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7D6285" w14:textId="77777777" w:rsidR="004D4310" w:rsidRDefault="004D4310" w:rsidP="004D4310">
      <w:r>
        <w:rPr>
          <w:noProof/>
        </w:rPr>
        <mc:AlternateContent>
          <mc:Choice Requires="wps">
            <w:drawing>
              <wp:anchor distT="0" distB="0" distL="114300" distR="114300" simplePos="0" relativeHeight="251660288" behindDoc="0" locked="0" layoutInCell="1" allowOverlap="1" wp14:anchorId="1F538409" wp14:editId="61FD2263">
                <wp:simplePos x="0" y="0"/>
                <wp:positionH relativeFrom="column">
                  <wp:posOffset>-597877</wp:posOffset>
                </wp:positionH>
                <wp:positionV relativeFrom="paragraph">
                  <wp:posOffset>-515815</wp:posOffset>
                </wp:positionV>
                <wp:extent cx="6904892" cy="1746738"/>
                <wp:effectExtent l="0" t="0" r="17145" b="19050"/>
                <wp:wrapNone/>
                <wp:docPr id="137252364" name="Text Box 1"/>
                <wp:cNvGraphicFramePr/>
                <a:graphic xmlns:a="http://schemas.openxmlformats.org/drawingml/2006/main">
                  <a:graphicData uri="http://schemas.microsoft.com/office/word/2010/wordprocessingShape">
                    <wps:wsp>
                      <wps:cNvSpPr txBox="1"/>
                      <wps:spPr>
                        <a:xfrm>
                          <a:off x="0" y="0"/>
                          <a:ext cx="6904892" cy="1746738"/>
                        </a:xfrm>
                        <a:prstGeom prst="rect">
                          <a:avLst/>
                        </a:prstGeom>
                        <a:solidFill>
                          <a:schemeClr val="lt1"/>
                        </a:solidFill>
                        <a:ln w="6350">
                          <a:solidFill>
                            <a:prstClr val="black"/>
                          </a:solidFill>
                        </a:ln>
                      </wps:spPr>
                      <wps:txbx>
                        <w:txbxContent>
                          <w:p w14:paraId="283B7A08" w14:textId="77777777" w:rsidR="004D4310" w:rsidRDefault="004D4310" w:rsidP="004D4310">
                            <w:pPr>
                              <w:shd w:val="clear" w:color="auto" w:fill="E97132" w:themeFill="accent2"/>
                              <w:jc w:val="center"/>
                              <w:rPr>
                                <w:rFonts w:ascii="Arial" w:eastAsiaTheme="minorHAnsi" w:hAnsi="Arial" w:cs="Arial"/>
                                <w:b/>
                                <w:bCs/>
                                <w:color w:val="FFFFFF" w:themeColor="background1"/>
                                <w:kern w:val="0"/>
                                <w:sz w:val="56"/>
                                <w:szCs w:val="56"/>
                              </w:rPr>
                            </w:pPr>
                            <w:r>
                              <w:rPr>
                                <w:rFonts w:ascii="Arial" w:eastAsiaTheme="minorHAnsi" w:hAnsi="Arial" w:cs="Arial"/>
                                <w:b/>
                                <w:bCs/>
                                <w:color w:val="FFFFFF" w:themeColor="background1"/>
                                <w:kern w:val="0"/>
                                <w:sz w:val="56"/>
                                <w:szCs w:val="56"/>
                              </w:rPr>
                              <w:t>ESSAY:</w:t>
                            </w:r>
                          </w:p>
                          <w:p w14:paraId="061F0D1F" w14:textId="21D1C620" w:rsidR="004D4310" w:rsidRPr="004D4310" w:rsidRDefault="004D4310" w:rsidP="004D4310">
                            <w:pPr>
                              <w:shd w:val="clear" w:color="auto" w:fill="E97132" w:themeFill="accent2"/>
                              <w:jc w:val="center"/>
                              <w:rPr>
                                <w:rFonts w:ascii="Arial" w:eastAsiaTheme="minorHAnsi" w:hAnsi="Arial" w:cs="Arial"/>
                                <w:b/>
                                <w:bCs/>
                                <w:color w:val="FFFFFF" w:themeColor="background1"/>
                                <w:kern w:val="0"/>
                                <w:sz w:val="56"/>
                                <w:szCs w:val="56"/>
                              </w:rPr>
                            </w:pPr>
                            <w:r w:rsidRPr="004D4310">
                              <w:rPr>
                                <w:rFonts w:ascii="Arial" w:eastAsiaTheme="minorHAnsi" w:hAnsi="Arial" w:cs="Arial"/>
                                <w:b/>
                                <w:bCs/>
                                <w:color w:val="FFFFFF" w:themeColor="background1"/>
                                <w:kern w:val="0"/>
                                <w:sz w:val="44"/>
                                <w:szCs w:val="44"/>
                              </w:rPr>
                              <w:t>The role of Corporate Social Responsibility (CSR) in promoting sustainability within the hospitality industry</w:t>
                            </w:r>
                            <w:r w:rsidRPr="004D4310">
                              <w:rPr>
                                <w:rFonts w:ascii="Arial" w:eastAsiaTheme="minorHAnsi" w:hAnsi="Arial" w:cs="Arial"/>
                                <w:b/>
                                <w:bCs/>
                                <w:color w:val="FFFFFF" w:themeColor="background1"/>
                                <w:kern w:val="0"/>
                                <w:sz w:val="40"/>
                                <w:szCs w:val="4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538409" id="_x0000_t202" coordsize="21600,21600" o:spt="202" path="m,l,21600r21600,l21600,xe">
                <v:stroke joinstyle="miter"/>
                <v:path gradientshapeok="t" o:connecttype="rect"/>
              </v:shapetype>
              <v:shape id="Text Box 1" o:spid="_x0000_s1026" type="#_x0000_t202" style="position:absolute;margin-left:-47.1pt;margin-top:-40.6pt;width:543.7pt;height:137.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" fillcolor="white [3201]" strokeweight=".5pt">
                <v:textbox>
                  <w:txbxContent>
                    <w:p w14:paraId="283B7A08" w14:textId="77777777" w:rsidR="004D4310" w:rsidRDefault="004D4310" w:rsidP="004D4310">
                      <w:pPr>
                        <w:shd w:val="clear" w:color="auto" w:fill="E97132" w:themeFill="accent2"/>
                        <w:jc w:val="center"/>
                        <w:rPr>
                          <w:rFonts w:ascii="Arial" w:eastAsiaTheme="minorHAnsi" w:hAnsi="Arial" w:cs="Arial"/>
                          <w:b/>
                          <w:bCs/>
                          <w:color w:val="FFFFFF" w:themeColor="background1"/>
                          <w:kern w:val="0"/>
                          <w:sz w:val="56"/>
                          <w:szCs w:val="56"/>
                        </w:rPr>
                      </w:pPr>
                      <w:r>
                        <w:rPr>
                          <w:rFonts w:ascii="Arial" w:eastAsiaTheme="minorHAnsi" w:hAnsi="Arial" w:cs="Arial"/>
                          <w:b/>
                          <w:bCs/>
                          <w:color w:val="FFFFFF" w:themeColor="background1"/>
                          <w:kern w:val="0"/>
                          <w:sz w:val="56"/>
                          <w:szCs w:val="56"/>
                        </w:rPr>
                        <w:t>ESSAY:</w:t>
                      </w:r>
                    </w:p>
                    <w:p w14:paraId="061F0D1F" w14:textId="21D1C620" w:rsidR="004D4310" w:rsidRPr="004D4310" w:rsidRDefault="004D4310" w:rsidP="004D4310">
                      <w:pPr>
                        <w:shd w:val="clear" w:color="auto" w:fill="E97132" w:themeFill="accent2"/>
                        <w:jc w:val="center"/>
                        <w:rPr>
                          <w:rFonts w:ascii="Arial" w:eastAsiaTheme="minorHAnsi" w:hAnsi="Arial" w:cs="Arial"/>
                          <w:b/>
                          <w:bCs/>
                          <w:color w:val="FFFFFF" w:themeColor="background1"/>
                          <w:kern w:val="0"/>
                          <w:sz w:val="56"/>
                          <w:szCs w:val="56"/>
                        </w:rPr>
                      </w:pPr>
                      <w:r w:rsidRPr="004D4310">
                        <w:rPr>
                          <w:rFonts w:ascii="Arial" w:eastAsiaTheme="minorHAnsi" w:hAnsi="Arial" w:cs="Arial"/>
                          <w:b/>
                          <w:bCs/>
                          <w:color w:val="FFFFFF" w:themeColor="background1"/>
                          <w:kern w:val="0"/>
                          <w:sz w:val="44"/>
                          <w:szCs w:val="44"/>
                        </w:rPr>
                        <w:t>T</w:t>
                      </w:r>
                      <w:r w:rsidRPr="004D4310">
                        <w:rPr>
                          <w:rFonts w:ascii="Arial" w:eastAsiaTheme="minorHAnsi" w:hAnsi="Arial" w:cs="Arial"/>
                          <w:b/>
                          <w:bCs/>
                          <w:color w:val="FFFFFF" w:themeColor="background1"/>
                          <w:kern w:val="0"/>
                          <w:sz w:val="44"/>
                          <w:szCs w:val="44"/>
                        </w:rPr>
                        <w:t>he role of Corporate Social Responsibility (CSR) in promoting sustainability within the hospitality industry</w:t>
                      </w:r>
                      <w:r w:rsidRPr="004D4310">
                        <w:rPr>
                          <w:rFonts w:ascii="Arial" w:eastAsiaTheme="minorHAnsi" w:hAnsi="Arial" w:cs="Arial"/>
                          <w:b/>
                          <w:bCs/>
                          <w:color w:val="FFFFFF" w:themeColor="background1"/>
                          <w:kern w:val="0"/>
                          <w:sz w:val="40"/>
                          <w:szCs w:val="40"/>
                        </w:rPr>
                        <w:t>.</w:t>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471D16FE" wp14:editId="4207DEBF">
                <wp:simplePos x="0" y="0"/>
                <wp:positionH relativeFrom="page">
                  <wp:posOffset>439146</wp:posOffset>
                </wp:positionH>
                <wp:positionV relativeFrom="page">
                  <wp:posOffset>403714</wp:posOffset>
                </wp:positionV>
                <wp:extent cx="6864824" cy="9123528"/>
                <wp:effectExtent l="0" t="0" r="1905" b="825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ln/>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70DF5892" w14:textId="77777777" w:rsidR="004D4310" w:rsidRPr="00E4094F" w:rsidRDefault="004D4310" w:rsidP="004D4310">
                              <w:pPr>
                                <w:pStyle w:val="NoSpacing"/>
                                <w:spacing w:before="120"/>
                                <w:jc w:val="center"/>
                                <w:rPr>
                                  <w:color w:val="FFFFFF" w:themeColor="background1"/>
                                  <w:sz w:val="44"/>
                                  <w:szCs w:val="44"/>
                                </w:rPr>
                              </w:pPr>
                              <w:r>
                                <w:rPr>
                                  <w:color w:val="FFFFFF" w:themeColor="background1"/>
                                  <w:sz w:val="44"/>
                                  <w:szCs w:val="44"/>
                                </w:rPr>
                                <w:t>SHAMIM 2118790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bCs/>
                                  <w:color w:val="000000"/>
                                  <w:sz w:val="56"/>
                                  <w:szCs w:val="56"/>
                                  <w:lang w:val="en-GB" w:eastAsia="en-US"/>
                                  <w14:ligatures w14:val="standardContextual"/>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4F81B103" w14:textId="77777777" w:rsidR="004D4310" w:rsidRPr="00E4094F" w:rsidRDefault="004D4310" w:rsidP="004D4310">
                                  <w:pPr>
                                    <w:pStyle w:val="NoSpacing"/>
                                    <w:jc w:val="center"/>
                                    <w:rPr>
                                      <w:rFonts w:asciiTheme="majorHAnsi" w:eastAsiaTheme="majorEastAsia" w:hAnsiTheme="majorHAnsi" w:cstheme="majorBidi"/>
                                      <w:caps/>
                                      <w:color w:val="156082" w:themeColor="accent1"/>
                                      <w:sz w:val="56"/>
                                      <w:szCs w:val="56"/>
                                    </w:rPr>
                                  </w:pPr>
                                  <w:r>
                                    <w:rPr>
                                      <w:rFonts w:ascii="Arial" w:eastAsiaTheme="minorHAnsi" w:hAnsi="Arial" w:cs="Arial"/>
                                      <w:b/>
                                      <w:bCs/>
                                      <w:color w:val="000000"/>
                                      <w:sz w:val="56"/>
                                      <w:szCs w:val="56"/>
                                      <w:lang w:val="en-GB" w:eastAsia="en-US"/>
                                      <w14:ligatures w14:val="standardContextual"/>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1D16FE" id="Group 31" o:spid="_x0000_s1027" style="position:absolute;margin-left:34.6pt;margin-top:31.8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">
                <v:rect id="Rectangle 194" o:spid="_x0000_s1028"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" fillcolor="#ea793e [3029]" strokecolor="#e97132 [3205]" strokeweight=".5pt">
                  <v:fill color2="#e86e2f [3173]" rotate="t" colors="0 #ed8256;.5 #f26e29;1 #e15e19" focus="100%" type="gradient">
                    <o:fill v:ext="view" type="gradientUnscaled"/>
                  </v:fill>
                </v:rect>
                <v:rect id="Rectangle 195" o:spid="_x0000_s1029"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" fillcolor="#ea793e [3029]" strokecolor="#e97132 [3205]" strokeweight=".5pt">
                  <v:fill color2="#e86e2f [3173]" rotate="t" colors="0 #ed8256;.5 #f26e29;1 #e15e19" focus="100%" type="gradient">
                    <o:fill v:ext="view" type="gradientUnscaled"/>
                  </v:fill>
                  <v:textbox inset="36pt,57.6pt,36pt,36pt">
                    <w:txbxContent>
                      <w:p w14:paraId="70DF5892" w14:textId="77777777" w:rsidR="004D4310" w:rsidRPr="00E4094F" w:rsidRDefault="004D4310" w:rsidP="004D4310">
                        <w:pPr>
                          <w:pStyle w:val="NoSpacing"/>
                          <w:spacing w:before="120"/>
                          <w:jc w:val="center"/>
                          <w:rPr>
                            <w:color w:val="FFFFFF" w:themeColor="background1"/>
                            <w:sz w:val="44"/>
                            <w:szCs w:val="44"/>
                          </w:rPr>
                        </w:pPr>
                        <w:r>
                          <w:rPr>
                            <w:color w:val="FFFFFF" w:themeColor="background1"/>
                            <w:sz w:val="44"/>
                            <w:szCs w:val="44"/>
                          </w:rPr>
                          <w:t>SHAMIM 2118790</w:t>
                        </w: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eastAsiaTheme="minorHAnsi" w:hAnsi="Arial" w:cs="Arial"/>
                            <w:b/>
                            <w:bCs/>
                            <w:color w:val="000000"/>
                            <w:sz w:val="56"/>
                            <w:szCs w:val="56"/>
                            <w:lang w:val="en-GB" w:eastAsia="en-US"/>
                            <w14:ligatures w14:val="standardContextual"/>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4F81B103" w14:textId="77777777" w:rsidR="004D4310" w:rsidRPr="00E4094F" w:rsidRDefault="004D4310" w:rsidP="004D4310">
                            <w:pPr>
                              <w:pStyle w:val="NoSpacing"/>
                              <w:jc w:val="center"/>
                              <w:rPr>
                                <w:rFonts w:asciiTheme="majorHAnsi" w:eastAsiaTheme="majorEastAsia" w:hAnsiTheme="majorHAnsi" w:cstheme="majorBidi"/>
                                <w:caps/>
                                <w:color w:val="156082" w:themeColor="accent1"/>
                                <w:sz w:val="56"/>
                                <w:szCs w:val="56"/>
                              </w:rPr>
                            </w:pPr>
                            <w:r>
                              <w:rPr>
                                <w:rFonts w:ascii="Arial" w:eastAsiaTheme="minorHAnsi" w:hAnsi="Arial" w:cs="Arial"/>
                                <w:b/>
                                <w:bCs/>
                                <w:color w:val="000000"/>
                                <w:sz w:val="56"/>
                                <w:szCs w:val="56"/>
                                <w:lang w:val="en-GB" w:eastAsia="en-US"/>
                                <w14:ligatures w14:val="standardContextual"/>
                              </w:rPr>
                              <w:t xml:space="preserve">     </w:t>
                            </w:r>
                          </w:p>
                        </w:sdtContent>
                      </w:sdt>
                    </w:txbxContent>
                  </v:textbox>
                </v:shape>
                <w10:wrap anchorx="page" anchory="page"/>
              </v:group>
            </w:pict>
          </mc:Fallback>
        </mc:AlternateContent>
      </w:r>
    </w:p>
    <w:p w14:paraId="7C393B7D" w14:textId="77777777" w:rsidR="004D4310" w:rsidRDefault="004D4310" w:rsidP="004D4310">
      <w:pPr>
        <w:spacing w:line="360" w:lineRule="auto"/>
        <w:jc w:val="both"/>
        <w:rPr>
          <w:rFonts w:ascii="Arial" w:hAnsi="Arial" w:cs="Arial"/>
        </w:rPr>
      </w:pPr>
    </w:p>
    <w:p w14:paraId="3AAC2CF0" w14:textId="77777777" w:rsidR="004D4310" w:rsidRDefault="004D4310" w:rsidP="004D4310">
      <w:pPr>
        <w:spacing w:line="360" w:lineRule="auto"/>
        <w:jc w:val="both"/>
        <w:rPr>
          <w:rFonts w:ascii="Arial" w:hAnsi="Arial" w:cs="Arial"/>
        </w:rPr>
      </w:pPr>
    </w:p>
    <w:p w14:paraId="7A44B6B2" w14:textId="77777777" w:rsidR="004D4310" w:rsidRDefault="004D4310" w:rsidP="004D4310">
      <w:pPr>
        <w:spacing w:line="360" w:lineRule="auto"/>
        <w:jc w:val="both"/>
        <w:rPr>
          <w:rFonts w:ascii="Arial" w:hAnsi="Arial" w:cs="Arial"/>
        </w:rPr>
      </w:pPr>
    </w:p>
    <w:p w14:paraId="3921BDC1" w14:textId="77777777" w:rsidR="004D4310" w:rsidRDefault="004D4310" w:rsidP="004D4310">
      <w:pPr>
        <w:spacing w:line="360" w:lineRule="auto"/>
        <w:jc w:val="both"/>
        <w:rPr>
          <w:rFonts w:ascii="Arial" w:hAnsi="Arial" w:cs="Arial"/>
        </w:rPr>
      </w:pPr>
    </w:p>
    <w:p w14:paraId="5E796EF3" w14:textId="77777777" w:rsidR="004D4310" w:rsidRDefault="004D4310" w:rsidP="004D4310">
      <w:pPr>
        <w:spacing w:line="360" w:lineRule="auto"/>
        <w:jc w:val="both"/>
        <w:rPr>
          <w:rFonts w:ascii="Arial" w:hAnsi="Arial" w:cs="Arial"/>
        </w:rPr>
      </w:pPr>
    </w:p>
    <w:p w14:paraId="73A2584F" w14:textId="77777777" w:rsidR="004D4310" w:rsidRDefault="004D4310" w:rsidP="004D4310">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42F9225F" wp14:editId="6AA8804F">
                <wp:simplePos x="0" y="0"/>
                <wp:positionH relativeFrom="column">
                  <wp:posOffset>69669</wp:posOffset>
                </wp:positionH>
                <wp:positionV relativeFrom="paragraph">
                  <wp:posOffset>162832</wp:posOffset>
                </wp:positionV>
                <wp:extent cx="5913120" cy="1924594"/>
                <wp:effectExtent l="0" t="0" r="17780" b="19050"/>
                <wp:wrapNone/>
                <wp:docPr id="1969450298" name="Text Box 1"/>
                <wp:cNvGraphicFramePr/>
                <a:graphic xmlns:a="http://schemas.openxmlformats.org/drawingml/2006/main">
                  <a:graphicData uri="http://schemas.microsoft.com/office/word/2010/wordprocessingShape">
                    <wps:wsp>
                      <wps:cNvSpPr txBox="1"/>
                      <wps:spPr>
                        <a:xfrm>
                          <a:off x="0" y="0"/>
                          <a:ext cx="5913120" cy="1924594"/>
                        </a:xfrm>
                        <a:prstGeom prst="rect">
                          <a:avLst/>
                        </a:prstGeom>
                        <a:solidFill>
                          <a:schemeClr val="lt1"/>
                        </a:solidFill>
                        <a:ln w="6350">
                          <a:solidFill>
                            <a:prstClr val="black"/>
                          </a:solidFill>
                        </a:ln>
                      </wps:spPr>
                      <wps:txbx>
                        <w:txbxContent>
                          <w:p w14:paraId="01DA5E36" w14:textId="77777777" w:rsidR="004D4310" w:rsidRPr="004D4310" w:rsidRDefault="004D4310" w:rsidP="004D4310">
                            <w:pPr>
                              <w:jc w:val="center"/>
                              <w:rPr>
                                <w:rFonts w:ascii="CIDFont+F4" w:eastAsia="Times New Roman" w:hAnsi="CIDFont+F4" w:cs="Times New Roman"/>
                                <w:b/>
                                <w:bCs/>
                                <w:kern w:val="0"/>
                                <w:sz w:val="52"/>
                                <w:szCs w:val="200"/>
                                <w:lang w:eastAsia="en-GB"/>
                                <w14:ligatures w14:val="none"/>
                              </w:rPr>
                            </w:pPr>
                            <w:r w:rsidRPr="004D4310">
                              <w:rPr>
                                <w:rFonts w:ascii="CIDFont+F4" w:eastAsia="Times New Roman" w:hAnsi="CIDFont+F4" w:cs="Times New Roman"/>
                                <w:b/>
                                <w:bCs/>
                                <w:kern w:val="0"/>
                                <w:sz w:val="52"/>
                                <w:szCs w:val="200"/>
                                <w:lang w:eastAsia="en-GB"/>
                                <w14:ligatures w14:val="none"/>
                              </w:rPr>
                              <w:t xml:space="preserve">Sustainable Hospitality &amp; Tourism Management </w:t>
                            </w:r>
                          </w:p>
                          <w:p w14:paraId="71599955" w14:textId="268658CD" w:rsidR="004D4310" w:rsidRPr="004D4310" w:rsidRDefault="004D4310" w:rsidP="004D4310">
                            <w:pPr>
                              <w:jc w:val="center"/>
                              <w:rPr>
                                <w:rFonts w:ascii="CIDFont+F4" w:eastAsia="Times New Roman" w:hAnsi="CIDFont+F4"/>
                                <w:b/>
                                <w:bCs/>
                                <w:kern w:val="0"/>
                                <w:sz w:val="52"/>
                                <w:szCs w:val="200"/>
                                <w:lang w:eastAsia="en-GB"/>
                                <w14:ligatures w14:val="none"/>
                              </w:rPr>
                            </w:pPr>
                            <w:r w:rsidRPr="00062E4A">
                              <w:rPr>
                                <w:rFonts w:ascii="CIDFont+F4" w:eastAsia="Times New Roman" w:hAnsi="CIDFont+F4" w:cs="Times New Roman"/>
                                <w:b/>
                                <w:bCs/>
                                <w:kern w:val="0"/>
                                <w:sz w:val="52"/>
                                <w:szCs w:val="200"/>
                                <w:lang w:eastAsia="en-GB"/>
                                <w14:ligatures w14:val="none"/>
                              </w:rPr>
                              <w:t>Module code: B</w:t>
                            </w:r>
                            <w:r w:rsidRPr="004D4310">
                              <w:rPr>
                                <w:rFonts w:ascii="CIDFont+F4" w:eastAsia="Times New Roman" w:hAnsi="CIDFont+F4"/>
                                <w:b/>
                                <w:bCs/>
                                <w:kern w:val="0"/>
                                <w:sz w:val="52"/>
                                <w:szCs w:val="200"/>
                                <w:lang w:eastAsia="en-GB"/>
                                <w14:ligatures w14:val="none"/>
                              </w:rPr>
                              <w:t xml:space="preserve">MIH5006 </w:t>
                            </w:r>
                          </w:p>
                          <w:p w14:paraId="4B209B41" w14:textId="155C396F" w:rsidR="004D4310" w:rsidRDefault="004D4310" w:rsidP="004D4310">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F9225F" id="_x0000_s1031" type="#_x0000_t202" style="position:absolute;left:0;text-align:left;margin-left:5.5pt;margin-top:12.8pt;width:465.6pt;height:151.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" fillcolor="white [3201]" strokeweight=".5pt">
                <v:textbox>
                  <w:txbxContent>
                    <w:p w14:paraId="01DA5E36" w14:textId="77777777" w:rsidR="004D4310" w:rsidRPr="004D4310" w:rsidRDefault="004D4310" w:rsidP="004D4310">
                      <w:pPr>
                        <w:jc w:val="center"/>
                        <w:rPr>
                          <w:rFonts w:ascii="CIDFont+F4" w:eastAsia="Times New Roman" w:hAnsi="CIDFont+F4" w:cs="Times New Roman"/>
                          <w:b/>
                          <w:bCs/>
                          <w:kern w:val="0"/>
                          <w:sz w:val="52"/>
                          <w:szCs w:val="200"/>
                          <w:lang w:eastAsia="en-GB"/>
                          <w14:ligatures w14:val="none"/>
                        </w:rPr>
                      </w:pPr>
                      <w:r w:rsidRPr="004D4310">
                        <w:rPr>
                          <w:rFonts w:ascii="CIDFont+F4" w:eastAsia="Times New Roman" w:hAnsi="CIDFont+F4" w:cs="Times New Roman"/>
                          <w:b/>
                          <w:bCs/>
                          <w:kern w:val="0"/>
                          <w:sz w:val="52"/>
                          <w:szCs w:val="200"/>
                          <w:lang w:eastAsia="en-GB"/>
                          <w14:ligatures w14:val="none"/>
                        </w:rPr>
                        <w:t xml:space="preserve">Sustainable Hospitality &amp; Tourism Management </w:t>
                      </w:r>
                    </w:p>
                    <w:p w14:paraId="71599955" w14:textId="268658CD" w:rsidR="004D4310" w:rsidRPr="004D4310" w:rsidRDefault="004D4310" w:rsidP="004D4310">
                      <w:pPr>
                        <w:jc w:val="center"/>
                        <w:rPr>
                          <w:rFonts w:ascii="CIDFont+F4" w:eastAsia="Times New Roman" w:hAnsi="CIDFont+F4"/>
                          <w:b/>
                          <w:bCs/>
                          <w:kern w:val="0"/>
                          <w:sz w:val="52"/>
                          <w:szCs w:val="200"/>
                          <w:lang w:eastAsia="en-GB"/>
                          <w14:ligatures w14:val="none"/>
                        </w:rPr>
                      </w:pPr>
                      <w:r w:rsidRPr="00062E4A">
                        <w:rPr>
                          <w:rFonts w:ascii="CIDFont+F4" w:eastAsia="Times New Roman" w:hAnsi="CIDFont+F4" w:cs="Times New Roman"/>
                          <w:b/>
                          <w:bCs/>
                          <w:kern w:val="0"/>
                          <w:sz w:val="52"/>
                          <w:szCs w:val="200"/>
                          <w:lang w:eastAsia="en-GB"/>
                          <w14:ligatures w14:val="none"/>
                        </w:rPr>
                        <w:t>Module code: B</w:t>
                      </w:r>
                      <w:r w:rsidRPr="004D4310">
                        <w:rPr>
                          <w:rFonts w:ascii="CIDFont+F4" w:eastAsia="Times New Roman" w:hAnsi="CIDFont+F4"/>
                          <w:b/>
                          <w:bCs/>
                          <w:kern w:val="0"/>
                          <w:sz w:val="52"/>
                          <w:szCs w:val="200"/>
                          <w:lang w:eastAsia="en-GB"/>
                          <w14:ligatures w14:val="none"/>
                        </w:rPr>
                        <w:t xml:space="preserve">MIH5006 </w:t>
                      </w:r>
                    </w:p>
                    <w:p w14:paraId="4B209B41" w14:textId="155C396F" w:rsidR="004D4310" w:rsidRDefault="004D4310" w:rsidP="004D4310">
                      <w:pPr>
                        <w:jc w:val="center"/>
                      </w:pPr>
                    </w:p>
                  </w:txbxContent>
                </v:textbox>
              </v:shape>
            </w:pict>
          </mc:Fallback>
        </mc:AlternateContent>
      </w:r>
    </w:p>
    <w:p w14:paraId="3622CE74" w14:textId="77777777" w:rsidR="004D4310" w:rsidRDefault="004D4310" w:rsidP="004D4310">
      <w:pPr>
        <w:spacing w:line="360" w:lineRule="auto"/>
        <w:jc w:val="both"/>
        <w:rPr>
          <w:rFonts w:ascii="Arial" w:hAnsi="Arial" w:cs="Arial"/>
        </w:rPr>
      </w:pPr>
    </w:p>
    <w:p w14:paraId="70570670" w14:textId="77777777" w:rsidR="004D4310" w:rsidRDefault="004D4310" w:rsidP="004D4310">
      <w:pPr>
        <w:spacing w:line="360" w:lineRule="auto"/>
        <w:jc w:val="both"/>
        <w:rPr>
          <w:rFonts w:ascii="Arial" w:hAnsi="Arial" w:cs="Arial"/>
        </w:rPr>
      </w:pPr>
    </w:p>
    <w:p w14:paraId="559EEFC5" w14:textId="77777777" w:rsidR="004D4310" w:rsidRDefault="004D4310" w:rsidP="004D4310">
      <w:pPr>
        <w:spacing w:line="360" w:lineRule="auto"/>
        <w:jc w:val="both"/>
        <w:rPr>
          <w:rFonts w:ascii="Arial" w:hAnsi="Arial" w:cs="Arial"/>
        </w:rPr>
      </w:pPr>
    </w:p>
    <w:p w14:paraId="4D6146C9" w14:textId="77777777" w:rsidR="004D4310" w:rsidRDefault="004D4310" w:rsidP="004D4310">
      <w:pPr>
        <w:spacing w:line="360" w:lineRule="auto"/>
        <w:jc w:val="both"/>
        <w:rPr>
          <w:rFonts w:ascii="Arial" w:hAnsi="Arial" w:cs="Arial"/>
        </w:rPr>
      </w:pPr>
    </w:p>
    <w:p w14:paraId="27E56E47" w14:textId="77777777" w:rsidR="004D4310" w:rsidRDefault="004D4310" w:rsidP="004D4310">
      <w:pPr>
        <w:spacing w:line="360" w:lineRule="auto"/>
        <w:jc w:val="both"/>
        <w:rPr>
          <w:rFonts w:ascii="Arial" w:hAnsi="Arial" w:cs="Arial"/>
        </w:rPr>
      </w:pPr>
    </w:p>
    <w:p w14:paraId="27C46ACB" w14:textId="77777777" w:rsidR="004D4310" w:rsidRDefault="004D4310" w:rsidP="004D4310">
      <w:pPr>
        <w:spacing w:line="360" w:lineRule="auto"/>
        <w:jc w:val="both"/>
        <w:rPr>
          <w:rFonts w:ascii="Arial" w:hAnsi="Arial" w:cs="Arial"/>
        </w:rPr>
      </w:pPr>
    </w:p>
    <w:p w14:paraId="3541AEC9" w14:textId="77777777" w:rsidR="004D4310" w:rsidRDefault="004D4310" w:rsidP="004D4310">
      <w:pPr>
        <w:spacing w:line="360" w:lineRule="auto"/>
        <w:jc w:val="both"/>
        <w:rPr>
          <w:rFonts w:ascii="Arial" w:hAnsi="Arial" w:cs="Arial"/>
        </w:rPr>
      </w:pPr>
    </w:p>
    <w:p w14:paraId="33DB21F9" w14:textId="77777777" w:rsidR="004D4310" w:rsidRDefault="004D4310" w:rsidP="004D4310">
      <w:pPr>
        <w:spacing w:line="360" w:lineRule="auto"/>
        <w:jc w:val="both"/>
        <w:rPr>
          <w:rFonts w:ascii="Arial" w:hAnsi="Arial" w:cs="Arial"/>
        </w:rPr>
      </w:pPr>
    </w:p>
    <w:p w14:paraId="78B315D6" w14:textId="77777777" w:rsidR="004D4310" w:rsidRDefault="004D4310" w:rsidP="004D4310">
      <w:pPr>
        <w:spacing w:line="360" w:lineRule="auto"/>
        <w:jc w:val="both"/>
        <w:rPr>
          <w:rFonts w:ascii="Arial" w:hAnsi="Arial" w:cs="Arial"/>
        </w:rPr>
      </w:pPr>
    </w:p>
    <w:p w14:paraId="09599E6B" w14:textId="77777777" w:rsidR="004D4310" w:rsidRDefault="004D4310" w:rsidP="004D4310">
      <w:pPr>
        <w:spacing w:line="360" w:lineRule="auto"/>
        <w:jc w:val="both"/>
        <w:rPr>
          <w:rFonts w:ascii="Arial" w:hAnsi="Arial" w:cs="Arial"/>
        </w:rPr>
      </w:pPr>
    </w:p>
    <w:p w14:paraId="4E1F2318" w14:textId="77777777" w:rsidR="004D4310" w:rsidRDefault="004D4310" w:rsidP="004D4310">
      <w:pPr>
        <w:spacing w:line="360" w:lineRule="auto"/>
        <w:jc w:val="both"/>
        <w:rPr>
          <w:rFonts w:ascii="Arial" w:hAnsi="Arial" w:cs="Arial"/>
        </w:rPr>
      </w:pPr>
    </w:p>
    <w:p w14:paraId="1B9240B7" w14:textId="77777777" w:rsidR="004D4310" w:rsidRDefault="004D4310" w:rsidP="004D4310">
      <w:pPr>
        <w:spacing w:line="360" w:lineRule="auto"/>
        <w:jc w:val="both"/>
        <w:rPr>
          <w:rFonts w:ascii="Arial" w:hAnsi="Arial" w:cs="Arial"/>
        </w:rPr>
      </w:pPr>
    </w:p>
    <w:p w14:paraId="54C95CA9" w14:textId="77777777" w:rsidR="004D4310" w:rsidRDefault="004D4310" w:rsidP="004D4310">
      <w:pPr>
        <w:spacing w:line="360" w:lineRule="auto"/>
        <w:jc w:val="both"/>
        <w:rPr>
          <w:rFonts w:ascii="Arial" w:hAnsi="Arial" w:cs="Arial"/>
        </w:rPr>
      </w:pPr>
    </w:p>
    <w:p w14:paraId="4BF4915E" w14:textId="77777777" w:rsidR="004D4310" w:rsidRDefault="004D4310" w:rsidP="004D4310">
      <w:pPr>
        <w:spacing w:line="360" w:lineRule="auto"/>
        <w:jc w:val="both"/>
        <w:rPr>
          <w:rFonts w:ascii="Arial" w:hAnsi="Arial" w:cs="Arial"/>
        </w:rPr>
      </w:pPr>
    </w:p>
    <w:p w14:paraId="0079920D" w14:textId="77777777" w:rsidR="004D4310" w:rsidRDefault="004D4310" w:rsidP="004D4310">
      <w:pPr>
        <w:spacing w:line="360" w:lineRule="auto"/>
        <w:jc w:val="both"/>
        <w:rPr>
          <w:rFonts w:ascii="Arial" w:hAnsi="Arial" w:cs="Arial"/>
        </w:rPr>
      </w:pPr>
    </w:p>
    <w:p w14:paraId="52E4BA76" w14:textId="77777777" w:rsidR="004D4310" w:rsidRDefault="004D4310" w:rsidP="004D4310">
      <w:pPr>
        <w:spacing w:line="360" w:lineRule="auto"/>
        <w:jc w:val="both"/>
        <w:rPr>
          <w:rFonts w:ascii="Arial" w:hAnsi="Arial" w:cs="Arial"/>
        </w:rPr>
      </w:pPr>
    </w:p>
    <w:p w14:paraId="2BD2347C" w14:textId="77777777" w:rsidR="004D4310" w:rsidRDefault="004D4310" w:rsidP="004D4310">
      <w:pPr>
        <w:spacing w:line="360" w:lineRule="auto"/>
        <w:jc w:val="both"/>
        <w:rPr>
          <w:rFonts w:ascii="Arial" w:hAnsi="Arial" w:cs="Arial"/>
        </w:rPr>
      </w:pPr>
    </w:p>
    <w:p w14:paraId="3A344267" w14:textId="77777777" w:rsidR="004D4310" w:rsidRDefault="004D4310" w:rsidP="004D4310">
      <w:pPr>
        <w:spacing w:line="360" w:lineRule="auto"/>
        <w:jc w:val="both"/>
        <w:rPr>
          <w:rFonts w:ascii="Arial" w:hAnsi="Arial" w:cs="Arial"/>
        </w:rPr>
      </w:pPr>
    </w:p>
    <w:p w14:paraId="01E43C98" w14:textId="77777777" w:rsidR="004D4310" w:rsidRDefault="004D4310" w:rsidP="004D4310">
      <w:pPr>
        <w:spacing w:line="360" w:lineRule="auto"/>
        <w:jc w:val="both"/>
        <w:rPr>
          <w:rFonts w:ascii="Arial" w:hAnsi="Arial" w:cs="Arial"/>
        </w:rPr>
      </w:pPr>
    </w:p>
    <w:p w14:paraId="2BF53829" w14:textId="77777777" w:rsidR="004D4310" w:rsidRDefault="004D4310" w:rsidP="004D4310">
      <w:pPr>
        <w:spacing w:line="360" w:lineRule="auto"/>
        <w:jc w:val="both"/>
        <w:rPr>
          <w:rFonts w:ascii="Arial" w:hAnsi="Arial" w:cs="Arial"/>
        </w:rPr>
      </w:pPr>
    </w:p>
    <w:p w14:paraId="7978456D" w14:textId="77777777" w:rsidR="004D4310" w:rsidRDefault="004D4310" w:rsidP="004D4310">
      <w:pPr>
        <w:spacing w:line="360" w:lineRule="auto"/>
        <w:jc w:val="both"/>
        <w:rPr>
          <w:rFonts w:ascii="Arial" w:hAnsi="Arial" w:cs="Arial"/>
        </w:rPr>
      </w:pPr>
    </w:p>
    <w:p w14:paraId="160C50D9" w14:textId="77777777" w:rsidR="004D4310" w:rsidRDefault="004D4310" w:rsidP="004D4310">
      <w:pPr>
        <w:spacing w:line="360" w:lineRule="auto"/>
        <w:jc w:val="both"/>
        <w:rPr>
          <w:rFonts w:ascii="Arial" w:hAnsi="Arial" w:cs="Arial"/>
        </w:rPr>
      </w:pPr>
    </w:p>
    <w:p w14:paraId="71865E09" w14:textId="77777777" w:rsidR="004D4310" w:rsidRDefault="004D4310" w:rsidP="004D4310">
      <w:pPr>
        <w:spacing w:line="360" w:lineRule="auto"/>
        <w:jc w:val="both"/>
        <w:rPr>
          <w:rFonts w:ascii="Arial" w:hAnsi="Arial" w:cs="Arial"/>
        </w:rPr>
      </w:pPr>
    </w:p>
    <w:p w14:paraId="4AD26ADE" w14:textId="77777777" w:rsidR="004D4310" w:rsidRPr="00636F10" w:rsidRDefault="004D4310" w:rsidP="004D4310">
      <w:pPr>
        <w:spacing w:line="360" w:lineRule="auto"/>
        <w:jc w:val="both"/>
        <w:rPr>
          <w:rFonts w:ascii="Arial" w:hAnsi="Arial" w:cs="Arial"/>
        </w:rPr>
      </w:pPr>
    </w:p>
    <w:p w14:paraId="055A9A33" w14:textId="77777777" w:rsidR="004D4310" w:rsidRDefault="004D4310" w:rsidP="004D4310">
      <w:pPr>
        <w:spacing w:line="360" w:lineRule="auto"/>
        <w:jc w:val="both"/>
        <w:rPr>
          <w:rFonts w:ascii="Arial" w:hAnsi="Arial" w:cs="Arial"/>
        </w:rPr>
      </w:pPr>
    </w:p>
    <w:p w14:paraId="7FDA37F1" w14:textId="77777777" w:rsidR="004D4310" w:rsidRDefault="004D4310" w:rsidP="004D4310">
      <w:pPr>
        <w:spacing w:line="360" w:lineRule="auto"/>
        <w:jc w:val="both"/>
        <w:rPr>
          <w:rFonts w:ascii="Arial" w:hAnsi="Arial" w:cs="Arial"/>
        </w:rPr>
      </w:pPr>
    </w:p>
    <w:p w14:paraId="71A11933" w14:textId="77777777" w:rsidR="004D4310" w:rsidRDefault="004D4310" w:rsidP="004D4310">
      <w:pPr>
        <w:spacing w:line="360" w:lineRule="auto"/>
        <w:jc w:val="both"/>
        <w:rPr>
          <w:rFonts w:ascii="Arial" w:hAnsi="Arial" w:cs="Arial"/>
        </w:rPr>
      </w:pPr>
    </w:p>
    <w:p w14:paraId="4C50B515" w14:textId="77777777" w:rsidR="004D4310" w:rsidRDefault="004D4310" w:rsidP="004D4310">
      <w:pPr>
        <w:spacing w:line="360" w:lineRule="auto"/>
        <w:jc w:val="both"/>
        <w:rPr>
          <w:rFonts w:ascii="Calibri" w:hAnsi="Calibri" w:cs="Calibri"/>
          <w:b/>
          <w:bCs/>
        </w:rPr>
      </w:pPr>
      <w:r w:rsidRPr="00062E4A">
        <w:rPr>
          <w:rFonts w:ascii="Calibri" w:hAnsi="Calibri" w:cs="Calibri"/>
          <w:b/>
          <w:bCs/>
        </w:rPr>
        <w:lastRenderedPageBreak/>
        <w:t>A</w:t>
      </w:r>
      <w:r>
        <w:rPr>
          <w:rFonts w:ascii="Calibri" w:hAnsi="Calibri" w:cs="Calibri"/>
          <w:b/>
          <w:bCs/>
        </w:rPr>
        <w:t>I acknowledgement:</w:t>
      </w:r>
    </w:p>
    <w:p w14:paraId="4F3FD4B3" w14:textId="77777777" w:rsidR="004D4310" w:rsidRPr="00117C12" w:rsidRDefault="004D4310" w:rsidP="004D4310">
      <w:pPr>
        <w:spacing w:line="360" w:lineRule="auto"/>
        <w:jc w:val="both"/>
        <w:rPr>
          <w:rFonts w:ascii="Calibri" w:hAnsi="Calibri" w:cs="Calibri"/>
          <w:b/>
          <w:bCs/>
        </w:rPr>
      </w:pPr>
      <w:r w:rsidRPr="00117C12">
        <w:rPr>
          <w:rFonts w:ascii="Calibri" w:hAnsi="Calibri" w:cs="Calibri"/>
          <w:b/>
          <w:bCs/>
        </w:rPr>
        <w:t xml:space="preserve">I acknowledge the use of </w:t>
      </w:r>
      <w:r>
        <w:rPr>
          <w:rFonts w:ascii="Calibri" w:hAnsi="Calibri" w:cs="Calibri"/>
          <w:b/>
          <w:bCs/>
        </w:rPr>
        <w:t>CHATGPT, Quill Bot</w:t>
      </w:r>
      <w:r w:rsidRPr="00117C12">
        <w:rPr>
          <w:rFonts w:ascii="Calibri" w:hAnsi="Calibri" w:cs="Calibri"/>
          <w:b/>
          <w:bCs/>
        </w:rPr>
        <w:t xml:space="preserve"> </w:t>
      </w:r>
      <w:r>
        <w:rPr>
          <w:rFonts w:ascii="Calibri" w:hAnsi="Calibri" w:cs="Calibri"/>
          <w:b/>
          <w:bCs/>
        </w:rPr>
        <w:t xml:space="preserve">and Grammarly </w:t>
      </w:r>
      <w:r w:rsidRPr="00117C12">
        <w:rPr>
          <w:rFonts w:ascii="Calibri" w:hAnsi="Calibri" w:cs="Calibri"/>
          <w:b/>
          <w:bCs/>
        </w:rPr>
        <w:t>to check</w:t>
      </w:r>
    </w:p>
    <w:p w14:paraId="5ECFAA59" w14:textId="71CB72B0" w:rsidR="004D4310" w:rsidRDefault="004D4310" w:rsidP="004D4310">
      <w:pPr>
        <w:spacing w:line="360" w:lineRule="auto"/>
        <w:jc w:val="both"/>
        <w:rPr>
          <w:rFonts w:ascii="Calibri" w:hAnsi="Calibri" w:cs="Calibri"/>
          <w:b/>
          <w:bCs/>
        </w:rPr>
      </w:pPr>
      <w:r>
        <w:rPr>
          <w:rFonts w:ascii="Calibri" w:hAnsi="Calibri" w:cs="Calibri"/>
          <w:b/>
          <w:bCs/>
        </w:rPr>
        <w:t>my</w:t>
      </w:r>
      <w:r w:rsidRPr="00117C12">
        <w:rPr>
          <w:rFonts w:ascii="Calibri" w:hAnsi="Calibri" w:cs="Calibri"/>
          <w:b/>
          <w:bCs/>
        </w:rPr>
        <w:t xml:space="preserve"> </w:t>
      </w:r>
      <w:r>
        <w:rPr>
          <w:rFonts w:ascii="Calibri" w:hAnsi="Calibri" w:cs="Calibri"/>
          <w:b/>
          <w:bCs/>
        </w:rPr>
        <w:t xml:space="preserve">work below </w:t>
      </w:r>
      <w:r w:rsidRPr="00117C12">
        <w:rPr>
          <w:rFonts w:ascii="Calibri" w:hAnsi="Calibri" w:cs="Calibri"/>
          <w:b/>
          <w:bCs/>
        </w:rPr>
        <w:t xml:space="preserve">for grammatical </w:t>
      </w:r>
      <w:r>
        <w:rPr>
          <w:rFonts w:ascii="Calibri" w:hAnsi="Calibri" w:cs="Calibri"/>
          <w:b/>
          <w:bCs/>
        </w:rPr>
        <w:t>mistakes and simplify the text.  I also used AI to find research CS</w:t>
      </w:r>
      <w:r w:rsidR="00173B27">
        <w:rPr>
          <w:rFonts w:ascii="Calibri" w:hAnsi="Calibri" w:cs="Calibri"/>
          <w:b/>
          <w:bCs/>
        </w:rPr>
        <w:t>R</w:t>
      </w:r>
      <w:r>
        <w:rPr>
          <w:rFonts w:ascii="Calibri" w:hAnsi="Calibri" w:cs="Calibri"/>
          <w:b/>
          <w:bCs/>
        </w:rPr>
        <w:t xml:space="preserve"> policies.</w:t>
      </w:r>
    </w:p>
    <w:p w14:paraId="5FC6F192" w14:textId="77777777" w:rsidR="004D4310" w:rsidRPr="00117C12" w:rsidRDefault="004D4310" w:rsidP="004D4310">
      <w:pPr>
        <w:spacing w:line="360" w:lineRule="auto"/>
        <w:jc w:val="both"/>
        <w:rPr>
          <w:rFonts w:ascii="Calibri" w:hAnsi="Calibri" w:cs="Calibri"/>
          <w:b/>
          <w:bCs/>
        </w:rPr>
      </w:pPr>
      <w:r w:rsidRPr="00117C12">
        <w:rPr>
          <w:rFonts w:ascii="Calibri" w:hAnsi="Calibri" w:cs="Calibri"/>
          <w:b/>
          <w:bCs/>
        </w:rPr>
        <w:t>I confirm that I have not presented any AI generated text as my own work. I confirm I</w:t>
      </w:r>
    </w:p>
    <w:p w14:paraId="6E2E54B0" w14:textId="77777777" w:rsidR="004D4310" w:rsidRPr="00117C12" w:rsidRDefault="004D4310" w:rsidP="004D4310">
      <w:pPr>
        <w:spacing w:line="360" w:lineRule="auto"/>
        <w:jc w:val="both"/>
        <w:rPr>
          <w:rFonts w:ascii="Calibri" w:hAnsi="Calibri" w:cs="Calibri"/>
          <w:b/>
          <w:bCs/>
        </w:rPr>
      </w:pPr>
      <w:r w:rsidRPr="00117C12">
        <w:rPr>
          <w:rFonts w:ascii="Calibri" w:hAnsi="Calibri" w:cs="Calibri"/>
          <w:b/>
          <w:bCs/>
        </w:rPr>
        <w:t>have copies of my drafts, notes, and other resources I used before, and after the use of</w:t>
      </w:r>
    </w:p>
    <w:p w14:paraId="0273DE4D" w14:textId="77777777" w:rsidR="004D4310" w:rsidRDefault="004D4310" w:rsidP="004D4310">
      <w:pPr>
        <w:spacing w:line="360" w:lineRule="auto"/>
        <w:jc w:val="both"/>
        <w:rPr>
          <w:rFonts w:ascii="Calibri" w:hAnsi="Calibri" w:cs="Calibri"/>
          <w:b/>
          <w:bCs/>
        </w:rPr>
      </w:pPr>
      <w:r w:rsidRPr="00117C12">
        <w:rPr>
          <w:rFonts w:ascii="Calibri" w:hAnsi="Calibri" w:cs="Calibri"/>
          <w:b/>
          <w:bCs/>
        </w:rPr>
        <w:t>AI tools which I may be asked to provide in evidence.</w:t>
      </w:r>
    </w:p>
    <w:p w14:paraId="3223D4EA" w14:textId="77777777" w:rsidR="004D4310" w:rsidRDefault="004D4310" w:rsidP="004D4310">
      <w:pPr>
        <w:spacing w:line="360" w:lineRule="auto"/>
        <w:jc w:val="both"/>
        <w:rPr>
          <w:rFonts w:ascii="Calibri" w:hAnsi="Calibri" w:cs="Calibri"/>
          <w:b/>
          <w:bCs/>
        </w:rPr>
      </w:pPr>
    </w:p>
    <w:p w14:paraId="23ABDD8B" w14:textId="77777777" w:rsidR="004D4310" w:rsidRDefault="004D4310" w:rsidP="004D4310">
      <w:pPr>
        <w:spacing w:line="360" w:lineRule="auto"/>
        <w:jc w:val="both"/>
        <w:rPr>
          <w:rFonts w:ascii="Calibri" w:hAnsi="Calibri" w:cs="Calibri"/>
          <w:b/>
          <w:bCs/>
        </w:rPr>
      </w:pPr>
      <w:r>
        <w:rPr>
          <w:rFonts w:ascii="Calibri" w:hAnsi="Calibri" w:cs="Calibri"/>
          <w:b/>
          <w:bCs/>
        </w:rPr>
        <w:t>SHAMIM 2118790</w:t>
      </w:r>
    </w:p>
    <w:p w14:paraId="135EE162" w14:textId="77777777" w:rsidR="004D4310" w:rsidRDefault="004D4310" w:rsidP="004D4310">
      <w:pPr>
        <w:spacing w:line="360" w:lineRule="auto"/>
        <w:jc w:val="both"/>
        <w:rPr>
          <w:rFonts w:ascii="Calibri" w:hAnsi="Calibri" w:cs="Calibri"/>
          <w:b/>
          <w:bCs/>
        </w:rPr>
      </w:pPr>
    </w:p>
    <w:p w14:paraId="39F935CF" w14:textId="77777777" w:rsidR="004D4310" w:rsidRDefault="004D4310" w:rsidP="004D4310">
      <w:pPr>
        <w:spacing w:line="360" w:lineRule="auto"/>
        <w:jc w:val="both"/>
        <w:rPr>
          <w:rFonts w:ascii="Calibri" w:hAnsi="Calibri" w:cs="Calibri"/>
          <w:b/>
          <w:bCs/>
        </w:rPr>
      </w:pPr>
    </w:p>
    <w:p w14:paraId="28920B6F" w14:textId="77777777" w:rsidR="004D4310" w:rsidRDefault="004D4310" w:rsidP="004D4310">
      <w:pPr>
        <w:spacing w:line="360" w:lineRule="auto"/>
        <w:jc w:val="both"/>
        <w:rPr>
          <w:rFonts w:ascii="Calibri" w:hAnsi="Calibri" w:cs="Calibri"/>
          <w:b/>
          <w:bCs/>
        </w:rPr>
      </w:pPr>
    </w:p>
    <w:p w14:paraId="05CD74E0" w14:textId="77777777" w:rsidR="004D4310" w:rsidRDefault="004D4310" w:rsidP="004D4310">
      <w:pPr>
        <w:spacing w:line="360" w:lineRule="auto"/>
        <w:jc w:val="both"/>
        <w:rPr>
          <w:rFonts w:ascii="Calibri" w:hAnsi="Calibri" w:cs="Calibri"/>
          <w:b/>
          <w:bCs/>
        </w:rPr>
      </w:pPr>
    </w:p>
    <w:p w14:paraId="57D74C12" w14:textId="77777777" w:rsidR="009E30B8" w:rsidRDefault="009E30B8"/>
    <w:p w14:paraId="135EC31A" w14:textId="77777777" w:rsidR="00A66034" w:rsidRDefault="00A66034"/>
    <w:p w14:paraId="1189D25D" w14:textId="77777777" w:rsidR="00A66034" w:rsidRDefault="00A66034"/>
    <w:p w14:paraId="1E07748E" w14:textId="77777777" w:rsidR="00A66034" w:rsidRDefault="00A66034"/>
    <w:p w14:paraId="224FB8AD" w14:textId="77777777" w:rsidR="00A66034" w:rsidRDefault="00A66034"/>
    <w:p w14:paraId="4A19B9C0" w14:textId="77777777" w:rsidR="00A66034" w:rsidRDefault="00A66034"/>
    <w:p w14:paraId="5BA31F82" w14:textId="77777777" w:rsidR="00A66034" w:rsidRDefault="00A66034"/>
    <w:p w14:paraId="439F1EA4" w14:textId="77777777" w:rsidR="00A66034" w:rsidRDefault="00A66034"/>
    <w:p w14:paraId="7AA72E24" w14:textId="77777777" w:rsidR="00A66034" w:rsidRDefault="00A66034"/>
    <w:p w14:paraId="3745732E" w14:textId="77777777" w:rsidR="00A66034" w:rsidRDefault="00A66034"/>
    <w:p w14:paraId="583540CA" w14:textId="77777777" w:rsidR="00A66034" w:rsidRDefault="00A66034"/>
    <w:p w14:paraId="34C48439" w14:textId="77777777" w:rsidR="00A66034" w:rsidRDefault="00A66034"/>
    <w:p w14:paraId="1B376A4C" w14:textId="77777777" w:rsidR="00A66034" w:rsidRDefault="00A66034"/>
    <w:p w14:paraId="6609DB20" w14:textId="77777777" w:rsidR="00A66034" w:rsidRDefault="00A66034"/>
    <w:p w14:paraId="5AF56DEF" w14:textId="77777777" w:rsidR="00A66034" w:rsidRDefault="00A66034"/>
    <w:p w14:paraId="23CE6759" w14:textId="77777777" w:rsidR="00A66034" w:rsidRDefault="00A66034"/>
    <w:p w14:paraId="29787638" w14:textId="77777777" w:rsidR="00A66034" w:rsidRDefault="00A66034"/>
    <w:p w14:paraId="1CA482F2" w14:textId="77777777" w:rsidR="00A66034" w:rsidRDefault="00A66034"/>
    <w:p w14:paraId="31968546" w14:textId="77777777" w:rsidR="00A66034" w:rsidRDefault="00A66034"/>
    <w:p w14:paraId="3384F49E" w14:textId="77777777" w:rsidR="00A66034" w:rsidRDefault="00A66034"/>
    <w:p w14:paraId="0C2306DE" w14:textId="77777777" w:rsidR="00A66034" w:rsidRDefault="00A66034"/>
    <w:p w14:paraId="2CBB91B1" w14:textId="77777777" w:rsidR="00A66034" w:rsidRDefault="00A66034"/>
    <w:p w14:paraId="17540260" w14:textId="77777777" w:rsidR="00A66034" w:rsidRDefault="00A66034"/>
    <w:p w14:paraId="44EF523B" w14:textId="77777777" w:rsidR="00A66034" w:rsidRDefault="00A66034"/>
    <w:p w14:paraId="6A337CCF" w14:textId="77777777" w:rsidR="00A66034" w:rsidRDefault="00A66034"/>
    <w:p w14:paraId="5D7C253D" w14:textId="77777777" w:rsidR="009E30B8" w:rsidRPr="00A66034" w:rsidRDefault="009E30B8" w:rsidP="00A66034">
      <w:pPr>
        <w:spacing w:line="360" w:lineRule="auto"/>
        <w:jc w:val="both"/>
        <w:rPr>
          <w:rFonts w:ascii="Arial" w:hAnsi="Arial" w:cs="Arial"/>
        </w:rPr>
      </w:pPr>
    </w:p>
    <w:p w14:paraId="653FD482" w14:textId="77777777" w:rsidR="009E30B8" w:rsidRPr="009E30B8" w:rsidRDefault="009E30B8" w:rsidP="00A66034">
      <w:pPr>
        <w:spacing w:line="360" w:lineRule="auto"/>
        <w:jc w:val="both"/>
        <w:rPr>
          <w:rFonts w:ascii="Arial" w:hAnsi="Arial" w:cs="Arial"/>
        </w:rPr>
      </w:pPr>
      <w:r w:rsidRPr="009E30B8">
        <w:rPr>
          <w:rFonts w:ascii="Arial" w:hAnsi="Arial" w:cs="Arial"/>
        </w:rPr>
        <w:lastRenderedPageBreak/>
        <w:t>Corporate Social Responsibility and Sustainability in Hospitality: A Case Study of The Savoy Hotel, London</w:t>
      </w:r>
    </w:p>
    <w:p w14:paraId="671EE425" w14:textId="77777777" w:rsidR="00A66034" w:rsidRDefault="00A66034" w:rsidP="00A66034">
      <w:pPr>
        <w:spacing w:line="360" w:lineRule="auto"/>
        <w:jc w:val="both"/>
        <w:rPr>
          <w:rFonts w:ascii="Arial" w:hAnsi="Arial" w:cs="Arial"/>
        </w:rPr>
      </w:pPr>
    </w:p>
    <w:p w14:paraId="35D60128" w14:textId="6E7CCBF4" w:rsidR="006C4B93" w:rsidRPr="006C4B93" w:rsidRDefault="006C4B93" w:rsidP="006C4B93">
      <w:pPr>
        <w:spacing w:before="240" w:line="360" w:lineRule="auto"/>
        <w:jc w:val="both"/>
        <w:rPr>
          <w:rFonts w:ascii="Arial" w:hAnsi="Arial" w:cs="Arial"/>
        </w:rPr>
      </w:pPr>
      <w:r w:rsidRPr="006C4B93">
        <w:rPr>
          <w:rFonts w:ascii="Arial" w:hAnsi="Arial" w:cs="Arial"/>
        </w:rPr>
        <w:t>Corporate Social Responsibility (CSR) is when businesses choose to incorporate social and environmental considerations into their everyday operations and relationships with stakeholders. In the hospitality industry, CSR plays a crucial role due to the sector’s significant impact on the environment. Hotels consume large amounts of water, energy, and other natural resources, and their activities can have far-reaching effects on the communities they operate in. By adopting CSR practices, businesses in this industry can work towards addressing environmental challenges and social issues, while still maintaining profitability.</w:t>
      </w:r>
      <w:r>
        <w:rPr>
          <w:rFonts w:ascii="Arial" w:hAnsi="Arial" w:cs="Arial"/>
        </w:rPr>
        <w:t xml:space="preserve"> </w:t>
      </w:r>
      <w:r w:rsidRPr="006C4B93">
        <w:rPr>
          <w:rFonts w:ascii="Arial" w:hAnsi="Arial" w:cs="Arial"/>
        </w:rPr>
        <w:t>As consumer demand for eco-friendly and socially responsible travel options grows, CSR has become a central focus for hotels striving to enhance their reputation, comply with regulatory requirements, and stay competitive in an increasingly conscious market.</w:t>
      </w:r>
    </w:p>
    <w:p w14:paraId="54187606" w14:textId="77777777" w:rsidR="006C4B93" w:rsidRPr="006C4B93" w:rsidRDefault="006C4B93" w:rsidP="006C4B93">
      <w:pPr>
        <w:spacing w:before="240" w:line="360" w:lineRule="auto"/>
        <w:jc w:val="both"/>
        <w:rPr>
          <w:rFonts w:ascii="Arial" w:hAnsi="Arial" w:cs="Arial"/>
        </w:rPr>
      </w:pPr>
      <w:r w:rsidRPr="006C4B93">
        <w:rPr>
          <w:rFonts w:ascii="Arial" w:hAnsi="Arial" w:cs="Arial"/>
        </w:rPr>
        <w:t>This essay critically examines Corporate Social Responsibility (CSR) within the hospitality industry by focusing on The Savoy Hotel in London as a case study. It explores how The Savoy has integrated CSR initiatives aimed at promoting sustainability, evaluates both the challenges and opportunities these efforts present, and assesses the hotel’s adherence to relevant legislation. The essay argues that CSR is crucial for fostering sustainability in the hospitality industry and is increasingly becoming an expectation among stakeholders, particularly environmentally conscious guests.</w:t>
      </w:r>
    </w:p>
    <w:p w14:paraId="4974B253" w14:textId="188244A3" w:rsidR="006C4B93" w:rsidRPr="006C4B93" w:rsidRDefault="006C4B93" w:rsidP="006C4B93">
      <w:pPr>
        <w:spacing w:before="240" w:line="360" w:lineRule="auto"/>
        <w:jc w:val="both"/>
        <w:rPr>
          <w:rFonts w:ascii="Arial" w:hAnsi="Arial" w:cs="Arial"/>
        </w:rPr>
      </w:pPr>
      <w:r w:rsidRPr="006C4B93">
        <w:rPr>
          <w:rFonts w:ascii="Arial" w:hAnsi="Arial" w:cs="Arial"/>
        </w:rPr>
        <w:t xml:space="preserve">CSR can be defined as a company’s responsibility to conduct business ethically, contributing to economic development while improving the quality of life for employees, their families, the local community, and society as a whole (Carroll, 1991). Within the hospitality industry, sustainability is closely tied to reducing the environmental footprint of hotel operations, managing resources efficiently, and actively supporting local communities. Common sustainable practices in hotels include conserving energy and water, reducing waste, sourcing products responsibly, and ensuring ethical labour standards (Font et al., 2019). These practices not only help minimise the sector’s environmental impact but also contribute to broader societal goals, such as community well-being and fair working conditions. </w:t>
      </w:r>
    </w:p>
    <w:p w14:paraId="733F0F79" w14:textId="77777777" w:rsidR="006C4B93" w:rsidRPr="006C4B93" w:rsidRDefault="006C4B93" w:rsidP="006C4B93">
      <w:pPr>
        <w:spacing w:before="240" w:line="360" w:lineRule="auto"/>
        <w:jc w:val="both"/>
        <w:rPr>
          <w:rFonts w:ascii="Arial" w:hAnsi="Arial" w:cs="Arial"/>
        </w:rPr>
      </w:pPr>
      <w:r w:rsidRPr="006C4B93">
        <w:rPr>
          <w:rFonts w:ascii="Arial" w:hAnsi="Arial" w:cs="Arial"/>
        </w:rPr>
        <w:lastRenderedPageBreak/>
        <w:t>The significance of Corporate Social Responsibility (CSR) in the hospitality sector is underscored by the industry’s considerable environmental impact. Hotels contribute around 1% of global carbon emissions, a figure expected to increase if no proactive measures are taken (International Tourism Partnership, 2020). In response, many establishments, including The Savoy, have embraced CSR strategies that align with international sustainability goals to help mitigate their environmental footprint.</w:t>
      </w:r>
    </w:p>
    <w:p w14:paraId="55418281" w14:textId="77777777" w:rsidR="006C4B93" w:rsidRPr="006C4B93" w:rsidRDefault="006C4B93" w:rsidP="006C4B93">
      <w:pPr>
        <w:spacing w:before="240" w:line="360" w:lineRule="auto"/>
        <w:jc w:val="both"/>
        <w:rPr>
          <w:rFonts w:ascii="Arial" w:hAnsi="Arial" w:cs="Arial"/>
        </w:rPr>
      </w:pPr>
      <w:r w:rsidRPr="006C4B93">
        <w:rPr>
          <w:rFonts w:ascii="Arial" w:hAnsi="Arial" w:cs="Arial"/>
        </w:rPr>
        <w:t>CSR initiatives extend beyond merely benefiting the environment and society; they also provide tangible advantages for hotels. A robust CSR policy can enhance a hotel’s brand reputation, making it more attractive to environmentally conscious travellers. Research by PwC (2019) reveals that 70% of hotel guests prefer staying in accommodations committed to sustainability. Furthermore, CSR efforts can lead to operational cost savings by optimising energy and resource usage. These advantages illustrate that CSR is no longer an optional consideration for hotels; it has evolved into a vital component for achieving long-term success in a marketplace increasingly focused on sustainability.</w:t>
      </w:r>
    </w:p>
    <w:p w14:paraId="07B421F4" w14:textId="27468436" w:rsidR="006C4B93" w:rsidRPr="006C4B93" w:rsidRDefault="006C4B93" w:rsidP="006C4B93">
      <w:pPr>
        <w:spacing w:before="240" w:line="360" w:lineRule="auto"/>
        <w:jc w:val="both"/>
        <w:rPr>
          <w:rFonts w:ascii="Arial" w:hAnsi="Arial" w:cs="Arial"/>
        </w:rPr>
      </w:pPr>
      <w:r w:rsidRPr="006C4B93">
        <w:rPr>
          <w:rFonts w:ascii="Arial" w:hAnsi="Arial" w:cs="Arial"/>
        </w:rPr>
        <w:t>In summary, Corporate Social Responsibility (CSR) and sustainability are essential for the future of the hospitality industry. Hotels that embrace these practices not only play a significant role in environmental preservation and social accountability but also boost their market appeal and operational efficiency. This approach is crucial for ensuring ongoing growth and competitiveness in an ever-evolving global landscape.</w:t>
      </w:r>
    </w:p>
    <w:p w14:paraId="24874E02" w14:textId="77777777" w:rsidR="006C4B93" w:rsidRPr="006C4B93" w:rsidRDefault="006C4B93" w:rsidP="006C4B93">
      <w:pPr>
        <w:spacing w:before="240" w:line="360" w:lineRule="auto"/>
        <w:jc w:val="both"/>
        <w:rPr>
          <w:rFonts w:ascii="Arial" w:hAnsi="Arial" w:cs="Arial"/>
        </w:rPr>
      </w:pPr>
      <w:r w:rsidRPr="006C4B93">
        <w:rPr>
          <w:rFonts w:ascii="Arial" w:hAnsi="Arial" w:cs="Arial"/>
        </w:rPr>
        <w:t>The Savoy Hotel, situated in central London, stands as a renowned institution in the hospitality sector, celebrated for its luxury, innovation, and rich history since its establishment in 1889 ("The Savoy History," 2024). In recent years, The Savoy has emerged as a frontrunner in Corporate Social Responsibility, with a strong emphasis on sustainability and ethical business practices.</w:t>
      </w:r>
    </w:p>
    <w:p w14:paraId="75C85753" w14:textId="77777777" w:rsidR="006C4B93" w:rsidRPr="006C4B93" w:rsidRDefault="006C4B93" w:rsidP="006C4B93">
      <w:pPr>
        <w:spacing w:before="240" w:line="360" w:lineRule="auto"/>
        <w:jc w:val="both"/>
        <w:rPr>
          <w:rFonts w:ascii="Arial" w:hAnsi="Arial" w:cs="Arial"/>
        </w:rPr>
      </w:pPr>
      <w:r w:rsidRPr="006C4B93">
        <w:rPr>
          <w:rFonts w:ascii="Arial" w:hAnsi="Arial" w:cs="Arial"/>
        </w:rPr>
        <w:t xml:space="preserve">To minimise its environmental footprint, The Savoy has introduced various green initiatives, such as utilising renewable energy sources and implementing a Combined Heat and Power (CHP) system. This system effectively generates both heat and electricity while significantly reducing carbon emissions. Additionally, the hotel prioritises responsible sourcing, ensuring that its supply chains adhere to ethical </w:t>
      </w:r>
      <w:r w:rsidRPr="006C4B93">
        <w:rPr>
          <w:rFonts w:ascii="Arial" w:hAnsi="Arial" w:cs="Arial"/>
        </w:rPr>
        <w:lastRenderedPageBreak/>
        <w:t>standards and are free from exploitation, in alignment with its commitments under the Modern Slavery Act ("The Savoy Modern Slavery Act," 2024).</w:t>
      </w:r>
    </w:p>
    <w:p w14:paraId="21CAF8A0" w14:textId="77777777" w:rsidR="006C4B93" w:rsidRPr="006C4B93" w:rsidRDefault="006C4B93" w:rsidP="006C4B93">
      <w:pPr>
        <w:spacing w:before="240" w:line="360" w:lineRule="auto"/>
        <w:jc w:val="both"/>
        <w:rPr>
          <w:rFonts w:ascii="Arial" w:hAnsi="Arial" w:cs="Arial"/>
        </w:rPr>
      </w:pPr>
      <w:r w:rsidRPr="006C4B93">
        <w:rPr>
          <w:rFonts w:ascii="Arial" w:hAnsi="Arial" w:cs="Arial"/>
        </w:rPr>
        <w:t>Through these efforts, The Savoy not only demonstrates its commitment to CSR but also sets a benchmark for other hotels in the industry, showcasing how sustainable practices can drive both ethical responsibility and business success.</w:t>
      </w:r>
    </w:p>
    <w:p w14:paraId="548FFF01" w14:textId="77777777" w:rsidR="006C4B93" w:rsidRPr="006C4B93" w:rsidRDefault="006C4B93" w:rsidP="006C4B93">
      <w:pPr>
        <w:spacing w:before="240" w:line="360" w:lineRule="auto"/>
        <w:jc w:val="both"/>
        <w:rPr>
          <w:rFonts w:ascii="Arial" w:hAnsi="Arial" w:cs="Arial"/>
        </w:rPr>
      </w:pPr>
      <w:r w:rsidRPr="006C4B93">
        <w:rPr>
          <w:rFonts w:ascii="Arial" w:hAnsi="Arial" w:cs="Arial"/>
        </w:rPr>
        <w:t>Beyond its commitment to environmental sustainability, The Savoy actively engages with the local community by supporting social initiatives and nurturing strong relationships with local suppliers. These efforts not only enhance the hotel’s reputation but also set a high standard for Corporate Social Responsibility (CSR) in the luxury hospitality sector, illustrating that luxury and sustainability can coexist harmoniously in today’s business landscape.</w:t>
      </w:r>
    </w:p>
    <w:p w14:paraId="5516B16B" w14:textId="3D2DB8CA" w:rsidR="006C4B93" w:rsidRPr="006C4B93" w:rsidRDefault="006C4B93" w:rsidP="006C4B93">
      <w:pPr>
        <w:spacing w:before="240" w:line="360" w:lineRule="auto"/>
        <w:jc w:val="both"/>
        <w:rPr>
          <w:rFonts w:ascii="Arial" w:hAnsi="Arial" w:cs="Arial"/>
        </w:rPr>
      </w:pPr>
      <w:r w:rsidRPr="006C4B93">
        <w:rPr>
          <w:rFonts w:ascii="Arial" w:hAnsi="Arial" w:cs="Arial"/>
        </w:rPr>
        <w:t>Sustainability Initiatives at The Savoy. A pivotal moment in The Savoy's CSR journey occurred with its £220 million eco-refit in 2010, which represented a significant transition toward sustainability. This extensive refurbishment incorporated state-of-the-art sustainable technologies, with one of the most notable features being the installation of a Combined Heat and Power (CHP) system. This innovative system generates electricity while simultaneously capturing waste heat for water heating, allowing The Savoy to reduce its reliance on the national grid by an impressive 50% (The Ecologist, 2010).</w:t>
      </w:r>
    </w:p>
    <w:p w14:paraId="62A147D6" w14:textId="77777777" w:rsidR="006C4B93" w:rsidRPr="006C4B93" w:rsidRDefault="006C4B93" w:rsidP="006C4B93">
      <w:pPr>
        <w:spacing w:before="240" w:line="360" w:lineRule="auto"/>
        <w:jc w:val="both"/>
        <w:rPr>
          <w:rFonts w:ascii="Arial" w:hAnsi="Arial" w:cs="Arial"/>
        </w:rPr>
      </w:pPr>
      <w:r w:rsidRPr="006C4B93">
        <w:rPr>
          <w:rFonts w:ascii="Arial" w:hAnsi="Arial" w:cs="Arial"/>
        </w:rPr>
        <w:t>In addition to the CHP system, The Savoy implemented an advanced water recycling system that decreased water consumption by 30%. This initiative is especially crucial in light of the escalating concerns surrounding global water scarcity (The Savoy Sustainability, 2024). Through these sustainability initiatives, The Savoy not only demonstrates its commitment to environmental responsibility but also reinforces its position as a leader in the luxury hospitality sector, proving that opulence and sustainability can work hand in hand.</w:t>
      </w:r>
    </w:p>
    <w:p w14:paraId="4EE286EA" w14:textId="77777777" w:rsidR="006C4B93" w:rsidRPr="006C4B93" w:rsidRDefault="006C4B93" w:rsidP="006C4B93">
      <w:pPr>
        <w:spacing w:before="240" w:line="360" w:lineRule="auto"/>
        <w:jc w:val="both"/>
        <w:rPr>
          <w:rFonts w:ascii="Arial" w:hAnsi="Arial" w:cs="Arial"/>
        </w:rPr>
      </w:pPr>
      <w:r w:rsidRPr="006C4B93">
        <w:rPr>
          <w:rFonts w:ascii="Arial" w:hAnsi="Arial" w:cs="Arial"/>
        </w:rPr>
        <w:t xml:space="preserve">In alignment with global environmental initiatives, The Savoy has taken significant steps to minimise its reliance on single-use plastics, which are a major contributor to ocean pollution. The hotel has eliminated plastic straws and bottles, opting instead for eco-friendly alternatives. This move not only reinforces The Savoy’s commitment to sustainable practices but also contributes to a broader effort within the hospitality </w:t>
      </w:r>
      <w:r w:rsidRPr="006C4B93">
        <w:rPr>
          <w:rFonts w:ascii="Arial" w:hAnsi="Arial" w:cs="Arial"/>
        </w:rPr>
        <w:lastRenderedPageBreak/>
        <w:t>industry to reduce plastic waste and safeguard the environment from further degradation (Country &amp; Town House, 2020).</w:t>
      </w:r>
    </w:p>
    <w:p w14:paraId="635E8D15" w14:textId="77777777" w:rsidR="006C4B93" w:rsidRPr="006C4B93" w:rsidRDefault="006C4B93" w:rsidP="006C4B93">
      <w:pPr>
        <w:spacing w:before="240" w:line="360" w:lineRule="auto"/>
        <w:jc w:val="both"/>
        <w:rPr>
          <w:rFonts w:ascii="Arial" w:hAnsi="Arial" w:cs="Arial"/>
        </w:rPr>
      </w:pPr>
      <w:r w:rsidRPr="006C4B93">
        <w:rPr>
          <w:rFonts w:ascii="Arial" w:hAnsi="Arial" w:cs="Arial"/>
        </w:rPr>
        <w:t>Moreover, The Savoy places a strong emphasis on sourcing food from local and sustainable suppliers. This strategy not only helps to lower the carbon footprint associated with food transportation but also promotes ethical and environmentally friendly practices within its supply chain (The Savoy Sustainability, 2024). By prioritising local sourcing, The Savoy enhances its CSR initiatives and supports the local economy, fostering a more sustainable community.</w:t>
      </w:r>
    </w:p>
    <w:p w14:paraId="3D5742CF" w14:textId="77777777" w:rsidR="006C4B93" w:rsidRPr="006C4B93" w:rsidRDefault="006C4B93" w:rsidP="006C4B93">
      <w:pPr>
        <w:spacing w:before="240" w:line="360" w:lineRule="auto"/>
        <w:jc w:val="both"/>
        <w:rPr>
          <w:rFonts w:ascii="Arial" w:hAnsi="Arial" w:cs="Arial"/>
        </w:rPr>
      </w:pPr>
      <w:r w:rsidRPr="006C4B93">
        <w:rPr>
          <w:rFonts w:ascii="Arial" w:hAnsi="Arial" w:cs="Arial"/>
        </w:rPr>
        <w:t>These sustainability efforts reflect The Savoy’s dedication to merging luxury hospitality with responsible environmental stewardship. By setting a high standard for the industry, The Savoy addresses global challenges such as climate change, resource conservation, and plastic waste. Through these initiatives, the hotel continues to showcase that luxury can coexist harmoniously with environmental responsibility, providing an exemplary model for sustainable practices in the hospitality sector.</w:t>
      </w:r>
    </w:p>
    <w:p w14:paraId="542499C4" w14:textId="77777777" w:rsidR="006C4B93" w:rsidRPr="006C4B93" w:rsidRDefault="009E30B8" w:rsidP="006C4B93">
      <w:pPr>
        <w:spacing w:before="240" w:line="360" w:lineRule="auto"/>
        <w:jc w:val="both"/>
        <w:rPr>
          <w:rFonts w:ascii="Arial" w:hAnsi="Arial" w:cs="Arial"/>
        </w:rPr>
      </w:pPr>
      <w:r w:rsidRPr="009E30B8">
        <w:rPr>
          <w:rFonts w:ascii="Arial" w:hAnsi="Arial" w:cs="Arial"/>
        </w:rPr>
        <w:t>Challenges of CSR Implementation</w:t>
      </w:r>
      <w:r w:rsidR="00A66034" w:rsidRPr="006C4B93">
        <w:rPr>
          <w:rFonts w:ascii="Arial" w:hAnsi="Arial" w:cs="Arial"/>
        </w:rPr>
        <w:t xml:space="preserve">. </w:t>
      </w:r>
      <w:r w:rsidR="006C4B93" w:rsidRPr="006C4B93">
        <w:rPr>
          <w:rFonts w:ascii="Arial" w:hAnsi="Arial" w:cs="Arial"/>
        </w:rPr>
        <w:t>Despite The Savoy’s impressive sustainability efforts, implementing Corporate Social Responsibility (CSR) in a luxury hotel presents several challenges. One of the primary obstacles is the substantial cost associated with sustainable infrastructure. The hotel’s £220 million eco-refit represents a significant financial investment, and not all businesses in the hospitality sector have the resources to undertake such extensive upgrades ("The Ecologist," 2010). While these initial costs may eventually be offset by long-term savings from improved energy and water efficiency, the upfront expenditure poses a barrier for smaller hotels aiming to adopt similar sustainability measures (Kang et al., 2012).</w:t>
      </w:r>
    </w:p>
    <w:p w14:paraId="1B2BC56E" w14:textId="77777777" w:rsidR="006C4B93" w:rsidRPr="006C4B93" w:rsidRDefault="006C4B93" w:rsidP="006C4B93">
      <w:pPr>
        <w:spacing w:before="240" w:line="360" w:lineRule="auto"/>
        <w:jc w:val="both"/>
        <w:rPr>
          <w:rFonts w:ascii="Arial" w:hAnsi="Arial" w:cs="Arial"/>
        </w:rPr>
      </w:pPr>
      <w:r w:rsidRPr="006C4B93">
        <w:rPr>
          <w:rFonts w:ascii="Arial" w:hAnsi="Arial" w:cs="Arial"/>
        </w:rPr>
        <w:t>Another challenge lies in striking a balance between luxury and sustainability. As a luxury establishment, The Savoy is expected to deliver top-tier comfort and service, which can sometimes conflict with its sustainability objectives. For example, luxury typically necessitates extensive lighting, heating, and air conditioning, resulting in higher energy consumption ("Evening Standard," 2019). Although The Savoy has successfully integrated energy-efficient technologies, maintaining this equilibrium can be a continuous struggle.</w:t>
      </w:r>
    </w:p>
    <w:p w14:paraId="7941BC8A" w14:textId="77777777" w:rsidR="006C4B93" w:rsidRPr="006C4B93" w:rsidRDefault="006C4B93" w:rsidP="006C4B93">
      <w:pPr>
        <w:spacing w:before="240" w:line="360" w:lineRule="auto"/>
        <w:jc w:val="both"/>
        <w:rPr>
          <w:rFonts w:ascii="Arial" w:hAnsi="Arial" w:cs="Arial"/>
        </w:rPr>
      </w:pPr>
      <w:r w:rsidRPr="006C4B93">
        <w:rPr>
          <w:rFonts w:ascii="Arial" w:hAnsi="Arial" w:cs="Arial"/>
        </w:rPr>
        <w:lastRenderedPageBreak/>
        <w:t>Additionally, implementing CSR initiatives can be particularly complex due to the hotel’s historical infrastructure. The Savoy is situated in a listed building, which imposes restrictions on modifications and renovations. This limitation affects the extent to which the hotel can introduce new energy-saving technologies or redesign spaces to enhance sustainability ("The Savoy History," 2024). Balancing the preservation of the building's heritage with the pursuit of sustainable practices presents a unique challenge that requires innovative and thoughtful solutions.</w:t>
      </w:r>
    </w:p>
    <w:p w14:paraId="12CFC444" w14:textId="0B7B605F" w:rsidR="006C4B93" w:rsidRPr="006C4B93" w:rsidRDefault="006C4B93" w:rsidP="006C4B93">
      <w:pPr>
        <w:spacing w:before="240" w:line="360" w:lineRule="auto"/>
        <w:jc w:val="both"/>
        <w:rPr>
          <w:rFonts w:ascii="Arial" w:hAnsi="Arial" w:cs="Arial"/>
        </w:rPr>
      </w:pPr>
      <w:r w:rsidRPr="006C4B93">
        <w:rPr>
          <w:rFonts w:ascii="Arial" w:hAnsi="Arial" w:cs="Arial"/>
        </w:rPr>
        <w:t>Opportunities for CSR at The Savoy. Despite the challenges associated with implementing Corporate Social Responsibility (CSR), such initiatives provide significant opportunities for The Savoy. One of the primary advantages of a robust CSR strategy is the enhancement of the hotel’s brand reputation. In an increasingly eco-conscious market, guests are more likely to select hotels that resonate with their personal values. A survey conducted by Booking.com found that 87% of global travellers actively seek sustainable travel options, and 67% are willing to pay a premium for environmentally responsible accommodations (Booking.com, 2022). By positioning itself as a leader in sustainability, The Savoy can attract this growing demographic of environmentally conscious guests, thereby strengthening its competitive edge.</w:t>
      </w:r>
    </w:p>
    <w:p w14:paraId="47A930E8" w14:textId="77777777" w:rsidR="006C4B93" w:rsidRPr="006C4B93" w:rsidRDefault="006C4B93" w:rsidP="006C4B93">
      <w:pPr>
        <w:spacing w:before="240" w:line="360" w:lineRule="auto"/>
        <w:jc w:val="both"/>
        <w:rPr>
          <w:rFonts w:ascii="Arial" w:hAnsi="Arial" w:cs="Arial"/>
        </w:rPr>
      </w:pPr>
      <w:r w:rsidRPr="006C4B93">
        <w:rPr>
          <w:rFonts w:ascii="Arial" w:hAnsi="Arial" w:cs="Arial"/>
        </w:rPr>
        <w:t>Moreover, CSR provides The Savoy with the opportunity to deepen its engagement with the local community. The hotel is already committed to sourcing food and products from local suppliers, a practice that supports the local economy and reduces the carbon footprint associated with long-distance transportation (Country &amp; Town House, 2020). By expanding its community involvement—such as partnering with local charities and sustainability organisations—The Savoy can further enhance its reputation as a socially responsible business while creating meaningful social impacts.</w:t>
      </w:r>
    </w:p>
    <w:p w14:paraId="49CB3FA2" w14:textId="44A93F5C" w:rsidR="00A66034" w:rsidRPr="00A46606" w:rsidRDefault="006C4B93" w:rsidP="006C4B93">
      <w:pPr>
        <w:spacing w:before="240" w:line="360" w:lineRule="auto"/>
        <w:jc w:val="both"/>
        <w:rPr>
          <w:rFonts w:ascii="Arial" w:hAnsi="Arial" w:cs="Arial"/>
        </w:rPr>
      </w:pPr>
      <w:r w:rsidRPr="006C4B93">
        <w:rPr>
          <w:rFonts w:ascii="Arial" w:hAnsi="Arial" w:cs="Arial"/>
        </w:rPr>
        <w:t>These efforts not only reinforce The Savoy’s commitment to CSR but also foster a sense of community connection that can lead to loyal patronage from guests who value local engagement. By leveraging these opportunities, The Savoy can continue to build a sustainable business model that benefits both the environment and the local community, ensuring its relevance and success in a changing hospitality landscape.</w:t>
      </w:r>
    </w:p>
    <w:p w14:paraId="29E46804" w14:textId="77777777" w:rsidR="006C4B93" w:rsidRPr="006C4B93" w:rsidRDefault="006C4B93" w:rsidP="006C4B93">
      <w:pPr>
        <w:spacing w:before="240" w:line="360" w:lineRule="auto"/>
        <w:jc w:val="both"/>
        <w:rPr>
          <w:rFonts w:ascii="Arial" w:hAnsi="Arial" w:cs="Arial"/>
        </w:rPr>
      </w:pPr>
      <w:r w:rsidRPr="006C4B93">
        <w:rPr>
          <w:rFonts w:ascii="Arial" w:hAnsi="Arial" w:cs="Arial"/>
        </w:rPr>
        <w:lastRenderedPageBreak/>
        <w:t>Moreover, CSR initiatives often lead to substantial long-term cost savings. The Savoy's investment in energy-efficient technologies, such as the Combined Heat and Power (CHP) system, has already resulted in significant reductions in energy expenses. Similarly, the advanced water recycling systems have contributed to lower water costs. As sustainable technologies continue to evolve and become increasingly cost-effective, the financial benefits of CSR are likely to grow, enhancing the hotel’s long-term profitability.</w:t>
      </w:r>
    </w:p>
    <w:p w14:paraId="3A7719A6" w14:textId="77777777" w:rsidR="006C4B93" w:rsidRPr="006C4B93" w:rsidRDefault="006C4B93" w:rsidP="006C4B93">
      <w:pPr>
        <w:spacing w:before="240" w:line="360" w:lineRule="auto"/>
        <w:jc w:val="both"/>
        <w:rPr>
          <w:rFonts w:ascii="Arial" w:hAnsi="Arial" w:cs="Arial"/>
        </w:rPr>
      </w:pPr>
      <w:r w:rsidRPr="006C4B93">
        <w:rPr>
          <w:rFonts w:ascii="Arial" w:hAnsi="Arial" w:cs="Arial"/>
        </w:rPr>
        <w:t>In conclusion, by capitalising on the opportunities presented by CSR, The Savoy can strengthen its brand reputation, deepen its community engagement, and achieve substantial cost savings over time. These initiatives not only contribute to a more sustainable operation but also ensure that the hotel remains competitive in a market where sustainability is becoming a crucial factor in guests’ choices.</w:t>
      </w:r>
    </w:p>
    <w:p w14:paraId="0EADC0DB" w14:textId="1DB22A5C" w:rsidR="006C4B93" w:rsidRPr="006C4B93" w:rsidRDefault="006C4B93" w:rsidP="006C4B93">
      <w:pPr>
        <w:spacing w:before="240" w:line="360" w:lineRule="auto"/>
        <w:jc w:val="both"/>
        <w:rPr>
          <w:rFonts w:ascii="Arial" w:hAnsi="Arial" w:cs="Arial"/>
        </w:rPr>
      </w:pPr>
      <w:r w:rsidRPr="006C4B93">
        <w:rPr>
          <w:rFonts w:ascii="Arial" w:hAnsi="Arial" w:cs="Arial"/>
        </w:rPr>
        <w:t>CSR and Legal Compliance. In the UK, various legislative measures influence the Corporate Social Responsibility (CSR) practices within the hospitality sector, particularly concerning environmental sustainability. A key regulation is the Carbon Reduction Commitment (CRC) Energy Efficiency Scheme, aimed at large energy consumers like The Savoy. The CRC mandates that businesses monitor, report, and actively reduce their carbon emissions through energy-efficient practices (Gov.uk, 2021). The Savoy demonstrates compliance with this regulation by utilising renewable energy sources and its CHP system, thereby minimising its carbon footprint and adhering to the UK’s stringent environmental standards.</w:t>
      </w:r>
    </w:p>
    <w:p w14:paraId="3ACC5106" w14:textId="77777777" w:rsidR="006C4B93" w:rsidRPr="006C4B93" w:rsidRDefault="006C4B93" w:rsidP="006C4B93">
      <w:pPr>
        <w:spacing w:before="240" w:line="360" w:lineRule="auto"/>
        <w:jc w:val="both"/>
        <w:rPr>
          <w:rFonts w:ascii="Arial" w:hAnsi="Arial" w:cs="Arial"/>
        </w:rPr>
      </w:pPr>
      <w:r w:rsidRPr="006C4B93">
        <w:rPr>
          <w:rFonts w:ascii="Arial" w:hAnsi="Arial" w:cs="Arial"/>
        </w:rPr>
        <w:t>Another significant piece of legislation impacting The Savoy’s CSR policies is the Modern Slavery Act 2015. This law requires businesses to ensure their operations and supply chains are free from slavery, forced labour, and human trafficking. The Savoy complies with this Act by publishing an annual Modern Slavery Statement, detailing the measures taken to uphold ethical labour practices throughout its supply chains (The Savoy Modern Slavery Act, 2024). This focus on human rights and fair labour practices is a core component of CSR, reflecting The Savoy’s commitment to ethical sourcing and social responsibility.</w:t>
      </w:r>
    </w:p>
    <w:p w14:paraId="4B4D2740" w14:textId="77777777" w:rsidR="006C4B93" w:rsidRPr="006C4B93" w:rsidRDefault="006C4B93" w:rsidP="006C4B93">
      <w:pPr>
        <w:spacing w:before="240" w:line="360" w:lineRule="auto"/>
        <w:jc w:val="both"/>
        <w:rPr>
          <w:rFonts w:ascii="Arial" w:hAnsi="Arial" w:cs="Arial"/>
        </w:rPr>
      </w:pPr>
      <w:r w:rsidRPr="006C4B93">
        <w:rPr>
          <w:rFonts w:ascii="Arial" w:hAnsi="Arial" w:cs="Arial"/>
        </w:rPr>
        <w:t xml:space="preserve">These legal frameworks not only ensure compliance but also reinforce The Savoy’s overarching CSR objectives, balancing legal responsibilities with sustainability and </w:t>
      </w:r>
      <w:r w:rsidRPr="006C4B93">
        <w:rPr>
          <w:rFonts w:ascii="Arial" w:hAnsi="Arial" w:cs="Arial"/>
        </w:rPr>
        <w:lastRenderedPageBreak/>
        <w:t>ethical concerns. By integrating these legislative requirements into its CSR strategy, The Savoy exemplifies how hospitality businesses can operate profitably while adhering to responsible practices.</w:t>
      </w:r>
    </w:p>
    <w:p w14:paraId="7436BD37" w14:textId="6D6D63A7" w:rsidR="006C4B93" w:rsidRPr="006C4B93" w:rsidRDefault="006C4B93" w:rsidP="006C4B93">
      <w:pPr>
        <w:spacing w:before="240" w:line="360" w:lineRule="auto"/>
        <w:jc w:val="both"/>
        <w:rPr>
          <w:rFonts w:ascii="Arial" w:hAnsi="Arial" w:cs="Arial"/>
        </w:rPr>
      </w:pPr>
      <w:r w:rsidRPr="006C4B93">
        <w:rPr>
          <w:rFonts w:ascii="Arial" w:hAnsi="Arial" w:cs="Arial"/>
        </w:rPr>
        <w:t>In conclusion, the Savoy Hotel stands as a prime example of how Corporate Social Responsibility (CSR) can drive sustainability within the hospitality sector. By adopting sustainable technologies, adhering to responsible sourcing practices, and complying with essential legislation such as the Carbon Reduction Commitment and the Modern Slavery Act, The Savoy demonstrates that luxury and sustainability can coexist. However, the journey to fully embed CSR in a luxury hotel is not without its challenges. High implementation costs and the delicate balance between guest expectations and environmental goals are significant hurdles. Nevertheless, the benefits of adopting comprehensive CSR policies far outweigh these challenges.</w:t>
      </w:r>
    </w:p>
    <w:p w14:paraId="7305E515" w14:textId="77777777" w:rsidR="006C4B93" w:rsidRPr="006C4B93" w:rsidRDefault="006C4B93" w:rsidP="006C4B93">
      <w:pPr>
        <w:spacing w:before="240" w:line="360" w:lineRule="auto"/>
        <w:jc w:val="both"/>
        <w:rPr>
          <w:rFonts w:ascii="Arial" w:hAnsi="Arial" w:cs="Arial"/>
        </w:rPr>
      </w:pPr>
      <w:r w:rsidRPr="006C4B93">
        <w:rPr>
          <w:rFonts w:ascii="Arial" w:hAnsi="Arial" w:cs="Arial"/>
        </w:rPr>
        <w:t>CSR initiatives provide considerable advantages for both the environment and businesses. For The Savoy, engaging in sustainability efforts has bolstered its reputation, attracted a growing base of eco-conscious guests, and resulted in long-term cost savings through energy-efficient practices. These initiatives align with regulatory expectations and reflect a broader shift in consumer behaviour towards sustainability. Hotels like The Savoy, which prioritise CSR, are better positioned to thrive as these expectations evolve.</w:t>
      </w:r>
    </w:p>
    <w:p w14:paraId="44324B71" w14:textId="77777777" w:rsidR="006C4B93" w:rsidRPr="006C4B93" w:rsidRDefault="006C4B93" w:rsidP="006C4B93">
      <w:pPr>
        <w:spacing w:before="240" w:line="360" w:lineRule="auto"/>
        <w:jc w:val="both"/>
        <w:rPr>
          <w:rFonts w:ascii="Arial" w:hAnsi="Arial" w:cs="Arial"/>
        </w:rPr>
      </w:pPr>
      <w:r w:rsidRPr="006C4B93">
        <w:rPr>
          <w:rFonts w:ascii="Arial" w:hAnsi="Arial" w:cs="Arial"/>
        </w:rPr>
        <w:t>Ultimately, CSR in hospitality transcends mere regulatory compliance; it embodies a commitment to creating shared value for businesses, society, and the planet. By embracing CSR, hotels ensure the long-term sustainability of their operations and the environment, positioning themselves for success in a future where ethical and environmental responsibility are paramount. The Savoy serves as a model for how the hospitality industry can meaningfully contribute to sustainable development while continuing to provide exceptional guest experiences.</w:t>
      </w:r>
    </w:p>
    <w:p w14:paraId="5E1529D8" w14:textId="77777777" w:rsidR="009E30B8" w:rsidRPr="00A66034" w:rsidRDefault="009E30B8" w:rsidP="00A66034">
      <w:pPr>
        <w:spacing w:line="360" w:lineRule="auto"/>
        <w:jc w:val="both"/>
        <w:rPr>
          <w:rFonts w:ascii="Arial" w:hAnsi="Arial" w:cs="Arial"/>
        </w:rPr>
      </w:pPr>
    </w:p>
    <w:p w14:paraId="59D9453B" w14:textId="6657BB55" w:rsidR="00466A2D" w:rsidRPr="00A66034" w:rsidRDefault="00466A2D" w:rsidP="00A66034">
      <w:pPr>
        <w:spacing w:before="240" w:line="360" w:lineRule="auto"/>
        <w:jc w:val="both"/>
        <w:rPr>
          <w:rFonts w:ascii="Arial" w:hAnsi="Arial" w:cs="Arial"/>
        </w:rPr>
      </w:pPr>
      <w:r w:rsidRPr="00A66034">
        <w:rPr>
          <w:rFonts w:ascii="Arial" w:hAnsi="Arial" w:cs="Arial"/>
        </w:rPr>
        <w:t>References</w:t>
      </w:r>
      <w:r w:rsidR="00A66034" w:rsidRPr="00A66034">
        <w:rPr>
          <w:rFonts w:ascii="Arial" w:hAnsi="Arial" w:cs="Arial"/>
        </w:rPr>
        <w:t>:</w:t>
      </w:r>
    </w:p>
    <w:p w14:paraId="7F41DCA5" w14:textId="72D6E446" w:rsidR="00466A2D" w:rsidRPr="00466A2D" w:rsidRDefault="00466A2D" w:rsidP="00A66034">
      <w:pPr>
        <w:spacing w:before="240" w:line="360" w:lineRule="auto"/>
        <w:jc w:val="both"/>
        <w:rPr>
          <w:rFonts w:ascii="Arial" w:hAnsi="Arial" w:cs="Arial"/>
        </w:rPr>
      </w:pPr>
      <w:r w:rsidRPr="00466A2D">
        <w:rPr>
          <w:rFonts w:ascii="Arial" w:hAnsi="Arial" w:cs="Arial"/>
        </w:rPr>
        <w:t>Booking.com, 2022. Sustainable travel insights. [online] Available at: </w:t>
      </w:r>
      <w:hyperlink r:id="rId5" w:tgtFrame="_new" w:history="1">
        <w:r w:rsidRPr="00466A2D">
          <w:rPr>
            <w:rStyle w:val="Hyperlink"/>
            <w:rFonts w:ascii="Arial" w:hAnsi="Arial" w:cs="Arial"/>
          </w:rPr>
          <w:t>https://www.booking.com</w:t>
        </w:r>
      </w:hyperlink>
      <w:r w:rsidRPr="00466A2D">
        <w:rPr>
          <w:rFonts w:ascii="Arial" w:hAnsi="Arial" w:cs="Arial"/>
        </w:rPr>
        <w:t> </w:t>
      </w:r>
      <w:r w:rsidR="00CC5421">
        <w:rPr>
          <w:rFonts w:ascii="Arial" w:hAnsi="Arial" w:cs="Arial"/>
        </w:rPr>
        <w:t>.</w:t>
      </w:r>
    </w:p>
    <w:p w14:paraId="1CBA9B95" w14:textId="4970471C" w:rsidR="00466A2D" w:rsidRPr="00466A2D" w:rsidRDefault="00466A2D" w:rsidP="00A66034">
      <w:pPr>
        <w:spacing w:before="240" w:line="360" w:lineRule="auto"/>
        <w:jc w:val="both"/>
        <w:rPr>
          <w:rFonts w:ascii="Arial" w:hAnsi="Arial" w:cs="Arial"/>
        </w:rPr>
      </w:pPr>
      <w:r w:rsidRPr="00466A2D">
        <w:rPr>
          <w:rFonts w:ascii="Arial" w:hAnsi="Arial" w:cs="Arial"/>
        </w:rPr>
        <w:lastRenderedPageBreak/>
        <w:t>Carroll, A.B., 1991. The pyramid of corporate social responsibility: Toward the moral management of organi</w:t>
      </w:r>
      <w:r w:rsidR="00EB3F74">
        <w:rPr>
          <w:rFonts w:ascii="Arial" w:hAnsi="Arial" w:cs="Arial"/>
        </w:rPr>
        <w:t>s</w:t>
      </w:r>
      <w:r w:rsidRPr="00466A2D">
        <w:rPr>
          <w:rFonts w:ascii="Arial" w:hAnsi="Arial" w:cs="Arial"/>
        </w:rPr>
        <w:t>ational stakeholders. </w:t>
      </w:r>
      <w:r w:rsidRPr="00466A2D">
        <w:rPr>
          <w:rFonts w:ascii="Arial" w:hAnsi="Arial" w:cs="Arial"/>
          <w:i/>
          <w:iCs/>
        </w:rPr>
        <w:t xml:space="preserve">Business </w:t>
      </w:r>
      <w:proofErr w:type="spellStart"/>
      <w:r w:rsidRPr="00466A2D">
        <w:rPr>
          <w:rFonts w:ascii="Arial" w:hAnsi="Arial" w:cs="Arial"/>
          <w:i/>
          <w:iCs/>
        </w:rPr>
        <w:t>Hori</w:t>
      </w:r>
      <w:r w:rsidR="00EB3F74">
        <w:rPr>
          <w:rFonts w:ascii="Arial" w:hAnsi="Arial" w:cs="Arial"/>
          <w:i/>
          <w:iCs/>
        </w:rPr>
        <w:t>s</w:t>
      </w:r>
      <w:r w:rsidRPr="00466A2D">
        <w:rPr>
          <w:rFonts w:ascii="Arial" w:hAnsi="Arial" w:cs="Arial"/>
          <w:i/>
          <w:iCs/>
        </w:rPr>
        <w:t>ons</w:t>
      </w:r>
      <w:proofErr w:type="spellEnd"/>
      <w:r w:rsidRPr="00466A2D">
        <w:rPr>
          <w:rFonts w:ascii="Arial" w:hAnsi="Arial" w:cs="Arial"/>
        </w:rPr>
        <w:t>, 34(4), pp.39-48.</w:t>
      </w:r>
    </w:p>
    <w:p w14:paraId="3DEF5D59" w14:textId="5B964D9D" w:rsidR="00466A2D" w:rsidRPr="00466A2D" w:rsidRDefault="00466A2D" w:rsidP="00A66034">
      <w:pPr>
        <w:spacing w:before="240" w:line="360" w:lineRule="auto"/>
        <w:jc w:val="both"/>
        <w:rPr>
          <w:rFonts w:ascii="Arial" w:hAnsi="Arial" w:cs="Arial"/>
        </w:rPr>
      </w:pPr>
      <w:r w:rsidRPr="00466A2D">
        <w:rPr>
          <w:rFonts w:ascii="Arial" w:hAnsi="Arial" w:cs="Arial"/>
        </w:rPr>
        <w:t>Country &amp; Town House, 2020. The sustainable Savoy. [online] Available at: </w:t>
      </w:r>
      <w:hyperlink r:id="rId6" w:tgtFrame="_new" w:history="1">
        <w:r w:rsidRPr="00466A2D">
          <w:rPr>
            <w:rStyle w:val="Hyperlink"/>
            <w:rFonts w:ascii="Arial" w:hAnsi="Arial" w:cs="Arial"/>
          </w:rPr>
          <w:t>https://www.countryandtownhouse.com/travel/sustainable-savoy/</w:t>
        </w:r>
      </w:hyperlink>
      <w:r w:rsidRPr="00466A2D">
        <w:rPr>
          <w:rFonts w:ascii="Arial" w:hAnsi="Arial" w:cs="Arial"/>
        </w:rPr>
        <w:t> </w:t>
      </w:r>
      <w:r w:rsidR="00CC5421">
        <w:rPr>
          <w:rFonts w:ascii="Arial" w:hAnsi="Arial" w:cs="Arial"/>
        </w:rPr>
        <w:t>.</w:t>
      </w:r>
    </w:p>
    <w:p w14:paraId="22DCFE58" w14:textId="4142422C" w:rsidR="00466A2D" w:rsidRPr="00466A2D" w:rsidRDefault="00466A2D" w:rsidP="00A66034">
      <w:pPr>
        <w:spacing w:before="240" w:line="360" w:lineRule="auto"/>
        <w:jc w:val="both"/>
        <w:rPr>
          <w:rFonts w:ascii="Arial" w:hAnsi="Arial" w:cs="Arial"/>
        </w:rPr>
      </w:pPr>
      <w:r w:rsidRPr="00466A2D">
        <w:rPr>
          <w:rFonts w:ascii="Arial" w:hAnsi="Arial" w:cs="Arial"/>
        </w:rPr>
        <w:t>Gov.uk, 2021. CRC Energy Efficiency Scheme. [online] Available at: </w:t>
      </w:r>
      <w:r w:rsidR="00EB3F74" w:rsidRPr="00466A2D">
        <w:rPr>
          <w:rFonts w:ascii="Arial" w:hAnsi="Arial" w:cs="Arial"/>
        </w:rPr>
        <w:t>https://www.gov.uk/government/collections/crc-energy-efficiency-scheme.</w:t>
      </w:r>
    </w:p>
    <w:p w14:paraId="131635BC" w14:textId="77777777" w:rsidR="00466A2D" w:rsidRPr="00466A2D" w:rsidRDefault="00466A2D" w:rsidP="00A66034">
      <w:pPr>
        <w:spacing w:before="240" w:line="360" w:lineRule="auto"/>
        <w:jc w:val="both"/>
        <w:rPr>
          <w:rFonts w:ascii="Arial" w:hAnsi="Arial" w:cs="Arial"/>
        </w:rPr>
      </w:pPr>
      <w:r w:rsidRPr="00466A2D">
        <w:rPr>
          <w:rFonts w:ascii="Arial" w:hAnsi="Arial" w:cs="Arial"/>
        </w:rPr>
        <w:t>Kang, K.H., Lee, S. and Huh, C., 2012. Impacts of positive and negative corporate social responsibility activities on company performance in the hospitality industry. </w:t>
      </w:r>
      <w:r w:rsidRPr="00466A2D">
        <w:rPr>
          <w:rFonts w:ascii="Arial" w:hAnsi="Arial" w:cs="Arial"/>
          <w:i/>
          <w:iCs/>
        </w:rPr>
        <w:t>International Journal of Hospitality Management</w:t>
      </w:r>
      <w:r w:rsidRPr="00466A2D">
        <w:rPr>
          <w:rFonts w:ascii="Arial" w:hAnsi="Arial" w:cs="Arial"/>
        </w:rPr>
        <w:t>, 31(3), pp.564-571.</w:t>
      </w:r>
    </w:p>
    <w:p w14:paraId="561836E0" w14:textId="2D576D68" w:rsidR="00466A2D" w:rsidRPr="00466A2D" w:rsidRDefault="00466A2D" w:rsidP="00A66034">
      <w:pPr>
        <w:spacing w:before="240" w:line="360" w:lineRule="auto"/>
        <w:jc w:val="both"/>
        <w:rPr>
          <w:rFonts w:ascii="Arial" w:hAnsi="Arial" w:cs="Arial"/>
        </w:rPr>
      </w:pPr>
      <w:r w:rsidRPr="00466A2D">
        <w:rPr>
          <w:rFonts w:ascii="Arial" w:hAnsi="Arial" w:cs="Arial"/>
        </w:rPr>
        <w:t>PwC, 2019. Consumer markets: Hotel guest expectations. [online] Available at: </w:t>
      </w:r>
      <w:r w:rsidR="00EB3F74" w:rsidRPr="00466A2D">
        <w:rPr>
          <w:rFonts w:ascii="Arial" w:hAnsi="Arial" w:cs="Arial"/>
        </w:rPr>
        <w:t>https://www.pwc.com/gx/en/industries/consumer-markets/consumer-insights.html.</w:t>
      </w:r>
    </w:p>
    <w:p w14:paraId="79FE1772" w14:textId="3070BC9E" w:rsidR="00466A2D" w:rsidRPr="00466A2D" w:rsidRDefault="00466A2D" w:rsidP="00A66034">
      <w:pPr>
        <w:spacing w:before="240" w:line="360" w:lineRule="auto"/>
        <w:jc w:val="both"/>
        <w:rPr>
          <w:rFonts w:ascii="Arial" w:hAnsi="Arial" w:cs="Arial"/>
        </w:rPr>
      </w:pPr>
      <w:r w:rsidRPr="00466A2D">
        <w:rPr>
          <w:rFonts w:ascii="Arial" w:hAnsi="Arial" w:cs="Arial"/>
        </w:rPr>
        <w:t>The Ecologist, 2010. London's Savoy hotel gets five stars for eco-refit. [online] Available at: </w:t>
      </w:r>
      <w:hyperlink r:id="rId7" w:tgtFrame="_new" w:history="1">
        <w:r w:rsidRPr="00466A2D">
          <w:rPr>
            <w:rStyle w:val="Hyperlink"/>
            <w:rFonts w:ascii="Arial" w:hAnsi="Arial" w:cs="Arial"/>
          </w:rPr>
          <w:t>https://theecologist.org/2010/oct/08/londons-savoy-hotel-gets-five-stars-eco-refit</w:t>
        </w:r>
      </w:hyperlink>
      <w:r w:rsidRPr="00466A2D">
        <w:rPr>
          <w:rFonts w:ascii="Arial" w:hAnsi="Arial" w:cs="Arial"/>
        </w:rPr>
        <w:t> </w:t>
      </w:r>
      <w:r w:rsidR="00CC5421">
        <w:rPr>
          <w:rFonts w:ascii="Arial" w:hAnsi="Arial" w:cs="Arial"/>
        </w:rPr>
        <w:t>.</w:t>
      </w:r>
    </w:p>
    <w:p w14:paraId="23D67C15" w14:textId="6A58A0F8" w:rsidR="00466A2D" w:rsidRPr="00466A2D" w:rsidRDefault="00466A2D" w:rsidP="00A66034">
      <w:pPr>
        <w:spacing w:before="240" w:line="360" w:lineRule="auto"/>
        <w:jc w:val="both"/>
        <w:rPr>
          <w:rFonts w:ascii="Arial" w:hAnsi="Arial" w:cs="Arial"/>
        </w:rPr>
      </w:pPr>
      <w:r w:rsidRPr="00466A2D">
        <w:rPr>
          <w:rFonts w:ascii="Arial" w:hAnsi="Arial" w:cs="Arial"/>
        </w:rPr>
        <w:t>The Savoy, 2024. About us: History &amp; heritage. [online] Available at: </w:t>
      </w:r>
      <w:hyperlink r:id="rId8" w:tgtFrame="_new" w:history="1">
        <w:r w:rsidRPr="00466A2D">
          <w:rPr>
            <w:rStyle w:val="Hyperlink"/>
            <w:rFonts w:ascii="Arial" w:hAnsi="Arial" w:cs="Arial"/>
          </w:rPr>
          <w:t>https://www.thesavoylondon.com/about-us/history-heritage/</w:t>
        </w:r>
      </w:hyperlink>
      <w:r w:rsidRPr="00466A2D">
        <w:rPr>
          <w:rFonts w:ascii="Arial" w:hAnsi="Arial" w:cs="Arial"/>
        </w:rPr>
        <w:t> </w:t>
      </w:r>
      <w:r w:rsidR="00CC5421">
        <w:rPr>
          <w:rFonts w:ascii="Arial" w:hAnsi="Arial" w:cs="Arial"/>
        </w:rPr>
        <w:t>.</w:t>
      </w:r>
    </w:p>
    <w:p w14:paraId="7662FB48" w14:textId="38F5FD4E" w:rsidR="00466A2D" w:rsidRPr="00466A2D" w:rsidRDefault="00466A2D" w:rsidP="00A66034">
      <w:pPr>
        <w:spacing w:before="240" w:line="360" w:lineRule="auto"/>
        <w:jc w:val="both"/>
        <w:rPr>
          <w:rFonts w:ascii="Arial" w:hAnsi="Arial" w:cs="Arial"/>
        </w:rPr>
      </w:pPr>
      <w:r w:rsidRPr="00466A2D">
        <w:rPr>
          <w:rFonts w:ascii="Arial" w:hAnsi="Arial" w:cs="Arial"/>
        </w:rPr>
        <w:t>The Savoy, 2024. Sustainability initiatives. [online] Available at: </w:t>
      </w:r>
      <w:hyperlink r:id="rId9" w:tgtFrame="_new" w:history="1">
        <w:r w:rsidRPr="00466A2D">
          <w:rPr>
            <w:rStyle w:val="Hyperlink"/>
            <w:rFonts w:ascii="Arial" w:hAnsi="Arial" w:cs="Arial"/>
          </w:rPr>
          <w:t>https://www.thesavoylondon.com/about-us/sustainability-initiatives/</w:t>
        </w:r>
      </w:hyperlink>
      <w:r w:rsidRPr="00466A2D">
        <w:rPr>
          <w:rFonts w:ascii="Arial" w:hAnsi="Arial" w:cs="Arial"/>
        </w:rPr>
        <w:t> </w:t>
      </w:r>
      <w:r w:rsidR="00CC5421">
        <w:rPr>
          <w:rFonts w:ascii="Arial" w:hAnsi="Arial" w:cs="Arial"/>
        </w:rPr>
        <w:t>.</w:t>
      </w:r>
    </w:p>
    <w:p w14:paraId="4E4EE833" w14:textId="2CEDF379" w:rsidR="00466A2D" w:rsidRPr="00466A2D" w:rsidRDefault="00466A2D" w:rsidP="00A66034">
      <w:pPr>
        <w:spacing w:before="240" w:line="360" w:lineRule="auto"/>
        <w:jc w:val="both"/>
        <w:rPr>
          <w:rFonts w:ascii="Arial" w:hAnsi="Arial" w:cs="Arial"/>
        </w:rPr>
      </w:pPr>
      <w:r w:rsidRPr="00466A2D">
        <w:rPr>
          <w:rFonts w:ascii="Arial" w:hAnsi="Arial" w:cs="Arial"/>
        </w:rPr>
        <w:t>The Savoy, 2024. Modern Slavery Act statement. [online] Available at: </w:t>
      </w:r>
      <w:hyperlink r:id="rId10" w:tgtFrame="_new" w:history="1">
        <w:r w:rsidRPr="00466A2D">
          <w:rPr>
            <w:rStyle w:val="Hyperlink"/>
            <w:rFonts w:ascii="Arial" w:hAnsi="Arial" w:cs="Arial"/>
          </w:rPr>
          <w:t>https://www.thesavoylondon.com/modern-slavery-act/</w:t>
        </w:r>
      </w:hyperlink>
      <w:r w:rsidRPr="00466A2D">
        <w:rPr>
          <w:rFonts w:ascii="Arial" w:hAnsi="Arial" w:cs="Arial"/>
        </w:rPr>
        <w:t> </w:t>
      </w:r>
      <w:r w:rsidR="00CC5421">
        <w:rPr>
          <w:rFonts w:ascii="Arial" w:hAnsi="Arial" w:cs="Arial"/>
        </w:rPr>
        <w:t>.</w:t>
      </w:r>
    </w:p>
    <w:p w14:paraId="442ECDB6" w14:textId="4CBBB6DF" w:rsidR="00466A2D" w:rsidRPr="00466A2D" w:rsidRDefault="00466A2D" w:rsidP="00A66034">
      <w:pPr>
        <w:spacing w:before="240" w:line="360" w:lineRule="auto"/>
        <w:jc w:val="both"/>
        <w:rPr>
          <w:rFonts w:ascii="Arial" w:hAnsi="Arial" w:cs="Arial"/>
        </w:rPr>
      </w:pPr>
      <w:r w:rsidRPr="00466A2D">
        <w:rPr>
          <w:rFonts w:ascii="Arial" w:hAnsi="Arial" w:cs="Arial"/>
        </w:rPr>
        <w:t>The Savoy, 2024. The Savoy sustainability. [online] Available at: </w:t>
      </w:r>
      <w:hyperlink r:id="rId11" w:tgtFrame="_new" w:history="1">
        <w:r w:rsidRPr="00466A2D">
          <w:rPr>
            <w:rStyle w:val="Hyperlink"/>
            <w:rFonts w:ascii="Arial" w:hAnsi="Arial" w:cs="Arial"/>
          </w:rPr>
          <w:t>https://www.thesavoylondon.com/about-us/sustainability-initiatives/</w:t>
        </w:r>
      </w:hyperlink>
      <w:r w:rsidRPr="00466A2D">
        <w:rPr>
          <w:rFonts w:ascii="Arial" w:hAnsi="Arial" w:cs="Arial"/>
        </w:rPr>
        <w:t> </w:t>
      </w:r>
      <w:r w:rsidR="00CC5421">
        <w:rPr>
          <w:rFonts w:ascii="Arial" w:hAnsi="Arial" w:cs="Arial"/>
        </w:rPr>
        <w:t>.</w:t>
      </w:r>
    </w:p>
    <w:p w14:paraId="52968925" w14:textId="76D7223F" w:rsidR="00466A2D" w:rsidRPr="00466A2D" w:rsidRDefault="00466A2D" w:rsidP="00A66034">
      <w:pPr>
        <w:spacing w:before="240" w:line="360" w:lineRule="auto"/>
        <w:jc w:val="both"/>
        <w:rPr>
          <w:rFonts w:ascii="Arial" w:hAnsi="Arial" w:cs="Arial"/>
        </w:rPr>
      </w:pPr>
      <w:r w:rsidRPr="00466A2D">
        <w:rPr>
          <w:rFonts w:ascii="Arial" w:hAnsi="Arial" w:cs="Arial"/>
        </w:rPr>
        <w:t>Evening Standard, 2019. The Savoy Hotel looks to the future with sustainability drive. [online] Available at: </w:t>
      </w:r>
      <w:hyperlink r:id="rId12" w:tgtFrame="_new" w:history="1">
        <w:r w:rsidRPr="00466A2D">
          <w:rPr>
            <w:rStyle w:val="Hyperlink"/>
            <w:rFonts w:ascii="Arial" w:hAnsi="Arial" w:cs="Arial"/>
          </w:rPr>
          <w:t>https://www.standard.co.uk/lifestyle/living/the-savoy-hotel-looks-to-the-future-with-sustainability-drive-a4300576.html</w:t>
        </w:r>
      </w:hyperlink>
      <w:r w:rsidRPr="00466A2D">
        <w:rPr>
          <w:rFonts w:ascii="Arial" w:hAnsi="Arial" w:cs="Arial"/>
        </w:rPr>
        <w:t> </w:t>
      </w:r>
      <w:r w:rsidR="00CC5421">
        <w:rPr>
          <w:rFonts w:ascii="Arial" w:hAnsi="Arial" w:cs="Arial"/>
        </w:rPr>
        <w:t>.</w:t>
      </w:r>
    </w:p>
    <w:p w14:paraId="74183BF6" w14:textId="44CAE817" w:rsidR="00466A2D" w:rsidRPr="00466A2D" w:rsidRDefault="00466A2D" w:rsidP="00A66034">
      <w:pPr>
        <w:spacing w:before="240" w:line="360" w:lineRule="auto"/>
        <w:jc w:val="both"/>
        <w:rPr>
          <w:rFonts w:ascii="Arial" w:hAnsi="Arial" w:cs="Arial"/>
        </w:rPr>
      </w:pPr>
      <w:r w:rsidRPr="00466A2D">
        <w:rPr>
          <w:rFonts w:ascii="Arial" w:hAnsi="Arial" w:cs="Arial"/>
        </w:rPr>
        <w:t>ITP, 2020. Hotel industry carbon emissions. [online] Available at: </w:t>
      </w:r>
      <w:hyperlink r:id="rId13" w:tgtFrame="_new" w:history="1">
        <w:r w:rsidRPr="00466A2D">
          <w:rPr>
            <w:rStyle w:val="Hyperlink"/>
            <w:rFonts w:ascii="Arial" w:hAnsi="Arial" w:cs="Arial"/>
          </w:rPr>
          <w:t>https://www.tourismpartnership.org</w:t>
        </w:r>
      </w:hyperlink>
      <w:r w:rsidRPr="00466A2D">
        <w:rPr>
          <w:rFonts w:ascii="Arial" w:hAnsi="Arial" w:cs="Arial"/>
        </w:rPr>
        <w:t> </w:t>
      </w:r>
      <w:r w:rsidR="00CC5421">
        <w:rPr>
          <w:rFonts w:ascii="Arial" w:hAnsi="Arial" w:cs="Arial"/>
        </w:rPr>
        <w:t>.</w:t>
      </w:r>
    </w:p>
    <w:p w14:paraId="60C13F4E" w14:textId="4341FAF3" w:rsidR="00466A2D" w:rsidRPr="00466A2D" w:rsidRDefault="00466A2D" w:rsidP="00A66034">
      <w:pPr>
        <w:spacing w:before="240" w:line="360" w:lineRule="auto"/>
        <w:jc w:val="both"/>
        <w:rPr>
          <w:rFonts w:ascii="Arial" w:hAnsi="Arial" w:cs="Arial"/>
        </w:rPr>
      </w:pPr>
      <w:r w:rsidRPr="00466A2D">
        <w:rPr>
          <w:rFonts w:ascii="Arial" w:hAnsi="Arial" w:cs="Arial"/>
        </w:rPr>
        <w:lastRenderedPageBreak/>
        <w:t>Environmental Protection Agency, 2023. Green hotel initiatives. [online] Available at: </w:t>
      </w:r>
      <w:hyperlink r:id="rId14" w:tgtFrame="_new" w:history="1">
        <w:r w:rsidRPr="00466A2D">
          <w:rPr>
            <w:rStyle w:val="Hyperlink"/>
            <w:rFonts w:ascii="Arial" w:hAnsi="Arial" w:cs="Arial"/>
          </w:rPr>
          <w:t>https://www.epa.gov</w:t>
        </w:r>
      </w:hyperlink>
      <w:r w:rsidR="00CC5421">
        <w:rPr>
          <w:rFonts w:ascii="Arial" w:hAnsi="Arial" w:cs="Arial"/>
        </w:rPr>
        <w:t>.</w:t>
      </w:r>
    </w:p>
    <w:p w14:paraId="70A68599" w14:textId="55D5F56C" w:rsidR="00466A2D" w:rsidRPr="00466A2D" w:rsidRDefault="00466A2D" w:rsidP="00A66034">
      <w:pPr>
        <w:spacing w:before="240" w:line="360" w:lineRule="auto"/>
        <w:jc w:val="both"/>
        <w:rPr>
          <w:rFonts w:ascii="Arial" w:hAnsi="Arial" w:cs="Arial"/>
        </w:rPr>
      </w:pPr>
      <w:r w:rsidRPr="00466A2D">
        <w:rPr>
          <w:rFonts w:ascii="Arial" w:hAnsi="Arial" w:cs="Arial"/>
        </w:rPr>
        <w:t>Sustainable Hospitality Alliance, 2023. Sustainability in hotels: Strategies and practices. [online] Available at: </w:t>
      </w:r>
      <w:hyperlink r:id="rId15" w:tgtFrame="_new" w:history="1">
        <w:r w:rsidRPr="00466A2D">
          <w:rPr>
            <w:rStyle w:val="Hyperlink"/>
            <w:rFonts w:ascii="Arial" w:hAnsi="Arial" w:cs="Arial"/>
          </w:rPr>
          <w:t>https://sustainablehospitalityalliance.org</w:t>
        </w:r>
      </w:hyperlink>
      <w:r w:rsidRPr="00466A2D">
        <w:rPr>
          <w:rFonts w:ascii="Arial" w:hAnsi="Arial" w:cs="Arial"/>
        </w:rPr>
        <w:t> </w:t>
      </w:r>
      <w:r w:rsidR="00CC5421">
        <w:rPr>
          <w:rFonts w:ascii="Arial" w:hAnsi="Arial" w:cs="Arial"/>
        </w:rPr>
        <w:t>.</w:t>
      </w:r>
    </w:p>
    <w:p w14:paraId="3F603EDC" w14:textId="6DBB7F70" w:rsidR="00466A2D" w:rsidRPr="00466A2D" w:rsidRDefault="00466A2D" w:rsidP="00A66034">
      <w:pPr>
        <w:spacing w:before="240" w:line="360" w:lineRule="auto"/>
        <w:jc w:val="both"/>
        <w:rPr>
          <w:rFonts w:ascii="Arial" w:hAnsi="Arial" w:cs="Arial"/>
        </w:rPr>
      </w:pPr>
      <w:r w:rsidRPr="00466A2D">
        <w:rPr>
          <w:rFonts w:ascii="Arial" w:hAnsi="Arial" w:cs="Arial"/>
        </w:rPr>
        <w:t>UNWTO, 2023. Sustainable tourism and development goals. [online] Available at: </w:t>
      </w:r>
      <w:hyperlink r:id="rId16" w:tgtFrame="_new" w:history="1">
        <w:r w:rsidRPr="00466A2D">
          <w:rPr>
            <w:rStyle w:val="Hyperlink"/>
            <w:rFonts w:ascii="Arial" w:hAnsi="Arial" w:cs="Arial"/>
          </w:rPr>
          <w:t>https://www.unwto.org</w:t>
        </w:r>
      </w:hyperlink>
      <w:r w:rsidR="00CC5421">
        <w:rPr>
          <w:rFonts w:ascii="Arial" w:hAnsi="Arial" w:cs="Arial"/>
        </w:rPr>
        <w:t>.</w:t>
      </w:r>
    </w:p>
    <w:p w14:paraId="6A58568F" w14:textId="33C79CBD" w:rsidR="00466A2D" w:rsidRPr="00466A2D" w:rsidRDefault="00466A2D" w:rsidP="00A66034">
      <w:pPr>
        <w:spacing w:before="240" w:line="360" w:lineRule="auto"/>
        <w:jc w:val="both"/>
        <w:rPr>
          <w:rFonts w:ascii="Arial" w:hAnsi="Arial" w:cs="Arial"/>
        </w:rPr>
      </w:pPr>
      <w:r w:rsidRPr="00466A2D">
        <w:rPr>
          <w:rFonts w:ascii="Arial" w:hAnsi="Arial" w:cs="Arial"/>
        </w:rPr>
        <w:t>Green Hotelier, 2023. The importance of sustainability in hospitality. [online] Available at: </w:t>
      </w:r>
      <w:hyperlink r:id="rId17" w:tgtFrame="_new" w:history="1">
        <w:r w:rsidRPr="00466A2D">
          <w:rPr>
            <w:rStyle w:val="Hyperlink"/>
            <w:rFonts w:ascii="Arial" w:hAnsi="Arial" w:cs="Arial"/>
          </w:rPr>
          <w:t>https://www.greenhotelier.org</w:t>
        </w:r>
      </w:hyperlink>
      <w:r w:rsidRPr="00466A2D">
        <w:rPr>
          <w:rFonts w:ascii="Arial" w:hAnsi="Arial" w:cs="Arial"/>
        </w:rPr>
        <w:t> </w:t>
      </w:r>
      <w:r w:rsidR="00CC5421">
        <w:rPr>
          <w:rFonts w:ascii="Arial" w:hAnsi="Arial" w:cs="Arial"/>
        </w:rPr>
        <w:t>.</w:t>
      </w:r>
    </w:p>
    <w:p w14:paraId="59FDA794" w14:textId="7D2F72F0" w:rsidR="00466A2D" w:rsidRPr="00466A2D" w:rsidRDefault="00466A2D" w:rsidP="00A66034">
      <w:pPr>
        <w:spacing w:before="240" w:line="360" w:lineRule="auto"/>
        <w:jc w:val="both"/>
        <w:rPr>
          <w:rFonts w:ascii="Arial" w:hAnsi="Arial" w:cs="Arial"/>
        </w:rPr>
      </w:pPr>
      <w:r w:rsidRPr="00466A2D">
        <w:rPr>
          <w:rFonts w:ascii="Arial" w:hAnsi="Arial" w:cs="Arial"/>
        </w:rPr>
        <w:t>World Travel and Tourism Council, 2023. The economic impact of sustainable tourism. [online] Available at: </w:t>
      </w:r>
      <w:hyperlink r:id="rId18" w:tgtFrame="_new" w:history="1">
        <w:r w:rsidRPr="00466A2D">
          <w:rPr>
            <w:rStyle w:val="Hyperlink"/>
            <w:rFonts w:ascii="Arial" w:hAnsi="Arial" w:cs="Arial"/>
          </w:rPr>
          <w:t>https://wttc.org</w:t>
        </w:r>
      </w:hyperlink>
      <w:r w:rsidRPr="00466A2D">
        <w:rPr>
          <w:rFonts w:ascii="Arial" w:hAnsi="Arial" w:cs="Arial"/>
        </w:rPr>
        <w:t> </w:t>
      </w:r>
      <w:r w:rsidR="00CC5421">
        <w:rPr>
          <w:rFonts w:ascii="Arial" w:hAnsi="Arial" w:cs="Arial"/>
        </w:rPr>
        <w:t>.</w:t>
      </w:r>
    </w:p>
    <w:p w14:paraId="7312CDBA" w14:textId="21449C21" w:rsidR="00466A2D" w:rsidRPr="00466A2D" w:rsidRDefault="00466A2D" w:rsidP="00A66034">
      <w:pPr>
        <w:spacing w:before="240" w:line="360" w:lineRule="auto"/>
        <w:jc w:val="both"/>
        <w:rPr>
          <w:rFonts w:ascii="Arial" w:hAnsi="Arial" w:cs="Arial"/>
        </w:rPr>
      </w:pPr>
      <w:r w:rsidRPr="00466A2D">
        <w:rPr>
          <w:rFonts w:ascii="Arial" w:hAnsi="Arial" w:cs="Arial"/>
        </w:rPr>
        <w:t>Skyscanner, 2022. The rise of eco-conscious travel. [online] Available at: </w:t>
      </w:r>
      <w:hyperlink r:id="rId19" w:tgtFrame="_new" w:history="1">
        <w:r w:rsidRPr="00466A2D">
          <w:rPr>
            <w:rStyle w:val="Hyperlink"/>
            <w:rFonts w:ascii="Arial" w:hAnsi="Arial" w:cs="Arial"/>
          </w:rPr>
          <w:t>https://www.skyscanner.net</w:t>
        </w:r>
      </w:hyperlink>
      <w:r w:rsidRPr="00466A2D">
        <w:rPr>
          <w:rFonts w:ascii="Arial" w:hAnsi="Arial" w:cs="Arial"/>
        </w:rPr>
        <w:t> </w:t>
      </w:r>
      <w:r w:rsidR="00CC5421">
        <w:rPr>
          <w:rFonts w:ascii="Arial" w:hAnsi="Arial" w:cs="Arial"/>
        </w:rPr>
        <w:t>.</w:t>
      </w:r>
    </w:p>
    <w:p w14:paraId="336B472A" w14:textId="3CB649DF" w:rsidR="00466A2D" w:rsidRPr="00466A2D" w:rsidRDefault="00466A2D" w:rsidP="00A66034">
      <w:pPr>
        <w:spacing w:before="240" w:line="360" w:lineRule="auto"/>
        <w:jc w:val="both"/>
        <w:rPr>
          <w:rFonts w:ascii="Arial" w:hAnsi="Arial" w:cs="Arial"/>
        </w:rPr>
      </w:pPr>
      <w:r w:rsidRPr="00466A2D">
        <w:rPr>
          <w:rFonts w:ascii="Arial" w:hAnsi="Arial" w:cs="Arial"/>
        </w:rPr>
        <w:t>Hospitality Net, 2022. Trends in hotel sustainability. [online] Available at: </w:t>
      </w:r>
      <w:hyperlink r:id="rId20" w:tgtFrame="_new" w:history="1">
        <w:r w:rsidRPr="00466A2D">
          <w:rPr>
            <w:rStyle w:val="Hyperlink"/>
            <w:rFonts w:ascii="Arial" w:hAnsi="Arial" w:cs="Arial"/>
          </w:rPr>
          <w:t>https://www.hospitalitynet.org</w:t>
        </w:r>
      </w:hyperlink>
      <w:r w:rsidRPr="00466A2D">
        <w:rPr>
          <w:rFonts w:ascii="Arial" w:hAnsi="Arial" w:cs="Arial"/>
        </w:rPr>
        <w:t> </w:t>
      </w:r>
      <w:r w:rsidR="00CC5421">
        <w:rPr>
          <w:rFonts w:ascii="Arial" w:hAnsi="Arial" w:cs="Arial"/>
        </w:rPr>
        <w:t>.</w:t>
      </w:r>
    </w:p>
    <w:p w14:paraId="7FFBF4AE" w14:textId="77777777" w:rsidR="00466A2D" w:rsidRPr="00A66034" w:rsidRDefault="00466A2D" w:rsidP="00A66034">
      <w:pPr>
        <w:spacing w:before="240" w:line="360" w:lineRule="auto"/>
        <w:jc w:val="both"/>
        <w:rPr>
          <w:rFonts w:ascii="Arial" w:hAnsi="Arial" w:cs="Arial"/>
        </w:rPr>
      </w:pPr>
    </w:p>
    <w:sectPr w:rsidR="00466A2D" w:rsidRPr="00A66034"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IDFont+F4">
    <w:altName w:val="Cambria"/>
    <w:panose1 w:val="020B0604020202020204"/>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446F98"/>
    <w:multiLevelType w:val="hybridMultilevel"/>
    <w:tmpl w:val="DCB47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CF1715"/>
    <w:multiLevelType w:val="multilevel"/>
    <w:tmpl w:val="4BA44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2849716">
    <w:abstractNumId w:val="1"/>
  </w:num>
  <w:num w:numId="2" w16cid:durableId="1450202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0B8"/>
    <w:rsid w:val="00173B27"/>
    <w:rsid w:val="001B15CB"/>
    <w:rsid w:val="0026575F"/>
    <w:rsid w:val="002F495B"/>
    <w:rsid w:val="00337B5C"/>
    <w:rsid w:val="00372676"/>
    <w:rsid w:val="00466A2D"/>
    <w:rsid w:val="004A0DE5"/>
    <w:rsid w:val="004D4310"/>
    <w:rsid w:val="0053003B"/>
    <w:rsid w:val="005723E6"/>
    <w:rsid w:val="0059540A"/>
    <w:rsid w:val="006C4B93"/>
    <w:rsid w:val="006D31F6"/>
    <w:rsid w:val="009117A3"/>
    <w:rsid w:val="00926654"/>
    <w:rsid w:val="009E30B8"/>
    <w:rsid w:val="00A0419C"/>
    <w:rsid w:val="00A46606"/>
    <w:rsid w:val="00A64472"/>
    <w:rsid w:val="00A66034"/>
    <w:rsid w:val="00AA7832"/>
    <w:rsid w:val="00B34709"/>
    <w:rsid w:val="00CC5421"/>
    <w:rsid w:val="00D350EC"/>
    <w:rsid w:val="00DC489B"/>
    <w:rsid w:val="00DC4B3C"/>
    <w:rsid w:val="00E62B62"/>
    <w:rsid w:val="00EB3F74"/>
    <w:rsid w:val="00EC4BD4"/>
    <w:rsid w:val="00EF0AFA"/>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6B6C4"/>
  <w15:chartTrackingRefBased/>
  <w15:docId w15:val="{D19626D7-90C1-054B-AB8A-8914B62B1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9E30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30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30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0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0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0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0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0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0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0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30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30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0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0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0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0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0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0B8"/>
    <w:rPr>
      <w:rFonts w:eastAsiaTheme="majorEastAsia" w:cstheme="majorBidi"/>
      <w:color w:val="272727" w:themeColor="text1" w:themeTint="D8"/>
    </w:rPr>
  </w:style>
  <w:style w:type="paragraph" w:styleId="Title">
    <w:name w:val="Title"/>
    <w:basedOn w:val="Normal"/>
    <w:next w:val="Normal"/>
    <w:link w:val="TitleChar"/>
    <w:uiPriority w:val="10"/>
    <w:qFormat/>
    <w:rsid w:val="009E30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0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0B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0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0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30B8"/>
    <w:rPr>
      <w:rFonts w:eastAsiaTheme="minorEastAsia"/>
      <w:i/>
      <w:iCs/>
      <w:color w:val="404040" w:themeColor="text1" w:themeTint="BF"/>
    </w:rPr>
  </w:style>
  <w:style w:type="paragraph" w:styleId="ListParagraph">
    <w:name w:val="List Paragraph"/>
    <w:basedOn w:val="Normal"/>
    <w:uiPriority w:val="34"/>
    <w:qFormat/>
    <w:rsid w:val="009E30B8"/>
    <w:pPr>
      <w:ind w:left="720"/>
      <w:contextualSpacing/>
    </w:pPr>
  </w:style>
  <w:style w:type="character" w:styleId="IntenseEmphasis">
    <w:name w:val="Intense Emphasis"/>
    <w:basedOn w:val="DefaultParagraphFont"/>
    <w:uiPriority w:val="21"/>
    <w:qFormat/>
    <w:rsid w:val="009E30B8"/>
    <w:rPr>
      <w:i/>
      <w:iCs/>
      <w:color w:val="0F4761" w:themeColor="accent1" w:themeShade="BF"/>
    </w:rPr>
  </w:style>
  <w:style w:type="paragraph" w:styleId="IntenseQuote">
    <w:name w:val="Intense Quote"/>
    <w:basedOn w:val="Normal"/>
    <w:next w:val="Normal"/>
    <w:link w:val="IntenseQuoteChar"/>
    <w:uiPriority w:val="30"/>
    <w:qFormat/>
    <w:rsid w:val="009E30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0B8"/>
    <w:rPr>
      <w:rFonts w:eastAsiaTheme="minorEastAsia"/>
      <w:i/>
      <w:iCs/>
      <w:color w:val="0F4761" w:themeColor="accent1" w:themeShade="BF"/>
    </w:rPr>
  </w:style>
  <w:style w:type="character" w:styleId="IntenseReference">
    <w:name w:val="Intense Reference"/>
    <w:basedOn w:val="DefaultParagraphFont"/>
    <w:uiPriority w:val="32"/>
    <w:qFormat/>
    <w:rsid w:val="009E30B8"/>
    <w:rPr>
      <w:b/>
      <w:bCs/>
      <w:smallCaps/>
      <w:color w:val="0F4761" w:themeColor="accent1" w:themeShade="BF"/>
      <w:spacing w:val="5"/>
    </w:rPr>
  </w:style>
  <w:style w:type="character" w:styleId="Hyperlink">
    <w:name w:val="Hyperlink"/>
    <w:basedOn w:val="DefaultParagraphFont"/>
    <w:uiPriority w:val="99"/>
    <w:unhideWhenUsed/>
    <w:rsid w:val="00466A2D"/>
    <w:rPr>
      <w:color w:val="467886" w:themeColor="hyperlink"/>
      <w:u w:val="single"/>
    </w:rPr>
  </w:style>
  <w:style w:type="character" w:styleId="UnresolvedMention">
    <w:name w:val="Unresolved Mention"/>
    <w:basedOn w:val="DefaultParagraphFont"/>
    <w:uiPriority w:val="99"/>
    <w:semiHidden/>
    <w:unhideWhenUsed/>
    <w:rsid w:val="00466A2D"/>
    <w:rPr>
      <w:color w:val="605E5C"/>
      <w:shd w:val="clear" w:color="auto" w:fill="E1DFDD"/>
    </w:rPr>
  </w:style>
  <w:style w:type="paragraph" w:styleId="NoSpacing">
    <w:name w:val="No Spacing"/>
    <w:link w:val="NoSpacingChar"/>
    <w:uiPriority w:val="1"/>
    <w:qFormat/>
    <w:rsid w:val="004D431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D4310"/>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4D431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924073">
      <w:bodyDiv w:val="1"/>
      <w:marLeft w:val="0"/>
      <w:marRight w:val="0"/>
      <w:marTop w:val="0"/>
      <w:marBottom w:val="0"/>
      <w:divBdr>
        <w:top w:val="none" w:sz="0" w:space="0" w:color="auto"/>
        <w:left w:val="none" w:sz="0" w:space="0" w:color="auto"/>
        <w:bottom w:val="none" w:sz="0" w:space="0" w:color="auto"/>
        <w:right w:val="none" w:sz="0" w:space="0" w:color="auto"/>
      </w:divBdr>
    </w:div>
    <w:div w:id="78909749">
      <w:bodyDiv w:val="1"/>
      <w:marLeft w:val="0"/>
      <w:marRight w:val="0"/>
      <w:marTop w:val="0"/>
      <w:marBottom w:val="0"/>
      <w:divBdr>
        <w:top w:val="none" w:sz="0" w:space="0" w:color="auto"/>
        <w:left w:val="none" w:sz="0" w:space="0" w:color="auto"/>
        <w:bottom w:val="none" w:sz="0" w:space="0" w:color="auto"/>
        <w:right w:val="none" w:sz="0" w:space="0" w:color="auto"/>
      </w:divBdr>
      <w:divsChild>
        <w:div w:id="2060856089">
          <w:marLeft w:val="0"/>
          <w:marRight w:val="0"/>
          <w:marTop w:val="0"/>
          <w:marBottom w:val="0"/>
          <w:divBdr>
            <w:top w:val="none" w:sz="0" w:space="0" w:color="auto"/>
            <w:left w:val="none" w:sz="0" w:space="0" w:color="auto"/>
            <w:bottom w:val="none" w:sz="0" w:space="0" w:color="auto"/>
            <w:right w:val="none" w:sz="0" w:space="0" w:color="auto"/>
          </w:divBdr>
          <w:divsChild>
            <w:div w:id="2085033251">
              <w:marLeft w:val="0"/>
              <w:marRight w:val="0"/>
              <w:marTop w:val="0"/>
              <w:marBottom w:val="0"/>
              <w:divBdr>
                <w:top w:val="none" w:sz="0" w:space="0" w:color="auto"/>
                <w:left w:val="none" w:sz="0" w:space="0" w:color="auto"/>
                <w:bottom w:val="none" w:sz="0" w:space="0" w:color="auto"/>
                <w:right w:val="none" w:sz="0" w:space="0" w:color="auto"/>
              </w:divBdr>
              <w:divsChild>
                <w:div w:id="1471634268">
                  <w:marLeft w:val="0"/>
                  <w:marRight w:val="0"/>
                  <w:marTop w:val="0"/>
                  <w:marBottom w:val="0"/>
                  <w:divBdr>
                    <w:top w:val="none" w:sz="0" w:space="0" w:color="auto"/>
                    <w:left w:val="none" w:sz="0" w:space="0" w:color="auto"/>
                    <w:bottom w:val="none" w:sz="0" w:space="0" w:color="auto"/>
                    <w:right w:val="none" w:sz="0" w:space="0" w:color="auto"/>
                  </w:divBdr>
                  <w:divsChild>
                    <w:div w:id="411781738">
                      <w:marLeft w:val="0"/>
                      <w:marRight w:val="0"/>
                      <w:marTop w:val="0"/>
                      <w:marBottom w:val="0"/>
                      <w:divBdr>
                        <w:top w:val="none" w:sz="0" w:space="0" w:color="auto"/>
                        <w:left w:val="none" w:sz="0" w:space="0" w:color="auto"/>
                        <w:bottom w:val="none" w:sz="0" w:space="0" w:color="auto"/>
                        <w:right w:val="none" w:sz="0" w:space="0" w:color="auto"/>
                      </w:divBdr>
                      <w:divsChild>
                        <w:div w:id="1471898338">
                          <w:marLeft w:val="0"/>
                          <w:marRight w:val="0"/>
                          <w:marTop w:val="0"/>
                          <w:marBottom w:val="0"/>
                          <w:divBdr>
                            <w:top w:val="none" w:sz="0" w:space="0" w:color="auto"/>
                            <w:left w:val="none" w:sz="0" w:space="0" w:color="auto"/>
                            <w:bottom w:val="none" w:sz="0" w:space="0" w:color="auto"/>
                            <w:right w:val="none" w:sz="0" w:space="0" w:color="auto"/>
                          </w:divBdr>
                          <w:divsChild>
                            <w:div w:id="158237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152299">
      <w:bodyDiv w:val="1"/>
      <w:marLeft w:val="0"/>
      <w:marRight w:val="0"/>
      <w:marTop w:val="0"/>
      <w:marBottom w:val="0"/>
      <w:divBdr>
        <w:top w:val="none" w:sz="0" w:space="0" w:color="auto"/>
        <w:left w:val="none" w:sz="0" w:space="0" w:color="auto"/>
        <w:bottom w:val="none" w:sz="0" w:space="0" w:color="auto"/>
        <w:right w:val="none" w:sz="0" w:space="0" w:color="auto"/>
      </w:divBdr>
    </w:div>
    <w:div w:id="265355364">
      <w:bodyDiv w:val="1"/>
      <w:marLeft w:val="0"/>
      <w:marRight w:val="0"/>
      <w:marTop w:val="0"/>
      <w:marBottom w:val="0"/>
      <w:divBdr>
        <w:top w:val="none" w:sz="0" w:space="0" w:color="auto"/>
        <w:left w:val="none" w:sz="0" w:space="0" w:color="auto"/>
        <w:bottom w:val="none" w:sz="0" w:space="0" w:color="auto"/>
        <w:right w:val="none" w:sz="0" w:space="0" w:color="auto"/>
      </w:divBdr>
    </w:div>
    <w:div w:id="382142351">
      <w:bodyDiv w:val="1"/>
      <w:marLeft w:val="0"/>
      <w:marRight w:val="0"/>
      <w:marTop w:val="0"/>
      <w:marBottom w:val="0"/>
      <w:divBdr>
        <w:top w:val="none" w:sz="0" w:space="0" w:color="auto"/>
        <w:left w:val="none" w:sz="0" w:space="0" w:color="auto"/>
        <w:bottom w:val="none" w:sz="0" w:space="0" w:color="auto"/>
        <w:right w:val="none" w:sz="0" w:space="0" w:color="auto"/>
      </w:divBdr>
    </w:div>
    <w:div w:id="410388902">
      <w:bodyDiv w:val="1"/>
      <w:marLeft w:val="0"/>
      <w:marRight w:val="0"/>
      <w:marTop w:val="0"/>
      <w:marBottom w:val="0"/>
      <w:divBdr>
        <w:top w:val="none" w:sz="0" w:space="0" w:color="auto"/>
        <w:left w:val="none" w:sz="0" w:space="0" w:color="auto"/>
        <w:bottom w:val="none" w:sz="0" w:space="0" w:color="auto"/>
        <w:right w:val="none" w:sz="0" w:space="0" w:color="auto"/>
      </w:divBdr>
    </w:div>
    <w:div w:id="574048501">
      <w:bodyDiv w:val="1"/>
      <w:marLeft w:val="0"/>
      <w:marRight w:val="0"/>
      <w:marTop w:val="0"/>
      <w:marBottom w:val="0"/>
      <w:divBdr>
        <w:top w:val="none" w:sz="0" w:space="0" w:color="auto"/>
        <w:left w:val="none" w:sz="0" w:space="0" w:color="auto"/>
        <w:bottom w:val="none" w:sz="0" w:space="0" w:color="auto"/>
        <w:right w:val="none" w:sz="0" w:space="0" w:color="auto"/>
      </w:divBdr>
      <w:divsChild>
        <w:div w:id="1988970502">
          <w:marLeft w:val="0"/>
          <w:marRight w:val="0"/>
          <w:marTop w:val="0"/>
          <w:marBottom w:val="0"/>
          <w:divBdr>
            <w:top w:val="none" w:sz="0" w:space="0" w:color="auto"/>
            <w:left w:val="none" w:sz="0" w:space="0" w:color="auto"/>
            <w:bottom w:val="none" w:sz="0" w:space="0" w:color="auto"/>
            <w:right w:val="none" w:sz="0" w:space="0" w:color="auto"/>
          </w:divBdr>
          <w:divsChild>
            <w:div w:id="621964452">
              <w:marLeft w:val="0"/>
              <w:marRight w:val="0"/>
              <w:marTop w:val="0"/>
              <w:marBottom w:val="0"/>
              <w:divBdr>
                <w:top w:val="none" w:sz="0" w:space="0" w:color="auto"/>
                <w:left w:val="none" w:sz="0" w:space="0" w:color="auto"/>
                <w:bottom w:val="none" w:sz="0" w:space="0" w:color="auto"/>
                <w:right w:val="none" w:sz="0" w:space="0" w:color="auto"/>
              </w:divBdr>
              <w:divsChild>
                <w:div w:id="1063988795">
                  <w:marLeft w:val="0"/>
                  <w:marRight w:val="0"/>
                  <w:marTop w:val="0"/>
                  <w:marBottom w:val="0"/>
                  <w:divBdr>
                    <w:top w:val="none" w:sz="0" w:space="0" w:color="auto"/>
                    <w:left w:val="none" w:sz="0" w:space="0" w:color="auto"/>
                    <w:bottom w:val="none" w:sz="0" w:space="0" w:color="auto"/>
                    <w:right w:val="none" w:sz="0" w:space="0" w:color="auto"/>
                  </w:divBdr>
                  <w:divsChild>
                    <w:div w:id="1804079931">
                      <w:marLeft w:val="0"/>
                      <w:marRight w:val="0"/>
                      <w:marTop w:val="0"/>
                      <w:marBottom w:val="0"/>
                      <w:divBdr>
                        <w:top w:val="none" w:sz="0" w:space="0" w:color="auto"/>
                        <w:left w:val="none" w:sz="0" w:space="0" w:color="auto"/>
                        <w:bottom w:val="none" w:sz="0" w:space="0" w:color="auto"/>
                        <w:right w:val="none" w:sz="0" w:space="0" w:color="auto"/>
                      </w:divBdr>
                      <w:divsChild>
                        <w:div w:id="1043208433">
                          <w:marLeft w:val="0"/>
                          <w:marRight w:val="0"/>
                          <w:marTop w:val="0"/>
                          <w:marBottom w:val="0"/>
                          <w:divBdr>
                            <w:top w:val="none" w:sz="0" w:space="0" w:color="auto"/>
                            <w:left w:val="none" w:sz="0" w:space="0" w:color="auto"/>
                            <w:bottom w:val="none" w:sz="0" w:space="0" w:color="auto"/>
                            <w:right w:val="none" w:sz="0" w:space="0" w:color="auto"/>
                          </w:divBdr>
                          <w:divsChild>
                            <w:div w:id="165290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7779918">
      <w:bodyDiv w:val="1"/>
      <w:marLeft w:val="0"/>
      <w:marRight w:val="0"/>
      <w:marTop w:val="0"/>
      <w:marBottom w:val="0"/>
      <w:divBdr>
        <w:top w:val="none" w:sz="0" w:space="0" w:color="auto"/>
        <w:left w:val="none" w:sz="0" w:space="0" w:color="auto"/>
        <w:bottom w:val="none" w:sz="0" w:space="0" w:color="auto"/>
        <w:right w:val="none" w:sz="0" w:space="0" w:color="auto"/>
      </w:divBdr>
      <w:divsChild>
        <w:div w:id="310524046">
          <w:marLeft w:val="0"/>
          <w:marRight w:val="0"/>
          <w:marTop w:val="0"/>
          <w:marBottom w:val="0"/>
          <w:divBdr>
            <w:top w:val="none" w:sz="0" w:space="0" w:color="auto"/>
            <w:left w:val="none" w:sz="0" w:space="0" w:color="auto"/>
            <w:bottom w:val="none" w:sz="0" w:space="0" w:color="auto"/>
            <w:right w:val="none" w:sz="0" w:space="0" w:color="auto"/>
          </w:divBdr>
          <w:divsChild>
            <w:div w:id="1627543232">
              <w:marLeft w:val="0"/>
              <w:marRight w:val="0"/>
              <w:marTop w:val="0"/>
              <w:marBottom w:val="0"/>
              <w:divBdr>
                <w:top w:val="none" w:sz="0" w:space="0" w:color="auto"/>
                <w:left w:val="none" w:sz="0" w:space="0" w:color="auto"/>
                <w:bottom w:val="none" w:sz="0" w:space="0" w:color="auto"/>
                <w:right w:val="none" w:sz="0" w:space="0" w:color="auto"/>
              </w:divBdr>
              <w:divsChild>
                <w:div w:id="206032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343978">
      <w:bodyDiv w:val="1"/>
      <w:marLeft w:val="0"/>
      <w:marRight w:val="0"/>
      <w:marTop w:val="0"/>
      <w:marBottom w:val="0"/>
      <w:divBdr>
        <w:top w:val="none" w:sz="0" w:space="0" w:color="auto"/>
        <w:left w:val="none" w:sz="0" w:space="0" w:color="auto"/>
        <w:bottom w:val="none" w:sz="0" w:space="0" w:color="auto"/>
        <w:right w:val="none" w:sz="0" w:space="0" w:color="auto"/>
      </w:divBdr>
      <w:divsChild>
        <w:div w:id="498153600">
          <w:marLeft w:val="0"/>
          <w:marRight w:val="0"/>
          <w:marTop w:val="0"/>
          <w:marBottom w:val="0"/>
          <w:divBdr>
            <w:top w:val="none" w:sz="0" w:space="0" w:color="auto"/>
            <w:left w:val="none" w:sz="0" w:space="0" w:color="auto"/>
            <w:bottom w:val="none" w:sz="0" w:space="0" w:color="auto"/>
            <w:right w:val="none" w:sz="0" w:space="0" w:color="auto"/>
          </w:divBdr>
          <w:divsChild>
            <w:div w:id="658659055">
              <w:marLeft w:val="0"/>
              <w:marRight w:val="0"/>
              <w:marTop w:val="0"/>
              <w:marBottom w:val="0"/>
              <w:divBdr>
                <w:top w:val="none" w:sz="0" w:space="0" w:color="auto"/>
                <w:left w:val="none" w:sz="0" w:space="0" w:color="auto"/>
                <w:bottom w:val="none" w:sz="0" w:space="0" w:color="auto"/>
                <w:right w:val="none" w:sz="0" w:space="0" w:color="auto"/>
              </w:divBdr>
              <w:divsChild>
                <w:div w:id="304311935">
                  <w:marLeft w:val="0"/>
                  <w:marRight w:val="0"/>
                  <w:marTop w:val="0"/>
                  <w:marBottom w:val="0"/>
                  <w:divBdr>
                    <w:top w:val="none" w:sz="0" w:space="0" w:color="auto"/>
                    <w:left w:val="none" w:sz="0" w:space="0" w:color="auto"/>
                    <w:bottom w:val="none" w:sz="0" w:space="0" w:color="auto"/>
                    <w:right w:val="none" w:sz="0" w:space="0" w:color="auto"/>
                  </w:divBdr>
                  <w:divsChild>
                    <w:div w:id="1603878029">
                      <w:marLeft w:val="0"/>
                      <w:marRight w:val="0"/>
                      <w:marTop w:val="0"/>
                      <w:marBottom w:val="0"/>
                      <w:divBdr>
                        <w:top w:val="none" w:sz="0" w:space="0" w:color="auto"/>
                        <w:left w:val="none" w:sz="0" w:space="0" w:color="auto"/>
                        <w:bottom w:val="none" w:sz="0" w:space="0" w:color="auto"/>
                        <w:right w:val="none" w:sz="0" w:space="0" w:color="auto"/>
                      </w:divBdr>
                      <w:divsChild>
                        <w:div w:id="166360849">
                          <w:marLeft w:val="0"/>
                          <w:marRight w:val="0"/>
                          <w:marTop w:val="0"/>
                          <w:marBottom w:val="0"/>
                          <w:divBdr>
                            <w:top w:val="none" w:sz="0" w:space="0" w:color="auto"/>
                            <w:left w:val="none" w:sz="0" w:space="0" w:color="auto"/>
                            <w:bottom w:val="none" w:sz="0" w:space="0" w:color="auto"/>
                            <w:right w:val="none" w:sz="0" w:space="0" w:color="auto"/>
                          </w:divBdr>
                          <w:divsChild>
                            <w:div w:id="111832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2123253">
      <w:bodyDiv w:val="1"/>
      <w:marLeft w:val="0"/>
      <w:marRight w:val="0"/>
      <w:marTop w:val="0"/>
      <w:marBottom w:val="0"/>
      <w:divBdr>
        <w:top w:val="none" w:sz="0" w:space="0" w:color="auto"/>
        <w:left w:val="none" w:sz="0" w:space="0" w:color="auto"/>
        <w:bottom w:val="none" w:sz="0" w:space="0" w:color="auto"/>
        <w:right w:val="none" w:sz="0" w:space="0" w:color="auto"/>
      </w:divBdr>
    </w:div>
    <w:div w:id="712510097">
      <w:bodyDiv w:val="1"/>
      <w:marLeft w:val="0"/>
      <w:marRight w:val="0"/>
      <w:marTop w:val="0"/>
      <w:marBottom w:val="0"/>
      <w:divBdr>
        <w:top w:val="none" w:sz="0" w:space="0" w:color="auto"/>
        <w:left w:val="none" w:sz="0" w:space="0" w:color="auto"/>
        <w:bottom w:val="none" w:sz="0" w:space="0" w:color="auto"/>
        <w:right w:val="none" w:sz="0" w:space="0" w:color="auto"/>
      </w:divBdr>
    </w:div>
    <w:div w:id="726803068">
      <w:bodyDiv w:val="1"/>
      <w:marLeft w:val="0"/>
      <w:marRight w:val="0"/>
      <w:marTop w:val="0"/>
      <w:marBottom w:val="0"/>
      <w:divBdr>
        <w:top w:val="none" w:sz="0" w:space="0" w:color="auto"/>
        <w:left w:val="none" w:sz="0" w:space="0" w:color="auto"/>
        <w:bottom w:val="none" w:sz="0" w:space="0" w:color="auto"/>
        <w:right w:val="none" w:sz="0" w:space="0" w:color="auto"/>
      </w:divBdr>
      <w:divsChild>
        <w:div w:id="1136991569">
          <w:marLeft w:val="0"/>
          <w:marRight w:val="0"/>
          <w:marTop w:val="0"/>
          <w:marBottom w:val="0"/>
          <w:divBdr>
            <w:top w:val="none" w:sz="0" w:space="0" w:color="auto"/>
            <w:left w:val="none" w:sz="0" w:space="0" w:color="auto"/>
            <w:bottom w:val="none" w:sz="0" w:space="0" w:color="auto"/>
            <w:right w:val="none" w:sz="0" w:space="0" w:color="auto"/>
          </w:divBdr>
          <w:divsChild>
            <w:div w:id="760296477">
              <w:marLeft w:val="0"/>
              <w:marRight w:val="0"/>
              <w:marTop w:val="0"/>
              <w:marBottom w:val="0"/>
              <w:divBdr>
                <w:top w:val="none" w:sz="0" w:space="0" w:color="auto"/>
                <w:left w:val="none" w:sz="0" w:space="0" w:color="auto"/>
                <w:bottom w:val="none" w:sz="0" w:space="0" w:color="auto"/>
                <w:right w:val="none" w:sz="0" w:space="0" w:color="auto"/>
              </w:divBdr>
              <w:divsChild>
                <w:div w:id="143552911">
                  <w:marLeft w:val="0"/>
                  <w:marRight w:val="0"/>
                  <w:marTop w:val="0"/>
                  <w:marBottom w:val="0"/>
                  <w:divBdr>
                    <w:top w:val="none" w:sz="0" w:space="0" w:color="auto"/>
                    <w:left w:val="none" w:sz="0" w:space="0" w:color="auto"/>
                    <w:bottom w:val="none" w:sz="0" w:space="0" w:color="auto"/>
                    <w:right w:val="none" w:sz="0" w:space="0" w:color="auto"/>
                  </w:divBdr>
                  <w:divsChild>
                    <w:div w:id="191859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044291">
      <w:bodyDiv w:val="1"/>
      <w:marLeft w:val="0"/>
      <w:marRight w:val="0"/>
      <w:marTop w:val="0"/>
      <w:marBottom w:val="0"/>
      <w:divBdr>
        <w:top w:val="none" w:sz="0" w:space="0" w:color="auto"/>
        <w:left w:val="none" w:sz="0" w:space="0" w:color="auto"/>
        <w:bottom w:val="none" w:sz="0" w:space="0" w:color="auto"/>
        <w:right w:val="none" w:sz="0" w:space="0" w:color="auto"/>
      </w:divBdr>
    </w:div>
    <w:div w:id="828137642">
      <w:bodyDiv w:val="1"/>
      <w:marLeft w:val="0"/>
      <w:marRight w:val="0"/>
      <w:marTop w:val="0"/>
      <w:marBottom w:val="0"/>
      <w:divBdr>
        <w:top w:val="none" w:sz="0" w:space="0" w:color="auto"/>
        <w:left w:val="none" w:sz="0" w:space="0" w:color="auto"/>
        <w:bottom w:val="none" w:sz="0" w:space="0" w:color="auto"/>
        <w:right w:val="none" w:sz="0" w:space="0" w:color="auto"/>
      </w:divBdr>
      <w:divsChild>
        <w:div w:id="1308362467">
          <w:marLeft w:val="0"/>
          <w:marRight w:val="0"/>
          <w:marTop w:val="0"/>
          <w:marBottom w:val="0"/>
          <w:divBdr>
            <w:top w:val="none" w:sz="0" w:space="0" w:color="auto"/>
            <w:left w:val="none" w:sz="0" w:space="0" w:color="auto"/>
            <w:bottom w:val="none" w:sz="0" w:space="0" w:color="auto"/>
            <w:right w:val="none" w:sz="0" w:space="0" w:color="auto"/>
          </w:divBdr>
          <w:divsChild>
            <w:div w:id="341057363">
              <w:marLeft w:val="0"/>
              <w:marRight w:val="0"/>
              <w:marTop w:val="0"/>
              <w:marBottom w:val="0"/>
              <w:divBdr>
                <w:top w:val="none" w:sz="0" w:space="0" w:color="auto"/>
                <w:left w:val="none" w:sz="0" w:space="0" w:color="auto"/>
                <w:bottom w:val="none" w:sz="0" w:space="0" w:color="auto"/>
                <w:right w:val="none" w:sz="0" w:space="0" w:color="auto"/>
              </w:divBdr>
              <w:divsChild>
                <w:div w:id="1135678572">
                  <w:marLeft w:val="0"/>
                  <w:marRight w:val="0"/>
                  <w:marTop w:val="0"/>
                  <w:marBottom w:val="0"/>
                  <w:divBdr>
                    <w:top w:val="none" w:sz="0" w:space="0" w:color="auto"/>
                    <w:left w:val="none" w:sz="0" w:space="0" w:color="auto"/>
                    <w:bottom w:val="none" w:sz="0" w:space="0" w:color="auto"/>
                    <w:right w:val="none" w:sz="0" w:space="0" w:color="auto"/>
                  </w:divBdr>
                  <w:divsChild>
                    <w:div w:id="1989703106">
                      <w:marLeft w:val="0"/>
                      <w:marRight w:val="0"/>
                      <w:marTop w:val="0"/>
                      <w:marBottom w:val="0"/>
                      <w:divBdr>
                        <w:top w:val="none" w:sz="0" w:space="0" w:color="auto"/>
                        <w:left w:val="none" w:sz="0" w:space="0" w:color="auto"/>
                        <w:bottom w:val="none" w:sz="0" w:space="0" w:color="auto"/>
                        <w:right w:val="none" w:sz="0" w:space="0" w:color="auto"/>
                      </w:divBdr>
                      <w:divsChild>
                        <w:div w:id="2078431054">
                          <w:marLeft w:val="0"/>
                          <w:marRight w:val="0"/>
                          <w:marTop w:val="0"/>
                          <w:marBottom w:val="0"/>
                          <w:divBdr>
                            <w:top w:val="none" w:sz="0" w:space="0" w:color="auto"/>
                            <w:left w:val="none" w:sz="0" w:space="0" w:color="auto"/>
                            <w:bottom w:val="none" w:sz="0" w:space="0" w:color="auto"/>
                            <w:right w:val="none" w:sz="0" w:space="0" w:color="auto"/>
                          </w:divBdr>
                          <w:divsChild>
                            <w:div w:id="147903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3707597">
      <w:bodyDiv w:val="1"/>
      <w:marLeft w:val="0"/>
      <w:marRight w:val="0"/>
      <w:marTop w:val="0"/>
      <w:marBottom w:val="0"/>
      <w:divBdr>
        <w:top w:val="none" w:sz="0" w:space="0" w:color="auto"/>
        <w:left w:val="none" w:sz="0" w:space="0" w:color="auto"/>
        <w:bottom w:val="none" w:sz="0" w:space="0" w:color="auto"/>
        <w:right w:val="none" w:sz="0" w:space="0" w:color="auto"/>
      </w:divBdr>
    </w:div>
    <w:div w:id="935602375">
      <w:bodyDiv w:val="1"/>
      <w:marLeft w:val="0"/>
      <w:marRight w:val="0"/>
      <w:marTop w:val="0"/>
      <w:marBottom w:val="0"/>
      <w:divBdr>
        <w:top w:val="none" w:sz="0" w:space="0" w:color="auto"/>
        <w:left w:val="none" w:sz="0" w:space="0" w:color="auto"/>
        <w:bottom w:val="none" w:sz="0" w:space="0" w:color="auto"/>
        <w:right w:val="none" w:sz="0" w:space="0" w:color="auto"/>
      </w:divBdr>
    </w:div>
    <w:div w:id="1036929090">
      <w:bodyDiv w:val="1"/>
      <w:marLeft w:val="0"/>
      <w:marRight w:val="0"/>
      <w:marTop w:val="0"/>
      <w:marBottom w:val="0"/>
      <w:divBdr>
        <w:top w:val="none" w:sz="0" w:space="0" w:color="auto"/>
        <w:left w:val="none" w:sz="0" w:space="0" w:color="auto"/>
        <w:bottom w:val="none" w:sz="0" w:space="0" w:color="auto"/>
        <w:right w:val="none" w:sz="0" w:space="0" w:color="auto"/>
      </w:divBdr>
      <w:divsChild>
        <w:div w:id="778109096">
          <w:marLeft w:val="0"/>
          <w:marRight w:val="0"/>
          <w:marTop w:val="0"/>
          <w:marBottom w:val="0"/>
          <w:divBdr>
            <w:top w:val="none" w:sz="0" w:space="0" w:color="auto"/>
            <w:left w:val="none" w:sz="0" w:space="0" w:color="auto"/>
            <w:bottom w:val="none" w:sz="0" w:space="0" w:color="auto"/>
            <w:right w:val="none" w:sz="0" w:space="0" w:color="auto"/>
          </w:divBdr>
          <w:divsChild>
            <w:div w:id="1902864032">
              <w:marLeft w:val="0"/>
              <w:marRight w:val="0"/>
              <w:marTop w:val="0"/>
              <w:marBottom w:val="0"/>
              <w:divBdr>
                <w:top w:val="none" w:sz="0" w:space="0" w:color="auto"/>
                <w:left w:val="none" w:sz="0" w:space="0" w:color="auto"/>
                <w:bottom w:val="none" w:sz="0" w:space="0" w:color="auto"/>
                <w:right w:val="none" w:sz="0" w:space="0" w:color="auto"/>
              </w:divBdr>
              <w:divsChild>
                <w:div w:id="206262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051395">
      <w:bodyDiv w:val="1"/>
      <w:marLeft w:val="0"/>
      <w:marRight w:val="0"/>
      <w:marTop w:val="0"/>
      <w:marBottom w:val="0"/>
      <w:divBdr>
        <w:top w:val="none" w:sz="0" w:space="0" w:color="auto"/>
        <w:left w:val="none" w:sz="0" w:space="0" w:color="auto"/>
        <w:bottom w:val="none" w:sz="0" w:space="0" w:color="auto"/>
        <w:right w:val="none" w:sz="0" w:space="0" w:color="auto"/>
      </w:divBdr>
    </w:div>
    <w:div w:id="1194614685">
      <w:bodyDiv w:val="1"/>
      <w:marLeft w:val="0"/>
      <w:marRight w:val="0"/>
      <w:marTop w:val="0"/>
      <w:marBottom w:val="0"/>
      <w:divBdr>
        <w:top w:val="none" w:sz="0" w:space="0" w:color="auto"/>
        <w:left w:val="none" w:sz="0" w:space="0" w:color="auto"/>
        <w:bottom w:val="none" w:sz="0" w:space="0" w:color="auto"/>
        <w:right w:val="none" w:sz="0" w:space="0" w:color="auto"/>
      </w:divBdr>
    </w:div>
    <w:div w:id="1249345338">
      <w:bodyDiv w:val="1"/>
      <w:marLeft w:val="0"/>
      <w:marRight w:val="0"/>
      <w:marTop w:val="0"/>
      <w:marBottom w:val="0"/>
      <w:divBdr>
        <w:top w:val="none" w:sz="0" w:space="0" w:color="auto"/>
        <w:left w:val="none" w:sz="0" w:space="0" w:color="auto"/>
        <w:bottom w:val="none" w:sz="0" w:space="0" w:color="auto"/>
        <w:right w:val="none" w:sz="0" w:space="0" w:color="auto"/>
      </w:divBdr>
      <w:divsChild>
        <w:div w:id="938870393">
          <w:marLeft w:val="0"/>
          <w:marRight w:val="0"/>
          <w:marTop w:val="0"/>
          <w:marBottom w:val="0"/>
          <w:divBdr>
            <w:top w:val="none" w:sz="0" w:space="0" w:color="auto"/>
            <w:left w:val="none" w:sz="0" w:space="0" w:color="auto"/>
            <w:bottom w:val="none" w:sz="0" w:space="0" w:color="auto"/>
            <w:right w:val="none" w:sz="0" w:space="0" w:color="auto"/>
          </w:divBdr>
          <w:divsChild>
            <w:div w:id="1444960957">
              <w:marLeft w:val="0"/>
              <w:marRight w:val="0"/>
              <w:marTop w:val="0"/>
              <w:marBottom w:val="0"/>
              <w:divBdr>
                <w:top w:val="none" w:sz="0" w:space="0" w:color="auto"/>
                <w:left w:val="none" w:sz="0" w:space="0" w:color="auto"/>
                <w:bottom w:val="none" w:sz="0" w:space="0" w:color="auto"/>
                <w:right w:val="none" w:sz="0" w:space="0" w:color="auto"/>
              </w:divBdr>
              <w:divsChild>
                <w:div w:id="1191214541">
                  <w:marLeft w:val="0"/>
                  <w:marRight w:val="0"/>
                  <w:marTop w:val="0"/>
                  <w:marBottom w:val="0"/>
                  <w:divBdr>
                    <w:top w:val="none" w:sz="0" w:space="0" w:color="auto"/>
                    <w:left w:val="none" w:sz="0" w:space="0" w:color="auto"/>
                    <w:bottom w:val="none" w:sz="0" w:space="0" w:color="auto"/>
                    <w:right w:val="none" w:sz="0" w:space="0" w:color="auto"/>
                  </w:divBdr>
                  <w:divsChild>
                    <w:div w:id="1852602028">
                      <w:marLeft w:val="0"/>
                      <w:marRight w:val="0"/>
                      <w:marTop w:val="0"/>
                      <w:marBottom w:val="0"/>
                      <w:divBdr>
                        <w:top w:val="none" w:sz="0" w:space="0" w:color="auto"/>
                        <w:left w:val="none" w:sz="0" w:space="0" w:color="auto"/>
                        <w:bottom w:val="none" w:sz="0" w:space="0" w:color="auto"/>
                        <w:right w:val="none" w:sz="0" w:space="0" w:color="auto"/>
                      </w:divBdr>
                      <w:divsChild>
                        <w:div w:id="2003659246">
                          <w:marLeft w:val="0"/>
                          <w:marRight w:val="0"/>
                          <w:marTop w:val="0"/>
                          <w:marBottom w:val="0"/>
                          <w:divBdr>
                            <w:top w:val="none" w:sz="0" w:space="0" w:color="auto"/>
                            <w:left w:val="none" w:sz="0" w:space="0" w:color="auto"/>
                            <w:bottom w:val="none" w:sz="0" w:space="0" w:color="auto"/>
                            <w:right w:val="none" w:sz="0" w:space="0" w:color="auto"/>
                          </w:divBdr>
                          <w:divsChild>
                            <w:div w:id="52031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158906">
      <w:bodyDiv w:val="1"/>
      <w:marLeft w:val="0"/>
      <w:marRight w:val="0"/>
      <w:marTop w:val="0"/>
      <w:marBottom w:val="0"/>
      <w:divBdr>
        <w:top w:val="none" w:sz="0" w:space="0" w:color="auto"/>
        <w:left w:val="none" w:sz="0" w:space="0" w:color="auto"/>
        <w:bottom w:val="none" w:sz="0" w:space="0" w:color="auto"/>
        <w:right w:val="none" w:sz="0" w:space="0" w:color="auto"/>
      </w:divBdr>
    </w:div>
    <w:div w:id="1364402963">
      <w:bodyDiv w:val="1"/>
      <w:marLeft w:val="0"/>
      <w:marRight w:val="0"/>
      <w:marTop w:val="0"/>
      <w:marBottom w:val="0"/>
      <w:divBdr>
        <w:top w:val="none" w:sz="0" w:space="0" w:color="auto"/>
        <w:left w:val="none" w:sz="0" w:space="0" w:color="auto"/>
        <w:bottom w:val="none" w:sz="0" w:space="0" w:color="auto"/>
        <w:right w:val="none" w:sz="0" w:space="0" w:color="auto"/>
      </w:divBdr>
    </w:div>
    <w:div w:id="1433208896">
      <w:bodyDiv w:val="1"/>
      <w:marLeft w:val="0"/>
      <w:marRight w:val="0"/>
      <w:marTop w:val="0"/>
      <w:marBottom w:val="0"/>
      <w:divBdr>
        <w:top w:val="none" w:sz="0" w:space="0" w:color="auto"/>
        <w:left w:val="none" w:sz="0" w:space="0" w:color="auto"/>
        <w:bottom w:val="none" w:sz="0" w:space="0" w:color="auto"/>
        <w:right w:val="none" w:sz="0" w:space="0" w:color="auto"/>
      </w:divBdr>
    </w:div>
    <w:div w:id="1478231386">
      <w:bodyDiv w:val="1"/>
      <w:marLeft w:val="0"/>
      <w:marRight w:val="0"/>
      <w:marTop w:val="0"/>
      <w:marBottom w:val="0"/>
      <w:divBdr>
        <w:top w:val="none" w:sz="0" w:space="0" w:color="auto"/>
        <w:left w:val="none" w:sz="0" w:space="0" w:color="auto"/>
        <w:bottom w:val="none" w:sz="0" w:space="0" w:color="auto"/>
        <w:right w:val="none" w:sz="0" w:space="0" w:color="auto"/>
      </w:divBdr>
    </w:div>
    <w:div w:id="1524443190">
      <w:bodyDiv w:val="1"/>
      <w:marLeft w:val="0"/>
      <w:marRight w:val="0"/>
      <w:marTop w:val="0"/>
      <w:marBottom w:val="0"/>
      <w:divBdr>
        <w:top w:val="none" w:sz="0" w:space="0" w:color="auto"/>
        <w:left w:val="none" w:sz="0" w:space="0" w:color="auto"/>
        <w:bottom w:val="none" w:sz="0" w:space="0" w:color="auto"/>
        <w:right w:val="none" w:sz="0" w:space="0" w:color="auto"/>
      </w:divBdr>
    </w:div>
    <w:div w:id="1579628845">
      <w:bodyDiv w:val="1"/>
      <w:marLeft w:val="0"/>
      <w:marRight w:val="0"/>
      <w:marTop w:val="0"/>
      <w:marBottom w:val="0"/>
      <w:divBdr>
        <w:top w:val="none" w:sz="0" w:space="0" w:color="auto"/>
        <w:left w:val="none" w:sz="0" w:space="0" w:color="auto"/>
        <w:bottom w:val="none" w:sz="0" w:space="0" w:color="auto"/>
        <w:right w:val="none" w:sz="0" w:space="0" w:color="auto"/>
      </w:divBdr>
    </w:div>
    <w:div w:id="1649049363">
      <w:bodyDiv w:val="1"/>
      <w:marLeft w:val="0"/>
      <w:marRight w:val="0"/>
      <w:marTop w:val="0"/>
      <w:marBottom w:val="0"/>
      <w:divBdr>
        <w:top w:val="none" w:sz="0" w:space="0" w:color="auto"/>
        <w:left w:val="none" w:sz="0" w:space="0" w:color="auto"/>
        <w:bottom w:val="none" w:sz="0" w:space="0" w:color="auto"/>
        <w:right w:val="none" w:sz="0" w:space="0" w:color="auto"/>
      </w:divBdr>
    </w:div>
    <w:div w:id="1696615851">
      <w:bodyDiv w:val="1"/>
      <w:marLeft w:val="0"/>
      <w:marRight w:val="0"/>
      <w:marTop w:val="0"/>
      <w:marBottom w:val="0"/>
      <w:divBdr>
        <w:top w:val="none" w:sz="0" w:space="0" w:color="auto"/>
        <w:left w:val="none" w:sz="0" w:space="0" w:color="auto"/>
        <w:bottom w:val="none" w:sz="0" w:space="0" w:color="auto"/>
        <w:right w:val="none" w:sz="0" w:space="0" w:color="auto"/>
      </w:divBdr>
    </w:div>
    <w:div w:id="1758332637">
      <w:bodyDiv w:val="1"/>
      <w:marLeft w:val="0"/>
      <w:marRight w:val="0"/>
      <w:marTop w:val="0"/>
      <w:marBottom w:val="0"/>
      <w:divBdr>
        <w:top w:val="none" w:sz="0" w:space="0" w:color="auto"/>
        <w:left w:val="none" w:sz="0" w:space="0" w:color="auto"/>
        <w:bottom w:val="none" w:sz="0" w:space="0" w:color="auto"/>
        <w:right w:val="none" w:sz="0" w:space="0" w:color="auto"/>
      </w:divBdr>
    </w:div>
    <w:div w:id="1826437750">
      <w:bodyDiv w:val="1"/>
      <w:marLeft w:val="0"/>
      <w:marRight w:val="0"/>
      <w:marTop w:val="0"/>
      <w:marBottom w:val="0"/>
      <w:divBdr>
        <w:top w:val="none" w:sz="0" w:space="0" w:color="auto"/>
        <w:left w:val="none" w:sz="0" w:space="0" w:color="auto"/>
        <w:bottom w:val="none" w:sz="0" w:space="0" w:color="auto"/>
        <w:right w:val="none" w:sz="0" w:space="0" w:color="auto"/>
      </w:divBdr>
    </w:div>
    <w:div w:id="1854487879">
      <w:bodyDiv w:val="1"/>
      <w:marLeft w:val="0"/>
      <w:marRight w:val="0"/>
      <w:marTop w:val="0"/>
      <w:marBottom w:val="0"/>
      <w:divBdr>
        <w:top w:val="none" w:sz="0" w:space="0" w:color="auto"/>
        <w:left w:val="none" w:sz="0" w:space="0" w:color="auto"/>
        <w:bottom w:val="none" w:sz="0" w:space="0" w:color="auto"/>
        <w:right w:val="none" w:sz="0" w:space="0" w:color="auto"/>
      </w:divBdr>
      <w:divsChild>
        <w:div w:id="523716005">
          <w:marLeft w:val="0"/>
          <w:marRight w:val="0"/>
          <w:marTop w:val="0"/>
          <w:marBottom w:val="0"/>
          <w:divBdr>
            <w:top w:val="none" w:sz="0" w:space="0" w:color="auto"/>
            <w:left w:val="none" w:sz="0" w:space="0" w:color="auto"/>
            <w:bottom w:val="none" w:sz="0" w:space="0" w:color="auto"/>
            <w:right w:val="none" w:sz="0" w:space="0" w:color="auto"/>
          </w:divBdr>
          <w:divsChild>
            <w:div w:id="616958394">
              <w:marLeft w:val="0"/>
              <w:marRight w:val="0"/>
              <w:marTop w:val="0"/>
              <w:marBottom w:val="0"/>
              <w:divBdr>
                <w:top w:val="none" w:sz="0" w:space="0" w:color="auto"/>
                <w:left w:val="none" w:sz="0" w:space="0" w:color="auto"/>
                <w:bottom w:val="none" w:sz="0" w:space="0" w:color="auto"/>
                <w:right w:val="none" w:sz="0" w:space="0" w:color="auto"/>
              </w:divBdr>
              <w:divsChild>
                <w:div w:id="117233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459238">
      <w:bodyDiv w:val="1"/>
      <w:marLeft w:val="0"/>
      <w:marRight w:val="0"/>
      <w:marTop w:val="0"/>
      <w:marBottom w:val="0"/>
      <w:divBdr>
        <w:top w:val="none" w:sz="0" w:space="0" w:color="auto"/>
        <w:left w:val="none" w:sz="0" w:space="0" w:color="auto"/>
        <w:bottom w:val="none" w:sz="0" w:space="0" w:color="auto"/>
        <w:right w:val="none" w:sz="0" w:space="0" w:color="auto"/>
      </w:divBdr>
    </w:div>
    <w:div w:id="1984117587">
      <w:bodyDiv w:val="1"/>
      <w:marLeft w:val="0"/>
      <w:marRight w:val="0"/>
      <w:marTop w:val="0"/>
      <w:marBottom w:val="0"/>
      <w:divBdr>
        <w:top w:val="none" w:sz="0" w:space="0" w:color="auto"/>
        <w:left w:val="none" w:sz="0" w:space="0" w:color="auto"/>
        <w:bottom w:val="none" w:sz="0" w:space="0" w:color="auto"/>
        <w:right w:val="none" w:sz="0" w:space="0" w:color="auto"/>
      </w:divBdr>
    </w:div>
    <w:div w:id="2027632793">
      <w:bodyDiv w:val="1"/>
      <w:marLeft w:val="0"/>
      <w:marRight w:val="0"/>
      <w:marTop w:val="0"/>
      <w:marBottom w:val="0"/>
      <w:divBdr>
        <w:top w:val="none" w:sz="0" w:space="0" w:color="auto"/>
        <w:left w:val="none" w:sz="0" w:space="0" w:color="auto"/>
        <w:bottom w:val="none" w:sz="0" w:space="0" w:color="auto"/>
        <w:right w:val="none" w:sz="0" w:space="0" w:color="auto"/>
      </w:divBdr>
      <w:divsChild>
        <w:div w:id="1710761096">
          <w:marLeft w:val="0"/>
          <w:marRight w:val="0"/>
          <w:marTop w:val="0"/>
          <w:marBottom w:val="0"/>
          <w:divBdr>
            <w:top w:val="none" w:sz="0" w:space="0" w:color="auto"/>
            <w:left w:val="none" w:sz="0" w:space="0" w:color="auto"/>
            <w:bottom w:val="none" w:sz="0" w:space="0" w:color="auto"/>
            <w:right w:val="none" w:sz="0" w:space="0" w:color="auto"/>
          </w:divBdr>
          <w:divsChild>
            <w:div w:id="1019352215">
              <w:marLeft w:val="0"/>
              <w:marRight w:val="0"/>
              <w:marTop w:val="0"/>
              <w:marBottom w:val="0"/>
              <w:divBdr>
                <w:top w:val="none" w:sz="0" w:space="0" w:color="auto"/>
                <w:left w:val="none" w:sz="0" w:space="0" w:color="auto"/>
                <w:bottom w:val="none" w:sz="0" w:space="0" w:color="auto"/>
                <w:right w:val="none" w:sz="0" w:space="0" w:color="auto"/>
              </w:divBdr>
              <w:divsChild>
                <w:div w:id="331878386">
                  <w:marLeft w:val="0"/>
                  <w:marRight w:val="0"/>
                  <w:marTop w:val="0"/>
                  <w:marBottom w:val="0"/>
                  <w:divBdr>
                    <w:top w:val="none" w:sz="0" w:space="0" w:color="auto"/>
                    <w:left w:val="none" w:sz="0" w:space="0" w:color="auto"/>
                    <w:bottom w:val="none" w:sz="0" w:space="0" w:color="auto"/>
                    <w:right w:val="none" w:sz="0" w:space="0" w:color="auto"/>
                  </w:divBdr>
                  <w:divsChild>
                    <w:div w:id="1773554083">
                      <w:marLeft w:val="0"/>
                      <w:marRight w:val="0"/>
                      <w:marTop w:val="0"/>
                      <w:marBottom w:val="0"/>
                      <w:divBdr>
                        <w:top w:val="none" w:sz="0" w:space="0" w:color="auto"/>
                        <w:left w:val="none" w:sz="0" w:space="0" w:color="auto"/>
                        <w:bottom w:val="none" w:sz="0" w:space="0" w:color="auto"/>
                        <w:right w:val="none" w:sz="0" w:space="0" w:color="auto"/>
                      </w:divBdr>
                      <w:divsChild>
                        <w:div w:id="1847091820">
                          <w:marLeft w:val="0"/>
                          <w:marRight w:val="0"/>
                          <w:marTop w:val="0"/>
                          <w:marBottom w:val="0"/>
                          <w:divBdr>
                            <w:top w:val="none" w:sz="0" w:space="0" w:color="auto"/>
                            <w:left w:val="none" w:sz="0" w:space="0" w:color="auto"/>
                            <w:bottom w:val="none" w:sz="0" w:space="0" w:color="auto"/>
                            <w:right w:val="none" w:sz="0" w:space="0" w:color="auto"/>
                          </w:divBdr>
                          <w:divsChild>
                            <w:div w:id="37959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0468536">
      <w:bodyDiv w:val="1"/>
      <w:marLeft w:val="0"/>
      <w:marRight w:val="0"/>
      <w:marTop w:val="0"/>
      <w:marBottom w:val="0"/>
      <w:divBdr>
        <w:top w:val="none" w:sz="0" w:space="0" w:color="auto"/>
        <w:left w:val="none" w:sz="0" w:space="0" w:color="auto"/>
        <w:bottom w:val="none" w:sz="0" w:space="0" w:color="auto"/>
        <w:right w:val="none" w:sz="0" w:space="0" w:color="auto"/>
      </w:divBdr>
      <w:divsChild>
        <w:div w:id="518735827">
          <w:marLeft w:val="0"/>
          <w:marRight w:val="0"/>
          <w:marTop w:val="0"/>
          <w:marBottom w:val="0"/>
          <w:divBdr>
            <w:top w:val="none" w:sz="0" w:space="0" w:color="auto"/>
            <w:left w:val="none" w:sz="0" w:space="0" w:color="auto"/>
            <w:bottom w:val="none" w:sz="0" w:space="0" w:color="auto"/>
            <w:right w:val="none" w:sz="0" w:space="0" w:color="auto"/>
          </w:divBdr>
          <w:divsChild>
            <w:div w:id="1443261809">
              <w:marLeft w:val="0"/>
              <w:marRight w:val="0"/>
              <w:marTop w:val="0"/>
              <w:marBottom w:val="0"/>
              <w:divBdr>
                <w:top w:val="none" w:sz="0" w:space="0" w:color="auto"/>
                <w:left w:val="none" w:sz="0" w:space="0" w:color="auto"/>
                <w:bottom w:val="none" w:sz="0" w:space="0" w:color="auto"/>
                <w:right w:val="none" w:sz="0" w:space="0" w:color="auto"/>
              </w:divBdr>
              <w:divsChild>
                <w:div w:id="213112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040653">
      <w:bodyDiv w:val="1"/>
      <w:marLeft w:val="0"/>
      <w:marRight w:val="0"/>
      <w:marTop w:val="0"/>
      <w:marBottom w:val="0"/>
      <w:divBdr>
        <w:top w:val="none" w:sz="0" w:space="0" w:color="auto"/>
        <w:left w:val="none" w:sz="0" w:space="0" w:color="auto"/>
        <w:bottom w:val="none" w:sz="0" w:space="0" w:color="auto"/>
        <w:right w:val="none" w:sz="0" w:space="0" w:color="auto"/>
      </w:divBdr>
    </w:div>
    <w:div w:id="2055345631">
      <w:bodyDiv w:val="1"/>
      <w:marLeft w:val="0"/>
      <w:marRight w:val="0"/>
      <w:marTop w:val="0"/>
      <w:marBottom w:val="0"/>
      <w:divBdr>
        <w:top w:val="none" w:sz="0" w:space="0" w:color="auto"/>
        <w:left w:val="none" w:sz="0" w:space="0" w:color="auto"/>
        <w:bottom w:val="none" w:sz="0" w:space="0" w:color="auto"/>
        <w:right w:val="none" w:sz="0" w:space="0" w:color="auto"/>
      </w:divBdr>
      <w:divsChild>
        <w:div w:id="1664356256">
          <w:marLeft w:val="0"/>
          <w:marRight w:val="0"/>
          <w:marTop w:val="0"/>
          <w:marBottom w:val="0"/>
          <w:divBdr>
            <w:top w:val="none" w:sz="0" w:space="0" w:color="auto"/>
            <w:left w:val="none" w:sz="0" w:space="0" w:color="auto"/>
            <w:bottom w:val="none" w:sz="0" w:space="0" w:color="auto"/>
            <w:right w:val="none" w:sz="0" w:space="0" w:color="auto"/>
          </w:divBdr>
          <w:divsChild>
            <w:div w:id="1406562651">
              <w:marLeft w:val="0"/>
              <w:marRight w:val="0"/>
              <w:marTop w:val="0"/>
              <w:marBottom w:val="0"/>
              <w:divBdr>
                <w:top w:val="none" w:sz="0" w:space="0" w:color="auto"/>
                <w:left w:val="none" w:sz="0" w:space="0" w:color="auto"/>
                <w:bottom w:val="none" w:sz="0" w:space="0" w:color="auto"/>
                <w:right w:val="none" w:sz="0" w:space="0" w:color="auto"/>
              </w:divBdr>
              <w:divsChild>
                <w:div w:id="159079533">
                  <w:marLeft w:val="0"/>
                  <w:marRight w:val="0"/>
                  <w:marTop w:val="0"/>
                  <w:marBottom w:val="0"/>
                  <w:divBdr>
                    <w:top w:val="none" w:sz="0" w:space="0" w:color="auto"/>
                    <w:left w:val="none" w:sz="0" w:space="0" w:color="auto"/>
                    <w:bottom w:val="none" w:sz="0" w:space="0" w:color="auto"/>
                    <w:right w:val="none" w:sz="0" w:space="0" w:color="auto"/>
                  </w:divBdr>
                  <w:divsChild>
                    <w:div w:id="180265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753561">
      <w:bodyDiv w:val="1"/>
      <w:marLeft w:val="0"/>
      <w:marRight w:val="0"/>
      <w:marTop w:val="0"/>
      <w:marBottom w:val="0"/>
      <w:divBdr>
        <w:top w:val="none" w:sz="0" w:space="0" w:color="auto"/>
        <w:left w:val="none" w:sz="0" w:space="0" w:color="auto"/>
        <w:bottom w:val="none" w:sz="0" w:space="0" w:color="auto"/>
        <w:right w:val="none" w:sz="0" w:space="0" w:color="auto"/>
      </w:divBdr>
    </w:div>
    <w:div w:id="2075658293">
      <w:bodyDiv w:val="1"/>
      <w:marLeft w:val="0"/>
      <w:marRight w:val="0"/>
      <w:marTop w:val="0"/>
      <w:marBottom w:val="0"/>
      <w:divBdr>
        <w:top w:val="none" w:sz="0" w:space="0" w:color="auto"/>
        <w:left w:val="none" w:sz="0" w:space="0" w:color="auto"/>
        <w:bottom w:val="none" w:sz="0" w:space="0" w:color="auto"/>
        <w:right w:val="none" w:sz="0" w:space="0" w:color="auto"/>
      </w:divBdr>
    </w:div>
    <w:div w:id="207751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avoylondon.com/about-us/history-heritage/" TargetMode="External"/><Relationship Id="rId13" Type="http://schemas.openxmlformats.org/officeDocument/2006/relationships/hyperlink" Target="https://www.tourismpartnership.org/" TargetMode="External"/><Relationship Id="rId18" Type="http://schemas.openxmlformats.org/officeDocument/2006/relationships/hyperlink" Target="https://wttc.or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theecologist.org/2010/oct/08/londons-savoy-hotel-gets-five-stars-eco-refit" TargetMode="External"/><Relationship Id="rId12" Type="http://schemas.openxmlformats.org/officeDocument/2006/relationships/hyperlink" Target="https://www.standard.co.uk/lifestyle/living/the-savoy-hotel-looks-to-the-future-with-sustainability-drive-a4300576.html" TargetMode="External"/><Relationship Id="rId17" Type="http://schemas.openxmlformats.org/officeDocument/2006/relationships/hyperlink" Target="https://www.greenhotelier.org/" TargetMode="External"/><Relationship Id="rId2" Type="http://schemas.openxmlformats.org/officeDocument/2006/relationships/styles" Target="styles.xml"/><Relationship Id="rId16" Type="http://schemas.openxmlformats.org/officeDocument/2006/relationships/hyperlink" Target="https://www.unwto.org/" TargetMode="External"/><Relationship Id="rId20" Type="http://schemas.openxmlformats.org/officeDocument/2006/relationships/hyperlink" Target="https://www.hospitalitynet.org/" TargetMode="External"/><Relationship Id="rId1" Type="http://schemas.openxmlformats.org/officeDocument/2006/relationships/numbering" Target="numbering.xml"/><Relationship Id="rId6" Type="http://schemas.openxmlformats.org/officeDocument/2006/relationships/hyperlink" Target="https://www.countryandtownhouse.com/travel/sustainable-savoy/" TargetMode="External"/><Relationship Id="rId11" Type="http://schemas.openxmlformats.org/officeDocument/2006/relationships/hyperlink" Target="https://www.thesavoylondon.com/about-us/sustainability-initiatives/" TargetMode="External"/><Relationship Id="rId5" Type="http://schemas.openxmlformats.org/officeDocument/2006/relationships/hyperlink" Target="https://www.booking.com/" TargetMode="External"/><Relationship Id="rId15" Type="http://schemas.openxmlformats.org/officeDocument/2006/relationships/hyperlink" Target="https://sustainablehospitalityalliance.org/" TargetMode="External"/><Relationship Id="rId10" Type="http://schemas.openxmlformats.org/officeDocument/2006/relationships/hyperlink" Target="https://www.thesavoylondon.com/modern-slavery-act/" TargetMode="External"/><Relationship Id="rId19" Type="http://schemas.openxmlformats.org/officeDocument/2006/relationships/hyperlink" Target="https://www.skyscanner.net/" TargetMode="External"/><Relationship Id="rId4" Type="http://schemas.openxmlformats.org/officeDocument/2006/relationships/webSettings" Target="webSettings.xml"/><Relationship Id="rId9" Type="http://schemas.openxmlformats.org/officeDocument/2006/relationships/hyperlink" Target="https://www.thesavoylondon.com/about-us/sustainability-initiatives/" TargetMode="External"/><Relationship Id="rId14" Type="http://schemas.openxmlformats.org/officeDocument/2006/relationships/hyperlink" Target="https://www.epa.gov/"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3020</Words>
  <Characters>17818</Characters>
  <Application>Microsoft Office Word</Application>
  <DocSecurity>0</DocSecurity>
  <Lines>636</Lines>
  <Paragraphs>101</Paragraphs>
  <ScaleCrop>false</ScaleCrop>
  <Company/>
  <LinksUpToDate>false</LinksUpToDate>
  <CharactersWithSpaces>20737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16</cp:revision>
  <dcterms:created xsi:type="dcterms:W3CDTF">2024-10-20T15:40:00Z</dcterms:created>
  <dcterms:modified xsi:type="dcterms:W3CDTF">2024-10-20T15:59:00Z</dcterms:modified>
</cp:coreProperties>
</file>