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62548905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47012A">
        <w:rPr>
          <w:rFonts w:asciiTheme="minorHAnsi" w:hAnsiTheme="minorHAnsi" w:cstheme="minorHAnsi"/>
          <w:b/>
          <w:color w:val="000000" w:themeColor="text1"/>
          <w:u w:val="single"/>
        </w:rPr>
        <w:t>2022/3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6152B70F" w:rsidR="006A543A" w:rsidRPr="001163C0" w:rsidRDefault="000312DE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Ryan Williams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48BFAFD7" w:rsidR="006A543A" w:rsidRPr="001163C0" w:rsidRDefault="005D3AF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Independent Project Interim Viva</w:t>
            </w:r>
            <w:r w:rsidR="00907B7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185DE440" w:rsidR="006A543A" w:rsidRPr="001163C0" w:rsidRDefault="000312DE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 Morgan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28940F71" w:rsidR="006A543A" w:rsidRPr="001163C0" w:rsidRDefault="000312DE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Head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53211800" w:rsidR="00DD55E3" w:rsidRPr="00D96A1C" w:rsidRDefault="000312D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717FC542" w:rsidR="00DD55E3" w:rsidRPr="00D96A1C" w:rsidRDefault="000312D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00F7C8B2" w:rsidR="00DD55E3" w:rsidRPr="00D96A1C" w:rsidRDefault="006C69DA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39446538" w:rsidR="00DD55E3" w:rsidRPr="00D96A1C" w:rsidRDefault="006C69DA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674CA660" w:rsidR="00DD55E3" w:rsidRPr="00D96A1C" w:rsidRDefault="006C69DA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0F37CC0A" w:rsidR="00DD55E3" w:rsidRPr="00D96A1C" w:rsidRDefault="006C69DA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54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8F20A22" w14:textId="0D327816" w:rsidR="006363DD" w:rsidRPr="00BF1F6A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7F08F7A" w14:textId="6490FF89" w:rsidR="008474CD" w:rsidRDefault="00751E9B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Engagement with Literature Skills</w:t>
            </w:r>
          </w:p>
          <w:p w14:paraId="0DC81E82" w14:textId="77777777" w:rsidR="006E5446" w:rsidRDefault="006B10C7" w:rsidP="002730A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Research has been evidenced with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moodboards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and images throughout the presentation, which is good to see</w:t>
            </w:r>
            <w:r w:rsidR="006E5446">
              <w:rPr>
                <w:rFonts w:asciiTheme="minorHAnsi" w:hAnsiTheme="minorHAnsi" w:cstheme="minorHAnsi"/>
                <w:color w:val="000000" w:themeColor="text1"/>
              </w:rPr>
              <w:t>. Similar game ideas have been presented for context of the project’s theme.</w:t>
            </w:r>
          </w:p>
          <w:p w14:paraId="30705DDD" w14:textId="77777777" w:rsidR="006E5446" w:rsidRDefault="006E5446" w:rsidP="002730A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0810848" w14:textId="77777777" w:rsidR="00325DEC" w:rsidRDefault="00BC10BB" w:rsidP="002730A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Research for Maya exercises such as rigging tutorials have been evidenced and discussed – this is good. Independent study is an important part of this project so the more of this you conduct the more marks can be awarded</w:t>
            </w:r>
            <w:r w:rsidR="00325DEC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09F270C2" w14:textId="77777777" w:rsidR="00325DEC" w:rsidRDefault="00325DEC" w:rsidP="002730A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29A81120" w14:textId="7C748807" w:rsidR="002730AC" w:rsidRPr="002730AC" w:rsidRDefault="00325DEC" w:rsidP="002730A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 bibliography has been included, but it does not adhere to IEEE format. This is a good way to gain additional marks </w:t>
            </w:r>
            <w:r w:rsidR="009E3ADF">
              <w:rPr>
                <w:rFonts w:asciiTheme="minorHAnsi" w:hAnsiTheme="minorHAnsi" w:cstheme="minorHAnsi"/>
                <w:color w:val="000000" w:themeColor="text1"/>
              </w:rPr>
              <w:t>–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9E3ADF">
              <w:rPr>
                <w:rFonts w:asciiTheme="minorHAnsi" w:hAnsiTheme="minorHAnsi" w:cstheme="minorHAnsi"/>
                <w:color w:val="000000" w:themeColor="text1"/>
              </w:rPr>
              <w:t>use the UWTSD guide to help with this. If you do not have access to it, as us so we can send you a link.</w:t>
            </w:r>
            <w:r w:rsidR="006B10C7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0CBC6115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E7C5B85" w14:textId="231B899D" w:rsidR="005D3AF7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Cognitive and Intellectual Skills</w:t>
            </w:r>
          </w:p>
          <w:p w14:paraId="78520097" w14:textId="38473767" w:rsidR="005D3AF7" w:rsidRDefault="00650475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Appreciation of rig structure and application to 3D models is indicated in the presentation. Use of a proxy mesh for testing is good as this allows you to gain an understanding of limitations or challenges very quickly.</w:t>
            </w:r>
          </w:p>
          <w:p w14:paraId="1F254828" w14:textId="744DE2EC" w:rsidR="00073200" w:rsidRDefault="00073200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6B076102" w14:textId="25DB649E" w:rsidR="00073200" w:rsidRPr="005D3AF7" w:rsidRDefault="00073200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Looking at </w:t>
            </w:r>
            <w:r w:rsidR="003C093F">
              <w:rPr>
                <w:rFonts w:asciiTheme="minorHAnsi" w:hAnsiTheme="minorHAnsi" w:cstheme="minorHAnsi"/>
                <w:color w:val="000000" w:themeColor="text1"/>
              </w:rPr>
              <w:t>p</w:t>
            </w:r>
            <w:r>
              <w:rPr>
                <w:rFonts w:asciiTheme="minorHAnsi" w:hAnsiTheme="minorHAnsi" w:cstheme="minorHAnsi"/>
                <w:color w:val="000000" w:themeColor="text1"/>
              </w:rPr>
              <w:t>rinciples of animation from sources such as the Richard Williams book ‘The Animator’s Survival Kit’</w:t>
            </w:r>
            <w:r w:rsidR="003C093F">
              <w:rPr>
                <w:rFonts w:asciiTheme="minorHAnsi" w:hAnsiTheme="minorHAnsi" w:cstheme="minorHAnsi"/>
                <w:color w:val="000000" w:themeColor="text1"/>
              </w:rPr>
              <w:t xml:space="preserve"> may be a good next step so you can look at movement </w:t>
            </w:r>
            <w:r w:rsidR="00980BDD">
              <w:rPr>
                <w:rFonts w:asciiTheme="minorHAnsi" w:hAnsiTheme="minorHAnsi" w:cstheme="minorHAnsi"/>
                <w:color w:val="000000" w:themeColor="text1"/>
              </w:rPr>
              <w:t xml:space="preserve">, weight </w:t>
            </w:r>
            <w:r w:rsidR="003C093F">
              <w:rPr>
                <w:rFonts w:asciiTheme="minorHAnsi" w:hAnsiTheme="minorHAnsi" w:cstheme="minorHAnsi"/>
                <w:color w:val="000000" w:themeColor="text1"/>
              </w:rPr>
              <w:t>and dynamic poses for your finished character work.</w:t>
            </w:r>
          </w:p>
          <w:p w14:paraId="727B1E9A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9EAF60F" w14:textId="121BAF92" w:rsidR="00751E9B" w:rsidRDefault="00751E9B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Knowledge and Understanding Skills</w:t>
            </w:r>
          </w:p>
          <w:p w14:paraId="223F5C5F" w14:textId="13BEABCC" w:rsidR="005D3AF7" w:rsidRDefault="006F68F3" w:rsidP="009765F8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Some analysis of research sources and designs have been made in the presentation, which is good as this demonstrates</w:t>
            </w:r>
            <w:r w:rsidR="00393939">
              <w:rPr>
                <w:rFonts w:asciiTheme="minorHAnsi" w:hAnsiTheme="minorHAnsi" w:cstheme="minorHAnsi"/>
                <w:color w:val="000000" w:themeColor="text1"/>
              </w:rPr>
              <w:t xml:space="preserve"> critical thinking skills. Instances such as identifying the limitation of the ‘puppet wizard’ idea</w:t>
            </w:r>
            <w:r w:rsidR="00222324">
              <w:rPr>
                <w:rFonts w:asciiTheme="minorHAnsi" w:hAnsiTheme="minorHAnsi" w:cstheme="minorHAnsi"/>
                <w:color w:val="000000" w:themeColor="text1"/>
              </w:rPr>
              <w:t xml:space="preserve"> design are good as you are </w:t>
            </w:r>
            <w:r w:rsidR="009765F8">
              <w:rPr>
                <w:rFonts w:asciiTheme="minorHAnsi" w:hAnsiTheme="minorHAnsi" w:cstheme="minorHAnsi"/>
                <w:color w:val="000000" w:themeColor="text1"/>
              </w:rPr>
              <w:t xml:space="preserve">analysing your work. This can also be said for the analysis conducted on the </w:t>
            </w:r>
            <w:proofErr w:type="spellStart"/>
            <w:r w:rsidR="009765F8">
              <w:rPr>
                <w:rFonts w:asciiTheme="minorHAnsi" w:hAnsiTheme="minorHAnsi" w:cstheme="minorHAnsi"/>
                <w:color w:val="000000" w:themeColor="text1"/>
              </w:rPr>
              <w:t>righ</w:t>
            </w:r>
            <w:proofErr w:type="spellEnd"/>
            <w:r w:rsidR="009765F8">
              <w:rPr>
                <w:rFonts w:asciiTheme="minorHAnsi" w:hAnsiTheme="minorHAnsi" w:cstheme="minorHAnsi"/>
                <w:color w:val="000000" w:themeColor="text1"/>
              </w:rPr>
              <w:t xml:space="preserve"> you have built for the interim viva.</w:t>
            </w:r>
          </w:p>
          <w:p w14:paraId="0F965FCD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B15E532" w14:textId="4A58BD65" w:rsidR="00751E9B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Practical Skills</w:t>
            </w:r>
          </w:p>
          <w:p w14:paraId="02509F6D" w14:textId="38CF3143" w:rsidR="005D3AF7" w:rsidRDefault="00980BDD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HeroForge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has been used for character designs – this is good as an initial test visualisation, though it’s also good to support these with some of your own as well</w:t>
            </w:r>
            <w:r w:rsidR="00EE086F">
              <w:rPr>
                <w:rFonts w:asciiTheme="minorHAnsi" w:hAnsiTheme="minorHAnsi" w:cstheme="minorHAnsi"/>
                <w:color w:val="000000" w:themeColor="text1"/>
              </w:rPr>
              <w:t xml:space="preserve"> to really get an idea of how your designs will look.</w:t>
            </w:r>
          </w:p>
          <w:p w14:paraId="7FA1A111" w14:textId="76ACFF2F" w:rsidR="00BB0B04" w:rsidRDefault="00BB0B04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65C6B192" w14:textId="7147BF31" w:rsidR="00BB0B04" w:rsidRPr="005D3AF7" w:rsidRDefault="00BB0B04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character proxy mesh has been used for rig tests, which is good as this allows you to test elements early on – be aware that the more simplistic the mesh, the harder it will be to translate to your character designs.</w:t>
            </w:r>
          </w:p>
          <w:p w14:paraId="4966A83A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0905DB1" w14:textId="0D39F25E" w:rsidR="005D3AF7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Transferrable Skills for Life and Professional Practice</w:t>
            </w:r>
          </w:p>
          <w:p w14:paraId="3FC1169F" w14:textId="6491611B" w:rsidR="005D3AF7" w:rsidRDefault="009B5B26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An introduction to the project has been delivered, which is good – though this could possibly do with a little more </w:t>
            </w:r>
            <w:r w:rsidR="00073200">
              <w:rPr>
                <w:rFonts w:asciiTheme="minorHAnsi" w:hAnsiTheme="minorHAnsi" w:cstheme="minorHAnsi"/>
                <w:color w:val="000000" w:themeColor="text1"/>
              </w:rPr>
              <w:t>information to help with the context of the project.</w:t>
            </w:r>
          </w:p>
          <w:p w14:paraId="67C5CF69" w14:textId="31E52B76" w:rsidR="005D3AF7" w:rsidRPr="00751E9B" w:rsidRDefault="005D3AF7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FD38F8" w14:paraId="0829A1E4" w14:textId="77777777" w:rsidTr="00D61B12">
        <w:tc>
          <w:tcPr>
            <w:tcW w:w="1129" w:type="dxa"/>
          </w:tcPr>
          <w:p w14:paraId="6D6F0EFA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589E798A" w14:textId="67738B50" w:rsidR="00FD38F8" w:rsidRDefault="00E10454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R Morgan</w:t>
            </w:r>
          </w:p>
        </w:tc>
        <w:tc>
          <w:tcPr>
            <w:tcW w:w="3117" w:type="dxa"/>
          </w:tcPr>
          <w:p w14:paraId="52A9928D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4E6808E2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FD38F8" w14:paraId="3E8ACEC3" w14:textId="77777777" w:rsidTr="00D61B12">
        <w:tc>
          <w:tcPr>
            <w:tcW w:w="1129" w:type="dxa"/>
          </w:tcPr>
          <w:p w14:paraId="40346EDC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68DCF41" w14:textId="4C844B97" w:rsidR="00FD38F8" w:rsidRDefault="00E10454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 Head</w:t>
            </w:r>
          </w:p>
        </w:tc>
        <w:tc>
          <w:tcPr>
            <w:tcW w:w="3117" w:type="dxa"/>
          </w:tcPr>
          <w:p w14:paraId="7954C893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449FB90C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7ED3D6" w14:textId="77777777" w:rsidR="005935BF" w:rsidRDefault="005935BF" w:rsidP="00376352">
      <w:r>
        <w:separator/>
      </w:r>
    </w:p>
  </w:endnote>
  <w:endnote w:type="continuationSeparator" w:id="0">
    <w:p w14:paraId="6A17FD1A" w14:textId="77777777" w:rsidR="005935BF" w:rsidRDefault="005935BF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50CBB3" w14:textId="77777777" w:rsidR="005935BF" w:rsidRDefault="005935BF" w:rsidP="00376352">
      <w:r>
        <w:separator/>
      </w:r>
    </w:p>
  </w:footnote>
  <w:footnote w:type="continuationSeparator" w:id="0">
    <w:p w14:paraId="1D9995EA" w14:textId="77777777" w:rsidR="005935BF" w:rsidRDefault="005935BF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4D67A9A"/>
    <w:multiLevelType w:val="hybridMultilevel"/>
    <w:tmpl w:val="AC502D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14485756">
    <w:abstractNumId w:val="9"/>
  </w:num>
  <w:num w:numId="2" w16cid:durableId="1463113844">
    <w:abstractNumId w:val="11"/>
  </w:num>
  <w:num w:numId="3" w16cid:durableId="1471676841">
    <w:abstractNumId w:val="8"/>
  </w:num>
  <w:num w:numId="4" w16cid:durableId="2029405007">
    <w:abstractNumId w:val="2"/>
  </w:num>
  <w:num w:numId="5" w16cid:durableId="1865632787">
    <w:abstractNumId w:val="10"/>
  </w:num>
  <w:num w:numId="6" w16cid:durableId="810824258">
    <w:abstractNumId w:val="7"/>
  </w:num>
  <w:num w:numId="7" w16cid:durableId="886650767">
    <w:abstractNumId w:val="1"/>
  </w:num>
  <w:num w:numId="8" w16cid:durableId="1727071586">
    <w:abstractNumId w:val="3"/>
  </w:num>
  <w:num w:numId="9" w16cid:durableId="1787043283">
    <w:abstractNumId w:val="0"/>
  </w:num>
  <w:num w:numId="10" w16cid:durableId="1035302516">
    <w:abstractNumId w:val="6"/>
  </w:num>
  <w:num w:numId="11" w16cid:durableId="1099713614">
    <w:abstractNumId w:val="4"/>
  </w:num>
  <w:num w:numId="12" w16cid:durableId="20119065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2DE"/>
    <w:rsid w:val="00063894"/>
    <w:rsid w:val="00073200"/>
    <w:rsid w:val="001163C0"/>
    <w:rsid w:val="001230DD"/>
    <w:rsid w:val="00125730"/>
    <w:rsid w:val="00170673"/>
    <w:rsid w:val="001D0DDD"/>
    <w:rsid w:val="001F5131"/>
    <w:rsid w:val="002071E2"/>
    <w:rsid w:val="00210C59"/>
    <w:rsid w:val="00222324"/>
    <w:rsid w:val="00242112"/>
    <w:rsid w:val="00253402"/>
    <w:rsid w:val="002730AC"/>
    <w:rsid w:val="002A28DA"/>
    <w:rsid w:val="002D3179"/>
    <w:rsid w:val="00325DEC"/>
    <w:rsid w:val="00376352"/>
    <w:rsid w:val="00393939"/>
    <w:rsid w:val="003C093F"/>
    <w:rsid w:val="003C4F24"/>
    <w:rsid w:val="003F049D"/>
    <w:rsid w:val="0045344F"/>
    <w:rsid w:val="0047012A"/>
    <w:rsid w:val="004B686E"/>
    <w:rsid w:val="00565389"/>
    <w:rsid w:val="005935BF"/>
    <w:rsid w:val="005A54B0"/>
    <w:rsid w:val="005D3AF7"/>
    <w:rsid w:val="00631C81"/>
    <w:rsid w:val="006363DD"/>
    <w:rsid w:val="00647A98"/>
    <w:rsid w:val="00650475"/>
    <w:rsid w:val="006530D2"/>
    <w:rsid w:val="006645F5"/>
    <w:rsid w:val="006A543A"/>
    <w:rsid w:val="006B10C7"/>
    <w:rsid w:val="006C69DA"/>
    <w:rsid w:val="006D05C9"/>
    <w:rsid w:val="006E5446"/>
    <w:rsid w:val="006E621C"/>
    <w:rsid w:val="006F68F3"/>
    <w:rsid w:val="00751E9B"/>
    <w:rsid w:val="0075731B"/>
    <w:rsid w:val="00777F92"/>
    <w:rsid w:val="008474CD"/>
    <w:rsid w:val="00862841"/>
    <w:rsid w:val="00866E85"/>
    <w:rsid w:val="008B05C1"/>
    <w:rsid w:val="008D4A65"/>
    <w:rsid w:val="00907B70"/>
    <w:rsid w:val="009568BF"/>
    <w:rsid w:val="009765F8"/>
    <w:rsid w:val="00980BDD"/>
    <w:rsid w:val="009B5B26"/>
    <w:rsid w:val="009E3ADF"/>
    <w:rsid w:val="009F37CB"/>
    <w:rsid w:val="00A06228"/>
    <w:rsid w:val="00A151E5"/>
    <w:rsid w:val="00A1704B"/>
    <w:rsid w:val="00A60EFC"/>
    <w:rsid w:val="00A736BA"/>
    <w:rsid w:val="00AA17C7"/>
    <w:rsid w:val="00AB34FE"/>
    <w:rsid w:val="00AC6617"/>
    <w:rsid w:val="00AF5AE6"/>
    <w:rsid w:val="00B85E97"/>
    <w:rsid w:val="00BB0B04"/>
    <w:rsid w:val="00BC1053"/>
    <w:rsid w:val="00BC10BB"/>
    <w:rsid w:val="00BD7FFC"/>
    <w:rsid w:val="00BF1F6A"/>
    <w:rsid w:val="00C030C1"/>
    <w:rsid w:val="00C3401B"/>
    <w:rsid w:val="00C423F9"/>
    <w:rsid w:val="00C60A27"/>
    <w:rsid w:val="00CA4EF5"/>
    <w:rsid w:val="00CC4C41"/>
    <w:rsid w:val="00CD2262"/>
    <w:rsid w:val="00CF3983"/>
    <w:rsid w:val="00D62054"/>
    <w:rsid w:val="00D70634"/>
    <w:rsid w:val="00D87BAB"/>
    <w:rsid w:val="00D96A1C"/>
    <w:rsid w:val="00DD55E3"/>
    <w:rsid w:val="00E03544"/>
    <w:rsid w:val="00E10454"/>
    <w:rsid w:val="00EE086F"/>
    <w:rsid w:val="00F14758"/>
    <w:rsid w:val="00F6560A"/>
    <w:rsid w:val="00F66DA8"/>
    <w:rsid w:val="00F74E23"/>
    <w:rsid w:val="00F826EF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645</Words>
  <Characters>3683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 Morgan (Applied Computing)</cp:lastModifiedBy>
  <cp:revision>29</cp:revision>
  <cp:lastPrinted>2013-09-25T13:21:00Z</cp:lastPrinted>
  <dcterms:created xsi:type="dcterms:W3CDTF">2023-01-18T15:15:00Z</dcterms:created>
  <dcterms:modified xsi:type="dcterms:W3CDTF">2023-01-19T11:04:00Z</dcterms:modified>
</cp:coreProperties>
</file>