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2.xml" ContentType="application/vnd.openxmlformats-officedocument.wordprocessingml.header+xml"/>
  <Override PartName="/word/footer2.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008375B5" w:rsidP="008375B5" w:rsidRDefault="00825D37" w14:paraId="672A6659" wp14:textId="77777777">
      <w:pPr>
        <w:spacing w:line="360" w:lineRule="auto"/>
      </w:pPr>
      <w:r>
        <w:rPr>
          <w:noProof/>
        </w:rPr>
        <w:drawing>
          <wp:inline xmlns:wp14="http://schemas.microsoft.com/office/word/2010/wordprocessingDrawing" distT="0" distB="0" distL="0" distR="0" wp14:anchorId="08F43CC9" wp14:editId="7777777">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xmlns:wp14="http://schemas.microsoft.com/office/word/2010/wordml" w:rsidR="008375B5" w:rsidP="008375B5" w:rsidRDefault="008375B5" w14:paraId="0A37501D" wp14:textId="77777777">
      <w:pPr>
        <w:spacing w:line="360" w:lineRule="auto"/>
        <w:rPr>
          <w:rStyle w:val="Strong"/>
          <w:rFonts w:ascii="Segoe UI" w:hAnsi="Segoe UI" w:cs="Segoe UI"/>
          <w:color w:val="1D2125"/>
        </w:rPr>
      </w:pPr>
    </w:p>
    <w:p xmlns:wp14="http://schemas.microsoft.com/office/word/2010/wordml" w:rsidR="008375B5" w:rsidP="008375B5" w:rsidRDefault="008375B5" w14:paraId="5DAB6C7B" wp14:textId="77777777">
      <w:pPr>
        <w:spacing w:line="360" w:lineRule="auto"/>
        <w:rPr>
          <w:rStyle w:val="Strong"/>
          <w:rFonts w:ascii="Arial" w:hAnsi="Arial" w:cs="Arial"/>
          <w:color w:val="1D2125"/>
          <w:sz w:val="36"/>
          <w:szCs w:val="36"/>
        </w:rPr>
      </w:pPr>
    </w:p>
    <w:p xmlns:wp14="http://schemas.microsoft.com/office/word/2010/wordml" w:rsidR="00871C29" w:rsidP="008375B5" w:rsidRDefault="00871C29" w14:paraId="369AF6C7" wp14:textId="77777777">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xmlns:wp14="http://schemas.microsoft.com/office/word/2010/wordml" w:rsidR="008375B5" w:rsidP="008375B5" w:rsidRDefault="008375B5" w14:paraId="236009D6" wp14:textId="77777777">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sidR="00871C29">
        <w:rPr>
          <w:rStyle w:val="Strong"/>
          <w:rFonts w:ascii="Arial" w:hAnsi="Arial" w:cs="Arial"/>
          <w:color w:val="1D2125"/>
          <w:sz w:val="36"/>
          <w:szCs w:val="36"/>
        </w:rPr>
        <w:t>5014</w:t>
      </w:r>
      <w:r>
        <w:rPr>
          <w:rStyle w:val="Strong"/>
          <w:rFonts w:ascii="Arial" w:hAnsi="Arial" w:cs="Arial"/>
          <w:color w:val="1D2125"/>
          <w:sz w:val="36"/>
          <w:szCs w:val="36"/>
        </w:rPr>
        <w:t>)</w:t>
      </w:r>
    </w:p>
    <w:p xmlns:wp14="http://schemas.microsoft.com/office/word/2010/wordml" w:rsidR="008375B5" w:rsidP="008375B5" w:rsidRDefault="008375B5" w14:paraId="02EB378F" wp14:textId="77777777">
      <w:pPr>
        <w:spacing w:line="360" w:lineRule="auto"/>
        <w:jc w:val="center"/>
        <w:rPr>
          <w:rStyle w:val="Strong"/>
          <w:rFonts w:ascii="Arial" w:hAnsi="Arial" w:cs="Arial"/>
          <w:color w:val="1D2125"/>
          <w:sz w:val="36"/>
          <w:szCs w:val="36"/>
        </w:rPr>
      </w:pPr>
    </w:p>
    <w:p xmlns:wp14="http://schemas.microsoft.com/office/word/2010/wordml" w:rsidR="008375B5" w:rsidP="008375B5" w:rsidRDefault="008375B5" w14:paraId="6A05A809" wp14:textId="77777777">
      <w:pPr>
        <w:spacing w:line="360" w:lineRule="auto"/>
        <w:jc w:val="center"/>
        <w:rPr>
          <w:rStyle w:val="Strong"/>
          <w:rFonts w:ascii="Arial" w:hAnsi="Arial" w:cs="Arial"/>
          <w:color w:val="1D2125"/>
          <w:sz w:val="36"/>
          <w:szCs w:val="36"/>
        </w:rPr>
      </w:pPr>
    </w:p>
    <w:p xmlns:wp14="http://schemas.microsoft.com/office/word/2010/wordml" w:rsidR="008375B5" w:rsidP="008375B5" w:rsidRDefault="008375B5" w14:paraId="607DE96E" wp14:textId="77777777">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w:t>
      </w:r>
      <w:r w:rsidRPr="00871C29" w:rsidR="00871C29">
        <w:t xml:space="preserve"> </w:t>
      </w:r>
      <w:r w:rsidRPr="00871C29" w:rsidR="00871C29">
        <w:rPr>
          <w:rFonts w:ascii="Arial" w:hAnsi="Arial" w:cs="Arial"/>
          <w:b/>
          <w:bCs/>
          <w:color w:val="000000"/>
          <w:sz w:val="32"/>
          <w:szCs w:val="32"/>
        </w:rPr>
        <w:t>Online portfolio of set exercises</w:t>
      </w:r>
    </w:p>
    <w:p xmlns:wp14="http://schemas.microsoft.com/office/word/2010/wordml" w:rsidR="008375B5" w:rsidP="008375B5" w:rsidRDefault="008375B5" w14:paraId="5A39BBE3" wp14:textId="77777777">
      <w:pPr>
        <w:spacing w:line="360" w:lineRule="auto"/>
        <w:rPr>
          <w:rStyle w:val="Strong"/>
          <w:rFonts w:ascii="Arial" w:hAnsi="Arial" w:cs="Arial"/>
          <w:color w:val="1D2125"/>
          <w:sz w:val="32"/>
          <w:szCs w:val="32"/>
        </w:rPr>
      </w:pPr>
    </w:p>
    <w:p xmlns:wp14="http://schemas.microsoft.com/office/word/2010/wordml" w:rsidR="008375B5" w:rsidP="008375B5" w:rsidRDefault="008375B5" w14:paraId="6C8DD3D4" wp14:textId="45839523">
      <w:pPr>
        <w:spacing w:line="360" w:lineRule="auto"/>
        <w:rPr>
          <w:rStyle w:val="Strong"/>
          <w:rFonts w:ascii="Arial" w:hAnsi="Arial" w:cs="Arial"/>
          <w:color w:val="1D2125"/>
          <w:sz w:val="32"/>
          <w:szCs w:val="32"/>
        </w:rPr>
      </w:pPr>
      <w:r w:rsidRPr="52333B73" w:rsidR="008375B5">
        <w:rPr>
          <w:rStyle w:val="Strong"/>
          <w:rFonts w:ascii="Arial" w:hAnsi="Arial" w:cs="Arial"/>
          <w:color w:val="1D2125"/>
          <w:sz w:val="32"/>
          <w:szCs w:val="32"/>
        </w:rPr>
        <w:t xml:space="preserve">Student </w:t>
      </w:r>
      <w:r w:rsidRPr="52333B73" w:rsidR="008375B5">
        <w:rPr>
          <w:rStyle w:val="Strong"/>
          <w:rFonts w:ascii="Arial" w:hAnsi="Arial" w:cs="Arial"/>
          <w:color w:val="1D2125"/>
          <w:sz w:val="32"/>
          <w:szCs w:val="32"/>
        </w:rPr>
        <w:t>name:</w:t>
      </w:r>
      <w:r w:rsidRPr="52333B73" w:rsidR="333D14A0">
        <w:rPr>
          <w:rStyle w:val="Strong"/>
          <w:rFonts w:ascii="Arial" w:hAnsi="Arial" w:cs="Arial"/>
          <w:color w:val="1D2125"/>
          <w:sz w:val="32"/>
          <w:szCs w:val="32"/>
        </w:rPr>
        <w:t>Nicole</w:t>
      </w:r>
      <w:r w:rsidRPr="52333B73" w:rsidR="333D14A0">
        <w:rPr>
          <w:rStyle w:val="Strong"/>
          <w:rFonts w:ascii="Arial" w:hAnsi="Arial" w:cs="Arial"/>
          <w:color w:val="1D2125"/>
          <w:sz w:val="32"/>
          <w:szCs w:val="32"/>
        </w:rPr>
        <w:t xml:space="preserve"> Jones</w:t>
      </w:r>
    </w:p>
    <w:p xmlns:wp14="http://schemas.microsoft.com/office/word/2010/wordml" w:rsidR="008375B5" w:rsidP="008375B5" w:rsidRDefault="008375B5" w14:paraId="3B1873F7" wp14:textId="5A29637A">
      <w:pPr>
        <w:spacing w:line="360" w:lineRule="auto"/>
        <w:rPr>
          <w:rStyle w:val="Strong"/>
          <w:rFonts w:ascii="Arial" w:hAnsi="Arial" w:cs="Arial"/>
          <w:color w:val="1D2125"/>
          <w:sz w:val="32"/>
          <w:szCs w:val="32"/>
        </w:rPr>
      </w:pPr>
      <w:r w:rsidRPr="52333B73" w:rsidR="008375B5">
        <w:rPr>
          <w:rStyle w:val="Strong"/>
          <w:rFonts w:ascii="Arial" w:hAnsi="Arial" w:cs="Arial"/>
          <w:color w:val="1D2125"/>
          <w:sz w:val="32"/>
          <w:szCs w:val="32"/>
        </w:rPr>
        <w:t>Student number:</w:t>
      </w:r>
      <w:r w:rsidRPr="52333B73" w:rsidR="24BC7C54">
        <w:rPr>
          <w:rStyle w:val="Strong"/>
          <w:rFonts w:ascii="Arial" w:hAnsi="Arial" w:cs="Arial"/>
          <w:color w:val="1D2125"/>
          <w:sz w:val="32"/>
          <w:szCs w:val="32"/>
        </w:rPr>
        <w:t>2246941</w:t>
      </w:r>
    </w:p>
    <w:p xmlns:wp14="http://schemas.microsoft.com/office/word/2010/wordml" w:rsidR="008375B5" w:rsidP="008375B5" w:rsidRDefault="008375B5" w14:paraId="7F76C738" wp14:textId="648AB652">
      <w:pPr>
        <w:spacing w:line="360" w:lineRule="auto"/>
        <w:rPr>
          <w:rStyle w:val="Strong"/>
          <w:rFonts w:ascii="Arial" w:hAnsi="Arial" w:cs="Arial"/>
          <w:color w:val="1D2125"/>
          <w:sz w:val="32"/>
          <w:szCs w:val="32"/>
        </w:rPr>
      </w:pPr>
      <w:r w:rsidRPr="52333B73" w:rsidR="008375B5">
        <w:rPr>
          <w:rStyle w:val="Strong"/>
          <w:rFonts w:ascii="Arial" w:hAnsi="Arial" w:cs="Arial"/>
          <w:color w:val="1D2125"/>
          <w:sz w:val="32"/>
          <w:szCs w:val="32"/>
        </w:rPr>
        <w:t xml:space="preserve">Lecturer’s </w:t>
      </w:r>
      <w:r w:rsidRPr="52333B73" w:rsidR="008375B5">
        <w:rPr>
          <w:rStyle w:val="Strong"/>
          <w:rFonts w:ascii="Arial" w:hAnsi="Arial" w:cs="Arial"/>
          <w:color w:val="1D2125"/>
          <w:sz w:val="32"/>
          <w:szCs w:val="32"/>
        </w:rPr>
        <w:t>name:</w:t>
      </w:r>
      <w:r w:rsidRPr="52333B73" w:rsidR="23604BD6">
        <w:rPr>
          <w:rStyle w:val="Strong"/>
          <w:rFonts w:ascii="Arial" w:hAnsi="Arial" w:cs="Arial"/>
          <w:color w:val="1D2125"/>
          <w:sz w:val="32"/>
          <w:szCs w:val="32"/>
        </w:rPr>
        <w:t>Dr</w:t>
      </w:r>
      <w:r w:rsidRPr="52333B73" w:rsidR="23604BD6">
        <w:rPr>
          <w:rStyle w:val="Strong"/>
          <w:rFonts w:ascii="Arial" w:hAnsi="Arial" w:cs="Arial"/>
          <w:color w:val="1D2125"/>
          <w:sz w:val="32"/>
          <w:szCs w:val="32"/>
        </w:rPr>
        <w:t xml:space="preserve"> Leila Serani</w:t>
      </w:r>
    </w:p>
    <w:p xmlns:wp14="http://schemas.microsoft.com/office/word/2010/wordml" w:rsidR="008375B5" w:rsidP="008375B5" w:rsidRDefault="008375B5" w14:paraId="41C8F396" wp14:textId="77777777">
      <w:pPr>
        <w:spacing w:line="360" w:lineRule="auto"/>
        <w:rPr>
          <w:sz w:val="36"/>
          <w:szCs w:val="36"/>
        </w:rPr>
      </w:pPr>
    </w:p>
    <w:p xmlns:wp14="http://schemas.microsoft.com/office/word/2010/wordml" w:rsidR="008375B5" w:rsidP="008375B5" w:rsidRDefault="008375B5" w14:paraId="72A3D3EC" wp14:textId="77777777">
      <w:pPr>
        <w:spacing w:line="360" w:lineRule="auto"/>
        <w:rPr>
          <w:rFonts w:ascii="Arial" w:hAnsi="Arial" w:cs="Arial"/>
          <w:sz w:val="36"/>
          <w:szCs w:val="36"/>
        </w:rPr>
      </w:pPr>
    </w:p>
    <w:p xmlns:wp14="http://schemas.microsoft.com/office/word/2010/wordml" w:rsidR="008375B5" w:rsidP="008375B5" w:rsidRDefault="008375B5" w14:paraId="0D0B940D" wp14:textId="77777777">
      <w:pPr>
        <w:spacing w:line="360" w:lineRule="auto"/>
        <w:rPr>
          <w:rFonts w:ascii="Arial" w:hAnsi="Arial" w:cs="Arial"/>
          <w:sz w:val="36"/>
          <w:szCs w:val="36"/>
        </w:rPr>
      </w:pPr>
    </w:p>
    <w:p xmlns:wp14="http://schemas.microsoft.com/office/word/2010/wordml" w:rsidR="008375B5" w:rsidP="008375B5" w:rsidRDefault="008375B5" w14:paraId="0E27B00A" wp14:textId="77777777">
      <w:pPr>
        <w:spacing w:line="360" w:lineRule="auto"/>
        <w:rPr>
          <w:rFonts w:ascii="Arial" w:hAnsi="Arial" w:cs="Arial"/>
          <w:sz w:val="36"/>
          <w:szCs w:val="36"/>
        </w:rPr>
      </w:pPr>
    </w:p>
    <w:p xmlns:wp14="http://schemas.microsoft.com/office/word/2010/wordml" w:rsidRPr="00F22D8E" w:rsidR="00F22D8E" w:rsidP="00F22D8E" w:rsidRDefault="00F22D8E" w14:paraId="22E0FC93" wp14:textId="77777777">
      <w:pPr>
        <w:pStyle w:val="TOCHeading"/>
        <w:spacing w:line="360" w:lineRule="auto"/>
        <w:jc w:val="center"/>
        <w:rPr>
          <w:rFonts w:ascii="Times New Roman" w:hAnsi="Times New Roman"/>
          <w:b/>
          <w:bCs/>
          <w:color w:val="auto"/>
        </w:rPr>
      </w:pPr>
      <w:r w:rsidRPr="00F22D8E">
        <w:rPr>
          <w:rFonts w:ascii="Times New Roman" w:hAnsi="Times New Roman"/>
          <w:b/>
          <w:bCs/>
          <w:color w:val="auto"/>
        </w:rPr>
        <w:t>Table of Contents</w:t>
      </w:r>
    </w:p>
    <w:p xmlns:wp14="http://schemas.microsoft.com/office/word/2010/wordml" w:rsidRPr="00F22D8E" w:rsidR="00F22D8E" w:rsidP="00F22D8E" w:rsidRDefault="00F22D8E" w14:paraId="3889DBB4" wp14:textId="77777777">
      <w:pPr>
        <w:pStyle w:val="TOC1"/>
        <w:tabs>
          <w:tab w:val="right" w:leader="dot" w:pos="9016"/>
        </w:tabs>
        <w:spacing w:line="360" w:lineRule="auto"/>
        <w:rPr>
          <w:rFonts w:ascii="Times New Roman" w:hAnsi="Times New Roman"/>
          <w:noProof/>
        </w:rPr>
      </w:pPr>
      <w:r w:rsidRPr="00F22D8E">
        <w:rPr>
          <w:rFonts w:ascii="Times New Roman" w:hAnsi="Times New Roman"/>
        </w:rPr>
        <w:fldChar w:fldCharType="begin"/>
      </w:r>
      <w:r w:rsidRPr="00F22D8E">
        <w:rPr>
          <w:rFonts w:ascii="Times New Roman" w:hAnsi="Times New Roman"/>
        </w:rPr>
        <w:instrText xml:space="preserve"> TOC \o "1-3" \h \z \u </w:instrText>
      </w:r>
      <w:r w:rsidRPr="00F22D8E">
        <w:rPr>
          <w:rFonts w:ascii="Times New Roman" w:hAnsi="Times New Roman"/>
        </w:rPr>
        <w:fldChar w:fldCharType="separate"/>
      </w:r>
      <w:hyperlink w:history="1" w:anchor="_Toc215052668">
        <w:r w:rsidRPr="00F22D8E">
          <w:rPr>
            <w:rStyle w:val="Hyperlink"/>
            <w:rFonts w:ascii="Times New Roman" w:hAnsi="Times New Roman"/>
            <w:noProof/>
            <w:color w:val="auto"/>
          </w:rPr>
          <w:t>Introduction</w:t>
        </w:r>
        <w:r w:rsidRPr="00F22D8E">
          <w:rPr>
            <w:rFonts w:ascii="Times New Roman" w:hAnsi="Times New Roman"/>
            <w:noProof/>
            <w:webHidden/>
          </w:rPr>
          <w:tab/>
        </w:r>
        <w:r w:rsidRPr="00F22D8E">
          <w:rPr>
            <w:rFonts w:ascii="Times New Roman" w:hAnsi="Times New Roman"/>
            <w:noProof/>
            <w:webHidden/>
          </w:rPr>
          <w:fldChar w:fldCharType="begin"/>
        </w:r>
        <w:r w:rsidRPr="00F22D8E">
          <w:rPr>
            <w:rFonts w:ascii="Times New Roman" w:hAnsi="Times New Roman"/>
            <w:noProof/>
            <w:webHidden/>
          </w:rPr>
          <w:instrText xml:space="preserve"> PAGEREF _Toc215052668 \h </w:instrText>
        </w:r>
        <w:r w:rsidRPr="00F22D8E">
          <w:rPr>
            <w:rFonts w:ascii="Times New Roman" w:hAnsi="Times New Roman"/>
            <w:noProof/>
            <w:webHidden/>
          </w:rPr>
        </w:r>
        <w:r w:rsidRPr="00F22D8E">
          <w:rPr>
            <w:rFonts w:ascii="Times New Roman" w:hAnsi="Times New Roman"/>
            <w:noProof/>
            <w:webHidden/>
          </w:rPr>
          <w:fldChar w:fldCharType="separate"/>
        </w:r>
        <w:r w:rsidRPr="00F22D8E">
          <w:rPr>
            <w:rFonts w:ascii="Times New Roman" w:hAnsi="Times New Roman"/>
            <w:noProof/>
            <w:webHidden/>
          </w:rPr>
          <w:t>2</w:t>
        </w:r>
        <w:r w:rsidRPr="00F22D8E">
          <w:rPr>
            <w:rFonts w:ascii="Times New Roman" w:hAnsi="Times New Roman"/>
            <w:noProof/>
            <w:webHidden/>
          </w:rPr>
          <w:fldChar w:fldCharType="end"/>
        </w:r>
      </w:hyperlink>
    </w:p>
    <w:p xmlns:wp14="http://schemas.microsoft.com/office/word/2010/wordml" w:rsidRPr="00F22D8E" w:rsidR="00F22D8E" w:rsidP="00F22D8E" w:rsidRDefault="00F22D8E" w14:paraId="68580BC7" wp14:textId="77777777">
      <w:pPr>
        <w:pStyle w:val="TOC1"/>
        <w:tabs>
          <w:tab w:val="right" w:leader="dot" w:pos="9016"/>
        </w:tabs>
        <w:spacing w:line="360" w:lineRule="auto"/>
        <w:rPr>
          <w:rFonts w:ascii="Times New Roman" w:hAnsi="Times New Roman"/>
          <w:noProof/>
        </w:rPr>
      </w:pPr>
      <w:hyperlink w:history="1" w:anchor="_Toc215052669">
        <w:r w:rsidRPr="00F22D8E">
          <w:rPr>
            <w:rStyle w:val="Hyperlink"/>
            <w:rFonts w:ascii="Times New Roman" w:hAnsi="Times New Roman"/>
            <w:noProof/>
            <w:color w:val="auto"/>
            <w:lang w:eastAsia="en-GB"/>
          </w:rPr>
          <w:t>Task 1: Defining Key Concepts in Practice</w:t>
        </w:r>
        <w:r w:rsidRPr="00F22D8E">
          <w:rPr>
            <w:rFonts w:ascii="Times New Roman" w:hAnsi="Times New Roman"/>
            <w:noProof/>
            <w:webHidden/>
          </w:rPr>
          <w:tab/>
        </w:r>
        <w:r w:rsidRPr="00F22D8E">
          <w:rPr>
            <w:rFonts w:ascii="Times New Roman" w:hAnsi="Times New Roman"/>
            <w:noProof/>
            <w:webHidden/>
          </w:rPr>
          <w:fldChar w:fldCharType="begin"/>
        </w:r>
        <w:r w:rsidRPr="00F22D8E">
          <w:rPr>
            <w:rFonts w:ascii="Times New Roman" w:hAnsi="Times New Roman"/>
            <w:noProof/>
            <w:webHidden/>
          </w:rPr>
          <w:instrText xml:space="preserve"> PAGEREF _Toc215052669 \h </w:instrText>
        </w:r>
        <w:r w:rsidRPr="00F22D8E">
          <w:rPr>
            <w:rFonts w:ascii="Times New Roman" w:hAnsi="Times New Roman"/>
            <w:noProof/>
            <w:webHidden/>
          </w:rPr>
        </w:r>
        <w:r w:rsidRPr="00F22D8E">
          <w:rPr>
            <w:rFonts w:ascii="Times New Roman" w:hAnsi="Times New Roman"/>
            <w:noProof/>
            <w:webHidden/>
          </w:rPr>
          <w:fldChar w:fldCharType="separate"/>
        </w:r>
        <w:r w:rsidRPr="00F22D8E">
          <w:rPr>
            <w:rFonts w:ascii="Times New Roman" w:hAnsi="Times New Roman"/>
            <w:noProof/>
            <w:webHidden/>
          </w:rPr>
          <w:t>3</w:t>
        </w:r>
        <w:r w:rsidRPr="00F22D8E">
          <w:rPr>
            <w:rFonts w:ascii="Times New Roman" w:hAnsi="Times New Roman"/>
            <w:noProof/>
            <w:webHidden/>
          </w:rPr>
          <w:fldChar w:fldCharType="end"/>
        </w:r>
      </w:hyperlink>
    </w:p>
    <w:p xmlns:wp14="http://schemas.microsoft.com/office/word/2010/wordml" w:rsidRPr="00F22D8E" w:rsidR="00F22D8E" w:rsidP="00F22D8E" w:rsidRDefault="00F22D8E" w14:paraId="51729EEE" wp14:textId="77777777">
      <w:pPr>
        <w:pStyle w:val="TOC1"/>
        <w:tabs>
          <w:tab w:val="right" w:leader="dot" w:pos="9016"/>
        </w:tabs>
        <w:spacing w:line="360" w:lineRule="auto"/>
        <w:rPr>
          <w:rFonts w:ascii="Times New Roman" w:hAnsi="Times New Roman"/>
          <w:noProof/>
        </w:rPr>
      </w:pPr>
      <w:hyperlink w:history="1" w:anchor="_Toc215052670">
        <w:r w:rsidRPr="00F22D8E">
          <w:rPr>
            <w:rStyle w:val="Hyperlink"/>
            <w:rFonts w:ascii="Times New Roman" w:hAnsi="Times New Roman"/>
            <w:noProof/>
            <w:color w:val="auto"/>
            <w:lang w:eastAsia="en-GB"/>
          </w:rPr>
          <w:t>Task 2: Mind Map Rationale</w:t>
        </w:r>
        <w:r w:rsidRPr="00F22D8E">
          <w:rPr>
            <w:rFonts w:ascii="Times New Roman" w:hAnsi="Times New Roman"/>
            <w:noProof/>
            <w:webHidden/>
          </w:rPr>
          <w:tab/>
        </w:r>
        <w:r w:rsidRPr="00F22D8E">
          <w:rPr>
            <w:rFonts w:ascii="Times New Roman" w:hAnsi="Times New Roman"/>
            <w:noProof/>
            <w:webHidden/>
          </w:rPr>
          <w:fldChar w:fldCharType="begin"/>
        </w:r>
        <w:r w:rsidRPr="00F22D8E">
          <w:rPr>
            <w:rFonts w:ascii="Times New Roman" w:hAnsi="Times New Roman"/>
            <w:noProof/>
            <w:webHidden/>
          </w:rPr>
          <w:instrText xml:space="preserve"> PAGEREF _Toc215052670 \h </w:instrText>
        </w:r>
        <w:r w:rsidRPr="00F22D8E">
          <w:rPr>
            <w:rFonts w:ascii="Times New Roman" w:hAnsi="Times New Roman"/>
            <w:noProof/>
            <w:webHidden/>
          </w:rPr>
        </w:r>
        <w:r w:rsidRPr="00F22D8E">
          <w:rPr>
            <w:rFonts w:ascii="Times New Roman" w:hAnsi="Times New Roman"/>
            <w:noProof/>
            <w:webHidden/>
          </w:rPr>
          <w:fldChar w:fldCharType="separate"/>
        </w:r>
        <w:r w:rsidRPr="00F22D8E">
          <w:rPr>
            <w:rFonts w:ascii="Times New Roman" w:hAnsi="Times New Roman"/>
            <w:noProof/>
            <w:webHidden/>
          </w:rPr>
          <w:t>4</w:t>
        </w:r>
        <w:r w:rsidRPr="00F22D8E">
          <w:rPr>
            <w:rFonts w:ascii="Times New Roman" w:hAnsi="Times New Roman"/>
            <w:noProof/>
            <w:webHidden/>
          </w:rPr>
          <w:fldChar w:fldCharType="end"/>
        </w:r>
      </w:hyperlink>
    </w:p>
    <w:p xmlns:wp14="http://schemas.microsoft.com/office/word/2010/wordml" w:rsidRPr="00F22D8E" w:rsidR="00F22D8E" w:rsidP="00F22D8E" w:rsidRDefault="00F22D8E" w14:paraId="31F64F7A" wp14:textId="77777777">
      <w:pPr>
        <w:pStyle w:val="TOC1"/>
        <w:tabs>
          <w:tab w:val="right" w:leader="dot" w:pos="9016"/>
        </w:tabs>
        <w:spacing w:line="360" w:lineRule="auto"/>
        <w:rPr>
          <w:rFonts w:ascii="Times New Roman" w:hAnsi="Times New Roman"/>
          <w:noProof/>
        </w:rPr>
      </w:pPr>
      <w:hyperlink w:history="1" w:anchor="_Toc215052671">
        <w:r w:rsidRPr="00F22D8E">
          <w:rPr>
            <w:rStyle w:val="Hyperlink"/>
            <w:rFonts w:ascii="Times New Roman" w:hAnsi="Times New Roman"/>
            <w:noProof/>
            <w:color w:val="auto"/>
            <w:lang w:eastAsia="en-GB"/>
          </w:rPr>
          <w:t>Task 3: Self-Reflection of Group Activity</w:t>
        </w:r>
        <w:r w:rsidRPr="00F22D8E">
          <w:rPr>
            <w:rFonts w:ascii="Times New Roman" w:hAnsi="Times New Roman"/>
            <w:noProof/>
            <w:webHidden/>
          </w:rPr>
          <w:tab/>
        </w:r>
        <w:r w:rsidRPr="00F22D8E">
          <w:rPr>
            <w:rFonts w:ascii="Times New Roman" w:hAnsi="Times New Roman"/>
            <w:noProof/>
            <w:webHidden/>
          </w:rPr>
          <w:fldChar w:fldCharType="begin"/>
        </w:r>
        <w:r w:rsidRPr="00F22D8E">
          <w:rPr>
            <w:rFonts w:ascii="Times New Roman" w:hAnsi="Times New Roman"/>
            <w:noProof/>
            <w:webHidden/>
          </w:rPr>
          <w:instrText xml:space="preserve"> PAGEREF _Toc215052671 \h </w:instrText>
        </w:r>
        <w:r w:rsidRPr="00F22D8E">
          <w:rPr>
            <w:rFonts w:ascii="Times New Roman" w:hAnsi="Times New Roman"/>
            <w:noProof/>
            <w:webHidden/>
          </w:rPr>
        </w:r>
        <w:r w:rsidRPr="00F22D8E">
          <w:rPr>
            <w:rFonts w:ascii="Times New Roman" w:hAnsi="Times New Roman"/>
            <w:noProof/>
            <w:webHidden/>
          </w:rPr>
          <w:fldChar w:fldCharType="separate"/>
        </w:r>
        <w:r w:rsidRPr="00F22D8E">
          <w:rPr>
            <w:rFonts w:ascii="Times New Roman" w:hAnsi="Times New Roman"/>
            <w:noProof/>
            <w:webHidden/>
          </w:rPr>
          <w:t>5</w:t>
        </w:r>
        <w:r w:rsidRPr="00F22D8E">
          <w:rPr>
            <w:rFonts w:ascii="Times New Roman" w:hAnsi="Times New Roman"/>
            <w:noProof/>
            <w:webHidden/>
          </w:rPr>
          <w:fldChar w:fldCharType="end"/>
        </w:r>
      </w:hyperlink>
    </w:p>
    <w:p xmlns:wp14="http://schemas.microsoft.com/office/word/2010/wordml" w:rsidRPr="00F22D8E" w:rsidR="00F22D8E" w:rsidP="00F22D8E" w:rsidRDefault="00F22D8E" w14:paraId="26FD1EBD" wp14:textId="77777777">
      <w:pPr>
        <w:pStyle w:val="TOC1"/>
        <w:tabs>
          <w:tab w:val="right" w:leader="dot" w:pos="9016"/>
        </w:tabs>
        <w:spacing w:line="360" w:lineRule="auto"/>
        <w:rPr>
          <w:rFonts w:ascii="Times New Roman" w:hAnsi="Times New Roman"/>
          <w:noProof/>
        </w:rPr>
      </w:pPr>
      <w:hyperlink w:history="1" w:anchor="_Toc215052672">
        <w:r w:rsidRPr="00F22D8E">
          <w:rPr>
            <w:rStyle w:val="Hyperlink"/>
            <w:rFonts w:ascii="Times New Roman" w:hAnsi="Times New Roman"/>
            <w:noProof/>
            <w:color w:val="auto"/>
            <w:lang w:eastAsia="en-GB"/>
          </w:rPr>
          <w:t>Task 4: Case Study Analysis of a UK Innovation</w:t>
        </w:r>
        <w:r w:rsidRPr="00F22D8E">
          <w:rPr>
            <w:rFonts w:ascii="Times New Roman" w:hAnsi="Times New Roman"/>
            <w:noProof/>
            <w:webHidden/>
          </w:rPr>
          <w:tab/>
        </w:r>
        <w:r w:rsidRPr="00F22D8E">
          <w:rPr>
            <w:rFonts w:ascii="Times New Roman" w:hAnsi="Times New Roman"/>
            <w:noProof/>
            <w:webHidden/>
          </w:rPr>
          <w:fldChar w:fldCharType="begin"/>
        </w:r>
        <w:r w:rsidRPr="00F22D8E">
          <w:rPr>
            <w:rFonts w:ascii="Times New Roman" w:hAnsi="Times New Roman"/>
            <w:noProof/>
            <w:webHidden/>
          </w:rPr>
          <w:instrText xml:space="preserve"> PAGEREF _Toc215052672 \h </w:instrText>
        </w:r>
        <w:r w:rsidRPr="00F22D8E">
          <w:rPr>
            <w:rFonts w:ascii="Times New Roman" w:hAnsi="Times New Roman"/>
            <w:noProof/>
            <w:webHidden/>
          </w:rPr>
        </w:r>
        <w:r w:rsidRPr="00F22D8E">
          <w:rPr>
            <w:rFonts w:ascii="Times New Roman" w:hAnsi="Times New Roman"/>
            <w:noProof/>
            <w:webHidden/>
          </w:rPr>
          <w:fldChar w:fldCharType="separate"/>
        </w:r>
        <w:r w:rsidRPr="00F22D8E">
          <w:rPr>
            <w:rFonts w:ascii="Times New Roman" w:hAnsi="Times New Roman"/>
            <w:noProof/>
            <w:webHidden/>
          </w:rPr>
          <w:t>6</w:t>
        </w:r>
        <w:r w:rsidRPr="00F22D8E">
          <w:rPr>
            <w:rFonts w:ascii="Times New Roman" w:hAnsi="Times New Roman"/>
            <w:noProof/>
            <w:webHidden/>
          </w:rPr>
          <w:fldChar w:fldCharType="end"/>
        </w:r>
      </w:hyperlink>
    </w:p>
    <w:p xmlns:wp14="http://schemas.microsoft.com/office/word/2010/wordml" w:rsidRPr="00F22D8E" w:rsidR="00F22D8E" w:rsidP="00F22D8E" w:rsidRDefault="00F22D8E" w14:paraId="07ADBDA4" wp14:textId="77777777">
      <w:pPr>
        <w:pStyle w:val="TOC1"/>
        <w:tabs>
          <w:tab w:val="right" w:leader="dot" w:pos="9016"/>
        </w:tabs>
        <w:spacing w:line="360" w:lineRule="auto"/>
        <w:rPr>
          <w:rFonts w:ascii="Times New Roman" w:hAnsi="Times New Roman"/>
          <w:noProof/>
        </w:rPr>
      </w:pPr>
      <w:hyperlink w:history="1" w:anchor="_Toc215052673">
        <w:r w:rsidRPr="00F22D8E">
          <w:rPr>
            <w:rStyle w:val="Hyperlink"/>
            <w:rFonts w:ascii="Times New Roman" w:hAnsi="Times New Roman"/>
            <w:noProof/>
            <w:color w:val="auto"/>
            <w:lang w:eastAsia="en-GB"/>
          </w:rPr>
          <w:t>Task 5: Research Task</w:t>
        </w:r>
        <w:r w:rsidRPr="00F22D8E">
          <w:rPr>
            <w:rFonts w:ascii="Times New Roman" w:hAnsi="Times New Roman"/>
            <w:noProof/>
            <w:webHidden/>
          </w:rPr>
          <w:tab/>
        </w:r>
        <w:r w:rsidRPr="00F22D8E">
          <w:rPr>
            <w:rFonts w:ascii="Times New Roman" w:hAnsi="Times New Roman"/>
            <w:noProof/>
            <w:webHidden/>
          </w:rPr>
          <w:fldChar w:fldCharType="begin"/>
        </w:r>
        <w:r w:rsidRPr="00F22D8E">
          <w:rPr>
            <w:rFonts w:ascii="Times New Roman" w:hAnsi="Times New Roman"/>
            <w:noProof/>
            <w:webHidden/>
          </w:rPr>
          <w:instrText xml:space="preserve"> PAGEREF _Toc215052673 \h </w:instrText>
        </w:r>
        <w:r w:rsidRPr="00F22D8E">
          <w:rPr>
            <w:rFonts w:ascii="Times New Roman" w:hAnsi="Times New Roman"/>
            <w:noProof/>
            <w:webHidden/>
          </w:rPr>
        </w:r>
        <w:r w:rsidRPr="00F22D8E">
          <w:rPr>
            <w:rFonts w:ascii="Times New Roman" w:hAnsi="Times New Roman"/>
            <w:noProof/>
            <w:webHidden/>
          </w:rPr>
          <w:fldChar w:fldCharType="separate"/>
        </w:r>
        <w:r w:rsidRPr="00F22D8E">
          <w:rPr>
            <w:rFonts w:ascii="Times New Roman" w:hAnsi="Times New Roman"/>
            <w:noProof/>
            <w:webHidden/>
          </w:rPr>
          <w:t>7</w:t>
        </w:r>
        <w:r w:rsidRPr="00F22D8E">
          <w:rPr>
            <w:rFonts w:ascii="Times New Roman" w:hAnsi="Times New Roman"/>
            <w:noProof/>
            <w:webHidden/>
          </w:rPr>
          <w:fldChar w:fldCharType="end"/>
        </w:r>
      </w:hyperlink>
    </w:p>
    <w:p xmlns:wp14="http://schemas.microsoft.com/office/word/2010/wordml" w:rsidRPr="00F22D8E" w:rsidR="00F22D8E" w:rsidP="00F22D8E" w:rsidRDefault="00F22D8E" w14:paraId="26ABE7C6" wp14:textId="77777777">
      <w:pPr>
        <w:pStyle w:val="TOC1"/>
        <w:tabs>
          <w:tab w:val="right" w:leader="dot" w:pos="9016"/>
        </w:tabs>
        <w:spacing w:line="360" w:lineRule="auto"/>
        <w:rPr>
          <w:rFonts w:ascii="Times New Roman" w:hAnsi="Times New Roman"/>
          <w:noProof/>
        </w:rPr>
      </w:pPr>
      <w:hyperlink w:history="1" w:anchor="_Toc215052674">
        <w:r w:rsidRPr="00F22D8E">
          <w:rPr>
            <w:rStyle w:val="Hyperlink"/>
            <w:rFonts w:ascii="Times New Roman" w:hAnsi="Times New Roman"/>
            <w:noProof/>
            <w:color w:val="auto"/>
            <w:lang w:eastAsia="en-GB"/>
          </w:rPr>
          <w:t>Task 6: Exploring Digital Innovation in Health and Social Care</w:t>
        </w:r>
        <w:r w:rsidRPr="00F22D8E">
          <w:rPr>
            <w:rFonts w:ascii="Times New Roman" w:hAnsi="Times New Roman"/>
            <w:noProof/>
            <w:webHidden/>
          </w:rPr>
          <w:tab/>
        </w:r>
        <w:r w:rsidRPr="00F22D8E">
          <w:rPr>
            <w:rFonts w:ascii="Times New Roman" w:hAnsi="Times New Roman"/>
            <w:noProof/>
            <w:webHidden/>
          </w:rPr>
          <w:fldChar w:fldCharType="begin"/>
        </w:r>
        <w:r w:rsidRPr="00F22D8E">
          <w:rPr>
            <w:rFonts w:ascii="Times New Roman" w:hAnsi="Times New Roman"/>
            <w:noProof/>
            <w:webHidden/>
          </w:rPr>
          <w:instrText xml:space="preserve"> PAGEREF _Toc215052674 \h </w:instrText>
        </w:r>
        <w:r w:rsidRPr="00F22D8E">
          <w:rPr>
            <w:rFonts w:ascii="Times New Roman" w:hAnsi="Times New Roman"/>
            <w:noProof/>
            <w:webHidden/>
          </w:rPr>
        </w:r>
        <w:r w:rsidRPr="00F22D8E">
          <w:rPr>
            <w:rFonts w:ascii="Times New Roman" w:hAnsi="Times New Roman"/>
            <w:noProof/>
            <w:webHidden/>
          </w:rPr>
          <w:fldChar w:fldCharType="separate"/>
        </w:r>
        <w:r w:rsidRPr="00F22D8E">
          <w:rPr>
            <w:rFonts w:ascii="Times New Roman" w:hAnsi="Times New Roman"/>
            <w:noProof/>
            <w:webHidden/>
          </w:rPr>
          <w:t>8</w:t>
        </w:r>
        <w:r w:rsidRPr="00F22D8E">
          <w:rPr>
            <w:rFonts w:ascii="Times New Roman" w:hAnsi="Times New Roman"/>
            <w:noProof/>
            <w:webHidden/>
          </w:rPr>
          <w:fldChar w:fldCharType="end"/>
        </w:r>
      </w:hyperlink>
    </w:p>
    <w:p xmlns:wp14="http://schemas.microsoft.com/office/word/2010/wordml" w:rsidRPr="00F22D8E" w:rsidR="00F22D8E" w:rsidP="00F22D8E" w:rsidRDefault="00F22D8E" w14:paraId="55EBF9AB" wp14:textId="77777777">
      <w:pPr>
        <w:pStyle w:val="TOC1"/>
        <w:tabs>
          <w:tab w:val="right" w:leader="dot" w:pos="9016"/>
        </w:tabs>
        <w:spacing w:line="360" w:lineRule="auto"/>
        <w:rPr>
          <w:rFonts w:ascii="Times New Roman" w:hAnsi="Times New Roman"/>
          <w:noProof/>
        </w:rPr>
      </w:pPr>
      <w:hyperlink w:history="1" w:anchor="_Toc215052675">
        <w:r w:rsidRPr="00F22D8E">
          <w:rPr>
            <w:rStyle w:val="Hyperlink"/>
            <w:rFonts w:ascii="Times New Roman" w:hAnsi="Times New Roman"/>
            <w:noProof/>
            <w:color w:val="auto"/>
          </w:rPr>
          <w:t>Task 7: Understanding the NHS Leadership Framework</w:t>
        </w:r>
        <w:r w:rsidRPr="00F22D8E">
          <w:rPr>
            <w:rFonts w:ascii="Times New Roman" w:hAnsi="Times New Roman"/>
            <w:noProof/>
            <w:webHidden/>
          </w:rPr>
          <w:tab/>
        </w:r>
        <w:r w:rsidRPr="00F22D8E">
          <w:rPr>
            <w:rFonts w:ascii="Times New Roman" w:hAnsi="Times New Roman"/>
            <w:noProof/>
            <w:webHidden/>
          </w:rPr>
          <w:fldChar w:fldCharType="begin"/>
        </w:r>
        <w:r w:rsidRPr="00F22D8E">
          <w:rPr>
            <w:rFonts w:ascii="Times New Roman" w:hAnsi="Times New Roman"/>
            <w:noProof/>
            <w:webHidden/>
          </w:rPr>
          <w:instrText xml:space="preserve"> PAGEREF _Toc215052675 \h </w:instrText>
        </w:r>
        <w:r w:rsidRPr="00F22D8E">
          <w:rPr>
            <w:rFonts w:ascii="Times New Roman" w:hAnsi="Times New Roman"/>
            <w:noProof/>
            <w:webHidden/>
          </w:rPr>
        </w:r>
        <w:r w:rsidRPr="00F22D8E">
          <w:rPr>
            <w:rFonts w:ascii="Times New Roman" w:hAnsi="Times New Roman"/>
            <w:noProof/>
            <w:webHidden/>
          </w:rPr>
          <w:fldChar w:fldCharType="separate"/>
        </w:r>
        <w:r w:rsidRPr="00F22D8E">
          <w:rPr>
            <w:rFonts w:ascii="Times New Roman" w:hAnsi="Times New Roman"/>
            <w:noProof/>
            <w:webHidden/>
          </w:rPr>
          <w:t>9</w:t>
        </w:r>
        <w:r w:rsidRPr="00F22D8E">
          <w:rPr>
            <w:rFonts w:ascii="Times New Roman" w:hAnsi="Times New Roman"/>
            <w:noProof/>
            <w:webHidden/>
          </w:rPr>
          <w:fldChar w:fldCharType="end"/>
        </w:r>
      </w:hyperlink>
    </w:p>
    <w:p xmlns:wp14="http://schemas.microsoft.com/office/word/2010/wordml" w:rsidRPr="00F22D8E" w:rsidR="00F22D8E" w:rsidP="00F22D8E" w:rsidRDefault="00F22D8E" w14:paraId="6A518075" wp14:textId="77777777">
      <w:pPr>
        <w:pStyle w:val="TOC1"/>
        <w:tabs>
          <w:tab w:val="right" w:leader="dot" w:pos="9016"/>
        </w:tabs>
        <w:spacing w:line="360" w:lineRule="auto"/>
        <w:rPr>
          <w:rFonts w:ascii="Times New Roman" w:hAnsi="Times New Roman"/>
          <w:noProof/>
        </w:rPr>
      </w:pPr>
      <w:hyperlink w:history="1" w:anchor="_Toc215052676">
        <w:r w:rsidRPr="00F22D8E">
          <w:rPr>
            <w:rStyle w:val="Hyperlink"/>
            <w:rFonts w:ascii="Times New Roman" w:hAnsi="Times New Roman"/>
            <w:noProof/>
            <w:color w:val="auto"/>
            <w:lang w:eastAsia="en-GB"/>
          </w:rPr>
          <w:t>Task 8: Self-Reflection Journal Entry</w:t>
        </w:r>
        <w:r w:rsidRPr="00F22D8E">
          <w:rPr>
            <w:rFonts w:ascii="Times New Roman" w:hAnsi="Times New Roman"/>
            <w:noProof/>
            <w:webHidden/>
          </w:rPr>
          <w:tab/>
        </w:r>
        <w:r w:rsidRPr="00F22D8E">
          <w:rPr>
            <w:rFonts w:ascii="Times New Roman" w:hAnsi="Times New Roman"/>
            <w:noProof/>
            <w:webHidden/>
          </w:rPr>
          <w:fldChar w:fldCharType="begin"/>
        </w:r>
        <w:r w:rsidRPr="00F22D8E">
          <w:rPr>
            <w:rFonts w:ascii="Times New Roman" w:hAnsi="Times New Roman"/>
            <w:noProof/>
            <w:webHidden/>
          </w:rPr>
          <w:instrText xml:space="preserve"> PAGEREF _Toc215052676 \h </w:instrText>
        </w:r>
        <w:r w:rsidRPr="00F22D8E">
          <w:rPr>
            <w:rFonts w:ascii="Times New Roman" w:hAnsi="Times New Roman"/>
            <w:noProof/>
            <w:webHidden/>
          </w:rPr>
        </w:r>
        <w:r w:rsidRPr="00F22D8E">
          <w:rPr>
            <w:rFonts w:ascii="Times New Roman" w:hAnsi="Times New Roman"/>
            <w:noProof/>
            <w:webHidden/>
          </w:rPr>
          <w:fldChar w:fldCharType="separate"/>
        </w:r>
        <w:r w:rsidRPr="00F22D8E">
          <w:rPr>
            <w:rFonts w:ascii="Times New Roman" w:hAnsi="Times New Roman"/>
            <w:noProof/>
            <w:webHidden/>
          </w:rPr>
          <w:t>10</w:t>
        </w:r>
        <w:r w:rsidRPr="00F22D8E">
          <w:rPr>
            <w:rFonts w:ascii="Times New Roman" w:hAnsi="Times New Roman"/>
            <w:noProof/>
            <w:webHidden/>
          </w:rPr>
          <w:fldChar w:fldCharType="end"/>
        </w:r>
      </w:hyperlink>
    </w:p>
    <w:p xmlns:wp14="http://schemas.microsoft.com/office/word/2010/wordml" w:rsidRPr="00F22D8E" w:rsidR="00F22D8E" w:rsidP="00F22D8E" w:rsidRDefault="00F22D8E" w14:paraId="7903B3F0" wp14:textId="77777777">
      <w:pPr>
        <w:pStyle w:val="TOC1"/>
        <w:tabs>
          <w:tab w:val="right" w:leader="dot" w:pos="9016"/>
        </w:tabs>
        <w:spacing w:line="360" w:lineRule="auto"/>
        <w:rPr>
          <w:rFonts w:ascii="Times New Roman" w:hAnsi="Times New Roman"/>
          <w:noProof/>
        </w:rPr>
      </w:pPr>
      <w:hyperlink w:history="1" w:anchor="_Toc215052677">
        <w:r w:rsidRPr="00F22D8E">
          <w:rPr>
            <w:rStyle w:val="Hyperlink"/>
            <w:rFonts w:ascii="Times New Roman" w:hAnsi="Times New Roman"/>
            <w:noProof/>
            <w:color w:val="auto"/>
            <w:lang w:eastAsia="en-GB"/>
          </w:rPr>
          <w:t>References</w:t>
        </w:r>
        <w:r w:rsidRPr="00F22D8E">
          <w:rPr>
            <w:rFonts w:ascii="Times New Roman" w:hAnsi="Times New Roman"/>
            <w:noProof/>
            <w:webHidden/>
          </w:rPr>
          <w:tab/>
        </w:r>
        <w:r w:rsidRPr="00F22D8E">
          <w:rPr>
            <w:rFonts w:ascii="Times New Roman" w:hAnsi="Times New Roman"/>
            <w:noProof/>
            <w:webHidden/>
          </w:rPr>
          <w:fldChar w:fldCharType="begin"/>
        </w:r>
        <w:r w:rsidRPr="00F22D8E">
          <w:rPr>
            <w:rFonts w:ascii="Times New Roman" w:hAnsi="Times New Roman"/>
            <w:noProof/>
            <w:webHidden/>
          </w:rPr>
          <w:instrText xml:space="preserve"> PAGEREF _Toc215052677 \h </w:instrText>
        </w:r>
        <w:r w:rsidRPr="00F22D8E">
          <w:rPr>
            <w:rFonts w:ascii="Times New Roman" w:hAnsi="Times New Roman"/>
            <w:noProof/>
            <w:webHidden/>
          </w:rPr>
        </w:r>
        <w:r w:rsidRPr="00F22D8E">
          <w:rPr>
            <w:rFonts w:ascii="Times New Roman" w:hAnsi="Times New Roman"/>
            <w:noProof/>
            <w:webHidden/>
          </w:rPr>
          <w:fldChar w:fldCharType="separate"/>
        </w:r>
        <w:r w:rsidRPr="00F22D8E">
          <w:rPr>
            <w:rFonts w:ascii="Times New Roman" w:hAnsi="Times New Roman"/>
            <w:noProof/>
            <w:webHidden/>
          </w:rPr>
          <w:t>11</w:t>
        </w:r>
        <w:r w:rsidRPr="00F22D8E">
          <w:rPr>
            <w:rFonts w:ascii="Times New Roman" w:hAnsi="Times New Roman"/>
            <w:noProof/>
            <w:webHidden/>
          </w:rPr>
          <w:fldChar w:fldCharType="end"/>
        </w:r>
      </w:hyperlink>
    </w:p>
    <w:p xmlns:wp14="http://schemas.microsoft.com/office/word/2010/wordml" w:rsidR="00F22D8E" w:rsidP="00F22D8E" w:rsidRDefault="00F22D8E" w14:paraId="60061E4C" wp14:textId="77777777">
      <w:pPr>
        <w:spacing w:line="360" w:lineRule="auto"/>
      </w:pPr>
      <w:r w:rsidRPr="00F22D8E">
        <w:rPr>
          <w:rFonts w:ascii="Times New Roman" w:hAnsi="Times New Roman"/>
          <w:b/>
          <w:bCs/>
          <w:noProof/>
        </w:rPr>
        <w:fldChar w:fldCharType="end"/>
      </w:r>
    </w:p>
    <w:p xmlns:wp14="http://schemas.microsoft.com/office/word/2010/wordml" w:rsidR="008375B5" w:rsidP="008375B5" w:rsidRDefault="008375B5" w14:paraId="44EAFD9C" wp14:textId="77777777">
      <w:pPr>
        <w:pStyle w:val="NormalWeb"/>
        <w:spacing w:line="360" w:lineRule="auto"/>
        <w:rPr>
          <w:rFonts w:ascii="Arial" w:hAnsi="Arial" w:cs="Arial"/>
          <w:b/>
          <w:bCs/>
          <w:color w:val="000000"/>
        </w:rPr>
      </w:pPr>
    </w:p>
    <w:p xmlns:wp14="http://schemas.microsoft.com/office/word/2010/wordml" w:rsidR="008375B5" w:rsidP="008375B5" w:rsidRDefault="008375B5" w14:paraId="4B94D5A5" wp14:textId="77777777">
      <w:pPr>
        <w:pStyle w:val="NormalWeb"/>
        <w:spacing w:line="360" w:lineRule="auto"/>
        <w:rPr>
          <w:rFonts w:ascii="Arial" w:hAnsi="Arial" w:cs="Arial"/>
          <w:b/>
          <w:bCs/>
          <w:color w:val="000000"/>
        </w:rPr>
      </w:pPr>
    </w:p>
    <w:p xmlns:wp14="http://schemas.microsoft.com/office/word/2010/wordml" w:rsidR="008375B5" w:rsidP="008375B5" w:rsidRDefault="008375B5" w14:paraId="3DEEC669" wp14:textId="77777777">
      <w:pPr>
        <w:pStyle w:val="NormalWeb"/>
        <w:spacing w:line="360" w:lineRule="auto"/>
        <w:rPr>
          <w:rFonts w:ascii="Arial" w:hAnsi="Arial" w:cs="Arial"/>
          <w:b/>
          <w:bCs/>
          <w:color w:val="000000"/>
        </w:rPr>
      </w:pPr>
    </w:p>
    <w:p xmlns:wp14="http://schemas.microsoft.com/office/word/2010/wordml" w:rsidR="008375B5" w:rsidP="008375B5" w:rsidRDefault="008375B5" w14:paraId="3656B9AB" wp14:textId="77777777">
      <w:pPr>
        <w:pStyle w:val="NormalWeb"/>
        <w:spacing w:line="360" w:lineRule="auto"/>
        <w:rPr>
          <w:rFonts w:ascii="Arial" w:hAnsi="Arial" w:cs="Arial"/>
          <w:b/>
          <w:bCs/>
          <w:color w:val="000000"/>
        </w:rPr>
      </w:pPr>
    </w:p>
    <w:p xmlns:wp14="http://schemas.microsoft.com/office/word/2010/wordml" w:rsidR="008375B5" w:rsidP="008375B5" w:rsidRDefault="008375B5" w14:paraId="45FB0818" wp14:textId="77777777">
      <w:pPr>
        <w:pStyle w:val="NormalWeb"/>
        <w:spacing w:line="360" w:lineRule="auto"/>
        <w:rPr>
          <w:rFonts w:ascii="Arial" w:hAnsi="Arial" w:cs="Arial"/>
          <w:b/>
          <w:bCs/>
          <w:color w:val="000000"/>
        </w:rPr>
      </w:pPr>
    </w:p>
    <w:p xmlns:wp14="http://schemas.microsoft.com/office/word/2010/wordml" w:rsidR="008375B5" w:rsidP="008375B5" w:rsidRDefault="008375B5" w14:paraId="049F31CB" wp14:textId="77777777">
      <w:pPr>
        <w:pStyle w:val="NormalWeb"/>
        <w:spacing w:line="360" w:lineRule="auto"/>
        <w:rPr>
          <w:rFonts w:ascii="Arial" w:hAnsi="Arial" w:cs="Arial"/>
          <w:b/>
          <w:bCs/>
          <w:color w:val="000000"/>
        </w:rPr>
      </w:pPr>
    </w:p>
    <w:p xmlns:wp14="http://schemas.microsoft.com/office/word/2010/wordml" w:rsidR="008375B5" w:rsidP="008375B5" w:rsidRDefault="008375B5" w14:paraId="53128261" wp14:textId="77777777">
      <w:pPr>
        <w:pStyle w:val="NormalWeb"/>
        <w:spacing w:line="360" w:lineRule="auto"/>
        <w:rPr>
          <w:rFonts w:ascii="Arial" w:hAnsi="Arial" w:cs="Arial"/>
          <w:b/>
          <w:bCs/>
          <w:color w:val="000000"/>
        </w:rPr>
      </w:pPr>
    </w:p>
    <w:p xmlns:wp14="http://schemas.microsoft.com/office/word/2010/wordml" w:rsidR="008375B5" w:rsidP="008375B5" w:rsidRDefault="008375B5" w14:paraId="62486C05" wp14:textId="77777777">
      <w:pPr>
        <w:pStyle w:val="NormalWeb"/>
        <w:spacing w:line="360" w:lineRule="auto"/>
        <w:rPr>
          <w:rFonts w:ascii="Arial" w:hAnsi="Arial" w:cs="Arial"/>
          <w:b/>
          <w:bCs/>
          <w:color w:val="000000"/>
        </w:rPr>
      </w:pPr>
    </w:p>
    <w:p xmlns:wp14="http://schemas.microsoft.com/office/word/2010/wordml" w:rsidR="008375B5" w:rsidP="008375B5" w:rsidRDefault="008375B5" w14:paraId="4101652C" wp14:textId="77777777">
      <w:pPr>
        <w:pStyle w:val="NormalWeb"/>
        <w:spacing w:line="360" w:lineRule="auto"/>
        <w:rPr>
          <w:rFonts w:ascii="Arial" w:hAnsi="Arial" w:cs="Arial"/>
          <w:b/>
          <w:bCs/>
          <w:color w:val="000000"/>
        </w:rPr>
      </w:pPr>
    </w:p>
    <w:p xmlns:wp14="http://schemas.microsoft.com/office/word/2010/wordml" w:rsidR="008375B5" w:rsidP="008375B5" w:rsidRDefault="008375B5" w14:paraId="4B99056E" wp14:textId="77777777">
      <w:pPr>
        <w:pStyle w:val="NormalWeb"/>
        <w:spacing w:line="360" w:lineRule="auto"/>
        <w:rPr>
          <w:rFonts w:ascii="Arial" w:hAnsi="Arial" w:cs="Arial"/>
          <w:b/>
          <w:bCs/>
          <w:color w:val="000000"/>
        </w:rPr>
      </w:pPr>
    </w:p>
    <w:p xmlns:wp14="http://schemas.microsoft.com/office/word/2010/wordml" w:rsidR="008375B5" w:rsidP="008375B5" w:rsidRDefault="008375B5" w14:paraId="1299C43A" wp14:textId="77777777">
      <w:pPr>
        <w:pStyle w:val="NormalWeb"/>
        <w:spacing w:line="360" w:lineRule="auto"/>
        <w:rPr>
          <w:rFonts w:ascii="Arial" w:hAnsi="Arial" w:cs="Arial"/>
          <w:b/>
          <w:bCs/>
          <w:color w:val="000000"/>
        </w:rPr>
      </w:pPr>
    </w:p>
    <w:p xmlns:wp14="http://schemas.microsoft.com/office/word/2010/wordml" w:rsidR="008375B5" w:rsidP="008375B5" w:rsidRDefault="008375B5" w14:paraId="4DDBEF00" wp14:textId="77777777">
      <w:pPr>
        <w:pStyle w:val="NormalWeb"/>
        <w:spacing w:line="360" w:lineRule="auto"/>
        <w:rPr>
          <w:rFonts w:ascii="Arial" w:hAnsi="Arial" w:cs="Arial"/>
          <w:b/>
          <w:bCs/>
          <w:color w:val="000000"/>
        </w:rPr>
      </w:pPr>
    </w:p>
    <w:p xmlns:wp14="http://schemas.microsoft.com/office/word/2010/wordml" w:rsidR="008375B5" w:rsidP="008375B5" w:rsidRDefault="008375B5" w14:paraId="3461D779" wp14:textId="77777777">
      <w:pPr>
        <w:pStyle w:val="NormalWeb"/>
        <w:spacing w:line="360" w:lineRule="auto"/>
        <w:rPr>
          <w:rFonts w:ascii="Arial" w:hAnsi="Arial" w:cs="Arial"/>
          <w:b/>
          <w:bCs/>
          <w:color w:val="000000"/>
        </w:rPr>
      </w:pPr>
    </w:p>
    <w:p xmlns:wp14="http://schemas.microsoft.com/office/word/2010/wordml" w:rsidR="008375B5" w:rsidP="008375B5" w:rsidRDefault="008375B5" w14:paraId="3CF2D8B6" wp14:textId="77777777">
      <w:pPr>
        <w:pStyle w:val="NormalWeb"/>
        <w:spacing w:line="360" w:lineRule="auto"/>
        <w:rPr>
          <w:rFonts w:ascii="Arial" w:hAnsi="Arial" w:cs="Arial"/>
          <w:b/>
          <w:bCs/>
          <w:color w:val="000000"/>
        </w:rPr>
      </w:pPr>
    </w:p>
    <w:p xmlns:wp14="http://schemas.microsoft.com/office/word/2010/wordml" w:rsidR="008375B5" w:rsidP="008375B5" w:rsidRDefault="008375B5" w14:paraId="0FB78278" wp14:textId="77777777">
      <w:pPr>
        <w:pStyle w:val="NormalWeb"/>
        <w:spacing w:line="360" w:lineRule="auto"/>
        <w:rPr>
          <w:rFonts w:ascii="Arial" w:hAnsi="Arial" w:cs="Arial"/>
          <w:b/>
          <w:bCs/>
          <w:color w:val="000000"/>
        </w:rPr>
      </w:pPr>
    </w:p>
    <w:p xmlns:wp14="http://schemas.microsoft.com/office/word/2010/wordml" w:rsidR="008375B5" w:rsidP="008375B5" w:rsidRDefault="008375B5" w14:paraId="1FC39945" wp14:textId="77777777">
      <w:pPr>
        <w:pStyle w:val="NormalWeb"/>
        <w:spacing w:line="360" w:lineRule="auto"/>
        <w:rPr>
          <w:rFonts w:ascii="Arial" w:hAnsi="Arial" w:cs="Arial"/>
          <w:b/>
          <w:bCs/>
          <w:color w:val="000000"/>
        </w:rPr>
      </w:pPr>
    </w:p>
    <w:p xmlns:wp14="http://schemas.microsoft.com/office/word/2010/wordml" w:rsidR="008375B5" w:rsidP="008375B5" w:rsidRDefault="008375B5" w14:paraId="0562CB0E" wp14:textId="77777777">
      <w:pPr>
        <w:pStyle w:val="NormalWeb"/>
        <w:spacing w:line="360" w:lineRule="auto"/>
        <w:rPr>
          <w:rFonts w:ascii="Arial" w:hAnsi="Arial" w:cs="Arial"/>
          <w:b/>
          <w:bCs/>
          <w:color w:val="000000"/>
        </w:rPr>
      </w:pPr>
    </w:p>
    <w:p xmlns:wp14="http://schemas.microsoft.com/office/word/2010/wordml" w:rsidR="008375B5" w:rsidP="008375B5" w:rsidRDefault="008375B5" w14:paraId="34CE0A41" wp14:textId="77777777">
      <w:pPr>
        <w:pStyle w:val="NormalWeb"/>
        <w:spacing w:line="360" w:lineRule="auto"/>
        <w:rPr>
          <w:rFonts w:ascii="Arial" w:hAnsi="Arial" w:cs="Arial"/>
          <w:b/>
          <w:bCs/>
          <w:color w:val="000000"/>
        </w:rPr>
      </w:pPr>
    </w:p>
    <w:p xmlns:wp14="http://schemas.microsoft.com/office/word/2010/wordml" w:rsidR="008375B5" w:rsidP="008375B5" w:rsidRDefault="008375B5" w14:paraId="62EBF3C5" wp14:textId="77777777">
      <w:pPr>
        <w:pStyle w:val="NormalWeb"/>
        <w:spacing w:line="360" w:lineRule="auto"/>
        <w:rPr>
          <w:rFonts w:ascii="Arial" w:hAnsi="Arial" w:cs="Arial"/>
          <w:b/>
          <w:bCs/>
          <w:color w:val="000000"/>
        </w:rPr>
      </w:pPr>
    </w:p>
    <w:p xmlns:wp14="http://schemas.microsoft.com/office/word/2010/wordml" w:rsidRPr="002B2133" w:rsidR="002B2133" w:rsidP="002B2133" w:rsidRDefault="00A9474F" w14:paraId="3681C099" wp14:textId="77777777">
      <w:pPr>
        <w:pStyle w:val="Heading1"/>
        <w:jc w:val="both"/>
      </w:pPr>
      <w:bookmarkStart w:name="_Toc215052668" w:id="0"/>
      <w:r w:rsidRPr="002B2133">
        <w:t>Introduction</w:t>
      </w:r>
      <w:bookmarkEnd w:id="0"/>
      <w:r w:rsidRPr="002B2133">
        <w:t> </w:t>
      </w:r>
    </w:p>
    <w:p xmlns:wp14="http://schemas.microsoft.com/office/word/2010/wordml" w:rsidRPr="002B2133" w:rsidR="00C80D0F" w:rsidP="002B2133" w:rsidRDefault="002B2133" w14:paraId="154CB2C6" wp14:textId="77777777">
      <w:pPr>
        <w:spacing w:line="360" w:lineRule="auto"/>
        <w:ind w:firstLine="720"/>
        <w:jc w:val="both"/>
        <w:rPr>
          <w:rFonts w:ascii="Times New Roman" w:hAnsi="Times New Roman"/>
        </w:rPr>
      </w:pPr>
      <w:r w:rsidRPr="002B2133">
        <w:rPr>
          <w:rFonts w:ascii="Times New Roman" w:hAnsi="Times New Roman"/>
        </w:rPr>
        <w:t>The assignment critically examines how innovation, creativity, and value creation are paramount components of positive change in the modern health and social care context. It combines knowledge with practice in a number of established assignments, such as the identification of essential concepts of change, the systematic investigation of institutional issues, such as the delay in discharge, and the assessment of strategic leadership and online innovation programs. The comprehensive objective is to show the comprehensive vision of the benefit of creative thinking to achieve quantifiable value to service users and employees within the UK sector.</w:t>
      </w:r>
    </w:p>
    <w:p xmlns:wp14="http://schemas.microsoft.com/office/word/2010/wordml" w:rsidRPr="009767D3" w:rsidR="002B2133" w:rsidP="002B2133" w:rsidRDefault="002B2133" w14:paraId="6D98A12B" wp14:textId="77777777">
      <w:pPr>
        <w:spacing w:after="120" w:line="360" w:lineRule="auto"/>
        <w:jc w:val="both"/>
        <w:rPr>
          <w:rFonts w:ascii="Times New Roman" w:hAnsi="Times New Roman" w:eastAsia="Times New Roman"/>
          <w:color w:val="1F1F1F"/>
          <w:kern w:val="0"/>
          <w:lang w:eastAsia="en-GB"/>
        </w:rPr>
      </w:pPr>
    </w:p>
    <w:p xmlns:wp14="http://schemas.microsoft.com/office/word/2010/wordml" w:rsidRPr="009767D3" w:rsidR="002B2133" w:rsidP="002B2133" w:rsidRDefault="002B2133" w14:paraId="0E3DA249" wp14:textId="77777777">
      <w:pPr>
        <w:pStyle w:val="Heading1"/>
        <w:jc w:val="both"/>
        <w:rPr>
          <w:lang w:eastAsia="en-GB"/>
        </w:rPr>
      </w:pPr>
      <w:bookmarkStart w:name="_Toc215052669" w:id="1"/>
      <w:r w:rsidRPr="009767D3">
        <w:rPr>
          <w:lang w:eastAsia="en-GB"/>
        </w:rPr>
        <w:t>Task 1: Defining Key Concepts in Practice</w:t>
      </w:r>
      <w:bookmarkEnd w:id="1"/>
      <w:r w:rsidRPr="009767D3">
        <w:rPr>
          <w:lang w:eastAsia="en-GB"/>
        </w:rPr>
        <w:t xml:space="preserve"> </w:t>
      </w:r>
    </w:p>
    <w:p xmlns:wp14="http://schemas.microsoft.com/office/word/2010/wordml" w:rsidRPr="008115BC" w:rsidR="002B2133" w:rsidP="002B2133" w:rsidRDefault="002B2133" w14:paraId="3D2775B0" wp14:textId="77777777">
      <w:pPr>
        <w:spacing w:after="0" w:line="360" w:lineRule="auto"/>
        <w:jc w:val="both"/>
        <w:rPr>
          <w:rFonts w:ascii="Times New Roman" w:hAnsi="Times New Roman" w:eastAsia="Times New Roman"/>
          <w:color w:val="1F1F1F"/>
          <w:kern w:val="0"/>
          <w:lang w:eastAsia="en-GB"/>
        </w:rPr>
      </w:pPr>
      <w:r w:rsidRPr="008115BC">
        <w:rPr>
          <w:rFonts w:ascii="Times New Roman" w:hAnsi="Times New Roman" w:eastAsia="Times New Roman"/>
          <w:color w:val="1F1F1F"/>
          <w:kern w:val="0"/>
          <w:lang w:eastAsia="en-GB"/>
        </w:rPr>
        <w:t>Health and social care (HSC) transformation is propelled by four interrelated ideas of innovation, creativity, value creation and change. Excellence is attained when a leader is knowledgeable about these concepts but puts them into practice in a critical manner (CQC, 2021).</w:t>
      </w:r>
    </w:p>
    <w:p xmlns:wp14="http://schemas.microsoft.com/office/word/2010/wordml" w:rsidRPr="008115BC" w:rsidR="002B2133" w:rsidP="002B2133" w:rsidRDefault="002B2133" w14:paraId="2946DB82" wp14:textId="77777777">
      <w:pPr>
        <w:spacing w:after="0" w:line="360" w:lineRule="auto"/>
        <w:jc w:val="both"/>
        <w:rPr>
          <w:rFonts w:ascii="Times New Roman" w:hAnsi="Times New Roman" w:eastAsia="Times New Roman"/>
          <w:color w:val="1F1F1F"/>
          <w:kern w:val="0"/>
          <w:lang w:eastAsia="en-GB"/>
        </w:rPr>
      </w:pPr>
    </w:p>
    <w:p xmlns:wp14="http://schemas.microsoft.com/office/word/2010/wordml" w:rsidRPr="002B2133" w:rsidR="002B2133" w:rsidP="002B2133" w:rsidRDefault="002B2133" w14:paraId="25CDE22E" wp14:textId="77777777">
      <w:pPr>
        <w:numPr>
          <w:ilvl w:val="0"/>
          <w:numId w:val="10"/>
        </w:numPr>
        <w:spacing w:after="0" w:line="360" w:lineRule="auto"/>
        <w:jc w:val="both"/>
        <w:rPr>
          <w:rFonts w:ascii="Times New Roman" w:hAnsi="Times New Roman" w:eastAsia="Times New Roman"/>
          <w:color w:val="1F1F1F"/>
          <w:kern w:val="0"/>
          <w:lang w:eastAsia="en-GB"/>
        </w:rPr>
      </w:pPr>
      <w:r w:rsidRPr="008115BC">
        <w:rPr>
          <w:rFonts w:ascii="Times New Roman" w:hAnsi="Times New Roman" w:eastAsia="Times New Roman"/>
          <w:b/>
          <w:bCs/>
          <w:color w:val="1F1F1F"/>
          <w:kern w:val="0"/>
          <w:lang w:eastAsia="en-GB"/>
        </w:rPr>
        <w:t>Creativity</w:t>
      </w:r>
      <w:r w:rsidRPr="008115BC">
        <w:rPr>
          <w:rFonts w:ascii="Times New Roman" w:hAnsi="Times New Roman" w:eastAsia="Times New Roman"/>
          <w:color w:val="1F1F1F"/>
          <w:kern w:val="0"/>
          <w:lang w:eastAsia="en-GB"/>
        </w:rPr>
        <w:t xml:space="preserve"> can be described as the creation of new and viable ideas, procedures or solutions (Amabile, 1996). In HSC, creativity questions both assumptions and fixed frameworks, which facilitates new clinical processes or experiences in patients. It serves as the initial pillar which enables teams to come up with more than one solution (divergent thinking) on problems that require in-depth thinking like staffing shortages or delayed discharges.</w:t>
      </w:r>
    </w:p>
    <w:p xmlns:wp14="http://schemas.microsoft.com/office/word/2010/wordml" w:rsidRPr="002B2133" w:rsidR="002B2133" w:rsidP="002B2133" w:rsidRDefault="002B2133" w14:paraId="5F71CA39" wp14:textId="77777777">
      <w:pPr>
        <w:numPr>
          <w:ilvl w:val="0"/>
          <w:numId w:val="10"/>
        </w:numPr>
        <w:spacing w:after="0" w:line="360" w:lineRule="auto"/>
        <w:jc w:val="both"/>
        <w:rPr>
          <w:rFonts w:ascii="Times New Roman" w:hAnsi="Times New Roman" w:eastAsia="Times New Roman"/>
          <w:color w:val="1F1F1F"/>
          <w:kern w:val="0"/>
          <w:lang w:eastAsia="en-GB"/>
        </w:rPr>
      </w:pPr>
      <w:r w:rsidRPr="008115BC">
        <w:rPr>
          <w:rFonts w:ascii="Times New Roman" w:hAnsi="Times New Roman" w:eastAsia="Times New Roman"/>
          <w:b/>
          <w:bCs/>
          <w:color w:val="1F1F1F"/>
          <w:kern w:val="0"/>
          <w:lang w:eastAsia="en-GB"/>
        </w:rPr>
        <w:t>Innovation</w:t>
      </w:r>
      <w:r w:rsidRPr="008115BC">
        <w:rPr>
          <w:rFonts w:ascii="Times New Roman" w:hAnsi="Times New Roman" w:eastAsia="Times New Roman"/>
          <w:color w:val="1F1F1F"/>
          <w:kern w:val="0"/>
          <w:lang w:eastAsia="en-GB"/>
        </w:rPr>
        <w:t xml:space="preserve"> is described as a successful adoption of something new or a method (Cambridge Dictionary, 2023). Innovation is an implementation, unlike creativity which is an ideation process, it involves changing ideas into functional realities to provide quantifiable results. Indicatively, patient data access and communication and clinical performance changed when paper-based records were replaced by Electronic Health Records (EHRs).</w:t>
      </w:r>
    </w:p>
    <w:p xmlns:wp14="http://schemas.microsoft.com/office/word/2010/wordml" w:rsidRPr="002B2133" w:rsidR="002B2133" w:rsidP="002B2133" w:rsidRDefault="002B2133" w14:paraId="3FC95181" wp14:textId="77777777">
      <w:pPr>
        <w:numPr>
          <w:ilvl w:val="0"/>
          <w:numId w:val="10"/>
        </w:numPr>
        <w:spacing w:after="0" w:line="360" w:lineRule="auto"/>
        <w:jc w:val="both"/>
        <w:rPr>
          <w:rFonts w:ascii="Times New Roman" w:hAnsi="Times New Roman" w:eastAsia="Times New Roman"/>
          <w:color w:val="1F1F1F"/>
          <w:kern w:val="0"/>
          <w:lang w:eastAsia="en-GB"/>
        </w:rPr>
      </w:pPr>
      <w:r w:rsidRPr="008115BC">
        <w:rPr>
          <w:rFonts w:ascii="Times New Roman" w:hAnsi="Times New Roman" w:eastAsia="Times New Roman"/>
          <w:b/>
          <w:bCs/>
          <w:color w:val="1F1F1F"/>
          <w:kern w:val="0"/>
          <w:lang w:eastAsia="en-GB"/>
        </w:rPr>
        <w:t>Change</w:t>
      </w:r>
      <w:r w:rsidRPr="008115BC">
        <w:rPr>
          <w:rFonts w:ascii="Times New Roman" w:hAnsi="Times New Roman" w:eastAsia="Times New Roman"/>
          <w:color w:val="1F1F1F"/>
          <w:kern w:val="0"/>
          <w:lang w:eastAsia="en-GB"/>
        </w:rPr>
        <w:t xml:space="preserve"> refers to the transformation of an object, or a movement of an object towards a different state (Isaksen et al., 2010). In the case of HSC change is ongoing, as it is stimulated by shifts in demographics, technology and changes in the profile of the diseases. Innovation is the agent to positive change management making sure that service evolution is strategic and not in response.</w:t>
      </w:r>
    </w:p>
    <w:p xmlns:wp14="http://schemas.microsoft.com/office/word/2010/wordml" w:rsidRPr="009767D3" w:rsidR="002B2133" w:rsidP="002B2133" w:rsidRDefault="002B2133" w14:paraId="736342A3" wp14:textId="0CD592B0">
      <w:pPr>
        <w:numPr>
          <w:ilvl w:val="0"/>
          <w:numId w:val="10"/>
        </w:numPr>
        <w:spacing w:after="0" w:line="360" w:lineRule="auto"/>
        <w:jc w:val="both"/>
        <w:rPr>
          <w:rFonts w:ascii="Times New Roman" w:hAnsi="Times New Roman" w:eastAsia="Times New Roman"/>
          <w:color w:val="1F1F1F"/>
          <w:kern w:val="0"/>
          <w:lang w:eastAsia="en-GB"/>
        </w:rPr>
      </w:pPr>
      <w:r w:rsidRPr="008115BC" w:rsidR="002B2133">
        <w:rPr>
          <w:rFonts w:ascii="Times New Roman" w:hAnsi="Times New Roman" w:eastAsia="Times New Roman"/>
          <w:b w:val="1"/>
          <w:bCs w:val="1"/>
          <w:color w:val="1F1F1F"/>
          <w:kern w:val="0"/>
          <w:lang w:eastAsia="en-GB"/>
        </w:rPr>
        <w:t>Creation</w:t>
      </w:r>
      <w:r w:rsidRPr="008115BC" w:rsidR="002B2133">
        <w:rPr>
          <w:rFonts w:ascii="Times New Roman" w:hAnsi="Times New Roman" w:eastAsia="Times New Roman"/>
          <w:color w:val="1F1F1F"/>
          <w:kern w:val="0"/>
          <w:lang w:eastAsia="en-GB"/>
        </w:rPr>
        <w:t xml:space="preserve"> of values takes place when the costs of service are overridden by the benefits especially by the patient (Porter and Teisberg, 2006). Value in HSC does not solely revolve around the reduction of </w:t>
      </w:r>
      <w:r w:rsidRPr="008115BC" w:rsidR="002B2133">
        <w:rPr>
          <w:rFonts w:ascii="Times New Roman" w:hAnsi="Times New Roman" w:eastAsia="Times New Roman"/>
          <w:color w:val="1F1F1F"/>
          <w:kern w:val="0"/>
          <w:lang w:eastAsia="en-GB"/>
        </w:rPr>
        <w:t xml:space="preserve">cost, but</w:t>
      </w:r>
      <w:r w:rsidRPr="008115BC" w:rsidR="002B2133">
        <w:rPr>
          <w:rFonts w:ascii="Times New Roman" w:hAnsi="Times New Roman" w:eastAsia="Times New Roman"/>
          <w:color w:val="1F1F1F"/>
          <w:kern w:val="0"/>
          <w:lang w:eastAsia="en-GB"/>
        </w:rPr>
        <w:t xml:space="preserve"> is based on better results to the pound </w:t>
      </w:r>
      <w:r w:rsidRPr="008115BC" w:rsidR="002B2133">
        <w:rPr>
          <w:rFonts w:ascii="Times New Roman" w:hAnsi="Times New Roman" w:eastAsia="Times New Roman"/>
          <w:color w:val="1F1F1F"/>
          <w:kern w:val="0"/>
          <w:lang w:eastAsia="en-GB"/>
        </w:rPr>
        <w:t xml:space="preserve">expended</w:t>
      </w:r>
      <w:r w:rsidRPr="008115BC" w:rsidR="002B2133">
        <w:rPr>
          <w:rFonts w:ascii="Times New Roman" w:hAnsi="Times New Roman" w:eastAsia="Times New Roman"/>
          <w:color w:val="1F1F1F"/>
          <w:kern w:val="0"/>
          <w:lang w:eastAsia="en-GB"/>
        </w:rPr>
        <w:t xml:space="preserve">. The case of the introduction of virtual wards in the NHS can be cited as an example of all four concepts and demonstrates creativity in conceptualising remote care, innovation in the implementation of monitoring technology, a change in clinical practice, value creation as fewer hospitalizations, the risk of infections, and an improvement in patient quality of life</w:t>
      </w:r>
      <w:r w:rsidRPr="009767D3" w:rsidR="002B2133">
        <w:rPr>
          <w:rFonts w:ascii="Times New Roman" w:hAnsi="Times New Roman" w:eastAsia="Times New Roman"/>
          <w:color w:val="1F1F1F"/>
          <w:kern w:val="0"/>
          <w:lang w:eastAsia="en-GB"/>
        </w:rPr>
        <w:t>.</w:t>
      </w:r>
    </w:p>
    <w:p w:rsidR="52333B73" w:rsidP="52333B73" w:rsidRDefault="52333B73" w14:paraId="4A0ECE5F" w14:textId="7AF00E31">
      <w:pPr>
        <w:spacing w:after="0" w:line="360" w:lineRule="auto"/>
        <w:jc w:val="both"/>
        <w:rPr>
          <w:rFonts w:ascii="Times New Roman" w:hAnsi="Times New Roman" w:eastAsia="Times New Roman"/>
          <w:color w:val="1F1F1F"/>
          <w:lang w:eastAsia="en-GB"/>
        </w:rPr>
      </w:pPr>
    </w:p>
    <w:p w:rsidR="52333B73" w:rsidP="52333B73" w:rsidRDefault="52333B73" w14:paraId="77082D1E" w14:textId="5F9EC3B7">
      <w:pPr>
        <w:spacing w:after="0" w:line="360" w:lineRule="auto"/>
        <w:jc w:val="both"/>
        <w:rPr>
          <w:rFonts w:ascii="Times New Roman" w:hAnsi="Times New Roman" w:eastAsia="Times New Roman"/>
          <w:color w:val="1F1F1F"/>
          <w:lang w:eastAsia="en-GB"/>
        </w:rPr>
      </w:pPr>
    </w:p>
    <w:p w:rsidR="52333B73" w:rsidP="52333B73" w:rsidRDefault="52333B73" w14:paraId="5D0F74B8" w14:textId="0675597A">
      <w:pPr>
        <w:spacing w:after="0" w:line="360" w:lineRule="auto"/>
        <w:jc w:val="both"/>
        <w:rPr>
          <w:rFonts w:ascii="Times New Roman" w:hAnsi="Times New Roman" w:eastAsia="Times New Roman"/>
          <w:color w:val="1F1F1F"/>
          <w:lang w:eastAsia="en-GB"/>
        </w:rPr>
      </w:pPr>
    </w:p>
    <w:p w:rsidR="31A4B734" w:rsidP="52333B73" w:rsidRDefault="31A4B734" w14:paraId="2D4123A0" w14:textId="5E91DF9F">
      <w:pPr>
        <w:spacing w:after="0" w:line="360" w:lineRule="auto"/>
        <w:jc w:val="both"/>
        <w:rPr>
          <w:rFonts w:ascii="Times New Roman" w:hAnsi="Times New Roman" w:eastAsia="Times New Roman"/>
          <w:color w:val="1F1F1F"/>
          <w:lang w:eastAsia="en-GB"/>
        </w:rPr>
      </w:pPr>
      <w:r w:rsidR="31A4B734">
        <w:drawing>
          <wp:inline wp14:editId="05C63E21" wp14:anchorId="3FDEB2DE">
            <wp:extent cx="5724525" cy="3219450"/>
            <wp:effectExtent l="0" t="0" r="0" b="0"/>
            <wp:docPr id="12419557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41955742" name="Picture 1241955742"/>
                    <pic:cNvPicPr/>
                  </pic:nvPicPr>
                  <pic:blipFill>
                    <a:blip xmlns:r="http://schemas.openxmlformats.org/officeDocument/2006/relationships" r:embed="rId747164663">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xmlns:wp14="http://schemas.microsoft.com/office/word/2010/wordml" w:rsidRPr="009767D3" w:rsidR="002B2133" w:rsidP="002B2133" w:rsidRDefault="002B2133" w14:paraId="5997CC1D" wp14:textId="77777777">
      <w:pPr>
        <w:spacing w:after="120" w:line="360" w:lineRule="auto"/>
        <w:jc w:val="both"/>
        <w:rPr>
          <w:rFonts w:ascii="Times New Roman" w:hAnsi="Times New Roman" w:eastAsia="Times New Roman"/>
          <w:color w:val="1F1F1F"/>
          <w:kern w:val="0"/>
          <w:lang w:eastAsia="en-GB"/>
        </w:rPr>
      </w:pPr>
    </w:p>
    <w:p xmlns:wp14="http://schemas.microsoft.com/office/word/2010/wordml" w:rsidRPr="009767D3" w:rsidR="002B2133" w:rsidP="002B2133" w:rsidRDefault="002B2133" w14:paraId="0E3E0950" wp14:textId="77777777">
      <w:pPr>
        <w:pStyle w:val="Heading1"/>
        <w:jc w:val="both"/>
        <w:rPr>
          <w:lang w:eastAsia="en-GB"/>
        </w:rPr>
      </w:pPr>
      <w:bookmarkStart w:name="_Toc215052670" w:id="2"/>
      <w:r w:rsidRPr="009767D3">
        <w:rPr>
          <w:lang w:eastAsia="en-GB"/>
        </w:rPr>
        <w:t>Task 2: Mind Map Rationale</w:t>
      </w:r>
      <w:bookmarkEnd w:id="2"/>
      <w:r w:rsidRPr="009767D3">
        <w:rPr>
          <w:lang w:eastAsia="en-GB"/>
        </w:rPr>
        <w:t xml:space="preserve"> </w:t>
      </w:r>
    </w:p>
    <w:p xmlns:wp14="http://schemas.microsoft.com/office/word/2010/wordml" w:rsidRPr="009767D3" w:rsidR="002B2133" w:rsidP="002B2133" w:rsidRDefault="002B2133" w14:paraId="4885DB7B" wp14:textId="77777777">
      <w:pPr>
        <w:spacing w:after="0" w:line="360" w:lineRule="auto"/>
        <w:ind w:firstLine="720"/>
        <w:jc w:val="both"/>
        <w:rPr>
          <w:rFonts w:ascii="Times New Roman" w:hAnsi="Times New Roman" w:eastAsia="Times New Roman"/>
          <w:color w:val="1F1F1F"/>
          <w:kern w:val="0"/>
          <w:lang w:eastAsia="en-GB"/>
        </w:rPr>
      </w:pPr>
      <w:r w:rsidRPr="008115BC">
        <w:rPr>
          <w:rFonts w:ascii="Times New Roman" w:hAnsi="Times New Roman" w:eastAsia="Times New Roman"/>
          <w:color w:val="1F1F1F"/>
          <w:kern w:val="0"/>
          <w:lang w:eastAsia="en-GB"/>
        </w:rPr>
        <w:t>Mind map tool, which is a critical aspect of divergent thinking, is vital in addressing the systemic issues such as delayed discharge in the NHS. Its non-linear format will quickly present the complex, interrelated perspective of the problem that is simplified in a linear thought structure. My mind map has the central problem, which is the Delayed Discharge and branch out to indicate the causal categories (primarily) of Staffing, (primarily) Patient Factors, (primarily) Process and the root causes (primarily) of social care capacity, staff burnout. This style will enable a group to create a holistic, overall view together, enhancing a culture in which all contributing factors are put into consideration before a specific, innovative solution of the problem (e.g., a dedicated Discharge Hub initiative) can be established and implemented</w:t>
      </w:r>
      <w:r w:rsidRPr="009767D3">
        <w:rPr>
          <w:rFonts w:ascii="Times New Roman" w:hAnsi="Times New Roman" w:eastAsia="Times New Roman"/>
          <w:color w:val="1F1F1F"/>
          <w:kern w:val="0"/>
          <w:lang w:eastAsia="en-GB"/>
        </w:rPr>
        <w:t>.</w:t>
      </w:r>
    </w:p>
    <w:p xmlns:wp14="http://schemas.microsoft.com/office/word/2010/wordml" w:rsidR="002B2133" w:rsidP="002B2133" w:rsidRDefault="00825D37" w14:paraId="110FFD37" wp14:textId="77777777">
      <w:pPr>
        <w:keepNext/>
        <w:spacing w:after="120" w:line="360" w:lineRule="auto"/>
        <w:jc w:val="both"/>
      </w:pPr>
      <w:r w:rsidRPr="00716E0B">
        <w:rPr>
          <w:noProof/>
        </w:rPr>
        <w:drawing>
          <wp:inline xmlns:wp14="http://schemas.microsoft.com/office/word/2010/wordprocessingDrawing" distT="0" distB="0" distL="0" distR="0" wp14:anchorId="0E0906F6" wp14:editId="7777777">
            <wp:extent cx="3286125" cy="33623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86125" cy="3362325"/>
                    </a:xfrm>
                    <a:prstGeom prst="rect">
                      <a:avLst/>
                    </a:prstGeom>
                    <a:noFill/>
                    <a:ln>
                      <a:noFill/>
                    </a:ln>
                  </pic:spPr>
                </pic:pic>
              </a:graphicData>
            </a:graphic>
          </wp:inline>
        </w:drawing>
      </w:r>
    </w:p>
    <w:p xmlns:wp14="http://schemas.microsoft.com/office/word/2010/wordml" w:rsidR="002B2133" w:rsidP="002B2133" w:rsidRDefault="002B2133" w14:paraId="1E2D68BF" wp14:textId="77777777">
      <w:pPr>
        <w:pStyle w:val="Caption"/>
        <w:spacing w:line="360" w:lineRule="auto"/>
        <w:jc w:val="both"/>
      </w:pPr>
      <w:r>
        <w:t xml:space="preserve">Figure </w:t>
      </w:r>
      <w:r>
        <w:fldChar w:fldCharType="begin"/>
      </w:r>
      <w:r>
        <w:instrText> SEQ Figure \* ARABIC </w:instrText>
      </w:r>
      <w:r>
        <w:fldChar w:fldCharType="separate"/>
      </w:r>
      <w:r>
        <w:rPr>
          <w:noProof/>
        </w:rPr>
        <w:t>1</w:t>
      </w:r>
      <w:r>
        <w:fldChar w:fldCharType="end"/>
      </w:r>
      <w:r>
        <w:t xml:space="preserve">: </w:t>
      </w:r>
      <w:r w:rsidRPr="002B2133">
        <w:rPr>
          <w:b w:val="0"/>
          <w:bCs w:val="0"/>
        </w:rPr>
        <w:t>Visual of My Mind Map</w:t>
      </w:r>
      <w:r>
        <w:t xml:space="preserve"> </w:t>
      </w:r>
    </w:p>
    <w:p xmlns:wp14="http://schemas.microsoft.com/office/word/2010/wordml" w:rsidR="002B2133" w:rsidP="002B2133" w:rsidRDefault="002B2133" w14:paraId="7A4A1A6F" wp14:textId="77777777">
      <w:pPr>
        <w:pStyle w:val="Caption"/>
        <w:spacing w:line="360" w:lineRule="auto"/>
        <w:jc w:val="both"/>
        <w:rPr>
          <w:rFonts w:ascii="Times New Roman" w:hAnsi="Times New Roman" w:eastAsia="Times New Roman"/>
          <w:color w:val="1F1F1F"/>
          <w:kern w:val="0"/>
          <w:lang w:eastAsia="en-GB"/>
        </w:rPr>
      </w:pPr>
      <w:r>
        <w:t xml:space="preserve">Source: </w:t>
      </w:r>
      <w:r w:rsidRPr="002B2133">
        <w:rPr>
          <w:b w:val="0"/>
          <w:bCs w:val="0"/>
        </w:rPr>
        <w:t>Canva</w:t>
      </w:r>
    </w:p>
    <w:p xmlns:wp14="http://schemas.microsoft.com/office/word/2010/wordml" w:rsidRPr="009767D3" w:rsidR="002B2133" w:rsidP="002B2133" w:rsidRDefault="002B2133" w14:paraId="6B699379" wp14:textId="77777777">
      <w:pPr>
        <w:spacing w:after="120" w:line="360" w:lineRule="auto"/>
        <w:jc w:val="both"/>
        <w:rPr>
          <w:rFonts w:ascii="Times New Roman" w:hAnsi="Times New Roman" w:eastAsia="Times New Roman"/>
          <w:color w:val="1F1F1F"/>
          <w:kern w:val="0"/>
          <w:lang w:eastAsia="en-GB"/>
        </w:rPr>
      </w:pPr>
    </w:p>
    <w:p xmlns:wp14="http://schemas.microsoft.com/office/word/2010/wordml" w:rsidRPr="009767D3" w:rsidR="002B2133" w:rsidP="002B2133" w:rsidRDefault="002B2133" w14:paraId="301F8380" wp14:textId="77777777">
      <w:pPr>
        <w:pStyle w:val="Heading1"/>
        <w:jc w:val="both"/>
        <w:rPr>
          <w:lang w:eastAsia="en-GB"/>
        </w:rPr>
      </w:pPr>
      <w:bookmarkStart w:name="_Toc215052671" w:id="3"/>
      <w:r w:rsidRPr="009767D3">
        <w:rPr>
          <w:lang w:eastAsia="en-GB"/>
        </w:rPr>
        <w:t>Task 3: Self-Reflection of Group Activity</w:t>
      </w:r>
      <w:bookmarkEnd w:id="3"/>
      <w:r w:rsidRPr="009767D3">
        <w:rPr>
          <w:lang w:eastAsia="en-GB"/>
        </w:rPr>
        <w:t xml:space="preserve"> </w:t>
      </w:r>
    </w:p>
    <w:p xmlns:wp14="http://schemas.microsoft.com/office/word/2010/wordml" w:rsidRPr="002B2133" w:rsidR="002B2133" w:rsidP="002B2133" w:rsidRDefault="002B2133" w14:paraId="64EFFD8A" wp14:textId="77777777">
      <w:pPr>
        <w:spacing w:after="0" w:line="360" w:lineRule="auto"/>
        <w:jc w:val="both"/>
        <w:rPr>
          <w:rFonts w:ascii="Times New Roman" w:hAnsi="Times New Roman" w:eastAsia="Times New Roman"/>
          <w:color w:val="1F1F1F"/>
          <w:kern w:val="0"/>
          <w:lang w:eastAsia="en-GB"/>
        </w:rPr>
      </w:pPr>
      <w:r w:rsidRPr="002B2133">
        <w:rPr>
          <w:rFonts w:ascii="Times New Roman" w:hAnsi="Times New Roman" w:eastAsia="Times New Roman"/>
          <w:color w:val="1F1F1F"/>
          <w:kern w:val="0"/>
          <w:lang w:eastAsia="en-GB"/>
        </w:rPr>
        <w:t>The decision behind my reflection of the 'Convergent and Divergent Thinking' group activity is based on the Reflective Cycle of Gibbs (1988), where emphasis was put on analysis and evaluation</w:t>
      </w:r>
      <w:r w:rsidRPr="009767D3">
        <w:rPr>
          <w:rFonts w:ascii="Times New Roman" w:hAnsi="Times New Roman" w:eastAsia="Times New Roman"/>
          <w:color w:val="1F1F1F"/>
          <w:kern w:val="0"/>
          <w:lang w:eastAsia="en-GB"/>
        </w:rPr>
        <w:t>.</w:t>
      </w:r>
    </w:p>
    <w:p xmlns:wp14="http://schemas.microsoft.com/office/word/2010/wordml" w:rsidRPr="009767D3" w:rsidR="002B2133" w:rsidP="002B2133" w:rsidRDefault="002B2133" w14:paraId="3FE9F23F" wp14:textId="77777777">
      <w:pPr>
        <w:spacing w:after="0" w:line="360" w:lineRule="auto"/>
        <w:jc w:val="both"/>
        <w:rPr>
          <w:rFonts w:ascii="Times New Roman" w:hAnsi="Times New Roman" w:eastAsia="Times New Roman"/>
          <w:color w:val="1F1F1F"/>
          <w:kern w:val="0"/>
          <w:lang w:eastAsia="en-GB"/>
        </w:rPr>
      </w:pPr>
    </w:p>
    <w:p xmlns:wp14="http://schemas.microsoft.com/office/word/2010/wordml" w:rsidRPr="002B2133" w:rsidR="002B2133" w:rsidP="002B2133" w:rsidRDefault="002B2133" w14:paraId="5A0345E9" wp14:textId="77777777">
      <w:pPr>
        <w:spacing w:line="360" w:lineRule="auto"/>
        <w:jc w:val="both"/>
        <w:rPr>
          <w:rFonts w:ascii="Times New Roman" w:hAnsi="Times New Roman"/>
          <w:b/>
          <w:bCs/>
          <w:lang w:eastAsia="en-GB"/>
        </w:rPr>
      </w:pPr>
      <w:r w:rsidRPr="002B2133">
        <w:rPr>
          <w:rFonts w:ascii="Times New Roman" w:hAnsi="Times New Roman"/>
          <w:b/>
          <w:bCs/>
          <w:lang w:eastAsia="en-GB"/>
        </w:rPr>
        <w:t>Description and Feelings</w:t>
      </w:r>
    </w:p>
    <w:p xmlns:wp14="http://schemas.microsoft.com/office/word/2010/wordml" w:rsidRPr="009767D3" w:rsidR="002B2133" w:rsidP="002B2133" w:rsidRDefault="002B2133" w14:paraId="00C54139" wp14:textId="77777777">
      <w:pPr>
        <w:spacing w:after="240" w:line="360" w:lineRule="auto"/>
        <w:ind w:firstLine="720"/>
        <w:jc w:val="both"/>
        <w:rPr>
          <w:rFonts w:ascii="Times New Roman" w:hAnsi="Times New Roman" w:eastAsia="Times New Roman"/>
          <w:color w:val="1F1F1F"/>
          <w:kern w:val="0"/>
          <w:lang w:eastAsia="en-GB"/>
        </w:rPr>
      </w:pPr>
      <w:r w:rsidRPr="002B2133">
        <w:rPr>
          <w:rFonts w:ascii="Times New Roman" w:hAnsi="Times New Roman" w:eastAsia="Times New Roman"/>
          <w:color w:val="1F1F1F"/>
          <w:kern w:val="0"/>
          <w:lang w:eastAsia="en-GB"/>
        </w:rPr>
        <w:t>The assignment was based on quick brainstorming (divergent thinking) on a complex HSC problem and eliminating the most feasible solution (convergent thinking). At first, the open-ended quality was chaotic but there was a certain level of energisation as the ideas rolled in without any form of judging</w:t>
      </w:r>
      <w:r w:rsidRPr="009767D3">
        <w:rPr>
          <w:rFonts w:ascii="Times New Roman" w:hAnsi="Times New Roman" w:eastAsia="Times New Roman"/>
          <w:color w:val="1F1F1F"/>
          <w:kern w:val="0"/>
          <w:lang w:eastAsia="en-GB"/>
        </w:rPr>
        <w:t>.</w:t>
      </w:r>
    </w:p>
    <w:p xmlns:wp14="http://schemas.microsoft.com/office/word/2010/wordml" w:rsidRPr="002B2133" w:rsidR="002B2133" w:rsidP="002B2133" w:rsidRDefault="002B2133" w14:paraId="582A9A54" wp14:textId="77777777">
      <w:pPr>
        <w:spacing w:line="360" w:lineRule="auto"/>
        <w:jc w:val="both"/>
        <w:rPr>
          <w:rFonts w:ascii="Times New Roman" w:hAnsi="Times New Roman"/>
          <w:b/>
          <w:bCs/>
          <w:lang w:eastAsia="en-GB"/>
        </w:rPr>
      </w:pPr>
      <w:r w:rsidRPr="002B2133">
        <w:rPr>
          <w:rFonts w:ascii="Times New Roman" w:hAnsi="Times New Roman"/>
          <w:b/>
          <w:bCs/>
          <w:lang w:eastAsia="en-GB"/>
        </w:rPr>
        <w:t>Analysis and Evaluation</w:t>
      </w:r>
    </w:p>
    <w:p xmlns:wp14="http://schemas.microsoft.com/office/word/2010/wordml" w:rsidRPr="002B2133" w:rsidR="002B2133" w:rsidP="002B2133" w:rsidRDefault="002B2133" w14:paraId="04033B47" wp14:textId="77777777">
      <w:pPr>
        <w:spacing w:after="0" w:line="360" w:lineRule="auto"/>
        <w:ind w:firstLine="720"/>
        <w:jc w:val="both"/>
        <w:rPr>
          <w:rFonts w:ascii="Times New Roman" w:hAnsi="Times New Roman" w:eastAsia="Times New Roman"/>
          <w:color w:val="1F1F1F"/>
          <w:kern w:val="0"/>
          <w:lang w:eastAsia="en-GB"/>
        </w:rPr>
      </w:pPr>
      <w:r w:rsidRPr="002B2133">
        <w:rPr>
          <w:rFonts w:ascii="Times New Roman" w:hAnsi="Times New Roman" w:eastAsia="Times New Roman"/>
          <w:color w:val="1F1F1F"/>
          <w:kern w:val="0"/>
          <w:lang w:eastAsia="en-GB"/>
        </w:rPr>
        <w:t>The effectiveness of the group was due to the calculated alternate mode of thought. The most useful one proved to be divergent thinking, which was only possible during the initial stage and is marked by fluency and flexibility (Jones &amp; Estes, 2015), as we were able to produce a large number of ideas, most of which were not always feasible. This supported my previous belief that an artist must work on quantity before quality in solving creative problems</w:t>
      </w:r>
      <w:r w:rsidRPr="009767D3">
        <w:rPr>
          <w:rFonts w:ascii="Times New Roman" w:hAnsi="Times New Roman" w:eastAsia="Times New Roman"/>
          <w:color w:val="1F1F1F"/>
          <w:kern w:val="0"/>
          <w:lang w:eastAsia="en-GB"/>
        </w:rPr>
        <w:t>.</w:t>
      </w:r>
      <w:r w:rsidRPr="002B2133">
        <w:rPr>
          <w:rFonts w:ascii="Times New Roman" w:hAnsi="Times New Roman" w:eastAsia="Times New Roman"/>
          <w:color w:val="1F1F1F"/>
          <w:kern w:val="0"/>
          <w:lang w:eastAsia="en-GB"/>
        </w:rPr>
        <w:t xml:space="preserve">The learning that needs judgment and logical evaluation came out as critical during the convergent stage. </w:t>
      </w:r>
    </w:p>
    <w:p xmlns:wp14="http://schemas.microsoft.com/office/word/2010/wordml" w:rsidRPr="002B2133" w:rsidR="002B2133" w:rsidP="002B2133" w:rsidRDefault="002B2133" w14:paraId="1F72F646" wp14:textId="77777777">
      <w:pPr>
        <w:spacing w:after="0" w:line="360" w:lineRule="auto"/>
        <w:jc w:val="both"/>
        <w:rPr>
          <w:rFonts w:ascii="Times New Roman" w:hAnsi="Times New Roman" w:eastAsia="Times New Roman"/>
          <w:color w:val="1F1F1F"/>
          <w:kern w:val="0"/>
          <w:lang w:eastAsia="en-GB"/>
        </w:rPr>
      </w:pPr>
    </w:p>
    <w:p xmlns:wp14="http://schemas.microsoft.com/office/word/2010/wordml" w:rsidRPr="002B2133" w:rsidR="002B2133" w:rsidP="002B2133" w:rsidRDefault="002B2133" w14:paraId="41FE1F60" wp14:textId="77777777">
      <w:pPr>
        <w:spacing w:line="360" w:lineRule="auto"/>
        <w:jc w:val="both"/>
        <w:rPr>
          <w:rFonts w:ascii="Times New Roman" w:hAnsi="Times New Roman"/>
          <w:b/>
          <w:bCs/>
          <w:lang w:eastAsia="en-GB"/>
        </w:rPr>
      </w:pPr>
      <w:r w:rsidRPr="002B2133">
        <w:rPr>
          <w:rFonts w:ascii="Times New Roman" w:hAnsi="Times New Roman"/>
          <w:b/>
          <w:bCs/>
          <w:lang w:eastAsia="en-GB"/>
        </w:rPr>
        <w:t xml:space="preserve">Conclusion and Activity Plan </w:t>
      </w:r>
    </w:p>
    <w:p xmlns:wp14="http://schemas.microsoft.com/office/word/2010/wordml" w:rsidRPr="009767D3" w:rsidR="002B2133" w:rsidP="002B2133" w:rsidRDefault="002B2133" w14:paraId="0D989448" wp14:textId="77777777">
      <w:pPr>
        <w:spacing w:after="0" w:line="360" w:lineRule="auto"/>
        <w:ind w:firstLine="720"/>
        <w:jc w:val="both"/>
        <w:rPr>
          <w:rFonts w:ascii="Times New Roman" w:hAnsi="Times New Roman" w:eastAsia="Times New Roman"/>
          <w:color w:val="1F1F1F"/>
          <w:kern w:val="0"/>
          <w:lang w:eastAsia="en-GB"/>
        </w:rPr>
      </w:pPr>
      <w:r w:rsidRPr="002B2133">
        <w:rPr>
          <w:rFonts w:ascii="Times New Roman" w:hAnsi="Times New Roman" w:eastAsia="Times New Roman"/>
          <w:color w:val="1F1F1F"/>
          <w:kern w:val="0"/>
          <w:lang w:eastAsia="en-GB"/>
        </w:rPr>
        <w:t>In this case, I realised the fact that my bias towards low-cost and practical solutions was conditioned by such cognitive biases as anchoring and confirmation bias (Week 4). This predetermined my lesser appreciation of more radical proposals. I also understood that it is a deliberate task of leaders to safeguard radical concepts in divergence and convergence in selection, to narrow solutions in transformation. This moderate stance confirms the scholarly position, according to which the two styles are crucial in solving problems comprehensively (Todd, 2016</w:t>
      </w:r>
      <w:r w:rsidRPr="009767D3">
        <w:rPr>
          <w:rFonts w:ascii="Times New Roman" w:hAnsi="Times New Roman" w:eastAsia="Times New Roman"/>
          <w:color w:val="1F1F1F"/>
          <w:kern w:val="0"/>
          <w:lang w:eastAsia="en-GB"/>
        </w:rPr>
        <w:t>).</w:t>
      </w:r>
    </w:p>
    <w:p xmlns:wp14="http://schemas.microsoft.com/office/word/2010/wordml" w:rsidRPr="009767D3" w:rsidR="002B2133" w:rsidP="002B2133" w:rsidRDefault="002B2133" w14:paraId="08CE6F91" wp14:textId="77777777">
      <w:pPr>
        <w:spacing w:after="120" w:line="360" w:lineRule="auto"/>
        <w:jc w:val="both"/>
        <w:rPr>
          <w:rFonts w:ascii="Times New Roman" w:hAnsi="Times New Roman" w:eastAsia="Times New Roman"/>
          <w:color w:val="1F1F1F"/>
          <w:kern w:val="0"/>
          <w:lang w:eastAsia="en-GB"/>
        </w:rPr>
      </w:pPr>
    </w:p>
    <w:p w:rsidR="52333B73" w:rsidP="52333B73" w:rsidRDefault="52333B73" w14:paraId="220299C2" w14:textId="4C2EBA66">
      <w:pPr>
        <w:spacing w:after="120" w:line="360" w:lineRule="auto"/>
        <w:jc w:val="both"/>
        <w:rPr>
          <w:rFonts w:ascii="Times New Roman" w:hAnsi="Times New Roman" w:eastAsia="Times New Roman"/>
          <w:color w:val="1F1F1F"/>
          <w:lang w:eastAsia="en-GB"/>
        </w:rPr>
      </w:pPr>
    </w:p>
    <w:p w:rsidR="5437E825" w:rsidP="52333B73" w:rsidRDefault="5437E825" w14:paraId="3C73901F" w14:textId="6887A18D">
      <w:pPr>
        <w:spacing w:after="120" w:line="360" w:lineRule="auto"/>
        <w:jc w:val="both"/>
        <w:rPr>
          <w:rFonts w:ascii="Times New Roman" w:hAnsi="Times New Roman" w:eastAsia="Times New Roman"/>
          <w:color w:val="1F1F1F"/>
          <w:lang w:eastAsia="en-GB"/>
        </w:rPr>
      </w:pPr>
      <w:r w:rsidR="5437E825">
        <w:drawing>
          <wp:inline wp14:editId="6A2DD192" wp14:anchorId="4D8590BA">
            <wp:extent cx="5724525" cy="3219450"/>
            <wp:effectExtent l="0" t="0" r="0" b="0"/>
            <wp:docPr id="14386742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8674201" name="Picture 1438674201"/>
                    <pic:cNvPicPr/>
                  </pic:nvPicPr>
                  <pic:blipFill>
                    <a:blip xmlns:r="http://schemas.openxmlformats.org/officeDocument/2006/relationships" r:embed="rId2052900048">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xmlns:wp14="http://schemas.microsoft.com/office/word/2010/wordml" w:rsidRPr="009767D3" w:rsidR="002B2133" w:rsidP="002B2133" w:rsidRDefault="002B2133" w14:paraId="32BDB253" wp14:textId="77777777">
      <w:pPr>
        <w:pStyle w:val="Heading1"/>
        <w:jc w:val="both"/>
        <w:rPr>
          <w:lang w:eastAsia="en-GB"/>
        </w:rPr>
      </w:pPr>
      <w:bookmarkStart w:name="_Toc215052672" w:id="4"/>
      <w:r w:rsidRPr="009767D3">
        <w:rPr>
          <w:lang w:eastAsia="en-GB"/>
        </w:rPr>
        <w:t>Task 4: Case Study Analysis of a UK Innovation</w:t>
      </w:r>
      <w:bookmarkEnd w:id="4"/>
      <w:r w:rsidRPr="009767D3">
        <w:rPr>
          <w:lang w:eastAsia="en-GB"/>
        </w:rPr>
        <w:t xml:space="preserve"> </w:t>
      </w:r>
    </w:p>
    <w:p xmlns:wp14="http://schemas.microsoft.com/office/word/2010/wordml" w:rsidRPr="002B2133" w:rsidR="002B2133" w:rsidP="002B2133" w:rsidRDefault="002B2133" w14:paraId="69C213BB" wp14:textId="77777777">
      <w:pPr>
        <w:spacing w:line="360" w:lineRule="auto"/>
        <w:jc w:val="both"/>
        <w:rPr>
          <w:rFonts w:ascii="Times New Roman" w:hAnsi="Times New Roman"/>
          <w:b/>
          <w:bCs/>
          <w:lang w:eastAsia="en-GB"/>
        </w:rPr>
      </w:pPr>
      <w:r w:rsidRPr="002B2133">
        <w:rPr>
          <w:rFonts w:ascii="Times New Roman" w:hAnsi="Times New Roman"/>
          <w:b/>
          <w:bCs/>
          <w:lang w:eastAsia="en-GB"/>
        </w:rPr>
        <w:t xml:space="preserve">Innovation Case Study: Virtual Wards </w:t>
      </w:r>
    </w:p>
    <w:p xmlns:wp14="http://schemas.microsoft.com/office/word/2010/wordml" w:rsidRPr="008115BC" w:rsidR="002B2133" w:rsidP="002B2133" w:rsidRDefault="002B2133" w14:paraId="59314C5F" wp14:textId="77777777">
      <w:pPr>
        <w:spacing w:line="360" w:lineRule="auto"/>
        <w:jc w:val="both"/>
        <w:rPr>
          <w:rFonts w:ascii="Times New Roman" w:hAnsi="Times New Roman"/>
          <w:lang w:eastAsia="en-GB"/>
        </w:rPr>
      </w:pPr>
      <w:r w:rsidRPr="008115BC">
        <w:rPr>
          <w:rFonts w:ascii="Times New Roman" w:hAnsi="Times New Roman"/>
          <w:lang w:eastAsia="en-GB"/>
        </w:rPr>
        <w:t xml:space="preserve">The introduction of virtual wards (VWs) in the NHS is an interesting case of innovation as a reaction to the pressures of the system-wide level.  </w:t>
      </w:r>
    </w:p>
    <w:p xmlns:wp14="http://schemas.microsoft.com/office/word/2010/wordml" w:rsidRPr="002B2133" w:rsidR="002B2133" w:rsidP="002B2133" w:rsidRDefault="002B2133" w14:paraId="248ED5AB" wp14:textId="77777777">
      <w:pPr>
        <w:numPr>
          <w:ilvl w:val="0"/>
          <w:numId w:val="11"/>
        </w:numPr>
        <w:spacing w:line="360" w:lineRule="auto"/>
        <w:jc w:val="both"/>
        <w:rPr>
          <w:rFonts w:ascii="Times New Roman" w:hAnsi="Times New Roman"/>
          <w:b/>
          <w:bCs/>
          <w:lang w:eastAsia="en-GB"/>
        </w:rPr>
      </w:pPr>
      <w:r w:rsidRPr="008115BC">
        <w:rPr>
          <w:rFonts w:ascii="Times New Roman" w:hAnsi="Times New Roman"/>
          <w:b/>
          <w:bCs/>
          <w:lang w:eastAsia="en-GB"/>
        </w:rPr>
        <w:t xml:space="preserve">Problem/Need </w:t>
      </w:r>
      <w:r>
        <w:rPr>
          <w:rFonts w:ascii="Times New Roman" w:hAnsi="Times New Roman"/>
          <w:b/>
          <w:bCs/>
          <w:lang w:eastAsia="en-GB"/>
        </w:rPr>
        <w:t xml:space="preserve">: </w:t>
      </w:r>
      <w:r w:rsidRPr="008115BC">
        <w:rPr>
          <w:rFonts w:ascii="Times New Roman" w:hAnsi="Times New Roman"/>
          <w:lang w:eastAsia="en-GB"/>
        </w:rPr>
        <w:t xml:space="preserve">VWs came into existence to address the issue of hospital capacity that was strained by COVID-19, as well as furthering the care to the home. They are aimed at stabilized patients that still need to be monitored on a daily basis and eliminate unnecessary admissions to free up acute services.  </w:t>
      </w:r>
    </w:p>
    <w:p xmlns:wp14="http://schemas.microsoft.com/office/word/2010/wordml" w:rsidRPr="002B2133" w:rsidR="002B2133" w:rsidP="002B2133" w:rsidRDefault="002B2133" w14:paraId="31A1E59B" wp14:textId="77777777">
      <w:pPr>
        <w:numPr>
          <w:ilvl w:val="0"/>
          <w:numId w:val="11"/>
        </w:numPr>
        <w:spacing w:line="360" w:lineRule="auto"/>
        <w:jc w:val="both"/>
        <w:rPr>
          <w:rFonts w:ascii="Times New Roman" w:hAnsi="Times New Roman"/>
          <w:b/>
          <w:bCs/>
          <w:lang w:eastAsia="en-GB"/>
        </w:rPr>
      </w:pPr>
      <w:r w:rsidRPr="008115BC">
        <w:rPr>
          <w:rFonts w:ascii="Times New Roman" w:hAnsi="Times New Roman"/>
          <w:b/>
          <w:bCs/>
          <w:lang w:eastAsia="en-GB"/>
        </w:rPr>
        <w:t>Creativity Applied</w:t>
      </w:r>
      <w:r>
        <w:rPr>
          <w:rFonts w:ascii="Times New Roman" w:hAnsi="Times New Roman"/>
          <w:b/>
          <w:bCs/>
          <w:lang w:eastAsia="en-GB"/>
        </w:rPr>
        <w:t xml:space="preserve">: </w:t>
      </w:r>
      <w:r w:rsidRPr="008115BC">
        <w:rPr>
          <w:rFonts w:ascii="Times New Roman" w:hAnsi="Times New Roman"/>
          <w:lang w:eastAsia="en-GB"/>
        </w:rPr>
        <w:t xml:space="preserve">What was creative is the re- conception of the ward as a technologically-enablised service but not a physical locale. Digital monitoring technology (e.g. apps, wearables) was combined with multidisciplinary teams (doctors, nurses, therapists), changing the reactive structure of hospitals into a proactive community-based care (NHS England, 2023).  </w:t>
      </w:r>
    </w:p>
    <w:p xmlns:wp14="http://schemas.microsoft.com/office/word/2010/wordml" w:rsidRPr="002B2133" w:rsidR="002B2133" w:rsidP="002B2133" w:rsidRDefault="002B2133" w14:paraId="1E1B274E" wp14:textId="77777777">
      <w:pPr>
        <w:numPr>
          <w:ilvl w:val="0"/>
          <w:numId w:val="11"/>
        </w:numPr>
        <w:spacing w:line="360" w:lineRule="auto"/>
        <w:jc w:val="both"/>
        <w:rPr>
          <w:rFonts w:ascii="Times New Roman" w:hAnsi="Times New Roman"/>
          <w:b/>
          <w:bCs/>
          <w:lang w:eastAsia="en-GB"/>
        </w:rPr>
      </w:pPr>
      <w:r w:rsidRPr="008115BC">
        <w:rPr>
          <w:rFonts w:ascii="Times New Roman" w:hAnsi="Times New Roman"/>
          <w:b/>
          <w:bCs/>
          <w:lang w:eastAsia="en-GB"/>
        </w:rPr>
        <w:t>Value Created</w:t>
      </w:r>
      <w:r>
        <w:rPr>
          <w:rFonts w:ascii="Times New Roman" w:hAnsi="Times New Roman"/>
          <w:b/>
          <w:bCs/>
          <w:lang w:eastAsia="en-GB"/>
        </w:rPr>
        <w:t xml:space="preserve">: </w:t>
      </w:r>
      <w:r w:rsidRPr="008115BC">
        <w:rPr>
          <w:rFonts w:ascii="Times New Roman" w:hAnsi="Times New Roman"/>
          <w:lang w:eastAsia="en-GB"/>
        </w:rPr>
        <w:t xml:space="preserve">VWs provide patients with value in decreasing infection risk and enhancing psychological well-being as well as increasing independence. In the case of the NHS, they reduce hospital stay and release acute beds. It is noteworthy that in the report published by NHS England, more than 11,000 virtual ward beds are already in operation across the country as of March 2024, which assist thousands of patients per month ((NHS England, 2024).  </w:t>
      </w:r>
    </w:p>
    <w:p xmlns:wp14="http://schemas.microsoft.com/office/word/2010/wordml" w:rsidRPr="002B2133" w:rsidR="002B2133" w:rsidP="002B2133" w:rsidRDefault="002B2133" w14:paraId="16428663" wp14:textId="77777777">
      <w:pPr>
        <w:numPr>
          <w:ilvl w:val="0"/>
          <w:numId w:val="11"/>
        </w:numPr>
        <w:spacing w:line="360" w:lineRule="auto"/>
        <w:jc w:val="both"/>
        <w:rPr>
          <w:rFonts w:ascii="Times New Roman" w:hAnsi="Times New Roman"/>
          <w:b/>
          <w:bCs/>
          <w:lang w:eastAsia="en-GB"/>
        </w:rPr>
      </w:pPr>
      <w:r w:rsidRPr="008115BC">
        <w:rPr>
          <w:rFonts w:ascii="Times New Roman" w:hAnsi="Times New Roman"/>
          <w:b/>
          <w:bCs/>
          <w:lang w:eastAsia="en-GB"/>
        </w:rPr>
        <w:t>Positive Outcomes</w:t>
      </w:r>
      <w:r>
        <w:rPr>
          <w:rFonts w:ascii="Times New Roman" w:hAnsi="Times New Roman"/>
          <w:b/>
          <w:bCs/>
          <w:lang w:eastAsia="en-GB"/>
        </w:rPr>
        <w:t xml:space="preserve">: </w:t>
      </w:r>
      <w:r w:rsidRPr="008115BC">
        <w:rPr>
          <w:rFonts w:ascii="Times New Roman" w:hAnsi="Times New Roman"/>
          <w:lang w:eastAsia="en-GB"/>
        </w:rPr>
        <w:t>Some of the early signs of reduced readmission and better outcomes on conditions like frailty and respiratory illness have been reported. VW model is a case of a complex system innovation where cultural adaptation and resourcefulness innovation has to be used when providing high value care.</w:t>
      </w:r>
    </w:p>
    <w:p xmlns:wp14="http://schemas.microsoft.com/office/word/2010/wordml" w:rsidRPr="008115BC" w:rsidR="002B2133" w:rsidP="002B2133" w:rsidRDefault="002B2133" w14:paraId="61CDCEAD" wp14:textId="77777777">
      <w:pPr>
        <w:spacing w:line="360" w:lineRule="auto"/>
        <w:jc w:val="both"/>
        <w:rPr>
          <w:rFonts w:ascii="Times New Roman" w:hAnsi="Times New Roman"/>
          <w:lang w:eastAsia="en-GB"/>
        </w:rPr>
      </w:pPr>
    </w:p>
    <w:p w:rsidR="52333B73" w:rsidP="52333B73" w:rsidRDefault="52333B73" w14:paraId="728FB618" w14:textId="421269DB">
      <w:pPr>
        <w:spacing w:line="360" w:lineRule="auto"/>
        <w:jc w:val="both"/>
        <w:rPr>
          <w:rFonts w:ascii="Times New Roman" w:hAnsi="Times New Roman"/>
          <w:lang w:eastAsia="en-GB"/>
        </w:rPr>
      </w:pPr>
    </w:p>
    <w:p w:rsidR="78AD1618" w:rsidP="52333B73" w:rsidRDefault="78AD1618" w14:paraId="2295D9C5" w14:textId="0C256C5D">
      <w:pPr>
        <w:spacing w:line="360" w:lineRule="auto"/>
        <w:jc w:val="both"/>
        <w:rPr>
          <w:rFonts w:ascii="Times New Roman" w:hAnsi="Times New Roman"/>
          <w:lang w:eastAsia="en-GB"/>
        </w:rPr>
      </w:pPr>
      <w:r w:rsidR="78AD1618">
        <w:drawing>
          <wp:inline wp14:editId="10846400" wp14:anchorId="0D943788">
            <wp:extent cx="5724525" cy="3219450"/>
            <wp:effectExtent l="0" t="0" r="0" b="0"/>
            <wp:docPr id="19522395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2239571" name="Picture 1952239571"/>
                    <pic:cNvPicPr/>
                  </pic:nvPicPr>
                  <pic:blipFill>
                    <a:blip xmlns:r="http://schemas.openxmlformats.org/officeDocument/2006/relationships" r:embed="rId1454158215">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xmlns:wp14="http://schemas.microsoft.com/office/word/2010/wordml" w:rsidRPr="009767D3" w:rsidR="002B2133" w:rsidP="002B2133" w:rsidRDefault="002B2133" w14:paraId="1C01149C" wp14:textId="77777777">
      <w:pPr>
        <w:pStyle w:val="Heading1"/>
        <w:jc w:val="both"/>
        <w:rPr>
          <w:lang w:eastAsia="en-GB"/>
        </w:rPr>
      </w:pPr>
      <w:bookmarkStart w:name="_Toc215052673" w:id="5"/>
      <w:r w:rsidRPr="009767D3">
        <w:rPr>
          <w:lang w:eastAsia="en-GB"/>
        </w:rPr>
        <w:t>Task 5: Research Task</w:t>
      </w:r>
      <w:bookmarkEnd w:id="5"/>
      <w:r w:rsidRPr="009767D3">
        <w:rPr>
          <w:lang w:eastAsia="en-GB"/>
        </w:rPr>
        <w:t xml:space="preserve"> </w:t>
      </w:r>
    </w:p>
    <w:p xmlns:wp14="http://schemas.microsoft.com/office/word/2010/wordml" w:rsidRPr="002B2133" w:rsidR="002B2133" w:rsidP="002B2133" w:rsidRDefault="002B2133" w14:paraId="1EE3FDB3" wp14:textId="77777777">
      <w:pPr>
        <w:spacing w:line="360" w:lineRule="auto"/>
        <w:jc w:val="both"/>
        <w:rPr>
          <w:rFonts w:ascii="Times New Roman" w:hAnsi="Times New Roman"/>
          <w:b/>
          <w:bCs/>
          <w:lang w:eastAsia="en-GB"/>
        </w:rPr>
      </w:pPr>
      <w:r w:rsidRPr="002B2133">
        <w:rPr>
          <w:rFonts w:ascii="Times New Roman" w:hAnsi="Times New Roman"/>
          <w:b/>
          <w:bCs/>
          <w:lang w:eastAsia="en-GB"/>
        </w:rPr>
        <w:t>Current Issue: The Crisis of Rising Staff Burnout in the NHS</w:t>
      </w:r>
    </w:p>
    <w:p xmlns:wp14="http://schemas.microsoft.com/office/word/2010/wordml" w:rsidRPr="009767D3" w:rsidR="002B2133" w:rsidP="002B2133" w:rsidRDefault="002B2133" w14:paraId="47053C6E" wp14:textId="77777777">
      <w:pPr>
        <w:spacing w:after="240" w:line="360" w:lineRule="auto"/>
        <w:jc w:val="both"/>
        <w:rPr>
          <w:rFonts w:ascii="Times New Roman" w:hAnsi="Times New Roman" w:eastAsia="Times New Roman"/>
          <w:color w:val="1F1F1F"/>
          <w:kern w:val="0"/>
          <w:lang w:eastAsia="en-GB"/>
        </w:rPr>
      </w:pPr>
      <w:r w:rsidRPr="008115BC">
        <w:rPr>
          <w:rFonts w:ascii="Times New Roman" w:hAnsi="Times New Roman" w:eastAsia="Times New Roman"/>
          <w:color w:val="1F1F1F"/>
          <w:kern w:val="0"/>
          <w:lang w:eastAsia="en-GB"/>
        </w:rPr>
        <w:t>The issue of rapid staff burnout in the health and social care system is a severe problem which is accelerated by high workloads, poor staffing, and moral trauma in the UK. This directly compromises the patient safety, the quality of care, and the sustainability of the system</w:t>
      </w:r>
      <w:r w:rsidRPr="009767D3">
        <w:rPr>
          <w:rFonts w:ascii="Times New Roman" w:hAnsi="Times New Roman" w:eastAsia="Times New Roman"/>
          <w:color w:val="1F1F1F"/>
          <w:kern w:val="0"/>
          <w:lang w:eastAsia="en-GB"/>
        </w:rPr>
        <w:t>.</w:t>
      </w:r>
    </w:p>
    <w:p xmlns:wp14="http://schemas.microsoft.com/office/word/2010/wordml" w:rsidRPr="009767D3" w:rsidR="002B2133" w:rsidP="002B2133" w:rsidRDefault="002B2133" w14:paraId="6C3FA4DE" wp14:textId="77777777">
      <w:pPr>
        <w:spacing w:after="120" w:line="360" w:lineRule="auto"/>
        <w:jc w:val="both"/>
        <w:rPr>
          <w:rFonts w:ascii="Times New Roman" w:hAnsi="Times New Roman" w:eastAsia="Times New Roman"/>
          <w:color w:val="1F1F1F"/>
          <w:kern w:val="0"/>
          <w:lang w:eastAsia="en-GB"/>
        </w:rPr>
      </w:pPr>
      <w:r w:rsidRPr="009767D3">
        <w:rPr>
          <w:rFonts w:ascii="Times New Roman" w:hAnsi="Times New Roman" w:eastAsia="Times New Roman"/>
          <w:color w:val="1F1F1F"/>
          <w:kern w:val="0"/>
          <w:lang w:eastAsia="en-GB"/>
        </w:rPr>
        <w:t>I identified two academic journal articles that offer crucial insights into this problem:</w:t>
      </w:r>
    </w:p>
    <w:p xmlns:wp14="http://schemas.microsoft.com/office/word/2010/wordml" w:rsidRPr="009767D3" w:rsidR="002B2133" w:rsidP="002B2133" w:rsidRDefault="002B2133" w14:paraId="7B5035DA" wp14:textId="77777777">
      <w:pPr>
        <w:numPr>
          <w:ilvl w:val="0"/>
          <w:numId w:val="9"/>
        </w:numPr>
        <w:spacing w:after="0" w:line="360" w:lineRule="auto"/>
        <w:jc w:val="both"/>
        <w:rPr>
          <w:rFonts w:ascii="Times New Roman" w:hAnsi="Times New Roman" w:eastAsia="Times New Roman"/>
          <w:color w:val="1F1F1F"/>
          <w:kern w:val="0"/>
          <w:lang w:eastAsia="en-GB"/>
        </w:rPr>
      </w:pPr>
      <w:r w:rsidRPr="009767D3">
        <w:rPr>
          <w:rFonts w:ascii="Times New Roman" w:hAnsi="Times New Roman" w:eastAsia="Times New Roman"/>
          <w:b/>
          <w:bCs/>
          <w:color w:val="1F1F1F"/>
          <w:kern w:val="0"/>
          <w:bdr w:val="none" w:color="auto" w:sz="0" w:space="0" w:frame="1"/>
          <w:lang w:eastAsia="en-GB"/>
        </w:rPr>
        <w:t>Dall'Ora et al. (2020)</w:t>
      </w:r>
      <w:r w:rsidRPr="009767D3">
        <w:rPr>
          <w:rFonts w:ascii="Times New Roman" w:hAnsi="Times New Roman" w:eastAsia="Times New Roman"/>
          <w:color w:val="1F1F1F"/>
          <w:kern w:val="0"/>
          <w:lang w:eastAsia="en-GB"/>
        </w:rPr>
        <w:t xml:space="preserve">: This systematic review </w:t>
      </w:r>
      <w:r w:rsidRPr="008115BC">
        <w:rPr>
          <w:rFonts w:ascii="Times New Roman" w:hAnsi="Times New Roman" w:eastAsia="Times New Roman"/>
          <w:color w:val="1F1F1F"/>
          <w:kern w:val="0"/>
          <w:lang w:eastAsia="en-GB"/>
        </w:rPr>
        <w:t>has shown a steady correlation between nursing burnout and poor patient outcomes, such as increased medication errors, patient falls, and lower satisfaction. Their results point to the fact that burnout is not a mere welfare problem but a serious safety risk. Emotional exhaustion and depersonalisation, as the major aspects of burnout, were revealed to have a negative effect on the safety and compassionate quality of the complex care provided by nurses, which validates the direct correlation between the welfare of staff and clinical risk</w:t>
      </w:r>
      <w:r w:rsidRPr="009767D3">
        <w:rPr>
          <w:rFonts w:ascii="Times New Roman" w:hAnsi="Times New Roman" w:eastAsia="Times New Roman"/>
          <w:color w:val="1F1F1F"/>
          <w:kern w:val="0"/>
          <w:lang w:eastAsia="en-GB"/>
        </w:rPr>
        <w:t>.</w:t>
      </w:r>
    </w:p>
    <w:p xmlns:wp14="http://schemas.microsoft.com/office/word/2010/wordml" w:rsidRPr="009767D3" w:rsidR="002B2133" w:rsidP="002B2133" w:rsidRDefault="002B2133" w14:paraId="2AB6E360" wp14:textId="77777777">
      <w:pPr>
        <w:numPr>
          <w:ilvl w:val="0"/>
          <w:numId w:val="9"/>
        </w:numPr>
        <w:spacing w:after="0" w:line="360" w:lineRule="auto"/>
        <w:jc w:val="both"/>
        <w:rPr>
          <w:rFonts w:ascii="Times New Roman" w:hAnsi="Times New Roman" w:eastAsia="Times New Roman"/>
          <w:color w:val="1F1F1F"/>
          <w:kern w:val="0"/>
          <w:lang w:eastAsia="en-GB"/>
        </w:rPr>
      </w:pPr>
      <w:r w:rsidRPr="008115BC" w:rsidR="002B2133">
        <w:rPr>
          <w:rFonts w:ascii="Times New Roman" w:hAnsi="Times New Roman" w:eastAsia="Times New Roman"/>
          <w:b w:val="1"/>
          <w:bCs w:val="1"/>
          <w:color w:val="1F1F1F"/>
          <w:kern w:val="0"/>
          <w:bdr w:val="none" w:color="auto" w:sz="0" w:space="0" w:frame="1"/>
          <w:lang w:eastAsia="en-GB"/>
        </w:rPr>
        <w:t>Gemine et al. (2021</w:t>
      </w:r>
      <w:r w:rsidRPr="009767D3" w:rsidR="002B2133">
        <w:rPr>
          <w:rFonts w:ascii="Times New Roman" w:hAnsi="Times New Roman" w:eastAsia="Times New Roman"/>
          <w:b w:val="1"/>
          <w:bCs w:val="1"/>
          <w:color w:val="1F1F1F"/>
          <w:kern w:val="0"/>
          <w:bdr w:val="none" w:color="auto" w:sz="0" w:space="0" w:frame="1"/>
          <w:lang w:eastAsia="en-GB"/>
        </w:rPr>
        <w:t>)</w:t>
      </w:r>
      <w:r w:rsidRPr="009767D3" w:rsidR="002B2133">
        <w:rPr>
          <w:rFonts w:ascii="Times New Roman" w:hAnsi="Times New Roman" w:eastAsia="Times New Roman"/>
          <w:color w:val="1F1F1F"/>
          <w:kern w:val="0"/>
          <w:lang w:eastAsia="en-GB"/>
        </w:rPr>
        <w:t xml:space="preserve">: This </w:t>
      </w:r>
      <w:r w:rsidRPr="008115BC" w:rsidR="002B2133">
        <w:rPr>
          <w:rFonts w:ascii="Times New Roman" w:hAnsi="Times New Roman" w:eastAsia="Times New Roman"/>
          <w:color w:val="1F1F1F"/>
          <w:kern w:val="0"/>
          <w:lang w:eastAsia="en-GB"/>
        </w:rPr>
        <w:t>provides primary evidence in the form of a cross-sectional survey on 257 NHS staff. The mean burnout scores were 45.7 (SD 15.7) and the levels were significantly higher in the individuals in COVID-19 position (p=0.03). Predictors of inability to rest (p&lt;0.01), PPE concerns (p=0.04) were crucial. Thematic analysis provided validity to the relationships to redeployment, workload inequality, and lack of control, which proved burnout to be prevalent though it could be changed through organisational change</w:t>
      </w:r>
      <w:r w:rsidRPr="009767D3" w:rsidR="002B2133">
        <w:rPr>
          <w:rFonts w:ascii="Times New Roman" w:hAnsi="Times New Roman" w:eastAsia="Times New Roman"/>
          <w:color w:val="1F1F1F"/>
          <w:kern w:val="0"/>
          <w:lang w:eastAsia="en-GB"/>
        </w:rPr>
        <w:t>.</w:t>
      </w:r>
    </w:p>
    <w:p w:rsidR="52333B73" w:rsidP="52333B73" w:rsidRDefault="52333B73" w14:paraId="23A1F6B9" w14:textId="50BA8D67">
      <w:pPr>
        <w:spacing w:after="0" w:line="360" w:lineRule="auto"/>
        <w:jc w:val="both"/>
        <w:rPr>
          <w:rFonts w:ascii="Times New Roman" w:hAnsi="Times New Roman" w:eastAsia="Times New Roman"/>
          <w:color w:val="1F1F1F"/>
          <w:lang w:eastAsia="en-GB"/>
        </w:rPr>
      </w:pPr>
    </w:p>
    <w:p w:rsidR="6F9D4542" w:rsidP="52333B73" w:rsidRDefault="6F9D4542" w14:paraId="67C19531" w14:textId="7A4023C5">
      <w:pPr>
        <w:spacing w:after="0" w:line="360" w:lineRule="auto"/>
        <w:jc w:val="both"/>
        <w:rPr>
          <w:rFonts w:ascii="Times New Roman" w:hAnsi="Times New Roman" w:eastAsia="Times New Roman"/>
          <w:color w:val="1F1F1F"/>
          <w:lang w:eastAsia="en-GB"/>
        </w:rPr>
      </w:pPr>
      <w:r w:rsidR="6F9D4542">
        <w:drawing>
          <wp:inline wp14:editId="06D0CD17" wp14:anchorId="442AB924">
            <wp:extent cx="5724525" cy="3219450"/>
            <wp:effectExtent l="0" t="0" r="0" b="0"/>
            <wp:docPr id="16538885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3888594" name="Picture 1653888594"/>
                    <pic:cNvPicPr/>
                  </pic:nvPicPr>
                  <pic:blipFill>
                    <a:blip xmlns:r="http://schemas.openxmlformats.org/officeDocument/2006/relationships" r:embed="rId990960865">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52333B73" w:rsidP="52333B73" w:rsidRDefault="52333B73" w14:paraId="5673FA1D" w14:textId="0042495A">
      <w:pPr>
        <w:spacing w:after="0" w:line="360" w:lineRule="auto"/>
        <w:jc w:val="both"/>
        <w:rPr>
          <w:rFonts w:ascii="Times New Roman" w:hAnsi="Times New Roman" w:eastAsia="Times New Roman"/>
          <w:color w:val="1F1F1F"/>
          <w:lang w:eastAsia="en-GB"/>
        </w:rPr>
      </w:pPr>
    </w:p>
    <w:p w:rsidR="52333B73" w:rsidP="52333B73" w:rsidRDefault="52333B73" w14:paraId="103E8C7E" w14:textId="3CF46A4A">
      <w:pPr>
        <w:spacing w:after="0" w:line="360" w:lineRule="auto"/>
        <w:jc w:val="both"/>
        <w:rPr>
          <w:rFonts w:ascii="Times New Roman" w:hAnsi="Times New Roman" w:eastAsia="Times New Roman"/>
          <w:color w:val="1F1F1F"/>
          <w:lang w:eastAsia="en-GB"/>
        </w:rPr>
      </w:pPr>
    </w:p>
    <w:p xmlns:wp14="http://schemas.microsoft.com/office/word/2010/wordml" w:rsidRPr="009767D3" w:rsidR="002B2133" w:rsidP="002B2133" w:rsidRDefault="002B2133" w14:paraId="6BB9E253" wp14:textId="77777777">
      <w:pPr>
        <w:spacing w:after="120" w:line="360" w:lineRule="auto"/>
        <w:jc w:val="both"/>
        <w:rPr>
          <w:rFonts w:ascii="Times New Roman" w:hAnsi="Times New Roman" w:eastAsia="Times New Roman"/>
          <w:color w:val="1F1F1F"/>
          <w:kern w:val="0"/>
          <w:lang w:eastAsia="en-GB"/>
        </w:rPr>
      </w:pPr>
    </w:p>
    <w:p xmlns:wp14="http://schemas.microsoft.com/office/word/2010/wordml" w:rsidRPr="009767D3" w:rsidR="002B2133" w:rsidP="002B2133" w:rsidRDefault="002B2133" w14:paraId="35D63631" wp14:textId="77777777">
      <w:pPr>
        <w:pStyle w:val="Heading1"/>
        <w:jc w:val="both"/>
        <w:rPr>
          <w:lang w:eastAsia="en-GB"/>
        </w:rPr>
      </w:pPr>
      <w:bookmarkStart w:name="_Toc215052674" w:id="6"/>
      <w:r w:rsidRPr="009767D3">
        <w:rPr>
          <w:lang w:eastAsia="en-GB"/>
        </w:rPr>
        <w:t>Task 6: Exploring Digital Innovation in Health and Social Care</w:t>
      </w:r>
      <w:bookmarkEnd w:id="6"/>
      <w:r w:rsidRPr="009767D3">
        <w:rPr>
          <w:lang w:eastAsia="en-GB"/>
        </w:rPr>
        <w:t xml:space="preserve"> </w:t>
      </w:r>
    </w:p>
    <w:p xmlns:wp14="http://schemas.microsoft.com/office/word/2010/wordml" w:rsidRPr="002B2133" w:rsidR="002B2133" w:rsidP="002B2133" w:rsidRDefault="002B2133" w14:paraId="313B3E58" wp14:textId="77777777">
      <w:pPr>
        <w:spacing w:line="360" w:lineRule="auto"/>
        <w:jc w:val="both"/>
        <w:rPr>
          <w:rFonts w:ascii="Times New Roman" w:hAnsi="Times New Roman"/>
          <w:b/>
          <w:bCs/>
          <w:lang w:eastAsia="en-GB"/>
        </w:rPr>
      </w:pPr>
      <w:r w:rsidRPr="002B2133">
        <w:rPr>
          <w:rFonts w:ascii="Times New Roman" w:hAnsi="Times New Roman"/>
          <w:b/>
          <w:bCs/>
          <w:lang w:eastAsia="en-GB"/>
        </w:rPr>
        <w:t xml:space="preserve">1. Wearable Health Technologies for Chronic Conditions </w:t>
      </w:r>
    </w:p>
    <w:p xmlns:wp14="http://schemas.microsoft.com/office/word/2010/wordml" w:rsidRPr="002B2133" w:rsidR="002B2133" w:rsidP="002B2133" w:rsidRDefault="002B2133" w14:paraId="6400FD9F" wp14:textId="77777777">
      <w:pPr>
        <w:spacing w:after="0" w:line="360" w:lineRule="auto"/>
        <w:ind w:firstLine="720"/>
        <w:jc w:val="both"/>
        <w:rPr>
          <w:rFonts w:ascii="Times New Roman" w:hAnsi="Times New Roman" w:eastAsia="Times New Roman"/>
          <w:color w:val="1F1F1F"/>
          <w:kern w:val="0"/>
          <w:lang w:eastAsia="en-GB"/>
        </w:rPr>
      </w:pPr>
      <w:r w:rsidRPr="002B2133">
        <w:rPr>
          <w:rFonts w:ascii="Times New Roman" w:hAnsi="Times New Roman" w:eastAsia="Times New Roman"/>
          <w:color w:val="1F1F1F"/>
          <w:kern w:val="0"/>
          <w:lang w:eastAsia="en-GB"/>
        </w:rPr>
        <w:t>The examples of wearable health technologies are smartwatches and continuous glucose monitors (CGMs) that are changing the paradigm of chronic condition management (Johannessen et al., 2019). Their main advantage is that they allow personalised continuous and proactive care. With Type 2 Diabetes patients, CGMs remove painful finger-prick tests which then relay real time information on the glucose changes. This makes patient empowerment to make an instant lifestyle change and improves self-management agency. Notably, remote surveillance teams can operate in real-time and take timely measures to rectify any warning trends to avoid acute episodes like hypoglycaemia and minimize costly emergency visits using the data stream. In evidence of its increasing importance in mainstream care, by 2023, more than 19 percent of adults in the UK said they used a wearable health device either to monitor fitness or due to medical reasons (Statista, 2024). Nevertheless, there are still risks of digital exclusion of patients who do not have access to digital platforms and are not digital literate</w:t>
      </w:r>
      <w:r w:rsidRPr="009767D3">
        <w:rPr>
          <w:rFonts w:ascii="Times New Roman" w:hAnsi="Times New Roman" w:eastAsia="Times New Roman"/>
          <w:color w:val="1F1F1F"/>
          <w:kern w:val="0"/>
          <w:lang w:eastAsia="en-GB"/>
        </w:rPr>
        <w:t>.</w:t>
      </w:r>
    </w:p>
    <w:p xmlns:wp14="http://schemas.microsoft.com/office/word/2010/wordml" w:rsidRPr="009767D3" w:rsidR="002B2133" w:rsidP="002B2133" w:rsidRDefault="002B2133" w14:paraId="23DE523C" wp14:textId="77777777">
      <w:pPr>
        <w:spacing w:after="0" w:line="360" w:lineRule="auto"/>
        <w:jc w:val="both"/>
        <w:rPr>
          <w:rFonts w:ascii="Times New Roman" w:hAnsi="Times New Roman" w:eastAsia="Times New Roman"/>
          <w:color w:val="1F1F1F"/>
          <w:kern w:val="0"/>
          <w:lang w:eastAsia="en-GB"/>
        </w:rPr>
      </w:pPr>
    </w:p>
    <w:p xmlns:wp14="http://schemas.microsoft.com/office/word/2010/wordml" w:rsidRPr="002B2133" w:rsidR="002B2133" w:rsidP="002B2133" w:rsidRDefault="002B2133" w14:paraId="2358BFE5" wp14:textId="77777777">
      <w:pPr>
        <w:spacing w:line="360" w:lineRule="auto"/>
        <w:jc w:val="both"/>
        <w:rPr>
          <w:rFonts w:ascii="Times New Roman" w:hAnsi="Times New Roman"/>
          <w:b/>
          <w:bCs/>
          <w:lang w:eastAsia="en-GB"/>
        </w:rPr>
      </w:pPr>
      <w:r w:rsidRPr="002B2133">
        <w:rPr>
          <w:rFonts w:ascii="Times New Roman" w:hAnsi="Times New Roman"/>
          <w:b/>
          <w:bCs/>
          <w:lang w:eastAsia="en-GB"/>
        </w:rPr>
        <w:t xml:space="preserve">2. Electronic Health Records (EHRs) and Communication </w:t>
      </w:r>
    </w:p>
    <w:p xmlns:wp14="http://schemas.microsoft.com/office/word/2010/wordml" w:rsidRPr="002B2133" w:rsidR="002B2133" w:rsidP="002B2133" w:rsidRDefault="002B2133" w14:paraId="16D146F1" wp14:textId="77777777">
      <w:pPr>
        <w:spacing w:after="0" w:line="360" w:lineRule="auto"/>
        <w:ind w:firstLine="720"/>
        <w:jc w:val="both"/>
        <w:rPr>
          <w:rFonts w:ascii="Times New Roman" w:hAnsi="Times New Roman" w:eastAsia="Times New Roman"/>
          <w:color w:val="1F1F1F"/>
          <w:kern w:val="0"/>
          <w:lang w:eastAsia="en-GB"/>
        </w:rPr>
      </w:pPr>
      <w:r w:rsidRPr="002B2133">
        <w:rPr>
          <w:rFonts w:ascii="Times New Roman" w:hAnsi="Times New Roman" w:eastAsia="Times New Roman"/>
          <w:color w:val="1F1F1F"/>
          <w:kern w:val="0"/>
          <w:lang w:eastAsia="en-GB"/>
        </w:rPr>
        <w:t>Electronic health records (EHRs) enhance efficiency and cooperation by establishing a single fact source on patient information. The use of fragmented paper records previously led to the delays, duplications, and clinical risks. EHRs allow the use of patient history, diagnostics, and plans of care among</w:t>
      </w:r>
      <w:r w:rsidR="00385107">
        <w:rPr>
          <w:rFonts w:ascii="Times New Roman" w:hAnsi="Times New Roman" w:eastAsia="Times New Roman"/>
          <w:color w:val="1F1F1F"/>
          <w:kern w:val="0"/>
          <w:lang w:eastAsia="en-GB"/>
        </w:rPr>
        <w:t>st</w:t>
      </w:r>
      <w:r w:rsidRPr="002B2133">
        <w:rPr>
          <w:rFonts w:ascii="Times New Roman" w:hAnsi="Times New Roman" w:eastAsia="Times New Roman"/>
          <w:color w:val="1F1F1F"/>
          <w:kern w:val="0"/>
          <w:lang w:eastAsia="en-GB"/>
        </w:rPr>
        <w:t xml:space="preserve"> professionals at the same time. An example of this is when a GP, consultant and community nurse can access updated blood results and discharge summative in real time enhancing smooth care and minimizing mistakes. Such a collaborative model has the advantage of adding value through streamlining the decision-making process and reduction of wastes. By 2025, nearly all the NHS trusts will have an operational EHR system, but the interoperability issues persist (The Health Foundation, 2023)</w:t>
      </w:r>
      <w:r w:rsidRPr="009767D3">
        <w:rPr>
          <w:rFonts w:ascii="Times New Roman" w:hAnsi="Times New Roman" w:eastAsia="Times New Roman"/>
          <w:color w:val="1F1F1F"/>
          <w:kern w:val="0"/>
          <w:lang w:eastAsia="en-GB"/>
        </w:rPr>
        <w:t>.</w:t>
      </w:r>
    </w:p>
    <w:p xmlns:wp14="http://schemas.microsoft.com/office/word/2010/wordml" w:rsidRPr="009767D3" w:rsidR="002B2133" w:rsidP="002B2133" w:rsidRDefault="002B2133" w14:paraId="52E56223" wp14:textId="77777777">
      <w:pPr>
        <w:spacing w:after="0" w:line="360" w:lineRule="auto"/>
        <w:jc w:val="both"/>
        <w:rPr>
          <w:rFonts w:ascii="Times New Roman" w:hAnsi="Times New Roman" w:eastAsia="Times New Roman"/>
          <w:color w:val="1F1F1F"/>
          <w:kern w:val="0"/>
          <w:lang w:eastAsia="en-GB"/>
        </w:rPr>
      </w:pPr>
    </w:p>
    <w:p xmlns:wp14="http://schemas.microsoft.com/office/word/2010/wordml" w:rsidRPr="002B2133" w:rsidR="002B2133" w:rsidP="002B2133" w:rsidRDefault="002B2133" w14:paraId="33F9C2D5" wp14:textId="77777777">
      <w:pPr>
        <w:spacing w:line="360" w:lineRule="auto"/>
        <w:jc w:val="both"/>
        <w:rPr>
          <w:rFonts w:ascii="Times New Roman" w:hAnsi="Times New Roman"/>
          <w:b/>
          <w:bCs/>
          <w:lang w:eastAsia="en-GB"/>
        </w:rPr>
      </w:pPr>
      <w:r w:rsidRPr="002B2133">
        <w:rPr>
          <w:rFonts w:ascii="Times New Roman" w:hAnsi="Times New Roman"/>
          <w:b/>
          <w:bCs/>
          <w:lang w:eastAsia="en-GB"/>
        </w:rPr>
        <w:t xml:space="preserve">3. Digital Technology and Preventative Care </w:t>
      </w:r>
    </w:p>
    <w:p xmlns:wp14="http://schemas.microsoft.com/office/word/2010/wordml" w:rsidRPr="009767D3" w:rsidR="002B2133" w:rsidP="002B2133" w:rsidRDefault="002B2133" w14:paraId="39EA06B2" wp14:textId="77777777">
      <w:pPr>
        <w:spacing w:after="0" w:line="360" w:lineRule="auto"/>
        <w:ind w:firstLine="720"/>
        <w:jc w:val="both"/>
        <w:rPr>
          <w:rFonts w:ascii="Times New Roman" w:hAnsi="Times New Roman" w:eastAsia="Times New Roman"/>
          <w:color w:val="1F1F1F"/>
          <w:kern w:val="0"/>
          <w:lang w:eastAsia="en-GB"/>
        </w:rPr>
      </w:pPr>
      <w:r w:rsidRPr="002B2133" w:rsidR="002B2133">
        <w:rPr>
          <w:rFonts w:ascii="Times New Roman" w:hAnsi="Times New Roman" w:eastAsia="Times New Roman"/>
          <w:color w:val="1F1F1F"/>
          <w:kern w:val="0"/>
          <w:lang w:eastAsia="en-GB"/>
        </w:rPr>
        <w:t xml:space="preserve">Online technology can </w:t>
      </w:r>
      <w:r w:rsidRPr="002B2133" w:rsidR="002B2133">
        <w:rPr>
          <w:rFonts w:ascii="Times New Roman" w:hAnsi="Times New Roman" w:eastAsia="Times New Roman"/>
          <w:color w:val="1F1F1F"/>
          <w:kern w:val="0"/>
          <w:lang w:eastAsia="en-GB"/>
        </w:rPr>
        <w:t>assist</w:t>
      </w:r>
      <w:r w:rsidRPr="002B2133" w:rsidR="002B2133">
        <w:rPr>
          <w:rFonts w:ascii="Times New Roman" w:hAnsi="Times New Roman" w:eastAsia="Times New Roman"/>
          <w:color w:val="1F1F1F"/>
          <w:kern w:val="0"/>
          <w:lang w:eastAsia="en-GB"/>
        </w:rPr>
        <w:t xml:space="preserve"> in preventive care too </w:t>
      </w:r>
      <w:r w:rsidRPr="002B2133" w:rsidR="002B2133">
        <w:rPr>
          <w:rFonts w:ascii="Times New Roman" w:hAnsi="Times New Roman" w:eastAsia="Times New Roman"/>
          <w:color w:val="1F1F1F"/>
          <w:kern w:val="0"/>
          <w:lang w:eastAsia="en-GB"/>
        </w:rPr>
        <w:t>through the use of</w:t>
      </w:r>
      <w:r w:rsidRPr="002B2133" w:rsidR="002B2133">
        <w:rPr>
          <w:rFonts w:ascii="Times New Roman" w:hAnsi="Times New Roman" w:eastAsia="Times New Roman"/>
          <w:color w:val="1F1F1F"/>
          <w:kern w:val="0"/>
          <w:lang w:eastAsia="en-GB"/>
        </w:rPr>
        <w:t xml:space="preserve"> data and ease to bring about behavioural change. Couch to 5K and other applications of gamification and guided by structured programming, tracker, and social sharing, are among</w:t>
      </w:r>
      <w:r w:rsidR="00385107">
        <w:rPr>
          <w:rFonts w:ascii="Times New Roman" w:hAnsi="Times New Roman" w:eastAsia="Times New Roman"/>
          <w:color w:val="1F1F1F"/>
          <w:kern w:val="0"/>
          <w:lang w:eastAsia="en-GB"/>
        </w:rPr>
        <w:t>st</w:t>
      </w:r>
      <w:r w:rsidRPr="002B2133" w:rsidR="002B2133">
        <w:rPr>
          <w:rFonts w:ascii="Times New Roman" w:hAnsi="Times New Roman" w:eastAsia="Times New Roman"/>
          <w:color w:val="1F1F1F"/>
          <w:kern w:val="0"/>
          <w:lang w:eastAsia="en-GB"/>
        </w:rPr>
        <w:t xml:space="preserve"> programs used to urge active people to continue running despite their lack of activity records. These interventions are personally relevant and economical and </w:t>
      </w:r>
      <w:r w:rsidRPr="002B2133" w:rsidR="002B2133">
        <w:rPr>
          <w:rFonts w:ascii="Times New Roman" w:hAnsi="Times New Roman" w:eastAsia="Times New Roman"/>
          <w:color w:val="1F1F1F"/>
          <w:kern w:val="0"/>
          <w:lang w:eastAsia="en-GB"/>
        </w:rPr>
        <w:t xml:space="preserve">provide</w:t>
      </w:r>
      <w:r w:rsidRPr="002B2133" w:rsidR="002B2133">
        <w:rPr>
          <w:rFonts w:ascii="Times New Roman" w:hAnsi="Times New Roman" w:eastAsia="Times New Roman"/>
          <w:color w:val="1F1F1F"/>
          <w:kern w:val="0"/>
          <w:lang w:eastAsia="en-GB"/>
        </w:rPr>
        <w:t xml:space="preserve"> specific health guidance outside the conventional clinics. More importantly, they generate enduring value by minimizing the rate of lifestyle-associated diseases, such as cardiovascular ones. The NHS App itself has</w:t>
      </w:r>
      <w:r w:rsidRPr="008115BC" w:rsidR="002B2133">
        <w:rPr>
          <w:rFonts w:ascii="Times New Roman" w:hAnsi="Times New Roman" w:eastAsia="Times New Roman"/>
          <w:color w:val="1F1F1F"/>
          <w:kern w:val="0"/>
          <w:lang w:eastAsia="en-GB"/>
        </w:rPr>
        <w:t xml:space="preserve"> registered 33.6 million users by the end of 2023 with the monthly login showing an increase of 54% each year (NHS England, 2023). Nevertheless, the voluntary involvement is essential, and the design is to be thought through to be inclusive and not contribute to the increase of health disparity</w:t>
      </w:r>
      <w:r w:rsidRPr="009767D3" w:rsidR="002B2133">
        <w:rPr>
          <w:rFonts w:ascii="Times New Roman" w:hAnsi="Times New Roman" w:eastAsia="Times New Roman"/>
          <w:color w:val="1F1F1F"/>
          <w:kern w:val="0"/>
          <w:lang w:eastAsia="en-GB"/>
        </w:rPr>
        <w:t>.</w:t>
      </w:r>
    </w:p>
    <w:p w:rsidR="52333B73" w:rsidP="52333B73" w:rsidRDefault="52333B73" w14:paraId="4A0C0E91" w14:textId="41D21C8D">
      <w:pPr>
        <w:spacing w:after="0" w:line="360" w:lineRule="auto"/>
        <w:ind w:firstLine="720"/>
        <w:jc w:val="both"/>
        <w:rPr>
          <w:rFonts w:ascii="Times New Roman" w:hAnsi="Times New Roman" w:eastAsia="Times New Roman"/>
          <w:color w:val="1F1F1F"/>
          <w:lang w:eastAsia="en-GB"/>
        </w:rPr>
      </w:pPr>
    </w:p>
    <w:p w:rsidR="52333B73" w:rsidP="52333B73" w:rsidRDefault="52333B73" w14:paraId="7D04AFF1" w14:textId="1DCFCDB7">
      <w:pPr>
        <w:spacing w:after="0" w:line="360" w:lineRule="auto"/>
        <w:ind w:firstLine="720"/>
        <w:jc w:val="both"/>
        <w:rPr>
          <w:rFonts w:ascii="Times New Roman" w:hAnsi="Times New Roman" w:eastAsia="Times New Roman"/>
          <w:color w:val="1F1F1F"/>
          <w:lang w:eastAsia="en-GB"/>
        </w:rPr>
      </w:pPr>
    </w:p>
    <w:p w:rsidR="5AFB15CF" w:rsidP="52333B73" w:rsidRDefault="5AFB15CF" w14:paraId="4323114A" w14:textId="5E2D2B67">
      <w:pPr>
        <w:spacing w:after="0" w:line="360" w:lineRule="auto"/>
        <w:ind w:firstLine="720"/>
        <w:jc w:val="both"/>
        <w:rPr>
          <w:rFonts w:ascii="Times New Roman" w:hAnsi="Times New Roman" w:eastAsia="Times New Roman"/>
          <w:color w:val="1F1F1F"/>
          <w:lang w:eastAsia="en-GB"/>
        </w:rPr>
      </w:pPr>
      <w:r w:rsidR="5AFB15CF">
        <w:drawing>
          <wp:inline wp14:editId="0A826463" wp14:anchorId="6478B679">
            <wp:extent cx="5619166" cy="3048000"/>
            <wp:effectExtent l="0" t="0" r="0" b="0"/>
            <wp:docPr id="14492882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9288261" name="Picture 1449288261"/>
                    <pic:cNvPicPr/>
                  </pic:nvPicPr>
                  <pic:blipFill>
                    <a:blip xmlns:r="http://schemas.openxmlformats.org/officeDocument/2006/relationships" r:embed="rId1698184833">
                      <a:extLst>
                        <a:ext uri="{28A0092B-C50C-407E-A947-70E740481C1C}">
                          <a14:useLocalDpi xmlns:a14="http://schemas.microsoft.com/office/drawing/2010/main"/>
                        </a:ext>
                      </a:extLst>
                    </a:blip>
                    <a:stretch>
                      <a:fillRect/>
                    </a:stretch>
                  </pic:blipFill>
                  <pic:spPr>
                    <a:xfrm rot="0">
                      <a:off x="0" y="0"/>
                      <a:ext cx="5619166" cy="3048000"/>
                    </a:xfrm>
                    <a:prstGeom prst="rect">
                      <a:avLst/>
                    </a:prstGeom>
                  </pic:spPr>
                </pic:pic>
              </a:graphicData>
            </a:graphic>
          </wp:inline>
        </w:drawing>
      </w:r>
    </w:p>
    <w:p xmlns:wp14="http://schemas.microsoft.com/office/word/2010/wordml" w:rsidRPr="009767D3" w:rsidR="002B2133" w:rsidP="002B2133" w:rsidRDefault="002B2133" w14:paraId="07547A01" wp14:textId="77777777">
      <w:pPr>
        <w:spacing w:after="120" w:line="360" w:lineRule="auto"/>
        <w:jc w:val="both"/>
        <w:rPr>
          <w:rFonts w:ascii="Times New Roman" w:hAnsi="Times New Roman" w:eastAsia="Times New Roman"/>
          <w:color w:val="1F1F1F"/>
          <w:kern w:val="0"/>
          <w:lang w:eastAsia="en-GB"/>
        </w:rPr>
      </w:pPr>
    </w:p>
    <w:p xmlns:wp14="http://schemas.microsoft.com/office/word/2010/wordml" w:rsidRPr="002B2133" w:rsidR="002B2133" w:rsidP="002B2133" w:rsidRDefault="002B2133" w14:paraId="01AC9281" wp14:textId="77777777">
      <w:pPr>
        <w:pStyle w:val="Heading1"/>
        <w:jc w:val="both"/>
      </w:pPr>
      <w:bookmarkStart w:name="_Toc215052675" w:id="7"/>
      <w:r w:rsidRPr="002B2133">
        <w:t>Task 7: Understanding the NHS Leadership Framework</w:t>
      </w:r>
      <w:bookmarkEnd w:id="7"/>
      <w:r w:rsidRPr="002B2133">
        <w:t xml:space="preserve"> </w:t>
      </w:r>
    </w:p>
    <w:p xmlns:wp14="http://schemas.microsoft.com/office/word/2010/wordml" w:rsidRPr="002B2133" w:rsidR="002B2133" w:rsidP="002B2133" w:rsidRDefault="002B2133" w14:paraId="2FFD579B" wp14:textId="77777777">
      <w:pPr>
        <w:spacing w:line="360" w:lineRule="auto"/>
        <w:jc w:val="both"/>
        <w:rPr>
          <w:rFonts w:ascii="Times New Roman" w:hAnsi="Times New Roman"/>
          <w:b/>
          <w:bCs/>
          <w:lang w:eastAsia="en-GB"/>
        </w:rPr>
      </w:pPr>
      <w:r w:rsidRPr="002B2133">
        <w:rPr>
          <w:rFonts w:ascii="Times New Roman" w:hAnsi="Times New Roman"/>
          <w:b/>
          <w:bCs/>
          <w:lang w:eastAsia="en-GB"/>
        </w:rPr>
        <w:t xml:space="preserve">Part 1: Summary and Importance </w:t>
      </w:r>
    </w:p>
    <w:p xmlns:wp14="http://schemas.microsoft.com/office/word/2010/wordml" w:rsidRPr="008115BC" w:rsidR="002B2133" w:rsidP="002B2133" w:rsidRDefault="002B2133" w14:paraId="0AC68207" wp14:textId="77777777">
      <w:pPr>
        <w:spacing w:after="0" w:line="360" w:lineRule="auto"/>
        <w:ind w:firstLine="720"/>
        <w:jc w:val="both"/>
        <w:rPr>
          <w:rFonts w:ascii="Times New Roman" w:hAnsi="Times New Roman" w:eastAsia="Times New Roman"/>
          <w:color w:val="1F1F1F"/>
          <w:kern w:val="0"/>
          <w:lang w:eastAsia="en-GB"/>
        </w:rPr>
      </w:pPr>
      <w:r w:rsidRPr="008115BC">
        <w:rPr>
          <w:rFonts w:ascii="Times New Roman" w:hAnsi="Times New Roman" w:eastAsia="Times New Roman"/>
          <w:color w:val="1F1F1F"/>
          <w:kern w:val="0"/>
          <w:lang w:eastAsia="en-GB"/>
        </w:rPr>
        <w:t>The NHS Leadership Framework (as it is frequently called nowadays as part and parcel of the broader NHS Healthcare Leadership Model) is a common language that is used to describe and explore practical leadership behaviours in all levels of the health and social care workforce (NHS Leadership Academy, 2022).</w:t>
      </w:r>
    </w:p>
    <w:p xmlns:wp14="http://schemas.microsoft.com/office/word/2010/wordml" w:rsidRPr="008115BC" w:rsidR="002B2133" w:rsidP="002B2133" w:rsidRDefault="002B2133" w14:paraId="76175D50" wp14:textId="77777777">
      <w:pPr>
        <w:spacing w:after="0" w:line="360" w:lineRule="auto"/>
        <w:ind w:firstLine="720"/>
        <w:jc w:val="both"/>
        <w:rPr>
          <w:rFonts w:ascii="Times New Roman" w:hAnsi="Times New Roman" w:eastAsia="Times New Roman"/>
          <w:color w:val="1F1F1F"/>
          <w:kern w:val="0"/>
          <w:lang w:eastAsia="en-GB"/>
        </w:rPr>
      </w:pPr>
      <w:r w:rsidRPr="008115BC">
        <w:rPr>
          <w:rFonts w:ascii="Times New Roman" w:hAnsi="Times New Roman" w:eastAsia="Times New Roman"/>
          <w:color w:val="1F1F1F"/>
          <w:kern w:val="0"/>
          <w:lang w:eastAsia="en-GB"/>
        </w:rPr>
        <w:t>It is generally designed on seven main leadership behaviours (Week 5 Slides) Inspiring Shared Purpose, Leading with Care, Evaluating Information, Connecting Our Service, Sharing the Vision, Engaging the Team, and Holding to Account. This structure is significant in the sense that it leaves behind the hierarchical management style and adopts the value-based inclusion system of management which recognizes that all staff members, irrespective of their positions, make contributions towards leadership. This plays a vital role in HSC with complicated needs of patients with associated responsibility and systemic coordination. By creating the picture of good leadership, it creates a measurement tool on how one may grow and contributes to gaining a set of values according to which creativity and innovation are viewed as collective responsibilities and not executive demands.</w:t>
      </w:r>
    </w:p>
    <w:p xmlns:wp14="http://schemas.microsoft.com/office/word/2010/wordml" w:rsidRPr="009767D3" w:rsidR="002B2133" w:rsidP="002B2133" w:rsidRDefault="002B2133" w14:paraId="5043CB0F" wp14:textId="77777777">
      <w:pPr>
        <w:spacing w:after="0" w:line="360" w:lineRule="auto"/>
        <w:jc w:val="both"/>
        <w:rPr>
          <w:rFonts w:ascii="Times New Roman" w:hAnsi="Times New Roman" w:eastAsia="Times New Roman"/>
          <w:color w:val="1F1F1F"/>
          <w:kern w:val="0"/>
          <w:lang w:eastAsia="en-GB"/>
        </w:rPr>
      </w:pPr>
    </w:p>
    <w:p xmlns:wp14="http://schemas.microsoft.com/office/word/2010/wordml" w:rsidRPr="002B2133" w:rsidR="002B2133" w:rsidP="002B2133" w:rsidRDefault="002B2133" w14:paraId="15B34005" wp14:textId="77777777">
      <w:pPr>
        <w:spacing w:line="360" w:lineRule="auto"/>
        <w:jc w:val="both"/>
        <w:rPr>
          <w:b/>
          <w:bCs/>
          <w:lang w:eastAsia="en-GB"/>
        </w:rPr>
      </w:pPr>
      <w:r w:rsidRPr="002B2133">
        <w:rPr>
          <w:b/>
          <w:bCs/>
          <w:lang w:eastAsia="en-GB"/>
        </w:rPr>
        <w:t xml:space="preserve">Part 2: Leadership Behaviour for Creativity </w:t>
      </w:r>
    </w:p>
    <w:p xmlns:wp14="http://schemas.microsoft.com/office/word/2010/wordml" w:rsidRPr="008115BC" w:rsidR="002B2133" w:rsidP="002B2133" w:rsidRDefault="002B2133" w14:paraId="4F737B38" wp14:textId="77777777">
      <w:pPr>
        <w:spacing w:after="0" w:line="360" w:lineRule="auto"/>
        <w:jc w:val="both"/>
        <w:rPr>
          <w:rFonts w:ascii="Times New Roman" w:hAnsi="Times New Roman" w:eastAsia="Times New Roman"/>
          <w:color w:val="1F1F1F"/>
          <w:kern w:val="0"/>
          <w:lang w:eastAsia="en-GB"/>
        </w:rPr>
      </w:pPr>
      <w:r w:rsidRPr="008115BC">
        <w:rPr>
          <w:rFonts w:ascii="Times New Roman" w:hAnsi="Times New Roman" w:eastAsia="Times New Roman"/>
          <w:color w:val="1F1F1F"/>
          <w:kern w:val="0"/>
          <w:lang w:eastAsia="en-GB"/>
        </w:rPr>
        <w:t xml:space="preserve">The behaviour that I select is: </w:t>
      </w:r>
      <w:r w:rsidRPr="002B2133">
        <w:rPr>
          <w:rFonts w:ascii="Times New Roman" w:hAnsi="Times New Roman" w:eastAsia="Times New Roman"/>
          <w:b/>
          <w:bCs/>
          <w:color w:val="1F1F1F"/>
          <w:kern w:val="0"/>
          <w:lang w:eastAsia="en-GB"/>
        </w:rPr>
        <w:t>Inspiring Shared Purpose.</w:t>
      </w:r>
    </w:p>
    <w:p xmlns:wp14="http://schemas.microsoft.com/office/word/2010/wordml" w:rsidRPr="009767D3" w:rsidR="002B2133" w:rsidP="002B2133" w:rsidRDefault="002B2133" w14:paraId="293E1228" wp14:textId="77777777">
      <w:pPr>
        <w:spacing w:after="0" w:line="360" w:lineRule="auto"/>
        <w:ind w:firstLine="720"/>
        <w:jc w:val="both"/>
        <w:rPr>
          <w:rFonts w:ascii="Times New Roman" w:hAnsi="Times New Roman" w:eastAsia="Times New Roman"/>
          <w:color w:val="1F1F1F"/>
          <w:kern w:val="0"/>
          <w:lang w:eastAsia="en-GB"/>
        </w:rPr>
      </w:pPr>
      <w:r w:rsidRPr="008115BC">
        <w:rPr>
          <w:rFonts w:ascii="Times New Roman" w:hAnsi="Times New Roman" w:eastAsia="Times New Roman"/>
          <w:color w:val="1F1F1F"/>
          <w:kern w:val="0"/>
          <w:lang w:eastAsia="en-GB"/>
        </w:rPr>
        <w:t>Inspirating Shared Purpose may be used by a leader to promote creativity as he/she is the one who makes a connection between the daily activity of frontline staff and the overall mission of the organisation (e.g. better patient outcomes or provide careful treatment). The leader can make the team see the reason why their work is important by keeping the staff updated on the current compelling vision (Week 5 Slides). When employees perceive the bigger picture and feel that their efforts are not wasted, they are more encouraged to risk taking intellectual initiatives and bringing in new ideas to shore up things, and they will consider process improvements as a personal input to the common cause. This cultivates psychological safety which is pertinent in converting creative thinking into feasible innovation (West and Dawson, 2023</w:t>
      </w:r>
      <w:r w:rsidRPr="009767D3">
        <w:rPr>
          <w:rFonts w:ascii="Times New Roman" w:hAnsi="Times New Roman" w:eastAsia="Times New Roman"/>
          <w:color w:val="1F1F1F"/>
          <w:kern w:val="0"/>
          <w:lang w:eastAsia="en-GB"/>
        </w:rPr>
        <w:t>).</w:t>
      </w:r>
    </w:p>
    <w:p xmlns:wp14="http://schemas.microsoft.com/office/word/2010/wordml" w:rsidRPr="009767D3" w:rsidR="002B2133" w:rsidP="002B2133" w:rsidRDefault="002B2133" w14:paraId="07459315" wp14:textId="77777777">
      <w:pPr>
        <w:spacing w:after="120" w:line="360" w:lineRule="auto"/>
        <w:jc w:val="both"/>
        <w:rPr>
          <w:rFonts w:ascii="Times New Roman" w:hAnsi="Times New Roman" w:eastAsia="Times New Roman"/>
          <w:color w:val="1F1F1F"/>
          <w:kern w:val="0"/>
          <w:lang w:eastAsia="en-GB"/>
        </w:rPr>
      </w:pPr>
    </w:p>
    <w:p w:rsidR="52333B73" w:rsidP="52333B73" w:rsidRDefault="52333B73" w14:paraId="70A3FBF8" w14:textId="76558098">
      <w:pPr>
        <w:spacing w:after="120" w:line="360" w:lineRule="auto"/>
        <w:jc w:val="both"/>
        <w:rPr>
          <w:rFonts w:ascii="Times New Roman" w:hAnsi="Times New Roman" w:eastAsia="Times New Roman"/>
          <w:color w:val="1F1F1F"/>
          <w:lang w:eastAsia="en-GB"/>
        </w:rPr>
      </w:pPr>
    </w:p>
    <w:p w:rsidR="1B306B0E" w:rsidP="52333B73" w:rsidRDefault="1B306B0E" w14:paraId="332CD250" w14:textId="5441868B">
      <w:pPr>
        <w:spacing w:after="120" w:line="360" w:lineRule="auto"/>
        <w:jc w:val="both"/>
        <w:rPr>
          <w:rFonts w:ascii="Times New Roman" w:hAnsi="Times New Roman" w:eastAsia="Times New Roman"/>
          <w:color w:val="1F1F1F"/>
          <w:lang w:eastAsia="en-GB"/>
        </w:rPr>
      </w:pPr>
      <w:r w:rsidR="1B306B0E">
        <w:drawing>
          <wp:inline wp14:editId="75891DAC" wp14:anchorId="0A847278">
            <wp:extent cx="5724525" cy="3219450"/>
            <wp:effectExtent l="0" t="0" r="0" b="0"/>
            <wp:docPr id="17282589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8258953" name="Picture 1728258953"/>
                    <pic:cNvPicPr/>
                  </pic:nvPicPr>
                  <pic:blipFill>
                    <a:blip xmlns:r="http://schemas.openxmlformats.org/officeDocument/2006/relationships" r:embed="rId1720897346">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xmlns:wp14="http://schemas.microsoft.com/office/word/2010/wordml" w:rsidRPr="009767D3" w:rsidR="002B2133" w:rsidP="002B2133" w:rsidRDefault="002B2133" w14:paraId="43708CDF" wp14:textId="77777777">
      <w:pPr>
        <w:pStyle w:val="Heading1"/>
        <w:jc w:val="both"/>
        <w:rPr>
          <w:lang w:eastAsia="en-GB"/>
        </w:rPr>
      </w:pPr>
      <w:bookmarkStart w:name="_Toc215052676" w:id="8"/>
      <w:r w:rsidRPr="009767D3">
        <w:rPr>
          <w:lang w:eastAsia="en-GB"/>
        </w:rPr>
        <w:t>Task 8: Self-Reflection Journal Entry</w:t>
      </w:r>
      <w:bookmarkEnd w:id="8"/>
      <w:r w:rsidRPr="009767D3">
        <w:rPr>
          <w:lang w:eastAsia="en-GB"/>
        </w:rPr>
        <w:t xml:space="preserve"> </w:t>
      </w:r>
    </w:p>
    <w:p xmlns:wp14="http://schemas.microsoft.com/office/word/2010/wordml" w:rsidRPr="008115BC" w:rsidR="002B2133" w:rsidP="002B2133" w:rsidRDefault="002B2133" w14:paraId="1263AC0A" wp14:textId="77777777">
      <w:pPr>
        <w:spacing w:after="0" w:line="360" w:lineRule="auto"/>
        <w:ind w:firstLine="720"/>
        <w:jc w:val="both"/>
        <w:rPr>
          <w:rFonts w:ascii="Times New Roman" w:hAnsi="Times New Roman" w:eastAsia="Times New Roman"/>
          <w:color w:val="1F1F1F"/>
          <w:kern w:val="0"/>
          <w:lang w:eastAsia="en-GB"/>
        </w:rPr>
      </w:pPr>
      <w:r w:rsidRPr="008115BC">
        <w:rPr>
          <w:rFonts w:ascii="Times New Roman" w:hAnsi="Times New Roman" w:eastAsia="Times New Roman"/>
          <w:color w:val="1F1F1F"/>
          <w:kern w:val="0"/>
          <w:lang w:eastAsia="en-GB"/>
        </w:rPr>
        <w:t>My attitude towards creativity has changed considerably due to this module. I have supposed it to be a natural, personal quality--like the flash of genius. I now see it as a conscious, orderly practice (divergent/convergent thinking) which is trainable and directed. The most powerful one was the essential role of creativity, innovation and value creating, demonstrating that a good idea is not useful until it brings a tangible value to the patient (Porter and Teisberg, 2006).</w:t>
      </w:r>
    </w:p>
    <w:p xmlns:wp14="http://schemas.microsoft.com/office/word/2010/wordml" w:rsidRPr="008115BC" w:rsidR="002B2133" w:rsidP="002B2133" w:rsidRDefault="002B2133" w14:paraId="20A4E1F5" wp14:textId="77777777">
      <w:pPr>
        <w:spacing w:after="0" w:line="360" w:lineRule="auto"/>
        <w:ind w:firstLine="720"/>
        <w:jc w:val="both"/>
        <w:rPr>
          <w:rFonts w:ascii="Times New Roman" w:hAnsi="Times New Roman" w:eastAsia="Times New Roman"/>
          <w:color w:val="1F1F1F"/>
          <w:kern w:val="0"/>
          <w:lang w:eastAsia="en-GB"/>
        </w:rPr>
      </w:pPr>
      <w:r w:rsidRPr="008115BC">
        <w:rPr>
          <w:rFonts w:ascii="Times New Roman" w:hAnsi="Times New Roman" w:eastAsia="Times New Roman"/>
          <w:color w:val="1F1F1F"/>
          <w:kern w:val="0"/>
          <w:lang w:eastAsia="en-GB"/>
        </w:rPr>
        <w:t>In particular, the digital health case studies (Task 6) provided an understanding of innovation within HSC, indicating that in many cases, it is concerned with the strategic approach to the uptake of technology aimed at providing more satisfying experiences to patients and streamlining clinical operations. This will be relevant in my future work practice by pushing me to become a Changemaker who actively tries to discover and examine the inefficiency of the system. I will use innovative approaches to the problem solving, suggest high value solutions, and not just acknowledge the given restrictions, therefore, adding to the culture of continuous improvement and patient centred care.</w:t>
      </w:r>
    </w:p>
    <w:p xmlns:wp14="http://schemas.microsoft.com/office/word/2010/wordml" w:rsidRPr="009767D3" w:rsidR="002B2133" w:rsidP="002B2133" w:rsidRDefault="002B2133" w14:paraId="6537F28F" wp14:textId="77777777">
      <w:pPr>
        <w:spacing w:after="120" w:line="360" w:lineRule="auto"/>
        <w:jc w:val="both"/>
        <w:rPr>
          <w:rFonts w:ascii="Times New Roman" w:hAnsi="Times New Roman" w:eastAsia="Times New Roman"/>
          <w:color w:val="1F1F1F"/>
          <w:kern w:val="0"/>
          <w:lang w:eastAsia="en-GB"/>
        </w:rPr>
      </w:pPr>
    </w:p>
    <w:p xmlns:wp14="http://schemas.microsoft.com/office/word/2010/wordml" w:rsidRPr="008115BC" w:rsidR="002B2133" w:rsidP="002B2133" w:rsidRDefault="002B2133" w14:paraId="071E4E01" wp14:textId="77777777">
      <w:pPr>
        <w:pStyle w:val="Heading1"/>
        <w:jc w:val="both"/>
        <w:rPr>
          <w:lang w:eastAsia="en-GB"/>
        </w:rPr>
      </w:pPr>
      <w:r>
        <w:rPr>
          <w:lang w:eastAsia="en-GB"/>
        </w:rPr>
        <w:br w:type="page"/>
      </w:r>
      <w:bookmarkStart w:name="_Toc215052677" w:id="9"/>
      <w:r w:rsidRPr="009767D3">
        <w:rPr>
          <w:lang w:eastAsia="en-GB"/>
        </w:rPr>
        <w:t>References</w:t>
      </w:r>
      <w:bookmarkEnd w:id="9"/>
    </w:p>
    <w:p xmlns:wp14="http://schemas.microsoft.com/office/word/2010/wordml" w:rsidRPr="008115BC" w:rsidR="002B2133" w:rsidP="002B2133" w:rsidRDefault="002B2133" w14:paraId="29241750" wp14:textId="77777777">
      <w:pPr>
        <w:spacing w:line="360" w:lineRule="auto"/>
        <w:ind w:left="720" w:hanging="720"/>
        <w:jc w:val="both"/>
        <w:rPr>
          <w:rFonts w:ascii="Times New Roman" w:hAnsi="Times New Roman"/>
        </w:rPr>
      </w:pPr>
      <w:r w:rsidRPr="008115BC">
        <w:rPr>
          <w:rFonts w:ascii="Times New Roman" w:hAnsi="Times New Roman"/>
        </w:rPr>
        <w:t xml:space="preserve">Amabile, T.M., 1996. Creativity and innovation in organizations (Vol. 5, pp. 239-396). Boston: Harvard Business School. </w:t>
      </w:r>
    </w:p>
    <w:p xmlns:wp14="http://schemas.microsoft.com/office/word/2010/wordml" w:rsidRPr="008115BC" w:rsidR="002B2133" w:rsidP="002B2133" w:rsidRDefault="002B2133" w14:paraId="7C3B7BA3" wp14:textId="77777777">
      <w:pPr>
        <w:spacing w:line="360" w:lineRule="auto"/>
        <w:ind w:left="720" w:hanging="720"/>
        <w:jc w:val="both"/>
        <w:rPr>
          <w:rFonts w:ascii="Times New Roman" w:hAnsi="Times New Roman"/>
        </w:rPr>
      </w:pPr>
      <w:r w:rsidRPr="008115BC">
        <w:rPr>
          <w:rFonts w:ascii="Times New Roman" w:hAnsi="Times New Roman"/>
        </w:rPr>
        <w:t>Cambridge Dictionary (2023) Innovation. Cambridge University Press. Available at: https://dictionary.cambridge.org/dictionary/english/innovation (Accessed: 25 November 2025).</w:t>
      </w:r>
    </w:p>
    <w:p xmlns:wp14="http://schemas.microsoft.com/office/word/2010/wordml" w:rsidRPr="008115BC" w:rsidR="002B2133" w:rsidP="002B2133" w:rsidRDefault="002B2133" w14:paraId="28E7ADB2" wp14:textId="77777777">
      <w:pPr>
        <w:spacing w:line="360" w:lineRule="auto"/>
        <w:ind w:left="720" w:hanging="720"/>
        <w:jc w:val="both"/>
        <w:rPr>
          <w:rFonts w:ascii="Times New Roman" w:hAnsi="Times New Roman"/>
        </w:rPr>
      </w:pPr>
      <w:bookmarkStart w:name="_Int_YmTQZZFd" w:id="1075351278"/>
      <w:r w:rsidRPr="7809808F" w:rsidR="002B2133">
        <w:rPr>
          <w:rFonts w:ascii="Times New Roman" w:hAnsi="Times New Roman"/>
        </w:rPr>
        <w:t>Care Quality Commission (CQC) (2021) Enabling innovation and adoption in health and social care: Developing a shared view.</w:t>
      </w:r>
      <w:bookmarkEnd w:id="1075351278"/>
      <w:r w:rsidRPr="7809808F" w:rsidR="002B2133">
        <w:rPr>
          <w:rFonts w:ascii="Times New Roman" w:hAnsi="Times New Roman"/>
        </w:rPr>
        <w:t xml:space="preserve"> Care Quality Commission. Available at: https://www.cqc.org.uk/publications/themed-work/enabling-innovation-adoption-health-social-care-developing-shared-view</w:t>
      </w:r>
    </w:p>
    <w:p xmlns:wp14="http://schemas.microsoft.com/office/word/2010/wordml" w:rsidRPr="008115BC" w:rsidR="002B2133" w:rsidP="002B2133" w:rsidRDefault="002B2133" w14:paraId="76EC7282" wp14:textId="77777777">
      <w:pPr>
        <w:spacing w:line="360" w:lineRule="auto"/>
        <w:ind w:left="720" w:hanging="720"/>
        <w:jc w:val="both"/>
        <w:rPr>
          <w:rFonts w:ascii="Times New Roman" w:hAnsi="Times New Roman"/>
        </w:rPr>
      </w:pPr>
      <w:r w:rsidRPr="008115BC">
        <w:rPr>
          <w:rFonts w:ascii="Times New Roman" w:hAnsi="Times New Roman"/>
        </w:rPr>
        <w:t xml:space="preserve">Dall’Ora, C., Ball, J., Reinius, M. and Griffiths, P. (2020) Burnout in Nursing: A Theoretical Review. Human Resources for Health, 18, 1-17. https://doi.org/10.1186/s12960-020-00469-9 </w:t>
      </w:r>
    </w:p>
    <w:p xmlns:wp14="http://schemas.microsoft.com/office/word/2010/wordml" w:rsidRPr="008115BC" w:rsidR="002B2133" w:rsidP="002B2133" w:rsidRDefault="002B2133" w14:paraId="032BEC62" wp14:textId="77777777">
      <w:pPr>
        <w:spacing w:line="360" w:lineRule="auto"/>
        <w:ind w:left="720" w:hanging="720"/>
        <w:jc w:val="both"/>
        <w:rPr>
          <w:rFonts w:ascii="Times New Roman" w:hAnsi="Times New Roman"/>
        </w:rPr>
      </w:pPr>
      <w:bookmarkStart w:name="_Int_p52PL3aB" w:id="2040289181"/>
      <w:r w:rsidRPr="7809808F" w:rsidR="002B2133">
        <w:rPr>
          <w:rFonts w:ascii="Times New Roman" w:hAnsi="Times New Roman"/>
        </w:rPr>
        <w:t>Gemine, R., Davies, G.R., Tarrant, S., Davies, R.M., James, M., &amp; Lewis, K. (2021).</w:t>
      </w:r>
      <w:bookmarkEnd w:id="2040289181"/>
      <w:r w:rsidRPr="7809808F" w:rsidR="002B2133">
        <w:rPr>
          <w:rFonts w:ascii="Times New Roman" w:hAnsi="Times New Roman"/>
        </w:rPr>
        <w:t xml:space="preserve"> </w:t>
      </w:r>
      <w:bookmarkStart w:name="_Int_mQCWSsRn" w:id="2062230039"/>
      <w:r w:rsidRPr="7809808F" w:rsidR="002B2133">
        <w:rPr>
          <w:rFonts w:ascii="Times New Roman" w:hAnsi="Times New Roman"/>
        </w:rPr>
        <w:t>Factors associated with work-related burnout in NHS staff during COVID-19: a cross-sectional mixed methods study.</w:t>
      </w:r>
      <w:bookmarkEnd w:id="2062230039"/>
      <w:r w:rsidRPr="7809808F" w:rsidR="002B2133">
        <w:rPr>
          <w:rFonts w:ascii="Times New Roman" w:hAnsi="Times New Roman"/>
        </w:rPr>
        <w:t xml:space="preserve"> BMJ Open, 11(1), e042591. https://doi.org/10.1136/bmjopen-2020-042591</w:t>
      </w:r>
    </w:p>
    <w:p xmlns:wp14="http://schemas.microsoft.com/office/word/2010/wordml" w:rsidRPr="008115BC" w:rsidR="002B2133" w:rsidP="002B2133" w:rsidRDefault="002B2133" w14:paraId="64BC2B2F" wp14:textId="77777777">
      <w:pPr>
        <w:spacing w:line="360" w:lineRule="auto"/>
        <w:ind w:left="720" w:hanging="720"/>
        <w:jc w:val="both"/>
        <w:rPr>
          <w:rFonts w:ascii="Times New Roman" w:hAnsi="Times New Roman"/>
        </w:rPr>
      </w:pPr>
      <w:r w:rsidRPr="7809808F" w:rsidR="002B2133">
        <w:rPr>
          <w:rFonts w:ascii="Times New Roman" w:hAnsi="Times New Roman"/>
        </w:rPr>
        <w:t xml:space="preserve">Isaksen, S.G., Dorval, K.B. and Treffinger, D.J., 2010. </w:t>
      </w:r>
      <w:bookmarkStart w:name="_Int_GcUyJPnD" w:id="1974606150"/>
      <w:r w:rsidRPr="7809808F" w:rsidR="002B2133">
        <w:rPr>
          <w:rFonts w:ascii="Times New Roman" w:hAnsi="Times New Roman"/>
        </w:rPr>
        <w:t>Creative approaches to problem solving: A framework for innovation and change.</w:t>
      </w:r>
      <w:bookmarkEnd w:id="1974606150"/>
      <w:r w:rsidRPr="7809808F" w:rsidR="002B2133">
        <w:rPr>
          <w:rFonts w:ascii="Times New Roman" w:hAnsi="Times New Roman"/>
        </w:rPr>
        <w:t xml:space="preserve"> SAGE publications. </w:t>
      </w:r>
    </w:p>
    <w:p xmlns:wp14="http://schemas.microsoft.com/office/word/2010/wordml" w:rsidRPr="008115BC" w:rsidR="002B2133" w:rsidP="002B2133" w:rsidRDefault="002B2133" w14:paraId="0D7F1492" wp14:textId="77777777">
      <w:pPr>
        <w:spacing w:line="360" w:lineRule="auto"/>
        <w:ind w:left="720" w:hanging="720"/>
        <w:jc w:val="both"/>
        <w:rPr>
          <w:rFonts w:ascii="Times New Roman" w:hAnsi="Times New Roman"/>
        </w:rPr>
      </w:pPr>
      <w:r w:rsidRPr="7809808F" w:rsidR="002B2133">
        <w:rPr>
          <w:rFonts w:ascii="Times New Roman" w:hAnsi="Times New Roman"/>
        </w:rPr>
        <w:t xml:space="preserve">Johannessen, T.B., Storm, </w:t>
      </w:r>
      <w:r w:rsidRPr="7809808F" w:rsidR="002B2133">
        <w:rPr>
          <w:rFonts w:ascii="Times New Roman" w:hAnsi="Times New Roman"/>
        </w:rPr>
        <w:t>M.</w:t>
      </w:r>
      <w:r w:rsidRPr="7809808F" w:rsidR="002B2133">
        <w:rPr>
          <w:rFonts w:ascii="Times New Roman" w:hAnsi="Times New Roman"/>
        </w:rPr>
        <w:t xml:space="preserve"> and Holm, A.L., 2019. </w:t>
      </w:r>
      <w:bookmarkStart w:name="_Int_ARdi78ra" w:id="1533464683"/>
      <w:r w:rsidRPr="7809808F" w:rsidR="002B2133">
        <w:rPr>
          <w:rFonts w:ascii="Times New Roman" w:hAnsi="Times New Roman"/>
        </w:rPr>
        <w:t>Safety for older adults using telecare: Perceptions of homecare professionals.</w:t>
      </w:r>
      <w:bookmarkEnd w:id="1533464683"/>
      <w:r w:rsidRPr="7809808F" w:rsidR="002B2133">
        <w:rPr>
          <w:rFonts w:ascii="Times New Roman" w:hAnsi="Times New Roman"/>
        </w:rPr>
        <w:t xml:space="preserve"> Nursing open, 6(3), pp.1254-1261. </w:t>
      </w:r>
    </w:p>
    <w:p xmlns:wp14="http://schemas.microsoft.com/office/word/2010/wordml" w:rsidRPr="008115BC" w:rsidR="002B2133" w:rsidP="002B2133" w:rsidRDefault="002B2133" w14:paraId="3CFDA335" wp14:textId="77777777">
      <w:pPr>
        <w:spacing w:line="360" w:lineRule="auto"/>
        <w:ind w:left="720" w:hanging="720"/>
        <w:jc w:val="both"/>
        <w:rPr>
          <w:rFonts w:ascii="Times New Roman" w:hAnsi="Times New Roman"/>
        </w:rPr>
      </w:pPr>
      <w:r w:rsidRPr="008115BC">
        <w:rPr>
          <w:rFonts w:ascii="Times New Roman" w:hAnsi="Times New Roman"/>
        </w:rPr>
        <w:t xml:space="preserve">Jones, L.L. and Estes, Z., 2015. Convergent and divergent thinking in verbal analogy. Thinking &amp; Reasoning, 21(4), pp.473-500. </w:t>
      </w:r>
    </w:p>
    <w:p xmlns:wp14="http://schemas.microsoft.com/office/word/2010/wordml" w:rsidRPr="008115BC" w:rsidR="002B2133" w:rsidP="002B2133" w:rsidRDefault="002B2133" w14:paraId="1EE6872B" wp14:textId="77777777">
      <w:pPr>
        <w:spacing w:line="360" w:lineRule="auto"/>
        <w:ind w:left="720" w:hanging="720"/>
        <w:jc w:val="both"/>
        <w:rPr>
          <w:rFonts w:ascii="Times New Roman" w:hAnsi="Times New Roman"/>
        </w:rPr>
      </w:pPr>
      <w:r w:rsidRPr="008115BC">
        <w:rPr>
          <w:rFonts w:ascii="Times New Roman" w:hAnsi="Times New Roman"/>
        </w:rPr>
        <w:t xml:space="preserve">NHS England (2023) Virtual wards (hospital at home) guidance. NHS England. Available at: https://www.england.nhs.uk/virtual-wards/ </w:t>
      </w:r>
    </w:p>
    <w:p xmlns:wp14="http://schemas.microsoft.com/office/word/2010/wordml" w:rsidRPr="008115BC" w:rsidR="002B2133" w:rsidP="002B2133" w:rsidRDefault="002B2133" w14:paraId="7AC87955" wp14:textId="77777777">
      <w:pPr>
        <w:spacing w:line="360" w:lineRule="auto"/>
        <w:ind w:left="720" w:hanging="720"/>
        <w:jc w:val="both"/>
        <w:rPr>
          <w:rFonts w:ascii="Times New Roman" w:hAnsi="Times New Roman"/>
        </w:rPr>
      </w:pPr>
      <w:r w:rsidRPr="008115BC">
        <w:rPr>
          <w:rFonts w:ascii="Times New Roman" w:hAnsi="Times New Roman"/>
        </w:rPr>
        <w:t>NHS England (2024). Virtual Ward Statistics. Available at: https://www.england.nhs.uk/statistics/statistical-work-areas/virtual-ward/</w:t>
      </w:r>
    </w:p>
    <w:p xmlns:wp14="http://schemas.microsoft.com/office/word/2010/wordml" w:rsidRPr="008115BC" w:rsidR="002B2133" w:rsidP="002B2133" w:rsidRDefault="002B2133" w14:paraId="1B8E6058" wp14:textId="77777777">
      <w:pPr>
        <w:spacing w:line="360" w:lineRule="auto"/>
        <w:ind w:left="720" w:hanging="720"/>
        <w:jc w:val="both"/>
        <w:rPr>
          <w:rFonts w:ascii="Times New Roman" w:hAnsi="Times New Roman"/>
        </w:rPr>
      </w:pPr>
      <w:r w:rsidRPr="008115BC">
        <w:rPr>
          <w:rFonts w:ascii="Times New Roman" w:hAnsi="Times New Roman"/>
        </w:rPr>
        <w:t xml:space="preserve">NHS England. (2023, December). NHS App reaches record users on fifth anniversary. NHS England. Available at: https://www.england.nhs.uk/2023/12/nhs-app-reaches-record-users-on-fifth-anniversary/ </w:t>
      </w:r>
    </w:p>
    <w:p xmlns:wp14="http://schemas.microsoft.com/office/word/2010/wordml" w:rsidRPr="008115BC" w:rsidR="002B2133" w:rsidP="002B2133" w:rsidRDefault="002B2133" w14:paraId="2E3534E0" wp14:textId="77777777">
      <w:pPr>
        <w:spacing w:line="360" w:lineRule="auto"/>
        <w:ind w:left="720" w:hanging="720"/>
        <w:jc w:val="both"/>
        <w:rPr>
          <w:rFonts w:ascii="Times New Roman" w:hAnsi="Times New Roman"/>
        </w:rPr>
      </w:pPr>
      <w:r w:rsidRPr="008115BC">
        <w:rPr>
          <w:rFonts w:ascii="Times New Roman" w:hAnsi="Times New Roman"/>
        </w:rPr>
        <w:t xml:space="preserve">NHS Leadership Academy (2022) The NHS healthcare leadership model. NHS Leadership Academy. Available at: https://www.leadershipacademy.nhs.uk/healthcare-leadership-model/ </w:t>
      </w:r>
    </w:p>
    <w:p xmlns:wp14="http://schemas.microsoft.com/office/word/2010/wordml" w:rsidRPr="008115BC" w:rsidR="002B2133" w:rsidP="002B2133" w:rsidRDefault="002B2133" w14:paraId="127E1C19" wp14:textId="77777777">
      <w:pPr>
        <w:spacing w:line="360" w:lineRule="auto"/>
        <w:ind w:left="720" w:hanging="720"/>
        <w:jc w:val="both"/>
        <w:rPr>
          <w:rFonts w:ascii="Times New Roman" w:hAnsi="Times New Roman"/>
        </w:rPr>
      </w:pPr>
      <w:r w:rsidRPr="008115BC">
        <w:rPr>
          <w:rFonts w:ascii="Times New Roman" w:hAnsi="Times New Roman"/>
          <w:lang w:val="de-DE"/>
        </w:rPr>
        <w:t xml:space="preserve">Porter, M.E. and Teisberg, E.O., 2006. </w:t>
      </w:r>
      <w:r w:rsidRPr="008115BC">
        <w:rPr>
          <w:rFonts w:ascii="Times New Roman" w:hAnsi="Times New Roman"/>
        </w:rPr>
        <w:t xml:space="preserve">Redefining health care: creating value-based competition on results. Harvard business press. </w:t>
      </w:r>
    </w:p>
    <w:p xmlns:wp14="http://schemas.microsoft.com/office/word/2010/wordml" w:rsidRPr="008115BC" w:rsidR="002B2133" w:rsidP="002B2133" w:rsidRDefault="002B2133" w14:paraId="493842EA" wp14:textId="77777777">
      <w:pPr>
        <w:spacing w:line="360" w:lineRule="auto"/>
        <w:ind w:left="720" w:hanging="720"/>
        <w:jc w:val="both"/>
        <w:rPr>
          <w:rFonts w:ascii="Times New Roman" w:hAnsi="Times New Roman"/>
        </w:rPr>
      </w:pPr>
      <w:r w:rsidRPr="008115BC">
        <w:rPr>
          <w:rFonts w:ascii="Times New Roman" w:hAnsi="Times New Roman"/>
        </w:rPr>
        <w:t xml:space="preserve">Statista. (2024). Wearables in the UK – statistics &amp; facts. Statista. Available at: https://www.statista.com/topics/12225/wearables-in-the-uk/ </w:t>
      </w:r>
    </w:p>
    <w:p xmlns:wp14="http://schemas.microsoft.com/office/word/2010/wordml" w:rsidRPr="008115BC" w:rsidR="002B2133" w:rsidP="002B2133" w:rsidRDefault="002B2133" w14:paraId="46D07F9E" wp14:textId="77777777">
      <w:pPr>
        <w:spacing w:line="360" w:lineRule="auto"/>
        <w:ind w:left="720" w:hanging="720"/>
        <w:jc w:val="both"/>
        <w:rPr>
          <w:rFonts w:ascii="Times New Roman" w:hAnsi="Times New Roman"/>
        </w:rPr>
      </w:pPr>
      <w:r w:rsidRPr="008115BC">
        <w:rPr>
          <w:rFonts w:ascii="Times New Roman" w:hAnsi="Times New Roman"/>
        </w:rPr>
        <w:t xml:space="preserve">The Health Foundation. (2023). Electronic patient records: why the NHS strategy matters. The Health Foundation. Available at: https://www.health.org.uk/reports-and-analysis/analysis/electronic-patient-records-nhs-strategy </w:t>
      </w:r>
    </w:p>
    <w:p xmlns:wp14="http://schemas.microsoft.com/office/word/2010/wordml" w:rsidRPr="008115BC" w:rsidR="002B2133" w:rsidP="002B2133" w:rsidRDefault="002B2133" w14:paraId="530FFB27" wp14:textId="77777777">
      <w:pPr>
        <w:spacing w:line="360" w:lineRule="auto"/>
        <w:ind w:left="720" w:hanging="720"/>
        <w:jc w:val="both"/>
        <w:rPr>
          <w:rFonts w:ascii="Times New Roman" w:hAnsi="Times New Roman"/>
        </w:rPr>
      </w:pPr>
      <w:r w:rsidRPr="008115BC">
        <w:rPr>
          <w:rFonts w:ascii="Times New Roman" w:hAnsi="Times New Roman"/>
        </w:rPr>
        <w:t xml:space="preserve">The King’s Fund (2022) Understanding the potential of virtual wards. The King’s Fund. Available at: https://www.kingsfund.org.uk/events/virtual-wards </w:t>
      </w:r>
    </w:p>
    <w:p xmlns:wp14="http://schemas.microsoft.com/office/word/2010/wordml" w:rsidRPr="008115BC" w:rsidR="002B2133" w:rsidP="002B2133" w:rsidRDefault="002B2133" w14:paraId="52770208" wp14:textId="77777777">
      <w:pPr>
        <w:spacing w:line="360" w:lineRule="auto"/>
        <w:ind w:left="720" w:hanging="720"/>
        <w:jc w:val="both"/>
        <w:rPr>
          <w:rFonts w:ascii="Times New Roman" w:hAnsi="Times New Roman"/>
        </w:rPr>
      </w:pPr>
      <w:r w:rsidRPr="008115BC">
        <w:rPr>
          <w:rFonts w:ascii="Times New Roman" w:hAnsi="Times New Roman"/>
        </w:rPr>
        <w:t xml:space="preserve">Todd, L., 2016. Creativity and convergent thinking: Reflections, connections and practical considerations. Вестник Российского университета дружбы народов. Серия: Психология и педагогика, (4), pp.7-15. </w:t>
      </w:r>
    </w:p>
    <w:p xmlns:wp14="http://schemas.microsoft.com/office/word/2010/wordml" w:rsidRPr="008115BC" w:rsidR="002B2133" w:rsidP="002B2133" w:rsidRDefault="002B2133" w14:paraId="6620E172" wp14:textId="77777777">
      <w:pPr>
        <w:spacing w:line="360" w:lineRule="auto"/>
        <w:ind w:left="720" w:hanging="720"/>
        <w:jc w:val="both"/>
        <w:rPr>
          <w:rFonts w:ascii="Times New Roman" w:hAnsi="Times New Roman"/>
        </w:rPr>
      </w:pPr>
      <w:r w:rsidRPr="008115BC">
        <w:rPr>
          <w:rFonts w:ascii="Times New Roman" w:hAnsi="Times New Roman"/>
        </w:rPr>
        <w:t>West, M. and Bailey, S., 2023. Healthcare leadership: cultures, climates and compassion. In Research Handbook on Leadership in Healthcare (pp. 29-53). Edward Elgar Publishing.</w:t>
      </w:r>
    </w:p>
    <w:p xmlns:wp14="http://schemas.microsoft.com/office/word/2010/wordml" w:rsidRPr="00F807A7" w:rsidR="008375B5" w:rsidP="002B2133" w:rsidRDefault="008375B5" w14:paraId="6DFB9E20" wp14:textId="77777777"/>
    <w:sectPr w:rsidRPr="00F807A7" w:rsidR="008375B5" w:rsidSect="008375B5">
      <w:headerReference w:type="default" r:id="rId10"/>
      <w:footerReference w:type="default" r:id="rId11"/>
      <w:pgSz w:w="11906" w:h="16838" w:orient="portrait"/>
      <w:pgMar w:top="1440" w:right="1440" w:bottom="1440" w:left="1440" w:header="708" w:footer="708" w:gutter="0"/>
      <w:cols w:space="708"/>
      <w:titlePg/>
      <w:docGrid w:linePitch="360"/>
      <w:headerReference w:type="first" r:id="R673c6c5a2cb245f4"/>
      <w:footerReference w:type="first" r:id="R62f25dede1ed47d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D95FE9" w:rsidP="008375B5" w:rsidRDefault="00D95FE9" w14:paraId="70DF9E56" wp14:textId="77777777">
      <w:pPr>
        <w:spacing w:after="0" w:line="240" w:lineRule="auto"/>
      </w:pPr>
      <w:r>
        <w:separator/>
      </w:r>
    </w:p>
  </w:endnote>
  <w:endnote w:type="continuationSeparator" w:id="0">
    <w:p xmlns:wp14="http://schemas.microsoft.com/office/word/2010/wordml" w:rsidR="00D95FE9" w:rsidP="008375B5" w:rsidRDefault="00D95FE9" w14:paraId="44E871BC"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8375B5" w:rsidRDefault="008375B5" w14:paraId="2903CBC8" wp14:textId="77777777">
    <w:pPr>
      <w:pStyle w:val="Footer"/>
      <w:jc w:val="center"/>
    </w:pPr>
    <w:r>
      <w:fldChar w:fldCharType="begin"/>
    </w:r>
    <w:r>
      <w:instrText xml:space="preserve"> PAGE   \* MERGEFORMAT </w:instrText>
    </w:r>
    <w:r>
      <w:fldChar w:fldCharType="separate"/>
    </w:r>
    <w:r>
      <w:rPr>
        <w:noProof/>
      </w:rPr>
      <w:t>2</w:t>
    </w:r>
    <w:r>
      <w:rPr>
        <w:noProof/>
      </w:rPr>
      <w:fldChar w:fldCharType="end"/>
    </w:r>
  </w:p>
  <w:p xmlns:wp14="http://schemas.microsoft.com/office/word/2010/wordml" w:rsidR="008375B5" w:rsidRDefault="008375B5" w14:paraId="637805D2" wp14:textId="77777777">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2333B73" w:rsidTr="52333B73" w14:paraId="04E6FAF6">
      <w:trPr>
        <w:trHeight w:val="300"/>
      </w:trPr>
      <w:tc>
        <w:tcPr>
          <w:tcW w:w="3005" w:type="dxa"/>
          <w:tcMar/>
        </w:tcPr>
        <w:p w:rsidR="52333B73" w:rsidP="52333B73" w:rsidRDefault="52333B73" w14:paraId="2BBF4776" w14:textId="2DDCF905">
          <w:pPr>
            <w:pStyle w:val="Header"/>
            <w:bidi w:val="0"/>
            <w:ind w:left="-115"/>
            <w:jc w:val="left"/>
          </w:pPr>
        </w:p>
      </w:tc>
      <w:tc>
        <w:tcPr>
          <w:tcW w:w="3005" w:type="dxa"/>
          <w:tcMar/>
        </w:tcPr>
        <w:p w:rsidR="52333B73" w:rsidP="52333B73" w:rsidRDefault="52333B73" w14:paraId="655954CD" w14:textId="174E39B9">
          <w:pPr>
            <w:pStyle w:val="Header"/>
            <w:bidi w:val="0"/>
            <w:jc w:val="center"/>
          </w:pPr>
        </w:p>
      </w:tc>
      <w:tc>
        <w:tcPr>
          <w:tcW w:w="3005" w:type="dxa"/>
          <w:tcMar/>
        </w:tcPr>
        <w:p w:rsidR="52333B73" w:rsidP="52333B73" w:rsidRDefault="52333B73" w14:paraId="5AC41D0A" w14:textId="43EC8EA1">
          <w:pPr>
            <w:pStyle w:val="Header"/>
            <w:bidi w:val="0"/>
            <w:ind w:right="-115"/>
            <w:jc w:val="right"/>
          </w:pPr>
        </w:p>
      </w:tc>
    </w:tr>
  </w:tbl>
  <w:p w:rsidR="52333B73" w:rsidP="52333B73" w:rsidRDefault="52333B73" w14:paraId="51A4824A" w14:textId="57172963">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D95FE9" w:rsidP="008375B5" w:rsidRDefault="00D95FE9" w14:paraId="144A5D23" wp14:textId="77777777">
      <w:pPr>
        <w:spacing w:after="0" w:line="240" w:lineRule="auto"/>
      </w:pPr>
      <w:r>
        <w:separator/>
      </w:r>
    </w:p>
  </w:footnote>
  <w:footnote w:type="continuationSeparator" w:id="0">
    <w:p xmlns:wp14="http://schemas.microsoft.com/office/word/2010/wordml" w:rsidR="00D95FE9" w:rsidP="008375B5" w:rsidRDefault="00D95FE9" w14:paraId="738610EB"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Pr="00E2337E" w:rsidR="00E2337E" w:rsidRDefault="00E2337E" w14:paraId="7B20FA2E" wp14:textId="77777777">
    <w:pPr>
      <w:pStyle w:val="Header"/>
      <w:jc w:val="right"/>
      <w:rPr>
        <w:rFonts w:ascii="Times New Roman" w:hAnsi="Times New Roman"/>
      </w:rPr>
    </w:pPr>
    <w:r w:rsidRPr="00E2337E">
      <w:rPr>
        <w:rFonts w:ascii="Times New Roman" w:hAnsi="Times New Roman"/>
      </w:rPr>
      <w:fldChar w:fldCharType="begin"/>
    </w:r>
    <w:r w:rsidRPr="00E2337E">
      <w:rPr>
        <w:rFonts w:ascii="Times New Roman" w:hAnsi="Times New Roman"/>
      </w:rPr>
      <w:instrText xml:space="preserve"> PAGE   \* MERGEFORMAT </w:instrText>
    </w:r>
    <w:r w:rsidRPr="00E2337E">
      <w:rPr>
        <w:rFonts w:ascii="Times New Roman" w:hAnsi="Times New Roman"/>
      </w:rPr>
      <w:fldChar w:fldCharType="separate"/>
    </w:r>
    <w:r w:rsidRPr="00E2337E">
      <w:rPr>
        <w:rFonts w:ascii="Times New Roman" w:hAnsi="Times New Roman"/>
        <w:noProof/>
      </w:rPr>
      <w:t>2</w:t>
    </w:r>
    <w:r w:rsidRPr="00E2337E">
      <w:rPr>
        <w:rFonts w:ascii="Times New Roman" w:hAnsi="Times New Roman"/>
        <w:noProof/>
      </w:rPr>
      <w:fldChar w:fldCharType="end"/>
    </w:r>
  </w:p>
  <w:p xmlns:wp14="http://schemas.microsoft.com/office/word/2010/wordml" w:rsidRPr="00E2337E" w:rsidR="00E2337E" w:rsidRDefault="00E2337E" w14:paraId="463F29E8" wp14:textId="77777777">
    <w:pPr>
      <w:pStyle w:val="Header"/>
      <w:rPr>
        <w:rFonts w:ascii="Times New Roman" w:hAnsi="Times New Roman"/>
      </w:rPr>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2333B73" w:rsidTr="52333B73" w14:paraId="48B8D382">
      <w:trPr>
        <w:trHeight w:val="300"/>
      </w:trPr>
      <w:tc>
        <w:tcPr>
          <w:tcW w:w="3005" w:type="dxa"/>
          <w:tcMar/>
        </w:tcPr>
        <w:p w:rsidR="52333B73" w:rsidP="52333B73" w:rsidRDefault="52333B73" w14:paraId="7795BEE8" w14:textId="7C0B7886">
          <w:pPr>
            <w:pStyle w:val="Header"/>
            <w:bidi w:val="0"/>
            <w:ind w:left="-115"/>
            <w:jc w:val="left"/>
          </w:pPr>
        </w:p>
      </w:tc>
      <w:tc>
        <w:tcPr>
          <w:tcW w:w="3005" w:type="dxa"/>
          <w:tcMar/>
        </w:tcPr>
        <w:p w:rsidR="52333B73" w:rsidP="52333B73" w:rsidRDefault="52333B73" w14:paraId="6626C604" w14:textId="122217D9">
          <w:pPr>
            <w:pStyle w:val="Header"/>
            <w:bidi w:val="0"/>
            <w:jc w:val="center"/>
          </w:pPr>
        </w:p>
      </w:tc>
      <w:tc>
        <w:tcPr>
          <w:tcW w:w="3005" w:type="dxa"/>
          <w:tcMar/>
        </w:tcPr>
        <w:p w:rsidR="52333B73" w:rsidP="52333B73" w:rsidRDefault="52333B73" w14:paraId="2976E344" w14:textId="30A3F907">
          <w:pPr>
            <w:pStyle w:val="Header"/>
            <w:bidi w:val="0"/>
            <w:ind w:right="-115"/>
            <w:jc w:val="right"/>
          </w:pPr>
        </w:p>
      </w:tc>
    </w:tr>
  </w:tbl>
  <w:p w:rsidR="52333B73" w:rsidP="52333B73" w:rsidRDefault="52333B73" w14:paraId="22665C05" w14:textId="6BCBE29E">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ARdi78ra" int2:invalidationBookmarkName="" int2:hashCode="PlucDY25DsbGnD" int2:id="ptQ7clXq">
      <int2:extLst>
        <oel:ext uri="426473B9-03D8-482F-96C9-C2C85392BACA">
          <int2:similarityCritique int2:version="1" int2:context="Safety for older adults using telecare: Perceptions of homecare professionals.">
            <int2:source int2:sourceType="Online" int2:sourceTitle="Nursing Open - 2019 - Johannessen (pdf) - CliffsNotes" int2:sourceUrl="https://www.cliffsnotes.com/study-notes/26568172" int2:sourceSnippet="Health-science document from Simon Fraser University, 8 pages, Received: 14 December 2018 | Revised: 31 May 2019 | Accepted: 6 June 2019 DOI: 10.1002/nop2.328 RESEARCH ARTICLE Safety for older adults using telecare: Perceptions of homecare professionals Torunn Beate Johannessen1 1 Faculty of Health and Social Science">
              <int2:suggestions int2:citationType="Inline">
                <int2:suggestion int2:citationStyle="Mla" int2:isIdentical="0">
                  <int2:citationText>(“Nursing Open - 2019 - Johannessen (pdf) - CliffsNotes”)</int2:citationText>
                </int2:suggestion>
                <int2:suggestion int2:citationStyle="Apa" int2:isIdentical="0">
                  <int2:citationText>(“Nursing Open - 2019 - Johannessen (pdf) - CliffsNotes”)</int2:citationText>
                </int2:suggestion>
                <int2:suggestion int2:citationStyle="Chicago" int2:isIdentical="0">
                  <int2:citationText>(“Nursing Open - 2019 - Johannessen (pdf) - CliffsNotes”)</int2:citationText>
                </int2:suggestion>
              </int2:suggestions>
              <int2:suggestions int2:citationType="Full">
                <int2:suggestion int2:citationStyle="Mla" int2:isIdentical="0">
                  <int2:citationText>&lt;i&gt;Nursing Open - 2019 - Johannessen (pdf) - CliffsNotes&lt;/i&gt;, https://www.cliffsnotes.com/study-notes/26568172.</int2:citationText>
                </int2:suggestion>
                <int2:suggestion int2:citationStyle="Apa" int2:isIdentical="0">
                  <int2:citationText>&lt;i&gt;Nursing Open - 2019 - Johannessen (pdf) - CliffsNotes&lt;/i&gt;. (n.d.). Retrieved from https://www.cliffsnotes.com/study-notes/26568172</int2:citationText>
                </int2:suggestion>
                <int2:suggestion int2:citationStyle="Chicago" int2:isIdentical="0">
                  <int2:citationText>“Nursing Open - 2019 - Johannessen (pdf) - CliffsNotes” n.d., https://www.cliffsnotes.com/study-notes/26568172.</int2:citationText>
                </int2:suggestion>
              </int2:suggestions>
            </int2:source>
          </int2:similarityCritique>
        </oel:ext>
      </int2:extLst>
    </int2:bookmark>
    <int2:bookmark int2:bookmarkName="_Int_GcUyJPnD" int2:invalidationBookmarkName="" int2:hashCode="lh4CW/Qk1lQRCo" int2:id="dSjRei5R">
      <int2:extLst>
        <oel:ext uri="426473B9-03D8-482F-96C9-C2C85392BACA">
          <int2:similarityCritique int2:version="1" int2:context="Creative approaches to problem solving: A framework for innovation and change.">
            <int2:source int2:sourceType="Online" int2:sourceTitle="Creative Approaches to Problem Solving | SAGE Publications Ltd" int2:sourceUrl="https://uk.sagepub.com/en-gb/eur/creative-approaches-to-problem-solving/book234190" int2:sourceSnippet="Creative Approaches to Problem Solving (CAPS) is a comprehensive text covering the well-known, cited, and used system for problem solving and creativity known as Creative Problem Solving (CPS). CPS is a flexible system used to help individuals and groups solve problems, manage change, and deliver innovation. It provides a framework, language, guidelines, and set of easy-to-use tools for ...">
              <int2:suggestions int2:citationType="Inline">
                <int2:suggestion int2:citationStyle="Mla" int2:isIdentical="0">
                  <int2:citationText>(“Creative Approaches to Problem Solving | SAGE Publications Ltd”)</int2:citationText>
                </int2:suggestion>
                <int2:suggestion int2:citationStyle="Apa" int2:isIdentical="0">
                  <int2:citationText>(“Creative Approaches to Problem Solving | SAGE Publications Ltd”)</int2:citationText>
                </int2:suggestion>
                <int2:suggestion int2:citationStyle="Chicago" int2:isIdentical="0">
                  <int2:citationText>(“Creative Approaches to Problem Solving | SAGE Publications Ltd”)</int2:citationText>
                </int2:suggestion>
              </int2:suggestions>
              <int2:suggestions int2:citationType="Full">
                <int2:suggestion int2:citationStyle="Mla" int2:isIdentical="0">
                  <int2:citationText>&lt;i&gt;Creative Approaches to Problem Solving | SAGE Publications Ltd&lt;/i&gt;, https://uk.sagepub.com/en-gb/eur/creative-approaches-to-problem-solving/book234190.</int2:citationText>
                </int2:suggestion>
                <int2:suggestion int2:citationStyle="Apa" int2:isIdentical="0">
                  <int2:citationText>&lt;i&gt;Creative Approaches to Problem Solving | SAGE Publications Ltd&lt;/i&gt;. (n.d.). Retrieved from https://uk.sagepub.com/en-gb/eur/creative-approaches-to-problem-solving/book234190</int2:citationText>
                </int2:suggestion>
                <int2:suggestion int2:citationStyle="Chicago" int2:isIdentical="0">
                  <int2:citationText>“Creative Approaches to Problem Solving | SAGE Publications Ltd” n.d., https://uk.sagepub.com/en-gb/eur/creative-approaches-to-problem-solving/book234190.</int2:citationText>
                </int2:suggestion>
              </int2:suggestions>
            </int2:source>
            <int2:source int2:sourceType="Online" int2:sourceTitle="Creative Approaches to Problem Solving: A Framework for Innovation and ..." int2:sourceUrl="https://www.amazon.com/Creative-Approaches-Problem-Solving-Innovation/dp/1412977738" int2:sourceSnippet="Amazon.com: Creative Approaches to Problem Solving: A Framework for Innovation and Change: 9781412977739: Isaksen, Scott G.: BooksEverything your students need to solve problems, manage change and deliver innovation using the Creative Problem Solving framework This text is the most comprehensive and contemporary overview and description of Creative Problem Solving (CPS) available today ...">
              <int2:suggestions int2:citationType="Inline">
                <int2:suggestion int2:citationStyle="Mla" int2:isIdentical="0">
                  <int2:citationText>(“Creative Approaches to Problem Solving: A Framework for Innovation and ...”)</int2:citationText>
                </int2:suggestion>
                <int2:suggestion int2:citationStyle="Apa" int2:isIdentical="0">
                  <int2:citationText>(“Creative Approaches to Problem Solving: A Framework for Innovation and ...”)</int2:citationText>
                </int2:suggestion>
                <int2:suggestion int2:citationStyle="Chicago" int2:isIdentical="0">
                  <int2:citationText>(“Creative Approaches to Problem Solving: A Framework for Innovation and ...”)</int2:citationText>
                </int2:suggestion>
              </int2:suggestions>
              <int2:suggestions int2:citationType="Full">
                <int2:suggestion int2:citationStyle="Mla" int2:isIdentical="0">
                  <int2:citationText>&lt;i&gt;Creative Approaches to Problem Solving: A Framework for Innovation and ...&lt;/i&gt;, https://www.amazon.com/Creative-Approaches-Problem-Solving-Innovation/dp/1412977738.</int2:citationText>
                </int2:suggestion>
                <int2:suggestion int2:citationStyle="Apa" int2:isIdentical="0">
                  <int2:citationText>&lt;i&gt;Creative Approaches to Problem Solving: A Framework for Innovation and ...&lt;/i&gt;. (n.d.). Retrieved from https://www.amazon.com/Creative-Approaches-Problem-Solving-Innovation/dp/1412977738</int2:citationText>
                </int2:suggestion>
                <int2:suggestion int2:citationStyle="Chicago" int2:isIdentical="0">
                  <int2:citationText>“Creative Approaches to Problem Solving: A Framework for Innovation and ...” n.d., https://www.amazon.com/Creative-Approaches-Problem-Solving-Innovation/dp/1412977738.</int2:citationText>
                </int2:suggestion>
              </int2:suggestions>
            </int2:source>
            <int2:source int2:sourceType="Online" int2:sourceTitle="Creative approaches to problem solving : a framework for innovation and ..." int2:sourceUrl="https://archive.org/details/creativeapproach0000isak" int2:sourceSnippet="Creative approaches to problem solving : a framework for innovation and change by Isaksen, Scott G Publication date 2011 Topics Problem solving, Group problem solving, Creative thinking Publisher Los Angeles : SAGE Collection internetarchivebooks; printdisabled Contributor Internet Archive Language English Item Size 852.2M">
              <int2:suggestions int2:citationType="Inline">
                <int2:suggestion int2:citationStyle="Mla" int2:isIdentical="0">
                  <int2:citationText>(“Creative approaches to problem solving : a framework for innovation and ...”)</int2:citationText>
                </int2:suggestion>
                <int2:suggestion int2:citationStyle="Apa" int2:isIdentical="0">
                  <int2:citationText>(“Creative approaches to problem solving : a framework for innovation and ...”)</int2:citationText>
                </int2:suggestion>
                <int2:suggestion int2:citationStyle="Chicago" int2:isIdentical="0">
                  <int2:citationText>(“Creative approaches to problem solving : a framework for innovation and ...”)</int2:citationText>
                </int2:suggestion>
              </int2:suggestions>
              <int2:suggestions int2:citationType="Full">
                <int2:suggestion int2:citationStyle="Mla" int2:isIdentical="0">
                  <int2:citationText>&lt;i&gt;Creative approaches to problem solving : a framework for innovation and ...&lt;/i&gt;, https://archive.org/details/creativeapproach0000isak.</int2:citationText>
                </int2:suggestion>
                <int2:suggestion int2:citationStyle="Apa" int2:isIdentical="0">
                  <int2:citationText>&lt;i&gt;Creative approaches to problem solving : a framework for innovation and ...&lt;/i&gt;. (n.d.). Retrieved from https://archive.org/details/creativeapproach0000isak</int2:citationText>
                </int2:suggestion>
                <int2:suggestion int2:citationStyle="Chicago" int2:isIdentical="0">
                  <int2:citationText>“Creative approaches to problem solving : a framework for innovation and ...” n.d., https://archive.org/details/creativeapproach0000isak.</int2:citationText>
                </int2:suggestion>
              </int2:suggestions>
            </int2:source>
          </int2:similarityCritique>
        </oel:ext>
      </int2:extLst>
    </int2:bookmark>
    <int2:bookmark int2:bookmarkName="_Int_mQCWSsRn" int2:invalidationBookmarkName="" int2:hashCode="yJjXasxlO/2OqF" int2:id="uOPu13ru">
      <int2:extLst>
        <oel:ext uri="426473B9-03D8-482F-96C9-C2C85392BACA">
          <int2:similarityCritique int2:version="1" int2:context="Factors associated with work-related burnout in NHS staff during COVID-19: a cross-sectional mixed methods study.">
            <int2:source int2:sourceType="Online" int2:sourceTitle="Frontiers | Toward better prevention of physician burnout: insights ..." int2:sourceUrl="https://www.frontiersin.org/journals/public-health/articles/10.3389/fpubh.2025.1514706/full" int2:sourceSnippet="Gemine R, Davies GR, Tarrant S, Davies RM, James M, Lewis K. Factors associated with work-related burnout in NHS staff during COVID-19: a cross-sectional mixed methods study.">
              <int2:suggestions int2:citationType="Inline">
                <int2:suggestion int2:citationStyle="Mla" int2:isIdentical="1">
                  <int2:citationText>(“Frontiers | Toward better prevention of physician burnout: insights ...”)</int2:citationText>
                </int2:suggestion>
                <int2:suggestion int2:citationStyle="Apa" int2:isIdentical="1">
                  <int2:citationText>(“Frontiers | Toward better prevention of physician burnout: insights ...”)</int2:citationText>
                </int2:suggestion>
                <int2:suggestion int2:citationStyle="Chicago" int2:isIdentical="1">
                  <int2:citationText>(“Frontiers | Toward better prevention of physician burnout: insights ...”)</int2:citationText>
                </int2:suggestion>
              </int2:suggestions>
              <int2:suggestions int2:citationType="Full">
                <int2:suggestion int2:citationStyle="Mla" int2:isIdentical="1">
                  <int2:citationText>&lt;i&gt;Frontiers | Toward better prevention of physician burnout: insights ...&lt;/i&gt;, https://www.frontiersin.org/journals/public-health/articles/10.3389/fpubh.2025.1514706/full.</int2:citationText>
                </int2:suggestion>
                <int2:suggestion int2:citationStyle="Apa" int2:isIdentical="1">
                  <int2:citationText>&lt;i&gt;Frontiers | Toward better prevention of physician burnout: insights ...&lt;/i&gt;. (n.d.). Retrieved from https://www.frontiersin.org/journals/public-health/articles/10.3389/fpubh.2025.1514706/full</int2:citationText>
                </int2:suggestion>
                <int2:suggestion int2:citationStyle="Chicago" int2:isIdentical="1">
                  <int2:citationText>“Frontiers | Toward better prevention of physician burnout: insights ...” n.d., https://www.frontiersin.org/journals/public-health/articles/10.3389/fpubh.2025.1514706/full.</int2:citationText>
                </int2:suggestion>
              </int2:suggestions>
            </int2:source>
            <int2:source int2:sourceType="Online" int2:sourceTitle="Factors associated with work-related burnout in - ProQuest" int2:sourceUrl="https://www.proquest.com/scholarly-journals/factors-associated-with-work-related-burnout-nhs/docview/2482434576/se-2" int2:sourceSnippet="Factors associated with work-related burnout in NHS staff during COVID-19: a cross-sectional mixed methods study">
              <int2:suggestions int2:citationType="Inline">
                <int2:suggestion int2:citationStyle="Mla" int2:isIdentical="0">
                  <int2:citationText>(“Factors associated with work-related burnout in - ProQuest”)</int2:citationText>
                </int2:suggestion>
                <int2:suggestion int2:citationStyle="Apa" int2:isIdentical="0">
                  <int2:citationText>(“Factors associated with work-related burnout in - ProQuest”)</int2:citationText>
                </int2:suggestion>
                <int2:suggestion int2:citationStyle="Chicago" int2:isIdentical="0">
                  <int2:citationText>(“Factors associated with work-related burnout in - ProQuest”)</int2:citationText>
                </int2:suggestion>
              </int2:suggestions>
              <int2:suggestions int2:citationType="Full">
                <int2:suggestion int2:citationStyle="Mla" int2:isIdentical="0">
                  <int2:citationText>&lt;i&gt;Factors associated with work-related burnout in - ProQuest&lt;/i&gt;, https://www.proquest.com/scholarly-journals/factors-associated-with-work-related-burnout-nhs/docview/2482434576/se-2.</int2:citationText>
                </int2:suggestion>
                <int2:suggestion int2:citationStyle="Apa" int2:isIdentical="0">
                  <int2:citationText>&lt;i&gt;Factors associated with work-related burnout in - ProQuest&lt;/i&gt;. (n.d.). Retrieved from https://www.proquest.com/scholarly-journals/factors-associated-with-work-related-burnout-nhs/docview/2482434576/se-2</int2:citationText>
                </int2:suggestion>
                <int2:suggestion int2:citationStyle="Chicago" int2:isIdentical="0">
                  <int2:citationText>“Factors associated with work-related burnout in - ProQuest” n.d., https://www.proquest.com/scholarly-journals/factors-associated-with-work-related-burnout-nhs/docview/2482434576/se-2.</int2:citationText>
                </int2:suggestion>
              </int2:suggestions>
            </int2:source>
            <int2:source int2:sourceType="Online" int2:sourceTitle="Factors associated with work-related burnout in NHS staff during COVID ..." int2:sourceUrl="https://www.researchgate.net/publication/348858376_Factors_associated_with_work-related_burnout_in_NHS_staff_during_COVID-19_a_cross-sectional_mixed_methods_study" int2:sourceSnippet="PDF | Objectives To measure work-related burnout in all groups of health service staff during the COVID-19 pandemic and to identify factors associated... | Find, read and cite all the research you ...">
              <int2:suggestions int2:citationType="Inline">
                <int2:suggestion int2:citationStyle="Mla" int2:isIdentical="0">
                  <int2:citationText>(“Factors associated with work-related burnout in NHS staff during COVID ...”)</int2:citationText>
                </int2:suggestion>
                <int2:suggestion int2:citationStyle="Apa" int2:isIdentical="0">
                  <int2:citationText>(“Factors associated with work-related burnout in NHS staff during COVID ...”)</int2:citationText>
                </int2:suggestion>
                <int2:suggestion int2:citationStyle="Chicago" int2:isIdentical="0">
                  <int2:citationText>(“Factors associated with work-related burnout in NHS staff during COVID ...”)</int2:citationText>
                </int2:suggestion>
              </int2:suggestions>
              <int2:suggestions int2:citationType="Full">
                <int2:suggestion int2:citationStyle="Mla" int2:isIdentical="0">
                  <int2:citationText>&lt;i&gt;Factors associated with work-related burnout in NHS staff during COVID ...&lt;/i&gt;, https://www.researchgate.net/publication/348858376_Factors_associated_with_work-related_burnout_in_NHS_staff_during_COVID-19_a_cross-sectional_mixed_methods_study.</int2:citationText>
                </int2:suggestion>
                <int2:suggestion int2:citationStyle="Apa" int2:isIdentical="0">
                  <int2:citationText>&lt;i&gt;Factors associated with work-related burnout in NHS staff during COVID ...&lt;/i&gt;. (n.d.). Retrieved from https://www.researchgate.net/publication/348858376_Factors_associated_with_work-related_burnout_in_NHS_staff_during_COVID-19_a_cross-sectional_mixed_methods_study</int2:citationText>
                </int2:suggestion>
                <int2:suggestion int2:citationStyle="Chicago" int2:isIdentical="0">
                  <int2:citationText>“Factors associated with work-related burnout in NHS staff during COVID ...” n.d., https://www.researchgate.net/publication/348858376_Factors_associated_with_work-related_burnout_in_NHS_staff_during_COVID-19_a_cross-sectional_mixed_methods_study.</int2:citationText>
                </int2:suggestion>
              </int2:suggestions>
            </int2:source>
          </int2:similarityCritique>
        </oel:ext>
      </int2:extLst>
    </int2:bookmark>
    <int2:bookmark int2:bookmarkName="_Int_p52PL3aB" int2:invalidationBookmarkName="" int2:hashCode="AS0qyHtG1AQb1O" int2:id="YZMOrpE3">
      <int2:extLst>
        <oel:ext uri="426473B9-03D8-482F-96C9-C2C85392BACA">
          <int2:similarityCritique int2:version="1" int2:context="Gemine, R., Davies, G.R., Tarrant, S., Davies, R.M., James, M., &amp; Lewis, K. (2021).">
            <int2:source int2:sourceType="Online" int2:sourceTitle="Decreasing Wellbeing and Increasing Use of Negative Coping Strategies ..." int2:sourceUrl="https://www.ncbi.nlm.nih.gov/pmc/articles/PMC9620918/" int2:sourceSnippet="Gemine R., Davies G.R., Tarrant S., Davies R.M., James M., Lewis K. Factors associated with work-related burnout in NHS staff during COVID-19: A cross-sectional mixed methods study.">
              <int2:suggestions int2:citationType="Inline">
                <int2:suggestion int2:citationStyle="Mla" int2:isIdentical="0">
                  <int2:citationText>(“Decreasing Wellbeing and Increasing Use of Negative Coping Strategies ...”)</int2:citationText>
                </int2:suggestion>
                <int2:suggestion int2:citationStyle="Apa" int2:isIdentical="0">
                  <int2:citationText>(“Decreasing Wellbeing and Increasing Use of Negative Coping Strategies ...”)</int2:citationText>
                </int2:suggestion>
                <int2:suggestion int2:citationStyle="Chicago" int2:isIdentical="0">
                  <int2:citationText>(“Decreasing Wellbeing and Increasing Use of Negative Coping Strategies ...”)</int2:citationText>
                </int2:suggestion>
              </int2:suggestions>
              <int2:suggestions int2:citationType="Full">
                <int2:suggestion int2:citationStyle="Mla" int2:isIdentical="0">
                  <int2:citationText>&lt;i&gt;Decreasing Wellbeing and Increasing Use of Negative Coping Strategies ...&lt;/i&gt;, https://www.ncbi.nlm.nih.gov/pmc/articles/PMC9620918/.</int2:citationText>
                </int2:suggestion>
                <int2:suggestion int2:citationStyle="Apa" int2:isIdentical="0">
                  <int2:citationText>&lt;i&gt;Decreasing Wellbeing and Increasing Use of Negative Coping Strategies ...&lt;/i&gt;. (n.d.). Retrieved from https://www.ncbi.nlm.nih.gov/pmc/articles/PMC9620918/</int2:citationText>
                </int2:suggestion>
                <int2:suggestion int2:citationStyle="Chicago" int2:isIdentical="0">
                  <int2:citationText>“Decreasing Wellbeing and Increasing Use of Negative Coping Strategies ...” n.d., https://www.ncbi.nlm.nih.gov/pmc/articles/PMC9620918/.</int2:citationText>
                </int2:suggestion>
              </int2:suggestions>
            </int2:source>
          </int2:similarityCritique>
        </oel:ext>
      </int2:extLst>
    </int2:bookmark>
    <int2:bookmark int2:bookmarkName="_Int_YmTQZZFd" int2:invalidationBookmarkName="" int2:hashCode="onQJcL6O16sNU7" int2:id="vyYo86iu">
      <int2:extLst>
        <oel:ext uri="426473B9-03D8-482F-96C9-C2C85392BACA">
          <int2:similarityCritique int2:version="1" int2:context="Care Quality Commission (CQC) (2021) Enabling innovation and adoption in health and social care: Developing a shared view.">
            <int2:source int2:sourceType="Online" int2:sourceTitle="NHS Accelerated Access Collaborative » Developing a shared view ..." int2:sourceUrl="https://www.england.nhs.uk/aac/2021/02/04/developing-a-shared-view-enabling-innovation-and-adoption-in-health-and-social-care/" int2:sourceSnippet="Innovation has been central during the global COVID-19 pandemic in finding solutions to complex and urgent challenges. As a way of supporting innovation, the Accelerated Access Collaborative (AAC) and the Care Quality Commission (CQC) have worked in partnership with providers and stakeholders to develop a set of 6 evidence-based principles that are crucial for providers to be effective at ...">
              <int2:suggestions int2:citationType="Inline">
                <int2:suggestion int2:citationStyle="Mla" int2:isIdentical="0">
                  <int2:citationText>(“NHS Accelerated Access Collaborative » Developing a shared view ...”)</int2:citationText>
                </int2:suggestion>
                <int2:suggestion int2:citationStyle="Apa" int2:isIdentical="0">
                  <int2:citationText>(“NHS Accelerated Access Collaborative » Developing a shared view ...”)</int2:citationText>
                </int2:suggestion>
                <int2:suggestion int2:citationStyle="Chicago" int2:isIdentical="0">
                  <int2:citationText>(“NHS Accelerated Access Collaborative » Developing a shared view ...”)</int2:citationText>
                </int2:suggestion>
              </int2:suggestions>
              <int2:suggestions int2:citationType="Full">
                <int2:suggestion int2:citationStyle="Mla" int2:isIdentical="0">
                  <int2:citationText>&lt;i&gt;NHS Accelerated Access Collaborative » Developing a shared view ...&lt;/i&gt;, https://www.england.nhs.uk/aac/2021/02/04/developing-a-shared-view-enabling-innovation-and-adoption-in-health-and-social-care/.</int2:citationText>
                </int2:suggestion>
                <int2:suggestion int2:citationStyle="Apa" int2:isIdentical="0">
                  <int2:citationText>&lt;i&gt;NHS Accelerated Access Collaborative » Developing a shared view ...&lt;/i&gt;. (n.d.). Retrieved from https://www.england.nhs.uk/aac/2021/02/04/developing-a-shared-view-enabling-innovation-and-adoption-in-health-and-social-care/</int2:citationText>
                </int2:suggestion>
                <int2:suggestion int2:citationStyle="Chicago" int2:isIdentical="0">
                  <int2:citationText>“NHS Accelerated Access Collaborative » Developing a shared view ...” n.d., https://www.england.nhs.uk/aac/2021/02/04/developing-a-shared-view-enabling-innovation-and-adoption-in-health-and-social-care/.</int2:citationText>
                </int2:suggestion>
              </int2:suggestions>
            </int2:source>
            <int2:source int2:sourceType="Online" int2:sourceTitle="Spread and Innovation – NHS Horizons" int2:sourceUrl="https://horizonsnhs.com/programmes-of-work/spread-and-innovation/" int2:sourceSnippet="Care Quality Commission Enabling innovation and adoption in health and social care: Developing a shared view. 2021. Nuffield Trust Achieving scale and spread. 2020.">
              <int2:suggestions int2:citationType="Inline">
                <int2:suggestion int2:citationStyle="Mla" int2:isIdentical="0">
                  <int2:citationText>(“Spread and Innovation – NHS Horizons”)</int2:citationText>
                </int2:suggestion>
                <int2:suggestion int2:citationStyle="Apa" int2:isIdentical="0">
                  <int2:citationText>(“Spread and Innovation – NHS Horizons”)</int2:citationText>
                </int2:suggestion>
                <int2:suggestion int2:citationStyle="Chicago" int2:isIdentical="0">
                  <int2:citationText>(“Spread and Innovation – NHS Horizons”)</int2:citationText>
                </int2:suggestion>
              </int2:suggestions>
              <int2:suggestions int2:citationType="Full">
                <int2:suggestion int2:citationStyle="Mla" int2:isIdentical="0">
                  <int2:citationText>&lt;i&gt;Spread and Innovation – NHS Horizons&lt;/i&gt;, https://horizonsnhs.com/programmes-of-work/spread-and-innovation/.</int2:citationText>
                </int2:suggestion>
                <int2:suggestion int2:citationStyle="Apa" int2:isIdentical="0">
                  <int2:citationText>&lt;i&gt;Spread and Innovation – NHS Horizons&lt;/i&gt;. (n.d.). Retrieved from https://horizonsnhs.com/programmes-of-work/spread-and-innovation/</int2:citationText>
                </int2:suggestion>
                <int2:suggestion int2:citationStyle="Chicago" int2:isIdentical="0">
                  <int2:citationText>“Spread and Innovation – NHS Horizons” n.d., https://horizonsnhs.com/programmes-of-work/spread-and-innovation/.</int2:citationText>
                </int2:suggestion>
              </int2:suggestions>
            </int2:source>
          </int2:similarityCritique>
        </oel:ext>
      </int2:extLst>
    </int2:bookmark>
    <int2:entireDocument int2:id="X2h58NmH">
      <int2:extLst>
        <oel:ext uri="E302BA01-7950-474C-9AD3-286E660C40A8">
          <int2:similaritySummary int2:version="1" int2:runId="1764849162068" int2:tilesCheckedInThisRun="86" int2:totalNumOfTiles="86" int2:similarityAnnotationCount="5" int2:numWords="2772" int2:numFlaggedWords="67"/>
        </oel:ext>
      </int2:extLst>
    </int2:entireDocument>
  </int2:observations>
  <int2:intelligenceSettings/>
  <int2:onDemandWorkflows>
    <int2:onDemandWorkflow int2:type="SimilarityCheck" int2:paragraphVersions="672A6659-77777777 0A37501D-77777777 5DAB6C7B-77777777 369AF6C7-77777777 236009D6-77777777 02EB378F-77777777 6A05A809-77777777 607DE96E-77777777 5A39BBE3-77777777 6C8DD3D4-45839523 3B1873F7-5A29637A 7F76C738-648AB652 41C8F396-77777777 72A3D3EC-77777777 0D0B940D-77777777 0E27B00A-77777777 22E0FC93-77777777 3889DBB4-77777777 68580BC7-77777777 51729EEE-77777777 31F64F7A-77777777 26FD1EBD-77777777 07ADBDA4-77777777 26ABE7C6-77777777 55EBF9AB-77777777 6A518075-77777777 7903B3F0-77777777 60061E4C-77777777 44EAFD9C-77777777 4B94D5A5-77777777 3DEEC669-77777777 3656B9AB-77777777 45FB0818-77777777 049F31CB-77777777 53128261-77777777 62486C05-77777777 4101652C-77777777 4B99056E-77777777 1299C43A-77777777 4DDBEF00-77777777 3461D779-77777777 3CF2D8B6-77777777 0FB78278-77777777 1FC39945-77777777 0562CB0E-77777777 34CE0A41-77777777 62EBF3C5-77777777 3681C099-77777777 154CB2C6-77777777 6D98A12B-77777777 0E3DA249-77777777 3D2775B0-77777777 2946DB82-77777777 25CDE22E-77777777 5F71CA39-77777777 3FC95181-77777777 736342A3-0CD592B0 4A0ECE5F-7AF00E31 77082D1E-5F9EC3B7 5D0F74B8-0675597A 2D4123A0-5E91DF9F 5997CC1D-77777777 0E3E0950-77777777 4885DB7B-77777777 110FFD37-77777777 1E2D68BF-77777777 7A4A1A6F-77777777 6B699379-77777777 301F8380-77777777 64EFFD8A-77777777 3FE9F23F-77777777 5A0345E9-77777777 00C54139-77777777 582A9A54-77777777 04033B47-77777777 1F72F646-77777777 41FE1F60-77777777 0D989448-77777777 08CE6F91-77777777 220299C2-4C2EBA66 3C73901F-6887A18D 32BDB253-77777777 69C213BB-77777777 59314C5F-77777777 248ED5AB-77777777 31A1E59B-77777777 1E1B274E-77777777 16428663-77777777 61CDCEAD-77777777 728FB618-421269DB 2295D9C5-0C256C5D 1C01149C-77777777 1EE3FDB3-77777777 47053C6E-77777777 6C3FA4DE-77777777 7B5035DA-77777777 2AB6E360-77777777 23A1F6B9-50BA8D67 67C19531-7A4023C5 5673FA1D-0042495A 103E8C7E-3CF46A4A 6BB9E253-77777777 35D63631-77777777 313B3E58-77777777 6400FD9F-77777777 23DE523C-77777777 2358BFE5-77777777 16D146F1-77777777 52E56223-77777777 33F9C2D5-77777777 39EA06B2-77777777 4A0C0E91-41D21C8D 7D04AFF1-1DCFCDB7 4323114A-5E2D2B67 07547A01-77777777 01AC9281-77777777 2FFD579B-77777777 0AC68207-77777777 76175D50-77777777 5043CB0F-77777777 15B34005-77777777 4F737B38-77777777 293E1228-77777777 07459315-77777777 70A3FBF8-76558098 332CD250-5441868B 43708CDF-77777777 1263AC0A-77777777 20A4E1F5-77777777 6537F28F-77777777 071E4E01-77777777 29241750-77777777 7C3B7BA3-77777777 28E7ADB2-77777777 76EC7282-77777777 032BEC62-77777777 64BC2B2F-77777777 0D7F1492-77777777 3CFDA335-77777777 1EE6872B-77777777 7AC87955-77777777 1B8E6058-77777777 2E3534E0-77777777 127E1C19-77777777 493842EA-77777777 46D07F9E-77777777 530FFB27-77777777 52770208-77777777 6620E172-77777777 6DFB9E20-77777777 7B20FA2E-77777777 463F29E8-77777777 7795BEE8-7C0B7886 6626C604-122217D9 2976E344-30A3F907 22665C05-6BCBE29E 2903CBC8-77777777 637805D2-77777777 2BBF4776-2DDCF905 655954CD-174E39B9 5AC41D0A-43EC8EA1 51A4824A-57172963"/>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3254F"/>
    <w:multiLevelType w:val="hybridMultilevel"/>
    <w:tmpl w:val="ED2C43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CE0DF0"/>
    <w:multiLevelType w:val="multilevel"/>
    <w:tmpl w:val="C8CE1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F87101"/>
    <w:multiLevelType w:val="hybridMultilevel"/>
    <w:tmpl w:val="050634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6603627">
    <w:abstractNumId w:val="3"/>
  </w:num>
  <w:num w:numId="2" w16cid:durableId="1153334502">
    <w:abstractNumId w:val="4"/>
  </w:num>
  <w:num w:numId="3" w16cid:durableId="1710766576">
    <w:abstractNumId w:val="5"/>
  </w:num>
  <w:num w:numId="4" w16cid:durableId="1825706843">
    <w:abstractNumId w:val="1"/>
  </w:num>
  <w:num w:numId="5" w16cid:durableId="1186795092">
    <w:abstractNumId w:val="2"/>
  </w:num>
  <w:num w:numId="6" w16cid:durableId="1838888068">
    <w:abstractNumId w:val="7"/>
  </w:num>
  <w:num w:numId="7" w16cid:durableId="1972443783">
    <w:abstractNumId w:val="9"/>
  </w:num>
  <w:num w:numId="8" w16cid:durableId="1658874420">
    <w:abstractNumId w:val="10"/>
  </w:num>
  <w:num w:numId="9" w16cid:durableId="290939962">
    <w:abstractNumId w:val="6"/>
  </w:num>
  <w:num w:numId="10" w16cid:durableId="1136685428">
    <w:abstractNumId w:val="8"/>
  </w:num>
  <w:num w:numId="11" w16cid:durableId="953292905">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36EA6"/>
    <w:rsid w:val="00125285"/>
    <w:rsid w:val="00204B1B"/>
    <w:rsid w:val="00255D51"/>
    <w:rsid w:val="002B2133"/>
    <w:rsid w:val="00300307"/>
    <w:rsid w:val="00385107"/>
    <w:rsid w:val="00427065"/>
    <w:rsid w:val="0058254B"/>
    <w:rsid w:val="00825D37"/>
    <w:rsid w:val="008265EC"/>
    <w:rsid w:val="008375B5"/>
    <w:rsid w:val="00871C29"/>
    <w:rsid w:val="008E31E6"/>
    <w:rsid w:val="008F1C3F"/>
    <w:rsid w:val="009334D8"/>
    <w:rsid w:val="00987802"/>
    <w:rsid w:val="00A875D4"/>
    <w:rsid w:val="00A9474F"/>
    <w:rsid w:val="00AC2DCE"/>
    <w:rsid w:val="00AC3FDE"/>
    <w:rsid w:val="00C80D0F"/>
    <w:rsid w:val="00D40915"/>
    <w:rsid w:val="00D95FE9"/>
    <w:rsid w:val="00E2337E"/>
    <w:rsid w:val="00F22D8E"/>
    <w:rsid w:val="00F2624A"/>
    <w:rsid w:val="00F807A7"/>
    <w:rsid w:val="06BF28B6"/>
    <w:rsid w:val="1B306B0E"/>
    <w:rsid w:val="1D685B66"/>
    <w:rsid w:val="1DA202AE"/>
    <w:rsid w:val="20B6BEE6"/>
    <w:rsid w:val="23604BD6"/>
    <w:rsid w:val="24BC7C54"/>
    <w:rsid w:val="2BA94889"/>
    <w:rsid w:val="30FC31C1"/>
    <w:rsid w:val="31A4B734"/>
    <w:rsid w:val="333D14A0"/>
    <w:rsid w:val="3774498B"/>
    <w:rsid w:val="38EA57D7"/>
    <w:rsid w:val="3AEA98A6"/>
    <w:rsid w:val="52333B73"/>
    <w:rsid w:val="5437E825"/>
    <w:rsid w:val="543FE818"/>
    <w:rsid w:val="55F7E24B"/>
    <w:rsid w:val="5AFB15CF"/>
    <w:rsid w:val="6F9D4542"/>
    <w:rsid w:val="73CC04D7"/>
    <w:rsid w:val="7809808F"/>
    <w:rsid w:val="78AD161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D5FC6"/>
  <w15:chartTrackingRefBased/>
  <w15:docId w15:val="{59A714E4-BF95-4A6D-9C13-D98BA78CE3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ptos" w:hAnsi="Aptos" w:eastAsia="Aptos"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2B2133"/>
    <w:pPr>
      <w:spacing w:line="360" w:lineRule="auto"/>
      <w:outlineLvl w:val="0"/>
    </w:pPr>
    <w:rPr>
      <w:rFonts w:ascii="Times New Roman" w:hAnsi="Times New Roman"/>
      <w:b/>
      <w:bCs/>
      <w:sz w:val="28"/>
      <w:szCs w:val="28"/>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hAnsi="Aptos Display" w:eastAsia="Times New Roman"/>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2B2133"/>
    <w:rPr>
      <w:rFonts w:ascii="Times New Roman" w:hAnsi="Times New Roman"/>
      <w:b/>
      <w:bCs/>
      <w:kern w:val="2"/>
      <w:sz w:val="28"/>
      <w:szCs w:val="28"/>
      <w:lang w:eastAsia="en-US"/>
    </w:rPr>
  </w:style>
  <w:style w:type="character" w:styleId="Heading2Char" w:customStyle="1">
    <w:name w:val="Heading 2 Char"/>
    <w:link w:val="Heading2"/>
    <w:uiPriority w:val="9"/>
    <w:semiHidden/>
    <w:rsid w:val="0058254B"/>
    <w:rPr>
      <w:rFonts w:ascii="Aptos Display" w:hAnsi="Aptos Display" w:eastAsia="Times New Roman" w:cs="Times New Roman"/>
      <w:color w:val="0F4761"/>
      <w:sz w:val="32"/>
      <w:szCs w:val="32"/>
    </w:rPr>
  </w:style>
  <w:style w:type="character" w:styleId="Heading3Char" w:customStyle="1">
    <w:name w:val="Heading 3 Char"/>
    <w:link w:val="Heading3"/>
    <w:uiPriority w:val="9"/>
    <w:semiHidden/>
    <w:rsid w:val="0058254B"/>
    <w:rPr>
      <w:rFonts w:eastAsia="Times New Roman" w:cs="Times New Roman"/>
      <w:color w:val="0F4761"/>
      <w:sz w:val="28"/>
      <w:szCs w:val="28"/>
    </w:rPr>
  </w:style>
  <w:style w:type="character" w:styleId="Heading4Char" w:customStyle="1">
    <w:name w:val="Heading 4 Char"/>
    <w:link w:val="Heading4"/>
    <w:uiPriority w:val="9"/>
    <w:semiHidden/>
    <w:rsid w:val="0058254B"/>
    <w:rPr>
      <w:rFonts w:eastAsia="Times New Roman" w:cs="Times New Roman"/>
      <w:i/>
      <w:iCs/>
      <w:color w:val="0F4761"/>
    </w:rPr>
  </w:style>
  <w:style w:type="character" w:styleId="Heading5Char" w:customStyle="1">
    <w:name w:val="Heading 5 Char"/>
    <w:link w:val="Heading5"/>
    <w:uiPriority w:val="9"/>
    <w:semiHidden/>
    <w:rsid w:val="0058254B"/>
    <w:rPr>
      <w:rFonts w:eastAsia="Times New Roman" w:cs="Times New Roman"/>
      <w:color w:val="0F4761"/>
    </w:rPr>
  </w:style>
  <w:style w:type="character" w:styleId="Heading6Char" w:customStyle="1">
    <w:name w:val="Heading 6 Char"/>
    <w:link w:val="Heading6"/>
    <w:uiPriority w:val="9"/>
    <w:semiHidden/>
    <w:rsid w:val="0058254B"/>
    <w:rPr>
      <w:rFonts w:eastAsia="Times New Roman" w:cs="Times New Roman"/>
      <w:i/>
      <w:iCs/>
      <w:color w:val="595959"/>
    </w:rPr>
  </w:style>
  <w:style w:type="character" w:styleId="Heading7Char" w:customStyle="1">
    <w:name w:val="Heading 7 Char"/>
    <w:link w:val="Heading7"/>
    <w:uiPriority w:val="9"/>
    <w:semiHidden/>
    <w:rsid w:val="0058254B"/>
    <w:rPr>
      <w:rFonts w:eastAsia="Times New Roman" w:cs="Times New Roman"/>
      <w:color w:val="595959"/>
    </w:rPr>
  </w:style>
  <w:style w:type="character" w:styleId="Heading8Char" w:customStyle="1">
    <w:name w:val="Heading 8 Char"/>
    <w:link w:val="Heading8"/>
    <w:uiPriority w:val="9"/>
    <w:semiHidden/>
    <w:rsid w:val="0058254B"/>
    <w:rPr>
      <w:rFonts w:eastAsia="Times New Roman" w:cs="Times New Roman"/>
      <w:i/>
      <w:iCs/>
      <w:color w:val="272727"/>
    </w:rPr>
  </w:style>
  <w:style w:type="character" w:styleId="Heading9Char" w:customStyle="1">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hAnsi="Aptos Display" w:eastAsia="Times New Roman"/>
      <w:spacing w:val="-10"/>
      <w:kern w:val="28"/>
      <w:sz w:val="56"/>
      <w:szCs w:val="56"/>
    </w:rPr>
  </w:style>
  <w:style w:type="character" w:styleId="TitleChar" w:customStyle="1">
    <w:name w:val="Title Char"/>
    <w:link w:val="Title"/>
    <w:uiPriority w:val="10"/>
    <w:rsid w:val="0058254B"/>
    <w:rPr>
      <w:rFonts w:ascii="Aptos Display" w:hAnsi="Aptos Display" w:eastAsia="Times New Roman"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styleId="SubtitleChar" w:customStyle="1">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styleId="QuoteChar" w:customStyle="1">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color="0F4761" w:sz="4" w:space="10"/>
        <w:bottom w:val="single" w:color="0F4761" w:sz="4" w:space="10"/>
      </w:pBdr>
      <w:spacing w:before="360" w:after="360"/>
      <w:ind w:left="864" w:right="864"/>
      <w:jc w:val="center"/>
    </w:pPr>
    <w:rPr>
      <w:i/>
      <w:iCs/>
      <w:color w:val="0F4761"/>
    </w:rPr>
  </w:style>
  <w:style w:type="character" w:styleId="IntenseQuoteChar" w:customStyle="1">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hAnsi="Times New Roman" w:eastAsia="Times New Roman"/>
      <w:kern w:val="0"/>
      <w:lang w:eastAsia="en-GB"/>
    </w:rPr>
  </w:style>
  <w:style w:type="character" w:styleId="apple-converted-space" w:customStyle="1">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styleId="HeaderChar" w:customStyle="1">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styleId="FooterChar" w:customStyle="1">
    <w:name w:val="Footer Char"/>
    <w:link w:val="Footer"/>
    <w:uiPriority w:val="99"/>
    <w:rsid w:val="008375B5"/>
    <w:rPr>
      <w:kern w:val="2"/>
      <w:sz w:val="24"/>
      <w:szCs w:val="24"/>
      <w:lang w:eastAsia="en-US"/>
    </w:rPr>
  </w:style>
  <w:style w:type="paragraph" w:styleId="Caption">
    <w:name w:val="caption"/>
    <w:basedOn w:val="Normal"/>
    <w:next w:val="Normal"/>
    <w:uiPriority w:val="35"/>
    <w:unhideWhenUsed/>
    <w:qFormat/>
    <w:rsid w:val="002B2133"/>
    <w:rPr>
      <w:b/>
      <w:bCs/>
      <w:sz w:val="20"/>
      <w:szCs w:val="20"/>
    </w:rPr>
  </w:style>
  <w:style w:type="paragraph" w:styleId="TOCHeading">
    <w:name w:val="TOC Heading"/>
    <w:basedOn w:val="Heading1"/>
    <w:next w:val="Normal"/>
    <w:uiPriority w:val="39"/>
    <w:unhideWhenUsed/>
    <w:qFormat/>
    <w:rsid w:val="00F22D8E"/>
    <w:pPr>
      <w:keepNext/>
      <w:keepLines/>
      <w:spacing w:before="240" w:after="0" w:line="259" w:lineRule="auto"/>
      <w:outlineLvl w:val="9"/>
    </w:pPr>
    <w:rPr>
      <w:rFonts w:ascii="Calibri Light" w:hAnsi="Calibri Light" w:eastAsia="Times New Roman"/>
      <w:b w:val="0"/>
      <w:bCs w:val="0"/>
      <w:color w:val="2F5496"/>
      <w:kern w:val="0"/>
      <w:sz w:val="32"/>
      <w:szCs w:val="32"/>
      <w:lang w:val="en-US"/>
    </w:rPr>
  </w:style>
  <w:style w:type="paragraph" w:styleId="TOC1">
    <w:name w:val="toc 1"/>
    <w:basedOn w:val="Normal"/>
    <w:next w:val="Normal"/>
    <w:autoRedefine/>
    <w:uiPriority w:val="39"/>
    <w:unhideWhenUsed/>
    <w:rsid w:val="00F22D8E"/>
  </w:style>
  <w:style w:type="character" w:styleId="Hyperlink">
    <w:name w:val="Hyperlink"/>
    <w:uiPriority w:val="99"/>
    <w:unhideWhenUsed/>
    <w:rsid w:val="00F22D8E"/>
    <w:rPr>
      <w:color w:val="0563C1"/>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2.png" Id="rId747164663" /><Relationship Type="http://schemas.openxmlformats.org/officeDocument/2006/relationships/image" Target="/media/image3.png" Id="rId2052900048" /><Relationship Type="http://schemas.openxmlformats.org/officeDocument/2006/relationships/image" Target="/media/image4.png" Id="rId1454158215" /><Relationship Type="http://schemas.openxmlformats.org/officeDocument/2006/relationships/image" Target="/media/image5.png" Id="rId990960865" /><Relationship Type="http://schemas.openxmlformats.org/officeDocument/2006/relationships/image" Target="/media/image6.png" Id="rId1698184833" /><Relationship Type="http://schemas.openxmlformats.org/officeDocument/2006/relationships/image" Target="/media/image7.png" Id="rId1720897346" /><Relationship Type="http://schemas.openxmlformats.org/officeDocument/2006/relationships/header" Target="header2.xml" Id="R673c6c5a2cb245f4" /><Relationship Type="http://schemas.openxmlformats.org/officeDocument/2006/relationships/footer" Target="footer2.xml" Id="R62f25dede1ed47dc" /><Relationship Type="http://schemas.microsoft.com/office/2020/10/relationships/intelligence" Target="intelligence2.xml" Id="R57fd4b4506044ad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B201A-C7FA-4371-8A75-1735DFD49DD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Laila Surani</dc:creator>
  <keywords/>
  <dc:description/>
  <lastModifiedBy>Nicole Jones (2246941)</lastModifiedBy>
  <revision>17</revision>
  <dcterms:created xsi:type="dcterms:W3CDTF">2025-12-04T10:09:00.0000000Z</dcterms:created>
  <dcterms:modified xsi:type="dcterms:W3CDTF">2025-12-04T11:53:26.4809364Z</dcterms:modified>
</coreProperties>
</file>