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9D86E8" w14:textId="77777777" w:rsidR="00CC0443" w:rsidRDefault="00F40239">
      <w:pPr>
        <w:rPr>
          <w:rFonts w:ascii="Arial" w:hAnsi="Arial" w:cs="Arial"/>
          <w:b/>
          <w:bCs/>
        </w:rPr>
      </w:pPr>
      <w:r>
        <w:rPr>
          <w:rFonts w:ascii="Arial" w:hAnsi="Arial" w:cs="Arial"/>
          <w:b/>
          <w:bCs/>
        </w:rPr>
        <w:t>Course: BSc (</w:t>
      </w:r>
      <w:proofErr w:type="spellStart"/>
      <w:r w:rsidR="00D14E5E">
        <w:rPr>
          <w:rFonts w:ascii="Arial" w:hAnsi="Arial" w:cs="Arial"/>
          <w:b/>
          <w:bCs/>
        </w:rPr>
        <w:t>Hons</w:t>
      </w:r>
      <w:proofErr w:type="spellEnd"/>
      <w:r w:rsidR="00145862">
        <w:rPr>
          <w:rFonts w:ascii="Arial" w:hAnsi="Arial" w:cs="Arial"/>
          <w:b/>
          <w:bCs/>
        </w:rPr>
        <w:t>)</w:t>
      </w:r>
      <w:r w:rsidR="004E368D">
        <w:rPr>
          <w:rFonts w:ascii="Arial" w:hAnsi="Arial" w:cs="Arial"/>
          <w:b/>
          <w:bCs/>
        </w:rPr>
        <w:t xml:space="preserve"> </w:t>
      </w:r>
      <w:r w:rsidR="00145862">
        <w:rPr>
          <w:rFonts w:ascii="Arial" w:hAnsi="Arial" w:cs="Arial"/>
          <w:b/>
          <w:bCs/>
        </w:rPr>
        <w:t>Health</w:t>
      </w:r>
      <w:r w:rsidR="004E368D">
        <w:rPr>
          <w:rFonts w:ascii="Arial" w:hAnsi="Arial" w:cs="Arial"/>
          <w:b/>
          <w:bCs/>
        </w:rPr>
        <w:t xml:space="preserve"> and social care</w:t>
      </w:r>
    </w:p>
    <w:p w14:paraId="6E2F188F" w14:textId="77777777" w:rsidR="007426BA" w:rsidRDefault="00CC0443">
      <w:pPr>
        <w:rPr>
          <w:rFonts w:ascii="Arial" w:hAnsi="Arial" w:cs="Arial"/>
          <w:b/>
          <w:bCs/>
        </w:rPr>
      </w:pPr>
      <w:r>
        <w:rPr>
          <w:rFonts w:ascii="Arial" w:hAnsi="Arial" w:cs="Arial"/>
          <w:b/>
          <w:bCs/>
        </w:rPr>
        <w:t>Module</w:t>
      </w:r>
      <w:r w:rsidR="00E706E3">
        <w:rPr>
          <w:rFonts w:ascii="Arial" w:hAnsi="Arial" w:cs="Arial"/>
          <w:b/>
          <w:bCs/>
        </w:rPr>
        <w:t>: independent project</w:t>
      </w:r>
      <w:r w:rsidR="004F25F9">
        <w:rPr>
          <w:rFonts w:ascii="Arial" w:hAnsi="Arial" w:cs="Arial"/>
          <w:b/>
          <w:bCs/>
        </w:rPr>
        <w:t>(BMH</w:t>
      </w:r>
      <w:r w:rsidR="007A6A30">
        <w:rPr>
          <w:rFonts w:ascii="Arial" w:hAnsi="Arial" w:cs="Arial"/>
          <w:b/>
          <w:bCs/>
        </w:rPr>
        <w:t>P60</w:t>
      </w:r>
      <w:r w:rsidR="0053566D">
        <w:rPr>
          <w:rFonts w:ascii="Arial" w:hAnsi="Arial" w:cs="Arial"/>
          <w:b/>
          <w:bCs/>
        </w:rPr>
        <w:t>20</w:t>
      </w:r>
      <w:r w:rsidR="00FF6DAC">
        <w:rPr>
          <w:rFonts w:ascii="Arial" w:hAnsi="Arial" w:cs="Arial"/>
          <w:b/>
          <w:bCs/>
        </w:rPr>
        <w:t>_</w:t>
      </w:r>
      <w:r w:rsidR="004206F3">
        <w:rPr>
          <w:rFonts w:ascii="Arial" w:hAnsi="Arial" w:cs="Arial"/>
          <w:b/>
          <w:bCs/>
        </w:rPr>
        <w:t>L</w:t>
      </w:r>
      <w:r w:rsidR="006E0CEA">
        <w:rPr>
          <w:rFonts w:ascii="Arial" w:hAnsi="Arial" w:cs="Arial"/>
          <w:b/>
          <w:bCs/>
        </w:rPr>
        <w:t>ON</w:t>
      </w:r>
      <w:r w:rsidR="007426BA">
        <w:rPr>
          <w:rFonts w:ascii="Arial" w:hAnsi="Arial" w:cs="Arial"/>
          <w:b/>
          <w:bCs/>
        </w:rPr>
        <w:t>)</w:t>
      </w:r>
    </w:p>
    <w:p w14:paraId="03CBA079" w14:textId="77777777" w:rsidR="007726F2" w:rsidRDefault="007426BA">
      <w:pPr>
        <w:rPr>
          <w:rFonts w:ascii="Arial" w:hAnsi="Arial" w:cs="Arial"/>
        </w:rPr>
      </w:pPr>
      <w:r>
        <w:rPr>
          <w:rFonts w:ascii="Arial" w:hAnsi="Arial" w:cs="Arial"/>
          <w:b/>
          <w:bCs/>
        </w:rPr>
        <w:t xml:space="preserve">Component 1: </w:t>
      </w:r>
      <w:r w:rsidR="005C4E7C">
        <w:rPr>
          <w:rFonts w:ascii="Arial" w:hAnsi="Arial" w:cs="Arial"/>
        </w:rPr>
        <w:t xml:space="preserve">Element </w:t>
      </w:r>
      <w:r w:rsidR="006E7886">
        <w:rPr>
          <w:rFonts w:ascii="Arial" w:hAnsi="Arial" w:cs="Arial"/>
        </w:rPr>
        <w:t>1-project</w:t>
      </w:r>
      <w:r w:rsidR="00CB6B8E">
        <w:rPr>
          <w:rFonts w:ascii="Arial" w:hAnsi="Arial" w:cs="Arial"/>
        </w:rPr>
        <w:t xml:space="preserve"> proposal</w:t>
      </w:r>
    </w:p>
    <w:p w14:paraId="506D31B0" w14:textId="4103F372" w:rsidR="002D777A" w:rsidRPr="00986026" w:rsidRDefault="00442C71">
      <w:pPr>
        <w:rPr>
          <w:rFonts w:ascii="Arial" w:hAnsi="Arial" w:cs="Arial"/>
        </w:rPr>
      </w:pPr>
      <w:r>
        <w:rPr>
          <w:rFonts w:ascii="Arial" w:hAnsi="Arial" w:cs="Arial"/>
          <w:b/>
          <w:bCs/>
        </w:rPr>
        <w:t xml:space="preserve">Student </w:t>
      </w:r>
      <w:r w:rsidR="000E65F4">
        <w:rPr>
          <w:rFonts w:ascii="Arial" w:hAnsi="Arial" w:cs="Arial"/>
          <w:b/>
          <w:bCs/>
        </w:rPr>
        <w:t>ID</w:t>
      </w:r>
      <w:r w:rsidR="002D777A">
        <w:rPr>
          <w:rFonts w:ascii="Arial" w:hAnsi="Arial" w:cs="Arial"/>
          <w:b/>
          <w:bCs/>
        </w:rPr>
        <w:t>:</w:t>
      </w:r>
      <w:r w:rsidR="00986026">
        <w:rPr>
          <w:rFonts w:ascii="Arial" w:hAnsi="Arial" w:cs="Arial"/>
          <w:b/>
          <w:bCs/>
        </w:rPr>
        <w:t xml:space="preserve"> </w:t>
      </w:r>
      <w:r w:rsidR="004E36F0">
        <w:rPr>
          <w:rFonts w:ascii="Arial" w:hAnsi="Arial" w:cs="Arial"/>
        </w:rPr>
        <w:t>2335169</w:t>
      </w:r>
    </w:p>
    <w:p w14:paraId="39E81E20" w14:textId="7F87451F" w:rsidR="002D777A" w:rsidRPr="00AF6C15" w:rsidRDefault="002D777A">
      <w:pPr>
        <w:rPr>
          <w:rFonts w:ascii="Arial" w:hAnsi="Arial" w:cs="Arial"/>
        </w:rPr>
      </w:pPr>
      <w:r>
        <w:rPr>
          <w:rFonts w:ascii="Arial" w:hAnsi="Arial" w:cs="Arial"/>
          <w:b/>
          <w:bCs/>
        </w:rPr>
        <w:t>Student name:</w:t>
      </w:r>
      <w:r w:rsidR="00AF6C15">
        <w:rPr>
          <w:rFonts w:ascii="Arial" w:hAnsi="Arial" w:cs="Arial"/>
          <w:b/>
          <w:bCs/>
        </w:rPr>
        <w:t xml:space="preserve"> </w:t>
      </w:r>
      <w:r w:rsidR="00AF6C15">
        <w:rPr>
          <w:rFonts w:ascii="Arial" w:hAnsi="Arial" w:cs="Arial"/>
        </w:rPr>
        <w:t xml:space="preserve">Mame Diarra </w:t>
      </w:r>
    </w:p>
    <w:p w14:paraId="1908656D" w14:textId="4181CE2D" w:rsidR="00816C49" w:rsidRPr="00C4548A" w:rsidRDefault="002D777A">
      <w:pPr>
        <w:rPr>
          <w:rFonts w:ascii="Arial" w:hAnsi="Arial" w:cs="Arial"/>
        </w:rPr>
      </w:pPr>
      <w:r>
        <w:rPr>
          <w:rFonts w:ascii="Arial" w:hAnsi="Arial" w:cs="Arial"/>
          <w:b/>
          <w:bCs/>
        </w:rPr>
        <w:t>Date of submission</w:t>
      </w:r>
      <w:r w:rsidR="00816C49">
        <w:rPr>
          <w:rFonts w:ascii="Arial" w:hAnsi="Arial" w:cs="Arial"/>
          <w:b/>
          <w:bCs/>
        </w:rPr>
        <w:t>:</w:t>
      </w:r>
      <w:r w:rsidR="00C4548A">
        <w:rPr>
          <w:rFonts w:ascii="Arial" w:hAnsi="Arial" w:cs="Arial"/>
          <w:b/>
          <w:bCs/>
        </w:rPr>
        <w:t xml:space="preserve"> </w:t>
      </w:r>
      <w:r w:rsidR="00C4548A">
        <w:rPr>
          <w:rFonts w:ascii="Arial" w:hAnsi="Arial" w:cs="Arial"/>
        </w:rPr>
        <w:t>30</w:t>
      </w:r>
      <w:r w:rsidR="00C4548A" w:rsidRPr="00C4548A">
        <w:rPr>
          <w:rFonts w:ascii="Arial" w:hAnsi="Arial" w:cs="Arial"/>
          <w:vertAlign w:val="superscript"/>
        </w:rPr>
        <w:t>th</w:t>
      </w:r>
      <w:r w:rsidR="00C4548A">
        <w:rPr>
          <w:rFonts w:ascii="Arial" w:hAnsi="Arial" w:cs="Arial"/>
        </w:rPr>
        <w:t xml:space="preserve"> October 2026</w:t>
      </w:r>
    </w:p>
    <w:p w14:paraId="2B74BCB8" w14:textId="59E7325A" w:rsidR="003D55A2" w:rsidRPr="00C4548A" w:rsidRDefault="00816C49">
      <w:pPr>
        <w:rPr>
          <w:rFonts w:ascii="Arial" w:hAnsi="Arial" w:cs="Arial"/>
        </w:rPr>
      </w:pPr>
      <w:r>
        <w:rPr>
          <w:rFonts w:ascii="Arial" w:hAnsi="Arial" w:cs="Arial"/>
          <w:b/>
          <w:bCs/>
        </w:rPr>
        <w:t>Word count:</w:t>
      </w:r>
      <w:r w:rsidR="00145862">
        <w:rPr>
          <w:rFonts w:ascii="Arial" w:hAnsi="Arial" w:cs="Arial"/>
          <w:b/>
          <w:bCs/>
        </w:rPr>
        <w:t xml:space="preserve"> </w:t>
      </w:r>
      <w:r w:rsidR="00C4548A">
        <w:rPr>
          <w:rFonts w:ascii="Arial" w:hAnsi="Arial" w:cs="Arial"/>
        </w:rPr>
        <w:t>500 words</w:t>
      </w:r>
    </w:p>
    <w:p w14:paraId="2FABB351" w14:textId="77777777" w:rsidR="00EE3EA6" w:rsidRDefault="00EE3EA6">
      <w:pPr>
        <w:rPr>
          <w:rFonts w:ascii="Arial" w:hAnsi="Arial" w:cs="Arial"/>
          <w:b/>
          <w:bCs/>
        </w:rPr>
      </w:pPr>
    </w:p>
    <w:p w14:paraId="65F77EA6" w14:textId="77777777" w:rsidR="00EE3EA6" w:rsidRDefault="00EE3EA6">
      <w:pPr>
        <w:rPr>
          <w:rFonts w:ascii="Arial" w:hAnsi="Arial" w:cs="Arial"/>
          <w:b/>
          <w:bCs/>
        </w:rPr>
      </w:pPr>
    </w:p>
    <w:p w14:paraId="5FB163F3" w14:textId="77777777" w:rsidR="00EE3EA6" w:rsidRDefault="00EE3EA6">
      <w:pPr>
        <w:rPr>
          <w:rFonts w:ascii="Arial" w:hAnsi="Arial" w:cs="Arial"/>
          <w:b/>
          <w:bCs/>
        </w:rPr>
      </w:pPr>
    </w:p>
    <w:p w14:paraId="44581DF2" w14:textId="77777777" w:rsidR="00EE3EA6" w:rsidRDefault="00EE3EA6">
      <w:pPr>
        <w:rPr>
          <w:rFonts w:ascii="Arial" w:hAnsi="Arial" w:cs="Arial"/>
          <w:b/>
          <w:bCs/>
        </w:rPr>
      </w:pPr>
    </w:p>
    <w:p w14:paraId="203D47E8" w14:textId="77777777" w:rsidR="00EE3EA6" w:rsidRDefault="00EE3EA6">
      <w:pPr>
        <w:rPr>
          <w:rFonts w:ascii="Arial" w:hAnsi="Arial" w:cs="Arial"/>
          <w:b/>
          <w:bCs/>
        </w:rPr>
      </w:pPr>
    </w:p>
    <w:p w14:paraId="1200AB75" w14:textId="77777777" w:rsidR="00EE3EA6" w:rsidRDefault="00EE3EA6">
      <w:pPr>
        <w:rPr>
          <w:rFonts w:ascii="Arial" w:hAnsi="Arial" w:cs="Arial"/>
          <w:b/>
          <w:bCs/>
        </w:rPr>
      </w:pPr>
    </w:p>
    <w:p w14:paraId="2702E8E0" w14:textId="77777777" w:rsidR="00EE3EA6" w:rsidRDefault="00EE3EA6">
      <w:pPr>
        <w:rPr>
          <w:rFonts w:ascii="Arial" w:hAnsi="Arial" w:cs="Arial"/>
          <w:b/>
          <w:bCs/>
        </w:rPr>
      </w:pPr>
    </w:p>
    <w:p w14:paraId="3B5EADEE" w14:textId="77777777" w:rsidR="00EE3EA6" w:rsidRDefault="00EE3EA6">
      <w:pPr>
        <w:rPr>
          <w:rFonts w:ascii="Arial" w:hAnsi="Arial" w:cs="Arial"/>
          <w:b/>
          <w:bCs/>
        </w:rPr>
      </w:pPr>
    </w:p>
    <w:p w14:paraId="473C4F2D" w14:textId="77777777" w:rsidR="00EE3EA6" w:rsidRDefault="00EE3EA6">
      <w:pPr>
        <w:rPr>
          <w:rFonts w:ascii="Arial" w:hAnsi="Arial" w:cs="Arial"/>
          <w:b/>
          <w:bCs/>
        </w:rPr>
      </w:pPr>
    </w:p>
    <w:p w14:paraId="405537C3" w14:textId="77777777" w:rsidR="00EE3EA6" w:rsidRDefault="00EE3EA6">
      <w:pPr>
        <w:rPr>
          <w:rFonts w:ascii="Arial" w:hAnsi="Arial" w:cs="Arial"/>
          <w:b/>
          <w:bCs/>
        </w:rPr>
      </w:pPr>
    </w:p>
    <w:p w14:paraId="2FE343C3" w14:textId="77777777" w:rsidR="00EE3EA6" w:rsidRDefault="00EE3EA6">
      <w:pPr>
        <w:rPr>
          <w:rFonts w:ascii="Arial" w:hAnsi="Arial" w:cs="Arial"/>
          <w:b/>
          <w:bCs/>
        </w:rPr>
      </w:pPr>
    </w:p>
    <w:p w14:paraId="12EBB8F6" w14:textId="77777777" w:rsidR="00EE3EA6" w:rsidRDefault="00EE3EA6">
      <w:pPr>
        <w:rPr>
          <w:rFonts w:ascii="Arial" w:hAnsi="Arial" w:cs="Arial"/>
          <w:b/>
          <w:bCs/>
        </w:rPr>
      </w:pPr>
    </w:p>
    <w:p w14:paraId="01FE3232" w14:textId="77777777" w:rsidR="00EE3EA6" w:rsidRDefault="00EE3EA6">
      <w:pPr>
        <w:rPr>
          <w:rFonts w:ascii="Arial" w:hAnsi="Arial" w:cs="Arial"/>
          <w:b/>
          <w:bCs/>
        </w:rPr>
      </w:pPr>
    </w:p>
    <w:p w14:paraId="7A857125" w14:textId="77777777" w:rsidR="00EE3EA6" w:rsidRDefault="00EE3EA6">
      <w:pPr>
        <w:rPr>
          <w:rFonts w:ascii="Arial" w:hAnsi="Arial" w:cs="Arial"/>
          <w:b/>
          <w:bCs/>
        </w:rPr>
      </w:pPr>
    </w:p>
    <w:p w14:paraId="37C522F8" w14:textId="77777777" w:rsidR="00EE3EA6" w:rsidRDefault="00EE3EA6">
      <w:pPr>
        <w:rPr>
          <w:rFonts w:ascii="Arial" w:hAnsi="Arial" w:cs="Arial"/>
          <w:b/>
          <w:bCs/>
        </w:rPr>
      </w:pPr>
    </w:p>
    <w:p w14:paraId="178A8FB6" w14:textId="77777777" w:rsidR="00EE3EA6" w:rsidRDefault="00EE3EA6">
      <w:pPr>
        <w:rPr>
          <w:rFonts w:ascii="Arial" w:hAnsi="Arial" w:cs="Arial"/>
          <w:b/>
          <w:bCs/>
        </w:rPr>
      </w:pPr>
    </w:p>
    <w:p w14:paraId="605E107E" w14:textId="77777777" w:rsidR="00EE3EA6" w:rsidRDefault="00EE3EA6">
      <w:pPr>
        <w:rPr>
          <w:rFonts w:ascii="Arial" w:hAnsi="Arial" w:cs="Arial"/>
          <w:b/>
          <w:bCs/>
        </w:rPr>
      </w:pPr>
    </w:p>
    <w:p w14:paraId="39064177" w14:textId="77777777" w:rsidR="00EE3EA6" w:rsidRDefault="00EE3EA6">
      <w:pPr>
        <w:rPr>
          <w:rFonts w:ascii="Arial" w:hAnsi="Arial" w:cs="Arial"/>
          <w:b/>
          <w:bCs/>
        </w:rPr>
      </w:pPr>
    </w:p>
    <w:p w14:paraId="6346808A" w14:textId="77777777" w:rsidR="00EE3EA6" w:rsidRDefault="00EE3EA6">
      <w:pPr>
        <w:rPr>
          <w:rFonts w:ascii="Arial" w:hAnsi="Arial" w:cs="Arial"/>
          <w:b/>
          <w:bCs/>
        </w:rPr>
      </w:pPr>
    </w:p>
    <w:p w14:paraId="741E7542" w14:textId="77777777" w:rsidR="00EE3EA6" w:rsidRDefault="00EE3EA6">
      <w:pPr>
        <w:rPr>
          <w:rFonts w:ascii="Arial" w:hAnsi="Arial" w:cs="Arial"/>
          <w:b/>
          <w:bCs/>
        </w:rPr>
      </w:pPr>
    </w:p>
    <w:p w14:paraId="49204322" w14:textId="77777777" w:rsidR="00EE3EA6" w:rsidRDefault="00EE3EA6">
      <w:pPr>
        <w:rPr>
          <w:rFonts w:ascii="Arial" w:hAnsi="Arial" w:cs="Arial"/>
          <w:b/>
          <w:bCs/>
        </w:rPr>
      </w:pPr>
    </w:p>
    <w:p w14:paraId="543983FF" w14:textId="77777777" w:rsidR="00EE3EA6" w:rsidRDefault="00EE3EA6">
      <w:pPr>
        <w:rPr>
          <w:rFonts w:ascii="Arial" w:hAnsi="Arial" w:cs="Arial"/>
          <w:b/>
          <w:bCs/>
        </w:rPr>
      </w:pPr>
    </w:p>
    <w:p w14:paraId="669431DA" w14:textId="77777777" w:rsidR="00EE3EA6" w:rsidRDefault="00EE3EA6">
      <w:pPr>
        <w:rPr>
          <w:rFonts w:ascii="Arial" w:hAnsi="Arial" w:cs="Arial"/>
          <w:b/>
          <w:bCs/>
        </w:rPr>
      </w:pPr>
    </w:p>
    <w:p w14:paraId="3E612EFE" w14:textId="77777777" w:rsidR="00EE3EA6" w:rsidRDefault="00EE3EA6">
      <w:pPr>
        <w:rPr>
          <w:rFonts w:ascii="Arial" w:hAnsi="Arial" w:cs="Arial"/>
          <w:b/>
          <w:bCs/>
        </w:rPr>
      </w:pPr>
    </w:p>
    <w:p w14:paraId="16D4471B" w14:textId="77777777" w:rsidR="00EE3EA6" w:rsidRDefault="00EE3EA6">
      <w:pPr>
        <w:rPr>
          <w:rFonts w:ascii="Arial" w:hAnsi="Arial" w:cs="Arial"/>
          <w:b/>
          <w:bCs/>
        </w:rPr>
      </w:pPr>
    </w:p>
    <w:p w14:paraId="0CF98909" w14:textId="77777777" w:rsidR="00EE3EA6" w:rsidRDefault="00EE3EA6">
      <w:pPr>
        <w:rPr>
          <w:rFonts w:ascii="Arial" w:hAnsi="Arial" w:cs="Arial"/>
          <w:b/>
          <w:bCs/>
        </w:rPr>
      </w:pPr>
    </w:p>
    <w:p w14:paraId="2895C19C" w14:textId="77777777" w:rsidR="00EE3EA6" w:rsidRDefault="00EE3EA6">
      <w:pPr>
        <w:rPr>
          <w:rFonts w:ascii="Arial" w:hAnsi="Arial" w:cs="Arial"/>
          <w:b/>
          <w:bCs/>
        </w:rPr>
      </w:pPr>
    </w:p>
    <w:p w14:paraId="541BAF96" w14:textId="77777777" w:rsidR="00EE3EA6" w:rsidRDefault="00EE3EA6">
      <w:pPr>
        <w:rPr>
          <w:rFonts w:ascii="Arial" w:hAnsi="Arial" w:cs="Arial"/>
          <w:b/>
          <w:bCs/>
        </w:rPr>
      </w:pPr>
    </w:p>
    <w:p w14:paraId="40003D6E" w14:textId="0BB4CE4F" w:rsidR="00EE3EA6" w:rsidRDefault="00831DD3">
      <w:pPr>
        <w:rPr>
          <w:rFonts w:ascii="Arial" w:hAnsi="Arial" w:cs="Arial"/>
          <w:b/>
          <w:bCs/>
        </w:rPr>
      </w:pPr>
      <w:r>
        <w:rPr>
          <w:rFonts w:ascii="Arial" w:hAnsi="Arial" w:cs="Arial"/>
          <w:b/>
          <w:bCs/>
        </w:rPr>
        <w:t xml:space="preserve">Project title </w:t>
      </w:r>
    </w:p>
    <w:p w14:paraId="7C7EBE67" w14:textId="0222EE5A" w:rsidR="00115914" w:rsidRDefault="00115914">
      <w:pPr>
        <w:rPr>
          <w:rFonts w:ascii="Arial" w:hAnsi="Arial" w:cs="Arial"/>
        </w:rPr>
      </w:pPr>
      <w:r>
        <w:rPr>
          <w:rFonts w:ascii="Arial" w:hAnsi="Arial" w:cs="Arial"/>
        </w:rPr>
        <w:t xml:space="preserve">Exploring </w:t>
      </w:r>
      <w:r w:rsidR="00020703">
        <w:rPr>
          <w:rFonts w:ascii="Arial" w:hAnsi="Arial" w:cs="Arial"/>
        </w:rPr>
        <w:t xml:space="preserve">patient experience </w:t>
      </w:r>
      <w:r w:rsidR="00C51455">
        <w:rPr>
          <w:rFonts w:ascii="Arial" w:hAnsi="Arial" w:cs="Arial"/>
        </w:rPr>
        <w:t xml:space="preserve">of breast cancer diagnosis </w:t>
      </w:r>
      <w:r w:rsidR="002A5727">
        <w:rPr>
          <w:rFonts w:ascii="Arial" w:hAnsi="Arial" w:cs="Arial"/>
        </w:rPr>
        <w:t xml:space="preserve">and treatment </w:t>
      </w:r>
      <w:r w:rsidR="00437F4E">
        <w:rPr>
          <w:rFonts w:ascii="Arial" w:hAnsi="Arial" w:cs="Arial"/>
        </w:rPr>
        <w:t>in the United Kingdom.</w:t>
      </w:r>
    </w:p>
    <w:p w14:paraId="32736103" w14:textId="77777777" w:rsidR="00E52D15" w:rsidRDefault="00437F4E" w:rsidP="00E52D15">
      <w:pPr>
        <w:rPr>
          <w:rFonts w:ascii="Arial" w:hAnsi="Arial" w:cs="Arial"/>
          <w:b/>
          <w:bCs/>
        </w:rPr>
      </w:pPr>
      <w:r>
        <w:rPr>
          <w:rFonts w:ascii="Arial" w:hAnsi="Arial" w:cs="Arial"/>
          <w:b/>
          <w:bCs/>
        </w:rPr>
        <w:t xml:space="preserve">Review question </w:t>
      </w:r>
    </w:p>
    <w:p w14:paraId="7FB756FF" w14:textId="77777777" w:rsidR="00E52D15" w:rsidRDefault="00E52D15" w:rsidP="00E52D15">
      <w:pPr>
        <w:rPr>
          <w:rStyle w:val="s1"/>
          <w:rFonts w:ascii="Arial" w:hAnsi="Arial" w:cs="Arial"/>
          <w:sz w:val="24"/>
          <w:szCs w:val="24"/>
        </w:rPr>
      </w:pPr>
      <w:r w:rsidRPr="00D91FF2">
        <w:rPr>
          <w:rStyle w:val="s1"/>
          <w:rFonts w:ascii="Arial" w:hAnsi="Arial" w:cs="Arial"/>
          <w:sz w:val="24"/>
          <w:szCs w:val="24"/>
        </w:rPr>
        <w:t>How do patients experience breast cancer diagnosis and treatment in the UK, and which factors</w:t>
      </w:r>
    </w:p>
    <w:p w14:paraId="2BE19167" w14:textId="22F72E48" w:rsidR="00E52D15" w:rsidRDefault="00E52D15" w:rsidP="00E52D15">
      <w:pPr>
        <w:rPr>
          <w:rStyle w:val="s1"/>
          <w:rFonts w:ascii="Arial" w:hAnsi="Arial" w:cs="Arial"/>
          <w:sz w:val="24"/>
          <w:szCs w:val="24"/>
        </w:rPr>
      </w:pPr>
      <w:r w:rsidRPr="00D91FF2">
        <w:rPr>
          <w:rStyle w:val="s1"/>
          <w:rFonts w:ascii="Arial" w:hAnsi="Arial" w:cs="Arial"/>
          <w:sz w:val="24"/>
          <w:szCs w:val="24"/>
        </w:rPr>
        <w:t>shape these experiences?</w:t>
      </w:r>
    </w:p>
    <w:p w14:paraId="61A6592E" w14:textId="09D96CEF" w:rsidR="00CD506B" w:rsidRDefault="00CD506B" w:rsidP="00E52D15">
      <w:pPr>
        <w:rPr>
          <w:rStyle w:val="s1"/>
          <w:rFonts w:ascii="Arial" w:hAnsi="Arial" w:cs="Arial"/>
          <w:b/>
          <w:bCs/>
          <w:sz w:val="24"/>
          <w:szCs w:val="24"/>
        </w:rPr>
      </w:pPr>
      <w:r>
        <w:rPr>
          <w:rStyle w:val="s1"/>
          <w:rFonts w:ascii="Arial" w:hAnsi="Arial" w:cs="Arial"/>
          <w:b/>
          <w:bCs/>
          <w:sz w:val="24"/>
          <w:szCs w:val="24"/>
        </w:rPr>
        <w:t>Aim</w:t>
      </w:r>
    </w:p>
    <w:p w14:paraId="2894626B" w14:textId="77777777" w:rsidR="00692983" w:rsidRPr="00FB1DAC" w:rsidRDefault="00692983" w:rsidP="006C6BFC">
      <w:pPr>
        <w:pStyle w:val="p1"/>
        <w:spacing w:line="276" w:lineRule="auto"/>
        <w:rPr>
          <w:rFonts w:ascii="Arial" w:hAnsi="Arial" w:cs="Arial"/>
          <w:sz w:val="24"/>
          <w:szCs w:val="24"/>
        </w:rPr>
      </w:pPr>
      <w:r w:rsidRPr="00FB1DAC">
        <w:rPr>
          <w:rStyle w:val="s1"/>
          <w:rFonts w:ascii="Arial" w:hAnsi="Arial" w:cs="Arial"/>
          <w:sz w:val="24"/>
          <w:szCs w:val="24"/>
        </w:rPr>
        <w:t>To examine how patients experience breast cancer diagnosis and treatment in the UK, focusing</w:t>
      </w:r>
    </w:p>
    <w:p w14:paraId="3C1DB185" w14:textId="38CDCB95" w:rsidR="00BF49C0" w:rsidRDefault="00692983" w:rsidP="00BF49C0">
      <w:pPr>
        <w:pStyle w:val="p1"/>
        <w:spacing w:line="276" w:lineRule="auto"/>
        <w:rPr>
          <w:rStyle w:val="s1"/>
          <w:rFonts w:ascii="Arial" w:hAnsi="Arial" w:cs="Arial"/>
          <w:sz w:val="24"/>
          <w:szCs w:val="24"/>
        </w:rPr>
      </w:pPr>
      <w:r w:rsidRPr="00FB1DAC">
        <w:rPr>
          <w:rStyle w:val="s1"/>
          <w:rFonts w:ascii="Arial" w:hAnsi="Arial" w:cs="Arial"/>
          <w:sz w:val="24"/>
          <w:szCs w:val="24"/>
        </w:rPr>
        <w:t>on the factors that influence these experiences.</w:t>
      </w:r>
    </w:p>
    <w:p w14:paraId="186616C0" w14:textId="77777777" w:rsidR="00CE1641" w:rsidRDefault="00CE1641" w:rsidP="00BF49C0">
      <w:pPr>
        <w:pStyle w:val="p1"/>
        <w:spacing w:line="276" w:lineRule="auto"/>
        <w:rPr>
          <w:rStyle w:val="s1"/>
          <w:rFonts w:ascii="Arial" w:hAnsi="Arial" w:cs="Arial"/>
          <w:b/>
          <w:bCs/>
          <w:sz w:val="24"/>
          <w:szCs w:val="24"/>
        </w:rPr>
      </w:pPr>
    </w:p>
    <w:p w14:paraId="2CF55973" w14:textId="71F82711" w:rsidR="00BF49C0" w:rsidRDefault="00212D39" w:rsidP="00BF49C0">
      <w:pPr>
        <w:pStyle w:val="p1"/>
        <w:spacing w:line="276" w:lineRule="auto"/>
        <w:rPr>
          <w:rStyle w:val="s1"/>
          <w:rFonts w:ascii="Arial" w:hAnsi="Arial" w:cs="Arial"/>
          <w:b/>
          <w:bCs/>
          <w:sz w:val="24"/>
          <w:szCs w:val="24"/>
        </w:rPr>
      </w:pPr>
      <w:r>
        <w:rPr>
          <w:rStyle w:val="s1"/>
          <w:rFonts w:ascii="Arial" w:hAnsi="Arial" w:cs="Arial"/>
          <w:b/>
          <w:bCs/>
          <w:sz w:val="24"/>
          <w:szCs w:val="24"/>
        </w:rPr>
        <w:t>2)</w:t>
      </w:r>
      <w:r w:rsidR="00D21C56">
        <w:rPr>
          <w:rStyle w:val="s1"/>
          <w:rFonts w:ascii="Arial" w:hAnsi="Arial" w:cs="Arial"/>
          <w:b/>
          <w:bCs/>
          <w:sz w:val="24"/>
          <w:szCs w:val="24"/>
        </w:rPr>
        <w:t xml:space="preserve"> </w:t>
      </w:r>
      <w:r w:rsidR="00BF49C0">
        <w:rPr>
          <w:rStyle w:val="s1"/>
          <w:rFonts w:ascii="Arial" w:hAnsi="Arial" w:cs="Arial"/>
          <w:b/>
          <w:bCs/>
          <w:sz w:val="24"/>
          <w:szCs w:val="24"/>
        </w:rPr>
        <w:t>Objectiv</w:t>
      </w:r>
      <w:r w:rsidR="00AB2DCC">
        <w:rPr>
          <w:rStyle w:val="s1"/>
          <w:rFonts w:ascii="Arial" w:hAnsi="Arial" w:cs="Arial"/>
          <w:b/>
          <w:bCs/>
          <w:sz w:val="24"/>
          <w:szCs w:val="24"/>
        </w:rPr>
        <w:t>es</w:t>
      </w:r>
    </w:p>
    <w:p w14:paraId="1893CF51" w14:textId="77777777" w:rsidR="00D67651" w:rsidRDefault="00D67651" w:rsidP="00E84F66">
      <w:pPr>
        <w:pStyle w:val="p1"/>
        <w:rPr>
          <w:rStyle w:val="s1"/>
          <w:rFonts w:ascii="Arial" w:hAnsi="Arial" w:cs="Arial"/>
          <w:b/>
          <w:bCs/>
          <w:sz w:val="24"/>
          <w:szCs w:val="24"/>
        </w:rPr>
      </w:pPr>
    </w:p>
    <w:p w14:paraId="32F03D03" w14:textId="62760EBE" w:rsidR="00AE4F20" w:rsidRPr="00E84F66" w:rsidRDefault="00AE4F20" w:rsidP="007B06D5">
      <w:pPr>
        <w:pStyle w:val="p1"/>
        <w:numPr>
          <w:ilvl w:val="0"/>
          <w:numId w:val="3"/>
        </w:numPr>
        <w:rPr>
          <w:rFonts w:ascii="Arial" w:hAnsi="Arial" w:cs="Arial"/>
          <w:sz w:val="24"/>
          <w:szCs w:val="24"/>
        </w:rPr>
      </w:pPr>
      <w:r w:rsidRPr="00E84F66">
        <w:rPr>
          <w:rStyle w:val="s1"/>
          <w:rFonts w:ascii="Arial" w:hAnsi="Arial" w:cs="Arial"/>
          <w:sz w:val="24"/>
          <w:szCs w:val="24"/>
        </w:rPr>
        <w:t xml:space="preserve">To </w:t>
      </w:r>
      <w:r w:rsidR="00AB2DCC">
        <w:rPr>
          <w:rStyle w:val="s1"/>
          <w:rFonts w:ascii="Arial" w:hAnsi="Arial" w:cs="Arial"/>
          <w:sz w:val="24"/>
          <w:szCs w:val="24"/>
        </w:rPr>
        <w:t>analyse</w:t>
      </w:r>
      <w:r w:rsidRPr="00E84F66">
        <w:rPr>
          <w:rStyle w:val="s1"/>
          <w:rFonts w:ascii="Arial" w:hAnsi="Arial" w:cs="Arial"/>
          <w:sz w:val="24"/>
          <w:szCs w:val="24"/>
        </w:rPr>
        <w:t xml:space="preserve"> how patients experience diagnosis and treatment of breast cancer in the UK.</w:t>
      </w:r>
    </w:p>
    <w:p w14:paraId="1C5EA467" w14:textId="77777777" w:rsidR="00DC319F" w:rsidRDefault="00DC319F" w:rsidP="00DB1AD0">
      <w:pPr>
        <w:pStyle w:val="p1"/>
        <w:ind w:left="360"/>
        <w:rPr>
          <w:rStyle w:val="s1"/>
          <w:rFonts w:ascii="Arial" w:hAnsi="Arial" w:cs="Arial"/>
          <w:sz w:val="24"/>
          <w:szCs w:val="24"/>
        </w:rPr>
      </w:pPr>
    </w:p>
    <w:p w14:paraId="10A71B9F" w14:textId="1D673B67" w:rsidR="0079612B" w:rsidRPr="00DC319F" w:rsidRDefault="0079612B" w:rsidP="00F71A86">
      <w:pPr>
        <w:pStyle w:val="p1"/>
        <w:numPr>
          <w:ilvl w:val="0"/>
          <w:numId w:val="3"/>
        </w:numPr>
        <w:rPr>
          <w:rStyle w:val="s1"/>
          <w:rFonts w:ascii="Arial" w:hAnsi="Arial" w:cs="Arial"/>
          <w:sz w:val="24"/>
          <w:szCs w:val="24"/>
        </w:rPr>
      </w:pPr>
      <w:r w:rsidRPr="00DC319F">
        <w:rPr>
          <w:rStyle w:val="s1"/>
          <w:rFonts w:ascii="Arial" w:hAnsi="Arial" w:cs="Arial"/>
          <w:sz w:val="24"/>
          <w:szCs w:val="24"/>
        </w:rPr>
        <w:t>To identify the main factors shaping patient experiences along the care pathway.</w:t>
      </w:r>
    </w:p>
    <w:p w14:paraId="2FA8571F" w14:textId="77777777" w:rsidR="009823B4" w:rsidRDefault="009823B4" w:rsidP="00AE6B43">
      <w:pPr>
        <w:pStyle w:val="p1"/>
        <w:ind w:left="720"/>
        <w:rPr>
          <w:rFonts w:ascii="Arial" w:hAnsi="Arial" w:cs="Arial"/>
          <w:sz w:val="24"/>
          <w:szCs w:val="24"/>
        </w:rPr>
      </w:pPr>
    </w:p>
    <w:p w14:paraId="3CE459AB" w14:textId="74FD2CB0" w:rsidR="007F2390" w:rsidRDefault="007F2390" w:rsidP="00F71A86">
      <w:pPr>
        <w:pStyle w:val="p1"/>
        <w:numPr>
          <w:ilvl w:val="0"/>
          <w:numId w:val="3"/>
        </w:numPr>
        <w:rPr>
          <w:rStyle w:val="s1"/>
          <w:rFonts w:ascii="Arial" w:hAnsi="Arial" w:cs="Arial"/>
          <w:sz w:val="24"/>
          <w:szCs w:val="24"/>
        </w:rPr>
      </w:pPr>
      <w:r w:rsidRPr="00AE6B43">
        <w:rPr>
          <w:rStyle w:val="s1"/>
          <w:rFonts w:ascii="Arial" w:hAnsi="Arial" w:cs="Arial"/>
          <w:sz w:val="24"/>
          <w:szCs w:val="24"/>
        </w:rPr>
        <w:t>To examine the support and services available to patients during diagnosis and treatment.</w:t>
      </w:r>
    </w:p>
    <w:p w14:paraId="3AACFEFD" w14:textId="77777777" w:rsidR="004D0125" w:rsidRDefault="004D0125" w:rsidP="004D0125">
      <w:pPr>
        <w:pStyle w:val="ListParagraph"/>
        <w:rPr>
          <w:rFonts w:ascii="Arial" w:hAnsi="Arial" w:cs="Arial"/>
        </w:rPr>
      </w:pPr>
    </w:p>
    <w:p w14:paraId="19BF0EFF" w14:textId="77777777" w:rsidR="004D0125" w:rsidRPr="0097314B" w:rsidRDefault="004D0125" w:rsidP="00F71A86">
      <w:pPr>
        <w:pStyle w:val="p1"/>
        <w:numPr>
          <w:ilvl w:val="0"/>
          <w:numId w:val="3"/>
        </w:numPr>
        <w:rPr>
          <w:rFonts w:ascii="Arial" w:hAnsi="Arial" w:cs="Arial"/>
          <w:sz w:val="24"/>
          <w:szCs w:val="24"/>
        </w:rPr>
      </w:pPr>
      <w:r w:rsidRPr="0097314B">
        <w:rPr>
          <w:rStyle w:val="s1"/>
          <w:rFonts w:ascii="Arial" w:hAnsi="Arial" w:cs="Arial"/>
          <w:sz w:val="24"/>
          <w:szCs w:val="24"/>
        </w:rPr>
        <w:t>To highlight where patient experiences of breast cancer care could be improved.</w:t>
      </w:r>
    </w:p>
    <w:p w14:paraId="78D3CBD6" w14:textId="77777777" w:rsidR="008A4354" w:rsidRDefault="008A4354" w:rsidP="004D0416">
      <w:pPr>
        <w:pStyle w:val="p1"/>
        <w:ind w:left="360"/>
        <w:rPr>
          <w:rStyle w:val="s1"/>
          <w:rFonts w:ascii="Arial" w:hAnsi="Arial" w:cs="Arial"/>
          <w:sz w:val="24"/>
          <w:szCs w:val="24"/>
        </w:rPr>
      </w:pPr>
    </w:p>
    <w:p w14:paraId="51F3DB98" w14:textId="77777777" w:rsidR="00F71A86" w:rsidRDefault="00F71A86" w:rsidP="004D0416">
      <w:pPr>
        <w:pStyle w:val="p1"/>
        <w:ind w:left="360"/>
        <w:rPr>
          <w:rStyle w:val="s1"/>
          <w:rFonts w:ascii="Arial" w:hAnsi="Arial" w:cs="Arial"/>
          <w:sz w:val="24"/>
          <w:szCs w:val="24"/>
        </w:rPr>
      </w:pPr>
    </w:p>
    <w:p w14:paraId="3F9F4777" w14:textId="5A923FEC" w:rsidR="00D44578" w:rsidRDefault="003077F0" w:rsidP="00D44578">
      <w:pPr>
        <w:pStyle w:val="p1"/>
        <w:rPr>
          <w:rStyle w:val="s1"/>
          <w:rFonts w:ascii="Arial" w:hAnsi="Arial" w:cs="Arial"/>
          <w:b/>
          <w:bCs/>
          <w:sz w:val="24"/>
          <w:szCs w:val="24"/>
        </w:rPr>
      </w:pPr>
      <w:r>
        <w:rPr>
          <w:rStyle w:val="s1"/>
          <w:rFonts w:ascii="Arial" w:hAnsi="Arial" w:cs="Arial"/>
          <w:b/>
          <w:bCs/>
          <w:sz w:val="24"/>
          <w:szCs w:val="24"/>
        </w:rPr>
        <w:t xml:space="preserve">3) </w:t>
      </w:r>
      <w:r w:rsidR="00D44578">
        <w:rPr>
          <w:rStyle w:val="s1"/>
          <w:rFonts w:ascii="Arial" w:hAnsi="Arial" w:cs="Arial"/>
          <w:b/>
          <w:bCs/>
          <w:sz w:val="24"/>
          <w:szCs w:val="24"/>
        </w:rPr>
        <w:t>Background / Rationale</w:t>
      </w:r>
    </w:p>
    <w:p w14:paraId="0C721D23" w14:textId="77777777" w:rsidR="00F510CB" w:rsidRDefault="00F510CB" w:rsidP="00D44578">
      <w:pPr>
        <w:pStyle w:val="p1"/>
        <w:rPr>
          <w:rStyle w:val="s1"/>
          <w:rFonts w:ascii="Arial" w:hAnsi="Arial" w:cs="Arial"/>
          <w:b/>
          <w:bCs/>
          <w:sz w:val="24"/>
          <w:szCs w:val="24"/>
        </w:rPr>
      </w:pPr>
    </w:p>
    <w:p w14:paraId="2454EEA3" w14:textId="77777777" w:rsidR="00F510CB" w:rsidRPr="00EA03ED" w:rsidRDefault="00F510CB" w:rsidP="006C6BFC">
      <w:pPr>
        <w:pStyle w:val="p1"/>
        <w:spacing w:line="276" w:lineRule="auto"/>
        <w:rPr>
          <w:rFonts w:ascii="Arial" w:hAnsi="Arial" w:cs="Arial"/>
          <w:sz w:val="24"/>
          <w:szCs w:val="24"/>
        </w:rPr>
      </w:pPr>
      <w:r w:rsidRPr="00EA03ED">
        <w:rPr>
          <w:rStyle w:val="s1"/>
          <w:rFonts w:ascii="Arial" w:hAnsi="Arial" w:cs="Arial"/>
          <w:sz w:val="24"/>
          <w:szCs w:val="24"/>
        </w:rPr>
        <w:t>Patient experience matters as much as clinical outcomes in breast cancer care. Studies of the</w:t>
      </w:r>
      <w:r>
        <w:rPr>
          <w:rFonts w:ascii="Arial" w:hAnsi="Arial" w:cs="Arial"/>
          <w:sz w:val="24"/>
          <w:szCs w:val="24"/>
        </w:rPr>
        <w:t xml:space="preserve"> </w:t>
      </w:r>
      <w:r w:rsidRPr="00EA03ED">
        <w:rPr>
          <w:rStyle w:val="s1"/>
          <w:rFonts w:ascii="Arial" w:hAnsi="Arial" w:cs="Arial"/>
          <w:sz w:val="24"/>
          <w:szCs w:val="24"/>
        </w:rPr>
        <w:t>diagnostic pathway show that fear, pain, waiting, the clinical environment and interactions with</w:t>
      </w:r>
      <w:r>
        <w:rPr>
          <w:rFonts w:ascii="Arial" w:hAnsi="Arial" w:cs="Arial"/>
          <w:sz w:val="24"/>
          <w:szCs w:val="24"/>
        </w:rPr>
        <w:t xml:space="preserve"> </w:t>
      </w:r>
      <w:r w:rsidRPr="00EA03ED">
        <w:rPr>
          <w:rStyle w:val="s1"/>
          <w:rFonts w:ascii="Arial" w:hAnsi="Arial" w:cs="Arial"/>
          <w:sz w:val="24"/>
          <w:szCs w:val="24"/>
        </w:rPr>
        <w:t xml:space="preserve">staff influence how women judge their care (Clark </w:t>
      </w:r>
      <w:r w:rsidRPr="00EA03ED">
        <w:rPr>
          <w:rStyle w:val="s1"/>
          <w:rFonts w:ascii="Arial" w:hAnsi="Arial" w:cs="Arial"/>
          <w:sz w:val="24"/>
          <w:szCs w:val="24"/>
        </w:rPr>
        <w:lastRenderedPageBreak/>
        <w:t>and Reeves, 2015). Women recalled after</w:t>
      </w:r>
      <w:r>
        <w:rPr>
          <w:rFonts w:ascii="Arial" w:hAnsi="Arial" w:cs="Arial"/>
          <w:sz w:val="24"/>
          <w:szCs w:val="24"/>
        </w:rPr>
        <w:t xml:space="preserve"> </w:t>
      </w:r>
      <w:r w:rsidRPr="00EA03ED">
        <w:rPr>
          <w:rStyle w:val="s1"/>
          <w:rFonts w:ascii="Arial" w:hAnsi="Arial" w:cs="Arial"/>
          <w:sz w:val="24"/>
          <w:szCs w:val="24"/>
        </w:rPr>
        <w:t>screening voiced concerns about</w:t>
      </w:r>
      <w:r>
        <w:rPr>
          <w:rStyle w:val="s1"/>
          <w:rFonts w:ascii="Arial" w:hAnsi="Arial" w:cs="Arial"/>
          <w:sz w:val="24"/>
          <w:szCs w:val="24"/>
        </w:rPr>
        <w:t xml:space="preserve"> </w:t>
      </w:r>
      <w:r w:rsidRPr="00EA03ED">
        <w:rPr>
          <w:rStyle w:val="s1"/>
          <w:rFonts w:ascii="Arial" w:hAnsi="Arial" w:cs="Arial"/>
          <w:sz w:val="24"/>
          <w:szCs w:val="24"/>
        </w:rPr>
        <w:t>communication and choice, including the quality of written</w:t>
      </w:r>
    </w:p>
    <w:p w14:paraId="2E91E16C" w14:textId="77777777" w:rsidR="0083365D" w:rsidRDefault="00F510CB" w:rsidP="006C6BFC">
      <w:pPr>
        <w:pStyle w:val="p1"/>
        <w:spacing w:line="276" w:lineRule="auto"/>
        <w:rPr>
          <w:rStyle w:val="s1"/>
          <w:rFonts w:ascii="Arial" w:hAnsi="Arial" w:cs="Arial"/>
          <w:sz w:val="24"/>
          <w:szCs w:val="24"/>
        </w:rPr>
      </w:pPr>
      <w:r w:rsidRPr="00EA03ED">
        <w:rPr>
          <w:rStyle w:val="s1"/>
          <w:rFonts w:ascii="Arial" w:hAnsi="Arial" w:cs="Arial"/>
          <w:sz w:val="24"/>
          <w:szCs w:val="24"/>
        </w:rPr>
        <w:t xml:space="preserve">information (Bond, </w:t>
      </w:r>
      <w:proofErr w:type="spellStart"/>
      <w:r w:rsidRPr="00EA03ED">
        <w:rPr>
          <w:rStyle w:val="s1"/>
          <w:rFonts w:ascii="Arial" w:hAnsi="Arial" w:cs="Arial"/>
          <w:sz w:val="24"/>
          <w:szCs w:val="24"/>
        </w:rPr>
        <w:t>Garside</w:t>
      </w:r>
      <w:proofErr w:type="spellEnd"/>
      <w:r w:rsidRPr="00EA03ED">
        <w:rPr>
          <w:rStyle w:val="s1"/>
          <w:rFonts w:ascii="Arial" w:hAnsi="Arial" w:cs="Arial"/>
          <w:sz w:val="24"/>
          <w:szCs w:val="24"/>
        </w:rPr>
        <w:t xml:space="preserve"> and Hyde, 2015). During treatment, women having chemotherapy</w:t>
      </w:r>
      <w:r>
        <w:rPr>
          <w:rFonts w:ascii="Arial" w:hAnsi="Arial" w:cs="Arial"/>
          <w:sz w:val="24"/>
          <w:szCs w:val="24"/>
        </w:rPr>
        <w:t xml:space="preserve"> </w:t>
      </w:r>
      <w:r w:rsidRPr="00EA03ED">
        <w:rPr>
          <w:rStyle w:val="s1"/>
          <w:rFonts w:ascii="Arial" w:hAnsi="Arial" w:cs="Arial"/>
          <w:sz w:val="24"/>
          <w:szCs w:val="24"/>
        </w:rPr>
        <w:t>before surgery needed extra support as side effects peaked, yet psychological referrals often</w:t>
      </w:r>
      <w:r>
        <w:rPr>
          <w:rFonts w:ascii="Arial" w:hAnsi="Arial" w:cs="Arial"/>
          <w:sz w:val="24"/>
          <w:szCs w:val="24"/>
        </w:rPr>
        <w:t xml:space="preserve"> </w:t>
      </w:r>
      <w:r w:rsidRPr="00EA03ED">
        <w:rPr>
          <w:rStyle w:val="s1"/>
          <w:rFonts w:ascii="Arial" w:hAnsi="Arial" w:cs="Arial"/>
          <w:sz w:val="24"/>
          <w:szCs w:val="24"/>
        </w:rPr>
        <w:t xml:space="preserve">came only at crisis point (Beaver, Williamson and Briggs, 2016). </w:t>
      </w:r>
    </w:p>
    <w:p w14:paraId="49AF08E9" w14:textId="77777777" w:rsidR="002C0015" w:rsidRDefault="002C0015" w:rsidP="006C6BFC">
      <w:pPr>
        <w:pStyle w:val="p1"/>
        <w:spacing w:line="276" w:lineRule="auto"/>
        <w:rPr>
          <w:rStyle w:val="s1"/>
          <w:rFonts w:ascii="Arial" w:hAnsi="Arial" w:cs="Arial"/>
          <w:sz w:val="24"/>
          <w:szCs w:val="24"/>
        </w:rPr>
      </w:pPr>
    </w:p>
    <w:p w14:paraId="6953B961" w14:textId="5A4CA6FC" w:rsidR="00F510CB" w:rsidRPr="00EA03ED" w:rsidRDefault="00F510CB" w:rsidP="006C6BFC">
      <w:pPr>
        <w:pStyle w:val="p1"/>
        <w:spacing w:line="276" w:lineRule="auto"/>
        <w:rPr>
          <w:rFonts w:ascii="Arial" w:hAnsi="Arial" w:cs="Arial"/>
          <w:sz w:val="24"/>
          <w:szCs w:val="24"/>
        </w:rPr>
      </w:pPr>
      <w:r w:rsidRPr="00EA03ED">
        <w:rPr>
          <w:rStyle w:val="s1"/>
          <w:rFonts w:ascii="Arial" w:hAnsi="Arial" w:cs="Arial"/>
          <w:sz w:val="24"/>
          <w:szCs w:val="24"/>
        </w:rPr>
        <w:t>The emotional impact of</w:t>
      </w:r>
      <w:r>
        <w:rPr>
          <w:rFonts w:ascii="Arial" w:hAnsi="Arial" w:cs="Arial"/>
          <w:sz w:val="24"/>
          <w:szCs w:val="24"/>
        </w:rPr>
        <w:t xml:space="preserve"> </w:t>
      </w:r>
      <w:r w:rsidRPr="00EA03ED">
        <w:rPr>
          <w:rStyle w:val="s1"/>
          <w:rFonts w:ascii="Arial" w:hAnsi="Arial" w:cs="Arial"/>
          <w:sz w:val="24"/>
          <w:szCs w:val="24"/>
        </w:rPr>
        <w:t>diagnosis is under</w:t>
      </w:r>
      <w:r>
        <w:rPr>
          <w:rStyle w:val="s1"/>
          <w:rFonts w:ascii="Arial" w:hAnsi="Arial" w:cs="Arial"/>
          <w:sz w:val="24"/>
          <w:szCs w:val="24"/>
        </w:rPr>
        <w:t xml:space="preserve"> </w:t>
      </w:r>
      <w:r w:rsidRPr="00EA03ED">
        <w:rPr>
          <w:rStyle w:val="s1"/>
          <w:rFonts w:ascii="Arial" w:hAnsi="Arial" w:cs="Arial"/>
          <w:sz w:val="24"/>
          <w:szCs w:val="24"/>
        </w:rPr>
        <w:t>reported (</w:t>
      </w:r>
      <w:proofErr w:type="spellStart"/>
      <w:r w:rsidRPr="00EA03ED">
        <w:rPr>
          <w:rStyle w:val="s1"/>
          <w:rFonts w:ascii="Arial" w:hAnsi="Arial" w:cs="Arial"/>
          <w:sz w:val="24"/>
          <w:szCs w:val="24"/>
        </w:rPr>
        <w:t>Capewell</w:t>
      </w:r>
      <w:proofErr w:type="spellEnd"/>
      <w:r w:rsidRPr="00EA03ED">
        <w:rPr>
          <w:rStyle w:val="s1"/>
          <w:rFonts w:ascii="Arial" w:hAnsi="Arial" w:cs="Arial"/>
          <w:sz w:val="24"/>
          <w:szCs w:val="24"/>
        </w:rPr>
        <w:t xml:space="preserve">, Ralph and </w:t>
      </w:r>
      <w:proofErr w:type="spellStart"/>
      <w:r w:rsidRPr="00EA03ED">
        <w:rPr>
          <w:rStyle w:val="s1"/>
          <w:rFonts w:ascii="Arial" w:hAnsi="Arial" w:cs="Arial"/>
          <w:sz w:val="24"/>
          <w:szCs w:val="24"/>
        </w:rPr>
        <w:t>Symonds</w:t>
      </w:r>
      <w:proofErr w:type="spellEnd"/>
      <w:r w:rsidRPr="00EA03ED">
        <w:rPr>
          <w:rStyle w:val="s1"/>
          <w:rFonts w:ascii="Arial" w:hAnsi="Arial" w:cs="Arial"/>
          <w:sz w:val="24"/>
          <w:szCs w:val="24"/>
        </w:rPr>
        <w:t>, 2020), and women with metastatic</w:t>
      </w:r>
      <w:r>
        <w:rPr>
          <w:rFonts w:ascii="Arial" w:hAnsi="Arial" w:cs="Arial"/>
          <w:sz w:val="24"/>
          <w:szCs w:val="24"/>
        </w:rPr>
        <w:t xml:space="preserve"> </w:t>
      </w:r>
      <w:r w:rsidRPr="00EA03ED">
        <w:rPr>
          <w:rStyle w:val="s1"/>
          <w:rFonts w:ascii="Arial" w:hAnsi="Arial" w:cs="Arial"/>
          <w:sz w:val="24"/>
          <w:szCs w:val="24"/>
        </w:rPr>
        <w:t>disease describe serious gaps in support, communication and information (</w:t>
      </w:r>
      <w:proofErr w:type="spellStart"/>
      <w:r w:rsidRPr="00EA03ED">
        <w:rPr>
          <w:rStyle w:val="s1"/>
          <w:rFonts w:ascii="Arial" w:hAnsi="Arial" w:cs="Arial"/>
          <w:sz w:val="24"/>
          <w:szCs w:val="24"/>
        </w:rPr>
        <w:t>Fallowfield</w:t>
      </w:r>
      <w:proofErr w:type="spellEnd"/>
      <w:r w:rsidRPr="00EA03ED">
        <w:rPr>
          <w:rStyle w:val="s1"/>
          <w:rFonts w:ascii="Arial" w:hAnsi="Arial" w:cs="Arial"/>
          <w:sz w:val="24"/>
          <w:szCs w:val="24"/>
        </w:rPr>
        <w:t xml:space="preserve"> et al.,2023). Together, these findings suggest that experiences vary across the pathway and depend on</w:t>
      </w:r>
    </w:p>
    <w:p w14:paraId="4BFBBA18" w14:textId="77777777" w:rsidR="00F510CB" w:rsidRDefault="00F510CB" w:rsidP="006C6BFC">
      <w:pPr>
        <w:pStyle w:val="p1"/>
        <w:spacing w:line="276" w:lineRule="auto"/>
        <w:rPr>
          <w:rStyle w:val="s1"/>
          <w:rFonts w:ascii="Arial" w:hAnsi="Arial" w:cs="Arial"/>
          <w:sz w:val="24"/>
          <w:szCs w:val="24"/>
        </w:rPr>
      </w:pPr>
      <w:r w:rsidRPr="00EA03ED">
        <w:rPr>
          <w:rStyle w:val="s1"/>
          <w:rFonts w:ascii="Arial" w:hAnsi="Arial" w:cs="Arial"/>
          <w:sz w:val="24"/>
          <w:szCs w:val="24"/>
        </w:rPr>
        <w:t>communication, information and timely support. However, the evidence is scattered across</w:t>
      </w:r>
      <w:r>
        <w:rPr>
          <w:rFonts w:ascii="Arial" w:hAnsi="Arial" w:cs="Arial"/>
          <w:sz w:val="24"/>
          <w:szCs w:val="24"/>
        </w:rPr>
        <w:t xml:space="preserve"> </w:t>
      </w:r>
      <w:r w:rsidRPr="00EA03ED">
        <w:rPr>
          <w:rStyle w:val="s1"/>
          <w:rFonts w:ascii="Arial" w:hAnsi="Arial" w:cs="Arial"/>
          <w:sz w:val="24"/>
          <w:szCs w:val="24"/>
        </w:rPr>
        <w:t>different stages, settings and designs. Bringing UK studies together can clarify what shapes</w:t>
      </w:r>
      <w:r>
        <w:rPr>
          <w:rFonts w:ascii="Arial" w:hAnsi="Arial" w:cs="Arial"/>
          <w:sz w:val="24"/>
          <w:szCs w:val="24"/>
        </w:rPr>
        <w:t xml:space="preserve"> </w:t>
      </w:r>
      <w:r w:rsidRPr="00EA03ED">
        <w:rPr>
          <w:rStyle w:val="s1"/>
          <w:rFonts w:ascii="Arial" w:hAnsi="Arial" w:cs="Arial"/>
          <w:sz w:val="24"/>
          <w:szCs w:val="24"/>
        </w:rPr>
        <w:t>experiences and where services could improve</w:t>
      </w:r>
      <w:r>
        <w:rPr>
          <w:rStyle w:val="s1"/>
          <w:rFonts w:ascii="Arial" w:hAnsi="Arial" w:cs="Arial"/>
          <w:sz w:val="24"/>
          <w:szCs w:val="24"/>
        </w:rPr>
        <w:t>.</w:t>
      </w:r>
    </w:p>
    <w:p w14:paraId="11538E89" w14:textId="77777777" w:rsidR="008413D5" w:rsidRDefault="008413D5" w:rsidP="006C6BFC">
      <w:pPr>
        <w:pStyle w:val="p1"/>
        <w:spacing w:line="276" w:lineRule="auto"/>
        <w:rPr>
          <w:rStyle w:val="s1"/>
          <w:rFonts w:ascii="Arial" w:hAnsi="Arial" w:cs="Arial"/>
          <w:sz w:val="24"/>
          <w:szCs w:val="24"/>
        </w:rPr>
      </w:pPr>
    </w:p>
    <w:p w14:paraId="7ED3513C" w14:textId="2DB9FCE5" w:rsidR="00084A98" w:rsidRDefault="003077F0" w:rsidP="006C6BFC">
      <w:pPr>
        <w:pStyle w:val="p1"/>
        <w:spacing w:line="276" w:lineRule="auto"/>
        <w:rPr>
          <w:rStyle w:val="s1"/>
          <w:rFonts w:ascii="Arial" w:hAnsi="Arial" w:cs="Arial"/>
          <w:b/>
          <w:bCs/>
          <w:sz w:val="24"/>
          <w:szCs w:val="24"/>
        </w:rPr>
      </w:pPr>
      <w:r>
        <w:rPr>
          <w:rStyle w:val="s1"/>
          <w:rFonts w:ascii="Arial" w:hAnsi="Arial" w:cs="Arial"/>
          <w:b/>
          <w:bCs/>
          <w:sz w:val="24"/>
          <w:szCs w:val="24"/>
        </w:rPr>
        <w:t xml:space="preserve">4) </w:t>
      </w:r>
      <w:r w:rsidR="00084A98">
        <w:rPr>
          <w:rStyle w:val="s1"/>
          <w:rFonts w:ascii="Arial" w:hAnsi="Arial" w:cs="Arial"/>
          <w:b/>
          <w:bCs/>
          <w:sz w:val="24"/>
          <w:szCs w:val="24"/>
        </w:rPr>
        <w:t>Method</w:t>
      </w:r>
    </w:p>
    <w:p w14:paraId="4FDD0625" w14:textId="77777777" w:rsidR="00F250F7" w:rsidRDefault="00F250F7" w:rsidP="006C6BFC">
      <w:pPr>
        <w:pStyle w:val="p1"/>
        <w:spacing w:line="276" w:lineRule="auto"/>
        <w:rPr>
          <w:rStyle w:val="s1"/>
          <w:rFonts w:ascii="Arial" w:hAnsi="Arial" w:cs="Arial"/>
          <w:sz w:val="24"/>
          <w:szCs w:val="24"/>
        </w:rPr>
      </w:pPr>
    </w:p>
    <w:p w14:paraId="3C310767" w14:textId="5CA8B964" w:rsidR="00096FAF" w:rsidRDefault="00096FAF" w:rsidP="006C6BFC">
      <w:pPr>
        <w:pStyle w:val="p1"/>
        <w:spacing w:line="276" w:lineRule="auto"/>
        <w:rPr>
          <w:rStyle w:val="s1"/>
          <w:rFonts w:ascii="Arial" w:hAnsi="Arial" w:cs="Arial"/>
          <w:sz w:val="24"/>
          <w:szCs w:val="24"/>
        </w:rPr>
      </w:pPr>
      <w:r w:rsidRPr="00106179">
        <w:rPr>
          <w:rStyle w:val="s1"/>
          <w:rFonts w:ascii="Arial" w:hAnsi="Arial" w:cs="Arial"/>
          <w:sz w:val="24"/>
          <w:szCs w:val="24"/>
        </w:rPr>
        <w:t>This project will use secondary research through a systematic review. It will identify, appraise</w:t>
      </w:r>
      <w:r>
        <w:rPr>
          <w:rFonts w:ascii="Arial" w:hAnsi="Arial" w:cs="Arial"/>
          <w:sz w:val="24"/>
          <w:szCs w:val="24"/>
        </w:rPr>
        <w:t xml:space="preserve"> </w:t>
      </w:r>
      <w:r w:rsidRPr="00106179">
        <w:rPr>
          <w:rStyle w:val="s1"/>
          <w:rFonts w:ascii="Arial" w:hAnsi="Arial" w:cs="Arial"/>
          <w:sz w:val="24"/>
          <w:szCs w:val="24"/>
        </w:rPr>
        <w:t>and synthesise existing evidence on patient experiences of breast cancer diagnosis and</w:t>
      </w:r>
      <w:r>
        <w:rPr>
          <w:rFonts w:ascii="Arial" w:hAnsi="Arial" w:cs="Arial"/>
          <w:sz w:val="24"/>
          <w:szCs w:val="24"/>
        </w:rPr>
        <w:t xml:space="preserve"> </w:t>
      </w:r>
      <w:r w:rsidRPr="00106179">
        <w:rPr>
          <w:rStyle w:val="s1"/>
          <w:rFonts w:ascii="Arial" w:hAnsi="Arial" w:cs="Arial"/>
          <w:sz w:val="24"/>
          <w:szCs w:val="24"/>
        </w:rPr>
        <w:t>treatment in the UK, guided by PRISMA (Page et al., 2021). Titles and abstracts will be</w:t>
      </w:r>
      <w:r>
        <w:rPr>
          <w:rFonts w:ascii="Arial" w:hAnsi="Arial" w:cs="Arial"/>
          <w:sz w:val="24"/>
          <w:szCs w:val="24"/>
        </w:rPr>
        <w:t xml:space="preserve"> </w:t>
      </w:r>
      <w:r w:rsidRPr="00106179">
        <w:rPr>
          <w:rStyle w:val="s1"/>
          <w:rFonts w:ascii="Arial" w:hAnsi="Arial" w:cs="Arial"/>
          <w:sz w:val="24"/>
          <w:szCs w:val="24"/>
        </w:rPr>
        <w:t>screened first, then full texts will be checked against the criteria below. Each included article</w:t>
      </w:r>
      <w:r>
        <w:rPr>
          <w:rFonts w:ascii="Arial" w:hAnsi="Arial" w:cs="Arial"/>
          <w:sz w:val="24"/>
          <w:szCs w:val="24"/>
        </w:rPr>
        <w:t xml:space="preserve"> </w:t>
      </w:r>
      <w:r w:rsidRPr="00106179">
        <w:rPr>
          <w:rStyle w:val="s1"/>
          <w:rFonts w:ascii="Arial" w:hAnsi="Arial" w:cs="Arial"/>
          <w:sz w:val="24"/>
          <w:szCs w:val="24"/>
        </w:rPr>
        <w:t>will be appraised for quality using a recognised critical appraisal tool, and key findings will be</w:t>
      </w:r>
      <w:r>
        <w:rPr>
          <w:rFonts w:ascii="Arial" w:hAnsi="Arial" w:cs="Arial"/>
          <w:sz w:val="24"/>
          <w:szCs w:val="24"/>
        </w:rPr>
        <w:t xml:space="preserve"> </w:t>
      </w:r>
      <w:r w:rsidRPr="00106179">
        <w:rPr>
          <w:rStyle w:val="s1"/>
          <w:rFonts w:ascii="Arial" w:hAnsi="Arial" w:cs="Arial"/>
          <w:sz w:val="24"/>
          <w:szCs w:val="24"/>
        </w:rPr>
        <w:t>extracted into a table. These findings will be grouped into themes, allowing experiences and influencing factors to be compared across studies.</w:t>
      </w:r>
    </w:p>
    <w:p w14:paraId="30AE2747" w14:textId="77777777" w:rsidR="005945B6" w:rsidRDefault="005945B6" w:rsidP="006C6BFC">
      <w:pPr>
        <w:pStyle w:val="p1"/>
        <w:spacing w:line="276" w:lineRule="auto"/>
        <w:rPr>
          <w:rStyle w:val="s1"/>
          <w:rFonts w:ascii="Arial" w:hAnsi="Arial" w:cs="Arial"/>
          <w:sz w:val="24"/>
          <w:szCs w:val="24"/>
        </w:rPr>
      </w:pPr>
    </w:p>
    <w:p w14:paraId="56C8DB9C" w14:textId="42920F68" w:rsidR="005945B6" w:rsidRDefault="005945B6" w:rsidP="006C6BFC">
      <w:pPr>
        <w:pStyle w:val="p1"/>
        <w:spacing w:line="276" w:lineRule="auto"/>
        <w:rPr>
          <w:rStyle w:val="s1"/>
          <w:rFonts w:ascii="Arial" w:hAnsi="Arial" w:cs="Arial"/>
          <w:b/>
          <w:bCs/>
          <w:sz w:val="24"/>
          <w:szCs w:val="24"/>
        </w:rPr>
      </w:pPr>
      <w:r>
        <w:rPr>
          <w:rStyle w:val="s1"/>
          <w:rFonts w:ascii="Arial" w:hAnsi="Arial" w:cs="Arial"/>
          <w:b/>
          <w:bCs/>
          <w:sz w:val="24"/>
          <w:szCs w:val="24"/>
        </w:rPr>
        <w:t xml:space="preserve">Sampling </w:t>
      </w:r>
    </w:p>
    <w:p w14:paraId="7630B2B0" w14:textId="77777777" w:rsidR="00D87744" w:rsidRPr="00571352" w:rsidRDefault="00D87744" w:rsidP="006C6BFC">
      <w:pPr>
        <w:pStyle w:val="p1"/>
        <w:spacing w:line="276" w:lineRule="auto"/>
        <w:rPr>
          <w:rFonts w:ascii="Arial" w:hAnsi="Arial" w:cs="Arial"/>
          <w:sz w:val="24"/>
          <w:szCs w:val="24"/>
        </w:rPr>
      </w:pPr>
      <w:r w:rsidRPr="00571352">
        <w:rPr>
          <w:rStyle w:val="s1"/>
          <w:rFonts w:ascii="Arial" w:hAnsi="Arial" w:cs="Arial"/>
          <w:sz w:val="24"/>
          <w:szCs w:val="24"/>
        </w:rPr>
        <w:t xml:space="preserve">Ten peer-reviewed journal articles reporting primary research on UK breast cancer patients will </w:t>
      </w:r>
      <w:bookmarkStart w:id="0" w:name="_Int_DuFUfTjH"/>
      <w:r w:rsidRPr="00571352">
        <w:rPr>
          <w:rStyle w:val="s1"/>
          <w:rFonts w:ascii="Arial" w:hAnsi="Arial" w:cs="Arial"/>
          <w:sz w:val="24"/>
          <w:szCs w:val="24"/>
        </w:rPr>
        <w:t>be chosen</w:t>
      </w:r>
      <w:bookmarkEnd w:id="0"/>
      <w:r w:rsidRPr="00571352">
        <w:rPr>
          <w:rStyle w:val="s1"/>
          <w:rFonts w:ascii="Arial" w:hAnsi="Arial" w:cs="Arial"/>
          <w:sz w:val="24"/>
          <w:szCs w:val="24"/>
        </w:rPr>
        <w:t>. Searches will cover PubMed, ProQuest, Google Scholar, the UWTSD library and other relevant databases. Reference lists of selected articles will be checked for further relevant</w:t>
      </w:r>
    </w:p>
    <w:p w14:paraId="4543F349" w14:textId="77777777" w:rsidR="00D87744" w:rsidRDefault="00D87744" w:rsidP="006C6BFC">
      <w:pPr>
        <w:pStyle w:val="p1"/>
        <w:spacing w:line="276" w:lineRule="auto"/>
        <w:rPr>
          <w:rStyle w:val="s1"/>
          <w:rFonts w:ascii="Arial" w:hAnsi="Arial" w:cs="Arial"/>
          <w:sz w:val="24"/>
          <w:szCs w:val="24"/>
        </w:rPr>
      </w:pPr>
      <w:r w:rsidRPr="00571352">
        <w:rPr>
          <w:rStyle w:val="s1"/>
          <w:rFonts w:ascii="Arial" w:hAnsi="Arial" w:cs="Arial"/>
          <w:sz w:val="24"/>
          <w:szCs w:val="24"/>
        </w:rPr>
        <w:t>studies.</w:t>
      </w:r>
    </w:p>
    <w:p w14:paraId="31046B74" w14:textId="04C6139D" w:rsidR="004D55BB" w:rsidRDefault="004D55BB" w:rsidP="006C6BFC">
      <w:pPr>
        <w:pStyle w:val="p1"/>
        <w:spacing w:line="276" w:lineRule="auto"/>
        <w:rPr>
          <w:rStyle w:val="s1"/>
          <w:rFonts w:ascii="Arial" w:hAnsi="Arial" w:cs="Arial"/>
          <w:b/>
          <w:bCs/>
          <w:sz w:val="24"/>
          <w:szCs w:val="24"/>
        </w:rPr>
      </w:pPr>
    </w:p>
    <w:p w14:paraId="265F4CDE" w14:textId="664B839E" w:rsidR="002B1233" w:rsidRDefault="002B1233" w:rsidP="006C6BFC">
      <w:pPr>
        <w:pStyle w:val="p1"/>
        <w:spacing w:line="276" w:lineRule="auto"/>
        <w:rPr>
          <w:rStyle w:val="s1"/>
          <w:rFonts w:ascii="Arial" w:hAnsi="Arial" w:cs="Arial"/>
          <w:b/>
          <w:bCs/>
          <w:sz w:val="24"/>
          <w:szCs w:val="24"/>
        </w:rPr>
      </w:pPr>
      <w:r>
        <w:rPr>
          <w:rStyle w:val="s1"/>
          <w:rFonts w:ascii="Arial" w:hAnsi="Arial" w:cs="Arial"/>
          <w:b/>
          <w:bCs/>
          <w:sz w:val="24"/>
          <w:szCs w:val="24"/>
        </w:rPr>
        <w:t>Keyword</w:t>
      </w:r>
      <w:r w:rsidR="00D16D21">
        <w:rPr>
          <w:rStyle w:val="s1"/>
          <w:rFonts w:ascii="Arial" w:hAnsi="Arial" w:cs="Arial"/>
          <w:b/>
          <w:bCs/>
          <w:sz w:val="24"/>
          <w:szCs w:val="24"/>
        </w:rPr>
        <w:t>s</w:t>
      </w:r>
    </w:p>
    <w:p w14:paraId="48818D11"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Combinations of: “breast cancer,” “patient experience,” “diagnosis,” “treatment,” “United Kingdom,” “support services” and “care pathway.”</w:t>
      </w:r>
    </w:p>
    <w:p w14:paraId="2D0DB02D" w14:textId="77777777" w:rsidR="003F00C2" w:rsidRDefault="003F00C2" w:rsidP="006C6BFC">
      <w:pPr>
        <w:spacing w:after="0" w:line="276" w:lineRule="auto"/>
        <w:rPr>
          <w:rFonts w:ascii="Arial" w:hAnsi="Arial" w:cs="Arial"/>
          <w:b/>
          <w:bCs/>
          <w:kern w:val="0"/>
          <w14:ligatures w14:val="none"/>
        </w:rPr>
      </w:pPr>
    </w:p>
    <w:p w14:paraId="012C7BFA"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b/>
          <w:bCs/>
          <w:kern w:val="0"/>
          <w14:ligatures w14:val="none"/>
        </w:rPr>
        <w:t>Inclusion Criteria</w:t>
      </w:r>
    </w:p>
    <w:p w14:paraId="229CE031"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 Published between 2015 and 2025.</w:t>
      </w:r>
    </w:p>
    <w:p w14:paraId="77517E62"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 Focus on adults (18+) diagnosed with breast cancer in the UK.</w:t>
      </w:r>
    </w:p>
    <w:p w14:paraId="0C6A5EFE"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 Primary research (e.g. interviews, focus groups, surveys).</w:t>
      </w:r>
    </w:p>
    <w:p w14:paraId="67CAE8D9"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 Report experiences of diagnosis or treatment, influencing factors, or support and services.</w:t>
      </w:r>
    </w:p>
    <w:p w14:paraId="6E53BDF9"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 Written in English, with full text available.</w:t>
      </w:r>
    </w:p>
    <w:p w14:paraId="1DABDDF0" w14:textId="77777777" w:rsidR="003F00C2" w:rsidRDefault="003F00C2" w:rsidP="006C6BFC">
      <w:pPr>
        <w:spacing w:after="0" w:line="276" w:lineRule="auto"/>
        <w:rPr>
          <w:rFonts w:ascii="Arial" w:hAnsi="Arial" w:cs="Arial"/>
          <w:b/>
          <w:bCs/>
          <w:kern w:val="0"/>
          <w14:ligatures w14:val="none"/>
        </w:rPr>
      </w:pPr>
    </w:p>
    <w:p w14:paraId="656E09FD"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b/>
          <w:bCs/>
          <w:kern w:val="0"/>
          <w14:ligatures w14:val="none"/>
        </w:rPr>
        <w:t>Exclusion Criteria</w:t>
      </w:r>
    </w:p>
    <w:p w14:paraId="49822BE4" w14:textId="77777777" w:rsidR="003F00C2" w:rsidRPr="002C4754"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Studies outside the UK, literature review</w:t>
      </w:r>
      <w:r>
        <w:rPr>
          <w:rFonts w:ascii="Arial" w:hAnsi="Arial" w:cs="Arial"/>
          <w:kern w:val="0"/>
          <w14:ligatures w14:val="none"/>
        </w:rPr>
        <w:t xml:space="preserve">s </w:t>
      </w:r>
      <w:r w:rsidRPr="002C4754">
        <w:rPr>
          <w:rFonts w:ascii="Arial" w:hAnsi="Arial" w:cs="Arial"/>
          <w:kern w:val="0"/>
          <w14:ligatures w14:val="none"/>
        </w:rPr>
        <w:t>and opinion pieces.</w:t>
      </w:r>
    </w:p>
    <w:p w14:paraId="21DAA2C5" w14:textId="77777777" w:rsidR="003F00C2" w:rsidRDefault="003F00C2" w:rsidP="006C6BFC">
      <w:pPr>
        <w:spacing w:after="0" w:line="276" w:lineRule="auto"/>
        <w:rPr>
          <w:rFonts w:ascii="Arial" w:hAnsi="Arial" w:cs="Arial"/>
          <w:b/>
          <w:bCs/>
          <w:kern w:val="0"/>
          <w14:ligatures w14:val="none"/>
        </w:rPr>
      </w:pPr>
    </w:p>
    <w:p w14:paraId="5BA32A58" w14:textId="77777777" w:rsidR="003F00C2" w:rsidRPr="00984F2B" w:rsidRDefault="003F00C2" w:rsidP="006C6BFC">
      <w:pPr>
        <w:spacing w:after="0" w:line="276" w:lineRule="auto"/>
        <w:rPr>
          <w:rFonts w:ascii="Arial" w:hAnsi="Arial" w:cs="Arial"/>
          <w:b/>
          <w:bCs/>
          <w:kern w:val="0"/>
          <w14:ligatures w14:val="none"/>
        </w:rPr>
      </w:pPr>
      <w:r w:rsidRPr="002C4754">
        <w:rPr>
          <w:rFonts w:ascii="Arial" w:hAnsi="Arial" w:cs="Arial"/>
          <w:b/>
          <w:bCs/>
          <w:kern w:val="0"/>
          <w14:ligatures w14:val="none"/>
        </w:rPr>
        <w:t>Ethical Considerations</w:t>
      </w:r>
    </w:p>
    <w:p w14:paraId="1D9C5673" w14:textId="77777777" w:rsidR="003F00C2" w:rsidRDefault="003F00C2" w:rsidP="006C6BFC">
      <w:pPr>
        <w:spacing w:after="0" w:line="276" w:lineRule="auto"/>
        <w:rPr>
          <w:rFonts w:ascii="Arial" w:hAnsi="Arial" w:cs="Arial"/>
          <w:kern w:val="0"/>
          <w14:ligatures w14:val="none"/>
        </w:rPr>
      </w:pPr>
      <w:r w:rsidRPr="002C4754">
        <w:rPr>
          <w:rFonts w:ascii="Arial" w:hAnsi="Arial" w:cs="Arial"/>
          <w:kern w:val="0"/>
          <w14:ligatures w14:val="none"/>
        </w:rPr>
        <w:t>As this review uses published data only, ethical approval should not be required.</w:t>
      </w:r>
    </w:p>
    <w:p w14:paraId="20610DC1" w14:textId="22A48E34" w:rsidR="00A4418D" w:rsidRDefault="00A4418D" w:rsidP="006C6BFC">
      <w:pPr>
        <w:spacing w:after="0" w:line="276" w:lineRule="auto"/>
        <w:rPr>
          <w:rFonts w:ascii="Arial" w:hAnsi="Arial" w:cs="Arial"/>
          <w:kern w:val="0"/>
          <w14:ligatures w14:val="none"/>
        </w:rPr>
      </w:pPr>
    </w:p>
    <w:p w14:paraId="137EC7BA" w14:textId="00796D37" w:rsidR="00A4418D" w:rsidRDefault="00A4418D" w:rsidP="006C6BFC">
      <w:pPr>
        <w:spacing w:after="0" w:line="276" w:lineRule="auto"/>
        <w:rPr>
          <w:rFonts w:ascii="Arial" w:hAnsi="Arial" w:cs="Arial"/>
          <w:b/>
          <w:bCs/>
          <w:kern w:val="0"/>
          <w14:ligatures w14:val="none"/>
        </w:rPr>
      </w:pPr>
      <w:r>
        <w:rPr>
          <w:rFonts w:ascii="Arial" w:hAnsi="Arial" w:cs="Arial"/>
          <w:b/>
          <w:bCs/>
          <w:kern w:val="0"/>
          <w14:ligatures w14:val="none"/>
        </w:rPr>
        <w:t xml:space="preserve">Data analysis </w:t>
      </w:r>
    </w:p>
    <w:p w14:paraId="66D0B658" w14:textId="72754663" w:rsidR="00A4418D" w:rsidRPr="00A4418D" w:rsidRDefault="00A4418D" w:rsidP="006C6BFC">
      <w:pPr>
        <w:spacing w:after="0" w:line="276" w:lineRule="auto"/>
        <w:rPr>
          <w:rFonts w:ascii="Arial" w:hAnsi="Arial" w:cs="Arial"/>
          <w:kern w:val="0"/>
          <w14:ligatures w14:val="none"/>
        </w:rPr>
      </w:pPr>
      <w:r>
        <w:rPr>
          <w:rFonts w:ascii="Arial" w:hAnsi="Arial" w:cs="Arial"/>
          <w:kern w:val="0"/>
          <w14:ligatures w14:val="none"/>
        </w:rPr>
        <w:t>Relevant information from the ten selected articles will be extracted into a table recording the authors, year,</w:t>
      </w:r>
      <w:r w:rsidR="00562699">
        <w:rPr>
          <w:rFonts w:ascii="Arial" w:hAnsi="Arial" w:cs="Arial"/>
          <w:kern w:val="0"/>
          <w14:ligatures w14:val="none"/>
        </w:rPr>
        <w:t xml:space="preserve"> </w:t>
      </w:r>
      <w:r>
        <w:rPr>
          <w:rFonts w:ascii="Arial" w:hAnsi="Arial" w:cs="Arial"/>
          <w:kern w:val="0"/>
          <w14:ligatures w14:val="none"/>
        </w:rPr>
        <w:t>aims, methods and key findings. A thematic synthesis will then be used to identify recurring themes in women’s experiences of breast cancer diagnosis and treatment. These themes will be compared across the studies and linked back to the aim and objectives of the project.</w:t>
      </w:r>
    </w:p>
    <w:p w14:paraId="2C21C66C" w14:textId="77777777" w:rsidR="004E5352" w:rsidRDefault="004E5352" w:rsidP="006C6BFC">
      <w:pPr>
        <w:spacing w:after="0" w:line="276" w:lineRule="auto"/>
        <w:rPr>
          <w:rFonts w:ascii="Arial" w:hAnsi="Arial" w:cs="Arial"/>
          <w:kern w:val="0"/>
          <w14:ligatures w14:val="none"/>
        </w:rPr>
      </w:pPr>
    </w:p>
    <w:p w14:paraId="1328CB23" w14:textId="14B0D57A" w:rsidR="004E5352" w:rsidRDefault="006F5FA8" w:rsidP="006C6BFC">
      <w:pPr>
        <w:spacing w:after="0" w:line="276" w:lineRule="auto"/>
        <w:rPr>
          <w:rFonts w:ascii="Arial" w:hAnsi="Arial" w:cs="Arial"/>
          <w:b/>
          <w:bCs/>
          <w:kern w:val="0"/>
          <w14:ligatures w14:val="none"/>
        </w:rPr>
      </w:pPr>
      <w:r>
        <w:rPr>
          <w:rFonts w:ascii="Arial" w:hAnsi="Arial" w:cs="Arial"/>
          <w:b/>
          <w:bCs/>
          <w:kern w:val="0"/>
          <w14:ligatures w14:val="none"/>
        </w:rPr>
        <w:t xml:space="preserve">5) </w:t>
      </w:r>
      <w:r w:rsidR="004E5352">
        <w:rPr>
          <w:rFonts w:ascii="Arial" w:hAnsi="Arial" w:cs="Arial"/>
          <w:b/>
          <w:bCs/>
          <w:kern w:val="0"/>
          <w14:ligatures w14:val="none"/>
        </w:rPr>
        <w:t xml:space="preserve">Resources </w:t>
      </w:r>
    </w:p>
    <w:p w14:paraId="4FB0D5B7" w14:textId="05266EA6" w:rsidR="004F0776" w:rsidRPr="002123D2" w:rsidRDefault="001710CD" w:rsidP="006C6BFC">
      <w:pPr>
        <w:spacing w:after="0" w:line="276" w:lineRule="auto"/>
        <w:rPr>
          <w:rFonts w:ascii="Arial" w:hAnsi="Arial" w:cs="Arial"/>
          <w:kern w:val="0"/>
          <w14:ligatures w14:val="none"/>
        </w:rPr>
      </w:pPr>
      <w:r>
        <w:rPr>
          <w:rFonts w:ascii="Arial" w:hAnsi="Arial" w:cs="Arial"/>
          <w:kern w:val="0"/>
          <w14:ligatures w14:val="none"/>
        </w:rPr>
        <w:t>Internet, UWTSD librar</w:t>
      </w:r>
      <w:r w:rsidR="00DE5A78">
        <w:rPr>
          <w:rFonts w:ascii="Arial" w:hAnsi="Arial" w:cs="Arial"/>
          <w:kern w:val="0"/>
          <w14:ligatures w14:val="none"/>
        </w:rPr>
        <w:t xml:space="preserve">y, </w:t>
      </w:r>
      <w:r w:rsidR="007B5E46">
        <w:rPr>
          <w:rFonts w:ascii="Arial" w:hAnsi="Arial" w:cs="Arial"/>
          <w:kern w:val="0"/>
          <w14:ligatures w14:val="none"/>
        </w:rPr>
        <w:t>a PC</w:t>
      </w:r>
      <w:r w:rsidR="008D786B">
        <w:rPr>
          <w:rFonts w:ascii="Arial" w:hAnsi="Arial" w:cs="Arial"/>
          <w:kern w:val="0"/>
          <w14:ligatures w14:val="none"/>
        </w:rPr>
        <w:t xml:space="preserve">, </w:t>
      </w:r>
      <w:r w:rsidR="00160ECA">
        <w:rPr>
          <w:rFonts w:ascii="Arial" w:hAnsi="Arial" w:cs="Arial"/>
          <w:kern w:val="0"/>
          <w14:ligatures w14:val="none"/>
        </w:rPr>
        <w:t xml:space="preserve">and feedback </w:t>
      </w:r>
      <w:r w:rsidR="005B1BC2">
        <w:rPr>
          <w:rFonts w:ascii="Arial" w:hAnsi="Arial" w:cs="Arial"/>
          <w:kern w:val="0"/>
          <w14:ligatures w14:val="none"/>
        </w:rPr>
        <w:t xml:space="preserve">from my </w:t>
      </w:r>
      <w:r w:rsidR="00E049B4">
        <w:rPr>
          <w:rFonts w:ascii="Arial" w:hAnsi="Arial" w:cs="Arial"/>
          <w:kern w:val="0"/>
          <w14:ligatures w14:val="none"/>
        </w:rPr>
        <w:t>lecturer.</w:t>
      </w:r>
    </w:p>
    <w:p w14:paraId="1B2CEC13" w14:textId="1E20BF2E" w:rsidR="00D15E54" w:rsidRPr="004E537D" w:rsidRDefault="006F5FA8" w:rsidP="006C6BFC">
      <w:pPr>
        <w:spacing w:line="276" w:lineRule="auto"/>
        <w:rPr>
          <w:rFonts w:ascii="Arial" w:hAnsi="Arial" w:cs="Arial"/>
          <w:b/>
          <w:bCs/>
        </w:rPr>
      </w:pPr>
      <w:r>
        <w:rPr>
          <w:rFonts w:ascii="Arial" w:hAnsi="Arial" w:cs="Arial"/>
          <w:b/>
          <w:bCs/>
        </w:rPr>
        <w:t xml:space="preserve">6) </w:t>
      </w:r>
      <w:r w:rsidR="004E537D">
        <w:rPr>
          <w:rFonts w:ascii="Arial" w:hAnsi="Arial" w:cs="Arial"/>
          <w:b/>
          <w:bCs/>
        </w:rPr>
        <w:t>Timescale</w:t>
      </w:r>
    </w:p>
    <w:p w14:paraId="1CA2384A" w14:textId="77777777" w:rsidR="00A25AA4" w:rsidRDefault="00A25AA4" w:rsidP="006C6BFC">
      <w:pPr>
        <w:pStyle w:val="p1"/>
        <w:spacing w:line="276" w:lineRule="auto"/>
        <w:rPr>
          <w:rStyle w:val="s1"/>
          <w:rFonts w:ascii="Arial" w:hAnsi="Arial" w:cs="Arial"/>
          <w:b/>
          <w:bCs/>
          <w:sz w:val="24"/>
          <w:szCs w:val="24"/>
        </w:rPr>
      </w:pPr>
    </w:p>
    <w:tbl>
      <w:tblPr>
        <w:tblStyle w:val="TableGrid"/>
        <w:tblW w:w="9215" w:type="dxa"/>
        <w:tblInd w:w="-289" w:type="dxa"/>
        <w:tblLook w:val="04A0" w:firstRow="1" w:lastRow="0" w:firstColumn="1" w:lastColumn="0" w:noHBand="0" w:noVBand="1"/>
      </w:tblPr>
      <w:tblGrid>
        <w:gridCol w:w="2051"/>
        <w:gridCol w:w="1494"/>
        <w:gridCol w:w="1417"/>
        <w:gridCol w:w="1418"/>
        <w:gridCol w:w="1417"/>
        <w:gridCol w:w="1418"/>
      </w:tblGrid>
      <w:tr w:rsidR="00705D54" w:rsidRPr="00705D54" w14:paraId="4FBC963A" w14:textId="77777777" w:rsidTr="006C6BFC">
        <w:tc>
          <w:tcPr>
            <w:tcW w:w="2051" w:type="dxa"/>
            <w:shd w:val="clear" w:color="auto" w:fill="E8E8E8" w:themeFill="background2"/>
          </w:tcPr>
          <w:p w14:paraId="3DD529EA"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Chapter:</w:t>
            </w:r>
          </w:p>
          <w:p w14:paraId="35B5C8F4" w14:textId="77777777" w:rsidR="00705D54" w:rsidRPr="00705D54" w:rsidRDefault="00705D54" w:rsidP="00705D54">
            <w:pPr>
              <w:spacing w:line="360" w:lineRule="auto"/>
              <w:rPr>
                <w:rFonts w:ascii="Arial" w:hAnsi="Arial" w:cs="Arial"/>
                <w:b/>
                <w:bCs/>
                <w:sz w:val="22"/>
                <w:szCs w:val="22"/>
              </w:rPr>
            </w:pPr>
          </w:p>
        </w:tc>
        <w:tc>
          <w:tcPr>
            <w:tcW w:w="1494" w:type="dxa"/>
            <w:shd w:val="clear" w:color="auto" w:fill="E8E8E8" w:themeFill="background2"/>
          </w:tcPr>
          <w:p w14:paraId="19EB1568" w14:textId="29E9D68E" w:rsidR="00705D54" w:rsidRPr="00705D54" w:rsidRDefault="00F12408" w:rsidP="00705D54">
            <w:pPr>
              <w:spacing w:line="360" w:lineRule="auto"/>
              <w:rPr>
                <w:rFonts w:ascii="Arial" w:hAnsi="Arial" w:cs="Arial"/>
                <w:color w:val="FF0000"/>
                <w:sz w:val="22"/>
                <w:szCs w:val="22"/>
              </w:rPr>
            </w:pPr>
            <w:r>
              <w:rPr>
                <w:rFonts w:ascii="Arial" w:hAnsi="Arial" w:cs="Arial"/>
                <w:color w:val="000000" w:themeColor="text1"/>
                <w:sz w:val="22"/>
                <w:szCs w:val="22"/>
              </w:rPr>
              <w:t>05</w:t>
            </w:r>
            <w:r w:rsidR="00705D54" w:rsidRPr="00705D54">
              <w:rPr>
                <w:rFonts w:ascii="Arial" w:hAnsi="Arial" w:cs="Arial"/>
                <w:color w:val="000000" w:themeColor="text1"/>
                <w:sz w:val="22"/>
                <w:szCs w:val="22"/>
              </w:rPr>
              <w:t>-1</w:t>
            </w:r>
            <w:r w:rsidR="00E65FEA">
              <w:rPr>
                <w:rFonts w:ascii="Arial" w:hAnsi="Arial" w:cs="Arial"/>
                <w:color w:val="000000" w:themeColor="text1"/>
                <w:sz w:val="22"/>
                <w:szCs w:val="22"/>
              </w:rPr>
              <w:t>2</w:t>
            </w:r>
            <w:r w:rsidR="00705D54" w:rsidRPr="00705D54">
              <w:rPr>
                <w:rFonts w:ascii="Arial" w:hAnsi="Arial" w:cs="Arial"/>
                <w:color w:val="000000" w:themeColor="text1"/>
                <w:sz w:val="22"/>
                <w:szCs w:val="22"/>
              </w:rPr>
              <w:t>-202</w:t>
            </w:r>
            <w:r w:rsidR="00C73435">
              <w:rPr>
                <w:rFonts w:ascii="Arial" w:hAnsi="Arial" w:cs="Arial"/>
                <w:color w:val="000000" w:themeColor="text1"/>
                <w:sz w:val="22"/>
                <w:szCs w:val="22"/>
              </w:rPr>
              <w:t>6</w:t>
            </w:r>
          </w:p>
        </w:tc>
        <w:tc>
          <w:tcPr>
            <w:tcW w:w="1417" w:type="dxa"/>
            <w:shd w:val="clear" w:color="auto" w:fill="E8E8E8" w:themeFill="background2"/>
          </w:tcPr>
          <w:p w14:paraId="6AA0E54F" w14:textId="082D8AAE" w:rsidR="00705D54" w:rsidRPr="00705D54" w:rsidRDefault="007D5152" w:rsidP="00705D54">
            <w:pPr>
              <w:spacing w:line="360" w:lineRule="auto"/>
              <w:rPr>
                <w:rFonts w:ascii="Arial" w:hAnsi="Arial" w:cs="Arial"/>
                <w:color w:val="000000" w:themeColor="text1"/>
                <w:sz w:val="22"/>
                <w:szCs w:val="22"/>
              </w:rPr>
            </w:pPr>
            <w:r>
              <w:rPr>
                <w:rFonts w:ascii="Arial" w:hAnsi="Arial" w:cs="Arial"/>
                <w:color w:val="000000" w:themeColor="text1"/>
                <w:sz w:val="22"/>
                <w:szCs w:val="22"/>
              </w:rPr>
              <w:t>0</w:t>
            </w:r>
            <w:r w:rsidR="00705D54" w:rsidRPr="00705D54">
              <w:rPr>
                <w:rFonts w:ascii="Arial" w:hAnsi="Arial" w:cs="Arial"/>
                <w:color w:val="000000" w:themeColor="text1"/>
                <w:sz w:val="22"/>
                <w:szCs w:val="22"/>
              </w:rPr>
              <w:t>5-</w:t>
            </w:r>
            <w:r w:rsidR="009716FB">
              <w:rPr>
                <w:rFonts w:ascii="Arial" w:hAnsi="Arial" w:cs="Arial"/>
                <w:color w:val="000000" w:themeColor="text1"/>
                <w:sz w:val="22"/>
                <w:szCs w:val="22"/>
              </w:rPr>
              <w:t>0</w:t>
            </w:r>
            <w:r w:rsidR="00705D54" w:rsidRPr="00705D54">
              <w:rPr>
                <w:rFonts w:ascii="Arial" w:hAnsi="Arial" w:cs="Arial"/>
                <w:color w:val="000000" w:themeColor="text1"/>
                <w:sz w:val="22"/>
                <w:szCs w:val="22"/>
              </w:rPr>
              <w:t>2-202</w:t>
            </w:r>
            <w:r w:rsidR="00D62976">
              <w:rPr>
                <w:rFonts w:ascii="Arial" w:hAnsi="Arial" w:cs="Arial"/>
                <w:color w:val="000000" w:themeColor="text1"/>
                <w:sz w:val="22"/>
                <w:szCs w:val="22"/>
              </w:rPr>
              <w:t>7</w:t>
            </w:r>
          </w:p>
        </w:tc>
        <w:tc>
          <w:tcPr>
            <w:tcW w:w="1418" w:type="dxa"/>
            <w:shd w:val="clear" w:color="auto" w:fill="E8E8E8" w:themeFill="background2"/>
          </w:tcPr>
          <w:p w14:paraId="398A002F" w14:textId="2908881B" w:rsidR="00705D54" w:rsidRPr="00705D54" w:rsidRDefault="00EB7269" w:rsidP="00705D54">
            <w:pPr>
              <w:spacing w:line="360" w:lineRule="auto"/>
              <w:rPr>
                <w:rFonts w:ascii="Arial" w:hAnsi="Arial" w:cs="Arial"/>
                <w:color w:val="000000" w:themeColor="text1"/>
                <w:sz w:val="22"/>
                <w:szCs w:val="22"/>
              </w:rPr>
            </w:pPr>
            <w:r>
              <w:rPr>
                <w:rFonts w:ascii="Arial" w:hAnsi="Arial" w:cs="Arial"/>
                <w:color w:val="000000" w:themeColor="text1"/>
                <w:sz w:val="22"/>
                <w:szCs w:val="22"/>
              </w:rPr>
              <w:t>24</w:t>
            </w:r>
            <w:r w:rsidR="00705D54" w:rsidRPr="00705D54">
              <w:rPr>
                <w:rFonts w:ascii="Arial" w:hAnsi="Arial" w:cs="Arial"/>
                <w:color w:val="000000" w:themeColor="text1"/>
                <w:sz w:val="22"/>
                <w:szCs w:val="22"/>
              </w:rPr>
              <w:t>-02-202</w:t>
            </w:r>
            <w:r w:rsidR="00E8700C">
              <w:rPr>
                <w:rFonts w:ascii="Arial" w:hAnsi="Arial" w:cs="Arial"/>
                <w:color w:val="000000" w:themeColor="text1"/>
                <w:sz w:val="22"/>
                <w:szCs w:val="22"/>
              </w:rPr>
              <w:t>7</w:t>
            </w:r>
          </w:p>
        </w:tc>
        <w:tc>
          <w:tcPr>
            <w:tcW w:w="1417" w:type="dxa"/>
            <w:shd w:val="clear" w:color="auto" w:fill="E8E8E8" w:themeFill="background2"/>
          </w:tcPr>
          <w:p w14:paraId="7E35E7E8" w14:textId="7BAD5856" w:rsidR="00705D54" w:rsidRPr="00705D54" w:rsidRDefault="00705D54" w:rsidP="00705D54">
            <w:pPr>
              <w:spacing w:line="360" w:lineRule="auto"/>
              <w:rPr>
                <w:rFonts w:ascii="Arial" w:hAnsi="Arial" w:cs="Arial"/>
                <w:color w:val="000000" w:themeColor="text1"/>
                <w:sz w:val="22"/>
                <w:szCs w:val="22"/>
              </w:rPr>
            </w:pPr>
            <w:r w:rsidRPr="00705D54">
              <w:rPr>
                <w:rFonts w:ascii="Arial" w:hAnsi="Arial" w:cs="Arial"/>
                <w:color w:val="000000" w:themeColor="text1"/>
                <w:sz w:val="22"/>
                <w:szCs w:val="22"/>
              </w:rPr>
              <w:t>1</w:t>
            </w:r>
            <w:r w:rsidR="007F36CA">
              <w:rPr>
                <w:rFonts w:ascii="Arial" w:hAnsi="Arial" w:cs="Arial"/>
                <w:color w:val="000000" w:themeColor="text1"/>
                <w:sz w:val="22"/>
                <w:szCs w:val="22"/>
              </w:rPr>
              <w:t>1</w:t>
            </w:r>
            <w:r w:rsidRPr="00705D54">
              <w:rPr>
                <w:rFonts w:ascii="Arial" w:hAnsi="Arial" w:cs="Arial"/>
                <w:color w:val="000000" w:themeColor="text1"/>
                <w:sz w:val="22"/>
                <w:szCs w:val="22"/>
              </w:rPr>
              <w:t>-03-202</w:t>
            </w:r>
            <w:r w:rsidR="007B6B1E">
              <w:rPr>
                <w:rFonts w:ascii="Arial" w:hAnsi="Arial" w:cs="Arial"/>
                <w:color w:val="000000" w:themeColor="text1"/>
                <w:sz w:val="22"/>
                <w:szCs w:val="22"/>
              </w:rPr>
              <w:t>7</w:t>
            </w:r>
          </w:p>
        </w:tc>
        <w:tc>
          <w:tcPr>
            <w:tcW w:w="1418" w:type="dxa"/>
            <w:shd w:val="clear" w:color="auto" w:fill="E8E8E8" w:themeFill="background2"/>
          </w:tcPr>
          <w:p w14:paraId="750EB181" w14:textId="172D8C2F" w:rsidR="00705D54" w:rsidRPr="00705D54" w:rsidRDefault="00B014E3" w:rsidP="00705D54">
            <w:pPr>
              <w:spacing w:line="360" w:lineRule="auto"/>
              <w:rPr>
                <w:rFonts w:ascii="Arial" w:hAnsi="Arial" w:cs="Arial"/>
                <w:color w:val="000000" w:themeColor="text1"/>
                <w:sz w:val="22"/>
                <w:szCs w:val="22"/>
              </w:rPr>
            </w:pPr>
            <w:r>
              <w:rPr>
                <w:rFonts w:ascii="Arial" w:hAnsi="Arial" w:cs="Arial"/>
                <w:color w:val="000000" w:themeColor="text1"/>
                <w:sz w:val="22"/>
                <w:szCs w:val="22"/>
              </w:rPr>
              <w:t>25</w:t>
            </w:r>
            <w:r w:rsidR="00705D54" w:rsidRPr="00705D54">
              <w:rPr>
                <w:rFonts w:ascii="Arial" w:hAnsi="Arial" w:cs="Arial"/>
                <w:color w:val="000000" w:themeColor="text1"/>
                <w:sz w:val="22"/>
                <w:szCs w:val="22"/>
              </w:rPr>
              <w:t>-0</w:t>
            </w:r>
            <w:r w:rsidR="007F02D2">
              <w:rPr>
                <w:rFonts w:ascii="Arial" w:hAnsi="Arial" w:cs="Arial"/>
                <w:color w:val="000000" w:themeColor="text1"/>
                <w:sz w:val="22"/>
                <w:szCs w:val="22"/>
              </w:rPr>
              <w:t>3</w:t>
            </w:r>
            <w:r w:rsidR="00705D54" w:rsidRPr="00705D54">
              <w:rPr>
                <w:rFonts w:ascii="Arial" w:hAnsi="Arial" w:cs="Arial"/>
                <w:color w:val="000000" w:themeColor="text1"/>
                <w:sz w:val="22"/>
                <w:szCs w:val="22"/>
              </w:rPr>
              <w:t>-202</w:t>
            </w:r>
            <w:r w:rsidR="007F02D2">
              <w:rPr>
                <w:rFonts w:ascii="Arial" w:hAnsi="Arial" w:cs="Arial"/>
                <w:color w:val="000000" w:themeColor="text1"/>
                <w:sz w:val="22"/>
                <w:szCs w:val="22"/>
              </w:rPr>
              <w:t>7</w:t>
            </w:r>
          </w:p>
        </w:tc>
      </w:tr>
      <w:tr w:rsidR="00705D54" w:rsidRPr="00705D54" w14:paraId="3649B4C7" w14:textId="77777777" w:rsidTr="006C6BFC">
        <w:tc>
          <w:tcPr>
            <w:tcW w:w="2051" w:type="dxa"/>
          </w:tcPr>
          <w:p w14:paraId="10DC0C5C"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Chapter:1</w:t>
            </w:r>
          </w:p>
          <w:p w14:paraId="64D2DE5E"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Introduction</w:t>
            </w:r>
          </w:p>
          <w:p w14:paraId="08A997CA" w14:textId="77777777" w:rsidR="00705D54" w:rsidRPr="00705D54" w:rsidRDefault="00705D54" w:rsidP="00705D54">
            <w:pPr>
              <w:spacing w:line="360" w:lineRule="auto"/>
              <w:rPr>
                <w:rFonts w:ascii="Arial" w:hAnsi="Arial" w:cs="Arial"/>
                <w:sz w:val="22"/>
                <w:szCs w:val="22"/>
              </w:rPr>
            </w:pPr>
          </w:p>
        </w:tc>
        <w:tc>
          <w:tcPr>
            <w:tcW w:w="1494" w:type="dxa"/>
            <w:shd w:val="clear" w:color="auto" w:fill="92D050"/>
          </w:tcPr>
          <w:p w14:paraId="6D30D97A" w14:textId="77777777" w:rsidR="00705D54" w:rsidRPr="00705D54" w:rsidRDefault="00705D54" w:rsidP="00705D54">
            <w:pPr>
              <w:spacing w:line="360" w:lineRule="auto"/>
              <w:rPr>
                <w:rFonts w:ascii="Arial" w:hAnsi="Arial" w:cs="Arial"/>
                <w:b/>
                <w:bCs/>
                <w:sz w:val="22"/>
                <w:szCs w:val="22"/>
              </w:rPr>
            </w:pPr>
          </w:p>
          <w:p w14:paraId="061406E6" w14:textId="77777777" w:rsidR="00705D54" w:rsidRPr="00705D54" w:rsidRDefault="00705D54" w:rsidP="00705D54">
            <w:pPr>
              <w:shd w:val="clear" w:color="auto" w:fill="92D050"/>
              <w:spacing w:line="360" w:lineRule="auto"/>
              <w:rPr>
                <w:rFonts w:ascii="Arial" w:hAnsi="Arial" w:cs="Arial"/>
                <w:b/>
                <w:bCs/>
                <w:sz w:val="22"/>
                <w:szCs w:val="22"/>
              </w:rPr>
            </w:pPr>
          </w:p>
          <w:p w14:paraId="4959567C" w14:textId="77777777" w:rsidR="00705D54" w:rsidRPr="00705D54" w:rsidRDefault="00705D54" w:rsidP="00705D54">
            <w:pPr>
              <w:shd w:val="clear" w:color="auto" w:fill="92D050"/>
              <w:spacing w:line="360" w:lineRule="auto"/>
              <w:rPr>
                <w:rFonts w:ascii="Arial" w:hAnsi="Arial" w:cs="Arial"/>
                <w:b/>
                <w:bCs/>
                <w:sz w:val="22"/>
                <w:szCs w:val="22"/>
              </w:rPr>
            </w:pPr>
          </w:p>
          <w:p w14:paraId="03579DFB" w14:textId="77777777" w:rsidR="00705D54" w:rsidRPr="00705D54" w:rsidRDefault="00705D54" w:rsidP="00705D54">
            <w:pPr>
              <w:spacing w:line="360" w:lineRule="auto"/>
              <w:rPr>
                <w:rFonts w:ascii="Arial" w:hAnsi="Arial" w:cs="Arial"/>
                <w:b/>
                <w:bCs/>
                <w:sz w:val="22"/>
                <w:szCs w:val="22"/>
              </w:rPr>
            </w:pPr>
          </w:p>
        </w:tc>
        <w:tc>
          <w:tcPr>
            <w:tcW w:w="1417" w:type="dxa"/>
          </w:tcPr>
          <w:p w14:paraId="53544BDF" w14:textId="77777777" w:rsidR="00705D54" w:rsidRPr="00705D54" w:rsidRDefault="00705D54" w:rsidP="00705D54">
            <w:pPr>
              <w:spacing w:line="360" w:lineRule="auto"/>
              <w:rPr>
                <w:rFonts w:ascii="Arial" w:hAnsi="Arial" w:cs="Arial"/>
                <w:b/>
                <w:bCs/>
                <w:sz w:val="22"/>
                <w:szCs w:val="22"/>
              </w:rPr>
            </w:pPr>
          </w:p>
        </w:tc>
        <w:tc>
          <w:tcPr>
            <w:tcW w:w="1418" w:type="dxa"/>
          </w:tcPr>
          <w:p w14:paraId="63EF91DC" w14:textId="77777777" w:rsidR="00705D54" w:rsidRPr="00705D54" w:rsidRDefault="00705D54" w:rsidP="00705D54">
            <w:pPr>
              <w:spacing w:line="360" w:lineRule="auto"/>
              <w:rPr>
                <w:rFonts w:ascii="Arial" w:hAnsi="Arial" w:cs="Arial"/>
                <w:b/>
                <w:bCs/>
                <w:sz w:val="22"/>
                <w:szCs w:val="22"/>
              </w:rPr>
            </w:pPr>
          </w:p>
        </w:tc>
        <w:tc>
          <w:tcPr>
            <w:tcW w:w="1417" w:type="dxa"/>
          </w:tcPr>
          <w:p w14:paraId="78BB9BAE" w14:textId="77777777" w:rsidR="00705D54" w:rsidRPr="00705D54" w:rsidRDefault="00705D54" w:rsidP="00705D54">
            <w:pPr>
              <w:spacing w:line="360" w:lineRule="auto"/>
              <w:rPr>
                <w:rFonts w:ascii="Arial" w:hAnsi="Arial" w:cs="Arial"/>
                <w:b/>
                <w:bCs/>
                <w:sz w:val="22"/>
                <w:szCs w:val="22"/>
              </w:rPr>
            </w:pPr>
          </w:p>
        </w:tc>
        <w:tc>
          <w:tcPr>
            <w:tcW w:w="1418" w:type="dxa"/>
          </w:tcPr>
          <w:p w14:paraId="50505E97" w14:textId="77777777" w:rsidR="00705D54" w:rsidRPr="00705D54" w:rsidRDefault="00705D54" w:rsidP="00705D54">
            <w:pPr>
              <w:spacing w:line="360" w:lineRule="auto"/>
              <w:rPr>
                <w:rFonts w:ascii="Arial" w:hAnsi="Arial" w:cs="Arial"/>
                <w:b/>
                <w:bCs/>
                <w:sz w:val="22"/>
                <w:szCs w:val="22"/>
              </w:rPr>
            </w:pPr>
          </w:p>
        </w:tc>
      </w:tr>
      <w:tr w:rsidR="00705D54" w:rsidRPr="00705D54" w14:paraId="25C2F252" w14:textId="77777777" w:rsidTr="006C6BFC">
        <w:tc>
          <w:tcPr>
            <w:tcW w:w="2051" w:type="dxa"/>
          </w:tcPr>
          <w:p w14:paraId="44A8FBAD"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Chapter 2:</w:t>
            </w:r>
          </w:p>
          <w:p w14:paraId="21CBFD55"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Background</w:t>
            </w:r>
          </w:p>
          <w:p w14:paraId="29C2656B" w14:textId="77777777" w:rsidR="00705D54" w:rsidRPr="00705D54" w:rsidRDefault="00705D54" w:rsidP="00705D54">
            <w:pPr>
              <w:spacing w:line="360" w:lineRule="auto"/>
              <w:rPr>
                <w:rFonts w:ascii="Arial" w:hAnsi="Arial" w:cs="Arial"/>
                <w:sz w:val="22"/>
                <w:szCs w:val="22"/>
              </w:rPr>
            </w:pPr>
          </w:p>
        </w:tc>
        <w:tc>
          <w:tcPr>
            <w:tcW w:w="1494" w:type="dxa"/>
          </w:tcPr>
          <w:p w14:paraId="21B994E9" w14:textId="77777777" w:rsidR="00705D54" w:rsidRPr="00705D54" w:rsidRDefault="00705D54" w:rsidP="00705D54">
            <w:pPr>
              <w:spacing w:line="360" w:lineRule="auto"/>
              <w:rPr>
                <w:rFonts w:ascii="Arial" w:hAnsi="Arial" w:cs="Arial"/>
                <w:b/>
                <w:bCs/>
                <w:sz w:val="22"/>
                <w:szCs w:val="22"/>
              </w:rPr>
            </w:pPr>
          </w:p>
          <w:p w14:paraId="67927CB8" w14:textId="77777777" w:rsidR="00705D54" w:rsidRPr="00705D54" w:rsidRDefault="00705D54" w:rsidP="00705D54">
            <w:pPr>
              <w:spacing w:line="360" w:lineRule="auto"/>
              <w:rPr>
                <w:rFonts w:ascii="Arial" w:hAnsi="Arial" w:cs="Arial"/>
                <w:b/>
                <w:bCs/>
                <w:sz w:val="22"/>
                <w:szCs w:val="22"/>
              </w:rPr>
            </w:pPr>
          </w:p>
          <w:p w14:paraId="79C78305" w14:textId="77777777" w:rsidR="00705D54" w:rsidRPr="00705D54" w:rsidRDefault="00705D54" w:rsidP="00705D54">
            <w:pPr>
              <w:spacing w:line="360" w:lineRule="auto"/>
              <w:rPr>
                <w:rFonts w:ascii="Arial" w:hAnsi="Arial" w:cs="Arial"/>
                <w:b/>
                <w:bCs/>
                <w:sz w:val="22"/>
                <w:szCs w:val="22"/>
              </w:rPr>
            </w:pPr>
          </w:p>
          <w:p w14:paraId="75FA5165" w14:textId="77777777" w:rsidR="00705D54" w:rsidRPr="00705D54" w:rsidRDefault="00705D54" w:rsidP="00705D54">
            <w:pPr>
              <w:spacing w:line="360" w:lineRule="auto"/>
              <w:rPr>
                <w:rFonts w:ascii="Arial" w:hAnsi="Arial" w:cs="Arial"/>
                <w:b/>
                <w:bCs/>
                <w:sz w:val="22"/>
                <w:szCs w:val="22"/>
              </w:rPr>
            </w:pPr>
          </w:p>
        </w:tc>
        <w:tc>
          <w:tcPr>
            <w:tcW w:w="1417" w:type="dxa"/>
            <w:shd w:val="clear" w:color="auto" w:fill="92D050"/>
          </w:tcPr>
          <w:p w14:paraId="1F119631" w14:textId="77777777" w:rsidR="00705D54" w:rsidRPr="00705D54" w:rsidRDefault="00705D54" w:rsidP="00705D54">
            <w:pPr>
              <w:spacing w:line="360" w:lineRule="auto"/>
              <w:rPr>
                <w:rFonts w:ascii="Arial" w:hAnsi="Arial" w:cs="Arial"/>
                <w:b/>
                <w:bCs/>
                <w:sz w:val="22"/>
                <w:szCs w:val="22"/>
              </w:rPr>
            </w:pPr>
          </w:p>
        </w:tc>
        <w:tc>
          <w:tcPr>
            <w:tcW w:w="1418" w:type="dxa"/>
          </w:tcPr>
          <w:p w14:paraId="00BB8B14" w14:textId="77777777" w:rsidR="00705D54" w:rsidRPr="00705D54" w:rsidRDefault="00705D54" w:rsidP="00705D54">
            <w:pPr>
              <w:spacing w:line="360" w:lineRule="auto"/>
              <w:rPr>
                <w:rFonts w:ascii="Arial" w:hAnsi="Arial" w:cs="Arial"/>
                <w:b/>
                <w:bCs/>
                <w:sz w:val="22"/>
                <w:szCs w:val="22"/>
              </w:rPr>
            </w:pPr>
          </w:p>
        </w:tc>
        <w:tc>
          <w:tcPr>
            <w:tcW w:w="1417" w:type="dxa"/>
          </w:tcPr>
          <w:p w14:paraId="35D3375D" w14:textId="77777777" w:rsidR="00705D54" w:rsidRPr="00705D54" w:rsidRDefault="00705D54" w:rsidP="00705D54">
            <w:pPr>
              <w:spacing w:line="360" w:lineRule="auto"/>
              <w:rPr>
                <w:rFonts w:ascii="Arial" w:hAnsi="Arial" w:cs="Arial"/>
                <w:b/>
                <w:bCs/>
                <w:sz w:val="22"/>
                <w:szCs w:val="22"/>
              </w:rPr>
            </w:pPr>
          </w:p>
        </w:tc>
        <w:tc>
          <w:tcPr>
            <w:tcW w:w="1418" w:type="dxa"/>
          </w:tcPr>
          <w:p w14:paraId="02FFAE00" w14:textId="77777777" w:rsidR="00705D54" w:rsidRPr="00705D54" w:rsidRDefault="00705D54" w:rsidP="00705D54">
            <w:pPr>
              <w:spacing w:line="360" w:lineRule="auto"/>
              <w:rPr>
                <w:rFonts w:ascii="Arial" w:hAnsi="Arial" w:cs="Arial"/>
                <w:b/>
                <w:bCs/>
                <w:sz w:val="22"/>
                <w:szCs w:val="22"/>
              </w:rPr>
            </w:pPr>
          </w:p>
        </w:tc>
      </w:tr>
      <w:tr w:rsidR="00705D54" w:rsidRPr="00705D54" w14:paraId="5562560A" w14:textId="77777777" w:rsidTr="006C6BFC">
        <w:tc>
          <w:tcPr>
            <w:tcW w:w="2051" w:type="dxa"/>
          </w:tcPr>
          <w:p w14:paraId="42D6EFBC"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Chapter 3: Methods</w:t>
            </w:r>
          </w:p>
          <w:p w14:paraId="4AB7D5C4" w14:textId="77777777" w:rsidR="00705D54" w:rsidRPr="00705D54" w:rsidRDefault="00705D54" w:rsidP="00705D54">
            <w:pPr>
              <w:spacing w:line="360" w:lineRule="auto"/>
              <w:rPr>
                <w:rFonts w:ascii="Arial" w:hAnsi="Arial" w:cs="Arial"/>
                <w:sz w:val="22"/>
                <w:szCs w:val="22"/>
              </w:rPr>
            </w:pPr>
          </w:p>
        </w:tc>
        <w:tc>
          <w:tcPr>
            <w:tcW w:w="1494" w:type="dxa"/>
          </w:tcPr>
          <w:p w14:paraId="09908B36" w14:textId="77777777" w:rsidR="00705D54" w:rsidRPr="00705D54" w:rsidRDefault="00705D54" w:rsidP="00705D54">
            <w:pPr>
              <w:spacing w:line="360" w:lineRule="auto"/>
              <w:rPr>
                <w:rFonts w:ascii="Arial" w:hAnsi="Arial" w:cs="Arial"/>
                <w:sz w:val="22"/>
                <w:szCs w:val="22"/>
              </w:rPr>
            </w:pPr>
          </w:p>
          <w:p w14:paraId="09394347" w14:textId="77777777" w:rsidR="00705D54" w:rsidRPr="00705D54" w:rsidRDefault="00705D54" w:rsidP="00705D54">
            <w:pPr>
              <w:spacing w:line="360" w:lineRule="auto"/>
              <w:rPr>
                <w:rFonts w:ascii="Arial" w:hAnsi="Arial" w:cs="Arial"/>
                <w:sz w:val="22"/>
                <w:szCs w:val="22"/>
              </w:rPr>
            </w:pPr>
          </w:p>
          <w:p w14:paraId="74D6B828" w14:textId="77777777" w:rsidR="00705D54" w:rsidRPr="00705D54" w:rsidRDefault="00705D54" w:rsidP="00705D54">
            <w:pPr>
              <w:spacing w:line="360" w:lineRule="auto"/>
              <w:rPr>
                <w:rFonts w:ascii="Arial" w:hAnsi="Arial" w:cs="Arial"/>
                <w:sz w:val="22"/>
                <w:szCs w:val="22"/>
              </w:rPr>
            </w:pPr>
          </w:p>
          <w:p w14:paraId="6C63CDAA" w14:textId="77777777" w:rsidR="00705D54" w:rsidRPr="00705D54" w:rsidRDefault="00705D54" w:rsidP="00705D54">
            <w:pPr>
              <w:spacing w:line="360" w:lineRule="auto"/>
              <w:rPr>
                <w:rFonts w:ascii="Arial" w:hAnsi="Arial" w:cs="Arial"/>
                <w:sz w:val="22"/>
                <w:szCs w:val="22"/>
              </w:rPr>
            </w:pPr>
          </w:p>
        </w:tc>
        <w:tc>
          <w:tcPr>
            <w:tcW w:w="1417" w:type="dxa"/>
          </w:tcPr>
          <w:p w14:paraId="4BD5EB9E" w14:textId="77777777" w:rsidR="00705D54" w:rsidRPr="00705D54" w:rsidRDefault="00705D54" w:rsidP="00705D54">
            <w:pPr>
              <w:spacing w:line="360" w:lineRule="auto"/>
              <w:rPr>
                <w:rFonts w:ascii="Arial" w:hAnsi="Arial" w:cs="Arial"/>
                <w:sz w:val="22"/>
                <w:szCs w:val="22"/>
              </w:rPr>
            </w:pPr>
          </w:p>
        </w:tc>
        <w:tc>
          <w:tcPr>
            <w:tcW w:w="1418" w:type="dxa"/>
            <w:shd w:val="clear" w:color="auto" w:fill="92D050"/>
          </w:tcPr>
          <w:p w14:paraId="68BCE5C9" w14:textId="77777777" w:rsidR="00705D54" w:rsidRPr="00705D54" w:rsidRDefault="00705D54" w:rsidP="00705D54">
            <w:pPr>
              <w:spacing w:line="360" w:lineRule="auto"/>
              <w:rPr>
                <w:rFonts w:ascii="Arial" w:hAnsi="Arial" w:cs="Arial"/>
                <w:sz w:val="22"/>
                <w:szCs w:val="22"/>
              </w:rPr>
            </w:pPr>
          </w:p>
        </w:tc>
        <w:tc>
          <w:tcPr>
            <w:tcW w:w="1417" w:type="dxa"/>
          </w:tcPr>
          <w:p w14:paraId="31C8449C" w14:textId="77777777" w:rsidR="00705D54" w:rsidRPr="00705D54" w:rsidRDefault="00705D54" w:rsidP="00705D54">
            <w:pPr>
              <w:spacing w:line="360" w:lineRule="auto"/>
              <w:rPr>
                <w:rFonts w:ascii="Arial" w:hAnsi="Arial" w:cs="Arial"/>
                <w:sz w:val="22"/>
                <w:szCs w:val="22"/>
              </w:rPr>
            </w:pPr>
          </w:p>
          <w:p w14:paraId="6AFCE06C" w14:textId="77777777" w:rsidR="00705D54" w:rsidRPr="00705D54" w:rsidRDefault="00705D54" w:rsidP="00705D54">
            <w:pPr>
              <w:spacing w:line="360" w:lineRule="auto"/>
              <w:rPr>
                <w:rFonts w:ascii="Arial" w:hAnsi="Arial" w:cs="Arial"/>
                <w:sz w:val="22"/>
                <w:szCs w:val="22"/>
              </w:rPr>
            </w:pPr>
          </w:p>
          <w:p w14:paraId="023A8194" w14:textId="77777777" w:rsidR="00705D54" w:rsidRPr="00705D54" w:rsidRDefault="00705D54" w:rsidP="00705D54">
            <w:pPr>
              <w:spacing w:line="360" w:lineRule="auto"/>
              <w:rPr>
                <w:rFonts w:ascii="Arial" w:hAnsi="Arial" w:cs="Arial"/>
                <w:sz w:val="22"/>
                <w:szCs w:val="22"/>
              </w:rPr>
            </w:pPr>
          </w:p>
        </w:tc>
        <w:tc>
          <w:tcPr>
            <w:tcW w:w="1418" w:type="dxa"/>
          </w:tcPr>
          <w:p w14:paraId="1989C54A" w14:textId="77777777" w:rsidR="00705D54" w:rsidRPr="00705D54" w:rsidRDefault="00705D54" w:rsidP="00705D54">
            <w:pPr>
              <w:spacing w:line="360" w:lineRule="auto"/>
              <w:rPr>
                <w:rFonts w:ascii="Arial" w:hAnsi="Arial" w:cs="Arial"/>
                <w:sz w:val="22"/>
                <w:szCs w:val="22"/>
              </w:rPr>
            </w:pPr>
          </w:p>
        </w:tc>
      </w:tr>
      <w:tr w:rsidR="00705D54" w:rsidRPr="00705D54" w14:paraId="47035CE7" w14:textId="77777777" w:rsidTr="006C6BFC">
        <w:trPr>
          <w:trHeight w:val="1165"/>
        </w:trPr>
        <w:tc>
          <w:tcPr>
            <w:tcW w:w="2051" w:type="dxa"/>
          </w:tcPr>
          <w:p w14:paraId="388BAA48"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 xml:space="preserve">Chapter 4: Results and Decisions </w:t>
            </w:r>
          </w:p>
          <w:p w14:paraId="61104E2B" w14:textId="77777777" w:rsidR="00705D54" w:rsidRPr="00705D54" w:rsidRDefault="00705D54" w:rsidP="00705D54">
            <w:pPr>
              <w:spacing w:line="360" w:lineRule="auto"/>
              <w:rPr>
                <w:rFonts w:ascii="Arial" w:hAnsi="Arial" w:cs="Arial"/>
                <w:sz w:val="22"/>
                <w:szCs w:val="22"/>
              </w:rPr>
            </w:pPr>
          </w:p>
        </w:tc>
        <w:tc>
          <w:tcPr>
            <w:tcW w:w="1494" w:type="dxa"/>
          </w:tcPr>
          <w:p w14:paraId="4993A26F" w14:textId="77777777" w:rsidR="00705D54" w:rsidRPr="00705D54" w:rsidRDefault="00705D54" w:rsidP="00705D54">
            <w:pPr>
              <w:spacing w:line="360" w:lineRule="auto"/>
              <w:rPr>
                <w:rFonts w:ascii="Arial" w:hAnsi="Arial" w:cs="Arial"/>
                <w:sz w:val="22"/>
                <w:szCs w:val="22"/>
              </w:rPr>
            </w:pPr>
          </w:p>
        </w:tc>
        <w:tc>
          <w:tcPr>
            <w:tcW w:w="1417" w:type="dxa"/>
          </w:tcPr>
          <w:p w14:paraId="3FCB5BDC" w14:textId="77777777" w:rsidR="00705D54" w:rsidRPr="00705D54" w:rsidRDefault="00705D54" w:rsidP="00705D54">
            <w:pPr>
              <w:spacing w:line="360" w:lineRule="auto"/>
              <w:rPr>
                <w:rFonts w:ascii="Arial" w:hAnsi="Arial" w:cs="Arial"/>
                <w:sz w:val="22"/>
                <w:szCs w:val="22"/>
              </w:rPr>
            </w:pPr>
          </w:p>
        </w:tc>
        <w:tc>
          <w:tcPr>
            <w:tcW w:w="1418" w:type="dxa"/>
          </w:tcPr>
          <w:p w14:paraId="778FD119" w14:textId="77777777" w:rsidR="00705D54" w:rsidRPr="00705D54" w:rsidRDefault="00705D54" w:rsidP="00705D54">
            <w:pPr>
              <w:spacing w:line="360" w:lineRule="auto"/>
              <w:rPr>
                <w:rFonts w:ascii="Arial" w:hAnsi="Arial" w:cs="Arial"/>
                <w:sz w:val="22"/>
                <w:szCs w:val="22"/>
              </w:rPr>
            </w:pPr>
          </w:p>
        </w:tc>
        <w:tc>
          <w:tcPr>
            <w:tcW w:w="1417" w:type="dxa"/>
            <w:shd w:val="clear" w:color="auto" w:fill="92D050"/>
          </w:tcPr>
          <w:p w14:paraId="6355A58A" w14:textId="77777777" w:rsidR="00705D54" w:rsidRPr="00705D54" w:rsidRDefault="00705D54" w:rsidP="00705D54">
            <w:pPr>
              <w:spacing w:line="360" w:lineRule="auto"/>
              <w:rPr>
                <w:rFonts w:ascii="Arial" w:hAnsi="Arial" w:cs="Arial"/>
                <w:sz w:val="22"/>
                <w:szCs w:val="22"/>
              </w:rPr>
            </w:pPr>
          </w:p>
        </w:tc>
        <w:tc>
          <w:tcPr>
            <w:tcW w:w="1418" w:type="dxa"/>
          </w:tcPr>
          <w:p w14:paraId="67BC89E7" w14:textId="77777777" w:rsidR="00705D54" w:rsidRPr="00705D54" w:rsidRDefault="00705D54" w:rsidP="00705D54">
            <w:pPr>
              <w:spacing w:line="360" w:lineRule="auto"/>
              <w:rPr>
                <w:rFonts w:ascii="Arial" w:hAnsi="Arial" w:cs="Arial"/>
                <w:sz w:val="22"/>
                <w:szCs w:val="22"/>
              </w:rPr>
            </w:pPr>
          </w:p>
        </w:tc>
      </w:tr>
      <w:tr w:rsidR="00705D54" w:rsidRPr="00705D54" w14:paraId="01DF840C" w14:textId="77777777" w:rsidTr="006C6BFC">
        <w:trPr>
          <w:trHeight w:val="1000"/>
        </w:trPr>
        <w:tc>
          <w:tcPr>
            <w:tcW w:w="2051" w:type="dxa"/>
          </w:tcPr>
          <w:p w14:paraId="670FD8AA" w14:textId="77777777" w:rsidR="00705D54" w:rsidRPr="00705D54" w:rsidRDefault="00705D54" w:rsidP="00705D54">
            <w:pPr>
              <w:spacing w:line="360" w:lineRule="auto"/>
              <w:rPr>
                <w:rFonts w:ascii="Arial" w:hAnsi="Arial" w:cs="Arial"/>
                <w:sz w:val="22"/>
                <w:szCs w:val="22"/>
              </w:rPr>
            </w:pPr>
            <w:r w:rsidRPr="00705D54">
              <w:rPr>
                <w:rFonts w:ascii="Arial" w:hAnsi="Arial" w:cs="Arial"/>
                <w:sz w:val="22"/>
                <w:szCs w:val="22"/>
              </w:rPr>
              <w:t xml:space="preserve">Chapter :5 Recommendations and conclusions </w:t>
            </w:r>
          </w:p>
        </w:tc>
        <w:tc>
          <w:tcPr>
            <w:tcW w:w="1494" w:type="dxa"/>
          </w:tcPr>
          <w:p w14:paraId="65F7EE49" w14:textId="77777777" w:rsidR="00705D54" w:rsidRPr="00705D54" w:rsidRDefault="00705D54" w:rsidP="00705D54">
            <w:pPr>
              <w:spacing w:line="360" w:lineRule="auto"/>
              <w:rPr>
                <w:rFonts w:ascii="Arial" w:hAnsi="Arial" w:cs="Arial"/>
                <w:sz w:val="22"/>
                <w:szCs w:val="22"/>
              </w:rPr>
            </w:pPr>
          </w:p>
          <w:p w14:paraId="737D6260" w14:textId="77777777" w:rsidR="00705D54" w:rsidRPr="00705D54" w:rsidRDefault="00705D54" w:rsidP="00705D54">
            <w:pPr>
              <w:spacing w:line="360" w:lineRule="auto"/>
              <w:rPr>
                <w:rFonts w:ascii="Arial" w:hAnsi="Arial" w:cs="Arial"/>
                <w:sz w:val="22"/>
                <w:szCs w:val="22"/>
              </w:rPr>
            </w:pPr>
          </w:p>
          <w:p w14:paraId="2C33E062" w14:textId="77777777" w:rsidR="00705D54" w:rsidRPr="00705D54" w:rsidRDefault="00705D54" w:rsidP="00705D54">
            <w:pPr>
              <w:spacing w:line="360" w:lineRule="auto"/>
              <w:rPr>
                <w:rFonts w:ascii="Arial" w:hAnsi="Arial" w:cs="Arial"/>
                <w:sz w:val="22"/>
                <w:szCs w:val="22"/>
              </w:rPr>
            </w:pPr>
          </w:p>
          <w:p w14:paraId="5D33CB78" w14:textId="77777777" w:rsidR="00705D54" w:rsidRPr="00705D54" w:rsidRDefault="00705D54" w:rsidP="00705D54">
            <w:pPr>
              <w:spacing w:line="360" w:lineRule="auto"/>
              <w:rPr>
                <w:rFonts w:ascii="Arial" w:hAnsi="Arial" w:cs="Arial"/>
                <w:sz w:val="22"/>
                <w:szCs w:val="22"/>
              </w:rPr>
            </w:pPr>
          </w:p>
        </w:tc>
        <w:tc>
          <w:tcPr>
            <w:tcW w:w="1417" w:type="dxa"/>
          </w:tcPr>
          <w:p w14:paraId="27119974" w14:textId="77777777" w:rsidR="00705D54" w:rsidRPr="00705D54" w:rsidRDefault="00705D54" w:rsidP="00705D54">
            <w:pPr>
              <w:spacing w:line="360" w:lineRule="auto"/>
              <w:rPr>
                <w:rFonts w:ascii="Arial" w:hAnsi="Arial" w:cs="Arial"/>
                <w:sz w:val="22"/>
                <w:szCs w:val="22"/>
              </w:rPr>
            </w:pPr>
          </w:p>
        </w:tc>
        <w:tc>
          <w:tcPr>
            <w:tcW w:w="1418" w:type="dxa"/>
          </w:tcPr>
          <w:p w14:paraId="6938CF54" w14:textId="77777777" w:rsidR="00705D54" w:rsidRPr="00705D54" w:rsidRDefault="00705D54" w:rsidP="00705D54">
            <w:pPr>
              <w:spacing w:line="360" w:lineRule="auto"/>
              <w:rPr>
                <w:rFonts w:ascii="Arial" w:hAnsi="Arial" w:cs="Arial"/>
                <w:sz w:val="22"/>
                <w:szCs w:val="22"/>
              </w:rPr>
            </w:pPr>
          </w:p>
        </w:tc>
        <w:tc>
          <w:tcPr>
            <w:tcW w:w="1417" w:type="dxa"/>
          </w:tcPr>
          <w:p w14:paraId="4376C1B3" w14:textId="77777777" w:rsidR="00705D54" w:rsidRPr="00705D54" w:rsidRDefault="00705D54" w:rsidP="00705D54">
            <w:pPr>
              <w:spacing w:line="360" w:lineRule="auto"/>
              <w:rPr>
                <w:rFonts w:ascii="Arial" w:hAnsi="Arial" w:cs="Arial"/>
                <w:sz w:val="22"/>
                <w:szCs w:val="22"/>
              </w:rPr>
            </w:pPr>
          </w:p>
        </w:tc>
        <w:tc>
          <w:tcPr>
            <w:tcW w:w="1418" w:type="dxa"/>
            <w:shd w:val="clear" w:color="auto" w:fill="92D050"/>
          </w:tcPr>
          <w:p w14:paraId="3DF1D75B" w14:textId="77777777" w:rsidR="00705D54" w:rsidRPr="00705D54" w:rsidRDefault="00705D54" w:rsidP="00705D54">
            <w:pPr>
              <w:spacing w:line="360" w:lineRule="auto"/>
              <w:rPr>
                <w:rFonts w:ascii="Arial" w:hAnsi="Arial" w:cs="Arial"/>
                <w:sz w:val="22"/>
                <w:szCs w:val="22"/>
              </w:rPr>
            </w:pPr>
          </w:p>
        </w:tc>
      </w:tr>
    </w:tbl>
    <w:p w14:paraId="231D36A9" w14:textId="77777777" w:rsidR="00E8082A" w:rsidRDefault="00E8082A" w:rsidP="006C6BFC">
      <w:pPr>
        <w:pStyle w:val="p1"/>
        <w:spacing w:line="276" w:lineRule="auto"/>
        <w:rPr>
          <w:rStyle w:val="s1"/>
          <w:rFonts w:ascii="Arial" w:hAnsi="Arial" w:cs="Arial"/>
          <w:b/>
          <w:bCs/>
          <w:sz w:val="24"/>
          <w:szCs w:val="24"/>
        </w:rPr>
      </w:pPr>
    </w:p>
    <w:p w14:paraId="0F978B25" w14:textId="77777777" w:rsidR="002B1233" w:rsidRPr="004D55BB" w:rsidRDefault="002B1233" w:rsidP="006C6BFC">
      <w:pPr>
        <w:pStyle w:val="p1"/>
        <w:spacing w:line="276" w:lineRule="auto"/>
        <w:rPr>
          <w:rFonts w:ascii="Arial" w:hAnsi="Arial" w:cs="Arial"/>
          <w:b/>
          <w:bCs/>
          <w:sz w:val="24"/>
          <w:szCs w:val="24"/>
        </w:rPr>
      </w:pPr>
    </w:p>
    <w:p w14:paraId="59B45513" w14:textId="4CEC137E" w:rsidR="00D87744" w:rsidRDefault="005D79F9" w:rsidP="006C6BFC">
      <w:pPr>
        <w:pStyle w:val="p1"/>
        <w:spacing w:line="276" w:lineRule="auto"/>
        <w:rPr>
          <w:rStyle w:val="s1"/>
          <w:rFonts w:ascii="Arial" w:hAnsi="Arial" w:cs="Arial"/>
          <w:b/>
          <w:bCs/>
          <w:sz w:val="24"/>
          <w:szCs w:val="24"/>
        </w:rPr>
      </w:pPr>
      <w:r>
        <w:rPr>
          <w:rStyle w:val="s1"/>
          <w:rFonts w:ascii="Arial" w:hAnsi="Arial" w:cs="Arial"/>
          <w:b/>
          <w:bCs/>
          <w:sz w:val="24"/>
          <w:szCs w:val="24"/>
        </w:rPr>
        <w:t>7) self reflection as a researcher</w:t>
      </w:r>
      <w:r w:rsidR="006B59D1">
        <w:rPr>
          <w:rStyle w:val="s1"/>
          <w:rFonts w:ascii="Arial" w:hAnsi="Arial" w:cs="Arial"/>
          <w:b/>
          <w:bCs/>
          <w:sz w:val="24"/>
          <w:szCs w:val="24"/>
        </w:rPr>
        <w:t>.</w:t>
      </w:r>
    </w:p>
    <w:p w14:paraId="09055D88" w14:textId="690CF784" w:rsidR="0023183B" w:rsidRPr="00894372" w:rsidRDefault="006B59D1" w:rsidP="00894372">
      <w:pPr>
        <w:pStyle w:val="p1"/>
        <w:spacing w:line="276" w:lineRule="auto"/>
        <w:rPr>
          <w:rFonts w:ascii="Arial" w:hAnsi="Arial" w:cs="Arial"/>
          <w:sz w:val="24"/>
          <w:szCs w:val="24"/>
        </w:rPr>
      </w:pPr>
      <w:r>
        <w:rPr>
          <w:rStyle w:val="s1"/>
          <w:rFonts w:ascii="Arial" w:hAnsi="Arial" w:cs="Arial"/>
          <w:sz w:val="24"/>
          <w:szCs w:val="24"/>
        </w:rPr>
        <w:t xml:space="preserve">This table below outlines key strengths </w:t>
      </w:r>
      <w:r w:rsidR="00A04279">
        <w:rPr>
          <w:rStyle w:val="s1"/>
          <w:rFonts w:ascii="Arial" w:hAnsi="Arial" w:cs="Arial"/>
          <w:sz w:val="24"/>
          <w:szCs w:val="24"/>
        </w:rPr>
        <w:t xml:space="preserve">and challenges relevant to the </w:t>
      </w:r>
      <w:r w:rsidR="00C61521">
        <w:rPr>
          <w:rStyle w:val="s1"/>
          <w:rFonts w:ascii="Arial" w:hAnsi="Arial" w:cs="Arial"/>
          <w:sz w:val="24"/>
          <w:szCs w:val="24"/>
        </w:rPr>
        <w:t xml:space="preserve">research </w:t>
      </w:r>
      <w:r w:rsidR="00D92672">
        <w:rPr>
          <w:rStyle w:val="s1"/>
          <w:rFonts w:ascii="Arial" w:hAnsi="Arial" w:cs="Arial"/>
          <w:sz w:val="24"/>
          <w:szCs w:val="24"/>
        </w:rPr>
        <w:t>process</w:t>
      </w:r>
      <w:r w:rsidR="00414AC2">
        <w:rPr>
          <w:rStyle w:val="s1"/>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23183B" w:rsidRPr="00A00E02" w14:paraId="31C28CFC" w14:textId="77777777" w:rsidTr="006C6BFC">
        <w:tc>
          <w:tcPr>
            <w:tcW w:w="4508" w:type="dxa"/>
            <w:shd w:val="clear" w:color="auto" w:fill="E8E8E8" w:themeFill="background2"/>
          </w:tcPr>
          <w:p w14:paraId="2DE1EBD2" w14:textId="77777777" w:rsidR="0023183B" w:rsidRPr="00A00E02" w:rsidRDefault="0023183B" w:rsidP="006C6BFC">
            <w:pPr>
              <w:spacing w:before="100" w:beforeAutospacing="1" w:after="100" w:afterAutospacing="1" w:line="360" w:lineRule="auto"/>
              <w:rPr>
                <w:rFonts w:ascii="Arial" w:eastAsia="Times New Roman" w:hAnsi="Arial" w:cs="Arial"/>
                <w:color w:val="000000"/>
                <w:sz w:val="22"/>
                <w:szCs w:val="22"/>
              </w:rPr>
            </w:pPr>
            <w:r w:rsidRPr="00A00E02">
              <w:rPr>
                <w:rFonts w:ascii="Arial" w:eastAsia="Times New Roman" w:hAnsi="Arial" w:cs="Arial"/>
                <w:b/>
                <w:bCs/>
                <w:sz w:val="22"/>
                <w:szCs w:val="22"/>
              </w:rPr>
              <w:t>Strengths</w:t>
            </w:r>
          </w:p>
        </w:tc>
        <w:tc>
          <w:tcPr>
            <w:tcW w:w="4508" w:type="dxa"/>
            <w:shd w:val="clear" w:color="auto" w:fill="E8E8E8" w:themeFill="background2"/>
          </w:tcPr>
          <w:p w14:paraId="4F20A0B8" w14:textId="77777777" w:rsidR="0023183B" w:rsidRPr="00A00E02" w:rsidRDefault="0023183B" w:rsidP="006C6BFC">
            <w:pPr>
              <w:spacing w:before="100" w:beforeAutospacing="1" w:after="100" w:afterAutospacing="1" w:line="360" w:lineRule="auto"/>
              <w:rPr>
                <w:rFonts w:ascii="Arial" w:eastAsia="Times New Roman" w:hAnsi="Arial" w:cs="Arial"/>
                <w:b/>
                <w:bCs/>
                <w:color w:val="000000"/>
                <w:sz w:val="22"/>
                <w:szCs w:val="22"/>
              </w:rPr>
            </w:pPr>
            <w:r w:rsidRPr="00A00E02">
              <w:rPr>
                <w:rFonts w:ascii="Arial" w:eastAsia="Times New Roman" w:hAnsi="Arial" w:cs="Arial"/>
                <w:b/>
                <w:bCs/>
                <w:color w:val="000000"/>
                <w:sz w:val="22"/>
                <w:szCs w:val="22"/>
              </w:rPr>
              <w:t xml:space="preserve">Weaknesses </w:t>
            </w:r>
          </w:p>
        </w:tc>
      </w:tr>
      <w:tr w:rsidR="0023183B" w:rsidRPr="00A00E02" w14:paraId="0250F3D5" w14:textId="77777777" w:rsidTr="006C6BFC">
        <w:tc>
          <w:tcPr>
            <w:tcW w:w="4508" w:type="dxa"/>
          </w:tcPr>
          <w:p w14:paraId="0FA766BB"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sz w:val="22"/>
                <w:szCs w:val="22"/>
              </w:rPr>
              <w:t>Personal and academic interest in maternal mental health.</w:t>
            </w:r>
          </w:p>
        </w:tc>
        <w:tc>
          <w:tcPr>
            <w:tcW w:w="4508" w:type="dxa"/>
          </w:tcPr>
          <w:p w14:paraId="241CDCD7"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sz w:val="22"/>
                <w:szCs w:val="22"/>
              </w:rPr>
              <w:t>Balancing workload and deadlines.</w:t>
            </w:r>
          </w:p>
        </w:tc>
      </w:tr>
      <w:tr w:rsidR="0023183B" w:rsidRPr="00A00E02" w14:paraId="115F0CE2" w14:textId="77777777" w:rsidTr="006C6BFC">
        <w:tc>
          <w:tcPr>
            <w:tcW w:w="4508" w:type="dxa"/>
          </w:tcPr>
          <w:p w14:paraId="76A6F00B"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color w:val="000000"/>
                <w:sz w:val="22"/>
                <w:szCs w:val="22"/>
              </w:rPr>
              <w:t xml:space="preserve">Willingness to work in maternal health </w:t>
            </w:r>
          </w:p>
        </w:tc>
        <w:tc>
          <w:tcPr>
            <w:tcW w:w="4508" w:type="dxa"/>
          </w:tcPr>
          <w:p w14:paraId="7D53C2A4"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color w:val="000000"/>
                <w:sz w:val="22"/>
                <w:szCs w:val="22"/>
              </w:rPr>
              <w:t xml:space="preserve">Overwhelmed by long writing </w:t>
            </w:r>
          </w:p>
        </w:tc>
      </w:tr>
      <w:tr w:rsidR="0023183B" w:rsidRPr="00A00E02" w14:paraId="1E3C3EC2" w14:textId="77777777" w:rsidTr="006C6BFC">
        <w:tc>
          <w:tcPr>
            <w:tcW w:w="4508" w:type="dxa"/>
          </w:tcPr>
          <w:p w14:paraId="067E04F5"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color w:val="000000"/>
                <w:sz w:val="22"/>
                <w:szCs w:val="22"/>
              </w:rPr>
              <w:t xml:space="preserve">Good communication, interpersonal skills, and ability to express opinions. </w:t>
            </w:r>
          </w:p>
        </w:tc>
        <w:tc>
          <w:tcPr>
            <w:tcW w:w="4508" w:type="dxa"/>
          </w:tcPr>
          <w:p w14:paraId="2B90F017" w14:textId="77777777" w:rsidR="0023183B" w:rsidRPr="00A00E02" w:rsidRDefault="0023183B" w:rsidP="0023183B">
            <w:pPr>
              <w:numPr>
                <w:ilvl w:val="0"/>
                <w:numId w:val="4"/>
              </w:numPr>
              <w:spacing w:before="100" w:beforeAutospacing="1" w:after="100" w:afterAutospacing="1" w:line="360" w:lineRule="auto"/>
              <w:contextualSpacing/>
              <w:rPr>
                <w:rFonts w:ascii="Arial" w:eastAsia="Times New Roman" w:hAnsi="Arial" w:cs="Arial"/>
                <w:color w:val="000000"/>
                <w:sz w:val="22"/>
                <w:szCs w:val="22"/>
              </w:rPr>
            </w:pPr>
            <w:r w:rsidRPr="00A00E02">
              <w:rPr>
                <w:rFonts w:ascii="Arial" w:eastAsia="Times New Roman" w:hAnsi="Arial" w:cs="Arial"/>
                <w:color w:val="000000"/>
                <w:sz w:val="22"/>
                <w:szCs w:val="22"/>
              </w:rPr>
              <w:t>Organising and summarising large amounts of information</w:t>
            </w:r>
          </w:p>
          <w:p w14:paraId="725767F6" w14:textId="77777777" w:rsidR="0023183B" w:rsidRPr="00A00E02" w:rsidRDefault="0023183B" w:rsidP="006C6BFC">
            <w:pPr>
              <w:spacing w:before="100" w:beforeAutospacing="1" w:after="100" w:afterAutospacing="1" w:line="360" w:lineRule="auto"/>
              <w:ind w:left="720"/>
              <w:contextualSpacing/>
              <w:rPr>
                <w:rFonts w:ascii="Arial" w:eastAsia="Times New Roman" w:hAnsi="Arial" w:cs="Arial"/>
                <w:color w:val="000000"/>
                <w:sz w:val="22"/>
                <w:szCs w:val="22"/>
              </w:rPr>
            </w:pPr>
          </w:p>
        </w:tc>
      </w:tr>
    </w:tbl>
    <w:p w14:paraId="08404BA8" w14:textId="77777777" w:rsidR="0023183B" w:rsidRDefault="0023183B" w:rsidP="006C6BFC"/>
    <w:p w14:paraId="09362324" w14:textId="287707FD" w:rsidR="00DC5589" w:rsidRPr="001A7D15" w:rsidRDefault="005074B5" w:rsidP="001A7D15">
      <w:pPr>
        <w:spacing w:line="276" w:lineRule="auto"/>
        <w:rPr>
          <w:rFonts w:ascii="Arial" w:hAnsi="Arial" w:cs="Arial"/>
          <w:b/>
          <w:bCs/>
        </w:rPr>
      </w:pPr>
      <w:r>
        <w:rPr>
          <w:rFonts w:ascii="Arial" w:hAnsi="Arial" w:cs="Arial"/>
          <w:b/>
          <w:bCs/>
        </w:rPr>
        <w:t xml:space="preserve">References </w:t>
      </w:r>
    </w:p>
    <w:p w14:paraId="7CEECDFA" w14:textId="77777777" w:rsidR="00DC5589" w:rsidRPr="00DC5589" w:rsidRDefault="00DC5589" w:rsidP="00DC5589">
      <w:pPr>
        <w:spacing w:after="0" w:line="240" w:lineRule="auto"/>
        <w:rPr>
          <w:rFonts w:ascii="Arial" w:hAnsi="Arial" w:cs="Arial"/>
          <w:kern w:val="0"/>
          <w14:ligatures w14:val="none"/>
        </w:rPr>
      </w:pPr>
    </w:p>
    <w:p w14:paraId="7060EEF9" w14:textId="3752CFA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Beaver, K., Williamson</w:t>
      </w:r>
      <w:r w:rsidR="00AB2DCC">
        <w:rPr>
          <w:rFonts w:ascii="Arial" w:hAnsi="Arial" w:cs="Arial"/>
          <w:kern w:val="0"/>
          <w14:ligatures w14:val="none"/>
        </w:rPr>
        <w:t>a</w:t>
      </w:r>
      <w:r w:rsidRPr="00DC5589">
        <w:rPr>
          <w:rFonts w:ascii="Arial" w:hAnsi="Arial" w:cs="Arial"/>
          <w:kern w:val="0"/>
          <w14:ligatures w14:val="none"/>
        </w:rPr>
        <w:t xml:space="preserve">, S. and Briggs, J. (2016) ‘Exploring patient experiences of </w:t>
      </w:r>
      <w:proofErr w:type="spellStart"/>
      <w:r w:rsidRPr="00DC5589">
        <w:rPr>
          <w:rFonts w:ascii="Arial" w:hAnsi="Arial" w:cs="Arial"/>
          <w:kern w:val="0"/>
          <w14:ligatures w14:val="none"/>
        </w:rPr>
        <w:t>neo-adjuvant</w:t>
      </w:r>
      <w:proofErr w:type="spellEnd"/>
    </w:p>
    <w:p w14:paraId="51BCA9BC"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chemotherapy for breast cancer’, European Journal of Oncology Nursing, 20, pp. 77–86.</w:t>
      </w:r>
    </w:p>
    <w:p w14:paraId="4DC88510"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Available at: </w:t>
      </w:r>
      <w:hyperlink r:id="rId7" w:history="1">
        <w:r w:rsidRPr="00DC5589">
          <w:rPr>
            <w:rFonts w:ascii="Arial" w:hAnsi="Arial" w:cs="Arial"/>
            <w:color w:val="467886" w:themeColor="hyperlink"/>
            <w:kern w:val="0"/>
            <w:u w:val="single"/>
            <w14:ligatures w14:val="none"/>
          </w:rPr>
          <w:t>https://doi.org/10.1016/j.ejon.2015.06.001</w:t>
        </w:r>
      </w:hyperlink>
      <w:r w:rsidRPr="00DC5589">
        <w:rPr>
          <w:rFonts w:ascii="Arial" w:hAnsi="Arial" w:cs="Arial"/>
          <w:kern w:val="0"/>
          <w14:ligatures w14:val="none"/>
        </w:rPr>
        <w:t xml:space="preserve">  (Accessed: 26 October 2026).</w:t>
      </w:r>
    </w:p>
    <w:p w14:paraId="20A582A4" w14:textId="77777777" w:rsidR="00DC5589" w:rsidRPr="00DC5589" w:rsidRDefault="00DC5589" w:rsidP="00DC5589">
      <w:pPr>
        <w:spacing w:after="0" w:line="240" w:lineRule="auto"/>
        <w:rPr>
          <w:rFonts w:ascii="Arial" w:hAnsi="Arial" w:cs="Arial"/>
          <w:kern w:val="0"/>
          <w14:ligatures w14:val="none"/>
        </w:rPr>
      </w:pPr>
    </w:p>
    <w:p w14:paraId="0891A087"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Bond, M., </w:t>
      </w:r>
      <w:proofErr w:type="spellStart"/>
      <w:r w:rsidRPr="00DC5589">
        <w:rPr>
          <w:rFonts w:ascii="Arial" w:hAnsi="Arial" w:cs="Arial"/>
          <w:kern w:val="0"/>
          <w14:ligatures w14:val="none"/>
        </w:rPr>
        <w:t>Garside</w:t>
      </w:r>
      <w:proofErr w:type="spellEnd"/>
      <w:r w:rsidRPr="00DC5589">
        <w:rPr>
          <w:rFonts w:ascii="Arial" w:hAnsi="Arial" w:cs="Arial"/>
          <w:kern w:val="0"/>
          <w14:ligatures w14:val="none"/>
        </w:rPr>
        <w:t>, R. and Hyde, C. (2015) ‘Improving screening recall services for women</w:t>
      </w:r>
    </w:p>
    <w:p w14:paraId="55C81171"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with false-positive mammograms: a comparison of qualitative evidence with UK</w:t>
      </w:r>
    </w:p>
    <w:p w14:paraId="7751F0F1"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guidelines’, BMJ Open, 5(1), e005855. Available at:</w:t>
      </w:r>
    </w:p>
    <w:p w14:paraId="1D95460A" w14:textId="77777777" w:rsidR="00DC5589" w:rsidRPr="00DC5589" w:rsidRDefault="00DC5589" w:rsidP="00DC5589">
      <w:pPr>
        <w:spacing w:after="0" w:line="240" w:lineRule="auto"/>
        <w:rPr>
          <w:rFonts w:ascii="Arial" w:hAnsi="Arial" w:cs="Arial"/>
          <w:kern w:val="0"/>
          <w14:ligatures w14:val="none"/>
        </w:rPr>
      </w:pPr>
      <w:hyperlink r:id="rId8" w:history="1">
        <w:r w:rsidRPr="00DC5589">
          <w:rPr>
            <w:rFonts w:ascii="Arial" w:hAnsi="Arial" w:cs="Arial"/>
            <w:color w:val="467886" w:themeColor="hyperlink"/>
            <w:kern w:val="0"/>
            <w:u w:val="single"/>
            <w14:ligatures w14:val="none"/>
          </w:rPr>
          <w:t>https://doi.org/10.1136/bmjopen-2014-005855</w:t>
        </w:r>
      </w:hyperlink>
      <w:r w:rsidRPr="00DC5589">
        <w:rPr>
          <w:rFonts w:ascii="Arial" w:hAnsi="Arial" w:cs="Arial"/>
          <w:kern w:val="0"/>
          <w14:ligatures w14:val="none"/>
        </w:rPr>
        <w:t xml:space="preserve">  (Accessed: 26 October 2026).</w:t>
      </w:r>
    </w:p>
    <w:p w14:paraId="02ACA41C" w14:textId="77777777" w:rsidR="00DC5589" w:rsidRPr="00DC5589" w:rsidRDefault="00DC5589" w:rsidP="00DC5589">
      <w:pPr>
        <w:spacing w:after="0" w:line="240" w:lineRule="auto"/>
        <w:rPr>
          <w:rFonts w:ascii="Arial" w:hAnsi="Arial" w:cs="Arial"/>
          <w:kern w:val="0"/>
          <w14:ligatures w14:val="none"/>
        </w:rPr>
      </w:pPr>
    </w:p>
    <w:p w14:paraId="34207BAC" w14:textId="77777777" w:rsidR="00DC5589" w:rsidRPr="00DC5589" w:rsidRDefault="00DC5589" w:rsidP="00DC5589">
      <w:pPr>
        <w:spacing w:after="0" w:line="240" w:lineRule="auto"/>
        <w:rPr>
          <w:rFonts w:ascii="Arial" w:hAnsi="Arial" w:cs="Arial"/>
          <w:kern w:val="0"/>
          <w14:ligatures w14:val="none"/>
        </w:rPr>
      </w:pPr>
      <w:proofErr w:type="spellStart"/>
      <w:r w:rsidRPr="00DC5589">
        <w:rPr>
          <w:rFonts w:ascii="Arial" w:hAnsi="Arial" w:cs="Arial"/>
          <w:kern w:val="0"/>
          <w14:ligatures w14:val="none"/>
        </w:rPr>
        <w:t>Capewell</w:t>
      </w:r>
      <w:proofErr w:type="spellEnd"/>
      <w:r w:rsidRPr="00DC5589">
        <w:rPr>
          <w:rFonts w:ascii="Arial" w:hAnsi="Arial" w:cs="Arial"/>
          <w:kern w:val="0"/>
          <w14:ligatures w14:val="none"/>
        </w:rPr>
        <w:t xml:space="preserve">, C., Ralph, S. and </w:t>
      </w:r>
      <w:proofErr w:type="spellStart"/>
      <w:r w:rsidRPr="00DC5589">
        <w:rPr>
          <w:rFonts w:ascii="Arial" w:hAnsi="Arial" w:cs="Arial"/>
          <w:kern w:val="0"/>
          <w14:ligatures w14:val="none"/>
        </w:rPr>
        <w:t>Symonds</w:t>
      </w:r>
      <w:proofErr w:type="spellEnd"/>
      <w:r w:rsidRPr="00DC5589">
        <w:rPr>
          <w:rFonts w:ascii="Arial" w:hAnsi="Arial" w:cs="Arial"/>
          <w:kern w:val="0"/>
          <w14:ligatures w14:val="none"/>
        </w:rPr>
        <w:t>, M. (2020) ‘Listening to women’s voices: using an</w:t>
      </w:r>
    </w:p>
    <w:p w14:paraId="5D35437C"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adapted </w:t>
      </w:r>
      <w:proofErr w:type="spellStart"/>
      <w:r w:rsidRPr="00DC5589">
        <w:rPr>
          <w:rFonts w:ascii="Arial" w:hAnsi="Arial" w:cs="Arial"/>
          <w:kern w:val="0"/>
          <w14:ligatures w14:val="none"/>
        </w:rPr>
        <w:t>photovoice</w:t>
      </w:r>
      <w:proofErr w:type="spellEnd"/>
      <w:r w:rsidRPr="00DC5589">
        <w:rPr>
          <w:rFonts w:ascii="Arial" w:hAnsi="Arial" w:cs="Arial"/>
          <w:kern w:val="0"/>
          <w14:ligatures w14:val="none"/>
        </w:rPr>
        <w:t xml:space="preserve"> methodology to access their emotional responses to diagnosis and</w:t>
      </w:r>
    </w:p>
    <w:p w14:paraId="5F6AE042"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treatment of breast cancer’, Journal of Patient Experience, 7(6), pp. 1316–1323. Available</w:t>
      </w:r>
    </w:p>
    <w:p w14:paraId="222A399E"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at: </w:t>
      </w:r>
      <w:hyperlink r:id="rId9" w:history="1">
        <w:r w:rsidRPr="00DC5589">
          <w:rPr>
            <w:rFonts w:ascii="Arial" w:hAnsi="Arial" w:cs="Arial"/>
            <w:color w:val="467886" w:themeColor="hyperlink"/>
            <w:kern w:val="0"/>
            <w:u w:val="single"/>
            <w14:ligatures w14:val="none"/>
          </w:rPr>
          <w:t>https://nectar.northampton.ac.uk/id/eprint/13964/</w:t>
        </w:r>
      </w:hyperlink>
      <w:r w:rsidRPr="00DC5589">
        <w:rPr>
          <w:rFonts w:ascii="Arial" w:hAnsi="Arial" w:cs="Arial"/>
          <w:kern w:val="0"/>
          <w14:ligatures w14:val="none"/>
        </w:rPr>
        <w:t xml:space="preserve"> (Accessed: 26 October 2026).</w:t>
      </w:r>
    </w:p>
    <w:p w14:paraId="48F11C9E" w14:textId="77777777" w:rsidR="00DC5589" w:rsidRPr="00DC5589" w:rsidRDefault="00DC5589" w:rsidP="00DC5589">
      <w:pPr>
        <w:spacing w:after="0" w:line="240" w:lineRule="auto"/>
        <w:rPr>
          <w:rFonts w:ascii="Arial" w:hAnsi="Arial" w:cs="Arial"/>
          <w:kern w:val="0"/>
          <w14:ligatures w14:val="none"/>
        </w:rPr>
      </w:pPr>
    </w:p>
    <w:p w14:paraId="64E3B868"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Clark, S. and Reeves, P.J. (2015) ‘Women’s experiences of the breast cancer diagnostic</w:t>
      </w:r>
    </w:p>
    <w:p w14:paraId="0F2653E9"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process: a thematic evaluation of the literature; recall and biopsy’, Radiography, 21(1), pp.</w:t>
      </w:r>
    </w:p>
    <w:p w14:paraId="4C6DDB39"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89–92. Available at: </w:t>
      </w:r>
      <w:hyperlink r:id="rId10" w:history="1">
        <w:r w:rsidRPr="00DC5589">
          <w:rPr>
            <w:rFonts w:ascii="Arial" w:hAnsi="Arial" w:cs="Arial"/>
            <w:color w:val="467886" w:themeColor="hyperlink"/>
            <w:kern w:val="0"/>
            <w:u w:val="single"/>
            <w14:ligatures w14:val="none"/>
          </w:rPr>
          <w:t>https://doi.org/10.1016/j.radi.2014.06.011</w:t>
        </w:r>
      </w:hyperlink>
      <w:r w:rsidRPr="00DC5589">
        <w:rPr>
          <w:rFonts w:ascii="Arial" w:hAnsi="Arial" w:cs="Arial"/>
          <w:kern w:val="0"/>
          <w14:ligatures w14:val="none"/>
        </w:rPr>
        <w:t xml:space="preserve"> (Accessed: 26 October</w:t>
      </w:r>
    </w:p>
    <w:p w14:paraId="2D8001C9"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2026).</w:t>
      </w:r>
    </w:p>
    <w:p w14:paraId="22D13AF6" w14:textId="77777777" w:rsidR="00DC5589" w:rsidRPr="00DC5589" w:rsidRDefault="00DC5589" w:rsidP="00DC5589">
      <w:pPr>
        <w:spacing w:after="0" w:line="240" w:lineRule="auto"/>
        <w:rPr>
          <w:rFonts w:ascii="Arial" w:hAnsi="Arial" w:cs="Arial"/>
          <w:kern w:val="0"/>
          <w14:ligatures w14:val="none"/>
        </w:rPr>
      </w:pPr>
    </w:p>
    <w:p w14:paraId="4FCFB905" w14:textId="77777777" w:rsidR="00DC5589" w:rsidRPr="00DC5589" w:rsidRDefault="00DC5589" w:rsidP="00DC5589">
      <w:pPr>
        <w:spacing w:after="0" w:line="240" w:lineRule="auto"/>
        <w:rPr>
          <w:rFonts w:ascii="Arial" w:hAnsi="Arial" w:cs="Arial"/>
          <w:kern w:val="0"/>
          <w14:ligatures w14:val="none"/>
        </w:rPr>
      </w:pPr>
      <w:proofErr w:type="spellStart"/>
      <w:r w:rsidRPr="00DC5589">
        <w:rPr>
          <w:rFonts w:ascii="Arial" w:hAnsi="Arial" w:cs="Arial"/>
          <w:kern w:val="0"/>
          <w14:ligatures w14:val="none"/>
        </w:rPr>
        <w:t>Fallowfield</w:t>
      </w:r>
      <w:proofErr w:type="spellEnd"/>
      <w:r w:rsidRPr="00DC5589">
        <w:rPr>
          <w:rFonts w:ascii="Arial" w:hAnsi="Arial" w:cs="Arial"/>
          <w:kern w:val="0"/>
          <w14:ligatures w14:val="none"/>
        </w:rPr>
        <w:t xml:space="preserve">, L., </w:t>
      </w:r>
      <w:proofErr w:type="spellStart"/>
      <w:r w:rsidRPr="00DC5589">
        <w:rPr>
          <w:rFonts w:ascii="Arial" w:hAnsi="Arial" w:cs="Arial"/>
          <w:kern w:val="0"/>
          <w14:ligatures w14:val="none"/>
        </w:rPr>
        <w:t>Starkings</w:t>
      </w:r>
      <w:proofErr w:type="spellEnd"/>
      <w:r w:rsidRPr="00DC5589">
        <w:rPr>
          <w:rFonts w:ascii="Arial" w:hAnsi="Arial" w:cs="Arial"/>
          <w:kern w:val="0"/>
          <w14:ligatures w14:val="none"/>
        </w:rPr>
        <w:t xml:space="preserve">, R., </w:t>
      </w:r>
      <w:proofErr w:type="spellStart"/>
      <w:r w:rsidRPr="00DC5589">
        <w:rPr>
          <w:rFonts w:ascii="Arial" w:hAnsi="Arial" w:cs="Arial"/>
          <w:kern w:val="0"/>
          <w14:ligatures w14:val="none"/>
        </w:rPr>
        <w:t>Palmieri</w:t>
      </w:r>
      <w:proofErr w:type="spellEnd"/>
      <w:r w:rsidRPr="00DC5589">
        <w:rPr>
          <w:rFonts w:ascii="Arial" w:hAnsi="Arial" w:cs="Arial"/>
          <w:kern w:val="0"/>
          <w14:ligatures w14:val="none"/>
        </w:rPr>
        <w:t>, C. et al. (2023) ‘Living with metastatic breast cancer</w:t>
      </w:r>
    </w:p>
    <w:p w14:paraId="6EF9E3DC"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(LIMBER): experiences, quality of life, gaps in information, care and support of patients in</w:t>
      </w:r>
    </w:p>
    <w:p w14:paraId="03A7501C"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the UK’, Supportive Care in Cancer, 31(8), 459. Available at:</w:t>
      </w:r>
    </w:p>
    <w:p w14:paraId="44B8E5EA" w14:textId="77777777" w:rsidR="00DC5589" w:rsidRPr="00DC5589" w:rsidRDefault="00DC5589" w:rsidP="00DC5589">
      <w:pPr>
        <w:spacing w:after="0" w:line="240" w:lineRule="auto"/>
        <w:rPr>
          <w:rFonts w:ascii="Arial" w:hAnsi="Arial" w:cs="Arial"/>
          <w:kern w:val="0"/>
          <w14:ligatures w14:val="none"/>
        </w:rPr>
      </w:pPr>
      <w:hyperlink r:id="rId11" w:history="1">
        <w:r w:rsidRPr="00DC5589">
          <w:rPr>
            <w:rFonts w:ascii="Arial" w:hAnsi="Arial" w:cs="Arial"/>
            <w:color w:val="467886" w:themeColor="hyperlink"/>
            <w:kern w:val="0"/>
            <w:u w:val="single"/>
            <w14:ligatures w14:val="none"/>
          </w:rPr>
          <w:t>https://pmc.ncbi.nlm.nih.gov/articles/10335945</w:t>
        </w:r>
      </w:hyperlink>
      <w:r w:rsidRPr="00DC5589">
        <w:rPr>
          <w:rFonts w:ascii="Arial" w:hAnsi="Arial" w:cs="Arial"/>
          <w:kern w:val="0"/>
          <w14:ligatures w14:val="none"/>
        </w:rPr>
        <w:t xml:space="preserve"> (Accessed: 26 October 2026). </w:t>
      </w:r>
    </w:p>
    <w:p w14:paraId="04590E24" w14:textId="77777777" w:rsidR="00DC5589" w:rsidRPr="00DC5589" w:rsidRDefault="00DC5589" w:rsidP="00DC5589">
      <w:pPr>
        <w:spacing w:after="0" w:line="240" w:lineRule="auto"/>
        <w:rPr>
          <w:rFonts w:ascii="Arial" w:hAnsi="Arial" w:cs="Arial"/>
          <w:kern w:val="0"/>
          <w14:ligatures w14:val="none"/>
        </w:rPr>
      </w:pPr>
    </w:p>
    <w:p w14:paraId="67801D2B"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Page, M.J. et al. (2021) ‘The PRISMA 2020 statement: an updated guideline for reporting</w:t>
      </w:r>
    </w:p>
    <w:p w14:paraId="38EBED43" w14:textId="77777777" w:rsidR="00DC5589" w:rsidRPr="00DC5589" w:rsidRDefault="00DC5589" w:rsidP="00DC5589">
      <w:pPr>
        <w:spacing w:after="0" w:line="240" w:lineRule="auto"/>
        <w:rPr>
          <w:rFonts w:ascii="Arial" w:hAnsi="Arial" w:cs="Arial"/>
          <w:kern w:val="0"/>
          <w14:ligatures w14:val="none"/>
        </w:rPr>
      </w:pPr>
      <w:r w:rsidRPr="00DC5589">
        <w:rPr>
          <w:rFonts w:ascii="Arial" w:hAnsi="Arial" w:cs="Arial"/>
          <w:kern w:val="0"/>
          <w14:ligatures w14:val="none"/>
        </w:rPr>
        <w:t xml:space="preserve">systematic reviews’, BMJ, 372, n71. Available at: </w:t>
      </w:r>
      <w:hyperlink r:id="rId12" w:history="1">
        <w:r w:rsidRPr="00DC5589">
          <w:rPr>
            <w:rFonts w:ascii="Arial" w:hAnsi="Arial" w:cs="Arial"/>
            <w:color w:val="467886" w:themeColor="hyperlink"/>
            <w:kern w:val="0"/>
            <w:u w:val="single"/>
            <w14:ligatures w14:val="none"/>
          </w:rPr>
          <w:t>https://doi.org/10.1136/bmj.n71</w:t>
        </w:r>
      </w:hyperlink>
      <w:r w:rsidRPr="00DC5589">
        <w:rPr>
          <w:rFonts w:ascii="Arial" w:hAnsi="Arial" w:cs="Arial"/>
          <w:kern w:val="0"/>
          <w14:ligatures w14:val="none"/>
        </w:rPr>
        <w:t xml:space="preserve">  (Accessed: 26 October 2026).</w:t>
      </w:r>
    </w:p>
    <w:p w14:paraId="4DF9F9BB" w14:textId="77777777" w:rsidR="00DC5589" w:rsidRPr="00DC5589" w:rsidRDefault="00DC5589" w:rsidP="00DC5589">
      <w:pPr>
        <w:rPr>
          <w:rFonts w:ascii="Arial" w:hAnsi="Arial" w:cs="Arial"/>
        </w:rPr>
      </w:pPr>
    </w:p>
    <w:p w14:paraId="380093E2" w14:textId="77777777" w:rsidR="00DC5589" w:rsidRPr="005074B5" w:rsidRDefault="00DC5589" w:rsidP="006C6BFC">
      <w:pPr>
        <w:spacing w:line="276" w:lineRule="auto"/>
        <w:rPr>
          <w:rFonts w:ascii="Arial" w:hAnsi="Arial" w:cs="Arial"/>
          <w:b/>
          <w:bCs/>
        </w:rPr>
      </w:pPr>
    </w:p>
    <w:p w14:paraId="5507D7B5" w14:textId="77777777" w:rsidR="00096FAF" w:rsidRDefault="00096FAF" w:rsidP="006C6BFC"/>
    <w:p w14:paraId="36D59E92" w14:textId="77777777" w:rsidR="00096FAF" w:rsidRDefault="00096FAF" w:rsidP="006C6BFC">
      <w:pPr>
        <w:pStyle w:val="p1"/>
        <w:spacing w:line="276" w:lineRule="auto"/>
        <w:rPr>
          <w:rStyle w:val="s1"/>
          <w:rFonts w:ascii="Arial" w:hAnsi="Arial" w:cs="Arial"/>
          <w:b/>
          <w:bCs/>
          <w:sz w:val="24"/>
          <w:szCs w:val="24"/>
        </w:rPr>
      </w:pPr>
    </w:p>
    <w:p w14:paraId="1B96F8B6" w14:textId="77777777" w:rsidR="00084A98" w:rsidRPr="00084A98" w:rsidRDefault="00084A98" w:rsidP="006C6BFC">
      <w:pPr>
        <w:pStyle w:val="p1"/>
        <w:spacing w:line="276" w:lineRule="auto"/>
        <w:rPr>
          <w:rFonts w:ascii="Arial" w:hAnsi="Arial" w:cs="Arial"/>
          <w:b/>
          <w:bCs/>
          <w:sz w:val="24"/>
          <w:szCs w:val="24"/>
        </w:rPr>
      </w:pPr>
    </w:p>
    <w:p w14:paraId="131F0E3A" w14:textId="77777777" w:rsidR="00F510CB" w:rsidRPr="00EA03ED" w:rsidRDefault="00F510CB" w:rsidP="006C6BFC">
      <w:pPr>
        <w:spacing w:line="276" w:lineRule="auto"/>
        <w:rPr>
          <w:rFonts w:ascii="Arial" w:hAnsi="Arial" w:cs="Arial"/>
        </w:rPr>
      </w:pPr>
    </w:p>
    <w:p w14:paraId="297182F1" w14:textId="77777777" w:rsidR="00F510CB" w:rsidRDefault="00F510CB" w:rsidP="006C6BFC"/>
    <w:p w14:paraId="02B9100D" w14:textId="77777777" w:rsidR="00F510CB" w:rsidRDefault="00F510CB" w:rsidP="006C6BFC"/>
    <w:p w14:paraId="45107B3F" w14:textId="77777777" w:rsidR="00F510CB" w:rsidRDefault="00F510CB" w:rsidP="00D44578">
      <w:pPr>
        <w:pStyle w:val="p1"/>
        <w:rPr>
          <w:rStyle w:val="s1"/>
          <w:rFonts w:ascii="Arial" w:hAnsi="Arial" w:cs="Arial"/>
          <w:b/>
          <w:bCs/>
          <w:sz w:val="24"/>
          <w:szCs w:val="24"/>
        </w:rPr>
      </w:pPr>
    </w:p>
    <w:p w14:paraId="06731764" w14:textId="77777777" w:rsidR="00043F18" w:rsidRPr="00016BD1" w:rsidRDefault="00043F18" w:rsidP="00D44578">
      <w:pPr>
        <w:pStyle w:val="p1"/>
        <w:rPr>
          <w:rStyle w:val="s1"/>
          <w:rFonts w:ascii="Arial" w:hAnsi="Arial" w:cs="Arial"/>
          <w:b/>
          <w:bCs/>
          <w:sz w:val="24"/>
          <w:szCs w:val="24"/>
        </w:rPr>
      </w:pPr>
    </w:p>
    <w:p w14:paraId="0870F117" w14:textId="77777777" w:rsidR="00F71A86" w:rsidRDefault="00F71A86" w:rsidP="004D0416">
      <w:pPr>
        <w:pStyle w:val="p1"/>
        <w:ind w:left="360"/>
        <w:rPr>
          <w:rStyle w:val="s1"/>
          <w:rFonts w:ascii="Arial" w:hAnsi="Arial" w:cs="Arial"/>
          <w:sz w:val="24"/>
          <w:szCs w:val="24"/>
        </w:rPr>
      </w:pPr>
    </w:p>
    <w:p w14:paraId="262FB5F6" w14:textId="77777777" w:rsidR="00514B47" w:rsidRDefault="00514B47" w:rsidP="004D0416">
      <w:pPr>
        <w:pStyle w:val="p1"/>
        <w:ind w:left="360"/>
        <w:rPr>
          <w:rStyle w:val="s1"/>
          <w:rFonts w:ascii="Arial" w:hAnsi="Arial" w:cs="Arial"/>
          <w:b/>
          <w:bCs/>
          <w:sz w:val="24"/>
          <w:szCs w:val="24"/>
        </w:rPr>
      </w:pPr>
    </w:p>
    <w:p w14:paraId="03CABB43" w14:textId="77777777" w:rsidR="00CD506B" w:rsidRPr="00CD506B" w:rsidRDefault="00CD506B" w:rsidP="00E52D15">
      <w:pPr>
        <w:rPr>
          <w:rFonts w:ascii="Arial" w:hAnsi="Arial" w:cs="Arial"/>
          <w:b/>
          <w:bCs/>
        </w:rPr>
      </w:pPr>
    </w:p>
    <w:p w14:paraId="0793D7D7" w14:textId="77777777" w:rsidR="00E52D15" w:rsidRPr="00D91FF2" w:rsidRDefault="00E52D15" w:rsidP="006C6BFC">
      <w:pPr>
        <w:rPr>
          <w:rFonts w:ascii="Arial" w:hAnsi="Arial" w:cs="Arial"/>
        </w:rPr>
      </w:pPr>
    </w:p>
    <w:p w14:paraId="296DE4E2" w14:textId="77777777" w:rsidR="00E52D15" w:rsidRDefault="00E52D15">
      <w:pPr>
        <w:rPr>
          <w:rFonts w:ascii="Arial" w:hAnsi="Arial" w:cs="Arial"/>
          <w:b/>
          <w:bCs/>
        </w:rPr>
      </w:pPr>
    </w:p>
    <w:p w14:paraId="0D7D774A" w14:textId="77777777" w:rsidR="00437F4E" w:rsidRPr="00437F4E" w:rsidRDefault="00437F4E">
      <w:pPr>
        <w:rPr>
          <w:rFonts w:ascii="Arial" w:hAnsi="Arial" w:cs="Arial"/>
          <w:b/>
          <w:bCs/>
        </w:rPr>
      </w:pPr>
    </w:p>
    <w:sectPr w:rsidR="00437F4E" w:rsidRPr="00437F4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D73EBD" w14:textId="77777777" w:rsidR="00682758" w:rsidRDefault="00682758" w:rsidP="00DC5589">
      <w:pPr>
        <w:spacing w:after="0" w:line="240" w:lineRule="auto"/>
      </w:pPr>
      <w:r>
        <w:separator/>
      </w:r>
    </w:p>
  </w:endnote>
  <w:endnote w:type="continuationSeparator" w:id="0">
    <w:p w14:paraId="15888B06" w14:textId="77777777" w:rsidR="00682758" w:rsidRDefault="00682758" w:rsidP="00DC5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D11AB6" w14:textId="77777777" w:rsidR="00DC5589" w:rsidRDefault="00DC5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9193D3" w14:textId="77777777" w:rsidR="00DC5589" w:rsidRDefault="00DC55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3CBD02" w14:textId="77777777" w:rsidR="00DC5589" w:rsidRDefault="00DC5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FDA7D1" w14:textId="77777777" w:rsidR="00682758" w:rsidRDefault="00682758" w:rsidP="00DC5589">
      <w:pPr>
        <w:spacing w:after="0" w:line="240" w:lineRule="auto"/>
      </w:pPr>
      <w:r>
        <w:separator/>
      </w:r>
    </w:p>
  </w:footnote>
  <w:footnote w:type="continuationSeparator" w:id="0">
    <w:p w14:paraId="23CC8B46" w14:textId="77777777" w:rsidR="00682758" w:rsidRDefault="00682758" w:rsidP="00DC5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4D512B" w14:textId="77777777" w:rsidR="00DC5589" w:rsidRDefault="00DC55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93FD45" w14:textId="77777777" w:rsidR="00DC5589" w:rsidRDefault="00DC55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0469C5" w14:textId="77777777" w:rsidR="00DC5589" w:rsidRDefault="00DC5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ED94021"/>
    <w:multiLevelType w:val="hybridMultilevel"/>
    <w:tmpl w:val="DE2E4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3F2C4F"/>
    <w:multiLevelType w:val="hybridMultilevel"/>
    <w:tmpl w:val="58041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33699"/>
    <w:multiLevelType w:val="hybridMultilevel"/>
    <w:tmpl w:val="B290D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143413"/>
    <w:multiLevelType w:val="hybridMultilevel"/>
    <w:tmpl w:val="94E4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633751">
    <w:abstractNumId w:val="2"/>
  </w:num>
  <w:num w:numId="2" w16cid:durableId="151145482">
    <w:abstractNumId w:val="1"/>
  </w:num>
  <w:num w:numId="3" w16cid:durableId="129400072">
    <w:abstractNumId w:val="0"/>
  </w:num>
  <w:num w:numId="4" w16cid:durableId="190495231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5A2"/>
    <w:rsid w:val="00016BD1"/>
    <w:rsid w:val="00020703"/>
    <w:rsid w:val="00043F18"/>
    <w:rsid w:val="00084A98"/>
    <w:rsid w:val="00096FAF"/>
    <w:rsid w:val="000A2BF4"/>
    <w:rsid w:val="000E65F4"/>
    <w:rsid w:val="00115914"/>
    <w:rsid w:val="00145862"/>
    <w:rsid w:val="00153D33"/>
    <w:rsid w:val="00160ECA"/>
    <w:rsid w:val="001710CD"/>
    <w:rsid w:val="001A7D15"/>
    <w:rsid w:val="002123D2"/>
    <w:rsid w:val="00212D39"/>
    <w:rsid w:val="0023183B"/>
    <w:rsid w:val="002A5727"/>
    <w:rsid w:val="002B1233"/>
    <w:rsid w:val="002C0015"/>
    <w:rsid w:val="002D777A"/>
    <w:rsid w:val="003077F0"/>
    <w:rsid w:val="003A1CC6"/>
    <w:rsid w:val="003D55A2"/>
    <w:rsid w:val="003F00C2"/>
    <w:rsid w:val="00414AC2"/>
    <w:rsid w:val="004206F3"/>
    <w:rsid w:val="00437F4E"/>
    <w:rsid w:val="00442C71"/>
    <w:rsid w:val="004A17CB"/>
    <w:rsid w:val="004D0125"/>
    <w:rsid w:val="004D0416"/>
    <w:rsid w:val="004D55BB"/>
    <w:rsid w:val="004E368D"/>
    <w:rsid w:val="004E36F0"/>
    <w:rsid w:val="004E5352"/>
    <w:rsid w:val="004E537D"/>
    <w:rsid w:val="004F0776"/>
    <w:rsid w:val="004F25F9"/>
    <w:rsid w:val="005074B5"/>
    <w:rsid w:val="00513CAB"/>
    <w:rsid w:val="00514B47"/>
    <w:rsid w:val="0053566D"/>
    <w:rsid w:val="00562699"/>
    <w:rsid w:val="005945B6"/>
    <w:rsid w:val="005B1BC2"/>
    <w:rsid w:val="005C4E7C"/>
    <w:rsid w:val="005D79F9"/>
    <w:rsid w:val="0064007A"/>
    <w:rsid w:val="00653106"/>
    <w:rsid w:val="00682758"/>
    <w:rsid w:val="00692983"/>
    <w:rsid w:val="006B59D1"/>
    <w:rsid w:val="006E0CEA"/>
    <w:rsid w:val="006E7886"/>
    <w:rsid w:val="006F5FA8"/>
    <w:rsid w:val="00705D54"/>
    <w:rsid w:val="007426BA"/>
    <w:rsid w:val="007726F2"/>
    <w:rsid w:val="00791641"/>
    <w:rsid w:val="0079612B"/>
    <w:rsid w:val="007A6A30"/>
    <w:rsid w:val="007B06D5"/>
    <w:rsid w:val="007B5E46"/>
    <w:rsid w:val="007B6B1E"/>
    <w:rsid w:val="007D5152"/>
    <w:rsid w:val="007F02D2"/>
    <w:rsid w:val="007F2390"/>
    <w:rsid w:val="007F36CA"/>
    <w:rsid w:val="007F6FF9"/>
    <w:rsid w:val="00816C49"/>
    <w:rsid w:val="00831DD3"/>
    <w:rsid w:val="0083365D"/>
    <w:rsid w:val="008413D5"/>
    <w:rsid w:val="00894372"/>
    <w:rsid w:val="008A4354"/>
    <w:rsid w:val="008C3413"/>
    <w:rsid w:val="008D786B"/>
    <w:rsid w:val="009716FB"/>
    <w:rsid w:val="009823B4"/>
    <w:rsid w:val="00986026"/>
    <w:rsid w:val="00A04279"/>
    <w:rsid w:val="00A25AA4"/>
    <w:rsid w:val="00A4418D"/>
    <w:rsid w:val="00AB2DCC"/>
    <w:rsid w:val="00AE4F20"/>
    <w:rsid w:val="00AE6B43"/>
    <w:rsid w:val="00AF6C15"/>
    <w:rsid w:val="00B014E3"/>
    <w:rsid w:val="00BE37E3"/>
    <w:rsid w:val="00BF49C0"/>
    <w:rsid w:val="00C4548A"/>
    <w:rsid w:val="00C51455"/>
    <w:rsid w:val="00C61521"/>
    <w:rsid w:val="00C73435"/>
    <w:rsid w:val="00CB6B8E"/>
    <w:rsid w:val="00CB773A"/>
    <w:rsid w:val="00CC0443"/>
    <w:rsid w:val="00CC2461"/>
    <w:rsid w:val="00CD506B"/>
    <w:rsid w:val="00CE1641"/>
    <w:rsid w:val="00D14E5E"/>
    <w:rsid w:val="00D15E54"/>
    <w:rsid w:val="00D16D21"/>
    <w:rsid w:val="00D21C56"/>
    <w:rsid w:val="00D44578"/>
    <w:rsid w:val="00D62976"/>
    <w:rsid w:val="00D67651"/>
    <w:rsid w:val="00D7049B"/>
    <w:rsid w:val="00D87744"/>
    <w:rsid w:val="00D92672"/>
    <w:rsid w:val="00DB1AD0"/>
    <w:rsid w:val="00DC319F"/>
    <w:rsid w:val="00DC5589"/>
    <w:rsid w:val="00DD56FA"/>
    <w:rsid w:val="00DE5A78"/>
    <w:rsid w:val="00E049B4"/>
    <w:rsid w:val="00E33A94"/>
    <w:rsid w:val="00E341BD"/>
    <w:rsid w:val="00E52D15"/>
    <w:rsid w:val="00E65FEA"/>
    <w:rsid w:val="00E706E3"/>
    <w:rsid w:val="00E8082A"/>
    <w:rsid w:val="00E84F66"/>
    <w:rsid w:val="00E8700C"/>
    <w:rsid w:val="00EB7269"/>
    <w:rsid w:val="00EE3EA6"/>
    <w:rsid w:val="00F062A8"/>
    <w:rsid w:val="00F12408"/>
    <w:rsid w:val="00F250F7"/>
    <w:rsid w:val="00F40239"/>
    <w:rsid w:val="00F510CB"/>
    <w:rsid w:val="00F71A86"/>
    <w:rsid w:val="00F85813"/>
    <w:rsid w:val="00FF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508E49"/>
  <w15:chartTrackingRefBased/>
  <w15:docId w15:val="{6572C29D-4563-CC48-AC61-3251BBA7C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5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5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5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5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5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5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5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5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5A2"/>
    <w:rPr>
      <w:rFonts w:eastAsiaTheme="majorEastAsia" w:cstheme="majorBidi"/>
      <w:color w:val="272727" w:themeColor="text1" w:themeTint="D8"/>
    </w:rPr>
  </w:style>
  <w:style w:type="paragraph" w:styleId="Title">
    <w:name w:val="Title"/>
    <w:basedOn w:val="Normal"/>
    <w:next w:val="Normal"/>
    <w:link w:val="TitleChar"/>
    <w:uiPriority w:val="10"/>
    <w:qFormat/>
    <w:rsid w:val="003D5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5A2"/>
    <w:pPr>
      <w:spacing w:before="160"/>
      <w:jc w:val="center"/>
    </w:pPr>
    <w:rPr>
      <w:i/>
      <w:iCs/>
      <w:color w:val="404040" w:themeColor="text1" w:themeTint="BF"/>
    </w:rPr>
  </w:style>
  <w:style w:type="character" w:customStyle="1" w:styleId="QuoteChar">
    <w:name w:val="Quote Char"/>
    <w:basedOn w:val="DefaultParagraphFont"/>
    <w:link w:val="Quote"/>
    <w:uiPriority w:val="29"/>
    <w:rsid w:val="003D55A2"/>
    <w:rPr>
      <w:i/>
      <w:iCs/>
      <w:color w:val="404040" w:themeColor="text1" w:themeTint="BF"/>
    </w:rPr>
  </w:style>
  <w:style w:type="paragraph" w:styleId="ListParagraph">
    <w:name w:val="List Paragraph"/>
    <w:basedOn w:val="Normal"/>
    <w:uiPriority w:val="34"/>
    <w:qFormat/>
    <w:rsid w:val="003D55A2"/>
    <w:pPr>
      <w:ind w:left="720"/>
      <w:contextualSpacing/>
    </w:pPr>
  </w:style>
  <w:style w:type="character" w:styleId="IntenseEmphasis">
    <w:name w:val="Intense Emphasis"/>
    <w:basedOn w:val="DefaultParagraphFont"/>
    <w:uiPriority w:val="21"/>
    <w:qFormat/>
    <w:rsid w:val="003D55A2"/>
    <w:rPr>
      <w:i/>
      <w:iCs/>
      <w:color w:val="0F4761" w:themeColor="accent1" w:themeShade="BF"/>
    </w:rPr>
  </w:style>
  <w:style w:type="paragraph" w:styleId="IntenseQuote">
    <w:name w:val="Intense Quote"/>
    <w:basedOn w:val="Normal"/>
    <w:next w:val="Normal"/>
    <w:link w:val="IntenseQuoteChar"/>
    <w:uiPriority w:val="30"/>
    <w:qFormat/>
    <w:rsid w:val="003D5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5A2"/>
    <w:rPr>
      <w:i/>
      <w:iCs/>
      <w:color w:val="0F4761" w:themeColor="accent1" w:themeShade="BF"/>
    </w:rPr>
  </w:style>
  <w:style w:type="character" w:styleId="IntenseReference">
    <w:name w:val="Intense Reference"/>
    <w:basedOn w:val="DefaultParagraphFont"/>
    <w:uiPriority w:val="32"/>
    <w:qFormat/>
    <w:rsid w:val="003D55A2"/>
    <w:rPr>
      <w:b/>
      <w:bCs/>
      <w:smallCaps/>
      <w:color w:val="0F4761" w:themeColor="accent1" w:themeShade="BF"/>
      <w:spacing w:val="5"/>
    </w:rPr>
  </w:style>
  <w:style w:type="paragraph" w:customStyle="1" w:styleId="p1">
    <w:name w:val="p1"/>
    <w:basedOn w:val="Normal"/>
    <w:rsid w:val="00E52D15"/>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E52D15"/>
    <w:rPr>
      <w:rFonts w:ascii="UICTFontTextStyleBody" w:hAnsi="UICTFontTextStyleBody" w:hint="default"/>
      <w:b w:val="0"/>
      <w:bCs w:val="0"/>
      <w:i w:val="0"/>
      <w:iCs w:val="0"/>
      <w:sz w:val="29"/>
      <w:szCs w:val="29"/>
    </w:rPr>
  </w:style>
  <w:style w:type="table" w:styleId="TableGrid">
    <w:name w:val="Table Grid"/>
    <w:basedOn w:val="TableNormal"/>
    <w:uiPriority w:val="39"/>
    <w:rsid w:val="00705D54"/>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DC5589"/>
    <w:pPr>
      <w:spacing w:after="0" w:line="240" w:lineRule="auto"/>
    </w:pPr>
    <w:rPr>
      <w:rFonts w:ascii=".AppleSystemUIFont" w:hAnsi=".AppleSystemUIFont" w:cs="Times New Roman"/>
      <w:kern w:val="0"/>
      <w:sz w:val="29"/>
      <w:szCs w:val="29"/>
      <w14:ligatures w14:val="none"/>
    </w:rPr>
  </w:style>
  <w:style w:type="character" w:customStyle="1" w:styleId="s2">
    <w:name w:val="s2"/>
    <w:basedOn w:val="DefaultParagraphFont"/>
    <w:rsid w:val="00DC5589"/>
    <w:rPr>
      <w:rFonts w:ascii="UICTFontTextStyleBody" w:hAnsi="UICTFontTextStyleBody" w:hint="default"/>
      <w:b w:val="0"/>
      <w:bCs w:val="0"/>
      <w:i w:val="0"/>
      <w:iCs w:val="0"/>
      <w:sz w:val="29"/>
      <w:szCs w:val="29"/>
    </w:rPr>
  </w:style>
  <w:style w:type="character" w:customStyle="1" w:styleId="s3">
    <w:name w:val="s3"/>
    <w:basedOn w:val="DefaultParagraphFont"/>
    <w:rsid w:val="00DC5589"/>
    <w:rPr>
      <w:rFonts w:ascii="UICTFontTextStyleItalicBody" w:hAnsi="UICTFontTextStyleItalicBody" w:hint="default"/>
      <w:b w:val="0"/>
      <w:bCs w:val="0"/>
      <w:i/>
      <w:iCs/>
      <w:sz w:val="29"/>
      <w:szCs w:val="29"/>
    </w:rPr>
  </w:style>
  <w:style w:type="character" w:customStyle="1" w:styleId="apple-converted-space">
    <w:name w:val="apple-converted-space"/>
    <w:basedOn w:val="DefaultParagraphFont"/>
    <w:rsid w:val="00DC5589"/>
  </w:style>
  <w:style w:type="character" w:styleId="Hyperlink">
    <w:name w:val="Hyperlink"/>
    <w:basedOn w:val="DefaultParagraphFont"/>
    <w:uiPriority w:val="99"/>
    <w:unhideWhenUsed/>
    <w:rsid w:val="00DC5589"/>
    <w:rPr>
      <w:color w:val="467886" w:themeColor="hyperlink"/>
      <w:u w:val="single"/>
    </w:rPr>
  </w:style>
  <w:style w:type="paragraph" w:styleId="Header">
    <w:name w:val="header"/>
    <w:basedOn w:val="Normal"/>
    <w:link w:val="HeaderChar"/>
    <w:uiPriority w:val="99"/>
    <w:unhideWhenUsed/>
    <w:rsid w:val="00DC55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589"/>
  </w:style>
  <w:style w:type="paragraph" w:styleId="Footer">
    <w:name w:val="footer"/>
    <w:basedOn w:val="Normal"/>
    <w:link w:val="FooterChar"/>
    <w:uiPriority w:val="99"/>
    <w:unhideWhenUsed/>
    <w:rsid w:val="00DC55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14-005855"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1016/j.ejon.2015.06.001" TargetMode="External"/><Relationship Id="rId12" Type="http://schemas.openxmlformats.org/officeDocument/2006/relationships/hyperlink" Target="https://doi.org/10.1136/bmj.n71"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1033594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j.radi.2014.06.01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ctar.northampton.ac.uk/id/eprint/1396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551</TotalTime>
  <Pages>6</Pages>
  <Words>1053</Words>
  <Characters>6008</Characters>
  <Application>Microsoft Office Word</Application>
  <DocSecurity>0</DocSecurity>
  <Lines>50</Lines>
  <Paragraphs>14</Paragraphs>
  <ScaleCrop>false</ScaleCrop>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Mame Diarra Faye (2335169)</dc:creator>
  <cp:keywords/>
  <dc:description/>
  <cp:lastModifiedBy>Mame Diarra Faye (2335169)</cp:lastModifiedBy>
  <cp:revision>125</cp:revision>
  <dcterms:created xsi:type="dcterms:W3CDTF">2026-10-26T01:23:00Z</dcterms:created>
  <dcterms:modified xsi:type="dcterms:W3CDTF">2026-10-26T11:42:00Z</dcterms:modified>
</cp:coreProperties>
</file>