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69169C" w:rsidRPr="00593D9E" w:rsidRDefault="0069169C">
      <w:pPr>
        <w:spacing w:line="360" w:lineRule="auto"/>
        <w:jc w:val="center"/>
        <w:rPr>
          <w:rFonts w:asciiTheme="majorHAnsi" w:hAnsiTheme="majorHAnsi" w:cstheme="majorHAnsi"/>
        </w:rPr>
      </w:pPr>
    </w:p>
    <w:p w14:paraId="00000002" w14:textId="77777777" w:rsidR="0069169C" w:rsidRPr="00593D9E" w:rsidRDefault="0069169C">
      <w:pPr>
        <w:spacing w:line="360" w:lineRule="auto"/>
        <w:jc w:val="center"/>
        <w:rPr>
          <w:rFonts w:asciiTheme="majorHAnsi" w:hAnsiTheme="majorHAnsi" w:cstheme="majorHAnsi"/>
        </w:rPr>
      </w:pPr>
    </w:p>
    <w:p w14:paraId="00000003" w14:textId="77777777" w:rsidR="0069169C" w:rsidRPr="00593D9E" w:rsidRDefault="0069169C">
      <w:pPr>
        <w:spacing w:line="360" w:lineRule="auto"/>
        <w:jc w:val="center"/>
        <w:rPr>
          <w:rFonts w:asciiTheme="majorHAnsi" w:hAnsiTheme="majorHAnsi" w:cstheme="majorHAnsi"/>
        </w:rPr>
      </w:pPr>
    </w:p>
    <w:p w14:paraId="00000004" w14:textId="77777777" w:rsidR="0069169C" w:rsidRPr="00593D9E" w:rsidRDefault="0069169C">
      <w:pPr>
        <w:spacing w:line="360" w:lineRule="auto"/>
        <w:jc w:val="center"/>
        <w:rPr>
          <w:rFonts w:asciiTheme="majorHAnsi" w:hAnsiTheme="majorHAnsi" w:cstheme="majorHAnsi"/>
        </w:rPr>
      </w:pPr>
    </w:p>
    <w:p w14:paraId="00000005" w14:textId="77777777" w:rsidR="0069169C" w:rsidRPr="00593D9E" w:rsidRDefault="0069169C">
      <w:pPr>
        <w:spacing w:line="360" w:lineRule="auto"/>
        <w:jc w:val="center"/>
        <w:rPr>
          <w:rFonts w:asciiTheme="majorHAnsi" w:eastAsia="Times New Roman" w:hAnsiTheme="majorHAnsi" w:cstheme="majorHAnsi"/>
          <w:b/>
          <w:sz w:val="36"/>
          <w:szCs w:val="36"/>
        </w:rPr>
      </w:pPr>
    </w:p>
    <w:p w14:paraId="00000006" w14:textId="77777777" w:rsidR="0069169C" w:rsidRPr="00593D9E" w:rsidRDefault="0069169C">
      <w:pPr>
        <w:spacing w:line="360" w:lineRule="auto"/>
        <w:jc w:val="center"/>
        <w:rPr>
          <w:rFonts w:asciiTheme="majorHAnsi" w:eastAsia="Times New Roman" w:hAnsiTheme="majorHAnsi" w:cstheme="majorHAnsi"/>
          <w:b/>
          <w:sz w:val="36"/>
          <w:szCs w:val="36"/>
        </w:rPr>
      </w:pPr>
    </w:p>
    <w:p w14:paraId="3DA5D6E8" w14:textId="77777777" w:rsidR="00593D9E" w:rsidRPr="00593D9E" w:rsidRDefault="00593D9E">
      <w:pPr>
        <w:spacing w:line="360" w:lineRule="auto"/>
        <w:jc w:val="center"/>
        <w:rPr>
          <w:rFonts w:asciiTheme="majorHAnsi" w:eastAsia="Times New Roman" w:hAnsiTheme="majorHAnsi" w:cstheme="majorHAnsi"/>
          <w:b/>
          <w:sz w:val="36"/>
          <w:szCs w:val="36"/>
        </w:rPr>
      </w:pPr>
    </w:p>
    <w:p w14:paraId="0DAB9B70" w14:textId="77777777" w:rsidR="00593D9E" w:rsidRPr="00593D9E" w:rsidRDefault="00593D9E">
      <w:pPr>
        <w:spacing w:line="360" w:lineRule="auto"/>
        <w:jc w:val="center"/>
        <w:rPr>
          <w:rFonts w:asciiTheme="majorHAnsi" w:eastAsia="Times New Roman" w:hAnsiTheme="majorHAnsi" w:cstheme="majorHAnsi"/>
          <w:b/>
          <w:sz w:val="36"/>
          <w:szCs w:val="36"/>
        </w:rPr>
      </w:pPr>
    </w:p>
    <w:p w14:paraId="18E490B4" w14:textId="77777777" w:rsidR="00593D9E" w:rsidRPr="00593D9E" w:rsidRDefault="00593D9E">
      <w:pPr>
        <w:spacing w:line="360" w:lineRule="auto"/>
        <w:jc w:val="center"/>
        <w:rPr>
          <w:rFonts w:asciiTheme="majorHAnsi" w:eastAsia="Times New Roman" w:hAnsiTheme="majorHAnsi" w:cstheme="majorHAnsi"/>
          <w:b/>
          <w:sz w:val="36"/>
          <w:szCs w:val="36"/>
        </w:rPr>
      </w:pPr>
    </w:p>
    <w:p w14:paraId="195FBA3B" w14:textId="77777777" w:rsidR="00593D9E" w:rsidRPr="00593D9E" w:rsidRDefault="00593D9E">
      <w:pPr>
        <w:spacing w:line="360" w:lineRule="auto"/>
        <w:jc w:val="center"/>
        <w:rPr>
          <w:rFonts w:asciiTheme="majorHAnsi" w:eastAsia="Times New Roman" w:hAnsiTheme="majorHAnsi" w:cstheme="majorHAnsi"/>
          <w:b/>
          <w:sz w:val="36"/>
          <w:szCs w:val="36"/>
        </w:rPr>
      </w:pPr>
    </w:p>
    <w:p w14:paraId="00000007" w14:textId="004F3E52" w:rsidR="0069169C" w:rsidRPr="00593D9E" w:rsidRDefault="00593D9E" w:rsidP="00593D9E">
      <w:pPr>
        <w:spacing w:line="360" w:lineRule="auto"/>
        <w:jc w:val="center"/>
        <w:rPr>
          <w:rFonts w:asciiTheme="majorHAnsi" w:eastAsia="Times New Roman" w:hAnsiTheme="majorHAnsi" w:cstheme="majorHAnsi"/>
          <w:b/>
          <w:sz w:val="32"/>
          <w:szCs w:val="32"/>
        </w:rPr>
      </w:pPr>
      <w:r w:rsidRPr="00593D9E">
        <w:rPr>
          <w:rFonts w:asciiTheme="majorHAnsi" w:eastAsia="Times New Roman" w:hAnsiTheme="majorHAnsi" w:cstheme="majorHAnsi"/>
          <w:b/>
          <w:sz w:val="32"/>
          <w:szCs w:val="32"/>
        </w:rPr>
        <w:t>LCLM 4001 ACADEMIC SKILLS</w:t>
      </w:r>
    </w:p>
    <w:p w14:paraId="2B5A467F" w14:textId="77777777" w:rsidR="00593D9E" w:rsidRPr="00593D9E" w:rsidRDefault="00593D9E" w:rsidP="00593D9E">
      <w:pPr>
        <w:spacing w:line="360" w:lineRule="auto"/>
        <w:jc w:val="center"/>
        <w:rPr>
          <w:rFonts w:asciiTheme="majorHAnsi" w:eastAsia="Times New Roman" w:hAnsiTheme="majorHAnsi" w:cstheme="majorHAnsi"/>
          <w:b/>
          <w:sz w:val="32"/>
          <w:szCs w:val="32"/>
        </w:rPr>
      </w:pPr>
    </w:p>
    <w:p w14:paraId="00000009" w14:textId="77777777" w:rsidR="0069169C" w:rsidRPr="00593D9E" w:rsidRDefault="0058208F">
      <w:pPr>
        <w:spacing w:line="360" w:lineRule="auto"/>
        <w:jc w:val="center"/>
        <w:rPr>
          <w:rFonts w:asciiTheme="majorHAnsi" w:eastAsia="Times New Roman" w:hAnsiTheme="majorHAnsi" w:cstheme="majorHAnsi"/>
          <w:bCs/>
          <w:sz w:val="24"/>
          <w:szCs w:val="24"/>
        </w:rPr>
      </w:pPr>
      <w:r w:rsidRPr="00593D9E">
        <w:rPr>
          <w:rFonts w:asciiTheme="majorHAnsi" w:eastAsia="Times New Roman" w:hAnsiTheme="majorHAnsi" w:cstheme="majorHAnsi"/>
          <w:bCs/>
          <w:sz w:val="24"/>
          <w:szCs w:val="24"/>
        </w:rPr>
        <w:t>Task 3 - Reflective report</w:t>
      </w:r>
    </w:p>
    <w:p w14:paraId="0000000A" w14:textId="77777777" w:rsidR="0069169C" w:rsidRPr="00593D9E" w:rsidRDefault="0058208F">
      <w:pPr>
        <w:spacing w:line="360" w:lineRule="auto"/>
        <w:rPr>
          <w:rFonts w:asciiTheme="majorHAnsi" w:eastAsia="Times New Roman" w:hAnsiTheme="majorHAnsi" w:cstheme="majorHAnsi"/>
          <w:b/>
          <w:sz w:val="36"/>
          <w:szCs w:val="36"/>
        </w:rPr>
      </w:pPr>
      <w:r w:rsidRPr="00593D9E">
        <w:rPr>
          <w:rFonts w:asciiTheme="majorHAnsi" w:hAnsiTheme="majorHAnsi" w:cstheme="majorHAnsi"/>
        </w:rPr>
        <w:br w:type="page"/>
      </w:r>
    </w:p>
    <w:p w14:paraId="0000000B" w14:textId="77777777" w:rsidR="0069169C" w:rsidRPr="00593D9E" w:rsidRDefault="0058208F">
      <w:pPr>
        <w:keepNext/>
        <w:keepLines/>
        <w:pBdr>
          <w:top w:val="nil"/>
          <w:left w:val="nil"/>
          <w:bottom w:val="nil"/>
          <w:right w:val="nil"/>
          <w:between w:val="nil"/>
        </w:pBdr>
        <w:spacing w:before="240" w:line="360" w:lineRule="auto"/>
        <w:jc w:val="center"/>
        <w:rPr>
          <w:rFonts w:asciiTheme="majorHAnsi" w:eastAsia="Times New Roman" w:hAnsiTheme="majorHAnsi" w:cstheme="majorHAnsi"/>
          <w:b/>
          <w:color w:val="000000"/>
          <w:sz w:val="28"/>
          <w:szCs w:val="28"/>
        </w:rPr>
      </w:pPr>
      <w:r w:rsidRPr="00593D9E">
        <w:rPr>
          <w:rFonts w:asciiTheme="majorHAnsi" w:eastAsia="Times New Roman" w:hAnsiTheme="majorHAnsi" w:cstheme="majorHAnsi"/>
          <w:b/>
          <w:color w:val="000000"/>
          <w:sz w:val="28"/>
          <w:szCs w:val="28"/>
        </w:rPr>
        <w:lastRenderedPageBreak/>
        <w:t>Table of Contents</w:t>
      </w:r>
    </w:p>
    <w:sdt>
      <w:sdtPr>
        <w:rPr>
          <w:rFonts w:asciiTheme="majorHAnsi" w:hAnsiTheme="majorHAnsi" w:cstheme="majorHAnsi"/>
        </w:rPr>
        <w:id w:val="-240177020"/>
        <w:docPartObj>
          <w:docPartGallery w:val="Table of Contents"/>
          <w:docPartUnique/>
        </w:docPartObj>
      </w:sdtPr>
      <w:sdtContent>
        <w:p w14:paraId="23B45AA2" w14:textId="668B4E8A" w:rsidR="008C1028" w:rsidRPr="008C1028" w:rsidRDefault="0058208F" w:rsidP="008C1028">
          <w:pPr>
            <w:pStyle w:val="TOC1"/>
            <w:tabs>
              <w:tab w:val="right" w:leader="dot" w:pos="9350"/>
            </w:tabs>
            <w:spacing w:line="360" w:lineRule="auto"/>
            <w:rPr>
              <w:rFonts w:asciiTheme="minorHAnsi" w:eastAsiaTheme="minorEastAsia" w:hAnsiTheme="minorHAnsi" w:cstheme="minorBidi"/>
              <w:noProof/>
              <w:kern w:val="2"/>
              <w:sz w:val="28"/>
              <w:szCs w:val="28"/>
              <w:lang w:val="en-IN"/>
              <w14:ligatures w14:val="standardContextual"/>
            </w:rPr>
          </w:pPr>
          <w:r w:rsidRPr="00593D9E">
            <w:rPr>
              <w:rFonts w:asciiTheme="majorHAnsi" w:hAnsiTheme="majorHAnsi" w:cstheme="majorHAnsi"/>
            </w:rPr>
            <w:fldChar w:fldCharType="begin"/>
          </w:r>
          <w:r w:rsidRPr="00593D9E">
            <w:rPr>
              <w:rFonts w:asciiTheme="majorHAnsi" w:hAnsiTheme="majorHAnsi" w:cstheme="majorHAnsi"/>
            </w:rPr>
            <w:instrText xml:space="preserve"> TOC \h \u \z \t "Heading 1,1,Heading 2,2,Heading 3,3,"</w:instrText>
          </w:r>
          <w:r w:rsidRPr="00593D9E">
            <w:rPr>
              <w:rFonts w:asciiTheme="majorHAnsi" w:hAnsiTheme="majorHAnsi" w:cstheme="majorHAnsi"/>
            </w:rPr>
            <w:fldChar w:fldCharType="separate"/>
          </w:r>
          <w:hyperlink w:anchor="_Toc195731159" w:history="1">
            <w:r w:rsidR="008C1028" w:rsidRPr="008C1028">
              <w:rPr>
                <w:rStyle w:val="Hyperlink"/>
                <w:rFonts w:asciiTheme="majorHAnsi" w:hAnsiTheme="majorHAnsi" w:cstheme="majorHAnsi"/>
                <w:noProof/>
                <w:sz w:val="24"/>
                <w:szCs w:val="24"/>
              </w:rPr>
              <w:t>1. Introduction</w:t>
            </w:r>
            <w:r w:rsidR="008C1028" w:rsidRPr="008C1028">
              <w:rPr>
                <w:noProof/>
                <w:webHidden/>
                <w:sz w:val="24"/>
                <w:szCs w:val="24"/>
              </w:rPr>
              <w:tab/>
            </w:r>
            <w:r w:rsidR="008C1028" w:rsidRPr="008C1028">
              <w:rPr>
                <w:noProof/>
                <w:webHidden/>
                <w:sz w:val="24"/>
                <w:szCs w:val="24"/>
              </w:rPr>
              <w:fldChar w:fldCharType="begin"/>
            </w:r>
            <w:r w:rsidR="008C1028" w:rsidRPr="008C1028">
              <w:rPr>
                <w:noProof/>
                <w:webHidden/>
                <w:sz w:val="24"/>
                <w:szCs w:val="24"/>
              </w:rPr>
              <w:instrText xml:space="preserve"> PAGEREF _Toc195731159 \h </w:instrText>
            </w:r>
            <w:r w:rsidR="008C1028" w:rsidRPr="008C1028">
              <w:rPr>
                <w:noProof/>
                <w:webHidden/>
                <w:sz w:val="24"/>
                <w:szCs w:val="24"/>
              </w:rPr>
            </w:r>
            <w:r w:rsidR="008C1028" w:rsidRPr="008C1028">
              <w:rPr>
                <w:noProof/>
                <w:webHidden/>
                <w:sz w:val="24"/>
                <w:szCs w:val="24"/>
              </w:rPr>
              <w:fldChar w:fldCharType="separate"/>
            </w:r>
            <w:r w:rsidR="008C1028" w:rsidRPr="008C1028">
              <w:rPr>
                <w:noProof/>
                <w:webHidden/>
                <w:sz w:val="24"/>
                <w:szCs w:val="24"/>
              </w:rPr>
              <w:t>3</w:t>
            </w:r>
            <w:r w:rsidR="008C1028" w:rsidRPr="008C1028">
              <w:rPr>
                <w:noProof/>
                <w:webHidden/>
                <w:sz w:val="24"/>
                <w:szCs w:val="24"/>
              </w:rPr>
              <w:fldChar w:fldCharType="end"/>
            </w:r>
          </w:hyperlink>
        </w:p>
        <w:p w14:paraId="5905AF40" w14:textId="6350E7FE" w:rsidR="008C1028" w:rsidRPr="008C1028" w:rsidRDefault="008C1028" w:rsidP="008C1028">
          <w:pPr>
            <w:pStyle w:val="TOC1"/>
            <w:tabs>
              <w:tab w:val="right" w:leader="dot" w:pos="9350"/>
            </w:tabs>
            <w:spacing w:line="360" w:lineRule="auto"/>
            <w:rPr>
              <w:rFonts w:asciiTheme="minorHAnsi" w:eastAsiaTheme="minorEastAsia" w:hAnsiTheme="minorHAnsi" w:cstheme="minorBidi"/>
              <w:noProof/>
              <w:kern w:val="2"/>
              <w:sz w:val="28"/>
              <w:szCs w:val="28"/>
              <w:lang w:val="en-IN"/>
              <w14:ligatures w14:val="standardContextual"/>
            </w:rPr>
          </w:pPr>
          <w:hyperlink w:anchor="_Toc195731160" w:history="1">
            <w:r w:rsidRPr="008C1028">
              <w:rPr>
                <w:rStyle w:val="Hyperlink"/>
                <w:rFonts w:asciiTheme="majorHAnsi" w:hAnsiTheme="majorHAnsi" w:cstheme="majorHAnsi"/>
                <w:noProof/>
                <w:sz w:val="24"/>
                <w:szCs w:val="24"/>
              </w:rPr>
              <w:t>2. Description of Experiences</w:t>
            </w:r>
            <w:r w:rsidRPr="008C1028">
              <w:rPr>
                <w:noProof/>
                <w:webHidden/>
                <w:sz w:val="24"/>
                <w:szCs w:val="24"/>
              </w:rPr>
              <w:tab/>
            </w:r>
            <w:r w:rsidRPr="008C1028">
              <w:rPr>
                <w:noProof/>
                <w:webHidden/>
                <w:sz w:val="24"/>
                <w:szCs w:val="24"/>
              </w:rPr>
              <w:fldChar w:fldCharType="begin"/>
            </w:r>
            <w:r w:rsidRPr="008C1028">
              <w:rPr>
                <w:noProof/>
                <w:webHidden/>
                <w:sz w:val="24"/>
                <w:szCs w:val="24"/>
              </w:rPr>
              <w:instrText xml:space="preserve"> PAGEREF _Toc195731160 \h </w:instrText>
            </w:r>
            <w:r w:rsidRPr="008C1028">
              <w:rPr>
                <w:noProof/>
                <w:webHidden/>
                <w:sz w:val="24"/>
                <w:szCs w:val="24"/>
              </w:rPr>
            </w:r>
            <w:r w:rsidRPr="008C1028">
              <w:rPr>
                <w:noProof/>
                <w:webHidden/>
                <w:sz w:val="24"/>
                <w:szCs w:val="24"/>
              </w:rPr>
              <w:fldChar w:fldCharType="separate"/>
            </w:r>
            <w:r w:rsidRPr="008C1028">
              <w:rPr>
                <w:noProof/>
                <w:webHidden/>
                <w:sz w:val="24"/>
                <w:szCs w:val="24"/>
              </w:rPr>
              <w:t>3</w:t>
            </w:r>
            <w:r w:rsidRPr="008C1028">
              <w:rPr>
                <w:noProof/>
                <w:webHidden/>
                <w:sz w:val="24"/>
                <w:szCs w:val="24"/>
              </w:rPr>
              <w:fldChar w:fldCharType="end"/>
            </w:r>
          </w:hyperlink>
        </w:p>
        <w:p w14:paraId="4A20FF25" w14:textId="0B4664E1" w:rsidR="008C1028" w:rsidRPr="008C1028" w:rsidRDefault="008C1028" w:rsidP="008C1028">
          <w:pPr>
            <w:pStyle w:val="TOC1"/>
            <w:tabs>
              <w:tab w:val="right" w:leader="dot" w:pos="9350"/>
            </w:tabs>
            <w:spacing w:line="360" w:lineRule="auto"/>
            <w:rPr>
              <w:rFonts w:asciiTheme="minorHAnsi" w:eastAsiaTheme="minorEastAsia" w:hAnsiTheme="minorHAnsi" w:cstheme="minorBidi"/>
              <w:noProof/>
              <w:kern w:val="2"/>
              <w:sz w:val="28"/>
              <w:szCs w:val="28"/>
              <w:lang w:val="en-IN"/>
              <w14:ligatures w14:val="standardContextual"/>
            </w:rPr>
          </w:pPr>
          <w:hyperlink w:anchor="_Toc195731161" w:history="1">
            <w:r w:rsidRPr="008C1028">
              <w:rPr>
                <w:rStyle w:val="Hyperlink"/>
                <w:rFonts w:asciiTheme="majorHAnsi" w:hAnsiTheme="majorHAnsi" w:cstheme="majorHAnsi"/>
                <w:noProof/>
                <w:sz w:val="24"/>
                <w:szCs w:val="24"/>
              </w:rPr>
              <w:t>3. Analysis and Personal Reflection</w:t>
            </w:r>
            <w:r w:rsidRPr="008C1028">
              <w:rPr>
                <w:noProof/>
                <w:webHidden/>
                <w:sz w:val="24"/>
                <w:szCs w:val="24"/>
              </w:rPr>
              <w:tab/>
            </w:r>
            <w:r w:rsidRPr="008C1028">
              <w:rPr>
                <w:noProof/>
                <w:webHidden/>
                <w:sz w:val="24"/>
                <w:szCs w:val="24"/>
              </w:rPr>
              <w:fldChar w:fldCharType="begin"/>
            </w:r>
            <w:r w:rsidRPr="008C1028">
              <w:rPr>
                <w:noProof/>
                <w:webHidden/>
                <w:sz w:val="24"/>
                <w:szCs w:val="24"/>
              </w:rPr>
              <w:instrText xml:space="preserve"> PAGEREF _Toc195731161 \h </w:instrText>
            </w:r>
            <w:r w:rsidRPr="008C1028">
              <w:rPr>
                <w:noProof/>
                <w:webHidden/>
                <w:sz w:val="24"/>
                <w:szCs w:val="24"/>
              </w:rPr>
            </w:r>
            <w:r w:rsidRPr="008C1028">
              <w:rPr>
                <w:noProof/>
                <w:webHidden/>
                <w:sz w:val="24"/>
                <w:szCs w:val="24"/>
              </w:rPr>
              <w:fldChar w:fldCharType="separate"/>
            </w:r>
            <w:r w:rsidRPr="008C1028">
              <w:rPr>
                <w:noProof/>
                <w:webHidden/>
                <w:sz w:val="24"/>
                <w:szCs w:val="24"/>
              </w:rPr>
              <w:t>3</w:t>
            </w:r>
            <w:r w:rsidRPr="008C1028">
              <w:rPr>
                <w:noProof/>
                <w:webHidden/>
                <w:sz w:val="24"/>
                <w:szCs w:val="24"/>
              </w:rPr>
              <w:fldChar w:fldCharType="end"/>
            </w:r>
          </w:hyperlink>
        </w:p>
        <w:p w14:paraId="6EE9008F" w14:textId="06CE5A66" w:rsidR="008C1028" w:rsidRPr="008C1028" w:rsidRDefault="008C1028" w:rsidP="008C1028">
          <w:pPr>
            <w:pStyle w:val="TOC1"/>
            <w:tabs>
              <w:tab w:val="right" w:leader="dot" w:pos="9350"/>
            </w:tabs>
            <w:spacing w:line="360" w:lineRule="auto"/>
            <w:rPr>
              <w:rFonts w:asciiTheme="minorHAnsi" w:eastAsiaTheme="minorEastAsia" w:hAnsiTheme="minorHAnsi" w:cstheme="minorBidi"/>
              <w:noProof/>
              <w:kern w:val="2"/>
              <w:sz w:val="28"/>
              <w:szCs w:val="28"/>
              <w:lang w:val="en-IN"/>
              <w14:ligatures w14:val="standardContextual"/>
            </w:rPr>
          </w:pPr>
          <w:hyperlink w:anchor="_Toc195731162" w:history="1">
            <w:r w:rsidRPr="008C1028">
              <w:rPr>
                <w:rStyle w:val="Hyperlink"/>
                <w:rFonts w:asciiTheme="majorHAnsi" w:hAnsiTheme="majorHAnsi" w:cstheme="majorHAnsi"/>
                <w:noProof/>
                <w:sz w:val="24"/>
                <w:szCs w:val="24"/>
              </w:rPr>
              <w:t>4. Conclusion</w:t>
            </w:r>
            <w:r w:rsidRPr="008C1028">
              <w:rPr>
                <w:noProof/>
                <w:webHidden/>
                <w:sz w:val="24"/>
                <w:szCs w:val="24"/>
              </w:rPr>
              <w:tab/>
            </w:r>
            <w:r w:rsidRPr="008C1028">
              <w:rPr>
                <w:noProof/>
                <w:webHidden/>
                <w:sz w:val="24"/>
                <w:szCs w:val="24"/>
              </w:rPr>
              <w:fldChar w:fldCharType="begin"/>
            </w:r>
            <w:r w:rsidRPr="008C1028">
              <w:rPr>
                <w:noProof/>
                <w:webHidden/>
                <w:sz w:val="24"/>
                <w:szCs w:val="24"/>
              </w:rPr>
              <w:instrText xml:space="preserve"> PAGEREF _Toc195731162 \h </w:instrText>
            </w:r>
            <w:r w:rsidRPr="008C1028">
              <w:rPr>
                <w:noProof/>
                <w:webHidden/>
                <w:sz w:val="24"/>
                <w:szCs w:val="24"/>
              </w:rPr>
            </w:r>
            <w:r w:rsidRPr="008C1028">
              <w:rPr>
                <w:noProof/>
                <w:webHidden/>
                <w:sz w:val="24"/>
                <w:szCs w:val="24"/>
              </w:rPr>
              <w:fldChar w:fldCharType="separate"/>
            </w:r>
            <w:r w:rsidRPr="008C1028">
              <w:rPr>
                <w:noProof/>
                <w:webHidden/>
                <w:sz w:val="24"/>
                <w:szCs w:val="24"/>
              </w:rPr>
              <w:t>5</w:t>
            </w:r>
            <w:r w:rsidRPr="008C1028">
              <w:rPr>
                <w:noProof/>
                <w:webHidden/>
                <w:sz w:val="24"/>
                <w:szCs w:val="24"/>
              </w:rPr>
              <w:fldChar w:fldCharType="end"/>
            </w:r>
          </w:hyperlink>
        </w:p>
        <w:p w14:paraId="7BC77125" w14:textId="1946C254" w:rsidR="008C1028" w:rsidRPr="008C1028" w:rsidRDefault="008C1028" w:rsidP="008C1028">
          <w:pPr>
            <w:pStyle w:val="TOC1"/>
            <w:tabs>
              <w:tab w:val="right" w:leader="dot" w:pos="9350"/>
            </w:tabs>
            <w:spacing w:line="360" w:lineRule="auto"/>
            <w:rPr>
              <w:rFonts w:asciiTheme="minorHAnsi" w:eastAsiaTheme="minorEastAsia" w:hAnsiTheme="minorHAnsi" w:cstheme="minorBidi"/>
              <w:noProof/>
              <w:kern w:val="2"/>
              <w:sz w:val="28"/>
              <w:szCs w:val="28"/>
              <w:lang w:val="en-IN"/>
              <w14:ligatures w14:val="standardContextual"/>
            </w:rPr>
          </w:pPr>
          <w:hyperlink w:anchor="_Toc195731163" w:history="1">
            <w:r w:rsidRPr="008C1028">
              <w:rPr>
                <w:rStyle w:val="Hyperlink"/>
                <w:rFonts w:asciiTheme="majorHAnsi" w:hAnsiTheme="majorHAnsi" w:cstheme="majorHAnsi"/>
                <w:noProof/>
                <w:sz w:val="24"/>
                <w:szCs w:val="24"/>
              </w:rPr>
              <w:t>References</w:t>
            </w:r>
            <w:r w:rsidRPr="008C1028">
              <w:rPr>
                <w:noProof/>
                <w:webHidden/>
                <w:sz w:val="24"/>
                <w:szCs w:val="24"/>
              </w:rPr>
              <w:tab/>
            </w:r>
            <w:r w:rsidRPr="008C1028">
              <w:rPr>
                <w:noProof/>
                <w:webHidden/>
                <w:sz w:val="24"/>
                <w:szCs w:val="24"/>
              </w:rPr>
              <w:fldChar w:fldCharType="begin"/>
            </w:r>
            <w:r w:rsidRPr="008C1028">
              <w:rPr>
                <w:noProof/>
                <w:webHidden/>
                <w:sz w:val="24"/>
                <w:szCs w:val="24"/>
              </w:rPr>
              <w:instrText xml:space="preserve"> PAGEREF _Toc195731163 \h </w:instrText>
            </w:r>
            <w:r w:rsidRPr="008C1028">
              <w:rPr>
                <w:noProof/>
                <w:webHidden/>
                <w:sz w:val="24"/>
                <w:szCs w:val="24"/>
              </w:rPr>
            </w:r>
            <w:r w:rsidRPr="008C1028">
              <w:rPr>
                <w:noProof/>
                <w:webHidden/>
                <w:sz w:val="24"/>
                <w:szCs w:val="24"/>
              </w:rPr>
              <w:fldChar w:fldCharType="separate"/>
            </w:r>
            <w:r w:rsidRPr="008C1028">
              <w:rPr>
                <w:noProof/>
                <w:webHidden/>
                <w:sz w:val="24"/>
                <w:szCs w:val="24"/>
              </w:rPr>
              <w:t>6</w:t>
            </w:r>
            <w:r w:rsidRPr="008C1028">
              <w:rPr>
                <w:noProof/>
                <w:webHidden/>
                <w:sz w:val="24"/>
                <w:szCs w:val="24"/>
              </w:rPr>
              <w:fldChar w:fldCharType="end"/>
            </w:r>
          </w:hyperlink>
        </w:p>
        <w:p w14:paraId="00000011" w14:textId="2D4C9ABE" w:rsidR="0069169C" w:rsidRPr="00593D9E" w:rsidRDefault="0058208F">
          <w:pPr>
            <w:spacing w:line="360" w:lineRule="auto"/>
            <w:rPr>
              <w:rFonts w:asciiTheme="majorHAnsi" w:eastAsia="Times New Roman" w:hAnsiTheme="majorHAnsi" w:cstheme="majorHAnsi"/>
              <w:sz w:val="24"/>
              <w:szCs w:val="24"/>
            </w:rPr>
          </w:pPr>
          <w:r w:rsidRPr="00593D9E">
            <w:rPr>
              <w:rFonts w:asciiTheme="majorHAnsi" w:hAnsiTheme="majorHAnsi" w:cstheme="majorHAnsi"/>
            </w:rPr>
            <w:fldChar w:fldCharType="end"/>
          </w:r>
        </w:p>
      </w:sdtContent>
    </w:sdt>
    <w:p w14:paraId="00000012" w14:textId="77777777" w:rsidR="0069169C" w:rsidRPr="00593D9E" w:rsidRDefault="0058208F">
      <w:pPr>
        <w:spacing w:line="360" w:lineRule="auto"/>
        <w:jc w:val="center"/>
        <w:rPr>
          <w:rFonts w:asciiTheme="majorHAnsi" w:eastAsia="Times New Roman" w:hAnsiTheme="majorHAnsi" w:cstheme="majorHAnsi"/>
          <w:b/>
          <w:sz w:val="28"/>
          <w:szCs w:val="28"/>
        </w:rPr>
      </w:pPr>
      <w:r w:rsidRPr="00593D9E">
        <w:rPr>
          <w:rFonts w:asciiTheme="majorHAnsi" w:hAnsiTheme="majorHAnsi" w:cstheme="majorHAnsi"/>
        </w:rPr>
        <w:br w:type="page"/>
      </w:r>
    </w:p>
    <w:p w14:paraId="00000013" w14:textId="77777777" w:rsidR="0069169C" w:rsidRPr="00593D9E" w:rsidRDefault="0058208F">
      <w:pPr>
        <w:pStyle w:val="Heading1"/>
        <w:rPr>
          <w:rFonts w:asciiTheme="majorHAnsi" w:hAnsiTheme="majorHAnsi" w:cstheme="majorHAnsi"/>
        </w:rPr>
      </w:pPr>
      <w:bookmarkStart w:id="0" w:name="_Toc195731159"/>
      <w:r w:rsidRPr="00593D9E">
        <w:rPr>
          <w:rFonts w:asciiTheme="majorHAnsi" w:hAnsiTheme="majorHAnsi" w:cstheme="majorHAnsi"/>
        </w:rPr>
        <w:lastRenderedPageBreak/>
        <w:t>1. Introduction</w:t>
      </w:r>
      <w:bookmarkEnd w:id="0"/>
      <w:r w:rsidRPr="00593D9E">
        <w:rPr>
          <w:rFonts w:asciiTheme="majorHAnsi" w:hAnsiTheme="majorHAnsi" w:cstheme="majorHAnsi"/>
        </w:rPr>
        <w:t xml:space="preserve"> </w:t>
      </w:r>
    </w:p>
    <w:p w14:paraId="00000014" w14:textId="77777777" w:rsidR="0069169C" w:rsidRPr="00593D9E" w:rsidRDefault="0058208F">
      <w:pPr>
        <w:spacing w:line="360" w:lineRule="auto"/>
        <w:jc w:val="both"/>
        <w:rPr>
          <w:rFonts w:asciiTheme="majorHAnsi" w:eastAsia="Times New Roman" w:hAnsiTheme="majorHAnsi" w:cstheme="majorHAnsi"/>
          <w:b/>
          <w:sz w:val="24"/>
          <w:szCs w:val="24"/>
        </w:rPr>
      </w:pPr>
      <w:r w:rsidRPr="00593D9E">
        <w:rPr>
          <w:rFonts w:asciiTheme="majorHAnsi" w:eastAsia="Times New Roman" w:hAnsiTheme="majorHAnsi" w:cstheme="majorHAnsi"/>
          <w:sz w:val="24"/>
          <w:szCs w:val="24"/>
        </w:rPr>
        <w:t xml:space="preserve">The current reflective report is focused on analyzing my entire learning experience as per the academic skill module. The current module has given me a comprehensive sense of the essential skills to achieve academic success. It also leverages critical thinking, time management, referencing with academic writing, note-taking as well as research skills. In the current report, I would like to reflect upon the learning journey by determining my strengths with weaknesses. The evaluation of the experiences throughout the learning journey would be significant at the point of ensuring personal growth and understanding the contribution of the learning experience. </w:t>
      </w:r>
    </w:p>
    <w:p w14:paraId="00000015" w14:textId="77777777" w:rsidR="0069169C" w:rsidRPr="00593D9E" w:rsidRDefault="0058208F">
      <w:pPr>
        <w:pStyle w:val="Heading1"/>
        <w:rPr>
          <w:rFonts w:asciiTheme="majorHAnsi" w:hAnsiTheme="majorHAnsi" w:cstheme="majorHAnsi"/>
        </w:rPr>
      </w:pPr>
      <w:bookmarkStart w:id="1" w:name="_Toc195731160"/>
      <w:r w:rsidRPr="00593D9E">
        <w:rPr>
          <w:rFonts w:asciiTheme="majorHAnsi" w:hAnsiTheme="majorHAnsi" w:cstheme="majorHAnsi"/>
        </w:rPr>
        <w:t>2. Description of Experiences</w:t>
      </w:r>
      <w:bookmarkEnd w:id="1"/>
      <w:r w:rsidRPr="00593D9E">
        <w:rPr>
          <w:rFonts w:asciiTheme="majorHAnsi" w:hAnsiTheme="majorHAnsi" w:cstheme="majorHAnsi"/>
        </w:rPr>
        <w:t xml:space="preserve"> </w:t>
      </w:r>
    </w:p>
    <w:p w14:paraId="00000016" w14:textId="22710C3D" w:rsidR="0069169C" w:rsidRPr="00593D9E" w:rsidRDefault="0058208F">
      <w:pPr>
        <w:spacing w:line="360" w:lineRule="auto"/>
        <w:jc w:val="both"/>
        <w:rPr>
          <w:rFonts w:asciiTheme="majorHAnsi" w:eastAsia="Times New Roman" w:hAnsiTheme="majorHAnsi" w:cstheme="majorHAnsi"/>
          <w:b/>
          <w:sz w:val="24"/>
          <w:szCs w:val="24"/>
        </w:rPr>
      </w:pPr>
      <w:r w:rsidRPr="00593D9E">
        <w:rPr>
          <w:rFonts w:asciiTheme="majorHAnsi" w:eastAsia="Times New Roman" w:hAnsiTheme="majorHAnsi" w:cstheme="majorHAnsi"/>
          <w:sz w:val="24"/>
          <w:szCs w:val="24"/>
        </w:rPr>
        <w:t xml:space="preserve">In the current module events, a task has been arranged which gives me an opportunity to evaluate upon where I have applied the reflective writing expertise with evaluating my personal </w:t>
      </w:r>
      <w:r w:rsidR="00593D9E" w:rsidRPr="00593D9E">
        <w:rPr>
          <w:rFonts w:asciiTheme="majorHAnsi" w:eastAsia="Times New Roman" w:hAnsiTheme="majorHAnsi" w:cstheme="majorHAnsi"/>
          <w:sz w:val="24"/>
          <w:szCs w:val="24"/>
        </w:rPr>
        <w:t>experience</w:t>
      </w:r>
      <w:r w:rsidRPr="00593D9E">
        <w:rPr>
          <w:rFonts w:asciiTheme="majorHAnsi" w:eastAsia="Times New Roman" w:hAnsiTheme="majorHAnsi" w:cstheme="majorHAnsi"/>
          <w:sz w:val="24"/>
          <w:szCs w:val="24"/>
        </w:rPr>
        <w:t xml:space="preserve"> as well as highlighting the </w:t>
      </w:r>
      <w:r w:rsidR="00593D9E" w:rsidRPr="00593D9E">
        <w:rPr>
          <w:rFonts w:asciiTheme="majorHAnsi" w:eastAsia="Times New Roman" w:hAnsiTheme="majorHAnsi" w:cstheme="majorHAnsi"/>
          <w:sz w:val="24"/>
          <w:szCs w:val="24"/>
        </w:rPr>
        <w:t>work-based</w:t>
      </w:r>
      <w:r w:rsidRPr="00593D9E">
        <w:rPr>
          <w:rFonts w:asciiTheme="majorHAnsi" w:eastAsia="Times New Roman" w:hAnsiTheme="majorHAnsi" w:cstheme="majorHAnsi"/>
          <w:sz w:val="24"/>
          <w:szCs w:val="24"/>
        </w:rPr>
        <w:t xml:space="preserve"> issues. The current activity has encouraged me to embrace critical thinking expertise in the practical scenario (</w:t>
      </w:r>
      <w:proofErr w:type="spellStart"/>
      <w:r w:rsidRPr="00593D9E">
        <w:rPr>
          <w:rFonts w:asciiTheme="majorHAnsi" w:eastAsia="Times New Roman" w:hAnsiTheme="majorHAnsi" w:cstheme="majorHAnsi"/>
          <w:color w:val="222222"/>
          <w:sz w:val="24"/>
          <w:szCs w:val="24"/>
          <w:highlight w:val="white"/>
        </w:rPr>
        <w:t>Yaarubi</w:t>
      </w:r>
      <w:proofErr w:type="spellEnd"/>
      <w:r w:rsidRPr="00593D9E">
        <w:rPr>
          <w:rFonts w:asciiTheme="majorHAnsi" w:eastAsia="Times New Roman" w:hAnsiTheme="majorHAnsi" w:cstheme="majorHAnsi"/>
          <w:color w:val="222222"/>
          <w:sz w:val="24"/>
          <w:szCs w:val="24"/>
          <w:highlight w:val="white"/>
        </w:rPr>
        <w:t xml:space="preserve"> </w:t>
      </w:r>
      <w:r w:rsidRPr="00593D9E">
        <w:rPr>
          <w:rFonts w:asciiTheme="majorHAnsi" w:eastAsia="Times New Roman" w:hAnsiTheme="majorHAnsi" w:cstheme="majorHAnsi"/>
          <w:i/>
          <w:color w:val="222222"/>
          <w:sz w:val="24"/>
          <w:szCs w:val="24"/>
          <w:highlight w:val="white"/>
        </w:rPr>
        <w:t>et al</w:t>
      </w:r>
      <w:r w:rsidRPr="00593D9E">
        <w:rPr>
          <w:rFonts w:asciiTheme="majorHAnsi" w:eastAsia="Times New Roman" w:hAnsiTheme="majorHAnsi" w:cstheme="majorHAnsi"/>
          <w:color w:val="222222"/>
          <w:sz w:val="24"/>
          <w:szCs w:val="24"/>
          <w:highlight w:val="white"/>
        </w:rPr>
        <w:t>., 2023)</w:t>
      </w:r>
      <w:r w:rsidRPr="00593D9E">
        <w:rPr>
          <w:rFonts w:asciiTheme="majorHAnsi" w:eastAsia="Times New Roman" w:hAnsiTheme="majorHAnsi" w:cstheme="majorHAnsi"/>
          <w:sz w:val="24"/>
          <w:szCs w:val="24"/>
        </w:rPr>
        <w:t xml:space="preserve">. The current academic </w:t>
      </w:r>
      <w:r w:rsidR="00593D9E" w:rsidRPr="00593D9E">
        <w:rPr>
          <w:rFonts w:asciiTheme="majorHAnsi" w:eastAsia="Times New Roman" w:hAnsiTheme="majorHAnsi" w:cstheme="majorHAnsi"/>
          <w:sz w:val="24"/>
          <w:szCs w:val="24"/>
        </w:rPr>
        <w:t>Lectures</w:t>
      </w:r>
      <w:r w:rsidRPr="00593D9E">
        <w:rPr>
          <w:rFonts w:asciiTheme="majorHAnsi" w:eastAsia="Times New Roman" w:hAnsiTheme="majorHAnsi" w:cstheme="majorHAnsi"/>
          <w:sz w:val="24"/>
          <w:szCs w:val="24"/>
        </w:rPr>
        <w:t xml:space="preserve"> also served me the experience of note-taking with referencing by adding appropriate citations and using a concise writing format which has derived my writing skill, paraphrasing skill, report writing skill with self-confidence. The overall writing method in the project has developed my sense of the research approaches to building teamwork ability. In the current learning module, I have received feedback from my peers regarding my ability of writing and referencing which has helped me to determine improvement areas </w:t>
      </w:r>
      <w:r w:rsidRPr="00593D9E">
        <w:rPr>
          <w:rFonts w:asciiTheme="majorHAnsi" w:eastAsia="Times New Roman" w:hAnsiTheme="majorHAnsi" w:cstheme="majorHAnsi"/>
          <w:color w:val="222222"/>
          <w:sz w:val="24"/>
          <w:szCs w:val="24"/>
          <w:highlight w:val="white"/>
        </w:rPr>
        <w:t xml:space="preserve">(Rahman </w:t>
      </w:r>
      <w:r w:rsidRPr="00593D9E">
        <w:rPr>
          <w:rFonts w:asciiTheme="majorHAnsi" w:eastAsia="Times New Roman" w:hAnsiTheme="majorHAnsi" w:cstheme="majorHAnsi"/>
          <w:i/>
          <w:color w:val="222222"/>
          <w:sz w:val="24"/>
          <w:szCs w:val="24"/>
          <w:highlight w:val="white"/>
        </w:rPr>
        <w:t xml:space="preserve">et al., </w:t>
      </w:r>
      <w:r w:rsidRPr="00593D9E">
        <w:rPr>
          <w:rFonts w:asciiTheme="majorHAnsi" w:eastAsia="Times New Roman" w:hAnsiTheme="majorHAnsi" w:cstheme="majorHAnsi"/>
          <w:color w:val="222222"/>
          <w:sz w:val="24"/>
          <w:szCs w:val="24"/>
          <w:highlight w:val="white"/>
        </w:rPr>
        <w:t>2021)</w:t>
      </w:r>
      <w:r w:rsidRPr="00593D9E">
        <w:rPr>
          <w:rFonts w:asciiTheme="majorHAnsi" w:eastAsia="Times New Roman" w:hAnsiTheme="majorHAnsi" w:cstheme="majorHAnsi"/>
          <w:sz w:val="24"/>
          <w:szCs w:val="24"/>
        </w:rPr>
        <w:t>. I have indulged myself in class discussions where I have exploited multiple perspectives and used my critical thinking potential. The overall reflective journey enables us to work on the weak areas. Such events have had a major impact on learning like a classroom activities has developed my ability to argue and critical thinking (</w:t>
      </w:r>
      <w:proofErr w:type="spellStart"/>
      <w:r w:rsidRPr="00593D9E">
        <w:rPr>
          <w:rFonts w:asciiTheme="majorHAnsi" w:eastAsia="Times New Roman" w:hAnsiTheme="majorHAnsi" w:cstheme="majorHAnsi"/>
          <w:color w:val="222222"/>
          <w:sz w:val="24"/>
          <w:szCs w:val="24"/>
          <w:highlight w:val="white"/>
        </w:rPr>
        <w:t>Charokar</w:t>
      </w:r>
      <w:proofErr w:type="spellEnd"/>
      <w:r w:rsidRPr="00593D9E">
        <w:rPr>
          <w:rFonts w:asciiTheme="majorHAnsi" w:eastAsia="Times New Roman" w:hAnsiTheme="majorHAnsi" w:cstheme="majorHAnsi"/>
          <w:color w:val="222222"/>
          <w:sz w:val="24"/>
          <w:szCs w:val="24"/>
          <w:highlight w:val="white"/>
        </w:rPr>
        <w:t xml:space="preserve"> and Dulloo, 2022)</w:t>
      </w:r>
      <w:r w:rsidRPr="00593D9E">
        <w:rPr>
          <w:rFonts w:asciiTheme="majorHAnsi" w:eastAsia="Times New Roman" w:hAnsiTheme="majorHAnsi" w:cstheme="majorHAnsi"/>
          <w:sz w:val="24"/>
          <w:szCs w:val="24"/>
        </w:rPr>
        <w:t xml:space="preserve">. However, arranging academic </w:t>
      </w:r>
      <w:r w:rsidR="00593D9E" w:rsidRPr="00593D9E">
        <w:rPr>
          <w:rFonts w:asciiTheme="majorHAnsi" w:eastAsia="Times New Roman" w:hAnsiTheme="majorHAnsi" w:cstheme="majorHAnsi"/>
          <w:sz w:val="24"/>
          <w:szCs w:val="24"/>
        </w:rPr>
        <w:t>Lectures</w:t>
      </w:r>
      <w:r w:rsidRPr="00593D9E">
        <w:rPr>
          <w:rFonts w:asciiTheme="majorHAnsi" w:eastAsia="Times New Roman" w:hAnsiTheme="majorHAnsi" w:cstheme="majorHAnsi"/>
          <w:sz w:val="24"/>
          <w:szCs w:val="24"/>
        </w:rPr>
        <w:t xml:space="preserve"> with the receiver of feedback enhanced my writing or note-taking skills. Moreover, these activities like working on research methods have developed my confidence in following academic writing style, accurate referencing and time management skills. </w:t>
      </w:r>
    </w:p>
    <w:p w14:paraId="00000017" w14:textId="77777777" w:rsidR="0069169C" w:rsidRPr="00593D9E" w:rsidRDefault="0058208F">
      <w:pPr>
        <w:pStyle w:val="Heading1"/>
        <w:rPr>
          <w:rFonts w:asciiTheme="majorHAnsi" w:hAnsiTheme="majorHAnsi" w:cstheme="majorHAnsi"/>
        </w:rPr>
      </w:pPr>
      <w:bookmarkStart w:id="2" w:name="_Toc195731161"/>
      <w:r w:rsidRPr="00593D9E">
        <w:rPr>
          <w:rFonts w:asciiTheme="majorHAnsi" w:hAnsiTheme="majorHAnsi" w:cstheme="majorHAnsi"/>
        </w:rPr>
        <w:t>3. Analysis and Personal Reflection</w:t>
      </w:r>
      <w:bookmarkEnd w:id="2"/>
    </w:p>
    <w:p w14:paraId="00000018" w14:textId="54FE74A9" w:rsidR="0069169C" w:rsidRPr="00593D9E" w:rsidRDefault="0058208F">
      <w:pPr>
        <w:spacing w:line="360" w:lineRule="auto"/>
        <w:jc w:val="both"/>
        <w:rPr>
          <w:rFonts w:asciiTheme="majorHAnsi" w:eastAsia="Times New Roman" w:hAnsiTheme="majorHAnsi" w:cstheme="majorHAnsi"/>
          <w:sz w:val="24"/>
          <w:szCs w:val="24"/>
        </w:rPr>
      </w:pPr>
      <w:r w:rsidRPr="00593D9E">
        <w:rPr>
          <w:rFonts w:asciiTheme="majorHAnsi" w:eastAsia="Times New Roman" w:hAnsiTheme="majorHAnsi" w:cstheme="majorHAnsi"/>
          <w:sz w:val="24"/>
          <w:szCs w:val="24"/>
        </w:rPr>
        <w:lastRenderedPageBreak/>
        <w:t xml:space="preserve">As per the overall experience, it needs to be highlighted that such things that went well and such went poorly. It is noticed that the debate on critical thinking has derived successful experience as it has cultivated my critical thinking potential where I have evaluated arguments with figuring out conclusions. Other things like note-taking and academic writing-based </w:t>
      </w:r>
      <w:r w:rsidR="00593D9E" w:rsidRPr="00593D9E">
        <w:rPr>
          <w:rFonts w:asciiTheme="majorHAnsi" w:eastAsia="Times New Roman" w:hAnsiTheme="majorHAnsi" w:cstheme="majorHAnsi"/>
          <w:sz w:val="24"/>
          <w:szCs w:val="24"/>
        </w:rPr>
        <w:t>lectures</w:t>
      </w:r>
      <w:r w:rsidRPr="00593D9E">
        <w:rPr>
          <w:rFonts w:asciiTheme="majorHAnsi" w:eastAsia="Times New Roman" w:hAnsiTheme="majorHAnsi" w:cstheme="majorHAnsi"/>
          <w:sz w:val="24"/>
          <w:szCs w:val="24"/>
        </w:rPr>
        <w:t xml:space="preserve"> remain useful as it has served me the practical experience where I have used citation and referencing in conveying such ideas (</w:t>
      </w:r>
      <w:r w:rsidRPr="00593D9E">
        <w:rPr>
          <w:rFonts w:asciiTheme="majorHAnsi" w:eastAsia="Times New Roman" w:hAnsiTheme="majorHAnsi" w:cstheme="majorHAnsi"/>
          <w:color w:val="222222"/>
          <w:sz w:val="24"/>
          <w:szCs w:val="24"/>
          <w:highlight w:val="white"/>
        </w:rPr>
        <w:t>David and Maurer, 2021)</w:t>
      </w:r>
      <w:r w:rsidRPr="00593D9E">
        <w:rPr>
          <w:rFonts w:asciiTheme="majorHAnsi" w:eastAsia="Times New Roman" w:hAnsiTheme="majorHAnsi" w:cstheme="majorHAnsi"/>
          <w:sz w:val="24"/>
          <w:szCs w:val="24"/>
        </w:rPr>
        <w:t xml:space="preserve">. On the other hand, the project of working with research methods also helps in enhancing knowledge of research approaches. Major thinking went poorly like the management of time remains complex to me in proceeding with multiple projects, I have realized issues in following self-directed learning and the receiver of feedback from peers remain difficult as it has determined such weak areas. </w:t>
      </w:r>
    </w:p>
    <w:p w14:paraId="00000019" w14:textId="391E8046" w:rsidR="0069169C" w:rsidRPr="00593D9E" w:rsidRDefault="0058208F">
      <w:pPr>
        <w:spacing w:line="360" w:lineRule="auto"/>
        <w:jc w:val="both"/>
        <w:rPr>
          <w:rFonts w:asciiTheme="majorHAnsi" w:eastAsia="Times New Roman" w:hAnsiTheme="majorHAnsi" w:cstheme="majorHAnsi"/>
          <w:sz w:val="24"/>
          <w:szCs w:val="24"/>
        </w:rPr>
      </w:pPr>
      <w:r w:rsidRPr="00593D9E">
        <w:rPr>
          <w:rFonts w:asciiTheme="majorHAnsi" w:eastAsia="Times New Roman" w:hAnsiTheme="majorHAnsi" w:cstheme="majorHAnsi"/>
          <w:sz w:val="24"/>
          <w:szCs w:val="24"/>
        </w:rPr>
        <w:t xml:space="preserve">Throughout the session, I developed a good understanding of the </w:t>
      </w:r>
      <w:r w:rsidR="00010DDD" w:rsidRPr="00593D9E">
        <w:rPr>
          <w:rFonts w:asciiTheme="majorHAnsi" w:eastAsia="Times New Roman" w:hAnsiTheme="majorHAnsi" w:cstheme="majorHAnsi"/>
          <w:sz w:val="24"/>
          <w:szCs w:val="24"/>
        </w:rPr>
        <w:t>reflection</w:t>
      </w:r>
      <w:r w:rsidRPr="00593D9E">
        <w:rPr>
          <w:rFonts w:asciiTheme="majorHAnsi" w:eastAsia="Times New Roman" w:hAnsiTheme="majorHAnsi" w:cstheme="majorHAnsi"/>
          <w:sz w:val="24"/>
          <w:szCs w:val="24"/>
        </w:rPr>
        <w:t xml:space="preserve"> on critical thinking which has served me a valuable experience as it has made me realize the significance of using report writing format to create a supportive conclusion. Furthermore, I have learned about critical thinking potential with the way of making an analysis. However, the overall session has cultivated my ability in academic writing with the potential of structuring essays as well as adding the proper citation with referencing </w:t>
      </w:r>
      <w:r w:rsidRPr="00593D9E">
        <w:rPr>
          <w:rFonts w:asciiTheme="majorHAnsi" w:eastAsia="Times New Roman" w:hAnsiTheme="majorHAnsi" w:cstheme="majorHAnsi"/>
          <w:color w:val="222222"/>
          <w:sz w:val="24"/>
          <w:szCs w:val="24"/>
          <w:highlight w:val="white"/>
        </w:rPr>
        <w:t>(Dargo and Dimas, 2021)</w:t>
      </w:r>
      <w:r w:rsidRPr="00593D9E">
        <w:rPr>
          <w:rFonts w:asciiTheme="majorHAnsi" w:eastAsia="Times New Roman" w:hAnsiTheme="majorHAnsi" w:cstheme="majorHAnsi"/>
          <w:sz w:val="24"/>
          <w:szCs w:val="24"/>
        </w:rPr>
        <w:t>. I have developed the ability to use complex ideas by using concise learning and adding references while creating arguments by following a good structure.</w:t>
      </w:r>
    </w:p>
    <w:p w14:paraId="0000001A" w14:textId="51255451" w:rsidR="0069169C" w:rsidRPr="00593D9E" w:rsidRDefault="0058208F">
      <w:pPr>
        <w:spacing w:line="360" w:lineRule="auto"/>
        <w:jc w:val="both"/>
        <w:rPr>
          <w:rFonts w:asciiTheme="majorHAnsi" w:eastAsia="Times New Roman" w:hAnsiTheme="majorHAnsi" w:cstheme="majorHAnsi"/>
          <w:sz w:val="24"/>
          <w:szCs w:val="24"/>
        </w:rPr>
      </w:pPr>
      <w:r w:rsidRPr="00593D9E">
        <w:rPr>
          <w:rFonts w:asciiTheme="majorHAnsi" w:eastAsia="Times New Roman" w:hAnsiTheme="majorHAnsi" w:cstheme="majorHAnsi"/>
          <w:sz w:val="24"/>
          <w:szCs w:val="24"/>
        </w:rPr>
        <w:t xml:space="preserve">The module has helped me in learning about time management skills with self-directed learning with the use of peer feedback which is essential for academic writing. Moreover, the module contributes towards developing critical thinking potential with decision-making ability. Moreover, I have realized the growth of data evaluation ability and the overall experience approaches the establishment of the ability to introduce new concepts. The overall </w:t>
      </w:r>
      <w:r w:rsidR="00593D9E" w:rsidRPr="00593D9E">
        <w:rPr>
          <w:rFonts w:asciiTheme="majorHAnsi" w:eastAsia="Times New Roman" w:hAnsiTheme="majorHAnsi" w:cstheme="majorHAnsi"/>
          <w:sz w:val="24"/>
          <w:szCs w:val="24"/>
        </w:rPr>
        <w:t>Lectures</w:t>
      </w:r>
      <w:r w:rsidRPr="00593D9E">
        <w:rPr>
          <w:rFonts w:asciiTheme="majorHAnsi" w:eastAsia="Times New Roman" w:hAnsiTheme="majorHAnsi" w:cstheme="majorHAnsi"/>
          <w:sz w:val="24"/>
          <w:szCs w:val="24"/>
        </w:rPr>
        <w:t xml:space="preserve"> has provided me the opportunity to establish writing skills and create a sense of academic integrity with the addition of referencing. </w:t>
      </w:r>
    </w:p>
    <w:p w14:paraId="0000001B" w14:textId="77777777" w:rsidR="0069169C" w:rsidRPr="00593D9E" w:rsidRDefault="0058208F">
      <w:pPr>
        <w:spacing w:line="360" w:lineRule="auto"/>
        <w:jc w:val="both"/>
        <w:rPr>
          <w:rFonts w:asciiTheme="majorHAnsi" w:eastAsia="Times New Roman" w:hAnsiTheme="majorHAnsi" w:cstheme="majorHAnsi"/>
          <w:sz w:val="24"/>
          <w:szCs w:val="24"/>
        </w:rPr>
      </w:pPr>
      <w:bookmarkStart w:id="3" w:name="_heading=h.r0d3pwef8d59" w:colFirst="0" w:colLast="0"/>
      <w:bookmarkEnd w:id="3"/>
      <w:r w:rsidRPr="00593D9E">
        <w:rPr>
          <w:rFonts w:asciiTheme="majorHAnsi" w:eastAsia="Times New Roman" w:hAnsiTheme="majorHAnsi" w:cstheme="majorHAnsi"/>
          <w:sz w:val="24"/>
          <w:szCs w:val="24"/>
        </w:rPr>
        <w:t xml:space="preserve">As per the overall evaluation and consideration of feedback, I have determined the strengths with weakness areas. My major strength sheds light on my ability to use strong critical thinking skills as I have the potential to evaluate and analyze data to make decisions. I have the proficiency in creating academic writing and have the potential to include clarity in writing in an organized </w:t>
      </w:r>
      <w:r w:rsidRPr="00593D9E">
        <w:rPr>
          <w:rFonts w:asciiTheme="majorHAnsi" w:eastAsia="Times New Roman" w:hAnsiTheme="majorHAnsi" w:cstheme="majorHAnsi"/>
          <w:sz w:val="24"/>
          <w:szCs w:val="24"/>
        </w:rPr>
        <w:lastRenderedPageBreak/>
        <w:t xml:space="preserve">and subjective manner. I have the strength to research possible research methods by collecting and analyzing information </w:t>
      </w:r>
      <w:r w:rsidRPr="00593D9E">
        <w:rPr>
          <w:rFonts w:asciiTheme="majorHAnsi" w:eastAsia="Times New Roman" w:hAnsiTheme="majorHAnsi" w:cstheme="majorHAnsi"/>
          <w:color w:val="222222"/>
          <w:sz w:val="24"/>
          <w:szCs w:val="24"/>
          <w:highlight w:val="white"/>
        </w:rPr>
        <w:t>(</w:t>
      </w:r>
      <w:proofErr w:type="spellStart"/>
      <w:r w:rsidRPr="00593D9E">
        <w:rPr>
          <w:rFonts w:asciiTheme="majorHAnsi" w:eastAsia="Times New Roman" w:hAnsiTheme="majorHAnsi" w:cstheme="majorHAnsi"/>
          <w:color w:val="222222"/>
          <w:sz w:val="24"/>
          <w:szCs w:val="24"/>
          <w:highlight w:val="white"/>
        </w:rPr>
        <w:t>Meletiadou</w:t>
      </w:r>
      <w:proofErr w:type="spellEnd"/>
      <w:r w:rsidRPr="00593D9E">
        <w:rPr>
          <w:rFonts w:asciiTheme="majorHAnsi" w:eastAsia="Times New Roman" w:hAnsiTheme="majorHAnsi" w:cstheme="majorHAnsi"/>
          <w:color w:val="222222"/>
          <w:sz w:val="24"/>
          <w:szCs w:val="24"/>
          <w:highlight w:val="white"/>
        </w:rPr>
        <w:t>, 2022)</w:t>
      </w:r>
      <w:r w:rsidRPr="00593D9E">
        <w:rPr>
          <w:rFonts w:asciiTheme="majorHAnsi" w:eastAsia="Times New Roman" w:hAnsiTheme="majorHAnsi" w:cstheme="majorHAnsi"/>
          <w:sz w:val="24"/>
          <w:szCs w:val="24"/>
        </w:rPr>
        <w:t xml:space="preserve">. From the current module, I have realised my weakness is time management as I need to prioritize tasks to meet deadlines. I cannot use self-directed learning where I need to set strategies to stay engaged in the learning by adding support from mentors and peers. I have low efficiency in receiving peer feedback which indicates I need to work on these areas. </w:t>
      </w:r>
    </w:p>
    <w:p w14:paraId="0000001C" w14:textId="20151B87" w:rsidR="0069169C" w:rsidRPr="00593D9E" w:rsidRDefault="0058208F">
      <w:pPr>
        <w:spacing w:line="360" w:lineRule="auto"/>
        <w:jc w:val="both"/>
        <w:rPr>
          <w:rFonts w:asciiTheme="majorHAnsi" w:eastAsia="Times New Roman" w:hAnsiTheme="majorHAnsi" w:cstheme="majorHAnsi"/>
          <w:b/>
          <w:sz w:val="24"/>
          <w:szCs w:val="24"/>
        </w:rPr>
      </w:pPr>
      <w:r w:rsidRPr="00593D9E">
        <w:rPr>
          <w:rFonts w:asciiTheme="majorHAnsi" w:eastAsia="Times New Roman" w:hAnsiTheme="majorHAnsi" w:cstheme="majorHAnsi"/>
          <w:sz w:val="24"/>
          <w:szCs w:val="24"/>
        </w:rPr>
        <w:t xml:space="preserve">Moreover, according to the overall reflection on my involvement in the program, </w:t>
      </w:r>
      <w:r w:rsidR="00593D9E" w:rsidRPr="00593D9E">
        <w:rPr>
          <w:rFonts w:asciiTheme="majorHAnsi" w:eastAsia="Times New Roman" w:hAnsiTheme="majorHAnsi" w:cstheme="majorHAnsi"/>
          <w:sz w:val="24"/>
          <w:szCs w:val="24"/>
        </w:rPr>
        <w:t>it</w:t>
      </w:r>
      <w:r w:rsidRPr="00593D9E">
        <w:rPr>
          <w:rFonts w:asciiTheme="majorHAnsi" w:eastAsia="Times New Roman" w:hAnsiTheme="majorHAnsi" w:cstheme="majorHAnsi"/>
          <w:sz w:val="24"/>
          <w:szCs w:val="24"/>
        </w:rPr>
        <w:t xml:space="preserve"> is realized that I have ensured personal growth like interpersonal skill growth. It has impacted upon the potential of self-learning and developed the way of attending debate programs with self-confidence to attend debate by leveraging the critical thinking potential which would be significant towards ensuring personal ability. The overall program was impacted upon self-learning, note-taking, academic writing, referencing, paraphrasing, report writing, time management, and referencing expertise. </w:t>
      </w:r>
    </w:p>
    <w:p w14:paraId="0000001D" w14:textId="77777777" w:rsidR="0069169C" w:rsidRPr="00593D9E" w:rsidRDefault="0058208F">
      <w:pPr>
        <w:pStyle w:val="Heading1"/>
        <w:rPr>
          <w:rFonts w:asciiTheme="majorHAnsi" w:hAnsiTheme="majorHAnsi" w:cstheme="majorHAnsi"/>
        </w:rPr>
      </w:pPr>
      <w:bookmarkStart w:id="4" w:name="_Toc195731162"/>
      <w:r w:rsidRPr="00593D9E">
        <w:rPr>
          <w:rFonts w:asciiTheme="majorHAnsi" w:hAnsiTheme="majorHAnsi" w:cstheme="majorHAnsi"/>
        </w:rPr>
        <w:t>4. Conclusion</w:t>
      </w:r>
      <w:bookmarkEnd w:id="4"/>
      <w:r w:rsidRPr="00593D9E">
        <w:rPr>
          <w:rFonts w:asciiTheme="majorHAnsi" w:hAnsiTheme="majorHAnsi" w:cstheme="majorHAnsi"/>
        </w:rPr>
        <w:t xml:space="preserve"> </w:t>
      </w:r>
    </w:p>
    <w:p w14:paraId="0000001E" w14:textId="1D1B2C19" w:rsidR="0069169C" w:rsidRPr="00593D9E" w:rsidRDefault="0058208F">
      <w:pPr>
        <w:spacing w:line="360" w:lineRule="auto"/>
        <w:jc w:val="both"/>
        <w:rPr>
          <w:rFonts w:asciiTheme="majorHAnsi" w:eastAsia="Times New Roman" w:hAnsiTheme="majorHAnsi" w:cstheme="majorHAnsi"/>
          <w:sz w:val="24"/>
          <w:szCs w:val="24"/>
        </w:rPr>
      </w:pPr>
      <w:r w:rsidRPr="00593D9E">
        <w:rPr>
          <w:rFonts w:asciiTheme="majorHAnsi" w:eastAsia="Times New Roman" w:hAnsiTheme="majorHAnsi" w:cstheme="majorHAnsi"/>
          <w:sz w:val="24"/>
          <w:szCs w:val="24"/>
        </w:rPr>
        <w:t xml:space="preserve">The overall reflective discussion indicates that the current academic </w:t>
      </w:r>
      <w:r w:rsidR="00593D9E" w:rsidRPr="00593D9E">
        <w:rPr>
          <w:rFonts w:asciiTheme="majorHAnsi" w:eastAsia="Times New Roman" w:hAnsiTheme="majorHAnsi" w:cstheme="majorHAnsi"/>
          <w:sz w:val="24"/>
          <w:szCs w:val="24"/>
        </w:rPr>
        <w:t>Lectures</w:t>
      </w:r>
      <w:r w:rsidRPr="00593D9E">
        <w:rPr>
          <w:rFonts w:asciiTheme="majorHAnsi" w:eastAsia="Times New Roman" w:hAnsiTheme="majorHAnsi" w:cstheme="majorHAnsi"/>
          <w:sz w:val="24"/>
          <w:szCs w:val="24"/>
        </w:rPr>
        <w:t xml:space="preserve"> has provided the experience of note-taking with the opportunity to use referencing through using appropriate citations by following the concise writing format. It has impacted the development of writing skills with the establishment of self-confidence. Moreover, it has helped me to</w:t>
      </w:r>
      <w:r w:rsidRPr="00593D9E">
        <w:rPr>
          <w:rFonts w:asciiTheme="majorHAnsi" w:eastAsia="Times New Roman" w:hAnsiTheme="majorHAnsi" w:cstheme="majorHAnsi"/>
          <w:b/>
          <w:sz w:val="24"/>
          <w:szCs w:val="24"/>
        </w:rPr>
        <w:t xml:space="preserve"> </w:t>
      </w:r>
      <w:r w:rsidRPr="00593D9E">
        <w:rPr>
          <w:rFonts w:asciiTheme="majorHAnsi" w:eastAsia="Times New Roman" w:hAnsiTheme="majorHAnsi" w:cstheme="majorHAnsi"/>
          <w:sz w:val="24"/>
          <w:szCs w:val="24"/>
        </w:rPr>
        <w:t xml:space="preserve">determine the weak areas like time management and self-directed learning. However, the activities of modules like classroom activities about summarising learning activities develop the potential to argue while ensuring critical thinking potential. Moreover, it needs to be summarized that overall module events are influential in developing academic skills and establishing potential to decide critical thinking. </w:t>
      </w:r>
    </w:p>
    <w:p w14:paraId="0000001F" w14:textId="36A066F6" w:rsidR="0069169C" w:rsidRPr="00593D9E" w:rsidRDefault="0058208F">
      <w:pPr>
        <w:spacing w:line="360" w:lineRule="auto"/>
        <w:rPr>
          <w:rFonts w:asciiTheme="majorHAnsi" w:eastAsia="Times New Roman" w:hAnsiTheme="majorHAnsi" w:cstheme="majorHAnsi"/>
          <w:sz w:val="24"/>
          <w:szCs w:val="24"/>
        </w:rPr>
      </w:pPr>
      <w:r w:rsidRPr="00593D9E">
        <w:rPr>
          <w:rFonts w:asciiTheme="majorHAnsi" w:hAnsiTheme="majorHAnsi" w:cstheme="majorHAnsi"/>
        </w:rPr>
        <w:br w:type="page"/>
      </w:r>
    </w:p>
    <w:p w14:paraId="00000020" w14:textId="77777777" w:rsidR="0069169C" w:rsidRPr="00593D9E" w:rsidRDefault="0058208F">
      <w:pPr>
        <w:pStyle w:val="Heading1"/>
        <w:rPr>
          <w:rFonts w:asciiTheme="majorHAnsi" w:hAnsiTheme="majorHAnsi" w:cstheme="majorHAnsi"/>
        </w:rPr>
      </w:pPr>
      <w:bookmarkStart w:id="5" w:name="_Toc195731163"/>
      <w:r w:rsidRPr="00593D9E">
        <w:rPr>
          <w:rFonts w:asciiTheme="majorHAnsi" w:hAnsiTheme="majorHAnsi" w:cstheme="majorHAnsi"/>
        </w:rPr>
        <w:lastRenderedPageBreak/>
        <w:t>References</w:t>
      </w:r>
      <w:bookmarkEnd w:id="5"/>
      <w:r w:rsidRPr="00593D9E">
        <w:rPr>
          <w:rFonts w:asciiTheme="majorHAnsi" w:hAnsiTheme="majorHAnsi" w:cstheme="majorHAnsi"/>
        </w:rPr>
        <w:t xml:space="preserve"> </w:t>
      </w:r>
    </w:p>
    <w:p w14:paraId="00000021" w14:textId="77777777" w:rsidR="0069169C" w:rsidRPr="00593D9E" w:rsidRDefault="0058208F">
      <w:pPr>
        <w:spacing w:line="360" w:lineRule="auto"/>
        <w:jc w:val="both"/>
        <w:rPr>
          <w:rFonts w:asciiTheme="majorHAnsi" w:eastAsia="Times New Roman" w:hAnsiTheme="majorHAnsi" w:cstheme="majorHAnsi"/>
          <w:sz w:val="24"/>
          <w:szCs w:val="24"/>
        </w:rPr>
      </w:pPr>
      <w:proofErr w:type="spellStart"/>
      <w:r w:rsidRPr="00593D9E">
        <w:rPr>
          <w:rFonts w:asciiTheme="majorHAnsi" w:eastAsia="Times New Roman" w:hAnsiTheme="majorHAnsi" w:cstheme="majorHAnsi"/>
          <w:sz w:val="24"/>
          <w:szCs w:val="24"/>
        </w:rPr>
        <w:t>Charokar</w:t>
      </w:r>
      <w:proofErr w:type="spellEnd"/>
      <w:r w:rsidRPr="00593D9E">
        <w:rPr>
          <w:rFonts w:asciiTheme="majorHAnsi" w:eastAsia="Times New Roman" w:hAnsiTheme="majorHAnsi" w:cstheme="majorHAnsi"/>
          <w:sz w:val="24"/>
          <w:szCs w:val="24"/>
        </w:rPr>
        <w:t xml:space="preserve">, K. and Dulloo, P., 2022. Self-directed learning theory to practice: a footstep towards the path of being a life-long </w:t>
      </w:r>
      <w:proofErr w:type="spellStart"/>
      <w:r w:rsidRPr="00593D9E">
        <w:rPr>
          <w:rFonts w:asciiTheme="majorHAnsi" w:eastAsia="Times New Roman" w:hAnsiTheme="majorHAnsi" w:cstheme="majorHAnsi"/>
          <w:sz w:val="24"/>
          <w:szCs w:val="24"/>
        </w:rPr>
        <w:t>learne</w:t>
      </w:r>
      <w:proofErr w:type="spellEnd"/>
      <w:r w:rsidRPr="00593D9E">
        <w:rPr>
          <w:rFonts w:asciiTheme="majorHAnsi" w:eastAsia="Times New Roman" w:hAnsiTheme="majorHAnsi" w:cstheme="majorHAnsi"/>
          <w:sz w:val="24"/>
          <w:szCs w:val="24"/>
        </w:rPr>
        <w:t>. Journal of Advances in Medical Education &amp; Professionalism, 10(3), p.135.</w:t>
      </w:r>
    </w:p>
    <w:p w14:paraId="00000022" w14:textId="77777777" w:rsidR="0069169C" w:rsidRPr="00593D9E" w:rsidRDefault="0058208F">
      <w:pPr>
        <w:spacing w:line="360" w:lineRule="auto"/>
        <w:jc w:val="both"/>
        <w:rPr>
          <w:rFonts w:asciiTheme="majorHAnsi" w:eastAsia="Times New Roman" w:hAnsiTheme="majorHAnsi" w:cstheme="majorHAnsi"/>
          <w:sz w:val="24"/>
          <w:szCs w:val="24"/>
        </w:rPr>
      </w:pPr>
      <w:r w:rsidRPr="00593D9E">
        <w:rPr>
          <w:rFonts w:asciiTheme="majorHAnsi" w:eastAsia="Times New Roman" w:hAnsiTheme="majorHAnsi" w:cstheme="majorHAnsi"/>
          <w:sz w:val="24"/>
          <w:szCs w:val="24"/>
        </w:rPr>
        <w:t>Dargo, J. and Dimas, M., 2021. Modular distance learning: Its effect in the academic performance of learners in the new normal. Journal of Education, Teaching and Learning, 6(2), pp.204-208.</w:t>
      </w:r>
    </w:p>
    <w:p w14:paraId="00000023" w14:textId="77777777" w:rsidR="0069169C" w:rsidRPr="00593D9E" w:rsidRDefault="0058208F">
      <w:pPr>
        <w:spacing w:line="360" w:lineRule="auto"/>
        <w:jc w:val="both"/>
        <w:rPr>
          <w:rFonts w:asciiTheme="majorHAnsi" w:eastAsia="Times New Roman" w:hAnsiTheme="majorHAnsi" w:cstheme="majorHAnsi"/>
          <w:sz w:val="24"/>
          <w:szCs w:val="24"/>
        </w:rPr>
      </w:pPr>
      <w:r w:rsidRPr="00593D9E">
        <w:rPr>
          <w:rFonts w:asciiTheme="majorHAnsi" w:eastAsia="Times New Roman" w:hAnsiTheme="majorHAnsi" w:cstheme="majorHAnsi"/>
          <w:sz w:val="24"/>
          <w:szCs w:val="24"/>
        </w:rPr>
        <w:t>David, M. and Maurer, H., 2021. Reclaiming agency: skills, academics and students in the Social Sciences. European Political Science, 21(2), p.308.</w:t>
      </w:r>
    </w:p>
    <w:p w14:paraId="00000024" w14:textId="77777777" w:rsidR="0069169C" w:rsidRPr="00593D9E" w:rsidRDefault="0058208F">
      <w:pPr>
        <w:spacing w:line="360" w:lineRule="auto"/>
        <w:jc w:val="both"/>
        <w:rPr>
          <w:rFonts w:asciiTheme="majorHAnsi" w:eastAsia="Times New Roman" w:hAnsiTheme="majorHAnsi" w:cstheme="majorHAnsi"/>
          <w:sz w:val="24"/>
          <w:szCs w:val="24"/>
        </w:rPr>
      </w:pPr>
      <w:proofErr w:type="spellStart"/>
      <w:r w:rsidRPr="00593D9E">
        <w:rPr>
          <w:rFonts w:asciiTheme="majorHAnsi" w:eastAsia="Times New Roman" w:hAnsiTheme="majorHAnsi" w:cstheme="majorHAnsi"/>
          <w:sz w:val="24"/>
          <w:szCs w:val="24"/>
        </w:rPr>
        <w:t>Meletiadou</w:t>
      </w:r>
      <w:proofErr w:type="spellEnd"/>
      <w:r w:rsidRPr="00593D9E">
        <w:rPr>
          <w:rFonts w:asciiTheme="majorHAnsi" w:eastAsia="Times New Roman" w:hAnsiTheme="majorHAnsi" w:cstheme="majorHAnsi"/>
          <w:sz w:val="24"/>
          <w:szCs w:val="24"/>
        </w:rPr>
        <w:t>, E., 2022. Using educational digital storytelling to enhance multilingual students’ writing skills in higher education. IAFOR Journal of Education, 10(2), pp.111-130.</w:t>
      </w:r>
    </w:p>
    <w:p w14:paraId="00000025" w14:textId="77777777" w:rsidR="0069169C" w:rsidRPr="00593D9E" w:rsidRDefault="0058208F">
      <w:pPr>
        <w:spacing w:line="360" w:lineRule="auto"/>
        <w:jc w:val="both"/>
        <w:rPr>
          <w:rFonts w:asciiTheme="majorHAnsi" w:eastAsia="Times New Roman" w:hAnsiTheme="majorHAnsi" w:cstheme="majorHAnsi"/>
          <w:sz w:val="24"/>
          <w:szCs w:val="24"/>
        </w:rPr>
      </w:pPr>
      <w:r w:rsidRPr="00593D9E">
        <w:rPr>
          <w:rFonts w:asciiTheme="majorHAnsi" w:eastAsia="Times New Roman" w:hAnsiTheme="majorHAnsi" w:cstheme="majorHAnsi"/>
          <w:sz w:val="24"/>
          <w:szCs w:val="24"/>
        </w:rPr>
        <w:t xml:space="preserve">Rahman, M.M., </w:t>
      </w:r>
      <w:proofErr w:type="spellStart"/>
      <w:r w:rsidRPr="00593D9E">
        <w:rPr>
          <w:rFonts w:asciiTheme="majorHAnsi" w:eastAsia="Times New Roman" w:hAnsiTheme="majorHAnsi" w:cstheme="majorHAnsi"/>
          <w:sz w:val="24"/>
          <w:szCs w:val="24"/>
        </w:rPr>
        <w:t>Watanobe</w:t>
      </w:r>
      <w:proofErr w:type="spellEnd"/>
      <w:r w:rsidRPr="00593D9E">
        <w:rPr>
          <w:rFonts w:asciiTheme="majorHAnsi" w:eastAsia="Times New Roman" w:hAnsiTheme="majorHAnsi" w:cstheme="majorHAnsi"/>
          <w:sz w:val="24"/>
          <w:szCs w:val="24"/>
        </w:rPr>
        <w:t>, Y., Kiran, R.U., Thang, T.C. and Paik, I., 2021. Impact of practical skills on academic performance: A data-driven analysis. IEEE Access, 9, pp.139975-139993.</w:t>
      </w:r>
    </w:p>
    <w:p w14:paraId="00000026" w14:textId="77777777" w:rsidR="0069169C" w:rsidRPr="00593D9E" w:rsidRDefault="0058208F">
      <w:pPr>
        <w:spacing w:line="360" w:lineRule="auto"/>
        <w:jc w:val="both"/>
        <w:rPr>
          <w:rFonts w:asciiTheme="majorHAnsi" w:eastAsia="Times New Roman" w:hAnsiTheme="majorHAnsi" w:cstheme="majorHAnsi"/>
          <w:sz w:val="24"/>
          <w:szCs w:val="24"/>
        </w:rPr>
      </w:pPr>
      <w:proofErr w:type="spellStart"/>
      <w:r w:rsidRPr="00593D9E">
        <w:rPr>
          <w:rFonts w:asciiTheme="majorHAnsi" w:eastAsia="Times New Roman" w:hAnsiTheme="majorHAnsi" w:cstheme="majorHAnsi"/>
          <w:sz w:val="24"/>
          <w:szCs w:val="24"/>
        </w:rPr>
        <w:t>Yaarubi</w:t>
      </w:r>
      <w:proofErr w:type="spellEnd"/>
      <w:r w:rsidRPr="00593D9E">
        <w:rPr>
          <w:rFonts w:asciiTheme="majorHAnsi" w:eastAsia="Times New Roman" w:hAnsiTheme="majorHAnsi" w:cstheme="majorHAnsi"/>
          <w:sz w:val="24"/>
          <w:szCs w:val="24"/>
        </w:rPr>
        <w:t xml:space="preserve">, M.A., Marni, N.B., Awae, F. and </w:t>
      </w:r>
      <w:proofErr w:type="spellStart"/>
      <w:r w:rsidRPr="00593D9E">
        <w:rPr>
          <w:rFonts w:asciiTheme="majorHAnsi" w:eastAsia="Times New Roman" w:hAnsiTheme="majorHAnsi" w:cstheme="majorHAnsi"/>
          <w:sz w:val="24"/>
          <w:szCs w:val="24"/>
        </w:rPr>
        <w:t>Abuhassna</w:t>
      </w:r>
      <w:proofErr w:type="spellEnd"/>
      <w:r w:rsidRPr="00593D9E">
        <w:rPr>
          <w:rFonts w:asciiTheme="majorHAnsi" w:eastAsia="Times New Roman" w:hAnsiTheme="majorHAnsi" w:cstheme="majorHAnsi"/>
          <w:sz w:val="24"/>
          <w:szCs w:val="24"/>
        </w:rPr>
        <w:t>, H., 2023. The effect of an educational module according to 21st-century skills on the academic achievement of students of schools in Oman. International Journal of Academic Research in Business &amp; Social Sciences, 13(3), pp.1368-1379.</w:t>
      </w:r>
    </w:p>
    <w:p w14:paraId="00000027" w14:textId="77777777" w:rsidR="0069169C" w:rsidRPr="00593D9E" w:rsidRDefault="0069169C">
      <w:pPr>
        <w:spacing w:line="360" w:lineRule="auto"/>
        <w:jc w:val="both"/>
        <w:rPr>
          <w:rFonts w:asciiTheme="majorHAnsi" w:eastAsia="Times New Roman" w:hAnsiTheme="majorHAnsi" w:cstheme="majorHAnsi"/>
          <w:sz w:val="24"/>
          <w:szCs w:val="24"/>
        </w:rPr>
      </w:pPr>
    </w:p>
    <w:p w14:paraId="00000028" w14:textId="77777777" w:rsidR="0069169C" w:rsidRPr="00593D9E" w:rsidRDefault="0069169C">
      <w:pPr>
        <w:spacing w:line="360" w:lineRule="auto"/>
        <w:jc w:val="both"/>
        <w:rPr>
          <w:rFonts w:asciiTheme="majorHAnsi" w:eastAsia="Times New Roman" w:hAnsiTheme="majorHAnsi" w:cstheme="majorHAnsi"/>
          <w:b/>
          <w:sz w:val="24"/>
          <w:szCs w:val="24"/>
        </w:rPr>
      </w:pPr>
    </w:p>
    <w:p w14:paraId="00000029" w14:textId="77777777" w:rsidR="0069169C" w:rsidRPr="00593D9E" w:rsidRDefault="0069169C">
      <w:pPr>
        <w:spacing w:line="360" w:lineRule="auto"/>
        <w:jc w:val="both"/>
        <w:rPr>
          <w:rFonts w:asciiTheme="majorHAnsi" w:eastAsia="Times New Roman" w:hAnsiTheme="majorHAnsi" w:cstheme="majorHAnsi"/>
          <w:b/>
          <w:sz w:val="24"/>
          <w:szCs w:val="24"/>
        </w:rPr>
      </w:pPr>
    </w:p>
    <w:sectPr w:rsidR="0069169C" w:rsidRPr="00593D9E" w:rsidSect="006F5257">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24022" w14:textId="77777777" w:rsidR="00715AC8" w:rsidRDefault="00715AC8">
      <w:pPr>
        <w:spacing w:line="240" w:lineRule="auto"/>
      </w:pPr>
      <w:r>
        <w:separator/>
      </w:r>
    </w:p>
  </w:endnote>
  <w:endnote w:type="continuationSeparator" w:id="0">
    <w:p w14:paraId="1EE4E7D6" w14:textId="77777777" w:rsidR="00715AC8" w:rsidRDefault="00715A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A" w14:textId="77777777" w:rsidR="0069169C" w:rsidRDefault="0058208F">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4D6937">
      <w:rPr>
        <w:noProof/>
        <w:color w:val="000000"/>
      </w:rPr>
      <w:t>6</w:t>
    </w:r>
    <w:r>
      <w:rPr>
        <w:color w:val="000000"/>
      </w:rPr>
      <w:fldChar w:fldCharType="end"/>
    </w:r>
  </w:p>
  <w:p w14:paraId="0000002B" w14:textId="77777777" w:rsidR="0069169C" w:rsidRDefault="0069169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EAC616" w14:textId="77777777" w:rsidR="00715AC8" w:rsidRDefault="00715AC8">
      <w:pPr>
        <w:spacing w:line="240" w:lineRule="auto"/>
      </w:pPr>
      <w:r>
        <w:separator/>
      </w:r>
    </w:p>
  </w:footnote>
  <w:footnote w:type="continuationSeparator" w:id="0">
    <w:p w14:paraId="2372716F" w14:textId="77777777" w:rsidR="00715AC8" w:rsidRDefault="00715AC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169C"/>
    <w:rsid w:val="00010DDD"/>
    <w:rsid w:val="00056EB2"/>
    <w:rsid w:val="001113E1"/>
    <w:rsid w:val="001A4858"/>
    <w:rsid w:val="00394A7C"/>
    <w:rsid w:val="003A79F0"/>
    <w:rsid w:val="0044062C"/>
    <w:rsid w:val="00450B42"/>
    <w:rsid w:val="004D6937"/>
    <w:rsid w:val="0058208F"/>
    <w:rsid w:val="00593D9E"/>
    <w:rsid w:val="00601C8E"/>
    <w:rsid w:val="0069169C"/>
    <w:rsid w:val="006F5257"/>
    <w:rsid w:val="00715AC8"/>
    <w:rsid w:val="007228B1"/>
    <w:rsid w:val="008C1028"/>
    <w:rsid w:val="00972ABF"/>
    <w:rsid w:val="0097538C"/>
    <w:rsid w:val="00A84BEB"/>
    <w:rsid w:val="00B63BC5"/>
    <w:rsid w:val="00C100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01129"/>
  <w15:docId w15:val="{89720D1B-E7F0-46E2-9B6C-30CD4574D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31948"/>
    <w:pPr>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254A2"/>
    <w:pPr>
      <w:tabs>
        <w:tab w:val="center" w:pos="4513"/>
        <w:tab w:val="right" w:pos="9026"/>
      </w:tabs>
      <w:spacing w:line="240" w:lineRule="auto"/>
    </w:pPr>
  </w:style>
  <w:style w:type="character" w:customStyle="1" w:styleId="HeaderChar">
    <w:name w:val="Header Char"/>
    <w:basedOn w:val="DefaultParagraphFont"/>
    <w:link w:val="Header"/>
    <w:uiPriority w:val="99"/>
    <w:rsid w:val="00D254A2"/>
  </w:style>
  <w:style w:type="paragraph" w:styleId="Footer">
    <w:name w:val="footer"/>
    <w:basedOn w:val="Normal"/>
    <w:link w:val="FooterChar"/>
    <w:uiPriority w:val="99"/>
    <w:unhideWhenUsed/>
    <w:rsid w:val="00D254A2"/>
    <w:pPr>
      <w:tabs>
        <w:tab w:val="center" w:pos="4513"/>
        <w:tab w:val="right" w:pos="9026"/>
      </w:tabs>
      <w:spacing w:line="240" w:lineRule="auto"/>
    </w:pPr>
  </w:style>
  <w:style w:type="character" w:customStyle="1" w:styleId="FooterChar">
    <w:name w:val="Footer Char"/>
    <w:basedOn w:val="DefaultParagraphFont"/>
    <w:link w:val="Footer"/>
    <w:uiPriority w:val="99"/>
    <w:rsid w:val="00D254A2"/>
  </w:style>
  <w:style w:type="paragraph" w:styleId="TOCHeading">
    <w:name w:val="TOC Heading"/>
    <w:basedOn w:val="Heading1"/>
    <w:next w:val="Normal"/>
    <w:uiPriority w:val="39"/>
    <w:unhideWhenUsed/>
    <w:qFormat/>
    <w:rsid w:val="006D24C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D24C6"/>
    <w:pPr>
      <w:spacing w:after="100"/>
    </w:pPr>
  </w:style>
  <w:style w:type="character" w:styleId="Hyperlink">
    <w:name w:val="Hyperlink"/>
    <w:basedOn w:val="DefaultParagraphFont"/>
    <w:uiPriority w:val="99"/>
    <w:unhideWhenUsed/>
    <w:rsid w:val="006D24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1R/R++IgqzYrnXz69+RG57Hah7w==">CgMxLjAyDmgueWY3ajJwdGl0OXZoMg5oLmZ1Y2Vtcms4ZDA2cDINaC5hdGlpanczZDg5azIOaC5yMGQzcHdlZjhkNTkyDmguNHNsY3JpNWF5OWIxMg5oLmN4cGV1aHI0bnA4MzgAciExcWU1Tkd4eE03YzZkbG5JM1R3eHpPTWppX1RoaDdwR0s=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1285</Words>
  <Characters>7326</Characters>
  <Application>Microsoft Office Word</Application>
  <DocSecurity>0</DocSecurity>
  <Lines>61</Lines>
  <Paragraphs>17</Paragraphs>
  <ScaleCrop>false</ScaleCrop>
  <Company/>
  <LinksUpToDate>false</LinksUpToDate>
  <CharactersWithSpaces>8594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VLADIMIRA DEMETROVA</dc:creator>
  <cp:revision>58</cp:revision>
  <dcterms:created xsi:type="dcterms:W3CDTF">2025-04-16T10:13:00Z</dcterms:created>
  <dcterms:modified xsi:type="dcterms:W3CDTF">2025-04-16T15:55:00Z</dcterms:modified>
</cp:coreProperties>
</file>