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88C494" w14:textId="77777777" w:rsidR="00CD3489" w:rsidRPr="00A85BFE" w:rsidRDefault="00CD3489" w:rsidP="00CD3489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099D5B10" wp14:editId="74BB2C8E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 w:type="textWrapping" w:clear="all"/>
      </w:r>
      <w:r w:rsidRPr="00A85BFE">
        <w:rPr>
          <w:rFonts w:ascii="Arial" w:hAnsi="Arial" w:cs="Arial"/>
          <w:b/>
          <w:sz w:val="28"/>
          <w:szCs w:val="28"/>
        </w:rPr>
        <w:t xml:space="preserve">APPENDIX </w:t>
      </w:r>
      <w:r w:rsidRPr="00FF5AAD">
        <w:rPr>
          <w:rFonts w:ascii="Arial" w:hAnsi="Arial" w:cs="Arial"/>
          <w:b/>
          <w:sz w:val="28"/>
          <w:szCs w:val="28"/>
        </w:rPr>
        <w:t>GA36a</w:t>
      </w:r>
    </w:p>
    <w:p w14:paraId="47EA113C" w14:textId="77777777" w:rsidR="00CD3489" w:rsidRPr="00A406E5" w:rsidRDefault="00CD3489" w:rsidP="00CD3489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624"/>
      </w:tblGrid>
      <w:tr w:rsidR="00CD3489" w:rsidRPr="004879B5" w14:paraId="21D8DF71" w14:textId="77777777" w:rsidTr="008B4AD2">
        <w:tc>
          <w:tcPr>
            <w:tcW w:w="9922" w:type="dxa"/>
            <w:shd w:val="clear" w:color="auto" w:fill="C0C0C0"/>
          </w:tcPr>
          <w:p w14:paraId="79A3F41C" w14:textId="77777777" w:rsidR="00CD3489" w:rsidRPr="004879B5" w:rsidRDefault="00CD3489" w:rsidP="008B4AD2">
            <w:pPr>
              <w:pStyle w:val="Heading4"/>
              <w:rPr>
                <w:rFonts w:ascii="Book Antiqua" w:hAnsi="Book Antiqua" w:cstheme="minorBidi"/>
                <w:b/>
                <w:sz w:val="24"/>
                <w:szCs w:val="24"/>
              </w:rPr>
            </w:pPr>
            <w:r w:rsidRPr="004879B5">
              <w:rPr>
                <w:rFonts w:ascii="Book Antiqua" w:hAnsi="Book Antiqua" w:cstheme="minorBidi"/>
                <w:b/>
                <w:sz w:val="24"/>
                <w:szCs w:val="24"/>
              </w:rPr>
              <w:t xml:space="preserve">LEVEL 4 ASSESSMENT SPECIFICATION </w:t>
            </w:r>
          </w:p>
        </w:tc>
      </w:tr>
    </w:tbl>
    <w:p w14:paraId="1800C2E7" w14:textId="77777777" w:rsidR="00CD3489" w:rsidRPr="004879B5" w:rsidRDefault="00CD3489" w:rsidP="00CD3489">
      <w:pPr>
        <w:jc w:val="center"/>
        <w:rPr>
          <w:rFonts w:ascii="Book Antiqua" w:hAnsi="Book Antiqua" w:cstheme="minorBidi"/>
          <w:b/>
          <w:i/>
          <w:sz w:val="24"/>
          <w:szCs w:val="24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CD3489" w:rsidRPr="004879B5" w14:paraId="23233434" w14:textId="77777777" w:rsidTr="008B4AD2">
        <w:tc>
          <w:tcPr>
            <w:tcW w:w="2093" w:type="dxa"/>
            <w:shd w:val="pct15" w:color="auto" w:fill="auto"/>
          </w:tcPr>
          <w:p w14:paraId="7041CB04" w14:textId="77777777" w:rsidR="00CD3489" w:rsidRPr="004879B5" w:rsidRDefault="00CD3489" w:rsidP="008B4AD2">
            <w:pPr>
              <w:spacing w:before="120" w:after="120"/>
              <w:jc w:val="both"/>
              <w:rPr>
                <w:rFonts w:ascii="Book Antiqua" w:hAnsi="Book Antiqua" w:cstheme="minorBidi"/>
                <w:b/>
                <w:sz w:val="24"/>
                <w:szCs w:val="24"/>
              </w:rPr>
            </w:pPr>
            <w:r w:rsidRPr="004879B5">
              <w:rPr>
                <w:rFonts w:ascii="Book Antiqua" w:hAnsi="Book Antiqua" w:cstheme="minorBidi"/>
                <w:b/>
                <w:sz w:val="24"/>
                <w:szCs w:val="24"/>
              </w:rPr>
              <w:t>Student name:</w:t>
            </w:r>
          </w:p>
        </w:tc>
        <w:tc>
          <w:tcPr>
            <w:tcW w:w="3293" w:type="dxa"/>
          </w:tcPr>
          <w:p w14:paraId="27165403" w14:textId="6C8CC958" w:rsidR="00CD3489" w:rsidRPr="004879B5" w:rsidRDefault="00CD3489" w:rsidP="008B4AD2">
            <w:pPr>
              <w:spacing w:before="120" w:after="120"/>
              <w:jc w:val="both"/>
              <w:rPr>
                <w:rFonts w:ascii="Book Antiqua" w:hAnsi="Book Antiqua" w:cstheme="minorBidi"/>
                <w:b/>
                <w:sz w:val="24"/>
                <w:szCs w:val="24"/>
              </w:rPr>
            </w:pPr>
            <w:r w:rsidRPr="004879B5">
              <w:rPr>
                <w:rFonts w:ascii="Book Antiqua" w:hAnsi="Book Antiqua" w:cstheme="minorBidi"/>
                <w:b/>
                <w:sz w:val="24"/>
                <w:szCs w:val="24"/>
              </w:rPr>
              <w:t>Sarah Louise Hoffmann</w:t>
            </w:r>
          </w:p>
        </w:tc>
        <w:tc>
          <w:tcPr>
            <w:tcW w:w="2268" w:type="dxa"/>
            <w:shd w:val="clear" w:color="auto" w:fill="D9D9D9"/>
          </w:tcPr>
          <w:p w14:paraId="1EA1BECC" w14:textId="77777777" w:rsidR="00CD3489" w:rsidRPr="004879B5" w:rsidRDefault="00CD3489" w:rsidP="008B4AD2">
            <w:pPr>
              <w:spacing w:before="120" w:after="120"/>
              <w:jc w:val="both"/>
              <w:rPr>
                <w:rFonts w:ascii="Book Antiqua" w:hAnsi="Book Antiqua" w:cstheme="minorBidi"/>
                <w:b/>
                <w:sz w:val="24"/>
                <w:szCs w:val="24"/>
              </w:rPr>
            </w:pPr>
            <w:r w:rsidRPr="004879B5">
              <w:rPr>
                <w:rFonts w:ascii="Book Antiqua" w:hAnsi="Book Antiqua" w:cstheme="minorBidi"/>
                <w:b/>
                <w:sz w:val="24"/>
                <w:szCs w:val="24"/>
              </w:rPr>
              <w:t>Student ID number:</w:t>
            </w:r>
          </w:p>
        </w:tc>
        <w:tc>
          <w:tcPr>
            <w:tcW w:w="2268" w:type="dxa"/>
          </w:tcPr>
          <w:p w14:paraId="3E216B6E" w14:textId="0194FA5F" w:rsidR="00CD3489" w:rsidRPr="004879B5" w:rsidRDefault="00CD3489" w:rsidP="008B4AD2">
            <w:pPr>
              <w:spacing w:before="120" w:after="120"/>
              <w:jc w:val="both"/>
              <w:rPr>
                <w:rFonts w:ascii="Book Antiqua" w:hAnsi="Book Antiqua" w:cstheme="minorBidi"/>
                <w:b/>
                <w:sz w:val="24"/>
                <w:szCs w:val="24"/>
              </w:rPr>
            </w:pPr>
            <w:r w:rsidRPr="004879B5">
              <w:rPr>
                <w:rFonts w:ascii="Book Antiqua" w:hAnsi="Book Antiqua" w:cstheme="minorBidi"/>
                <w:b/>
                <w:sz w:val="24"/>
                <w:szCs w:val="24"/>
              </w:rPr>
              <w:t>2315599</w:t>
            </w:r>
          </w:p>
        </w:tc>
      </w:tr>
      <w:tr w:rsidR="00CD3489" w:rsidRPr="004879B5" w14:paraId="0DB1E9FC" w14:textId="77777777" w:rsidTr="008B4AD2">
        <w:tc>
          <w:tcPr>
            <w:tcW w:w="2093" w:type="dxa"/>
            <w:shd w:val="pct15" w:color="auto" w:fill="auto"/>
          </w:tcPr>
          <w:p w14:paraId="18966F2F" w14:textId="77777777" w:rsidR="00CD3489" w:rsidRPr="004879B5" w:rsidRDefault="00CD3489" w:rsidP="008B4AD2">
            <w:pPr>
              <w:spacing w:before="120" w:after="120"/>
              <w:jc w:val="both"/>
              <w:rPr>
                <w:rFonts w:ascii="Book Antiqua" w:hAnsi="Book Antiqua" w:cstheme="minorBidi"/>
                <w:b/>
                <w:sz w:val="24"/>
                <w:szCs w:val="24"/>
              </w:rPr>
            </w:pPr>
            <w:r w:rsidRPr="004879B5">
              <w:rPr>
                <w:rFonts w:ascii="Book Antiqua" w:hAnsi="Book Antiqua" w:cstheme="minorBidi"/>
                <w:b/>
                <w:sz w:val="24"/>
                <w:szCs w:val="24"/>
              </w:rPr>
              <w:t>Programme:</w:t>
            </w:r>
          </w:p>
        </w:tc>
        <w:tc>
          <w:tcPr>
            <w:tcW w:w="7829" w:type="dxa"/>
            <w:gridSpan w:val="3"/>
          </w:tcPr>
          <w:p w14:paraId="5E340BB4" w14:textId="77777777" w:rsidR="00CD3489" w:rsidRPr="004879B5" w:rsidRDefault="00CD3489" w:rsidP="008B4AD2">
            <w:pPr>
              <w:spacing w:before="120" w:after="120"/>
              <w:jc w:val="both"/>
              <w:rPr>
                <w:rFonts w:ascii="Book Antiqua" w:hAnsi="Book Antiqua" w:cstheme="minorBidi"/>
                <w:b/>
                <w:sz w:val="24"/>
                <w:szCs w:val="24"/>
              </w:rPr>
            </w:pPr>
            <w:r w:rsidRPr="004879B5">
              <w:rPr>
                <w:rFonts w:ascii="Book Antiqua" w:hAnsi="Book Antiqua" w:cstheme="minorBidi"/>
                <w:b/>
                <w:sz w:val="24"/>
                <w:szCs w:val="24"/>
              </w:rPr>
              <w:t>Cert He Law and Legal Practice</w:t>
            </w:r>
          </w:p>
        </w:tc>
      </w:tr>
      <w:tr w:rsidR="00CD3489" w:rsidRPr="004879B5" w14:paraId="2704BF2E" w14:textId="77777777" w:rsidTr="008B4AD2">
        <w:tc>
          <w:tcPr>
            <w:tcW w:w="2093" w:type="dxa"/>
            <w:shd w:val="pct15" w:color="auto" w:fill="auto"/>
          </w:tcPr>
          <w:p w14:paraId="7D6A2A1B" w14:textId="77777777" w:rsidR="00CD3489" w:rsidRPr="004879B5" w:rsidRDefault="00CD3489" w:rsidP="008B4AD2">
            <w:pPr>
              <w:spacing w:before="120" w:after="120"/>
              <w:jc w:val="both"/>
              <w:rPr>
                <w:rFonts w:ascii="Book Antiqua" w:hAnsi="Book Antiqua" w:cstheme="minorBidi"/>
                <w:b/>
                <w:sz w:val="24"/>
                <w:szCs w:val="24"/>
              </w:rPr>
            </w:pPr>
            <w:r w:rsidRPr="004879B5">
              <w:rPr>
                <w:rFonts w:ascii="Book Antiqua" w:hAnsi="Book Antiqua" w:cstheme="minorBidi"/>
                <w:b/>
                <w:sz w:val="24"/>
                <w:szCs w:val="24"/>
              </w:rPr>
              <w:t>Module: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6CDE4B89" w14:textId="77777777" w:rsidR="00CD3489" w:rsidRPr="004879B5" w:rsidRDefault="00CD3489" w:rsidP="008B4AD2">
            <w:pPr>
              <w:spacing w:before="120" w:after="120"/>
              <w:jc w:val="both"/>
              <w:rPr>
                <w:rFonts w:ascii="Book Antiqua" w:hAnsi="Book Antiqua" w:cstheme="minorBidi"/>
                <w:b/>
                <w:sz w:val="24"/>
                <w:szCs w:val="24"/>
              </w:rPr>
            </w:pPr>
            <w:r w:rsidRPr="004879B5">
              <w:rPr>
                <w:rFonts w:ascii="Book Antiqua" w:hAnsi="Book Antiqua" w:cstheme="minorBidi"/>
                <w:b/>
                <w:sz w:val="24"/>
                <w:szCs w:val="24"/>
              </w:rPr>
              <w:t>Public Law</w:t>
            </w:r>
          </w:p>
        </w:tc>
      </w:tr>
      <w:tr w:rsidR="00CD3489" w:rsidRPr="004879B5" w14:paraId="6EC78267" w14:textId="77777777" w:rsidTr="008B4AD2">
        <w:tc>
          <w:tcPr>
            <w:tcW w:w="2093" w:type="dxa"/>
            <w:shd w:val="pct15" w:color="auto" w:fill="auto"/>
          </w:tcPr>
          <w:p w14:paraId="7C271DA6" w14:textId="77777777" w:rsidR="00CD3489" w:rsidRPr="004879B5" w:rsidRDefault="00CD3489" w:rsidP="008B4AD2">
            <w:pPr>
              <w:spacing w:before="120" w:after="120"/>
              <w:jc w:val="both"/>
              <w:rPr>
                <w:rFonts w:ascii="Book Antiqua" w:hAnsi="Book Antiqua" w:cstheme="minorBidi"/>
                <w:b/>
                <w:sz w:val="24"/>
                <w:szCs w:val="24"/>
              </w:rPr>
            </w:pPr>
            <w:r w:rsidRPr="004879B5">
              <w:rPr>
                <w:rFonts w:ascii="Book Antiqua" w:hAnsi="Book Antiqua" w:cstheme="minorBidi"/>
                <w:b/>
                <w:sz w:val="24"/>
                <w:szCs w:val="24"/>
              </w:rPr>
              <w:t>Module code:</w:t>
            </w:r>
          </w:p>
        </w:tc>
        <w:tc>
          <w:tcPr>
            <w:tcW w:w="3293" w:type="dxa"/>
          </w:tcPr>
          <w:p w14:paraId="03A976A0" w14:textId="77777777" w:rsidR="00CD3489" w:rsidRPr="004879B5" w:rsidRDefault="00CD3489" w:rsidP="008B4AD2">
            <w:pPr>
              <w:spacing w:before="120" w:after="120"/>
              <w:jc w:val="both"/>
              <w:rPr>
                <w:rFonts w:ascii="Book Antiqua" w:hAnsi="Book Antiqua" w:cstheme="minorBidi"/>
                <w:b/>
                <w:sz w:val="24"/>
                <w:szCs w:val="24"/>
              </w:rPr>
            </w:pPr>
            <w:r w:rsidRPr="004879B5">
              <w:rPr>
                <w:rFonts w:ascii="Book Antiqua" w:hAnsi="Book Antiqua" w:cstheme="minorBidi"/>
                <w:b/>
                <w:sz w:val="24"/>
                <w:szCs w:val="24"/>
              </w:rPr>
              <w:t xml:space="preserve">BMLW4007_Card </w:t>
            </w:r>
          </w:p>
        </w:tc>
        <w:tc>
          <w:tcPr>
            <w:tcW w:w="2268" w:type="dxa"/>
            <w:shd w:val="clear" w:color="auto" w:fill="D9D9D9"/>
          </w:tcPr>
          <w:p w14:paraId="17387B6B" w14:textId="0FC6AE8B" w:rsidR="00CD3489" w:rsidRPr="004879B5" w:rsidRDefault="00CD3489" w:rsidP="008B4AD2">
            <w:pPr>
              <w:pStyle w:val="Heading2"/>
              <w:rPr>
                <w:rFonts w:ascii="Book Antiqua" w:hAnsi="Book Antiqua" w:cstheme="minorBidi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CE3808D" w14:textId="43D64FF8" w:rsidR="00CD3489" w:rsidRPr="004879B5" w:rsidRDefault="00CD3489" w:rsidP="008B4AD2">
            <w:pPr>
              <w:spacing w:before="120" w:after="120"/>
              <w:jc w:val="both"/>
              <w:rPr>
                <w:rFonts w:ascii="Book Antiqua" w:hAnsi="Book Antiqua" w:cstheme="minorBidi"/>
                <w:b/>
                <w:sz w:val="24"/>
                <w:szCs w:val="24"/>
              </w:rPr>
            </w:pPr>
          </w:p>
        </w:tc>
      </w:tr>
    </w:tbl>
    <w:p w14:paraId="6D21C6D8" w14:textId="77777777" w:rsidR="00CD3489" w:rsidRPr="004879B5" w:rsidRDefault="00CD3489" w:rsidP="00CD3489">
      <w:pPr>
        <w:jc w:val="center"/>
        <w:rPr>
          <w:rFonts w:ascii="Book Antiqua" w:hAnsi="Book Antiqua" w:cstheme="minorBidi"/>
          <w:b/>
          <w:bCs/>
          <w:sz w:val="24"/>
          <w:szCs w:val="24"/>
        </w:rPr>
      </w:pPr>
    </w:p>
    <w:p w14:paraId="043B5C25" w14:textId="744A9ACE" w:rsidR="00CD3489" w:rsidRPr="004879B5" w:rsidRDefault="00CD3489" w:rsidP="00CD3489">
      <w:pPr>
        <w:jc w:val="center"/>
        <w:rPr>
          <w:rFonts w:ascii="Book Antiqua" w:hAnsi="Book Antiqua" w:cstheme="minorBidi"/>
          <w:b/>
          <w:bCs/>
          <w:sz w:val="24"/>
          <w:szCs w:val="24"/>
        </w:rPr>
      </w:pPr>
      <w:r w:rsidRPr="004879B5">
        <w:rPr>
          <w:rFonts w:ascii="Book Antiqua" w:hAnsi="Book Antiqua" w:cstheme="minorBidi"/>
          <w:b/>
          <w:bCs/>
          <w:sz w:val="24"/>
          <w:szCs w:val="24"/>
        </w:rPr>
        <w:t xml:space="preserve">‘’The current political system gives the public minimal direct influence over the decisions that </w:t>
      </w:r>
    </w:p>
    <w:p w14:paraId="210A97AB" w14:textId="3D4E69BD" w:rsidR="00CD3489" w:rsidRPr="004879B5" w:rsidRDefault="00CD3489" w:rsidP="00CD3489">
      <w:pPr>
        <w:jc w:val="center"/>
        <w:rPr>
          <w:rFonts w:ascii="Book Antiqua" w:hAnsi="Book Antiqua" w:cstheme="minorBidi"/>
          <w:sz w:val="24"/>
          <w:szCs w:val="24"/>
        </w:rPr>
      </w:pPr>
      <w:r w:rsidRPr="004879B5">
        <w:rPr>
          <w:rFonts w:ascii="Book Antiqua" w:hAnsi="Book Antiqua" w:cstheme="minorBidi"/>
          <w:b/>
          <w:bCs/>
          <w:sz w:val="24"/>
          <w:szCs w:val="24"/>
        </w:rPr>
        <w:t>affect their lives’</w:t>
      </w:r>
      <w:proofErr w:type="gramStart"/>
      <w:r w:rsidRPr="004879B5">
        <w:rPr>
          <w:rFonts w:ascii="Book Antiqua" w:hAnsi="Book Antiqua" w:cstheme="minorBidi"/>
          <w:b/>
          <w:bCs/>
          <w:sz w:val="24"/>
          <w:szCs w:val="24"/>
        </w:rPr>
        <w:t>’(</w:t>
      </w:r>
      <w:proofErr w:type="gramEnd"/>
      <w:r w:rsidRPr="004879B5">
        <w:rPr>
          <w:rFonts w:ascii="Book Antiqua" w:hAnsi="Book Antiqua" w:cstheme="minorBidi"/>
          <w:b/>
          <w:bCs/>
          <w:sz w:val="24"/>
          <w:szCs w:val="24"/>
        </w:rPr>
        <w:t>Hughes, 2023)</w:t>
      </w:r>
      <w:r w:rsidRPr="004879B5">
        <w:rPr>
          <w:rFonts w:ascii="Book Antiqua" w:hAnsi="Book Antiqua" w:cstheme="minorBidi"/>
          <w:sz w:val="24"/>
          <w:szCs w:val="24"/>
        </w:rPr>
        <w:t xml:space="preserve">. </w:t>
      </w:r>
      <w:r w:rsidRPr="004879B5">
        <w:rPr>
          <w:rFonts w:ascii="Book Antiqua" w:hAnsi="Book Antiqua" w:cstheme="minorBidi"/>
          <w:b/>
          <w:bCs/>
          <w:sz w:val="24"/>
          <w:szCs w:val="24"/>
        </w:rPr>
        <w:t>Debate the above statement.</w:t>
      </w:r>
    </w:p>
    <w:p w14:paraId="2E69320C" w14:textId="77777777" w:rsidR="00CD3489" w:rsidRPr="004879B5" w:rsidRDefault="00CD3489" w:rsidP="00CD3489">
      <w:pPr>
        <w:rPr>
          <w:rFonts w:ascii="Book Antiqua" w:hAnsi="Book Antiqua" w:cstheme="minorBidi"/>
          <w:sz w:val="24"/>
          <w:szCs w:val="24"/>
        </w:rPr>
      </w:pPr>
    </w:p>
    <w:p w14:paraId="14B1AF4F" w14:textId="77777777" w:rsidR="00CD3489" w:rsidRPr="004879B5" w:rsidRDefault="00CD3489" w:rsidP="00CD3489">
      <w:pPr>
        <w:ind w:left="720"/>
        <w:rPr>
          <w:rFonts w:ascii="Book Antiqua" w:hAnsi="Book Antiqua" w:cstheme="minorBidi"/>
          <w:sz w:val="24"/>
          <w:szCs w:val="24"/>
        </w:rPr>
      </w:pPr>
    </w:p>
    <w:p w14:paraId="7F9F1EF8" w14:textId="77777777" w:rsidR="00CD3489" w:rsidRPr="004879B5" w:rsidRDefault="00CD3489" w:rsidP="00CD3489">
      <w:pPr>
        <w:rPr>
          <w:rFonts w:ascii="Book Antiqua" w:hAnsi="Book Antiqua" w:cstheme="minorBidi"/>
          <w:b/>
          <w:bCs/>
          <w:i/>
          <w:iCs/>
          <w:sz w:val="24"/>
          <w:szCs w:val="24"/>
          <w:u w:val="single"/>
        </w:rPr>
      </w:pPr>
      <w:r w:rsidRPr="004879B5">
        <w:rPr>
          <w:rFonts w:ascii="Book Antiqua" w:hAnsi="Book Antiqua" w:cstheme="minorBidi"/>
          <w:b/>
          <w:bCs/>
          <w:i/>
          <w:iCs/>
          <w:sz w:val="24"/>
          <w:szCs w:val="24"/>
          <w:u w:val="single"/>
        </w:rPr>
        <w:t xml:space="preserve">Within your answer you may wish to </w:t>
      </w:r>
      <w:proofErr w:type="gramStart"/>
      <w:r w:rsidRPr="004879B5">
        <w:rPr>
          <w:rFonts w:ascii="Book Antiqua" w:hAnsi="Book Antiqua" w:cstheme="minorBidi"/>
          <w:b/>
          <w:bCs/>
          <w:i/>
          <w:iCs/>
          <w:sz w:val="24"/>
          <w:szCs w:val="24"/>
          <w:u w:val="single"/>
        </w:rPr>
        <w:t>include;</w:t>
      </w:r>
      <w:proofErr w:type="gramEnd"/>
      <w:r w:rsidRPr="004879B5">
        <w:rPr>
          <w:rFonts w:ascii="Book Antiqua" w:hAnsi="Book Antiqua" w:cstheme="minorBidi"/>
          <w:b/>
          <w:bCs/>
          <w:i/>
          <w:iCs/>
          <w:sz w:val="24"/>
          <w:szCs w:val="24"/>
          <w:u w:val="single"/>
        </w:rPr>
        <w:t xml:space="preserve"> </w:t>
      </w:r>
    </w:p>
    <w:p w14:paraId="167415EB" w14:textId="77777777" w:rsidR="00CD3489" w:rsidRPr="004879B5" w:rsidRDefault="00CD3489" w:rsidP="00CD3489">
      <w:pPr>
        <w:ind w:left="720"/>
        <w:rPr>
          <w:rFonts w:ascii="Book Antiqua" w:hAnsi="Book Antiqua" w:cstheme="minorBidi"/>
          <w:sz w:val="24"/>
          <w:szCs w:val="24"/>
        </w:rPr>
      </w:pPr>
    </w:p>
    <w:p w14:paraId="7E799BBA" w14:textId="77777777" w:rsidR="00CD3489" w:rsidRPr="004879B5" w:rsidRDefault="00CD3489" w:rsidP="00CD3489">
      <w:pPr>
        <w:pStyle w:val="ListParagraph"/>
        <w:numPr>
          <w:ilvl w:val="0"/>
          <w:numId w:val="1"/>
        </w:numPr>
        <w:rPr>
          <w:rFonts w:ascii="Book Antiqua" w:hAnsi="Book Antiqua" w:cstheme="minorBidi"/>
          <w:sz w:val="24"/>
          <w:szCs w:val="24"/>
        </w:rPr>
      </w:pPr>
      <w:r w:rsidRPr="004879B5">
        <w:rPr>
          <w:rFonts w:ascii="Book Antiqua" w:hAnsi="Book Antiqua" w:cstheme="minorBidi"/>
          <w:sz w:val="24"/>
          <w:szCs w:val="24"/>
        </w:rPr>
        <w:t>What is the current political system? (Government and Parliament)</w:t>
      </w:r>
    </w:p>
    <w:p w14:paraId="1A583A17" w14:textId="77777777" w:rsidR="00CD3489" w:rsidRPr="004879B5" w:rsidRDefault="00CD3489" w:rsidP="00CD3489">
      <w:pPr>
        <w:pStyle w:val="ListParagraph"/>
        <w:numPr>
          <w:ilvl w:val="0"/>
          <w:numId w:val="1"/>
        </w:numPr>
        <w:rPr>
          <w:rFonts w:ascii="Book Antiqua" w:hAnsi="Book Antiqua" w:cstheme="minorBidi"/>
          <w:sz w:val="24"/>
          <w:szCs w:val="24"/>
        </w:rPr>
      </w:pPr>
      <w:r w:rsidRPr="004879B5">
        <w:rPr>
          <w:rFonts w:ascii="Book Antiqua" w:hAnsi="Book Antiqua" w:cstheme="minorBidi"/>
          <w:sz w:val="24"/>
          <w:szCs w:val="24"/>
        </w:rPr>
        <w:t xml:space="preserve">How are members of the Government elected? </w:t>
      </w:r>
    </w:p>
    <w:p w14:paraId="45B94039" w14:textId="77777777" w:rsidR="00CD3489" w:rsidRPr="004879B5" w:rsidRDefault="00CD3489" w:rsidP="00CD3489">
      <w:pPr>
        <w:pStyle w:val="ListParagraph"/>
        <w:numPr>
          <w:ilvl w:val="0"/>
          <w:numId w:val="1"/>
        </w:numPr>
        <w:rPr>
          <w:rFonts w:ascii="Book Antiqua" w:hAnsi="Book Antiqua" w:cstheme="minorBidi"/>
          <w:sz w:val="24"/>
          <w:szCs w:val="24"/>
        </w:rPr>
      </w:pPr>
      <w:r w:rsidRPr="004879B5">
        <w:rPr>
          <w:rFonts w:ascii="Book Antiqua" w:hAnsi="Book Antiqua" w:cstheme="minorBidi"/>
          <w:sz w:val="24"/>
          <w:szCs w:val="24"/>
        </w:rPr>
        <w:t xml:space="preserve">Advantages and disadvantages of the voting system. </w:t>
      </w:r>
    </w:p>
    <w:p w14:paraId="6EE1A990" w14:textId="77777777" w:rsidR="00CD3489" w:rsidRPr="004879B5" w:rsidRDefault="00CD3489" w:rsidP="00CD3489">
      <w:pPr>
        <w:pStyle w:val="ListParagraph"/>
        <w:numPr>
          <w:ilvl w:val="0"/>
          <w:numId w:val="1"/>
        </w:numPr>
        <w:rPr>
          <w:rFonts w:ascii="Book Antiqua" w:hAnsi="Book Antiqua" w:cstheme="minorBidi"/>
          <w:sz w:val="24"/>
          <w:szCs w:val="24"/>
        </w:rPr>
      </w:pPr>
      <w:r w:rsidRPr="004879B5">
        <w:rPr>
          <w:rFonts w:ascii="Book Antiqua" w:hAnsi="Book Antiqua" w:cstheme="minorBidi"/>
          <w:sz w:val="24"/>
          <w:szCs w:val="24"/>
        </w:rPr>
        <w:t>Reform Suggestions.</w:t>
      </w:r>
    </w:p>
    <w:p w14:paraId="6232F7DD" w14:textId="77777777" w:rsidR="00CD3489" w:rsidRPr="004879B5" w:rsidRDefault="00CD3489" w:rsidP="00CD3489">
      <w:pPr>
        <w:pStyle w:val="ListParagraph"/>
        <w:numPr>
          <w:ilvl w:val="0"/>
          <w:numId w:val="1"/>
        </w:numPr>
        <w:rPr>
          <w:rFonts w:ascii="Book Antiqua" w:hAnsi="Book Antiqua" w:cstheme="minorBidi"/>
          <w:sz w:val="24"/>
          <w:szCs w:val="24"/>
        </w:rPr>
      </w:pPr>
      <w:r w:rsidRPr="004879B5">
        <w:rPr>
          <w:rFonts w:ascii="Book Antiqua" w:hAnsi="Book Antiqua" w:cstheme="minorBidi"/>
          <w:sz w:val="24"/>
          <w:szCs w:val="24"/>
        </w:rPr>
        <w:t>Summary/ Conclusion.</w:t>
      </w:r>
    </w:p>
    <w:p w14:paraId="096259DB" w14:textId="62A1A5B8" w:rsidR="005E6760" w:rsidRPr="004879B5" w:rsidRDefault="00CD3489">
      <w:pPr>
        <w:spacing w:after="160" w:line="278" w:lineRule="auto"/>
        <w:rPr>
          <w:rFonts w:ascii="Book Antiqua" w:hAnsi="Book Antiqua"/>
          <w:sz w:val="24"/>
          <w:szCs w:val="24"/>
        </w:rPr>
      </w:pPr>
      <w:r w:rsidRPr="004879B5">
        <w:rPr>
          <w:rFonts w:ascii="Book Antiqua" w:hAnsi="Book Antiqua"/>
          <w:sz w:val="24"/>
          <w:szCs w:val="24"/>
        </w:rPr>
        <w:br w:type="page"/>
      </w:r>
    </w:p>
    <w:sdt>
      <w:sdtPr>
        <w:rPr>
          <w:rFonts w:ascii="Times New Roman" w:eastAsia="Times New Roman" w:hAnsi="Times New Roman" w:cs="Times New Roman"/>
          <w:color w:val="auto"/>
          <w:sz w:val="20"/>
          <w:szCs w:val="20"/>
        </w:rPr>
        <w:id w:val="-1868744046"/>
        <w:docPartObj>
          <w:docPartGallery w:val="Table of Contents"/>
          <w:docPartUnique/>
        </w:docPartObj>
      </w:sdtPr>
      <w:sdtEndPr>
        <w:rPr>
          <w:rFonts w:ascii="Book Antiqua" w:hAnsi="Book Antiqua"/>
          <w:b/>
          <w:bCs/>
          <w:sz w:val="24"/>
          <w:szCs w:val="24"/>
        </w:rPr>
      </w:sdtEndPr>
      <w:sdtContent>
        <w:p w14:paraId="1D1DE67A" w14:textId="7A527493" w:rsidR="005E6760" w:rsidRPr="00865D59" w:rsidRDefault="005E6760">
          <w:pPr>
            <w:pStyle w:val="TOCHeading"/>
            <w:rPr>
              <w:sz w:val="44"/>
              <w:szCs w:val="44"/>
            </w:rPr>
          </w:pPr>
          <w:r w:rsidRPr="00865D59">
            <w:rPr>
              <w:sz w:val="44"/>
              <w:szCs w:val="44"/>
            </w:rPr>
            <w:t>Contents</w:t>
          </w:r>
        </w:p>
        <w:p w14:paraId="5719E1BD" w14:textId="5C537439" w:rsidR="00F605D7" w:rsidRPr="00F605D7" w:rsidRDefault="005E6760">
          <w:pPr>
            <w:pStyle w:val="TOC2"/>
            <w:tabs>
              <w:tab w:val="right" w:leader="dot" w:pos="9016"/>
            </w:tabs>
            <w:rPr>
              <w:rFonts w:ascii="Book Antiqua" w:eastAsiaTheme="minorEastAsia" w:hAnsi="Book Antiqua" w:cstheme="minorBidi"/>
              <w:noProof/>
              <w:kern w:val="2"/>
              <w:sz w:val="24"/>
              <w:szCs w:val="24"/>
              <w14:ligatures w14:val="standardContextual"/>
            </w:rPr>
          </w:pPr>
          <w:r w:rsidRPr="00865D59">
            <w:rPr>
              <w:rFonts w:ascii="Book Antiqua" w:hAnsi="Book Antiqua"/>
              <w:sz w:val="24"/>
              <w:szCs w:val="24"/>
            </w:rPr>
            <w:fldChar w:fldCharType="begin"/>
          </w:r>
          <w:r w:rsidRPr="00865D59">
            <w:rPr>
              <w:rFonts w:ascii="Book Antiqua" w:hAnsi="Book Antiqua"/>
              <w:sz w:val="24"/>
              <w:szCs w:val="24"/>
            </w:rPr>
            <w:instrText xml:space="preserve"> TOC \o "1-3" \h \z \u </w:instrText>
          </w:r>
          <w:r w:rsidRPr="00865D59">
            <w:rPr>
              <w:rFonts w:ascii="Book Antiqua" w:hAnsi="Book Antiqua"/>
              <w:sz w:val="24"/>
              <w:szCs w:val="24"/>
            </w:rPr>
            <w:fldChar w:fldCharType="separate"/>
          </w:r>
          <w:hyperlink w:anchor="_Toc169177341" w:history="1">
            <w:r w:rsidR="00F605D7" w:rsidRPr="00F605D7">
              <w:rPr>
                <w:rStyle w:val="Hyperlink"/>
                <w:rFonts w:ascii="Book Antiqua" w:hAnsi="Book Antiqua"/>
                <w:noProof/>
                <w:sz w:val="24"/>
                <w:szCs w:val="24"/>
              </w:rPr>
              <w:t>Current Political System</w:t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tab/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begin"/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instrText xml:space="preserve"> PAGEREF _Toc169177341 \h </w:instrText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separate"/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t>3</w:t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6F5EF0C" w14:textId="7273A491" w:rsidR="00F605D7" w:rsidRPr="00F605D7" w:rsidRDefault="006D3777">
          <w:pPr>
            <w:pStyle w:val="TOC2"/>
            <w:tabs>
              <w:tab w:val="right" w:leader="dot" w:pos="9016"/>
            </w:tabs>
            <w:rPr>
              <w:rFonts w:ascii="Book Antiqua" w:eastAsiaTheme="minorEastAsia" w:hAnsi="Book Antiqu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9177342" w:history="1">
            <w:r w:rsidR="00F605D7" w:rsidRPr="00F605D7">
              <w:rPr>
                <w:rStyle w:val="Hyperlink"/>
                <w:rFonts w:ascii="Book Antiqua" w:hAnsi="Book Antiqua"/>
                <w:noProof/>
                <w:sz w:val="24"/>
                <w:szCs w:val="24"/>
              </w:rPr>
              <w:t>How are members of the Government elected?</w:t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tab/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begin"/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instrText xml:space="preserve"> PAGEREF _Toc169177342 \h </w:instrText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separate"/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t>4</w:t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3E05B99" w14:textId="7178682C" w:rsidR="00F605D7" w:rsidRPr="00F605D7" w:rsidRDefault="006D3777">
          <w:pPr>
            <w:pStyle w:val="TOC2"/>
            <w:tabs>
              <w:tab w:val="right" w:leader="dot" w:pos="9016"/>
            </w:tabs>
            <w:rPr>
              <w:rFonts w:ascii="Book Antiqua" w:eastAsiaTheme="minorEastAsia" w:hAnsi="Book Antiqu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9177343" w:history="1">
            <w:r w:rsidR="00F605D7" w:rsidRPr="00F605D7">
              <w:rPr>
                <w:rStyle w:val="Hyperlink"/>
                <w:rFonts w:ascii="Book Antiqua" w:hAnsi="Book Antiqua"/>
                <w:noProof/>
                <w:sz w:val="24"/>
                <w:szCs w:val="24"/>
              </w:rPr>
              <w:t>Advantages and disadvantages of the voting system</w:t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tab/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begin"/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instrText xml:space="preserve"> PAGEREF _Toc169177343 \h </w:instrText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separate"/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t>5</w:t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126FE49" w14:textId="2B668C50" w:rsidR="00F605D7" w:rsidRPr="00F605D7" w:rsidRDefault="006D3777">
          <w:pPr>
            <w:pStyle w:val="TOC2"/>
            <w:tabs>
              <w:tab w:val="right" w:leader="dot" w:pos="9016"/>
            </w:tabs>
            <w:rPr>
              <w:rFonts w:ascii="Book Antiqua" w:eastAsiaTheme="minorEastAsia" w:hAnsi="Book Antiqu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9177344" w:history="1">
            <w:r w:rsidR="00F605D7" w:rsidRPr="00F605D7">
              <w:rPr>
                <w:rStyle w:val="Hyperlink"/>
                <w:rFonts w:ascii="Book Antiqua" w:hAnsi="Book Antiqua"/>
                <w:noProof/>
                <w:sz w:val="24"/>
                <w:szCs w:val="24"/>
              </w:rPr>
              <w:t>Reform Suggestions.</w:t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tab/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begin"/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instrText xml:space="preserve"> PAGEREF _Toc169177344 \h </w:instrText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separate"/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t>6</w:t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FF5FA2E" w14:textId="1DB18F5B" w:rsidR="00F605D7" w:rsidRPr="00F605D7" w:rsidRDefault="006D3777">
          <w:pPr>
            <w:pStyle w:val="TOC2"/>
            <w:tabs>
              <w:tab w:val="right" w:leader="dot" w:pos="9016"/>
            </w:tabs>
            <w:rPr>
              <w:rFonts w:ascii="Book Antiqua" w:eastAsiaTheme="minorEastAsia" w:hAnsi="Book Antiqu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9177345" w:history="1">
            <w:r w:rsidR="00F605D7" w:rsidRPr="00F605D7">
              <w:rPr>
                <w:rStyle w:val="Hyperlink"/>
                <w:rFonts w:ascii="Book Antiqua" w:hAnsi="Book Antiqua"/>
                <w:noProof/>
                <w:sz w:val="24"/>
                <w:szCs w:val="24"/>
              </w:rPr>
              <w:t>Summary/ Conclusion</w:t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tab/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begin"/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instrText xml:space="preserve"> PAGEREF _Toc169177345 \h </w:instrText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separate"/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t>7</w:t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A8B9161" w14:textId="442F3A07" w:rsidR="00F605D7" w:rsidRPr="00F605D7" w:rsidRDefault="006D3777">
          <w:pPr>
            <w:pStyle w:val="TOC2"/>
            <w:tabs>
              <w:tab w:val="right" w:leader="dot" w:pos="9016"/>
            </w:tabs>
            <w:rPr>
              <w:rFonts w:ascii="Book Antiqua" w:eastAsiaTheme="minorEastAsia" w:hAnsi="Book Antiqua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9177346" w:history="1">
            <w:r w:rsidR="00F605D7" w:rsidRPr="00F605D7">
              <w:rPr>
                <w:rStyle w:val="Hyperlink"/>
                <w:rFonts w:ascii="Book Antiqua" w:hAnsi="Book Antiqua"/>
                <w:noProof/>
                <w:sz w:val="24"/>
                <w:szCs w:val="24"/>
              </w:rPr>
              <w:t>References</w:t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tab/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begin"/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instrText xml:space="preserve"> PAGEREF _Toc169177346 \h </w:instrText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separate"/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t>8</w:t>
            </w:r>
            <w:r w:rsidR="00F605D7" w:rsidRPr="00F605D7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F1F877A" w14:textId="4754ECF0" w:rsidR="005E6760" w:rsidRPr="00865D59" w:rsidRDefault="005E6760">
          <w:pPr>
            <w:rPr>
              <w:rFonts w:ascii="Book Antiqua" w:hAnsi="Book Antiqua"/>
              <w:sz w:val="24"/>
              <w:szCs w:val="24"/>
            </w:rPr>
          </w:pPr>
          <w:r w:rsidRPr="00865D59">
            <w:rPr>
              <w:rFonts w:ascii="Book Antiqua" w:hAnsi="Book Antiqua"/>
              <w:b/>
              <w:bCs/>
              <w:sz w:val="24"/>
              <w:szCs w:val="24"/>
            </w:rPr>
            <w:fldChar w:fldCharType="end"/>
          </w:r>
        </w:p>
      </w:sdtContent>
    </w:sdt>
    <w:p w14:paraId="78053FAB" w14:textId="1B63C7C5" w:rsidR="005E6760" w:rsidRDefault="005E6760">
      <w:pPr>
        <w:spacing w:after="160" w:line="278" w:lineRule="auto"/>
      </w:pPr>
      <w:r>
        <w:br w:type="page"/>
      </w:r>
    </w:p>
    <w:p w14:paraId="566B4DC5" w14:textId="05064AD4" w:rsidR="00CD3489" w:rsidRDefault="00CD3489" w:rsidP="00CD3489">
      <w:pPr>
        <w:pStyle w:val="Heading2"/>
      </w:pPr>
      <w:bookmarkStart w:id="0" w:name="_Toc169177341"/>
      <w:r>
        <w:lastRenderedPageBreak/>
        <w:t>Current Political System</w:t>
      </w:r>
      <w:bookmarkEnd w:id="0"/>
      <w:r>
        <w:t xml:space="preserve"> </w:t>
      </w:r>
    </w:p>
    <w:p w14:paraId="608F869C" w14:textId="77777777" w:rsidR="00CD3489" w:rsidRDefault="00CD3489" w:rsidP="00CD3489"/>
    <w:p w14:paraId="28E9C8DE" w14:textId="64F409C7" w:rsidR="0091136A" w:rsidRDefault="00CD3489" w:rsidP="00CD3489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Book Antiqua" w:hAnsi="Book Antiqua"/>
          <w:color w:val="111111"/>
          <w:sz w:val="24"/>
          <w:szCs w:val="24"/>
        </w:rPr>
      </w:pPr>
      <w:r w:rsidRPr="00CD3489">
        <w:rPr>
          <w:rFonts w:ascii="Book Antiqua" w:hAnsi="Book Antiqua"/>
          <w:color w:val="111111"/>
          <w:sz w:val="24"/>
          <w:szCs w:val="24"/>
        </w:rPr>
        <w:t xml:space="preserve">In the United Kingdom, the political system is that of a representative democracy. </w:t>
      </w:r>
      <w:r>
        <w:rPr>
          <w:rFonts w:ascii="Book Antiqua" w:hAnsi="Book Antiqua"/>
          <w:color w:val="111111"/>
          <w:sz w:val="24"/>
          <w:szCs w:val="24"/>
        </w:rPr>
        <w:t xml:space="preserve">This means that the </w:t>
      </w:r>
      <w:r w:rsidRPr="00CD3489">
        <w:rPr>
          <w:rFonts w:ascii="Book Antiqua" w:hAnsi="Book Antiqua"/>
          <w:color w:val="111111"/>
          <w:sz w:val="24"/>
          <w:szCs w:val="24"/>
        </w:rPr>
        <w:t xml:space="preserve">political system </w:t>
      </w:r>
      <w:r>
        <w:rPr>
          <w:rFonts w:ascii="Book Antiqua" w:hAnsi="Book Antiqua"/>
          <w:color w:val="111111"/>
          <w:sz w:val="24"/>
          <w:szCs w:val="24"/>
        </w:rPr>
        <w:t xml:space="preserve">is </w:t>
      </w:r>
      <w:r w:rsidRPr="00CD3489">
        <w:rPr>
          <w:rFonts w:ascii="Book Antiqua" w:hAnsi="Book Antiqua"/>
          <w:color w:val="111111"/>
          <w:sz w:val="24"/>
          <w:szCs w:val="24"/>
        </w:rPr>
        <w:t>where</w:t>
      </w:r>
      <w:r>
        <w:rPr>
          <w:rFonts w:ascii="Book Antiqua" w:hAnsi="Book Antiqua"/>
          <w:color w:val="111111"/>
          <w:sz w:val="24"/>
          <w:szCs w:val="24"/>
        </w:rPr>
        <w:t>by</w:t>
      </w:r>
      <w:r w:rsidRPr="00CD3489">
        <w:rPr>
          <w:rFonts w:ascii="Book Antiqua" w:hAnsi="Book Antiqua"/>
          <w:color w:val="111111"/>
          <w:sz w:val="24"/>
          <w:szCs w:val="24"/>
        </w:rPr>
        <w:t xml:space="preserve"> officials</w:t>
      </w:r>
      <w:r>
        <w:rPr>
          <w:rFonts w:ascii="Book Antiqua" w:hAnsi="Book Antiqua"/>
          <w:color w:val="111111"/>
          <w:sz w:val="24"/>
          <w:szCs w:val="24"/>
        </w:rPr>
        <w:t xml:space="preserve"> who are elected by the </w:t>
      </w:r>
      <w:proofErr w:type="gramStart"/>
      <w:r>
        <w:rPr>
          <w:rFonts w:ascii="Book Antiqua" w:hAnsi="Book Antiqua"/>
          <w:color w:val="111111"/>
          <w:sz w:val="24"/>
          <w:szCs w:val="24"/>
        </w:rPr>
        <w:t>general public</w:t>
      </w:r>
      <w:proofErr w:type="gramEnd"/>
      <w:r w:rsidRPr="00CD3489">
        <w:rPr>
          <w:rFonts w:ascii="Book Antiqua" w:hAnsi="Book Antiqua"/>
          <w:color w:val="111111"/>
          <w:sz w:val="24"/>
          <w:szCs w:val="24"/>
        </w:rPr>
        <w:t xml:space="preserve"> make decisions </w:t>
      </w:r>
      <w:r>
        <w:rPr>
          <w:rFonts w:ascii="Book Antiqua" w:hAnsi="Book Antiqua"/>
          <w:color w:val="111111"/>
          <w:sz w:val="24"/>
          <w:szCs w:val="24"/>
        </w:rPr>
        <w:t xml:space="preserve">for and </w:t>
      </w:r>
      <w:r w:rsidRPr="00CD3489">
        <w:rPr>
          <w:rFonts w:ascii="Book Antiqua" w:hAnsi="Book Antiqua"/>
          <w:color w:val="111111"/>
          <w:sz w:val="24"/>
          <w:szCs w:val="24"/>
        </w:rPr>
        <w:t>on behalf of the people. Whil</w:t>
      </w:r>
      <w:r>
        <w:rPr>
          <w:rFonts w:ascii="Book Antiqua" w:hAnsi="Book Antiqua"/>
          <w:color w:val="111111"/>
          <w:sz w:val="24"/>
          <w:szCs w:val="24"/>
        </w:rPr>
        <w:t>st</w:t>
      </w:r>
      <w:r w:rsidRPr="00CD3489">
        <w:rPr>
          <w:rFonts w:ascii="Book Antiqua" w:hAnsi="Book Antiqua"/>
          <w:color w:val="111111"/>
          <w:sz w:val="24"/>
          <w:szCs w:val="24"/>
        </w:rPr>
        <w:t xml:space="preserve"> this theoretically allows for public influence through voting, the actual decision-making power between elections is often minimal.</w:t>
      </w:r>
      <w:r>
        <w:rPr>
          <w:rFonts w:ascii="Book Antiqua" w:hAnsi="Book Antiqua"/>
          <w:color w:val="111111"/>
          <w:sz w:val="24"/>
          <w:szCs w:val="24"/>
        </w:rPr>
        <w:t xml:space="preserve"> In the United </w:t>
      </w:r>
      <w:r w:rsidR="006464C8">
        <w:rPr>
          <w:rFonts w:ascii="Book Antiqua" w:hAnsi="Book Antiqua"/>
          <w:color w:val="111111"/>
          <w:sz w:val="24"/>
          <w:szCs w:val="24"/>
        </w:rPr>
        <w:t>Kingdom</w:t>
      </w:r>
      <w:r>
        <w:rPr>
          <w:rFonts w:ascii="Book Antiqua" w:hAnsi="Book Antiqua"/>
          <w:color w:val="111111"/>
          <w:sz w:val="24"/>
          <w:szCs w:val="24"/>
        </w:rPr>
        <w:t xml:space="preserve">, we have Government and Parliament. </w:t>
      </w:r>
    </w:p>
    <w:p w14:paraId="4A4E4728" w14:textId="1A0E57F9" w:rsidR="00CD3489" w:rsidRDefault="00706024" w:rsidP="00CD3489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Book Antiqua" w:hAnsi="Book Antiqua"/>
          <w:color w:val="111111"/>
          <w:sz w:val="24"/>
          <w:szCs w:val="24"/>
        </w:rPr>
      </w:pPr>
      <w:r>
        <w:rPr>
          <w:rFonts w:ascii="Book Antiqua" w:hAnsi="Book Antiqua"/>
          <w:color w:val="111111"/>
          <w:sz w:val="24"/>
          <w:szCs w:val="24"/>
        </w:rPr>
        <w:t>At present, our Prime Minister</w:t>
      </w:r>
      <w:r w:rsidR="00042D31">
        <w:rPr>
          <w:rFonts w:ascii="Book Antiqua" w:hAnsi="Book Antiqua"/>
          <w:color w:val="111111"/>
          <w:sz w:val="24"/>
          <w:szCs w:val="24"/>
        </w:rPr>
        <w:t xml:space="preserve"> and head of Government</w:t>
      </w:r>
      <w:r>
        <w:rPr>
          <w:rFonts w:ascii="Book Antiqua" w:hAnsi="Book Antiqua"/>
          <w:color w:val="111111"/>
          <w:sz w:val="24"/>
          <w:szCs w:val="24"/>
        </w:rPr>
        <w:t xml:space="preserve"> is Rishi Sunak. </w:t>
      </w:r>
      <w:r w:rsidR="00622412">
        <w:rPr>
          <w:rFonts w:ascii="Book Antiqua" w:hAnsi="Book Antiqua"/>
          <w:color w:val="111111"/>
          <w:sz w:val="24"/>
          <w:szCs w:val="24"/>
        </w:rPr>
        <w:t>The Prime Minister is the executive for the Government, cabinet and wider government who sit in Parliament. We have a general election on the 6</w:t>
      </w:r>
      <w:r w:rsidR="00622412" w:rsidRPr="00622412">
        <w:rPr>
          <w:rFonts w:ascii="Book Antiqua" w:hAnsi="Book Antiqua"/>
          <w:color w:val="111111"/>
          <w:sz w:val="24"/>
          <w:szCs w:val="24"/>
          <w:vertAlign w:val="superscript"/>
        </w:rPr>
        <w:t>th</w:t>
      </w:r>
      <w:r w:rsidR="00622412">
        <w:rPr>
          <w:rFonts w:ascii="Book Antiqua" w:hAnsi="Book Antiqua"/>
          <w:color w:val="111111"/>
          <w:sz w:val="24"/>
          <w:szCs w:val="24"/>
        </w:rPr>
        <w:t xml:space="preserve"> of July 2024. </w:t>
      </w:r>
      <w:r w:rsidR="00CA02EF">
        <w:rPr>
          <w:rFonts w:ascii="Book Antiqua" w:hAnsi="Book Antiqua"/>
          <w:color w:val="111111"/>
          <w:sz w:val="24"/>
          <w:szCs w:val="24"/>
        </w:rPr>
        <w:t xml:space="preserve">During this election, the </w:t>
      </w:r>
      <w:proofErr w:type="gramStart"/>
      <w:r w:rsidR="00CA02EF">
        <w:rPr>
          <w:rFonts w:ascii="Book Antiqua" w:hAnsi="Book Antiqua"/>
          <w:color w:val="111111"/>
          <w:sz w:val="24"/>
          <w:szCs w:val="24"/>
        </w:rPr>
        <w:t>general public</w:t>
      </w:r>
      <w:proofErr w:type="gramEnd"/>
      <w:r w:rsidR="00CA02EF">
        <w:rPr>
          <w:rFonts w:ascii="Book Antiqua" w:hAnsi="Book Antiqua"/>
          <w:color w:val="111111"/>
          <w:sz w:val="24"/>
          <w:szCs w:val="24"/>
        </w:rPr>
        <w:t xml:space="preserve"> will be voting for the next Prime Minister and Government leader. </w:t>
      </w:r>
    </w:p>
    <w:p w14:paraId="4C827588" w14:textId="43E3BFEB" w:rsidR="00F90614" w:rsidRDefault="00F90614">
      <w:pPr>
        <w:spacing w:after="160" w:line="278" w:lineRule="auto"/>
        <w:rPr>
          <w:rFonts w:ascii="Book Antiqua" w:hAnsi="Book Antiqua"/>
          <w:color w:val="111111"/>
          <w:sz w:val="24"/>
          <w:szCs w:val="24"/>
        </w:rPr>
      </w:pPr>
      <w:r>
        <w:rPr>
          <w:rFonts w:ascii="Book Antiqua" w:hAnsi="Book Antiqua"/>
          <w:color w:val="111111"/>
          <w:sz w:val="24"/>
          <w:szCs w:val="24"/>
        </w:rPr>
        <w:br w:type="page"/>
      </w:r>
    </w:p>
    <w:p w14:paraId="1346683A" w14:textId="779E3A0C" w:rsidR="00F90614" w:rsidRDefault="00F90614" w:rsidP="00F90614">
      <w:pPr>
        <w:pStyle w:val="Heading2"/>
      </w:pPr>
      <w:bookmarkStart w:id="1" w:name="_Toc169177342"/>
      <w:r w:rsidRPr="005600BF">
        <w:lastRenderedPageBreak/>
        <w:t>How are members of the Government elected?</w:t>
      </w:r>
      <w:bookmarkEnd w:id="1"/>
      <w:r w:rsidRPr="005600BF">
        <w:t xml:space="preserve"> </w:t>
      </w:r>
    </w:p>
    <w:p w14:paraId="2281FB60" w14:textId="77777777" w:rsidR="00F90614" w:rsidRPr="00F90614" w:rsidRDefault="00F90614" w:rsidP="00F90614"/>
    <w:p w14:paraId="18419E3D" w14:textId="03E34423" w:rsidR="00CD3489" w:rsidRPr="00CC5EA9" w:rsidRDefault="00B92B09" w:rsidP="00CC5EA9">
      <w:pPr>
        <w:spacing w:line="360" w:lineRule="auto"/>
        <w:jc w:val="both"/>
        <w:rPr>
          <w:rFonts w:ascii="Book Antiqua" w:hAnsi="Book Antiqua"/>
          <w:color w:val="111111"/>
          <w:sz w:val="24"/>
          <w:szCs w:val="24"/>
          <w:shd w:val="clear" w:color="auto" w:fill="FFFFFF"/>
        </w:rPr>
      </w:pPr>
      <w:r w:rsidRPr="00CC5EA9">
        <w:rPr>
          <w:rFonts w:ascii="Book Antiqua" w:hAnsi="Book Antiqua"/>
          <w:color w:val="111111"/>
          <w:sz w:val="24"/>
          <w:szCs w:val="24"/>
          <w:shd w:val="clear" w:color="auto" w:fill="FFFFFF"/>
        </w:rPr>
        <w:t>Political party campaigners have</w:t>
      </w:r>
      <w:r w:rsidR="00BA70BB" w:rsidRPr="00CC5EA9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 mechanisms for public consultation and participation. These can range from local town hall meetings to national referendums, giving the public a voice in decision-making.</w:t>
      </w:r>
      <w:r w:rsidRPr="00CC5EA9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 </w:t>
      </w:r>
    </w:p>
    <w:p w14:paraId="077B9B7E" w14:textId="01280511" w:rsidR="00C57B24" w:rsidRDefault="00F148A6" w:rsidP="00C57B24">
      <w:pPr>
        <w:spacing w:line="360" w:lineRule="auto"/>
        <w:jc w:val="both"/>
        <w:rPr>
          <w:rFonts w:ascii="Book Antiqua" w:hAnsi="Book Antiqua"/>
          <w:color w:val="111111"/>
          <w:sz w:val="24"/>
          <w:szCs w:val="24"/>
          <w:shd w:val="clear" w:color="auto" w:fill="FFFFFF"/>
        </w:rPr>
      </w:pPr>
      <w:r w:rsidRPr="00CC5EA9">
        <w:rPr>
          <w:rFonts w:ascii="Book Antiqua" w:hAnsi="Book Antiqua"/>
          <w:color w:val="111111"/>
          <w:sz w:val="24"/>
          <w:szCs w:val="24"/>
          <w:shd w:val="clear" w:color="auto" w:fill="FFFFFF"/>
        </w:rPr>
        <w:t>Members of Parliament use canvassing is a traditional and crucial part of political campaigning</w:t>
      </w:r>
      <w:r w:rsidR="0023615B" w:rsidRPr="00CC5EA9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 especially as the general election is </w:t>
      </w:r>
      <w:proofErr w:type="spellStart"/>
      <w:r w:rsidR="0023615B" w:rsidRPr="00CC5EA9">
        <w:rPr>
          <w:rFonts w:ascii="Book Antiqua" w:hAnsi="Book Antiqua"/>
          <w:color w:val="111111"/>
          <w:sz w:val="24"/>
          <w:szCs w:val="24"/>
          <w:shd w:val="clear" w:color="auto" w:fill="FFFFFF"/>
        </w:rPr>
        <w:t>vast</w:t>
      </w:r>
      <w:proofErr w:type="spellEnd"/>
      <w:r w:rsidR="0023615B" w:rsidRPr="00CC5EA9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 approaching</w:t>
      </w:r>
      <w:r w:rsidRPr="00CC5EA9">
        <w:rPr>
          <w:rFonts w:ascii="Book Antiqua" w:hAnsi="Book Antiqua"/>
          <w:color w:val="111111"/>
          <w:sz w:val="24"/>
          <w:szCs w:val="24"/>
          <w:shd w:val="clear" w:color="auto" w:fill="FFFFFF"/>
        </w:rPr>
        <w:t>. Canvassing involves politicians or their representatives going</w:t>
      </w:r>
      <w:r w:rsidR="0023615B" w:rsidRPr="00CC5EA9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 from</w:t>
      </w:r>
      <w:r w:rsidRPr="00CC5EA9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 door-to-door</w:t>
      </w:r>
      <w:r w:rsidR="0023615B" w:rsidRPr="00CC5EA9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 </w:t>
      </w:r>
      <w:proofErr w:type="gramStart"/>
      <w:r w:rsidR="006A1C19" w:rsidRPr="00CC5EA9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in order </w:t>
      </w:r>
      <w:r w:rsidRPr="00CC5EA9">
        <w:rPr>
          <w:rFonts w:ascii="Book Antiqua" w:hAnsi="Book Antiqua"/>
          <w:color w:val="111111"/>
          <w:sz w:val="24"/>
          <w:szCs w:val="24"/>
          <w:shd w:val="clear" w:color="auto" w:fill="FFFFFF"/>
        </w:rPr>
        <w:t>to</w:t>
      </w:r>
      <w:proofErr w:type="gramEnd"/>
      <w:r w:rsidRPr="00CC5EA9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 engage with constituents directly. The purpose is to gather information on voter</w:t>
      </w:r>
      <w:r w:rsidR="006A1C19" w:rsidRPr="00CC5EA9">
        <w:rPr>
          <w:rFonts w:ascii="Book Antiqua" w:hAnsi="Book Antiqua"/>
          <w:color w:val="111111"/>
          <w:sz w:val="24"/>
          <w:szCs w:val="24"/>
          <w:shd w:val="clear" w:color="auto" w:fill="FFFFFF"/>
        </w:rPr>
        <w:t>’s</w:t>
      </w:r>
      <w:r w:rsidRPr="00CC5EA9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 intentions, </w:t>
      </w:r>
      <w:r w:rsidR="006A1C19" w:rsidRPr="00CC5EA9">
        <w:rPr>
          <w:rFonts w:ascii="Book Antiqua" w:hAnsi="Book Antiqua"/>
          <w:color w:val="111111"/>
          <w:sz w:val="24"/>
          <w:szCs w:val="24"/>
          <w:shd w:val="clear" w:color="auto" w:fill="FFFFFF"/>
        </w:rPr>
        <w:t>to p</w:t>
      </w:r>
      <w:r w:rsidRPr="00CC5EA9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romote their party’s </w:t>
      </w:r>
      <w:r w:rsidR="006A1C19" w:rsidRPr="00CC5EA9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manifestos </w:t>
      </w:r>
      <w:r w:rsidRPr="00CC5EA9">
        <w:rPr>
          <w:rFonts w:ascii="Book Antiqua" w:hAnsi="Book Antiqua"/>
          <w:color w:val="111111"/>
          <w:sz w:val="24"/>
          <w:szCs w:val="24"/>
          <w:shd w:val="clear" w:color="auto" w:fill="FFFFFF"/>
        </w:rPr>
        <w:t>and ultimately persuade people to vote for them.</w:t>
      </w:r>
      <w:r w:rsidR="006A1C19" w:rsidRPr="00CC5EA9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 People can often see these as “cold calling” and </w:t>
      </w:r>
      <w:r w:rsidR="004B55A6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MPs giving false hope of improving </w:t>
      </w:r>
      <w:r w:rsidR="00DB6860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the </w:t>
      </w:r>
      <w:r w:rsidR="00452AFC">
        <w:rPr>
          <w:rFonts w:ascii="Book Antiqua" w:hAnsi="Book Antiqua"/>
          <w:color w:val="111111"/>
          <w:sz w:val="24"/>
          <w:szCs w:val="24"/>
          <w:shd w:val="clear" w:color="auto" w:fill="FFFFFF"/>
        </w:rPr>
        <w:t>economy</w:t>
      </w:r>
      <w:r w:rsidR="00DB6860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, housing and employment. </w:t>
      </w:r>
    </w:p>
    <w:p w14:paraId="6D00D338" w14:textId="77777777" w:rsidR="00C57B24" w:rsidRDefault="00C57B24" w:rsidP="00C57B24">
      <w:pPr>
        <w:spacing w:line="360" w:lineRule="auto"/>
        <w:jc w:val="both"/>
        <w:rPr>
          <w:rFonts w:ascii="Book Antiqua" w:hAnsi="Book Antiqua"/>
          <w:color w:val="111111"/>
          <w:sz w:val="24"/>
          <w:szCs w:val="24"/>
          <w:shd w:val="clear" w:color="auto" w:fill="FFFFFF"/>
        </w:rPr>
      </w:pPr>
    </w:p>
    <w:p w14:paraId="6F046620" w14:textId="2C08E9DF" w:rsidR="009318D4" w:rsidRDefault="00C57B24" w:rsidP="00C57B24">
      <w:pPr>
        <w:spacing w:line="360" w:lineRule="auto"/>
        <w:jc w:val="both"/>
        <w:rPr>
          <w:rFonts w:ascii="Book Antiqua" w:hAnsi="Book Antiqua"/>
          <w:color w:val="111111"/>
          <w:sz w:val="24"/>
          <w:szCs w:val="24"/>
          <w:shd w:val="clear" w:color="auto" w:fill="FFFFFF"/>
        </w:rPr>
      </w:pPr>
      <w:r>
        <w:rPr>
          <w:rFonts w:ascii="Book Antiqua" w:hAnsi="Book Antiqua"/>
          <w:color w:val="111111"/>
          <w:sz w:val="24"/>
          <w:szCs w:val="24"/>
          <w:shd w:val="clear" w:color="auto" w:fill="FFFFFF"/>
        </w:rPr>
        <w:t>C</w:t>
      </w:r>
      <w:r w:rsidR="009318D4" w:rsidRPr="00B22456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anvassing </w:t>
      </w:r>
      <w:r w:rsidR="009318D4">
        <w:rPr>
          <w:rFonts w:ascii="Book Antiqua" w:hAnsi="Book Antiqua"/>
          <w:color w:val="111111"/>
          <w:sz w:val="24"/>
          <w:szCs w:val="24"/>
          <w:shd w:val="clear" w:color="auto" w:fill="FFFFFF"/>
        </w:rPr>
        <w:t>can be</w:t>
      </w:r>
      <w:r w:rsidR="009318D4" w:rsidRPr="00B22456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 seen as a way for MPs to connect with </w:t>
      </w:r>
      <w:r w:rsidR="009318D4">
        <w:rPr>
          <w:rFonts w:ascii="Book Antiqua" w:hAnsi="Book Antiqua"/>
          <w:color w:val="111111"/>
          <w:sz w:val="24"/>
          <w:szCs w:val="24"/>
          <w:shd w:val="clear" w:color="auto" w:fill="FFFFFF"/>
        </w:rPr>
        <w:t>members of the public within their constituency to try and</w:t>
      </w:r>
      <w:r w:rsidR="009318D4" w:rsidRPr="00B22456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 understand their concerns and explain their positions</w:t>
      </w:r>
      <w:r w:rsidR="009318D4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 and discuss the changes they wish to implement if elected</w:t>
      </w:r>
      <w:r w:rsidR="009318D4" w:rsidRPr="00B22456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. </w:t>
      </w:r>
      <w:r w:rsidR="009318D4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This method </w:t>
      </w:r>
      <w:r w:rsidR="009318D4" w:rsidRPr="00B22456">
        <w:rPr>
          <w:rFonts w:ascii="Book Antiqua" w:hAnsi="Book Antiqua"/>
          <w:color w:val="111111"/>
          <w:sz w:val="24"/>
          <w:szCs w:val="24"/>
          <w:shd w:val="clear" w:color="auto" w:fill="FFFFFF"/>
        </w:rPr>
        <w:t>allows</w:t>
      </w:r>
      <w:r w:rsidR="009318D4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 MPs</w:t>
      </w:r>
      <w:r w:rsidR="009318D4" w:rsidRPr="00B22456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 to gauge public opinion and </w:t>
      </w:r>
      <w:r w:rsidR="009318D4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if required, </w:t>
      </w:r>
      <w:r w:rsidR="009318D4" w:rsidRPr="00B22456">
        <w:rPr>
          <w:rFonts w:ascii="Book Antiqua" w:hAnsi="Book Antiqua"/>
          <w:color w:val="111111"/>
          <w:sz w:val="24"/>
          <w:szCs w:val="24"/>
          <w:shd w:val="clear" w:color="auto" w:fill="FFFFFF"/>
        </w:rPr>
        <w:t>adjust their strategies</w:t>
      </w:r>
      <w:r w:rsidR="009318D4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 to improve public opinion </w:t>
      </w:r>
      <w:proofErr w:type="gramStart"/>
      <w:r w:rsidR="009318D4">
        <w:rPr>
          <w:rFonts w:ascii="Book Antiqua" w:hAnsi="Book Antiqua"/>
          <w:color w:val="111111"/>
          <w:sz w:val="24"/>
          <w:szCs w:val="24"/>
          <w:shd w:val="clear" w:color="auto" w:fill="FFFFFF"/>
        </w:rPr>
        <w:t>in order to</w:t>
      </w:r>
      <w:proofErr w:type="gramEnd"/>
      <w:r w:rsidR="009318D4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 gain votes</w:t>
      </w:r>
      <w:r w:rsidR="009318D4" w:rsidRPr="00B22456">
        <w:rPr>
          <w:rFonts w:ascii="Book Antiqua" w:hAnsi="Book Antiqua"/>
          <w:color w:val="111111"/>
          <w:sz w:val="24"/>
          <w:szCs w:val="24"/>
          <w:shd w:val="clear" w:color="auto" w:fill="FFFFFF"/>
        </w:rPr>
        <w:t>. However, the effectiveness of canvassing can vary, and it is often complemented by other forms of campaigning and advertising.</w:t>
      </w:r>
      <w:r w:rsidR="009318D4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 MPs can be thrust into the limelight during pre-election </w:t>
      </w:r>
      <w:proofErr w:type="gramStart"/>
      <w:r w:rsidR="009318D4">
        <w:rPr>
          <w:rFonts w:ascii="Book Antiqua" w:hAnsi="Book Antiqua"/>
          <w:color w:val="111111"/>
          <w:sz w:val="24"/>
          <w:szCs w:val="24"/>
          <w:shd w:val="clear" w:color="auto" w:fill="FFFFFF"/>
        </w:rPr>
        <w:t>periods</w:t>
      </w:r>
      <w:proofErr w:type="gramEnd"/>
      <w:r w:rsidR="009318D4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 and some have feared for their safety. In an article published by The Guardian (2024), Lisa Nandy confirmed that she carried a police alarm as she feared for her safety.  </w:t>
      </w:r>
    </w:p>
    <w:p w14:paraId="224F79A8" w14:textId="77777777" w:rsidR="006725DF" w:rsidRDefault="006725DF" w:rsidP="00C57B24">
      <w:pPr>
        <w:spacing w:line="360" w:lineRule="auto"/>
        <w:jc w:val="both"/>
        <w:rPr>
          <w:rFonts w:ascii="Book Antiqua" w:hAnsi="Book Antiqua"/>
          <w:color w:val="111111"/>
          <w:sz w:val="24"/>
          <w:szCs w:val="24"/>
          <w:shd w:val="clear" w:color="auto" w:fill="FFFFFF"/>
        </w:rPr>
      </w:pPr>
    </w:p>
    <w:p w14:paraId="1221526C" w14:textId="2B733359" w:rsidR="009318D4" w:rsidRDefault="008C51AF" w:rsidP="00F605D7">
      <w:pPr>
        <w:spacing w:line="360" w:lineRule="auto"/>
        <w:jc w:val="both"/>
        <w:rPr>
          <w:rFonts w:ascii="Book Antiqua" w:hAnsi="Book Antiqua"/>
          <w:color w:val="111111"/>
          <w:sz w:val="24"/>
          <w:szCs w:val="24"/>
          <w:shd w:val="clear" w:color="auto" w:fill="FFFFFF"/>
        </w:rPr>
      </w:pPr>
      <w:r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Now in the modern form of canvassing, </w:t>
      </w:r>
      <w:r w:rsidR="007977E5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with the assistance of social media </w:t>
      </w:r>
      <w:r w:rsidR="004830AB">
        <w:rPr>
          <w:rFonts w:ascii="Book Antiqua" w:hAnsi="Book Antiqua"/>
          <w:color w:val="111111"/>
          <w:sz w:val="24"/>
          <w:szCs w:val="24"/>
          <w:shd w:val="clear" w:color="auto" w:fill="FFFFFF"/>
        </w:rPr>
        <w:t>platforms</w:t>
      </w:r>
      <w:r w:rsidR="007977E5">
        <w:rPr>
          <w:rFonts w:ascii="Book Antiqua" w:hAnsi="Book Antiqua"/>
          <w:color w:val="111111"/>
          <w:sz w:val="24"/>
          <w:szCs w:val="24"/>
          <w:shd w:val="clear" w:color="auto" w:fill="FFFFFF"/>
        </w:rPr>
        <w:t xml:space="preserve"> and television appearance. Canvassing has now expanded beyond the reach of physical door-to-door or meeting </w:t>
      </w:r>
      <w:r w:rsidR="004830AB">
        <w:rPr>
          <w:rFonts w:ascii="Book Antiqua" w:hAnsi="Book Antiqua"/>
          <w:color w:val="111111"/>
          <w:sz w:val="24"/>
          <w:szCs w:val="24"/>
          <w:shd w:val="clear" w:color="auto" w:fill="FFFFFF"/>
        </w:rPr>
        <w:t>with potentials voters at public place</w:t>
      </w:r>
      <w:r w:rsidR="006725DF">
        <w:rPr>
          <w:rFonts w:ascii="Book Antiqua" w:hAnsi="Book Antiqua"/>
          <w:color w:val="111111"/>
          <w:sz w:val="24"/>
          <w:szCs w:val="24"/>
          <w:shd w:val="clear" w:color="auto" w:fill="FFFFFF"/>
        </w:rPr>
        <w:t>s such as church halls, schools, hospitals.</w:t>
      </w:r>
    </w:p>
    <w:p w14:paraId="0DD6A467" w14:textId="77777777" w:rsidR="00F605D7" w:rsidRDefault="00F605D7" w:rsidP="00F605D7">
      <w:pPr>
        <w:spacing w:line="360" w:lineRule="auto"/>
        <w:jc w:val="both"/>
        <w:rPr>
          <w:rFonts w:ascii="Book Antiqua" w:hAnsi="Book Antiqua"/>
          <w:color w:val="111111"/>
          <w:sz w:val="24"/>
          <w:szCs w:val="24"/>
          <w:shd w:val="clear" w:color="auto" w:fill="FFFFFF"/>
        </w:rPr>
      </w:pPr>
    </w:p>
    <w:p w14:paraId="50C0CFDD" w14:textId="77777777" w:rsidR="00F605D7" w:rsidRPr="00F605D7" w:rsidRDefault="00F605D7" w:rsidP="00F605D7">
      <w:pPr>
        <w:spacing w:line="360" w:lineRule="auto"/>
        <w:jc w:val="both"/>
        <w:rPr>
          <w:rFonts w:ascii="Book Antiqua" w:hAnsi="Book Antiqua"/>
          <w:color w:val="111111"/>
          <w:sz w:val="24"/>
          <w:szCs w:val="24"/>
          <w:shd w:val="clear" w:color="auto" w:fill="FFFFFF"/>
        </w:rPr>
      </w:pPr>
    </w:p>
    <w:p w14:paraId="04F6FBAA" w14:textId="77777777" w:rsidR="009318D4" w:rsidRDefault="009318D4" w:rsidP="00CC5EA9">
      <w:pPr>
        <w:spacing w:line="360" w:lineRule="auto"/>
        <w:jc w:val="both"/>
        <w:rPr>
          <w:rFonts w:ascii="Book Antiqua" w:hAnsi="Book Antiqua"/>
          <w:color w:val="111111"/>
          <w:sz w:val="24"/>
          <w:szCs w:val="24"/>
          <w:shd w:val="clear" w:color="auto" w:fill="FFFFFF"/>
        </w:rPr>
      </w:pPr>
    </w:p>
    <w:p w14:paraId="44F3E508" w14:textId="01651E4C" w:rsidR="00F605D7" w:rsidRDefault="00F605D7">
      <w:pPr>
        <w:spacing w:after="160" w:line="278" w:lineRule="auto"/>
        <w:rPr>
          <w:rFonts w:ascii="Book Antiqua" w:hAnsi="Book Antiqua"/>
          <w:color w:val="111111"/>
          <w:sz w:val="24"/>
          <w:szCs w:val="24"/>
          <w:shd w:val="clear" w:color="auto" w:fill="FFFFFF"/>
        </w:rPr>
      </w:pPr>
      <w:r>
        <w:rPr>
          <w:rFonts w:ascii="Book Antiqua" w:hAnsi="Book Antiqua"/>
          <w:color w:val="111111"/>
          <w:sz w:val="24"/>
          <w:szCs w:val="24"/>
          <w:shd w:val="clear" w:color="auto" w:fill="FFFFFF"/>
        </w:rPr>
        <w:br w:type="page"/>
      </w:r>
    </w:p>
    <w:p w14:paraId="1F47FFA3" w14:textId="2826C245" w:rsidR="00452AFC" w:rsidRDefault="00F605D7" w:rsidP="00F605D7">
      <w:pPr>
        <w:pStyle w:val="Heading2"/>
        <w:rPr>
          <w:rFonts w:ascii="Book Antiqua" w:hAnsi="Book Antiqua"/>
          <w:color w:val="111111"/>
          <w:sz w:val="24"/>
          <w:szCs w:val="24"/>
          <w:shd w:val="clear" w:color="auto" w:fill="FFFFFF"/>
        </w:rPr>
      </w:pPr>
      <w:bookmarkStart w:id="2" w:name="_Toc169177343"/>
      <w:r w:rsidRPr="005600BF">
        <w:lastRenderedPageBreak/>
        <w:t>Advantages and disadvantages of the voting system</w:t>
      </w:r>
      <w:bookmarkEnd w:id="2"/>
    </w:p>
    <w:p w14:paraId="393342AA" w14:textId="52768BE3" w:rsidR="00F605D7" w:rsidRDefault="00F605D7">
      <w:pPr>
        <w:spacing w:after="160" w:line="278" w:lineRule="auto"/>
        <w:rPr>
          <w:rFonts w:ascii="Book Antiqua" w:hAnsi="Book Antiqua"/>
          <w:color w:val="111111"/>
          <w:sz w:val="24"/>
          <w:szCs w:val="24"/>
          <w:shd w:val="clear" w:color="auto" w:fill="FFFFFF"/>
        </w:rPr>
      </w:pPr>
      <w:r>
        <w:rPr>
          <w:rFonts w:ascii="Book Antiqua" w:hAnsi="Book Antiqua"/>
          <w:color w:val="111111"/>
          <w:sz w:val="24"/>
          <w:szCs w:val="24"/>
          <w:shd w:val="clear" w:color="auto" w:fill="FFFFFF"/>
        </w:rPr>
        <w:br w:type="page"/>
      </w:r>
    </w:p>
    <w:p w14:paraId="1240D2AB" w14:textId="77777777" w:rsidR="00F605D7" w:rsidRPr="00F605D7" w:rsidRDefault="00F605D7" w:rsidP="00F605D7">
      <w:pPr>
        <w:pStyle w:val="Heading2"/>
      </w:pPr>
      <w:bookmarkStart w:id="3" w:name="_Toc169177344"/>
      <w:r w:rsidRPr="00F605D7">
        <w:lastRenderedPageBreak/>
        <w:t>Reform Suggestions.</w:t>
      </w:r>
      <w:bookmarkEnd w:id="3"/>
    </w:p>
    <w:p w14:paraId="28E15E5B" w14:textId="68ED8932" w:rsidR="00F605D7" w:rsidRDefault="00F605D7">
      <w:pPr>
        <w:spacing w:after="160" w:line="278" w:lineRule="auto"/>
        <w:rPr>
          <w:rFonts w:ascii="Book Antiqua" w:hAnsi="Book Antiqua"/>
          <w:color w:val="111111"/>
          <w:sz w:val="24"/>
          <w:szCs w:val="24"/>
          <w:shd w:val="clear" w:color="auto" w:fill="FFFFFF"/>
        </w:rPr>
      </w:pPr>
      <w:r>
        <w:rPr>
          <w:rFonts w:ascii="Book Antiqua" w:hAnsi="Book Antiqua"/>
          <w:color w:val="111111"/>
          <w:sz w:val="24"/>
          <w:szCs w:val="24"/>
          <w:shd w:val="clear" w:color="auto" w:fill="FFFFFF"/>
        </w:rPr>
        <w:br w:type="page"/>
      </w:r>
    </w:p>
    <w:p w14:paraId="363C6D93" w14:textId="21A99BFC" w:rsidR="00F605D7" w:rsidRPr="00F605D7" w:rsidRDefault="00F605D7" w:rsidP="00F605D7">
      <w:pPr>
        <w:pStyle w:val="Heading2"/>
      </w:pPr>
      <w:bookmarkStart w:id="4" w:name="_Toc169177345"/>
      <w:r>
        <w:lastRenderedPageBreak/>
        <w:t>Sum</w:t>
      </w:r>
      <w:r w:rsidRPr="00F605D7">
        <w:t>mary/ Conclusion</w:t>
      </w:r>
      <w:bookmarkEnd w:id="4"/>
    </w:p>
    <w:p w14:paraId="7BB52F95" w14:textId="362EE0FF" w:rsidR="00F605D7" w:rsidRDefault="00F605D7">
      <w:pPr>
        <w:spacing w:after="160" w:line="278" w:lineRule="auto"/>
        <w:rPr>
          <w:rFonts w:ascii="Book Antiqua" w:hAnsi="Book Antiqua"/>
          <w:color w:val="111111"/>
          <w:sz w:val="24"/>
          <w:szCs w:val="24"/>
          <w:shd w:val="clear" w:color="auto" w:fill="FFFFFF"/>
        </w:rPr>
      </w:pPr>
      <w:r>
        <w:rPr>
          <w:rFonts w:ascii="Book Antiqua" w:hAnsi="Book Antiqua"/>
          <w:color w:val="111111"/>
          <w:sz w:val="24"/>
          <w:szCs w:val="24"/>
          <w:shd w:val="clear" w:color="auto" w:fill="FFFFFF"/>
        </w:rPr>
        <w:br w:type="page"/>
      </w:r>
    </w:p>
    <w:p w14:paraId="17BAEB44" w14:textId="534146F0" w:rsidR="00687F24" w:rsidRDefault="00687F24" w:rsidP="00687F24">
      <w:pPr>
        <w:pStyle w:val="Heading2"/>
      </w:pPr>
      <w:bookmarkStart w:id="5" w:name="_Toc169177346"/>
      <w:r>
        <w:lastRenderedPageBreak/>
        <w:t>References</w:t>
      </w:r>
      <w:bookmarkEnd w:id="5"/>
      <w:r>
        <w:t xml:space="preserve"> </w:t>
      </w:r>
    </w:p>
    <w:p w14:paraId="06B49F14" w14:textId="77777777" w:rsidR="00687F24" w:rsidRDefault="00687F24" w:rsidP="00687F24"/>
    <w:p w14:paraId="4E8753AA" w14:textId="77777777" w:rsidR="00B35AC6" w:rsidRDefault="00B35AC6" w:rsidP="00A0789E">
      <w:pPr>
        <w:pStyle w:val="NormalWeb"/>
        <w:jc w:val="both"/>
      </w:pPr>
      <w:r>
        <w:rPr>
          <w:i/>
          <w:iCs/>
        </w:rPr>
        <w:t>https://www.england.nhs.uk/long-read/pre-election-guidance-for-nhs-organisations-general-election-2024/</w:t>
      </w:r>
      <w:r>
        <w:t xml:space="preserve"> (2024) </w:t>
      </w:r>
      <w:r>
        <w:rPr>
          <w:i/>
          <w:iCs/>
        </w:rPr>
        <w:t>NHS choices</w:t>
      </w:r>
      <w:r>
        <w:t xml:space="preserve">. Available at: https://www.england.nhs.uk/long-read/pre-election-guidance-for-nhs-organisations-general-election-2024/ (Accessed: 13 June 2024). </w:t>
      </w:r>
    </w:p>
    <w:p w14:paraId="41504469" w14:textId="77777777" w:rsidR="00A0789E" w:rsidRDefault="00A0789E" w:rsidP="00A0789E">
      <w:pPr>
        <w:pStyle w:val="NormalWeb"/>
        <w:jc w:val="both"/>
      </w:pPr>
    </w:p>
    <w:p w14:paraId="36DAB542" w14:textId="77777777" w:rsidR="00A0789E" w:rsidRDefault="00A0789E" w:rsidP="00A0789E">
      <w:pPr>
        <w:pStyle w:val="NormalWeb"/>
        <w:jc w:val="both"/>
      </w:pPr>
      <w:r>
        <w:rPr>
          <w:i/>
          <w:iCs/>
        </w:rPr>
        <w:t xml:space="preserve">Lisa Nandy says she carries a police alarm, as fears rise about </w:t>
      </w:r>
      <w:proofErr w:type="spellStart"/>
      <w:r>
        <w:rPr>
          <w:i/>
          <w:iCs/>
        </w:rPr>
        <w:t>mps’</w:t>
      </w:r>
      <w:proofErr w:type="spellEnd"/>
      <w:r>
        <w:rPr>
          <w:i/>
          <w:iCs/>
        </w:rPr>
        <w:t xml:space="preserve"> safety</w:t>
      </w:r>
      <w:r>
        <w:t xml:space="preserve"> (2024) </w:t>
      </w:r>
      <w:r>
        <w:rPr>
          <w:i/>
          <w:iCs/>
        </w:rPr>
        <w:t>The Guardian</w:t>
      </w:r>
      <w:r>
        <w:t xml:space="preserve">. Available at: https://www.theguardian.com/politics/2024/feb/25/lisa-nandy-says-she-carries-a-police-alarm-as-fears-rise-about-mps-safety (Accessed: 13 June 2024). </w:t>
      </w:r>
    </w:p>
    <w:p w14:paraId="710CB86F" w14:textId="77777777" w:rsidR="00B35AC6" w:rsidRDefault="00B35AC6" w:rsidP="00B35AC6">
      <w:pPr>
        <w:pStyle w:val="NormalWeb"/>
      </w:pPr>
    </w:p>
    <w:p w14:paraId="01B5FB5D" w14:textId="77777777" w:rsidR="001D652E" w:rsidRDefault="001D652E" w:rsidP="001D652E">
      <w:pPr>
        <w:pStyle w:val="NormalWeb"/>
        <w:jc w:val="both"/>
      </w:pPr>
      <w:r>
        <w:t xml:space="preserve">(2023) </w:t>
      </w:r>
      <w:r>
        <w:rPr>
          <w:i/>
          <w:iCs/>
        </w:rPr>
        <w:t>Canvassing and market research | electoral commission</w:t>
      </w:r>
      <w:r>
        <w:t xml:space="preserve">. Available at: https://www.electoralcommission.org.uk/non-party-campaigners-uk-parliamentary-general-elections/regulated-campaign-activities/meaning-public/canvassing-and-market-research (Accessed: 13 June 2024). </w:t>
      </w:r>
    </w:p>
    <w:p w14:paraId="47C895C1" w14:textId="77777777" w:rsidR="00B35AC6" w:rsidRDefault="00B35AC6" w:rsidP="00B35AC6">
      <w:pPr>
        <w:pStyle w:val="NormalWeb"/>
      </w:pPr>
    </w:p>
    <w:p w14:paraId="4BF75D41" w14:textId="77777777" w:rsidR="00F605D7" w:rsidRDefault="00F605D7" w:rsidP="00F605D7">
      <w:pPr>
        <w:pStyle w:val="NormalWeb"/>
        <w:jc w:val="both"/>
      </w:pPr>
      <w:r>
        <w:t xml:space="preserve">(2023a) </w:t>
      </w:r>
      <w:r>
        <w:rPr>
          <w:i/>
          <w:iCs/>
        </w:rPr>
        <w:t>Public attitudes 2023 | electoral commission</w:t>
      </w:r>
      <w:r>
        <w:t xml:space="preserve">. Available at: https://www.electoralcommission.org.uk/research-reports-and-data/public-attitudes/public-attitudes-2023 (Accessed: 13 June 2024). </w:t>
      </w:r>
    </w:p>
    <w:p w14:paraId="005AA445" w14:textId="140CEA5B" w:rsidR="00687F24" w:rsidRDefault="00687F24" w:rsidP="00B35AC6"/>
    <w:p w14:paraId="10927E45" w14:textId="77777777" w:rsidR="00F605D7" w:rsidRPr="00687F24" w:rsidRDefault="00F605D7" w:rsidP="00B35AC6"/>
    <w:sectPr w:rsidR="00F605D7" w:rsidRPr="00687F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35198"/>
    <w:multiLevelType w:val="hybridMultilevel"/>
    <w:tmpl w:val="2ED057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51701"/>
    <w:multiLevelType w:val="hybridMultilevel"/>
    <w:tmpl w:val="2ED057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E4FB8"/>
    <w:multiLevelType w:val="hybridMultilevel"/>
    <w:tmpl w:val="2ED057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F06BA9"/>
    <w:multiLevelType w:val="hybridMultilevel"/>
    <w:tmpl w:val="2ED057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6C4BE8"/>
    <w:multiLevelType w:val="multilevel"/>
    <w:tmpl w:val="73B2E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8834236">
    <w:abstractNumId w:val="2"/>
  </w:num>
  <w:num w:numId="2" w16cid:durableId="807238604">
    <w:abstractNumId w:val="4"/>
  </w:num>
  <w:num w:numId="3" w16cid:durableId="1066950590">
    <w:abstractNumId w:val="1"/>
  </w:num>
  <w:num w:numId="4" w16cid:durableId="268776196">
    <w:abstractNumId w:val="3"/>
  </w:num>
  <w:num w:numId="5" w16cid:durableId="1865285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489"/>
    <w:rsid w:val="00042D31"/>
    <w:rsid w:val="001D652E"/>
    <w:rsid w:val="0023615B"/>
    <w:rsid w:val="00336B5D"/>
    <w:rsid w:val="00452AFC"/>
    <w:rsid w:val="004765F4"/>
    <w:rsid w:val="004830AB"/>
    <w:rsid w:val="004879B5"/>
    <w:rsid w:val="004B55A6"/>
    <w:rsid w:val="005E6760"/>
    <w:rsid w:val="00622412"/>
    <w:rsid w:val="006464C8"/>
    <w:rsid w:val="006725DF"/>
    <w:rsid w:val="00687F24"/>
    <w:rsid w:val="006A1C19"/>
    <w:rsid w:val="006D3777"/>
    <w:rsid w:val="00706024"/>
    <w:rsid w:val="007977E5"/>
    <w:rsid w:val="00865D59"/>
    <w:rsid w:val="008C51AF"/>
    <w:rsid w:val="0091136A"/>
    <w:rsid w:val="009318D4"/>
    <w:rsid w:val="00942DF4"/>
    <w:rsid w:val="00A0789E"/>
    <w:rsid w:val="00B22456"/>
    <w:rsid w:val="00B35AC6"/>
    <w:rsid w:val="00B92B09"/>
    <w:rsid w:val="00BA70BB"/>
    <w:rsid w:val="00C543C9"/>
    <w:rsid w:val="00C57B24"/>
    <w:rsid w:val="00CA02EF"/>
    <w:rsid w:val="00CC5EA9"/>
    <w:rsid w:val="00CD3489"/>
    <w:rsid w:val="00DB6860"/>
    <w:rsid w:val="00E32370"/>
    <w:rsid w:val="00EA5A34"/>
    <w:rsid w:val="00EC1766"/>
    <w:rsid w:val="00F148A6"/>
    <w:rsid w:val="00F605D7"/>
    <w:rsid w:val="00F72684"/>
    <w:rsid w:val="00F90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B4B63"/>
  <w15:chartTrackingRefBased/>
  <w15:docId w15:val="{DDCEF38D-173D-464B-A377-815F2E46F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348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34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CD34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34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nhideWhenUsed/>
    <w:qFormat/>
    <w:rsid w:val="00CD34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34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348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348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348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348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34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34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34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34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34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34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34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34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34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348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34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34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34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34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34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34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34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34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34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348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CD348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CD3489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CD3489"/>
    <w:rPr>
      <w:b/>
      <w:bCs/>
    </w:rPr>
  </w:style>
  <w:style w:type="character" w:styleId="Hyperlink">
    <w:name w:val="Hyperlink"/>
    <w:basedOn w:val="DefaultParagraphFont"/>
    <w:uiPriority w:val="99"/>
    <w:unhideWhenUsed/>
    <w:rsid w:val="00687F2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35AC6"/>
    <w:pPr>
      <w:spacing w:before="100" w:beforeAutospacing="1" w:after="100" w:afterAutospacing="1"/>
    </w:pPr>
    <w:rPr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5E6760"/>
    <w:pPr>
      <w:spacing w:before="240" w:after="0" w:line="259" w:lineRule="auto"/>
      <w:outlineLvl w:val="9"/>
    </w:pPr>
    <w:rPr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5E6760"/>
    <w:pPr>
      <w:spacing w:after="100"/>
      <w:ind w:left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0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cid:image001.png@01D0EA4A.2BD679A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8945D-8513-4195-9699-74D9B4A1A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737</Words>
  <Characters>4203</Characters>
  <Application>Microsoft Office Word</Application>
  <DocSecurity>0</DocSecurity>
  <Lines>35</Lines>
  <Paragraphs>9</Paragraphs>
  <ScaleCrop>false</ScaleCrop>
  <Company/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Hoffmann</dc:creator>
  <cp:keywords/>
  <dc:description/>
  <cp:lastModifiedBy>Sarah Hoffmann</cp:lastModifiedBy>
  <cp:revision>2</cp:revision>
  <dcterms:created xsi:type="dcterms:W3CDTF">2024-06-13T12:24:00Z</dcterms:created>
  <dcterms:modified xsi:type="dcterms:W3CDTF">2024-06-13T12:24:00Z</dcterms:modified>
</cp:coreProperties>
</file>