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AA41EE" w14:textId="77777777" w:rsidR="006F18C3" w:rsidRPr="001351AB" w:rsidRDefault="006F18C3" w:rsidP="001351AB">
      <w:pPr>
        <w:spacing w:line="360" w:lineRule="auto"/>
        <w:jc w:val="center"/>
        <w:rPr>
          <w:rFonts w:ascii="Arial" w:hAnsi="Arial" w:cs="Arial"/>
          <w:b/>
          <w:bCs/>
          <w:sz w:val="24"/>
          <w:szCs w:val="24"/>
        </w:rPr>
      </w:pPr>
    </w:p>
    <w:p w14:paraId="4C088C7D" w14:textId="77777777" w:rsidR="006F18C3" w:rsidRPr="001351AB" w:rsidRDefault="006F18C3" w:rsidP="001351AB">
      <w:pPr>
        <w:spacing w:line="360" w:lineRule="auto"/>
        <w:jc w:val="center"/>
        <w:rPr>
          <w:rFonts w:ascii="Arial" w:hAnsi="Arial" w:cs="Arial"/>
          <w:b/>
          <w:bCs/>
          <w:sz w:val="24"/>
          <w:szCs w:val="24"/>
        </w:rPr>
      </w:pPr>
    </w:p>
    <w:p w14:paraId="5AEE7D53" w14:textId="77777777" w:rsidR="001351AB" w:rsidRPr="001351AB" w:rsidRDefault="001351AB" w:rsidP="001351AB">
      <w:pPr>
        <w:spacing w:line="360" w:lineRule="auto"/>
        <w:jc w:val="center"/>
        <w:rPr>
          <w:rFonts w:ascii="Arial" w:hAnsi="Arial" w:cs="Arial"/>
          <w:b/>
          <w:sz w:val="28"/>
          <w:szCs w:val="28"/>
        </w:rPr>
      </w:pPr>
      <w:r w:rsidRPr="001351AB">
        <w:rPr>
          <w:rFonts w:ascii="Arial" w:hAnsi="Arial" w:cs="Arial"/>
          <w:b/>
          <w:sz w:val="28"/>
          <w:szCs w:val="28"/>
        </w:rPr>
        <w:t>Assessment 2- Cultural Awareness</w:t>
      </w:r>
    </w:p>
    <w:p w14:paraId="37189F95" w14:textId="0A4AB3F8" w:rsidR="006F18C3" w:rsidRPr="001351AB" w:rsidRDefault="006F18C3" w:rsidP="001351AB">
      <w:pPr>
        <w:spacing w:line="360" w:lineRule="auto"/>
        <w:jc w:val="center"/>
        <w:rPr>
          <w:rFonts w:ascii="Arial" w:hAnsi="Arial" w:cs="Arial"/>
          <w:b/>
          <w:bCs/>
          <w:sz w:val="28"/>
          <w:szCs w:val="28"/>
        </w:rPr>
      </w:pPr>
      <w:r w:rsidRPr="001351AB">
        <w:rPr>
          <w:rFonts w:ascii="Arial" w:hAnsi="Arial" w:cs="Arial"/>
          <w:b/>
          <w:bCs/>
          <w:sz w:val="28"/>
          <w:szCs w:val="28"/>
        </w:rPr>
        <w:t>Hotel Handbook for Intercultural Competence</w:t>
      </w:r>
    </w:p>
    <w:p w14:paraId="7F2D792A" w14:textId="77777777" w:rsidR="008A6465" w:rsidRPr="001351AB" w:rsidRDefault="008A6465" w:rsidP="001351AB">
      <w:pPr>
        <w:spacing w:line="360" w:lineRule="auto"/>
        <w:jc w:val="center"/>
        <w:rPr>
          <w:rFonts w:ascii="Arial" w:hAnsi="Arial" w:cs="Arial"/>
          <w:b/>
          <w:bCs/>
          <w:i/>
          <w:iCs/>
          <w:sz w:val="28"/>
          <w:szCs w:val="28"/>
        </w:rPr>
      </w:pPr>
      <w:r w:rsidRPr="001351AB">
        <w:rPr>
          <w:rFonts w:ascii="Arial" w:hAnsi="Arial" w:cs="Arial"/>
          <w:b/>
          <w:bCs/>
          <w:i/>
          <w:iCs/>
          <w:sz w:val="28"/>
          <w:szCs w:val="28"/>
        </w:rPr>
        <w:t xml:space="preserve">Student Name: </w:t>
      </w:r>
      <w:proofErr w:type="spellStart"/>
      <w:r w:rsidRPr="001351AB">
        <w:rPr>
          <w:rFonts w:ascii="Arial" w:hAnsi="Arial" w:cs="Arial"/>
          <w:b/>
          <w:bCs/>
          <w:i/>
          <w:iCs/>
          <w:sz w:val="28"/>
          <w:szCs w:val="28"/>
        </w:rPr>
        <w:t>Badrul</w:t>
      </w:r>
      <w:proofErr w:type="spellEnd"/>
      <w:r w:rsidRPr="001351AB">
        <w:rPr>
          <w:rFonts w:ascii="Arial" w:hAnsi="Arial" w:cs="Arial"/>
          <w:b/>
          <w:bCs/>
          <w:i/>
          <w:iCs/>
          <w:sz w:val="28"/>
          <w:szCs w:val="28"/>
        </w:rPr>
        <w:t xml:space="preserve"> Jamal</w:t>
      </w:r>
    </w:p>
    <w:p w14:paraId="0E8E2AE2" w14:textId="77777777" w:rsidR="008A6465" w:rsidRPr="001351AB" w:rsidRDefault="008A6465" w:rsidP="001351AB">
      <w:pPr>
        <w:spacing w:line="360" w:lineRule="auto"/>
        <w:jc w:val="center"/>
        <w:rPr>
          <w:rFonts w:ascii="Arial" w:eastAsia="Times New Roman" w:hAnsi="Arial" w:cs="Arial"/>
          <w:b/>
          <w:sz w:val="28"/>
          <w:szCs w:val="28"/>
          <w:lang w:val="en-AU"/>
        </w:rPr>
      </w:pPr>
      <w:r w:rsidRPr="001351AB">
        <w:rPr>
          <w:rFonts w:ascii="Arial" w:hAnsi="Arial" w:cs="Arial"/>
          <w:b/>
          <w:bCs/>
          <w:i/>
          <w:iCs/>
          <w:sz w:val="28"/>
          <w:szCs w:val="28"/>
        </w:rPr>
        <w:t xml:space="preserve">Student Number: </w:t>
      </w:r>
      <w:r w:rsidRPr="001351AB">
        <w:rPr>
          <w:rFonts w:ascii="Arial" w:eastAsia="Times New Roman" w:hAnsi="Arial" w:cs="Arial"/>
          <w:b/>
          <w:sz w:val="28"/>
          <w:szCs w:val="28"/>
          <w:lang w:val="en-AU"/>
        </w:rPr>
        <w:t>2126642</w:t>
      </w:r>
    </w:p>
    <w:p w14:paraId="2840D4A6" w14:textId="77777777" w:rsidR="00211E50" w:rsidRPr="001351AB" w:rsidRDefault="00211E50" w:rsidP="001351AB">
      <w:pPr>
        <w:spacing w:line="360" w:lineRule="auto"/>
        <w:rPr>
          <w:rFonts w:ascii="Arial" w:hAnsi="Arial" w:cs="Arial"/>
          <w:sz w:val="24"/>
          <w:szCs w:val="24"/>
        </w:rPr>
      </w:pPr>
      <w:r w:rsidRPr="001351AB">
        <w:rPr>
          <w:rFonts w:ascii="Arial" w:hAnsi="Arial" w:cs="Arial"/>
          <w:sz w:val="24"/>
          <w:szCs w:val="24"/>
        </w:rPr>
        <w:br w:type="page"/>
      </w:r>
    </w:p>
    <w:p w14:paraId="29FE742A" w14:textId="09232E12" w:rsidR="000377BC" w:rsidRPr="001351AB" w:rsidRDefault="00211E50" w:rsidP="001351AB">
      <w:pPr>
        <w:pStyle w:val="Heading1"/>
        <w:spacing w:line="360" w:lineRule="auto"/>
        <w:rPr>
          <w:rFonts w:ascii="Arial" w:hAnsi="Arial" w:cs="Arial"/>
        </w:rPr>
      </w:pPr>
      <w:bookmarkStart w:id="0" w:name="_Toc137643325"/>
      <w:r w:rsidRPr="001351AB">
        <w:rPr>
          <w:rFonts w:ascii="Arial" w:hAnsi="Arial" w:cs="Arial"/>
        </w:rPr>
        <w:lastRenderedPageBreak/>
        <w:t>Executive Summary</w:t>
      </w:r>
      <w:bookmarkEnd w:id="0"/>
      <w:r w:rsidRPr="001351AB">
        <w:rPr>
          <w:rFonts w:ascii="Arial" w:hAnsi="Arial" w:cs="Arial"/>
        </w:rPr>
        <w:t xml:space="preserve"> </w:t>
      </w:r>
    </w:p>
    <w:p w14:paraId="31DFC5CC" w14:textId="67C96D1D" w:rsidR="00211E50" w:rsidRPr="001351AB" w:rsidRDefault="00211E50" w:rsidP="001351AB">
      <w:pPr>
        <w:spacing w:line="360" w:lineRule="auto"/>
        <w:jc w:val="both"/>
        <w:rPr>
          <w:rFonts w:ascii="Arial" w:hAnsi="Arial" w:cs="Arial"/>
          <w:sz w:val="24"/>
          <w:szCs w:val="24"/>
        </w:rPr>
      </w:pPr>
      <w:r w:rsidRPr="001351AB">
        <w:rPr>
          <w:rFonts w:ascii="Arial" w:hAnsi="Arial" w:cs="Arial"/>
          <w:sz w:val="24"/>
          <w:szCs w:val="24"/>
        </w:rPr>
        <w:t>This assignment emphasizes the importance of cultural intelligence and sensitivity in hotel management, particularly for visitors from the United Kingdom and China. The assignment examines key cultural dimensions using Hofstede's insights and emphasizes the need for hotel departments to adapt their services to accommodate guests' cultural norms and requirements. Recommendations include cultural training programs for staff and encouraging open communication in order to better understand and meet the expectations of guests. Hotels can improve the guest experience and build a positive reputation in the global hospitality industry by prioritizing cultural intelligence and sensitivity.</w:t>
      </w:r>
    </w:p>
    <w:p w14:paraId="1E6EDD5C" w14:textId="77777777" w:rsidR="000377BC" w:rsidRPr="001351AB" w:rsidRDefault="000377BC" w:rsidP="001351AB">
      <w:pPr>
        <w:spacing w:line="360" w:lineRule="auto"/>
        <w:rPr>
          <w:rFonts w:ascii="Arial" w:hAnsi="Arial" w:cs="Arial"/>
          <w:sz w:val="24"/>
          <w:szCs w:val="24"/>
        </w:rPr>
      </w:pPr>
      <w:r w:rsidRPr="001351AB">
        <w:rPr>
          <w:rFonts w:ascii="Arial" w:hAnsi="Arial" w:cs="Arial"/>
          <w:sz w:val="24"/>
          <w:szCs w:val="24"/>
        </w:rPr>
        <w:br w:type="page"/>
      </w:r>
    </w:p>
    <w:sdt>
      <w:sdtPr>
        <w:rPr>
          <w:rFonts w:ascii="Arial" w:eastAsiaTheme="minorHAnsi" w:hAnsi="Arial" w:cs="Arial"/>
          <w:color w:val="auto"/>
          <w:kern w:val="2"/>
          <w:sz w:val="22"/>
          <w:szCs w:val="22"/>
          <w:lang w:val="en-GB"/>
          <w14:ligatures w14:val="standardContextual"/>
        </w:rPr>
        <w:id w:val="974106234"/>
        <w:docPartObj>
          <w:docPartGallery w:val="Table of Contents"/>
          <w:docPartUnique/>
        </w:docPartObj>
      </w:sdtPr>
      <w:sdtEndPr>
        <w:rPr>
          <w:b/>
          <w:bCs/>
        </w:rPr>
      </w:sdtEndPr>
      <w:sdtContent>
        <w:p w14:paraId="7F418B0E" w14:textId="6F2AB10F" w:rsidR="00211E50" w:rsidRPr="001351AB" w:rsidRDefault="00211E50" w:rsidP="001351AB">
          <w:pPr>
            <w:pStyle w:val="TOCHeading"/>
            <w:spacing w:line="360" w:lineRule="auto"/>
            <w:rPr>
              <w:rFonts w:ascii="Arial" w:hAnsi="Arial" w:cs="Arial"/>
            </w:rPr>
          </w:pPr>
          <w:r w:rsidRPr="001351AB">
            <w:rPr>
              <w:rFonts w:ascii="Arial" w:hAnsi="Arial" w:cs="Arial"/>
              <w:lang w:val="en-GB"/>
            </w:rPr>
            <w:t>Contents</w:t>
          </w:r>
        </w:p>
        <w:p w14:paraId="0102D3E9" w14:textId="25FD04DE" w:rsidR="00211E50" w:rsidRPr="001351AB" w:rsidRDefault="00211E50" w:rsidP="001351AB">
          <w:pPr>
            <w:pStyle w:val="TOC1"/>
            <w:tabs>
              <w:tab w:val="right" w:leader="dot" w:pos="9350"/>
            </w:tabs>
            <w:spacing w:line="360" w:lineRule="auto"/>
            <w:rPr>
              <w:rFonts w:ascii="Arial" w:hAnsi="Arial" w:cs="Arial"/>
              <w:noProof/>
            </w:rPr>
          </w:pPr>
          <w:r w:rsidRPr="001351AB">
            <w:rPr>
              <w:rFonts w:ascii="Arial" w:hAnsi="Arial" w:cs="Arial"/>
            </w:rPr>
            <w:fldChar w:fldCharType="begin"/>
          </w:r>
          <w:r w:rsidRPr="001351AB">
            <w:rPr>
              <w:rFonts w:ascii="Arial" w:hAnsi="Arial" w:cs="Arial"/>
            </w:rPr>
            <w:instrText xml:space="preserve"> TOC \o "1-3" \h \z \u </w:instrText>
          </w:r>
          <w:r w:rsidRPr="001351AB">
            <w:rPr>
              <w:rFonts w:ascii="Arial" w:hAnsi="Arial" w:cs="Arial"/>
            </w:rPr>
            <w:fldChar w:fldCharType="separate"/>
          </w:r>
          <w:hyperlink w:anchor="_Toc137643325" w:history="1"/>
          <w:hyperlink w:anchor="_Toc137643326" w:history="1">
            <w:r w:rsidRPr="001351AB">
              <w:rPr>
                <w:rStyle w:val="Hyperlink"/>
                <w:rFonts w:ascii="Arial" w:hAnsi="Arial" w:cs="Arial"/>
                <w:noProof/>
              </w:rPr>
              <w:t>Introduction</w:t>
            </w:r>
            <w:r w:rsidRPr="001351AB">
              <w:rPr>
                <w:rFonts w:ascii="Arial" w:hAnsi="Arial" w:cs="Arial"/>
                <w:noProof/>
                <w:webHidden/>
              </w:rPr>
              <w:tab/>
            </w:r>
            <w:r w:rsidRPr="001351AB">
              <w:rPr>
                <w:rFonts w:ascii="Arial" w:hAnsi="Arial" w:cs="Arial"/>
                <w:noProof/>
                <w:webHidden/>
              </w:rPr>
              <w:fldChar w:fldCharType="begin"/>
            </w:r>
            <w:r w:rsidRPr="001351AB">
              <w:rPr>
                <w:rFonts w:ascii="Arial" w:hAnsi="Arial" w:cs="Arial"/>
                <w:noProof/>
                <w:webHidden/>
              </w:rPr>
              <w:instrText xml:space="preserve"> PAGEREF _Toc137643326 \h </w:instrText>
            </w:r>
            <w:r w:rsidRPr="001351AB">
              <w:rPr>
                <w:rFonts w:ascii="Arial" w:hAnsi="Arial" w:cs="Arial"/>
                <w:noProof/>
                <w:webHidden/>
              </w:rPr>
            </w:r>
            <w:r w:rsidRPr="001351AB">
              <w:rPr>
                <w:rFonts w:ascii="Arial" w:hAnsi="Arial" w:cs="Arial"/>
                <w:noProof/>
                <w:webHidden/>
              </w:rPr>
              <w:fldChar w:fldCharType="separate"/>
            </w:r>
            <w:r w:rsidRPr="001351AB">
              <w:rPr>
                <w:rFonts w:ascii="Arial" w:hAnsi="Arial" w:cs="Arial"/>
                <w:noProof/>
                <w:webHidden/>
              </w:rPr>
              <w:t>4</w:t>
            </w:r>
            <w:r w:rsidRPr="001351AB">
              <w:rPr>
                <w:rFonts w:ascii="Arial" w:hAnsi="Arial" w:cs="Arial"/>
                <w:noProof/>
                <w:webHidden/>
              </w:rPr>
              <w:fldChar w:fldCharType="end"/>
            </w:r>
          </w:hyperlink>
        </w:p>
        <w:p w14:paraId="64882F8A" w14:textId="3FA267BA" w:rsidR="00211E50" w:rsidRPr="001351AB" w:rsidRDefault="001351AB" w:rsidP="001351AB">
          <w:pPr>
            <w:pStyle w:val="TOC1"/>
            <w:tabs>
              <w:tab w:val="right" w:leader="dot" w:pos="9350"/>
            </w:tabs>
            <w:spacing w:line="360" w:lineRule="auto"/>
            <w:rPr>
              <w:rFonts w:ascii="Arial" w:hAnsi="Arial" w:cs="Arial"/>
              <w:noProof/>
            </w:rPr>
          </w:pPr>
          <w:hyperlink w:anchor="_Toc137643327" w:history="1">
            <w:r w:rsidR="00211E50" w:rsidRPr="001351AB">
              <w:rPr>
                <w:rStyle w:val="Hyperlink"/>
                <w:rFonts w:ascii="Arial" w:hAnsi="Arial" w:cs="Arial"/>
                <w:noProof/>
              </w:rPr>
              <w:t>Hofstede’s Dimensions on the UK and China</w:t>
            </w:r>
            <w:r w:rsidR="00211E50" w:rsidRPr="001351AB">
              <w:rPr>
                <w:rFonts w:ascii="Arial" w:hAnsi="Arial" w:cs="Arial"/>
                <w:noProof/>
                <w:webHidden/>
              </w:rPr>
              <w:tab/>
            </w:r>
            <w:r w:rsidR="00211E50" w:rsidRPr="001351AB">
              <w:rPr>
                <w:rFonts w:ascii="Arial" w:hAnsi="Arial" w:cs="Arial"/>
                <w:noProof/>
                <w:webHidden/>
              </w:rPr>
              <w:fldChar w:fldCharType="begin"/>
            </w:r>
            <w:r w:rsidR="00211E50" w:rsidRPr="001351AB">
              <w:rPr>
                <w:rFonts w:ascii="Arial" w:hAnsi="Arial" w:cs="Arial"/>
                <w:noProof/>
                <w:webHidden/>
              </w:rPr>
              <w:instrText xml:space="preserve"> PAGEREF _Toc137643327 \h </w:instrText>
            </w:r>
            <w:r w:rsidR="00211E50" w:rsidRPr="001351AB">
              <w:rPr>
                <w:rFonts w:ascii="Arial" w:hAnsi="Arial" w:cs="Arial"/>
                <w:noProof/>
                <w:webHidden/>
              </w:rPr>
            </w:r>
            <w:r w:rsidR="00211E50" w:rsidRPr="001351AB">
              <w:rPr>
                <w:rFonts w:ascii="Arial" w:hAnsi="Arial" w:cs="Arial"/>
                <w:noProof/>
                <w:webHidden/>
              </w:rPr>
              <w:fldChar w:fldCharType="separate"/>
            </w:r>
            <w:r w:rsidR="00211E50" w:rsidRPr="001351AB">
              <w:rPr>
                <w:rFonts w:ascii="Arial" w:hAnsi="Arial" w:cs="Arial"/>
                <w:noProof/>
                <w:webHidden/>
              </w:rPr>
              <w:t>4</w:t>
            </w:r>
            <w:r w:rsidR="00211E50" w:rsidRPr="001351AB">
              <w:rPr>
                <w:rFonts w:ascii="Arial" w:hAnsi="Arial" w:cs="Arial"/>
                <w:noProof/>
                <w:webHidden/>
              </w:rPr>
              <w:fldChar w:fldCharType="end"/>
            </w:r>
          </w:hyperlink>
        </w:p>
        <w:p w14:paraId="5794AD2E" w14:textId="0288B9D4" w:rsidR="00211E50" w:rsidRPr="001351AB" w:rsidRDefault="001351AB" w:rsidP="001351AB">
          <w:pPr>
            <w:pStyle w:val="TOC1"/>
            <w:tabs>
              <w:tab w:val="right" w:leader="dot" w:pos="9350"/>
            </w:tabs>
            <w:spacing w:line="360" w:lineRule="auto"/>
            <w:rPr>
              <w:rFonts w:ascii="Arial" w:hAnsi="Arial" w:cs="Arial"/>
              <w:noProof/>
            </w:rPr>
          </w:pPr>
          <w:hyperlink w:anchor="_Toc137643328" w:history="1">
            <w:r w:rsidR="00211E50" w:rsidRPr="001351AB">
              <w:rPr>
                <w:rStyle w:val="Hyperlink"/>
                <w:rFonts w:ascii="Arial" w:hAnsi="Arial" w:cs="Arial"/>
                <w:noProof/>
              </w:rPr>
              <w:t>Adaptation from Hotel Departments</w:t>
            </w:r>
            <w:r w:rsidR="00211E50" w:rsidRPr="001351AB">
              <w:rPr>
                <w:rFonts w:ascii="Arial" w:hAnsi="Arial" w:cs="Arial"/>
                <w:noProof/>
                <w:webHidden/>
              </w:rPr>
              <w:tab/>
            </w:r>
            <w:r w:rsidR="00211E50" w:rsidRPr="001351AB">
              <w:rPr>
                <w:rFonts w:ascii="Arial" w:hAnsi="Arial" w:cs="Arial"/>
                <w:noProof/>
                <w:webHidden/>
              </w:rPr>
              <w:fldChar w:fldCharType="begin"/>
            </w:r>
            <w:r w:rsidR="00211E50" w:rsidRPr="001351AB">
              <w:rPr>
                <w:rFonts w:ascii="Arial" w:hAnsi="Arial" w:cs="Arial"/>
                <w:noProof/>
                <w:webHidden/>
              </w:rPr>
              <w:instrText xml:space="preserve"> PAGEREF _Toc137643328 \h </w:instrText>
            </w:r>
            <w:r w:rsidR="00211E50" w:rsidRPr="001351AB">
              <w:rPr>
                <w:rFonts w:ascii="Arial" w:hAnsi="Arial" w:cs="Arial"/>
                <w:noProof/>
                <w:webHidden/>
              </w:rPr>
            </w:r>
            <w:r w:rsidR="00211E50" w:rsidRPr="001351AB">
              <w:rPr>
                <w:rFonts w:ascii="Arial" w:hAnsi="Arial" w:cs="Arial"/>
                <w:noProof/>
                <w:webHidden/>
              </w:rPr>
              <w:fldChar w:fldCharType="separate"/>
            </w:r>
            <w:r w:rsidR="00211E50" w:rsidRPr="001351AB">
              <w:rPr>
                <w:rFonts w:ascii="Arial" w:hAnsi="Arial" w:cs="Arial"/>
                <w:noProof/>
                <w:webHidden/>
              </w:rPr>
              <w:t>5</w:t>
            </w:r>
            <w:r w:rsidR="00211E50" w:rsidRPr="001351AB">
              <w:rPr>
                <w:rFonts w:ascii="Arial" w:hAnsi="Arial" w:cs="Arial"/>
                <w:noProof/>
                <w:webHidden/>
              </w:rPr>
              <w:fldChar w:fldCharType="end"/>
            </w:r>
          </w:hyperlink>
        </w:p>
        <w:p w14:paraId="7DC4A02A" w14:textId="7840AC54" w:rsidR="00211E50" w:rsidRPr="001351AB" w:rsidRDefault="001351AB" w:rsidP="001351AB">
          <w:pPr>
            <w:pStyle w:val="TOC1"/>
            <w:tabs>
              <w:tab w:val="right" w:leader="dot" w:pos="9350"/>
            </w:tabs>
            <w:spacing w:line="360" w:lineRule="auto"/>
            <w:rPr>
              <w:rFonts w:ascii="Arial" w:hAnsi="Arial" w:cs="Arial"/>
              <w:noProof/>
            </w:rPr>
          </w:pPr>
          <w:hyperlink w:anchor="_Toc137643329" w:history="1">
            <w:r w:rsidR="00211E50" w:rsidRPr="001351AB">
              <w:rPr>
                <w:rStyle w:val="Hyperlink"/>
                <w:rFonts w:ascii="Arial" w:hAnsi="Arial" w:cs="Arial"/>
                <w:noProof/>
              </w:rPr>
              <w:t>Do’s and Don’ts for Hotel Staff</w:t>
            </w:r>
            <w:r w:rsidR="00211E50" w:rsidRPr="001351AB">
              <w:rPr>
                <w:rFonts w:ascii="Arial" w:hAnsi="Arial" w:cs="Arial"/>
                <w:noProof/>
                <w:webHidden/>
              </w:rPr>
              <w:tab/>
            </w:r>
            <w:r w:rsidR="00211E50" w:rsidRPr="001351AB">
              <w:rPr>
                <w:rFonts w:ascii="Arial" w:hAnsi="Arial" w:cs="Arial"/>
                <w:noProof/>
                <w:webHidden/>
              </w:rPr>
              <w:fldChar w:fldCharType="begin"/>
            </w:r>
            <w:r w:rsidR="00211E50" w:rsidRPr="001351AB">
              <w:rPr>
                <w:rFonts w:ascii="Arial" w:hAnsi="Arial" w:cs="Arial"/>
                <w:noProof/>
                <w:webHidden/>
              </w:rPr>
              <w:instrText xml:space="preserve"> PAGEREF _Toc137643329 \h </w:instrText>
            </w:r>
            <w:r w:rsidR="00211E50" w:rsidRPr="001351AB">
              <w:rPr>
                <w:rFonts w:ascii="Arial" w:hAnsi="Arial" w:cs="Arial"/>
                <w:noProof/>
                <w:webHidden/>
              </w:rPr>
            </w:r>
            <w:r w:rsidR="00211E50" w:rsidRPr="001351AB">
              <w:rPr>
                <w:rFonts w:ascii="Arial" w:hAnsi="Arial" w:cs="Arial"/>
                <w:noProof/>
                <w:webHidden/>
              </w:rPr>
              <w:fldChar w:fldCharType="separate"/>
            </w:r>
            <w:r w:rsidR="00211E50" w:rsidRPr="001351AB">
              <w:rPr>
                <w:rFonts w:ascii="Arial" w:hAnsi="Arial" w:cs="Arial"/>
                <w:noProof/>
                <w:webHidden/>
              </w:rPr>
              <w:t>7</w:t>
            </w:r>
            <w:r w:rsidR="00211E50" w:rsidRPr="001351AB">
              <w:rPr>
                <w:rFonts w:ascii="Arial" w:hAnsi="Arial" w:cs="Arial"/>
                <w:noProof/>
                <w:webHidden/>
              </w:rPr>
              <w:fldChar w:fldCharType="end"/>
            </w:r>
          </w:hyperlink>
        </w:p>
        <w:p w14:paraId="7B415F05" w14:textId="368F520C" w:rsidR="00211E50" w:rsidRPr="001351AB" w:rsidRDefault="001351AB" w:rsidP="001351AB">
          <w:pPr>
            <w:pStyle w:val="TOC1"/>
            <w:tabs>
              <w:tab w:val="right" w:leader="dot" w:pos="9350"/>
            </w:tabs>
            <w:spacing w:line="360" w:lineRule="auto"/>
            <w:rPr>
              <w:rFonts w:ascii="Arial" w:hAnsi="Arial" w:cs="Arial"/>
              <w:noProof/>
            </w:rPr>
          </w:pPr>
          <w:hyperlink w:anchor="_Toc137643330" w:history="1">
            <w:r w:rsidR="00211E50" w:rsidRPr="001351AB">
              <w:rPr>
                <w:rStyle w:val="Hyperlink"/>
                <w:rFonts w:ascii="Arial" w:hAnsi="Arial" w:cs="Arial"/>
                <w:noProof/>
              </w:rPr>
              <w:t>Conclusion and Recommendation</w:t>
            </w:r>
            <w:r w:rsidR="00211E50" w:rsidRPr="001351AB">
              <w:rPr>
                <w:rFonts w:ascii="Arial" w:hAnsi="Arial" w:cs="Arial"/>
                <w:noProof/>
                <w:webHidden/>
              </w:rPr>
              <w:tab/>
            </w:r>
            <w:r w:rsidR="00211E50" w:rsidRPr="001351AB">
              <w:rPr>
                <w:rFonts w:ascii="Arial" w:hAnsi="Arial" w:cs="Arial"/>
                <w:noProof/>
                <w:webHidden/>
              </w:rPr>
              <w:fldChar w:fldCharType="begin"/>
            </w:r>
            <w:r w:rsidR="00211E50" w:rsidRPr="001351AB">
              <w:rPr>
                <w:rFonts w:ascii="Arial" w:hAnsi="Arial" w:cs="Arial"/>
                <w:noProof/>
                <w:webHidden/>
              </w:rPr>
              <w:instrText xml:space="preserve"> PAGEREF _Toc137643330 \h </w:instrText>
            </w:r>
            <w:r w:rsidR="00211E50" w:rsidRPr="001351AB">
              <w:rPr>
                <w:rFonts w:ascii="Arial" w:hAnsi="Arial" w:cs="Arial"/>
                <w:noProof/>
                <w:webHidden/>
              </w:rPr>
            </w:r>
            <w:r w:rsidR="00211E50" w:rsidRPr="001351AB">
              <w:rPr>
                <w:rFonts w:ascii="Arial" w:hAnsi="Arial" w:cs="Arial"/>
                <w:noProof/>
                <w:webHidden/>
              </w:rPr>
              <w:fldChar w:fldCharType="separate"/>
            </w:r>
            <w:r w:rsidR="00211E50" w:rsidRPr="001351AB">
              <w:rPr>
                <w:rFonts w:ascii="Arial" w:hAnsi="Arial" w:cs="Arial"/>
                <w:noProof/>
                <w:webHidden/>
              </w:rPr>
              <w:t>8</w:t>
            </w:r>
            <w:r w:rsidR="00211E50" w:rsidRPr="001351AB">
              <w:rPr>
                <w:rFonts w:ascii="Arial" w:hAnsi="Arial" w:cs="Arial"/>
                <w:noProof/>
                <w:webHidden/>
              </w:rPr>
              <w:fldChar w:fldCharType="end"/>
            </w:r>
          </w:hyperlink>
        </w:p>
        <w:p w14:paraId="10809465" w14:textId="334B69E8" w:rsidR="00211E50" w:rsidRPr="001351AB" w:rsidRDefault="00211E50" w:rsidP="001351AB">
          <w:pPr>
            <w:spacing w:line="360" w:lineRule="auto"/>
            <w:rPr>
              <w:rFonts w:ascii="Arial" w:hAnsi="Arial" w:cs="Arial"/>
            </w:rPr>
          </w:pPr>
          <w:r w:rsidRPr="001351AB">
            <w:rPr>
              <w:rFonts w:ascii="Arial" w:hAnsi="Arial" w:cs="Arial"/>
              <w:b/>
              <w:bCs/>
              <w:lang w:val="en-GB"/>
            </w:rPr>
            <w:fldChar w:fldCharType="end"/>
          </w:r>
        </w:p>
      </w:sdtContent>
    </w:sdt>
    <w:p w14:paraId="4B49BD8F" w14:textId="21A2424A" w:rsidR="000377BC" w:rsidRPr="001351AB" w:rsidRDefault="000377BC" w:rsidP="001351AB">
      <w:pPr>
        <w:spacing w:line="360" w:lineRule="auto"/>
        <w:jc w:val="both"/>
        <w:rPr>
          <w:rFonts w:ascii="Arial" w:hAnsi="Arial" w:cs="Arial"/>
          <w:sz w:val="24"/>
          <w:szCs w:val="24"/>
        </w:rPr>
      </w:pPr>
    </w:p>
    <w:p w14:paraId="68D5D1FF" w14:textId="77777777" w:rsidR="000377BC" w:rsidRPr="001351AB" w:rsidRDefault="000377BC" w:rsidP="001351AB">
      <w:pPr>
        <w:spacing w:line="360" w:lineRule="auto"/>
        <w:rPr>
          <w:rFonts w:ascii="Arial" w:hAnsi="Arial" w:cs="Arial"/>
          <w:sz w:val="24"/>
          <w:szCs w:val="24"/>
        </w:rPr>
      </w:pPr>
      <w:r w:rsidRPr="001351AB">
        <w:rPr>
          <w:rFonts w:ascii="Arial" w:hAnsi="Arial" w:cs="Arial"/>
          <w:sz w:val="24"/>
          <w:szCs w:val="24"/>
        </w:rPr>
        <w:br w:type="page"/>
      </w:r>
    </w:p>
    <w:p w14:paraId="03063EC2" w14:textId="34A18789" w:rsidR="0035074D" w:rsidRPr="001351AB" w:rsidRDefault="003D0220" w:rsidP="001351AB">
      <w:pPr>
        <w:pStyle w:val="Heading1"/>
        <w:spacing w:line="360" w:lineRule="auto"/>
        <w:rPr>
          <w:rFonts w:ascii="Arial" w:hAnsi="Arial" w:cs="Arial"/>
        </w:rPr>
      </w:pPr>
      <w:bookmarkStart w:id="1" w:name="_Toc137643326"/>
      <w:r w:rsidRPr="001351AB">
        <w:rPr>
          <w:rFonts w:ascii="Arial" w:hAnsi="Arial" w:cs="Arial"/>
        </w:rPr>
        <w:lastRenderedPageBreak/>
        <w:t>Introduction</w:t>
      </w:r>
      <w:bookmarkEnd w:id="1"/>
      <w:r w:rsidRPr="001351AB">
        <w:rPr>
          <w:rFonts w:ascii="Arial" w:hAnsi="Arial" w:cs="Arial"/>
        </w:rPr>
        <w:t xml:space="preserve"> </w:t>
      </w:r>
    </w:p>
    <w:p w14:paraId="39187738" w14:textId="6BC5C362" w:rsidR="00674E22" w:rsidRPr="001351AB" w:rsidRDefault="00674E22" w:rsidP="001351AB">
      <w:pPr>
        <w:spacing w:line="360" w:lineRule="auto"/>
        <w:jc w:val="both"/>
        <w:rPr>
          <w:rFonts w:ascii="Arial" w:hAnsi="Arial" w:cs="Arial"/>
          <w:sz w:val="24"/>
          <w:szCs w:val="24"/>
        </w:rPr>
      </w:pPr>
      <w:r w:rsidRPr="001351AB">
        <w:rPr>
          <w:rFonts w:ascii="Arial" w:hAnsi="Arial" w:cs="Arial"/>
          <w:sz w:val="24"/>
          <w:szCs w:val="24"/>
        </w:rPr>
        <w:t xml:space="preserve">As the world becomes more connected, the hospitality industry has seen an increase in international </w:t>
      </w:r>
      <w:proofErr w:type="spellStart"/>
      <w:r w:rsidR="00067484" w:rsidRPr="001351AB">
        <w:rPr>
          <w:rFonts w:ascii="Arial" w:hAnsi="Arial" w:cs="Arial"/>
          <w:sz w:val="24"/>
          <w:szCs w:val="24"/>
        </w:rPr>
        <w:t>travellers</w:t>
      </w:r>
      <w:proofErr w:type="spellEnd"/>
      <w:r w:rsidRPr="001351AB">
        <w:rPr>
          <w:rFonts w:ascii="Arial" w:hAnsi="Arial" w:cs="Arial"/>
          <w:sz w:val="24"/>
          <w:szCs w:val="24"/>
        </w:rPr>
        <w:t xml:space="preserve"> looking for unique experience</w:t>
      </w:r>
      <w:r w:rsidR="00067484" w:rsidRPr="001351AB">
        <w:rPr>
          <w:rFonts w:ascii="Arial" w:hAnsi="Arial" w:cs="Arial"/>
          <w:sz w:val="24"/>
          <w:szCs w:val="24"/>
        </w:rPr>
        <w:t>s</w:t>
      </w:r>
      <w:r w:rsidRPr="001351AB">
        <w:rPr>
          <w:rFonts w:ascii="Arial" w:hAnsi="Arial" w:cs="Arial"/>
          <w:sz w:val="24"/>
          <w:szCs w:val="24"/>
        </w:rPr>
        <w:t xml:space="preserve">. With the influx of visitors from various cultural backgrounds, hotel staff must have cultural awareness, intelligence, and sensitivity. In this assignment, I </w:t>
      </w:r>
      <w:r w:rsidR="00067484" w:rsidRPr="001351AB">
        <w:rPr>
          <w:rFonts w:ascii="Arial" w:hAnsi="Arial" w:cs="Arial"/>
          <w:sz w:val="24"/>
          <w:szCs w:val="24"/>
        </w:rPr>
        <w:t>aim to</w:t>
      </w:r>
      <w:r w:rsidRPr="001351AB">
        <w:rPr>
          <w:rFonts w:ascii="Arial" w:hAnsi="Arial" w:cs="Arial"/>
          <w:sz w:val="24"/>
          <w:szCs w:val="24"/>
        </w:rPr>
        <w:t xml:space="preserve"> compile a comprehensive guide for hotel personnel to improve their understanding of different cultures, allowing them to effectively prepare for and manage the guest experience</w:t>
      </w:r>
      <w:r w:rsidR="00067484" w:rsidRPr="001351AB">
        <w:rPr>
          <w:rFonts w:ascii="Arial" w:hAnsi="Arial" w:cs="Arial"/>
          <w:sz w:val="24"/>
          <w:szCs w:val="24"/>
        </w:rPr>
        <w:t>.</w:t>
      </w:r>
    </w:p>
    <w:p w14:paraId="7AA261E0" w14:textId="22FEDD8D" w:rsidR="00674E22" w:rsidRPr="001351AB" w:rsidRDefault="00674E22" w:rsidP="001351AB">
      <w:pPr>
        <w:spacing w:line="360" w:lineRule="auto"/>
        <w:jc w:val="both"/>
        <w:rPr>
          <w:rFonts w:ascii="Arial" w:hAnsi="Arial" w:cs="Arial"/>
          <w:sz w:val="24"/>
          <w:szCs w:val="24"/>
        </w:rPr>
      </w:pPr>
      <w:r w:rsidRPr="001351AB">
        <w:rPr>
          <w:rFonts w:ascii="Arial" w:hAnsi="Arial" w:cs="Arial"/>
          <w:sz w:val="24"/>
          <w:szCs w:val="24"/>
        </w:rPr>
        <w:t xml:space="preserve">I will critically evaluate why cultural intelligence and sensitivity are essential for hotel personnel using Hofstede's </w:t>
      </w:r>
      <w:r w:rsidR="00067484" w:rsidRPr="001351AB">
        <w:rPr>
          <w:rFonts w:ascii="Arial" w:hAnsi="Arial" w:cs="Arial"/>
          <w:sz w:val="24"/>
          <w:szCs w:val="24"/>
        </w:rPr>
        <w:t>Dimensions</w:t>
      </w:r>
      <w:r w:rsidRPr="001351AB">
        <w:rPr>
          <w:rFonts w:ascii="Arial" w:hAnsi="Arial" w:cs="Arial"/>
          <w:sz w:val="24"/>
          <w:szCs w:val="24"/>
        </w:rPr>
        <w:t xml:space="preserve">, a well-known cultural dimensions framework. By investigating the dimensions, we can better understand the underlying factors that shape the </w:t>
      </w:r>
      <w:proofErr w:type="spellStart"/>
      <w:r w:rsidRPr="001351AB">
        <w:rPr>
          <w:rFonts w:ascii="Arial" w:hAnsi="Arial" w:cs="Arial"/>
          <w:sz w:val="24"/>
          <w:szCs w:val="24"/>
        </w:rPr>
        <w:t>behaviours</w:t>
      </w:r>
      <w:proofErr w:type="spellEnd"/>
      <w:r w:rsidRPr="001351AB">
        <w:rPr>
          <w:rFonts w:ascii="Arial" w:hAnsi="Arial" w:cs="Arial"/>
          <w:sz w:val="24"/>
          <w:szCs w:val="24"/>
        </w:rPr>
        <w:t xml:space="preserve"> and expectations</w:t>
      </w:r>
      <w:r w:rsidR="00067484" w:rsidRPr="001351AB">
        <w:rPr>
          <w:rFonts w:ascii="Arial" w:hAnsi="Arial" w:cs="Arial"/>
          <w:sz w:val="24"/>
          <w:szCs w:val="24"/>
        </w:rPr>
        <w:t xml:space="preserve"> of two </w:t>
      </w:r>
      <w:r w:rsidR="00936E62" w:rsidRPr="001351AB">
        <w:rPr>
          <w:rFonts w:ascii="Arial" w:hAnsi="Arial" w:cs="Arial"/>
          <w:sz w:val="24"/>
          <w:szCs w:val="24"/>
        </w:rPr>
        <w:t>nationalities</w:t>
      </w:r>
      <w:r w:rsidR="00067484" w:rsidRPr="001351AB">
        <w:rPr>
          <w:rFonts w:ascii="Arial" w:hAnsi="Arial" w:cs="Arial"/>
          <w:sz w:val="24"/>
          <w:szCs w:val="24"/>
        </w:rPr>
        <w:t>: UK and China</w:t>
      </w:r>
      <w:r w:rsidR="00351F78" w:rsidRPr="001351AB">
        <w:rPr>
          <w:rFonts w:ascii="Arial" w:hAnsi="Arial" w:cs="Arial"/>
          <w:sz w:val="24"/>
          <w:szCs w:val="24"/>
        </w:rPr>
        <w:t xml:space="preserve"> (CFI, 2023)</w:t>
      </w:r>
      <w:r w:rsidRPr="001351AB">
        <w:rPr>
          <w:rFonts w:ascii="Arial" w:hAnsi="Arial" w:cs="Arial"/>
          <w:sz w:val="24"/>
          <w:szCs w:val="24"/>
        </w:rPr>
        <w:t>.</w:t>
      </w:r>
    </w:p>
    <w:p w14:paraId="090BEA9A" w14:textId="77777777" w:rsidR="008A6465" w:rsidRPr="001351AB" w:rsidRDefault="008A6465" w:rsidP="001351AB">
      <w:pPr>
        <w:spacing w:line="360" w:lineRule="auto"/>
        <w:rPr>
          <w:rFonts w:ascii="Arial" w:eastAsiaTheme="majorEastAsia" w:hAnsi="Arial" w:cs="Arial"/>
          <w:b/>
          <w:color w:val="2F5496" w:themeColor="accent1" w:themeShade="BF"/>
          <w:sz w:val="28"/>
          <w:szCs w:val="32"/>
        </w:rPr>
      </w:pPr>
      <w:bookmarkStart w:id="2" w:name="_Toc137643327"/>
      <w:r w:rsidRPr="001351AB">
        <w:rPr>
          <w:rFonts w:ascii="Arial" w:hAnsi="Arial" w:cs="Arial"/>
        </w:rPr>
        <w:br w:type="page"/>
      </w:r>
    </w:p>
    <w:p w14:paraId="18BCA5A7" w14:textId="04BAB059" w:rsidR="00674E22" w:rsidRPr="001351AB" w:rsidRDefault="00FA36CF" w:rsidP="001351AB">
      <w:pPr>
        <w:pStyle w:val="Heading1"/>
        <w:spacing w:line="360" w:lineRule="auto"/>
        <w:rPr>
          <w:rFonts w:ascii="Arial" w:hAnsi="Arial" w:cs="Arial"/>
        </w:rPr>
      </w:pPr>
      <w:r w:rsidRPr="001351AB">
        <w:rPr>
          <w:rFonts w:ascii="Arial" w:hAnsi="Arial" w:cs="Arial"/>
        </w:rPr>
        <w:lastRenderedPageBreak/>
        <w:t>Hofstede’s Dimensions on the UK and China</w:t>
      </w:r>
      <w:bookmarkEnd w:id="2"/>
      <w:r w:rsidRPr="001351AB">
        <w:rPr>
          <w:rFonts w:ascii="Arial" w:hAnsi="Arial" w:cs="Arial"/>
        </w:rPr>
        <w:t xml:space="preserve"> </w:t>
      </w:r>
    </w:p>
    <w:p w14:paraId="1E720EC5" w14:textId="720939E9" w:rsidR="00D6429C" w:rsidRPr="001351AB" w:rsidRDefault="00D6429C" w:rsidP="001351AB">
      <w:pPr>
        <w:spacing w:line="360" w:lineRule="auto"/>
        <w:jc w:val="both"/>
        <w:rPr>
          <w:rFonts w:ascii="Arial" w:hAnsi="Arial" w:cs="Arial"/>
          <w:sz w:val="24"/>
          <w:szCs w:val="24"/>
        </w:rPr>
      </w:pPr>
      <w:r w:rsidRPr="001351AB">
        <w:rPr>
          <w:rFonts w:ascii="Arial" w:hAnsi="Arial" w:cs="Arial"/>
          <w:sz w:val="24"/>
          <w:szCs w:val="24"/>
        </w:rPr>
        <w:t>The scores provided for each dimension provide a comparative analysis of cultural characteristics</w:t>
      </w:r>
      <w:r w:rsidR="00351F78" w:rsidRPr="001351AB">
        <w:rPr>
          <w:rFonts w:ascii="Arial" w:hAnsi="Arial" w:cs="Arial"/>
          <w:sz w:val="24"/>
          <w:szCs w:val="24"/>
        </w:rPr>
        <w:t xml:space="preserve"> between the people of the UK and China</w:t>
      </w:r>
      <w:r w:rsidRPr="001351AB">
        <w:rPr>
          <w:rFonts w:ascii="Arial" w:hAnsi="Arial" w:cs="Arial"/>
          <w:sz w:val="24"/>
          <w:szCs w:val="24"/>
        </w:rPr>
        <w:t>:</w:t>
      </w:r>
    </w:p>
    <w:p w14:paraId="5BAF4F18" w14:textId="77777777" w:rsidR="0076673B" w:rsidRPr="001351AB" w:rsidRDefault="0076673B" w:rsidP="001351AB">
      <w:pPr>
        <w:keepNext/>
        <w:spacing w:line="360" w:lineRule="auto"/>
        <w:jc w:val="both"/>
        <w:rPr>
          <w:rFonts w:ascii="Arial" w:hAnsi="Arial" w:cs="Arial"/>
        </w:rPr>
      </w:pPr>
      <w:r w:rsidRPr="001351AB">
        <w:rPr>
          <w:rFonts w:ascii="Arial" w:hAnsi="Arial" w:cs="Arial"/>
          <w:noProof/>
          <w:sz w:val="24"/>
          <w:szCs w:val="24"/>
        </w:rPr>
        <w:drawing>
          <wp:inline distT="0" distB="0" distL="0" distR="0" wp14:anchorId="4109646C" wp14:editId="65B4DA8A">
            <wp:extent cx="5943600" cy="1870583"/>
            <wp:effectExtent l="0" t="0" r="0" b="0"/>
            <wp:docPr id="2137137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137569" name=""/>
                    <pic:cNvPicPr/>
                  </pic:nvPicPr>
                  <pic:blipFill rotWithShape="1">
                    <a:blip r:embed="rId6"/>
                    <a:srcRect t="12040"/>
                    <a:stretch/>
                  </pic:blipFill>
                  <pic:spPr bwMode="auto">
                    <a:xfrm>
                      <a:off x="0" y="0"/>
                      <a:ext cx="5943600" cy="1870583"/>
                    </a:xfrm>
                    <a:prstGeom prst="rect">
                      <a:avLst/>
                    </a:prstGeom>
                    <a:ln>
                      <a:noFill/>
                    </a:ln>
                    <a:extLst>
                      <a:ext uri="{53640926-AAD7-44D8-BBD7-CCE9431645EC}">
                        <a14:shadowObscured xmlns:a14="http://schemas.microsoft.com/office/drawing/2010/main"/>
                      </a:ext>
                    </a:extLst>
                  </pic:spPr>
                </pic:pic>
              </a:graphicData>
            </a:graphic>
          </wp:inline>
        </w:drawing>
      </w:r>
    </w:p>
    <w:p w14:paraId="206668BD" w14:textId="28BE6258" w:rsidR="0076673B" w:rsidRPr="001351AB" w:rsidRDefault="0076673B" w:rsidP="001351AB">
      <w:pPr>
        <w:pStyle w:val="Caption"/>
        <w:spacing w:line="360" w:lineRule="auto"/>
        <w:jc w:val="center"/>
        <w:rPr>
          <w:rFonts w:ascii="Arial" w:hAnsi="Arial" w:cs="Arial"/>
          <w:sz w:val="24"/>
          <w:szCs w:val="24"/>
        </w:rPr>
      </w:pPr>
      <w:r w:rsidRPr="001351AB">
        <w:rPr>
          <w:rFonts w:ascii="Arial" w:hAnsi="Arial" w:cs="Arial"/>
        </w:rPr>
        <w:t xml:space="preserve">Figure </w:t>
      </w:r>
      <w:r w:rsidR="001351AB" w:rsidRPr="001351AB">
        <w:rPr>
          <w:rFonts w:ascii="Arial" w:hAnsi="Arial" w:cs="Arial"/>
        </w:rPr>
        <w:fldChar w:fldCharType="begin"/>
      </w:r>
      <w:r w:rsidR="001351AB" w:rsidRPr="001351AB">
        <w:rPr>
          <w:rFonts w:ascii="Arial" w:hAnsi="Arial" w:cs="Arial"/>
        </w:rPr>
        <w:instrText xml:space="preserve"> SEQ Figure \* ARABIC </w:instrText>
      </w:r>
      <w:r w:rsidR="001351AB" w:rsidRPr="001351AB">
        <w:rPr>
          <w:rFonts w:ascii="Arial" w:hAnsi="Arial" w:cs="Arial"/>
        </w:rPr>
        <w:fldChar w:fldCharType="separate"/>
      </w:r>
      <w:r w:rsidRPr="001351AB">
        <w:rPr>
          <w:rFonts w:ascii="Arial" w:hAnsi="Arial" w:cs="Arial"/>
          <w:noProof/>
        </w:rPr>
        <w:t>1</w:t>
      </w:r>
      <w:r w:rsidR="001351AB" w:rsidRPr="001351AB">
        <w:rPr>
          <w:rFonts w:ascii="Arial" w:hAnsi="Arial" w:cs="Arial"/>
          <w:noProof/>
        </w:rPr>
        <w:fldChar w:fldCharType="end"/>
      </w:r>
      <w:r w:rsidRPr="001351AB">
        <w:rPr>
          <w:rFonts w:ascii="Arial" w:hAnsi="Arial" w:cs="Arial"/>
        </w:rPr>
        <w:t xml:space="preserve"> Hofstede's Dimensions Comparison between UK and China (Hofstede's Insights, 2023)</w:t>
      </w:r>
    </w:p>
    <w:p w14:paraId="4EC08802" w14:textId="03DA6667" w:rsidR="00D6429C" w:rsidRPr="001351AB" w:rsidRDefault="00D6429C" w:rsidP="001351AB">
      <w:pPr>
        <w:spacing w:line="360" w:lineRule="auto"/>
        <w:jc w:val="both"/>
        <w:rPr>
          <w:rFonts w:ascii="Arial" w:hAnsi="Arial" w:cs="Arial"/>
          <w:sz w:val="24"/>
          <w:szCs w:val="24"/>
        </w:rPr>
      </w:pPr>
      <w:r w:rsidRPr="001351AB">
        <w:rPr>
          <w:rFonts w:ascii="Arial" w:hAnsi="Arial" w:cs="Arial"/>
          <w:i/>
          <w:iCs/>
          <w:sz w:val="24"/>
          <w:szCs w:val="24"/>
        </w:rPr>
        <w:t>Power Distance:</w:t>
      </w:r>
      <w:r w:rsidRPr="001351AB">
        <w:rPr>
          <w:rFonts w:ascii="Arial" w:hAnsi="Arial" w:cs="Arial"/>
          <w:sz w:val="24"/>
          <w:szCs w:val="24"/>
        </w:rPr>
        <w:t xml:space="preserve"> In this stream, China scores 80 points, while the United Kingdom scores 35. The extent to which a society accepts and expects hierarchical differences in power and authority is referred to as power distance. China's high score reflects a strong acceptance of authority and hierarchical structures, with people generally deferring to those in higher positions</w:t>
      </w:r>
      <w:r w:rsidR="00351F78" w:rsidRPr="001351AB">
        <w:rPr>
          <w:rFonts w:ascii="Arial" w:hAnsi="Arial" w:cs="Arial"/>
          <w:sz w:val="24"/>
          <w:szCs w:val="24"/>
        </w:rPr>
        <w:t xml:space="preserve"> (CFI, 2023)</w:t>
      </w:r>
      <w:r w:rsidRPr="001351AB">
        <w:rPr>
          <w:rFonts w:ascii="Arial" w:hAnsi="Arial" w:cs="Arial"/>
          <w:sz w:val="24"/>
          <w:szCs w:val="24"/>
        </w:rPr>
        <w:t xml:space="preserve">. In contrast, the UK's lower score indicates a lower acceptance of power inequalities, emphasizing a more egalitarian approach </w:t>
      </w:r>
      <w:proofErr w:type="spellStart"/>
      <w:r w:rsidR="00D26B9F" w:rsidRPr="001351AB">
        <w:rPr>
          <w:rFonts w:ascii="Arial" w:hAnsi="Arial" w:cs="Arial"/>
          <w:sz w:val="24"/>
          <w:szCs w:val="24"/>
        </w:rPr>
        <w:t>centred</w:t>
      </w:r>
      <w:proofErr w:type="spellEnd"/>
      <w:r w:rsidRPr="001351AB">
        <w:rPr>
          <w:rFonts w:ascii="Arial" w:hAnsi="Arial" w:cs="Arial"/>
          <w:sz w:val="24"/>
          <w:szCs w:val="24"/>
        </w:rPr>
        <w:t xml:space="preserve"> on individual rights and equality</w:t>
      </w:r>
      <w:r w:rsidR="00351F78" w:rsidRPr="001351AB">
        <w:rPr>
          <w:rFonts w:ascii="Arial" w:hAnsi="Arial" w:cs="Arial"/>
          <w:sz w:val="24"/>
          <w:szCs w:val="24"/>
        </w:rPr>
        <w:t xml:space="preserve"> (CFI, 2023)</w:t>
      </w:r>
      <w:r w:rsidRPr="001351AB">
        <w:rPr>
          <w:rFonts w:ascii="Arial" w:hAnsi="Arial" w:cs="Arial"/>
          <w:sz w:val="24"/>
          <w:szCs w:val="24"/>
        </w:rPr>
        <w:t>.</w:t>
      </w:r>
    </w:p>
    <w:p w14:paraId="55455528" w14:textId="6929D03E" w:rsidR="00D6429C" w:rsidRPr="001351AB" w:rsidRDefault="00D6429C" w:rsidP="001351AB">
      <w:pPr>
        <w:spacing w:line="360" w:lineRule="auto"/>
        <w:jc w:val="both"/>
        <w:rPr>
          <w:rFonts w:ascii="Arial" w:hAnsi="Arial" w:cs="Arial"/>
          <w:sz w:val="24"/>
          <w:szCs w:val="24"/>
        </w:rPr>
      </w:pPr>
      <w:r w:rsidRPr="001351AB">
        <w:rPr>
          <w:rFonts w:ascii="Arial" w:hAnsi="Arial" w:cs="Arial"/>
          <w:i/>
          <w:iCs/>
          <w:sz w:val="24"/>
          <w:szCs w:val="24"/>
        </w:rPr>
        <w:t>Individualism:</w:t>
      </w:r>
      <w:r w:rsidRPr="001351AB">
        <w:rPr>
          <w:rFonts w:ascii="Arial" w:hAnsi="Arial" w:cs="Arial"/>
          <w:sz w:val="24"/>
          <w:szCs w:val="24"/>
        </w:rPr>
        <w:t xml:space="preserve"> China </w:t>
      </w:r>
      <w:r w:rsidR="00D26B9F" w:rsidRPr="001351AB">
        <w:rPr>
          <w:rFonts w:ascii="Arial" w:hAnsi="Arial" w:cs="Arial"/>
          <w:sz w:val="24"/>
          <w:szCs w:val="24"/>
        </w:rPr>
        <w:t>scores</w:t>
      </w:r>
      <w:r w:rsidRPr="001351AB">
        <w:rPr>
          <w:rFonts w:ascii="Arial" w:hAnsi="Arial" w:cs="Arial"/>
          <w:sz w:val="24"/>
          <w:szCs w:val="24"/>
        </w:rPr>
        <w:t> 20, while the United Kingdom scores 89. Individualism is a measure of how much people prioritize their personal interests over collective goals. China's low score suggests a collectivist culture in which people value group harmony, cooperation, and interdependence</w:t>
      </w:r>
      <w:r w:rsidR="00351F78" w:rsidRPr="001351AB">
        <w:rPr>
          <w:rFonts w:ascii="Arial" w:hAnsi="Arial" w:cs="Arial"/>
          <w:sz w:val="24"/>
          <w:szCs w:val="24"/>
        </w:rPr>
        <w:t xml:space="preserve"> (Mind Tools, 2022)</w:t>
      </w:r>
      <w:r w:rsidRPr="001351AB">
        <w:rPr>
          <w:rFonts w:ascii="Arial" w:hAnsi="Arial" w:cs="Arial"/>
          <w:sz w:val="24"/>
          <w:szCs w:val="24"/>
        </w:rPr>
        <w:t>. The UK's high score, on the other hand, reflects a highly individualistic culture that values personal freedom, autonomy, and self-expression</w:t>
      </w:r>
      <w:r w:rsidR="00351F78" w:rsidRPr="001351AB">
        <w:rPr>
          <w:rFonts w:ascii="Arial" w:hAnsi="Arial" w:cs="Arial"/>
          <w:sz w:val="24"/>
          <w:szCs w:val="24"/>
        </w:rPr>
        <w:t xml:space="preserve"> (Mind Tools, 2022)</w:t>
      </w:r>
      <w:r w:rsidRPr="001351AB">
        <w:rPr>
          <w:rFonts w:ascii="Arial" w:hAnsi="Arial" w:cs="Arial"/>
          <w:sz w:val="24"/>
          <w:szCs w:val="24"/>
        </w:rPr>
        <w:t>.</w:t>
      </w:r>
    </w:p>
    <w:p w14:paraId="4B62411D" w14:textId="13311EF3" w:rsidR="00D6429C" w:rsidRPr="001351AB" w:rsidRDefault="00D6429C" w:rsidP="001351AB">
      <w:pPr>
        <w:spacing w:line="360" w:lineRule="auto"/>
        <w:jc w:val="both"/>
        <w:rPr>
          <w:rFonts w:ascii="Arial" w:hAnsi="Arial" w:cs="Arial"/>
          <w:sz w:val="24"/>
          <w:szCs w:val="24"/>
        </w:rPr>
      </w:pPr>
      <w:r w:rsidRPr="001351AB">
        <w:rPr>
          <w:rFonts w:ascii="Arial" w:hAnsi="Arial" w:cs="Arial"/>
          <w:i/>
          <w:iCs/>
          <w:sz w:val="24"/>
          <w:szCs w:val="24"/>
        </w:rPr>
        <w:t>Masculinity:</w:t>
      </w:r>
      <w:r w:rsidRPr="001351AB">
        <w:rPr>
          <w:rFonts w:ascii="Arial" w:hAnsi="Arial" w:cs="Arial"/>
          <w:sz w:val="24"/>
          <w:szCs w:val="24"/>
        </w:rPr>
        <w:t xml:space="preserve"> China and the United Kingdom both score 66. Masculinity refers to a society's emphasis on assertiveness, competition, and achievement. The fact that China and the United Kingdom have identical scores suggests that both cultures value competition, material success, and assertive behaviors</w:t>
      </w:r>
      <w:r w:rsidR="00351F78" w:rsidRPr="001351AB">
        <w:rPr>
          <w:rFonts w:ascii="Arial" w:hAnsi="Arial" w:cs="Arial"/>
          <w:sz w:val="24"/>
          <w:szCs w:val="24"/>
        </w:rPr>
        <w:t xml:space="preserve"> (Mind Tools, 2022)</w:t>
      </w:r>
      <w:r w:rsidRPr="001351AB">
        <w:rPr>
          <w:rFonts w:ascii="Arial" w:hAnsi="Arial" w:cs="Arial"/>
          <w:sz w:val="24"/>
          <w:szCs w:val="24"/>
        </w:rPr>
        <w:t>.</w:t>
      </w:r>
    </w:p>
    <w:p w14:paraId="387515B3" w14:textId="39B653C4" w:rsidR="00D6429C" w:rsidRPr="001351AB" w:rsidRDefault="00D6429C" w:rsidP="001351AB">
      <w:pPr>
        <w:spacing w:line="360" w:lineRule="auto"/>
        <w:jc w:val="both"/>
        <w:rPr>
          <w:rFonts w:ascii="Arial" w:hAnsi="Arial" w:cs="Arial"/>
          <w:sz w:val="24"/>
          <w:szCs w:val="24"/>
        </w:rPr>
      </w:pPr>
      <w:r w:rsidRPr="001351AB">
        <w:rPr>
          <w:rFonts w:ascii="Arial" w:hAnsi="Arial" w:cs="Arial"/>
          <w:i/>
          <w:iCs/>
          <w:sz w:val="24"/>
          <w:szCs w:val="24"/>
        </w:rPr>
        <w:lastRenderedPageBreak/>
        <w:t>Uncertainty Avoidance</w:t>
      </w:r>
      <w:r w:rsidRPr="001351AB">
        <w:rPr>
          <w:rFonts w:ascii="Arial" w:hAnsi="Arial" w:cs="Arial"/>
          <w:sz w:val="24"/>
          <w:szCs w:val="24"/>
        </w:rPr>
        <w:t>: China scores 30, while the United Kingdom scores 35. Uncertainty avoidance reflects how comfortable society is with ambiguity, uncertainty, and risk</w:t>
      </w:r>
      <w:r w:rsidR="00351F78" w:rsidRPr="001351AB">
        <w:rPr>
          <w:rFonts w:ascii="Arial" w:hAnsi="Arial" w:cs="Arial"/>
          <w:sz w:val="24"/>
          <w:szCs w:val="24"/>
        </w:rPr>
        <w:t xml:space="preserve"> (CFI, 2023)</w:t>
      </w:r>
      <w:r w:rsidRPr="001351AB">
        <w:rPr>
          <w:rFonts w:ascii="Arial" w:hAnsi="Arial" w:cs="Arial"/>
          <w:sz w:val="24"/>
          <w:szCs w:val="24"/>
        </w:rPr>
        <w:t>. China and the United Kingdom both have relatively low scores, indicating a higher tolerance for uncertainty. This suggests that people in both cultures are more adaptable, open to change, and less likely to strictly follow rules and regulations.</w:t>
      </w:r>
    </w:p>
    <w:p w14:paraId="4C7F8475" w14:textId="3F944482" w:rsidR="00D6429C" w:rsidRPr="001351AB" w:rsidRDefault="00D6429C" w:rsidP="001351AB">
      <w:pPr>
        <w:spacing w:line="360" w:lineRule="auto"/>
        <w:jc w:val="both"/>
        <w:rPr>
          <w:rFonts w:ascii="Arial" w:hAnsi="Arial" w:cs="Arial"/>
          <w:sz w:val="24"/>
          <w:szCs w:val="24"/>
        </w:rPr>
      </w:pPr>
      <w:r w:rsidRPr="001351AB">
        <w:rPr>
          <w:rFonts w:ascii="Arial" w:hAnsi="Arial" w:cs="Arial"/>
          <w:i/>
          <w:iCs/>
          <w:sz w:val="24"/>
          <w:szCs w:val="24"/>
        </w:rPr>
        <w:t>Long-term Orientation</w:t>
      </w:r>
      <w:r w:rsidRPr="001351AB">
        <w:rPr>
          <w:rFonts w:ascii="Arial" w:hAnsi="Arial" w:cs="Arial"/>
          <w:sz w:val="24"/>
          <w:szCs w:val="24"/>
        </w:rPr>
        <w:t>: China scores 87, while the United Kingdom scores 51. The focus of society on long-term planning, perseverance, and respect for traditions and norms is examined by long-term orientation. China's high score represents a culture that values traditions, social obligations, and long-term goals</w:t>
      </w:r>
      <w:r w:rsidR="00351F78" w:rsidRPr="001351AB">
        <w:rPr>
          <w:rFonts w:ascii="Arial" w:hAnsi="Arial" w:cs="Arial"/>
          <w:sz w:val="24"/>
          <w:szCs w:val="24"/>
        </w:rPr>
        <w:t xml:space="preserve"> (CFI, 2023)</w:t>
      </w:r>
      <w:r w:rsidRPr="001351AB">
        <w:rPr>
          <w:rFonts w:ascii="Arial" w:hAnsi="Arial" w:cs="Arial"/>
          <w:sz w:val="24"/>
          <w:szCs w:val="24"/>
        </w:rPr>
        <w:t>. The United Kingdom's lower score indicates a more present-oriented and flexible approach, as well as a willingness to adapt to changing circumstances.</w:t>
      </w:r>
    </w:p>
    <w:p w14:paraId="017B7DE1" w14:textId="7759A27D" w:rsidR="00D26B9F" w:rsidRPr="001351AB" w:rsidRDefault="00D6429C" w:rsidP="001351AB">
      <w:pPr>
        <w:spacing w:line="360" w:lineRule="auto"/>
        <w:jc w:val="both"/>
        <w:rPr>
          <w:rFonts w:ascii="Arial" w:hAnsi="Arial" w:cs="Arial"/>
          <w:sz w:val="24"/>
          <w:szCs w:val="24"/>
        </w:rPr>
      </w:pPr>
      <w:r w:rsidRPr="001351AB">
        <w:rPr>
          <w:rFonts w:ascii="Arial" w:hAnsi="Arial" w:cs="Arial"/>
          <w:i/>
          <w:iCs/>
          <w:sz w:val="24"/>
          <w:szCs w:val="24"/>
        </w:rPr>
        <w:t>Indulgence:</w:t>
      </w:r>
      <w:r w:rsidRPr="001351AB">
        <w:rPr>
          <w:rFonts w:ascii="Arial" w:hAnsi="Arial" w:cs="Arial"/>
          <w:sz w:val="24"/>
          <w:szCs w:val="24"/>
        </w:rPr>
        <w:t xml:space="preserve"> China scores 24, while the UK scores 69. Indulgence measures a society's proclivity for satisfying desires and enjoying life's pleasures. China's low score reflects a more restrained and disciplined approach, in which individuals prioritize saving, self-control, and societal obligations</w:t>
      </w:r>
      <w:r w:rsidR="00351F78" w:rsidRPr="001351AB">
        <w:rPr>
          <w:rFonts w:ascii="Arial" w:hAnsi="Arial" w:cs="Arial"/>
          <w:sz w:val="24"/>
          <w:szCs w:val="24"/>
        </w:rPr>
        <w:t xml:space="preserve"> (CFI, 2023)</w:t>
      </w:r>
      <w:r w:rsidRPr="001351AB">
        <w:rPr>
          <w:rFonts w:ascii="Arial" w:hAnsi="Arial" w:cs="Arial"/>
          <w:sz w:val="24"/>
          <w:szCs w:val="24"/>
        </w:rPr>
        <w:t>. The UK's high score, on the other hand, reflects a greater willingness to engage in leisure activities, pursue personal enjoyment, and prioritize individual desires.</w:t>
      </w:r>
    </w:p>
    <w:p w14:paraId="3B1C166B" w14:textId="6281E929" w:rsidR="00D6429C" w:rsidRPr="001351AB" w:rsidRDefault="00D6429C" w:rsidP="001351AB">
      <w:pPr>
        <w:pStyle w:val="Heading1"/>
        <w:spacing w:line="360" w:lineRule="auto"/>
        <w:rPr>
          <w:rFonts w:ascii="Arial" w:hAnsi="Arial" w:cs="Arial"/>
        </w:rPr>
      </w:pPr>
      <w:bookmarkStart w:id="3" w:name="_Toc137643328"/>
      <w:r w:rsidRPr="001351AB">
        <w:rPr>
          <w:rFonts w:ascii="Arial" w:hAnsi="Arial" w:cs="Arial"/>
        </w:rPr>
        <w:t>Adaptation from Hotel Departments</w:t>
      </w:r>
      <w:bookmarkEnd w:id="3"/>
      <w:r w:rsidRPr="001351AB">
        <w:rPr>
          <w:rFonts w:ascii="Arial" w:hAnsi="Arial" w:cs="Arial"/>
        </w:rPr>
        <w:t xml:space="preserve"> </w:t>
      </w:r>
    </w:p>
    <w:p w14:paraId="0ADA969A" w14:textId="77777777" w:rsidR="00CE7CBA" w:rsidRPr="001351AB" w:rsidRDefault="00CE7CBA" w:rsidP="001351AB">
      <w:pPr>
        <w:spacing w:line="360" w:lineRule="auto"/>
        <w:jc w:val="both"/>
        <w:rPr>
          <w:rFonts w:ascii="Arial" w:hAnsi="Arial" w:cs="Arial"/>
          <w:b/>
          <w:bCs/>
          <w:sz w:val="24"/>
          <w:szCs w:val="24"/>
        </w:rPr>
      </w:pPr>
      <w:r w:rsidRPr="001351AB">
        <w:rPr>
          <w:rFonts w:ascii="Arial" w:hAnsi="Arial" w:cs="Arial"/>
          <w:b/>
          <w:bCs/>
          <w:sz w:val="24"/>
          <w:szCs w:val="24"/>
        </w:rPr>
        <w:t>Front Desk</w:t>
      </w:r>
    </w:p>
    <w:p w14:paraId="7ED0584D" w14:textId="198A9A0E" w:rsidR="00CE7CBA" w:rsidRPr="001351AB" w:rsidRDefault="00CE7CBA" w:rsidP="001351AB">
      <w:pPr>
        <w:spacing w:line="360" w:lineRule="auto"/>
        <w:jc w:val="both"/>
        <w:rPr>
          <w:rFonts w:ascii="Arial" w:hAnsi="Arial" w:cs="Arial"/>
          <w:sz w:val="24"/>
          <w:szCs w:val="24"/>
        </w:rPr>
      </w:pPr>
      <w:r w:rsidRPr="001351AB">
        <w:rPr>
          <w:rFonts w:ascii="Arial" w:hAnsi="Arial" w:cs="Arial"/>
          <w:sz w:val="24"/>
          <w:szCs w:val="24"/>
        </w:rPr>
        <w:t xml:space="preserve">The front desk and reservations department </w:t>
      </w:r>
      <w:r w:rsidR="00375950" w:rsidRPr="001351AB">
        <w:rPr>
          <w:rFonts w:ascii="Arial" w:hAnsi="Arial" w:cs="Arial"/>
          <w:sz w:val="24"/>
          <w:szCs w:val="24"/>
        </w:rPr>
        <w:t>is</w:t>
      </w:r>
      <w:r w:rsidRPr="001351AB">
        <w:rPr>
          <w:rFonts w:ascii="Arial" w:hAnsi="Arial" w:cs="Arial"/>
          <w:sz w:val="24"/>
          <w:szCs w:val="24"/>
        </w:rPr>
        <w:t xml:space="preserve"> critical in making a good first impression and setting the tone for the rest of the guest's stay</w:t>
      </w:r>
      <w:r w:rsidR="00351F78" w:rsidRPr="001351AB">
        <w:rPr>
          <w:rFonts w:ascii="Arial" w:hAnsi="Arial" w:cs="Arial"/>
          <w:sz w:val="24"/>
          <w:szCs w:val="24"/>
        </w:rPr>
        <w:t xml:space="preserve"> (CHT, 2022)</w:t>
      </w:r>
      <w:r w:rsidRPr="001351AB">
        <w:rPr>
          <w:rFonts w:ascii="Arial" w:hAnsi="Arial" w:cs="Arial"/>
          <w:sz w:val="24"/>
          <w:szCs w:val="24"/>
        </w:rPr>
        <w:t>. To accommodate cultural norms and requirements of guests:</w:t>
      </w:r>
    </w:p>
    <w:p w14:paraId="19D87152" w14:textId="77777777" w:rsidR="00CE7CBA" w:rsidRPr="001351AB" w:rsidRDefault="00CE7CBA" w:rsidP="001351AB">
      <w:pPr>
        <w:pStyle w:val="ListParagraph"/>
        <w:numPr>
          <w:ilvl w:val="0"/>
          <w:numId w:val="1"/>
        </w:numPr>
        <w:spacing w:line="360" w:lineRule="auto"/>
        <w:jc w:val="both"/>
        <w:rPr>
          <w:rFonts w:ascii="Arial" w:hAnsi="Arial" w:cs="Arial"/>
          <w:sz w:val="24"/>
          <w:szCs w:val="24"/>
        </w:rPr>
      </w:pPr>
      <w:r w:rsidRPr="001351AB">
        <w:rPr>
          <w:rFonts w:ascii="Arial" w:hAnsi="Arial" w:cs="Arial"/>
          <w:sz w:val="24"/>
          <w:szCs w:val="24"/>
        </w:rPr>
        <w:t>Employees should receive cultural awareness training to learn appropriate greetings, gestures, and customs.</w:t>
      </w:r>
    </w:p>
    <w:p w14:paraId="1F800745" w14:textId="3E6EF585" w:rsidR="00CE7CBA" w:rsidRPr="001351AB" w:rsidRDefault="00CE7CBA" w:rsidP="001351AB">
      <w:pPr>
        <w:pStyle w:val="ListParagraph"/>
        <w:numPr>
          <w:ilvl w:val="0"/>
          <w:numId w:val="1"/>
        </w:numPr>
        <w:spacing w:line="360" w:lineRule="auto"/>
        <w:jc w:val="both"/>
        <w:rPr>
          <w:rFonts w:ascii="Arial" w:hAnsi="Arial" w:cs="Arial"/>
          <w:sz w:val="24"/>
          <w:szCs w:val="24"/>
        </w:rPr>
      </w:pPr>
      <w:r w:rsidRPr="001351AB">
        <w:rPr>
          <w:rFonts w:ascii="Arial" w:hAnsi="Arial" w:cs="Arial"/>
          <w:sz w:val="24"/>
          <w:szCs w:val="24"/>
        </w:rPr>
        <w:t>To facilitate communication with guests who may have limited English proficiency, multilingual staff or translation services should be available</w:t>
      </w:r>
      <w:r w:rsidR="00351F78" w:rsidRPr="001351AB">
        <w:rPr>
          <w:rFonts w:ascii="Arial" w:hAnsi="Arial" w:cs="Arial"/>
          <w:sz w:val="24"/>
          <w:szCs w:val="24"/>
        </w:rPr>
        <w:t xml:space="preserve"> (CHT, 2022)</w:t>
      </w:r>
      <w:r w:rsidRPr="001351AB">
        <w:rPr>
          <w:rFonts w:ascii="Arial" w:hAnsi="Arial" w:cs="Arial"/>
          <w:sz w:val="24"/>
          <w:szCs w:val="24"/>
        </w:rPr>
        <w:t>.</w:t>
      </w:r>
    </w:p>
    <w:p w14:paraId="0DA3A98D" w14:textId="13E55199" w:rsidR="00CE7CBA" w:rsidRPr="001351AB" w:rsidRDefault="00CE7CBA" w:rsidP="001351AB">
      <w:pPr>
        <w:pStyle w:val="ListParagraph"/>
        <w:numPr>
          <w:ilvl w:val="0"/>
          <w:numId w:val="1"/>
        </w:numPr>
        <w:spacing w:line="360" w:lineRule="auto"/>
        <w:jc w:val="both"/>
        <w:rPr>
          <w:rFonts w:ascii="Arial" w:hAnsi="Arial" w:cs="Arial"/>
          <w:sz w:val="24"/>
          <w:szCs w:val="24"/>
        </w:rPr>
      </w:pPr>
      <w:r w:rsidRPr="001351AB">
        <w:rPr>
          <w:rFonts w:ascii="Arial" w:hAnsi="Arial" w:cs="Arial"/>
          <w:sz w:val="24"/>
          <w:szCs w:val="24"/>
        </w:rPr>
        <w:t>Notes about specific preferences or requirements based on guests' cultural backgrounds should be included in guest profiles</w:t>
      </w:r>
      <w:r w:rsidR="00351F78" w:rsidRPr="001351AB">
        <w:rPr>
          <w:rFonts w:ascii="Arial" w:hAnsi="Arial" w:cs="Arial"/>
          <w:sz w:val="24"/>
          <w:szCs w:val="24"/>
        </w:rPr>
        <w:t xml:space="preserve"> (</w:t>
      </w:r>
      <w:proofErr w:type="spellStart"/>
      <w:r w:rsidR="00351F78" w:rsidRPr="001351AB">
        <w:rPr>
          <w:rFonts w:ascii="Arial" w:hAnsi="Arial" w:cs="Arial"/>
          <w:sz w:val="24"/>
          <w:szCs w:val="24"/>
        </w:rPr>
        <w:t>Lacalle</w:t>
      </w:r>
      <w:proofErr w:type="spellEnd"/>
      <w:r w:rsidR="00351F78" w:rsidRPr="001351AB">
        <w:rPr>
          <w:rFonts w:ascii="Arial" w:hAnsi="Arial" w:cs="Arial"/>
          <w:sz w:val="24"/>
          <w:szCs w:val="24"/>
        </w:rPr>
        <w:t>, 2021)</w:t>
      </w:r>
      <w:r w:rsidRPr="001351AB">
        <w:rPr>
          <w:rFonts w:ascii="Arial" w:hAnsi="Arial" w:cs="Arial"/>
          <w:sz w:val="24"/>
          <w:szCs w:val="24"/>
        </w:rPr>
        <w:t>.</w:t>
      </w:r>
    </w:p>
    <w:p w14:paraId="1C72C1CA" w14:textId="3018BF04" w:rsidR="008A6465" w:rsidRPr="001351AB" w:rsidRDefault="00CE7CBA" w:rsidP="001351AB">
      <w:pPr>
        <w:pStyle w:val="ListParagraph"/>
        <w:numPr>
          <w:ilvl w:val="0"/>
          <w:numId w:val="1"/>
        </w:numPr>
        <w:spacing w:line="360" w:lineRule="auto"/>
        <w:jc w:val="both"/>
        <w:rPr>
          <w:rFonts w:ascii="Arial" w:hAnsi="Arial" w:cs="Arial"/>
          <w:sz w:val="24"/>
          <w:szCs w:val="24"/>
        </w:rPr>
      </w:pPr>
      <w:r w:rsidRPr="001351AB">
        <w:rPr>
          <w:rFonts w:ascii="Arial" w:hAnsi="Arial" w:cs="Arial"/>
          <w:sz w:val="24"/>
          <w:szCs w:val="24"/>
        </w:rPr>
        <w:lastRenderedPageBreak/>
        <w:t>Local attractions, events, and dining options that correspond to guests' cultural interests should be provided.</w:t>
      </w:r>
    </w:p>
    <w:p w14:paraId="1D5C6575" w14:textId="5AAC3B7B" w:rsidR="00CE7CBA" w:rsidRPr="001351AB" w:rsidRDefault="00CE7CBA" w:rsidP="001351AB">
      <w:pPr>
        <w:spacing w:line="360" w:lineRule="auto"/>
        <w:jc w:val="both"/>
        <w:rPr>
          <w:rFonts w:ascii="Arial" w:hAnsi="Arial" w:cs="Arial"/>
          <w:b/>
          <w:bCs/>
          <w:sz w:val="24"/>
          <w:szCs w:val="24"/>
        </w:rPr>
      </w:pPr>
      <w:r w:rsidRPr="001351AB">
        <w:rPr>
          <w:rFonts w:ascii="Arial" w:hAnsi="Arial" w:cs="Arial"/>
          <w:b/>
          <w:bCs/>
          <w:sz w:val="24"/>
          <w:szCs w:val="24"/>
        </w:rPr>
        <w:t>Housekeeping </w:t>
      </w:r>
    </w:p>
    <w:p w14:paraId="7CACF1B2" w14:textId="3F2CFB9D" w:rsidR="00CE7CBA" w:rsidRPr="001351AB" w:rsidRDefault="00CE7CBA" w:rsidP="001351AB">
      <w:pPr>
        <w:spacing w:line="360" w:lineRule="auto"/>
        <w:jc w:val="both"/>
        <w:rPr>
          <w:rFonts w:ascii="Arial" w:hAnsi="Arial" w:cs="Arial"/>
          <w:sz w:val="24"/>
          <w:szCs w:val="24"/>
        </w:rPr>
      </w:pPr>
      <w:r w:rsidRPr="001351AB">
        <w:rPr>
          <w:rFonts w:ascii="Arial" w:hAnsi="Arial" w:cs="Arial"/>
          <w:sz w:val="24"/>
          <w:szCs w:val="24"/>
        </w:rPr>
        <w:t>The housekeeping department is critical to the cleanliness and comfort of guests during their stay</w:t>
      </w:r>
      <w:r w:rsidR="00351F78" w:rsidRPr="001351AB">
        <w:rPr>
          <w:rFonts w:ascii="Arial" w:hAnsi="Arial" w:cs="Arial"/>
          <w:sz w:val="24"/>
          <w:szCs w:val="24"/>
        </w:rPr>
        <w:t xml:space="preserve"> (</w:t>
      </w:r>
      <w:proofErr w:type="spellStart"/>
      <w:r w:rsidR="00351F78" w:rsidRPr="001351AB">
        <w:rPr>
          <w:rFonts w:ascii="Arial" w:hAnsi="Arial" w:cs="Arial"/>
          <w:sz w:val="24"/>
          <w:szCs w:val="24"/>
        </w:rPr>
        <w:t>Lacalle</w:t>
      </w:r>
      <w:proofErr w:type="spellEnd"/>
      <w:r w:rsidR="00351F78" w:rsidRPr="001351AB">
        <w:rPr>
          <w:rFonts w:ascii="Arial" w:hAnsi="Arial" w:cs="Arial"/>
          <w:sz w:val="24"/>
          <w:szCs w:val="24"/>
        </w:rPr>
        <w:t>, 2021)</w:t>
      </w:r>
      <w:r w:rsidRPr="001351AB">
        <w:rPr>
          <w:rFonts w:ascii="Arial" w:hAnsi="Arial" w:cs="Arial"/>
          <w:sz w:val="24"/>
          <w:szCs w:val="24"/>
        </w:rPr>
        <w:t>. To accommodate cultural norms and requirements, they must adapt their services:</w:t>
      </w:r>
    </w:p>
    <w:p w14:paraId="11C142B6" w14:textId="77777777" w:rsidR="00CE7CBA" w:rsidRPr="001351AB" w:rsidRDefault="00CE7CBA" w:rsidP="001351AB">
      <w:pPr>
        <w:pStyle w:val="ListParagraph"/>
        <w:numPr>
          <w:ilvl w:val="0"/>
          <w:numId w:val="2"/>
        </w:numPr>
        <w:spacing w:line="360" w:lineRule="auto"/>
        <w:jc w:val="both"/>
        <w:rPr>
          <w:rFonts w:ascii="Arial" w:hAnsi="Arial" w:cs="Arial"/>
          <w:sz w:val="24"/>
          <w:szCs w:val="24"/>
        </w:rPr>
      </w:pPr>
      <w:r w:rsidRPr="001351AB">
        <w:rPr>
          <w:rFonts w:ascii="Arial" w:hAnsi="Arial" w:cs="Arial"/>
          <w:sz w:val="24"/>
          <w:szCs w:val="24"/>
        </w:rPr>
        <w:t>Respect for guests' privacy and cultural customs should be emphasized, and housekeeping schedules and frequency of service should correspond to guests' expectations.</w:t>
      </w:r>
    </w:p>
    <w:p w14:paraId="3E28FC23" w14:textId="3BFCEC97" w:rsidR="00CE7CBA" w:rsidRPr="001351AB" w:rsidRDefault="00CE7CBA" w:rsidP="001351AB">
      <w:pPr>
        <w:pStyle w:val="ListParagraph"/>
        <w:numPr>
          <w:ilvl w:val="0"/>
          <w:numId w:val="2"/>
        </w:numPr>
        <w:spacing w:line="360" w:lineRule="auto"/>
        <w:jc w:val="both"/>
        <w:rPr>
          <w:rFonts w:ascii="Arial" w:hAnsi="Arial" w:cs="Arial"/>
          <w:sz w:val="24"/>
          <w:szCs w:val="24"/>
        </w:rPr>
      </w:pPr>
      <w:r w:rsidRPr="001351AB">
        <w:rPr>
          <w:rFonts w:ascii="Arial" w:hAnsi="Arial" w:cs="Arial"/>
          <w:sz w:val="24"/>
          <w:szCs w:val="24"/>
        </w:rPr>
        <w:t>Amenities and room features, such as providing slippers, tea-making facilities, or bidets, should be tailored to specific cultural needs</w:t>
      </w:r>
      <w:r w:rsidR="00351F78" w:rsidRPr="001351AB">
        <w:rPr>
          <w:rFonts w:ascii="Arial" w:hAnsi="Arial" w:cs="Arial"/>
          <w:sz w:val="24"/>
          <w:szCs w:val="24"/>
        </w:rPr>
        <w:t xml:space="preserve"> (CHT, 2022)</w:t>
      </w:r>
      <w:r w:rsidRPr="001351AB">
        <w:rPr>
          <w:rFonts w:ascii="Arial" w:hAnsi="Arial" w:cs="Arial"/>
          <w:sz w:val="24"/>
          <w:szCs w:val="24"/>
        </w:rPr>
        <w:t>.</w:t>
      </w:r>
    </w:p>
    <w:p w14:paraId="455D9126" w14:textId="77777777" w:rsidR="00CE7CBA" w:rsidRPr="001351AB" w:rsidRDefault="00CE7CBA" w:rsidP="001351AB">
      <w:pPr>
        <w:pStyle w:val="ListParagraph"/>
        <w:numPr>
          <w:ilvl w:val="0"/>
          <w:numId w:val="2"/>
        </w:numPr>
        <w:spacing w:line="360" w:lineRule="auto"/>
        <w:jc w:val="both"/>
        <w:rPr>
          <w:rFonts w:ascii="Arial" w:hAnsi="Arial" w:cs="Arial"/>
          <w:sz w:val="24"/>
          <w:szCs w:val="24"/>
        </w:rPr>
      </w:pPr>
      <w:r w:rsidRPr="001351AB">
        <w:rPr>
          <w:rFonts w:ascii="Arial" w:hAnsi="Arial" w:cs="Arial"/>
          <w:sz w:val="24"/>
          <w:szCs w:val="24"/>
        </w:rPr>
        <w:t>Dietary needs or restrictions should be met by providing culturally appropriate food options or collaborating with local restaurants.</w:t>
      </w:r>
    </w:p>
    <w:p w14:paraId="698C74AF" w14:textId="77777777" w:rsidR="00CE7CBA" w:rsidRPr="001351AB" w:rsidRDefault="00CE7CBA" w:rsidP="001351AB">
      <w:pPr>
        <w:spacing w:line="360" w:lineRule="auto"/>
        <w:jc w:val="both"/>
        <w:rPr>
          <w:rFonts w:ascii="Arial" w:hAnsi="Arial" w:cs="Arial"/>
          <w:b/>
          <w:bCs/>
          <w:sz w:val="24"/>
          <w:szCs w:val="24"/>
        </w:rPr>
      </w:pPr>
      <w:r w:rsidRPr="001351AB">
        <w:rPr>
          <w:rFonts w:ascii="Arial" w:hAnsi="Arial" w:cs="Arial"/>
          <w:b/>
          <w:bCs/>
          <w:sz w:val="24"/>
          <w:szCs w:val="24"/>
        </w:rPr>
        <w:t>Food and Drink</w:t>
      </w:r>
    </w:p>
    <w:p w14:paraId="4C653DDB" w14:textId="7CBE9DC1" w:rsidR="00CE7CBA" w:rsidRPr="001351AB" w:rsidRDefault="00CE7CBA" w:rsidP="001351AB">
      <w:pPr>
        <w:spacing w:line="360" w:lineRule="auto"/>
        <w:jc w:val="both"/>
        <w:rPr>
          <w:rFonts w:ascii="Arial" w:hAnsi="Arial" w:cs="Arial"/>
          <w:sz w:val="24"/>
          <w:szCs w:val="24"/>
        </w:rPr>
      </w:pPr>
      <w:r w:rsidRPr="001351AB">
        <w:rPr>
          <w:rFonts w:ascii="Arial" w:hAnsi="Arial" w:cs="Arial"/>
          <w:sz w:val="24"/>
          <w:szCs w:val="24"/>
        </w:rPr>
        <w:t xml:space="preserve">The food and beverage department </w:t>
      </w:r>
      <w:r w:rsidR="00351F78" w:rsidRPr="001351AB">
        <w:rPr>
          <w:rFonts w:ascii="Arial" w:hAnsi="Arial" w:cs="Arial"/>
          <w:sz w:val="24"/>
          <w:szCs w:val="24"/>
        </w:rPr>
        <w:t>are</w:t>
      </w:r>
      <w:r w:rsidRPr="001351AB">
        <w:rPr>
          <w:rFonts w:ascii="Arial" w:hAnsi="Arial" w:cs="Arial"/>
          <w:sz w:val="24"/>
          <w:szCs w:val="24"/>
        </w:rPr>
        <w:t xml:space="preserve"> an important part of the guest experience, as it allows you to showcase cultural diversity. To accommodate cultural norms and requirements of guests:</w:t>
      </w:r>
    </w:p>
    <w:p w14:paraId="6302E40E" w14:textId="20E1605D" w:rsidR="00CE7CBA" w:rsidRPr="001351AB" w:rsidRDefault="00CE7CBA" w:rsidP="001351AB">
      <w:pPr>
        <w:pStyle w:val="ListParagraph"/>
        <w:numPr>
          <w:ilvl w:val="0"/>
          <w:numId w:val="3"/>
        </w:numPr>
        <w:spacing w:line="360" w:lineRule="auto"/>
        <w:jc w:val="both"/>
        <w:rPr>
          <w:rFonts w:ascii="Arial" w:hAnsi="Arial" w:cs="Arial"/>
          <w:sz w:val="24"/>
          <w:szCs w:val="24"/>
        </w:rPr>
      </w:pPr>
      <w:r w:rsidRPr="001351AB">
        <w:rPr>
          <w:rFonts w:ascii="Arial" w:hAnsi="Arial" w:cs="Arial"/>
          <w:sz w:val="24"/>
          <w:szCs w:val="24"/>
        </w:rPr>
        <w:t>To accommodate guests' diverse tastes and preferences, a diverse menu should be provided, including options from various cuisines</w:t>
      </w:r>
      <w:r w:rsidR="00351F78" w:rsidRPr="001351AB">
        <w:rPr>
          <w:rFonts w:ascii="Arial" w:hAnsi="Arial" w:cs="Arial"/>
          <w:sz w:val="24"/>
          <w:szCs w:val="24"/>
        </w:rPr>
        <w:t xml:space="preserve"> (</w:t>
      </w:r>
      <w:proofErr w:type="spellStart"/>
      <w:r w:rsidR="00351F78" w:rsidRPr="001351AB">
        <w:rPr>
          <w:rFonts w:ascii="Arial" w:hAnsi="Arial" w:cs="Arial"/>
          <w:sz w:val="24"/>
          <w:szCs w:val="24"/>
        </w:rPr>
        <w:t>Lacalle</w:t>
      </w:r>
      <w:proofErr w:type="spellEnd"/>
      <w:r w:rsidR="00351F78" w:rsidRPr="001351AB">
        <w:rPr>
          <w:rFonts w:ascii="Arial" w:hAnsi="Arial" w:cs="Arial"/>
          <w:sz w:val="24"/>
          <w:szCs w:val="24"/>
        </w:rPr>
        <w:t>, 2021)</w:t>
      </w:r>
      <w:r w:rsidRPr="001351AB">
        <w:rPr>
          <w:rFonts w:ascii="Arial" w:hAnsi="Arial" w:cs="Arial"/>
          <w:sz w:val="24"/>
          <w:szCs w:val="24"/>
        </w:rPr>
        <w:t>.</w:t>
      </w:r>
    </w:p>
    <w:p w14:paraId="00F3E3B4" w14:textId="77777777" w:rsidR="00CE7CBA" w:rsidRPr="001351AB" w:rsidRDefault="00CE7CBA" w:rsidP="001351AB">
      <w:pPr>
        <w:pStyle w:val="ListParagraph"/>
        <w:numPr>
          <w:ilvl w:val="0"/>
          <w:numId w:val="3"/>
        </w:numPr>
        <w:spacing w:line="360" w:lineRule="auto"/>
        <w:jc w:val="both"/>
        <w:rPr>
          <w:rFonts w:ascii="Arial" w:hAnsi="Arial" w:cs="Arial"/>
          <w:sz w:val="24"/>
          <w:szCs w:val="24"/>
        </w:rPr>
      </w:pPr>
      <w:r w:rsidRPr="001351AB">
        <w:rPr>
          <w:rFonts w:ascii="Arial" w:hAnsi="Arial" w:cs="Arial"/>
          <w:sz w:val="24"/>
          <w:szCs w:val="24"/>
        </w:rPr>
        <w:t>Cultural dining customs, such as seating arrangements, table manners, and dietary restrictions, should be taught to restaurant staff.</w:t>
      </w:r>
    </w:p>
    <w:p w14:paraId="2773121C" w14:textId="77777777" w:rsidR="00CE7CBA" w:rsidRPr="001351AB" w:rsidRDefault="00CE7CBA" w:rsidP="001351AB">
      <w:pPr>
        <w:pStyle w:val="ListParagraph"/>
        <w:numPr>
          <w:ilvl w:val="0"/>
          <w:numId w:val="3"/>
        </w:numPr>
        <w:spacing w:line="360" w:lineRule="auto"/>
        <w:jc w:val="both"/>
        <w:rPr>
          <w:rFonts w:ascii="Arial" w:hAnsi="Arial" w:cs="Arial"/>
          <w:sz w:val="24"/>
          <w:szCs w:val="24"/>
        </w:rPr>
      </w:pPr>
      <w:r w:rsidRPr="001351AB">
        <w:rPr>
          <w:rFonts w:ascii="Arial" w:hAnsi="Arial" w:cs="Arial"/>
          <w:sz w:val="24"/>
          <w:szCs w:val="24"/>
        </w:rPr>
        <w:t>Menus can be tailored or special dishes prepared to accommodate guests with specific cultural needs or preferences.</w:t>
      </w:r>
    </w:p>
    <w:p w14:paraId="048A8BFA" w14:textId="1A331A9C" w:rsidR="00CE7CBA" w:rsidRPr="001351AB" w:rsidRDefault="00CE7CBA" w:rsidP="001351AB">
      <w:pPr>
        <w:pStyle w:val="ListParagraph"/>
        <w:numPr>
          <w:ilvl w:val="0"/>
          <w:numId w:val="3"/>
        </w:numPr>
        <w:spacing w:line="360" w:lineRule="auto"/>
        <w:jc w:val="both"/>
        <w:rPr>
          <w:rFonts w:ascii="Arial" w:hAnsi="Arial" w:cs="Arial"/>
          <w:sz w:val="24"/>
          <w:szCs w:val="24"/>
        </w:rPr>
      </w:pPr>
      <w:r w:rsidRPr="001351AB">
        <w:rPr>
          <w:rFonts w:ascii="Arial" w:hAnsi="Arial" w:cs="Arial"/>
          <w:sz w:val="24"/>
          <w:szCs w:val="24"/>
        </w:rPr>
        <w:t>To introduce guests to local traditions, music, or performances, cultural theme nights or events can be organized</w:t>
      </w:r>
      <w:r w:rsidR="00351F78" w:rsidRPr="001351AB">
        <w:rPr>
          <w:rFonts w:ascii="Arial" w:hAnsi="Arial" w:cs="Arial"/>
          <w:sz w:val="24"/>
          <w:szCs w:val="24"/>
        </w:rPr>
        <w:t xml:space="preserve"> (CHT, 2022)</w:t>
      </w:r>
      <w:r w:rsidRPr="001351AB">
        <w:rPr>
          <w:rFonts w:ascii="Arial" w:hAnsi="Arial" w:cs="Arial"/>
          <w:sz w:val="24"/>
          <w:szCs w:val="24"/>
        </w:rPr>
        <w:t>.</w:t>
      </w:r>
    </w:p>
    <w:p w14:paraId="7B7F5B07" w14:textId="77777777" w:rsidR="00CE7CBA" w:rsidRPr="001351AB" w:rsidRDefault="00CE7CBA" w:rsidP="001351AB">
      <w:pPr>
        <w:spacing w:line="360" w:lineRule="auto"/>
        <w:jc w:val="both"/>
        <w:rPr>
          <w:rFonts w:ascii="Arial" w:hAnsi="Arial" w:cs="Arial"/>
          <w:b/>
          <w:bCs/>
          <w:sz w:val="24"/>
          <w:szCs w:val="24"/>
        </w:rPr>
      </w:pPr>
      <w:r w:rsidRPr="001351AB">
        <w:rPr>
          <w:rFonts w:ascii="Arial" w:hAnsi="Arial" w:cs="Arial"/>
          <w:b/>
          <w:bCs/>
          <w:sz w:val="24"/>
          <w:szCs w:val="24"/>
        </w:rPr>
        <w:t>Concierge</w:t>
      </w:r>
    </w:p>
    <w:p w14:paraId="5FD404BE" w14:textId="77777777" w:rsidR="00CE7CBA" w:rsidRPr="001351AB" w:rsidRDefault="00CE7CBA" w:rsidP="001351AB">
      <w:pPr>
        <w:spacing w:line="360" w:lineRule="auto"/>
        <w:jc w:val="both"/>
        <w:rPr>
          <w:rFonts w:ascii="Arial" w:hAnsi="Arial" w:cs="Arial"/>
          <w:sz w:val="24"/>
          <w:szCs w:val="24"/>
        </w:rPr>
      </w:pPr>
      <w:r w:rsidRPr="001351AB">
        <w:rPr>
          <w:rFonts w:ascii="Arial" w:hAnsi="Arial" w:cs="Arial"/>
          <w:sz w:val="24"/>
          <w:szCs w:val="24"/>
        </w:rPr>
        <w:t>The concierge department is a great resource for guests who need information or assistance during their stay. To satisfy cultural norms and requirements:</w:t>
      </w:r>
    </w:p>
    <w:p w14:paraId="63C6C7C2" w14:textId="4D41F19F" w:rsidR="00CE7CBA" w:rsidRPr="001351AB" w:rsidRDefault="00CE7CBA" w:rsidP="001351AB">
      <w:pPr>
        <w:pStyle w:val="ListParagraph"/>
        <w:numPr>
          <w:ilvl w:val="0"/>
          <w:numId w:val="4"/>
        </w:numPr>
        <w:spacing w:line="360" w:lineRule="auto"/>
        <w:jc w:val="both"/>
        <w:rPr>
          <w:rFonts w:ascii="Arial" w:hAnsi="Arial" w:cs="Arial"/>
          <w:sz w:val="24"/>
          <w:szCs w:val="24"/>
        </w:rPr>
      </w:pPr>
      <w:r w:rsidRPr="001351AB">
        <w:rPr>
          <w:rFonts w:ascii="Arial" w:hAnsi="Arial" w:cs="Arial"/>
          <w:sz w:val="24"/>
          <w:szCs w:val="24"/>
        </w:rPr>
        <w:lastRenderedPageBreak/>
        <w:t>Cultural attractions, events, festivals, and celebrations in the surrounding area should be highlighted with information and recommendations</w:t>
      </w:r>
      <w:r w:rsidR="00351F78" w:rsidRPr="001351AB">
        <w:rPr>
          <w:rFonts w:ascii="Arial" w:hAnsi="Arial" w:cs="Arial"/>
          <w:sz w:val="24"/>
          <w:szCs w:val="24"/>
        </w:rPr>
        <w:t xml:space="preserve"> (</w:t>
      </w:r>
      <w:proofErr w:type="spellStart"/>
      <w:r w:rsidR="00351F78" w:rsidRPr="001351AB">
        <w:rPr>
          <w:rFonts w:ascii="Arial" w:hAnsi="Arial" w:cs="Arial"/>
          <w:sz w:val="24"/>
          <w:szCs w:val="24"/>
        </w:rPr>
        <w:t>Lacalle</w:t>
      </w:r>
      <w:proofErr w:type="spellEnd"/>
      <w:r w:rsidR="00351F78" w:rsidRPr="001351AB">
        <w:rPr>
          <w:rFonts w:ascii="Arial" w:hAnsi="Arial" w:cs="Arial"/>
          <w:sz w:val="24"/>
          <w:szCs w:val="24"/>
        </w:rPr>
        <w:t>, 2021)</w:t>
      </w:r>
      <w:r w:rsidRPr="001351AB">
        <w:rPr>
          <w:rFonts w:ascii="Arial" w:hAnsi="Arial" w:cs="Arial"/>
          <w:sz w:val="24"/>
          <w:szCs w:val="24"/>
        </w:rPr>
        <w:t>.</w:t>
      </w:r>
    </w:p>
    <w:p w14:paraId="5BEA5C67" w14:textId="77777777" w:rsidR="00CE7CBA" w:rsidRPr="001351AB" w:rsidRDefault="00CE7CBA" w:rsidP="001351AB">
      <w:pPr>
        <w:pStyle w:val="ListParagraph"/>
        <w:numPr>
          <w:ilvl w:val="0"/>
          <w:numId w:val="4"/>
        </w:numPr>
        <w:spacing w:line="360" w:lineRule="auto"/>
        <w:jc w:val="both"/>
        <w:rPr>
          <w:rFonts w:ascii="Arial" w:hAnsi="Arial" w:cs="Arial"/>
          <w:sz w:val="24"/>
          <w:szCs w:val="24"/>
        </w:rPr>
      </w:pPr>
      <w:r w:rsidRPr="001351AB">
        <w:rPr>
          <w:rFonts w:ascii="Arial" w:hAnsi="Arial" w:cs="Arial"/>
          <w:sz w:val="24"/>
          <w:szCs w:val="24"/>
        </w:rPr>
        <w:t>Cultural tours or experiences that allow guests to immerse themselves in the local culture can be arranged.</w:t>
      </w:r>
    </w:p>
    <w:p w14:paraId="48E7D015" w14:textId="367DC315" w:rsidR="00CE7CBA" w:rsidRPr="001351AB" w:rsidRDefault="00CE7CBA" w:rsidP="001351AB">
      <w:pPr>
        <w:pStyle w:val="ListParagraph"/>
        <w:numPr>
          <w:ilvl w:val="0"/>
          <w:numId w:val="4"/>
        </w:numPr>
        <w:spacing w:line="360" w:lineRule="auto"/>
        <w:jc w:val="both"/>
        <w:rPr>
          <w:rFonts w:ascii="Arial" w:hAnsi="Arial" w:cs="Arial"/>
          <w:sz w:val="24"/>
          <w:szCs w:val="24"/>
        </w:rPr>
      </w:pPr>
      <w:r w:rsidRPr="001351AB">
        <w:rPr>
          <w:rFonts w:ascii="Arial" w:hAnsi="Arial" w:cs="Arial"/>
          <w:sz w:val="24"/>
          <w:szCs w:val="24"/>
        </w:rPr>
        <w:t>For guests who require assistance in navigating the local area, transportation or interpreters should be readily available</w:t>
      </w:r>
      <w:r w:rsidR="00351F78" w:rsidRPr="001351AB">
        <w:rPr>
          <w:rFonts w:ascii="Arial" w:hAnsi="Arial" w:cs="Arial"/>
          <w:sz w:val="24"/>
          <w:szCs w:val="24"/>
        </w:rPr>
        <w:t xml:space="preserve"> (CHT, 2022)</w:t>
      </w:r>
      <w:r w:rsidRPr="001351AB">
        <w:rPr>
          <w:rFonts w:ascii="Arial" w:hAnsi="Arial" w:cs="Arial"/>
          <w:sz w:val="24"/>
          <w:szCs w:val="24"/>
        </w:rPr>
        <w:t>.</w:t>
      </w:r>
    </w:p>
    <w:p w14:paraId="2E6217DC" w14:textId="5F7819F8" w:rsidR="00745E37" w:rsidRPr="001351AB" w:rsidRDefault="00BC3E7B" w:rsidP="001351AB">
      <w:pPr>
        <w:pStyle w:val="Heading1"/>
        <w:spacing w:line="360" w:lineRule="auto"/>
        <w:rPr>
          <w:rFonts w:ascii="Arial" w:hAnsi="Arial" w:cs="Arial"/>
        </w:rPr>
      </w:pPr>
      <w:bookmarkStart w:id="4" w:name="_Toc137643329"/>
      <w:r w:rsidRPr="001351AB">
        <w:rPr>
          <w:rFonts w:ascii="Arial" w:hAnsi="Arial" w:cs="Arial"/>
        </w:rPr>
        <w:t>Do’s and Don’t</w:t>
      </w:r>
      <w:r w:rsidR="00613E3F" w:rsidRPr="001351AB">
        <w:rPr>
          <w:rFonts w:ascii="Arial" w:hAnsi="Arial" w:cs="Arial"/>
        </w:rPr>
        <w:t>s</w:t>
      </w:r>
      <w:r w:rsidRPr="001351AB">
        <w:rPr>
          <w:rFonts w:ascii="Arial" w:hAnsi="Arial" w:cs="Arial"/>
        </w:rPr>
        <w:t xml:space="preserve"> for Hotel Staff</w:t>
      </w:r>
      <w:bookmarkEnd w:id="4"/>
      <w:r w:rsidRPr="001351AB">
        <w:rPr>
          <w:rFonts w:ascii="Arial" w:hAnsi="Arial" w:cs="Arial"/>
        </w:rPr>
        <w:t xml:space="preserve"> </w:t>
      </w:r>
      <w:r w:rsidR="00351F78" w:rsidRPr="001351AB">
        <w:rPr>
          <w:rFonts w:ascii="Arial" w:hAnsi="Arial" w:cs="Arial"/>
        </w:rPr>
        <w:t xml:space="preserve"> </w:t>
      </w:r>
    </w:p>
    <w:p w14:paraId="1928270B" w14:textId="4F99608E" w:rsidR="00BC3E7B" w:rsidRPr="001351AB" w:rsidRDefault="00351F78" w:rsidP="001351AB">
      <w:pPr>
        <w:spacing w:line="360" w:lineRule="auto"/>
        <w:jc w:val="both"/>
        <w:rPr>
          <w:rFonts w:ascii="Arial" w:hAnsi="Arial" w:cs="Arial"/>
          <w:sz w:val="24"/>
          <w:szCs w:val="24"/>
        </w:rPr>
      </w:pPr>
      <w:r w:rsidRPr="001351AB">
        <w:rPr>
          <w:rFonts w:ascii="Arial" w:hAnsi="Arial" w:cs="Arial"/>
          <w:noProof/>
          <w:sz w:val="24"/>
          <w:szCs w:val="24"/>
        </w:rPr>
        <w:drawing>
          <wp:inline distT="0" distB="0" distL="0" distR="0" wp14:anchorId="4A19FBCF" wp14:editId="0B847350">
            <wp:extent cx="6275806" cy="4508389"/>
            <wp:effectExtent l="0" t="0" r="0" b="6985"/>
            <wp:docPr id="417092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092246" name=""/>
                    <pic:cNvPicPr/>
                  </pic:nvPicPr>
                  <pic:blipFill>
                    <a:blip r:embed="rId7"/>
                    <a:stretch>
                      <a:fillRect/>
                    </a:stretch>
                  </pic:blipFill>
                  <pic:spPr>
                    <a:xfrm>
                      <a:off x="0" y="0"/>
                      <a:ext cx="6280294" cy="4511613"/>
                    </a:xfrm>
                    <a:prstGeom prst="rect">
                      <a:avLst/>
                    </a:prstGeom>
                  </pic:spPr>
                </pic:pic>
              </a:graphicData>
            </a:graphic>
          </wp:inline>
        </w:drawing>
      </w:r>
    </w:p>
    <w:p w14:paraId="75FF7E1E" w14:textId="77777777" w:rsidR="001351AB" w:rsidRDefault="001351AB">
      <w:pPr>
        <w:rPr>
          <w:rFonts w:ascii="Arial" w:eastAsiaTheme="majorEastAsia" w:hAnsi="Arial" w:cs="Arial"/>
          <w:b/>
          <w:color w:val="2F5496" w:themeColor="accent1" w:themeShade="BF"/>
          <w:sz w:val="28"/>
          <w:szCs w:val="32"/>
        </w:rPr>
      </w:pPr>
      <w:bookmarkStart w:id="5" w:name="_Toc137643330"/>
      <w:r>
        <w:rPr>
          <w:rFonts w:ascii="Arial" w:hAnsi="Arial" w:cs="Arial"/>
        </w:rPr>
        <w:br w:type="page"/>
      </w:r>
    </w:p>
    <w:p w14:paraId="74DA6FEF" w14:textId="4064CC54" w:rsidR="00936E62" w:rsidRPr="001351AB" w:rsidRDefault="00936E62" w:rsidP="001351AB">
      <w:pPr>
        <w:pStyle w:val="Heading1"/>
        <w:spacing w:line="360" w:lineRule="auto"/>
        <w:rPr>
          <w:rFonts w:ascii="Arial" w:hAnsi="Arial" w:cs="Arial"/>
        </w:rPr>
      </w:pPr>
      <w:bookmarkStart w:id="6" w:name="_GoBack"/>
      <w:bookmarkEnd w:id="6"/>
      <w:r w:rsidRPr="001351AB">
        <w:rPr>
          <w:rFonts w:ascii="Arial" w:hAnsi="Arial" w:cs="Arial"/>
        </w:rPr>
        <w:lastRenderedPageBreak/>
        <w:t xml:space="preserve">Conclusion </w:t>
      </w:r>
      <w:r w:rsidR="00A57A45" w:rsidRPr="001351AB">
        <w:rPr>
          <w:rFonts w:ascii="Arial" w:hAnsi="Arial" w:cs="Arial"/>
        </w:rPr>
        <w:t>and Recommendation</w:t>
      </w:r>
      <w:bookmarkEnd w:id="5"/>
      <w:r w:rsidR="00A57A45" w:rsidRPr="001351AB">
        <w:rPr>
          <w:rFonts w:ascii="Arial" w:hAnsi="Arial" w:cs="Arial"/>
        </w:rPr>
        <w:t xml:space="preserve"> </w:t>
      </w:r>
    </w:p>
    <w:p w14:paraId="06F93B67" w14:textId="26862EB6" w:rsidR="00552651" w:rsidRPr="001351AB" w:rsidRDefault="00552651" w:rsidP="001351AB">
      <w:pPr>
        <w:spacing w:line="360" w:lineRule="auto"/>
        <w:jc w:val="both"/>
        <w:rPr>
          <w:rFonts w:ascii="Arial" w:hAnsi="Arial" w:cs="Arial"/>
          <w:sz w:val="24"/>
          <w:szCs w:val="24"/>
        </w:rPr>
      </w:pPr>
      <w:r w:rsidRPr="001351AB">
        <w:rPr>
          <w:rFonts w:ascii="Arial" w:hAnsi="Arial" w:cs="Arial"/>
          <w:sz w:val="24"/>
          <w:szCs w:val="24"/>
        </w:rPr>
        <w:t xml:space="preserve">Hofstede's insights provide useful dimensions for analyzing cultural disparities. These insights provide valuable insights into the </w:t>
      </w:r>
      <w:proofErr w:type="spellStart"/>
      <w:r w:rsidRPr="001351AB">
        <w:rPr>
          <w:rFonts w:ascii="Arial" w:hAnsi="Arial" w:cs="Arial"/>
          <w:sz w:val="24"/>
          <w:szCs w:val="24"/>
        </w:rPr>
        <w:t>behaviours</w:t>
      </w:r>
      <w:proofErr w:type="spellEnd"/>
      <w:r w:rsidRPr="001351AB">
        <w:rPr>
          <w:rFonts w:ascii="Arial" w:hAnsi="Arial" w:cs="Arial"/>
          <w:sz w:val="24"/>
          <w:szCs w:val="24"/>
        </w:rPr>
        <w:t xml:space="preserve"> and preferences of British and Chinese guests, allowing hotel staff to tailor their services accordingly.</w:t>
      </w:r>
    </w:p>
    <w:p w14:paraId="1FC33A99" w14:textId="43BFA128" w:rsidR="00552651" w:rsidRPr="001351AB" w:rsidRDefault="00552651" w:rsidP="001351AB">
      <w:pPr>
        <w:spacing w:line="360" w:lineRule="auto"/>
        <w:jc w:val="both"/>
        <w:rPr>
          <w:rFonts w:ascii="Arial" w:hAnsi="Arial" w:cs="Arial"/>
          <w:sz w:val="24"/>
          <w:szCs w:val="24"/>
        </w:rPr>
      </w:pPr>
      <w:r w:rsidRPr="001351AB">
        <w:rPr>
          <w:rFonts w:ascii="Arial" w:hAnsi="Arial" w:cs="Arial"/>
          <w:sz w:val="24"/>
          <w:szCs w:val="24"/>
        </w:rPr>
        <w:t>Hotel employees can benefit from the following recommendations to improve their cultural awareness and sensitivity:</w:t>
      </w:r>
    </w:p>
    <w:p w14:paraId="1FABD5C0" w14:textId="2C3EF557" w:rsidR="00552651" w:rsidRPr="001351AB" w:rsidRDefault="00552651" w:rsidP="001351AB">
      <w:pPr>
        <w:spacing w:line="360" w:lineRule="auto"/>
        <w:jc w:val="both"/>
        <w:rPr>
          <w:rFonts w:ascii="Arial" w:hAnsi="Arial" w:cs="Arial"/>
          <w:sz w:val="24"/>
          <w:szCs w:val="24"/>
        </w:rPr>
      </w:pPr>
      <w:r w:rsidRPr="001351AB">
        <w:rPr>
          <w:rFonts w:ascii="Arial" w:hAnsi="Arial" w:cs="Arial"/>
          <w:i/>
          <w:iCs/>
          <w:sz w:val="24"/>
          <w:szCs w:val="24"/>
        </w:rPr>
        <w:t>Participate in cultural training programs</w:t>
      </w:r>
      <w:r w:rsidRPr="001351AB">
        <w:rPr>
          <w:rFonts w:ascii="Arial" w:hAnsi="Arial" w:cs="Arial"/>
          <w:sz w:val="24"/>
          <w:szCs w:val="24"/>
        </w:rPr>
        <w:t>: Hotel staff should take part in cultural training programs that provide insight into various cultural practices, norms, and customs. This will improve their comprehension and allow them to provide more personalized and considerate service.</w:t>
      </w:r>
    </w:p>
    <w:p w14:paraId="6098D2E2" w14:textId="273E6E11" w:rsidR="00936E62" w:rsidRPr="001351AB" w:rsidRDefault="00552651" w:rsidP="001351AB">
      <w:pPr>
        <w:spacing w:line="360" w:lineRule="auto"/>
        <w:jc w:val="both"/>
        <w:rPr>
          <w:rFonts w:ascii="Arial" w:hAnsi="Arial" w:cs="Arial"/>
          <w:sz w:val="24"/>
          <w:szCs w:val="24"/>
        </w:rPr>
      </w:pPr>
      <w:r w:rsidRPr="001351AB">
        <w:rPr>
          <w:rFonts w:ascii="Arial" w:hAnsi="Arial" w:cs="Arial"/>
          <w:i/>
          <w:iCs/>
          <w:sz w:val="24"/>
          <w:szCs w:val="24"/>
        </w:rPr>
        <w:t>Open Communication and Feedback:</w:t>
      </w:r>
      <w:r w:rsidRPr="001351AB">
        <w:rPr>
          <w:rFonts w:ascii="Arial" w:hAnsi="Arial" w:cs="Arial"/>
          <w:sz w:val="24"/>
          <w:szCs w:val="24"/>
        </w:rPr>
        <w:t xml:space="preserve"> The hotel management should practice open communication and feedback by creating an environment in which staff members feel comfortable inquiring about guests' preferences, needs, and cultural requirements. </w:t>
      </w:r>
    </w:p>
    <w:p w14:paraId="1FF206E2" w14:textId="77777777" w:rsidR="008A6465" w:rsidRPr="001351AB" w:rsidRDefault="008A6465" w:rsidP="001351AB">
      <w:pPr>
        <w:spacing w:line="360" w:lineRule="auto"/>
        <w:rPr>
          <w:rFonts w:ascii="Arial" w:eastAsiaTheme="majorEastAsia" w:hAnsi="Arial" w:cs="Arial"/>
          <w:b/>
          <w:color w:val="2F5496" w:themeColor="accent1" w:themeShade="BF"/>
          <w:sz w:val="28"/>
          <w:szCs w:val="32"/>
        </w:rPr>
      </w:pPr>
      <w:r w:rsidRPr="001351AB">
        <w:rPr>
          <w:rFonts w:ascii="Arial" w:hAnsi="Arial" w:cs="Arial"/>
        </w:rPr>
        <w:br w:type="page"/>
      </w:r>
    </w:p>
    <w:p w14:paraId="30A9A57C" w14:textId="7F0FE5DB" w:rsidR="00D942B2" w:rsidRPr="001351AB" w:rsidRDefault="009A0F10" w:rsidP="001351AB">
      <w:pPr>
        <w:pStyle w:val="Heading1"/>
        <w:spacing w:line="360" w:lineRule="auto"/>
        <w:rPr>
          <w:rFonts w:ascii="Arial" w:hAnsi="Arial" w:cs="Arial"/>
        </w:rPr>
      </w:pPr>
      <w:r w:rsidRPr="001351AB">
        <w:rPr>
          <w:rFonts w:ascii="Arial" w:hAnsi="Arial" w:cs="Arial"/>
        </w:rPr>
        <w:lastRenderedPageBreak/>
        <w:t xml:space="preserve">References </w:t>
      </w:r>
    </w:p>
    <w:p w14:paraId="00D5E43B" w14:textId="77777777" w:rsidR="00351F78" w:rsidRPr="001351AB" w:rsidRDefault="00351F78" w:rsidP="001351AB">
      <w:pPr>
        <w:pStyle w:val="NormalWeb"/>
        <w:spacing w:before="0" w:beforeAutospacing="0" w:after="240" w:afterAutospacing="0" w:line="360" w:lineRule="auto"/>
        <w:jc w:val="both"/>
        <w:rPr>
          <w:rFonts w:ascii="Arial" w:hAnsi="Arial" w:cs="Arial"/>
        </w:rPr>
      </w:pPr>
      <w:r w:rsidRPr="001351AB">
        <w:rPr>
          <w:rFonts w:ascii="Arial" w:hAnsi="Arial" w:cs="Arial"/>
        </w:rPr>
        <w:t xml:space="preserve">CFI (2023). </w:t>
      </w:r>
      <w:r w:rsidRPr="001351AB">
        <w:rPr>
          <w:rFonts w:ascii="Arial" w:hAnsi="Arial" w:cs="Arial"/>
          <w:i/>
          <w:iCs/>
        </w:rPr>
        <w:t>Hofstede’s Cultural Dimensions Theory</w:t>
      </w:r>
      <w:r w:rsidRPr="001351AB">
        <w:rPr>
          <w:rFonts w:ascii="Arial" w:hAnsi="Arial" w:cs="Arial"/>
        </w:rPr>
        <w:t>. [online] Corporate Finance Institute. Available at: https://corporatefinanceinstitute.com/resources/management/hofstedes-cultural-dimensions-theory/.</w:t>
      </w:r>
    </w:p>
    <w:p w14:paraId="28A16E92" w14:textId="77777777" w:rsidR="00351F78" w:rsidRPr="001351AB" w:rsidRDefault="00351F78" w:rsidP="001351AB">
      <w:pPr>
        <w:pStyle w:val="NormalWeb"/>
        <w:spacing w:before="0" w:beforeAutospacing="0" w:after="240" w:afterAutospacing="0" w:line="360" w:lineRule="auto"/>
        <w:jc w:val="both"/>
        <w:rPr>
          <w:rFonts w:ascii="Arial" w:hAnsi="Arial" w:cs="Arial"/>
        </w:rPr>
      </w:pPr>
      <w:r w:rsidRPr="001351AB">
        <w:rPr>
          <w:rFonts w:ascii="Arial" w:hAnsi="Arial" w:cs="Arial"/>
        </w:rPr>
        <w:t xml:space="preserve">CHT (2022). </w:t>
      </w:r>
      <w:r w:rsidRPr="001351AB">
        <w:rPr>
          <w:rFonts w:ascii="Arial" w:hAnsi="Arial" w:cs="Arial"/>
          <w:i/>
          <w:iCs/>
        </w:rPr>
        <w:t>Understanding Cultural Awareness in Hospitality</w:t>
      </w:r>
      <w:r w:rsidRPr="001351AB">
        <w:rPr>
          <w:rFonts w:ascii="Arial" w:hAnsi="Arial" w:cs="Arial"/>
        </w:rPr>
        <w:t>. [online] Complete Hospitality Training. Available at: https://cht.edu.au/news/understanding-cultural-awareness-in-hospitality.</w:t>
      </w:r>
    </w:p>
    <w:p w14:paraId="541BA74A" w14:textId="77777777" w:rsidR="00351F78" w:rsidRPr="001351AB" w:rsidRDefault="00351F78" w:rsidP="001351AB">
      <w:pPr>
        <w:pStyle w:val="NormalWeb"/>
        <w:spacing w:before="0" w:beforeAutospacing="0" w:after="240" w:afterAutospacing="0" w:line="360" w:lineRule="auto"/>
        <w:jc w:val="both"/>
        <w:rPr>
          <w:rFonts w:ascii="Arial" w:hAnsi="Arial" w:cs="Arial"/>
        </w:rPr>
      </w:pPr>
      <w:r w:rsidRPr="001351AB">
        <w:rPr>
          <w:rFonts w:ascii="Arial" w:hAnsi="Arial" w:cs="Arial"/>
        </w:rPr>
        <w:t xml:space="preserve">Hofstede Insights (2023). </w:t>
      </w:r>
      <w:r w:rsidRPr="001351AB">
        <w:rPr>
          <w:rFonts w:ascii="Arial" w:hAnsi="Arial" w:cs="Arial"/>
          <w:i/>
          <w:iCs/>
        </w:rPr>
        <w:t>Country Comparison Tool</w:t>
      </w:r>
      <w:r w:rsidRPr="001351AB">
        <w:rPr>
          <w:rFonts w:ascii="Arial" w:hAnsi="Arial" w:cs="Arial"/>
        </w:rPr>
        <w:t>. [online] www.hofstede-insights.com. Available at: https://www.hofstede-insights.com/country-comparison-tool?countries=china%2Cunited+kingdom.</w:t>
      </w:r>
    </w:p>
    <w:p w14:paraId="43ED9577" w14:textId="77777777" w:rsidR="00351F78" w:rsidRPr="001351AB" w:rsidRDefault="00351F78" w:rsidP="001351AB">
      <w:pPr>
        <w:pStyle w:val="NormalWeb"/>
        <w:spacing w:before="0" w:beforeAutospacing="0" w:after="240" w:afterAutospacing="0" w:line="360" w:lineRule="auto"/>
        <w:jc w:val="both"/>
        <w:rPr>
          <w:rFonts w:ascii="Arial" w:hAnsi="Arial" w:cs="Arial"/>
        </w:rPr>
      </w:pPr>
      <w:proofErr w:type="spellStart"/>
      <w:r w:rsidRPr="001351AB">
        <w:rPr>
          <w:rFonts w:ascii="Arial" w:hAnsi="Arial" w:cs="Arial"/>
        </w:rPr>
        <w:t>Lacalle</w:t>
      </w:r>
      <w:proofErr w:type="spellEnd"/>
      <w:r w:rsidRPr="001351AB">
        <w:rPr>
          <w:rFonts w:ascii="Arial" w:hAnsi="Arial" w:cs="Arial"/>
        </w:rPr>
        <w:t xml:space="preserve">, E. (2021). </w:t>
      </w:r>
      <w:r w:rsidRPr="001351AB">
        <w:rPr>
          <w:rFonts w:ascii="Arial" w:hAnsi="Arial" w:cs="Arial"/>
          <w:i/>
          <w:iCs/>
        </w:rPr>
        <w:t>Why is cultural diversity important in the hotel sector?</w:t>
      </w:r>
      <w:r w:rsidRPr="001351AB">
        <w:rPr>
          <w:rFonts w:ascii="Arial" w:hAnsi="Arial" w:cs="Arial"/>
        </w:rPr>
        <w:t xml:space="preserve"> [online] Mews.com. Available at: https://www.mews.com/en/blog/cultural-diversity-in-hospitality-industry.</w:t>
      </w:r>
    </w:p>
    <w:p w14:paraId="0C8BD4A5" w14:textId="77777777" w:rsidR="00351F78" w:rsidRPr="001351AB" w:rsidRDefault="00351F78" w:rsidP="001351AB">
      <w:pPr>
        <w:pStyle w:val="NormalWeb"/>
        <w:spacing w:before="0" w:beforeAutospacing="0" w:after="240" w:afterAutospacing="0" w:line="360" w:lineRule="auto"/>
        <w:jc w:val="both"/>
        <w:rPr>
          <w:rFonts w:ascii="Arial" w:hAnsi="Arial" w:cs="Arial"/>
        </w:rPr>
      </w:pPr>
      <w:r w:rsidRPr="001351AB">
        <w:rPr>
          <w:rFonts w:ascii="Arial" w:hAnsi="Arial" w:cs="Arial"/>
        </w:rPr>
        <w:t xml:space="preserve">Mind Tools (2022). </w:t>
      </w:r>
      <w:r w:rsidRPr="001351AB">
        <w:rPr>
          <w:rFonts w:ascii="Arial" w:hAnsi="Arial" w:cs="Arial"/>
          <w:i/>
          <w:iCs/>
        </w:rPr>
        <w:t>Hofstede’s Cultural Dimensions</w:t>
      </w:r>
      <w:r w:rsidRPr="001351AB">
        <w:rPr>
          <w:rFonts w:ascii="Arial" w:hAnsi="Arial" w:cs="Arial"/>
        </w:rPr>
        <w:t>. [online] www.mindtools.com. Available at: https://www.mindtools.com/a1ecvyx/hofstedes-cultural-dimensions.</w:t>
      </w:r>
    </w:p>
    <w:p w14:paraId="6B696C52" w14:textId="77777777" w:rsidR="00351F78" w:rsidRPr="001351AB" w:rsidRDefault="00351F78" w:rsidP="001351AB">
      <w:pPr>
        <w:pStyle w:val="NormalWeb"/>
        <w:spacing w:before="0" w:beforeAutospacing="0" w:after="240" w:afterAutospacing="0" w:line="360" w:lineRule="auto"/>
        <w:jc w:val="both"/>
        <w:rPr>
          <w:rFonts w:ascii="Arial" w:hAnsi="Arial" w:cs="Arial"/>
        </w:rPr>
      </w:pPr>
      <w:r w:rsidRPr="001351AB">
        <w:rPr>
          <w:rFonts w:ascii="Arial" w:hAnsi="Arial" w:cs="Arial"/>
        </w:rPr>
        <w:t xml:space="preserve">Nickerson, C. (2023). </w:t>
      </w:r>
      <w:r w:rsidRPr="001351AB">
        <w:rPr>
          <w:rFonts w:ascii="Arial" w:hAnsi="Arial" w:cs="Arial"/>
          <w:i/>
          <w:iCs/>
        </w:rPr>
        <w:t>Hofstede’s Cultural Dimensions Theory</w:t>
      </w:r>
      <w:r w:rsidRPr="001351AB">
        <w:rPr>
          <w:rFonts w:ascii="Arial" w:hAnsi="Arial" w:cs="Arial"/>
        </w:rPr>
        <w:t>. [online] Simply Psychology. Available at: https://www.simplypsychology.org/hofstedes-cultural-dimensions-theory.html.</w:t>
      </w:r>
    </w:p>
    <w:p w14:paraId="466D7056" w14:textId="77777777" w:rsidR="00351F78" w:rsidRPr="001351AB" w:rsidRDefault="00351F78" w:rsidP="001351AB">
      <w:pPr>
        <w:pStyle w:val="NormalWeb"/>
        <w:spacing w:before="0" w:beforeAutospacing="0" w:after="240" w:afterAutospacing="0" w:line="360" w:lineRule="auto"/>
        <w:jc w:val="both"/>
        <w:rPr>
          <w:rFonts w:ascii="Arial" w:hAnsi="Arial" w:cs="Arial"/>
        </w:rPr>
      </w:pPr>
      <w:proofErr w:type="spellStart"/>
      <w:r w:rsidRPr="001351AB">
        <w:rPr>
          <w:rFonts w:ascii="Arial" w:hAnsi="Arial" w:cs="Arial"/>
        </w:rPr>
        <w:t>Oktadiana</w:t>
      </w:r>
      <w:proofErr w:type="spellEnd"/>
      <w:r w:rsidRPr="001351AB">
        <w:rPr>
          <w:rFonts w:ascii="Arial" w:hAnsi="Arial" w:cs="Arial"/>
        </w:rPr>
        <w:t xml:space="preserve">, H. and </w:t>
      </w:r>
      <w:proofErr w:type="spellStart"/>
      <w:r w:rsidRPr="001351AB">
        <w:rPr>
          <w:rFonts w:ascii="Arial" w:hAnsi="Arial" w:cs="Arial"/>
        </w:rPr>
        <w:t>Djauhar</w:t>
      </w:r>
      <w:proofErr w:type="spellEnd"/>
      <w:r w:rsidRPr="001351AB">
        <w:rPr>
          <w:rFonts w:ascii="Arial" w:hAnsi="Arial" w:cs="Arial"/>
        </w:rPr>
        <w:t xml:space="preserve">, R.H. (2011). The Importance of Understanding Cultural Awareness for Managers in the Hospitality Industry (in Indonesia). </w:t>
      </w:r>
      <w:proofErr w:type="spellStart"/>
      <w:r w:rsidRPr="001351AB">
        <w:rPr>
          <w:rFonts w:ascii="Arial" w:hAnsi="Arial" w:cs="Arial"/>
          <w:i/>
          <w:iCs/>
        </w:rPr>
        <w:t>Binus</w:t>
      </w:r>
      <w:proofErr w:type="spellEnd"/>
      <w:r w:rsidRPr="001351AB">
        <w:rPr>
          <w:rFonts w:ascii="Arial" w:hAnsi="Arial" w:cs="Arial"/>
          <w:i/>
          <w:iCs/>
        </w:rPr>
        <w:t xml:space="preserve"> Business Review</w:t>
      </w:r>
      <w:r w:rsidRPr="001351AB">
        <w:rPr>
          <w:rFonts w:ascii="Arial" w:hAnsi="Arial" w:cs="Arial"/>
        </w:rPr>
        <w:t xml:space="preserve">, 2(1), p.230. </w:t>
      </w:r>
      <w:proofErr w:type="spellStart"/>
      <w:proofErr w:type="gramStart"/>
      <w:r w:rsidRPr="001351AB">
        <w:rPr>
          <w:rFonts w:ascii="Arial" w:hAnsi="Arial" w:cs="Arial"/>
        </w:rPr>
        <w:t>doi:https</w:t>
      </w:r>
      <w:proofErr w:type="spellEnd"/>
      <w:r w:rsidRPr="001351AB">
        <w:rPr>
          <w:rFonts w:ascii="Arial" w:hAnsi="Arial" w:cs="Arial"/>
        </w:rPr>
        <w:t>://doi.org/10.21512/bbr.v2i1.1131</w:t>
      </w:r>
      <w:proofErr w:type="gramEnd"/>
      <w:r w:rsidRPr="001351AB">
        <w:rPr>
          <w:rFonts w:ascii="Arial" w:hAnsi="Arial" w:cs="Arial"/>
        </w:rPr>
        <w:t>.</w:t>
      </w:r>
    </w:p>
    <w:p w14:paraId="110FBD61" w14:textId="77777777" w:rsidR="009A0F10" w:rsidRPr="001351AB" w:rsidRDefault="009A0F10" w:rsidP="001351AB">
      <w:pPr>
        <w:spacing w:line="360" w:lineRule="auto"/>
        <w:jc w:val="both"/>
        <w:rPr>
          <w:rFonts w:ascii="Arial" w:hAnsi="Arial" w:cs="Arial"/>
          <w:sz w:val="24"/>
          <w:szCs w:val="24"/>
        </w:rPr>
      </w:pPr>
    </w:p>
    <w:sectPr w:rsidR="009A0F10" w:rsidRPr="001351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9458B0"/>
    <w:multiLevelType w:val="hybridMultilevel"/>
    <w:tmpl w:val="2EBC4CF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7F919D7"/>
    <w:multiLevelType w:val="hybridMultilevel"/>
    <w:tmpl w:val="22043B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A48234B"/>
    <w:multiLevelType w:val="hybridMultilevel"/>
    <w:tmpl w:val="57B8B9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92E2813"/>
    <w:multiLevelType w:val="hybridMultilevel"/>
    <w:tmpl w:val="322AF2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3631AC9"/>
    <w:multiLevelType w:val="hybridMultilevel"/>
    <w:tmpl w:val="6B16A8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6044E04"/>
    <w:multiLevelType w:val="hybridMultilevel"/>
    <w:tmpl w:val="510A50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4"/>
  </w:num>
  <w:num w:numId="3">
    <w:abstractNumId w:val="5"/>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6FA"/>
    <w:rsid w:val="000377BC"/>
    <w:rsid w:val="00067484"/>
    <w:rsid w:val="00102B97"/>
    <w:rsid w:val="001351AB"/>
    <w:rsid w:val="00211E50"/>
    <w:rsid w:val="00343986"/>
    <w:rsid w:val="0035074D"/>
    <w:rsid w:val="00351F78"/>
    <w:rsid w:val="00375950"/>
    <w:rsid w:val="003D0220"/>
    <w:rsid w:val="00552651"/>
    <w:rsid w:val="00613E3F"/>
    <w:rsid w:val="006508AA"/>
    <w:rsid w:val="00674E22"/>
    <w:rsid w:val="006F18C3"/>
    <w:rsid w:val="007366FA"/>
    <w:rsid w:val="00745E37"/>
    <w:rsid w:val="0076673B"/>
    <w:rsid w:val="008A6465"/>
    <w:rsid w:val="008C7F69"/>
    <w:rsid w:val="00936E62"/>
    <w:rsid w:val="009A0F10"/>
    <w:rsid w:val="009D18FE"/>
    <w:rsid w:val="00A57A45"/>
    <w:rsid w:val="00BC3E7B"/>
    <w:rsid w:val="00CE7CBA"/>
    <w:rsid w:val="00D26B9F"/>
    <w:rsid w:val="00D6429C"/>
    <w:rsid w:val="00D942B2"/>
    <w:rsid w:val="00FA3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7F2E3"/>
  <w15:chartTrackingRefBased/>
  <w15:docId w15:val="{296992DD-E6D6-42C4-A892-CA46C2870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4E22"/>
    <w:pPr>
      <w:keepNext/>
      <w:keepLines/>
      <w:spacing w:before="360" w:after="120"/>
      <w:outlineLvl w:val="0"/>
    </w:pPr>
    <w:rPr>
      <w:rFonts w:ascii="Times New Roman" w:eastAsiaTheme="majorEastAsia" w:hAnsi="Times New Roman" w:cstheme="majorBidi"/>
      <w:b/>
      <w:color w:val="2F5496"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4E22"/>
    <w:rPr>
      <w:rFonts w:ascii="Times New Roman" w:eastAsiaTheme="majorEastAsia" w:hAnsi="Times New Roman" w:cstheme="majorBidi"/>
      <w:b/>
      <w:color w:val="2F5496" w:themeColor="accent1" w:themeShade="BF"/>
      <w:sz w:val="28"/>
      <w:szCs w:val="32"/>
    </w:rPr>
  </w:style>
  <w:style w:type="paragraph" w:styleId="ListParagraph">
    <w:name w:val="List Paragraph"/>
    <w:basedOn w:val="Normal"/>
    <w:uiPriority w:val="34"/>
    <w:qFormat/>
    <w:rsid w:val="00CE7CBA"/>
    <w:pPr>
      <w:ind w:left="720"/>
      <w:contextualSpacing/>
    </w:pPr>
  </w:style>
  <w:style w:type="table" w:styleId="TableGrid">
    <w:name w:val="Table Grid"/>
    <w:basedOn w:val="TableNormal"/>
    <w:uiPriority w:val="39"/>
    <w:rsid w:val="00102B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11E50"/>
    <w:pPr>
      <w:spacing w:before="240" w:after="0"/>
      <w:outlineLvl w:val="9"/>
    </w:pPr>
    <w:rPr>
      <w:rFonts w:asciiTheme="majorHAnsi" w:hAnsiTheme="majorHAnsi"/>
      <w:b w:val="0"/>
      <w:kern w:val="0"/>
      <w:sz w:val="32"/>
      <w14:ligatures w14:val="none"/>
    </w:rPr>
  </w:style>
  <w:style w:type="paragraph" w:styleId="TOC1">
    <w:name w:val="toc 1"/>
    <w:basedOn w:val="Normal"/>
    <w:next w:val="Normal"/>
    <w:autoRedefine/>
    <w:uiPriority w:val="39"/>
    <w:unhideWhenUsed/>
    <w:rsid w:val="00211E50"/>
    <w:pPr>
      <w:spacing w:after="100"/>
    </w:pPr>
  </w:style>
  <w:style w:type="character" w:styleId="Hyperlink">
    <w:name w:val="Hyperlink"/>
    <w:basedOn w:val="DefaultParagraphFont"/>
    <w:uiPriority w:val="99"/>
    <w:unhideWhenUsed/>
    <w:rsid w:val="00211E50"/>
    <w:rPr>
      <w:color w:val="0563C1" w:themeColor="hyperlink"/>
      <w:u w:val="single"/>
    </w:rPr>
  </w:style>
  <w:style w:type="paragraph" w:styleId="NormalWeb">
    <w:name w:val="Normal (Web)"/>
    <w:basedOn w:val="Normal"/>
    <w:uiPriority w:val="99"/>
    <w:semiHidden/>
    <w:unhideWhenUsed/>
    <w:rsid w:val="00351F7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Light">
    <w:name w:val="Grid Table Light"/>
    <w:basedOn w:val="TableNormal"/>
    <w:uiPriority w:val="40"/>
    <w:rsid w:val="00351F7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aption">
    <w:name w:val="caption"/>
    <w:basedOn w:val="Normal"/>
    <w:next w:val="Normal"/>
    <w:uiPriority w:val="35"/>
    <w:unhideWhenUsed/>
    <w:qFormat/>
    <w:rsid w:val="0076673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12047">
      <w:bodyDiv w:val="1"/>
      <w:marLeft w:val="0"/>
      <w:marRight w:val="0"/>
      <w:marTop w:val="0"/>
      <w:marBottom w:val="0"/>
      <w:divBdr>
        <w:top w:val="none" w:sz="0" w:space="0" w:color="auto"/>
        <w:left w:val="none" w:sz="0" w:space="0" w:color="auto"/>
        <w:bottom w:val="none" w:sz="0" w:space="0" w:color="auto"/>
        <w:right w:val="none" w:sz="0" w:space="0" w:color="auto"/>
      </w:divBdr>
      <w:divsChild>
        <w:div w:id="21121173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A3211-B88A-421C-B849-61EEA5AAF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10</Pages>
  <Words>1541</Words>
  <Characters>8788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25</cp:revision>
  <dcterms:created xsi:type="dcterms:W3CDTF">2023-06-14T02:51:00Z</dcterms:created>
  <dcterms:modified xsi:type="dcterms:W3CDTF">2023-06-16T02:38:00Z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80ad78fe6cb98c9a385efb13354b9f6e8c52ddccf8fbf648814e827c328b26b6</vt:lpwstr>
  </property>
</Properties>
</file>