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4A61DB" w14:textId="77777777" w:rsidR="008E4DED" w:rsidRDefault="00EA1317">
      <w:pPr>
        <w:pStyle w:val="a"/>
        <w:spacing w:line="720" w:lineRule="auto"/>
        <w:rPr>
          <w:rFonts w:ascii="Times New Roman" w:hAnsi="Times New Roman"/>
          <w:sz w:val="36"/>
          <w:szCs w:val="36"/>
        </w:rPr>
      </w:pPr>
      <w:r>
        <w:rPr>
          <w:rFonts w:ascii="Times New Roman" w:hAnsi="Times New Roman"/>
          <w:sz w:val="36"/>
          <w:szCs w:val="36"/>
        </w:rPr>
        <w:t>STUDENT NAME: AZHDA MUSTAFA</w:t>
      </w:r>
    </w:p>
    <w:p w14:paraId="5098F522" w14:textId="77777777" w:rsidR="008E4DED" w:rsidRDefault="00EA1317">
      <w:pPr>
        <w:pStyle w:val="a"/>
        <w:spacing w:line="720" w:lineRule="auto"/>
        <w:rPr>
          <w:rFonts w:ascii="Times New Roman" w:hAnsi="Times New Roman"/>
          <w:sz w:val="36"/>
          <w:szCs w:val="36"/>
        </w:rPr>
      </w:pPr>
      <w:r>
        <w:rPr>
          <w:rFonts w:ascii="Times New Roman" w:hAnsi="Times New Roman"/>
          <w:sz w:val="36"/>
          <w:szCs w:val="36"/>
        </w:rPr>
        <w:t>STUDENT NUMBER: 1907558</w:t>
      </w:r>
    </w:p>
    <w:p w14:paraId="17010CBE" w14:textId="77777777" w:rsidR="008E4DED" w:rsidRDefault="00EA1317">
      <w:pPr>
        <w:rPr>
          <w:rFonts w:ascii="Times New Roman" w:hAnsi="Times New Roman"/>
          <w:sz w:val="36"/>
          <w:szCs w:val="36"/>
        </w:rPr>
      </w:pPr>
      <w:r>
        <w:rPr>
          <w:rFonts w:ascii="Times New Roman" w:hAnsi="Times New Roman"/>
          <w:sz w:val="36"/>
          <w:szCs w:val="36"/>
        </w:rPr>
        <w:t xml:space="preserve">MODULE: Management Accounting (LCBB5002) </w:t>
      </w:r>
    </w:p>
    <w:p w14:paraId="1E52A460" w14:textId="77777777" w:rsidR="008E4DED" w:rsidRDefault="008E4DED">
      <w:pPr>
        <w:rPr>
          <w:rFonts w:ascii="Times New Roman" w:hAnsi="Times New Roman"/>
          <w:sz w:val="36"/>
          <w:szCs w:val="36"/>
        </w:rPr>
      </w:pPr>
    </w:p>
    <w:p w14:paraId="6378B810" w14:textId="3AFC8532" w:rsidR="008E4DED" w:rsidRDefault="00EA1317">
      <w:pPr>
        <w:pStyle w:val="a"/>
        <w:spacing w:line="720" w:lineRule="auto"/>
        <w:rPr>
          <w:rFonts w:ascii="Times New Roman" w:hAnsi="Times New Roman"/>
          <w:sz w:val="36"/>
          <w:szCs w:val="36"/>
        </w:rPr>
      </w:pPr>
      <w:r>
        <w:rPr>
          <w:rFonts w:ascii="Times New Roman" w:hAnsi="Times New Roman"/>
          <w:sz w:val="36"/>
          <w:szCs w:val="36"/>
        </w:rPr>
        <w:t xml:space="preserve">ASSIGNMENT 1: ESSAY </w:t>
      </w:r>
    </w:p>
    <w:p w14:paraId="293A18B4" w14:textId="77777777" w:rsidR="008E4DED" w:rsidRDefault="00EA1317">
      <w:pPr>
        <w:pStyle w:val="a"/>
        <w:spacing w:line="720" w:lineRule="auto"/>
        <w:rPr>
          <w:rFonts w:ascii="Times New Roman" w:hAnsi="Times New Roman"/>
          <w:sz w:val="36"/>
          <w:szCs w:val="36"/>
        </w:rPr>
      </w:pPr>
      <w:r>
        <w:rPr>
          <w:rFonts w:ascii="Times New Roman" w:hAnsi="Times New Roman"/>
          <w:sz w:val="36"/>
          <w:szCs w:val="36"/>
        </w:rPr>
        <w:t>MODULE LECTURER: Dr Konstantina Mari</w:t>
      </w:r>
    </w:p>
    <w:p w14:paraId="34D27188" w14:textId="77777777" w:rsidR="008E4DED" w:rsidRDefault="008E4DED">
      <w:pPr>
        <w:pStyle w:val="a"/>
        <w:spacing w:line="720" w:lineRule="auto"/>
        <w:rPr>
          <w:rFonts w:ascii="Times New Roman" w:hAnsi="Times New Roman"/>
          <w:sz w:val="36"/>
          <w:szCs w:val="36"/>
        </w:rPr>
      </w:pPr>
    </w:p>
    <w:p w14:paraId="085A3478" w14:textId="77777777" w:rsidR="008E4DED" w:rsidRDefault="008E4DED">
      <w:pPr>
        <w:pStyle w:val="a"/>
        <w:spacing w:line="720" w:lineRule="auto"/>
        <w:rPr>
          <w:rFonts w:ascii="Times New Roman" w:hAnsi="Times New Roman"/>
          <w:sz w:val="36"/>
          <w:szCs w:val="36"/>
        </w:rPr>
      </w:pPr>
    </w:p>
    <w:p w14:paraId="079B8CB4" w14:textId="77777777" w:rsidR="008E4DED" w:rsidRDefault="008E4DED">
      <w:pPr>
        <w:pStyle w:val="a"/>
        <w:spacing w:line="720" w:lineRule="auto"/>
        <w:rPr>
          <w:rFonts w:ascii="Times New Roman" w:hAnsi="Times New Roman"/>
          <w:sz w:val="36"/>
          <w:szCs w:val="36"/>
        </w:rPr>
      </w:pPr>
    </w:p>
    <w:p w14:paraId="75719633" w14:textId="77777777" w:rsidR="008E4DED" w:rsidRDefault="008E4DED">
      <w:pPr>
        <w:pStyle w:val="a"/>
        <w:spacing w:line="720" w:lineRule="auto"/>
        <w:rPr>
          <w:rFonts w:ascii="Times New Roman" w:hAnsi="Times New Roman"/>
          <w:sz w:val="36"/>
          <w:szCs w:val="36"/>
        </w:rPr>
      </w:pPr>
    </w:p>
    <w:p w14:paraId="219C274D" w14:textId="2582D589" w:rsidR="008E4DED" w:rsidRDefault="008E4DED">
      <w:pPr>
        <w:pStyle w:val="a"/>
        <w:spacing w:line="720" w:lineRule="auto"/>
        <w:rPr>
          <w:rFonts w:ascii="Times New Roman" w:hAnsi="Times New Roman"/>
          <w:sz w:val="36"/>
          <w:szCs w:val="36"/>
        </w:rPr>
      </w:pPr>
    </w:p>
    <w:sdt>
      <w:sdtPr>
        <w:id w:val="-929883225"/>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1B2E9680" w14:textId="3D286DA7" w:rsidR="001C3523" w:rsidRDefault="001C3523">
          <w:pPr>
            <w:pStyle w:val="TOCHeading"/>
          </w:pPr>
        </w:p>
        <w:p w14:paraId="737E5C09" w14:textId="16C9F25C" w:rsidR="00241C39" w:rsidRDefault="00241C39">
          <w:pPr>
            <w:pStyle w:val="TOCHeading"/>
            <w:rPr>
              <w:rFonts w:ascii="Times New Roman" w:hAnsi="Times New Roman" w:cs="Times New Roman"/>
            </w:rPr>
          </w:pPr>
          <w:r w:rsidRPr="00F825A4">
            <w:rPr>
              <w:rFonts w:ascii="Times New Roman" w:hAnsi="Times New Roman" w:cs="Times New Roman"/>
            </w:rPr>
            <w:t>Table of Contents</w:t>
          </w:r>
        </w:p>
        <w:p w14:paraId="2D36A561" w14:textId="77777777" w:rsidR="00F825A4" w:rsidRPr="00F825A4" w:rsidRDefault="00F825A4" w:rsidP="00F825A4">
          <w:pPr>
            <w:rPr>
              <w:lang w:val="en-US"/>
            </w:rPr>
          </w:pPr>
        </w:p>
        <w:p w14:paraId="6E98834A" w14:textId="58F057A4" w:rsidR="00241C39" w:rsidRPr="00F825A4" w:rsidRDefault="00241C39" w:rsidP="00D34434">
          <w:pPr>
            <w:pStyle w:val="TOC2"/>
            <w:tabs>
              <w:tab w:val="right" w:leader="dot" w:pos="9062"/>
            </w:tabs>
            <w:spacing w:line="480" w:lineRule="auto"/>
            <w:rPr>
              <w:rFonts w:ascii="Times New Roman" w:hAnsi="Times New Roman"/>
              <w:noProof/>
              <w:sz w:val="32"/>
              <w:szCs w:val="32"/>
            </w:rPr>
          </w:pPr>
          <w:r w:rsidRPr="00F825A4">
            <w:rPr>
              <w:rFonts w:ascii="Times New Roman" w:hAnsi="Times New Roman"/>
              <w:sz w:val="32"/>
              <w:szCs w:val="32"/>
            </w:rPr>
            <w:fldChar w:fldCharType="begin"/>
          </w:r>
          <w:r w:rsidRPr="00F825A4">
            <w:rPr>
              <w:rFonts w:ascii="Times New Roman" w:hAnsi="Times New Roman"/>
              <w:sz w:val="32"/>
              <w:szCs w:val="32"/>
            </w:rPr>
            <w:instrText xml:space="preserve"> TOC \o "1-3" \h \z \u </w:instrText>
          </w:r>
          <w:r w:rsidRPr="00F825A4">
            <w:rPr>
              <w:rFonts w:ascii="Times New Roman" w:hAnsi="Times New Roman"/>
              <w:sz w:val="32"/>
              <w:szCs w:val="32"/>
            </w:rPr>
            <w:fldChar w:fldCharType="separate"/>
          </w:r>
          <w:hyperlink w:anchor="_Toc67660641" w:history="1">
            <w:r w:rsidRPr="00F825A4">
              <w:rPr>
                <w:rStyle w:val="Hyperlink"/>
                <w:rFonts w:ascii="Times New Roman" w:hAnsi="Times New Roman"/>
                <w:noProof/>
                <w:sz w:val="32"/>
                <w:szCs w:val="32"/>
              </w:rPr>
              <w:t>Introduction</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_Toc67660641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3</w:t>
            </w:r>
            <w:r w:rsidRPr="00F825A4">
              <w:rPr>
                <w:rFonts w:ascii="Times New Roman" w:hAnsi="Times New Roman"/>
                <w:noProof/>
                <w:webHidden/>
                <w:sz w:val="32"/>
                <w:szCs w:val="32"/>
              </w:rPr>
              <w:fldChar w:fldCharType="end"/>
            </w:r>
          </w:hyperlink>
        </w:p>
        <w:p w14:paraId="6BF19A3A" w14:textId="6591C831" w:rsidR="00241C39" w:rsidRPr="00F825A4" w:rsidRDefault="00241C39" w:rsidP="00D34434">
          <w:pPr>
            <w:pStyle w:val="TOC2"/>
            <w:tabs>
              <w:tab w:val="right" w:leader="dot" w:pos="9062"/>
            </w:tabs>
            <w:spacing w:line="480" w:lineRule="auto"/>
            <w:rPr>
              <w:rFonts w:ascii="Times New Roman" w:hAnsi="Times New Roman"/>
              <w:noProof/>
              <w:sz w:val="32"/>
              <w:szCs w:val="32"/>
            </w:rPr>
          </w:pPr>
          <w:hyperlink w:anchor="_Toc67660642" w:history="1">
            <w:r w:rsidRPr="00F825A4">
              <w:rPr>
                <w:rStyle w:val="Hyperlink"/>
                <w:rFonts w:ascii="Times New Roman" w:hAnsi="Times New Roman"/>
                <w:noProof/>
                <w:sz w:val="32"/>
                <w:szCs w:val="32"/>
                <w:shd w:val="clear" w:color="auto" w:fill="FFFFFF"/>
              </w:rPr>
              <w:t>Importance of the Management Accounting</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_Toc67660642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3</w:t>
            </w:r>
            <w:r w:rsidRPr="00F825A4">
              <w:rPr>
                <w:rFonts w:ascii="Times New Roman" w:hAnsi="Times New Roman"/>
                <w:noProof/>
                <w:webHidden/>
                <w:sz w:val="32"/>
                <w:szCs w:val="32"/>
              </w:rPr>
              <w:fldChar w:fldCharType="end"/>
            </w:r>
          </w:hyperlink>
        </w:p>
        <w:p w14:paraId="2EB69616" w14:textId="098312E2" w:rsidR="00241C39" w:rsidRPr="00F825A4" w:rsidRDefault="00241C39" w:rsidP="00D34434">
          <w:pPr>
            <w:pStyle w:val="TOC2"/>
            <w:tabs>
              <w:tab w:val="right" w:leader="dot" w:pos="9062"/>
            </w:tabs>
            <w:spacing w:line="480" w:lineRule="auto"/>
            <w:rPr>
              <w:rFonts w:ascii="Times New Roman" w:hAnsi="Times New Roman"/>
              <w:noProof/>
              <w:sz w:val="32"/>
              <w:szCs w:val="32"/>
            </w:rPr>
          </w:pPr>
          <w:hyperlink w:anchor="_Toc67660643" w:history="1">
            <w:r w:rsidRPr="00F825A4">
              <w:rPr>
                <w:rStyle w:val="Hyperlink"/>
                <w:rFonts w:ascii="Times New Roman" w:hAnsi="Times New Roman"/>
                <w:noProof/>
                <w:sz w:val="32"/>
                <w:szCs w:val="32"/>
              </w:rPr>
              <w:t>Types of costs according to their behaviour</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_Toc67660643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4</w:t>
            </w:r>
            <w:r w:rsidRPr="00F825A4">
              <w:rPr>
                <w:rFonts w:ascii="Times New Roman" w:hAnsi="Times New Roman"/>
                <w:noProof/>
                <w:webHidden/>
                <w:sz w:val="32"/>
                <w:szCs w:val="32"/>
              </w:rPr>
              <w:fldChar w:fldCharType="end"/>
            </w:r>
          </w:hyperlink>
        </w:p>
        <w:p w14:paraId="2DA89CF0" w14:textId="0E00775D" w:rsidR="00241C39" w:rsidRPr="00F825A4" w:rsidRDefault="00241C39" w:rsidP="00D34434">
          <w:pPr>
            <w:pStyle w:val="TOC2"/>
            <w:tabs>
              <w:tab w:val="right" w:leader="dot" w:pos="9062"/>
            </w:tabs>
            <w:spacing w:line="480" w:lineRule="auto"/>
            <w:rPr>
              <w:rFonts w:ascii="Times New Roman" w:hAnsi="Times New Roman"/>
              <w:noProof/>
              <w:sz w:val="32"/>
              <w:szCs w:val="32"/>
            </w:rPr>
          </w:pPr>
          <w:hyperlink w:anchor="_Toc67660644" w:history="1">
            <w:r w:rsidRPr="00F825A4">
              <w:rPr>
                <w:rStyle w:val="Hyperlink"/>
                <w:rFonts w:ascii="Times New Roman" w:hAnsi="Times New Roman"/>
                <w:noProof/>
                <w:sz w:val="32"/>
                <w:szCs w:val="32"/>
              </w:rPr>
              <w:t>Covid19's impact on the hotel industry UK/Global</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_Toc67660644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4</w:t>
            </w:r>
            <w:r w:rsidRPr="00F825A4">
              <w:rPr>
                <w:rFonts w:ascii="Times New Roman" w:hAnsi="Times New Roman"/>
                <w:noProof/>
                <w:webHidden/>
                <w:sz w:val="32"/>
                <w:szCs w:val="32"/>
              </w:rPr>
              <w:fldChar w:fldCharType="end"/>
            </w:r>
          </w:hyperlink>
        </w:p>
        <w:p w14:paraId="38997FF3" w14:textId="097BC781" w:rsidR="00241C39" w:rsidRPr="00F825A4" w:rsidRDefault="00241C39" w:rsidP="00D34434">
          <w:pPr>
            <w:pStyle w:val="TOC2"/>
            <w:tabs>
              <w:tab w:val="right" w:leader="dot" w:pos="9062"/>
            </w:tabs>
            <w:spacing w:line="480" w:lineRule="auto"/>
            <w:rPr>
              <w:rFonts w:ascii="Times New Roman" w:hAnsi="Times New Roman"/>
              <w:noProof/>
              <w:sz w:val="32"/>
              <w:szCs w:val="32"/>
            </w:rPr>
          </w:pPr>
          <w:hyperlink w:anchor="_Toc67660645" w:history="1">
            <w:r w:rsidRPr="00F825A4">
              <w:rPr>
                <w:rStyle w:val="Hyperlink"/>
                <w:rFonts w:ascii="Times New Roman" w:hAnsi="Times New Roman"/>
                <w:noProof/>
                <w:sz w:val="32"/>
                <w:szCs w:val="32"/>
              </w:rPr>
              <w:t>Main body</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_Toc67660645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5</w:t>
            </w:r>
            <w:r w:rsidRPr="00F825A4">
              <w:rPr>
                <w:rFonts w:ascii="Times New Roman" w:hAnsi="Times New Roman"/>
                <w:noProof/>
                <w:webHidden/>
                <w:sz w:val="32"/>
                <w:szCs w:val="32"/>
              </w:rPr>
              <w:fldChar w:fldCharType="end"/>
            </w:r>
          </w:hyperlink>
        </w:p>
        <w:p w14:paraId="73CE622B" w14:textId="03D6247B" w:rsidR="00241C39" w:rsidRPr="00F825A4" w:rsidRDefault="00241C39" w:rsidP="00D34434">
          <w:pPr>
            <w:pStyle w:val="TOC2"/>
            <w:tabs>
              <w:tab w:val="right" w:leader="dot" w:pos="9062"/>
            </w:tabs>
            <w:spacing w:line="480" w:lineRule="auto"/>
            <w:rPr>
              <w:rFonts w:ascii="Times New Roman" w:hAnsi="Times New Roman"/>
              <w:noProof/>
              <w:sz w:val="32"/>
              <w:szCs w:val="32"/>
            </w:rPr>
          </w:pPr>
          <w:hyperlink w:anchor="_Toc67660646" w:history="1">
            <w:r w:rsidRPr="00F825A4">
              <w:rPr>
                <w:rStyle w:val="Hyperlink"/>
                <w:rFonts w:ascii="Times New Roman" w:hAnsi="Times New Roman"/>
                <w:noProof/>
                <w:sz w:val="32"/>
                <w:szCs w:val="32"/>
              </w:rPr>
              <w:t>Conclusion</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_Toc67660646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8</w:t>
            </w:r>
            <w:r w:rsidRPr="00F825A4">
              <w:rPr>
                <w:rFonts w:ascii="Times New Roman" w:hAnsi="Times New Roman"/>
                <w:noProof/>
                <w:webHidden/>
                <w:sz w:val="32"/>
                <w:szCs w:val="32"/>
              </w:rPr>
              <w:fldChar w:fldCharType="end"/>
            </w:r>
          </w:hyperlink>
        </w:p>
        <w:p w14:paraId="4F99041B" w14:textId="0B1660BA" w:rsidR="00241C39" w:rsidRPr="00F825A4" w:rsidRDefault="00241C39" w:rsidP="00D34434">
          <w:pPr>
            <w:pStyle w:val="TOC2"/>
            <w:tabs>
              <w:tab w:val="right" w:leader="dot" w:pos="9062"/>
            </w:tabs>
            <w:spacing w:line="480" w:lineRule="auto"/>
            <w:rPr>
              <w:rFonts w:ascii="Times New Roman" w:hAnsi="Times New Roman"/>
              <w:noProof/>
              <w:sz w:val="32"/>
              <w:szCs w:val="32"/>
            </w:rPr>
          </w:pPr>
          <w:hyperlink w:anchor="_Toc67660647" w:history="1">
            <w:r w:rsidRPr="00F825A4">
              <w:rPr>
                <w:rStyle w:val="Hyperlink"/>
                <w:rFonts w:ascii="Times New Roman" w:hAnsi="Times New Roman"/>
                <w:noProof/>
                <w:sz w:val="32"/>
                <w:szCs w:val="32"/>
              </w:rPr>
              <w:t>References</w:t>
            </w:r>
            <w:r w:rsidRPr="00F825A4">
              <w:rPr>
                <w:rFonts w:ascii="Times New Roman" w:hAnsi="Times New Roman"/>
                <w:noProof/>
                <w:webHidden/>
                <w:sz w:val="32"/>
                <w:szCs w:val="32"/>
              </w:rPr>
              <w:tab/>
            </w:r>
            <w:r w:rsidRPr="00F825A4">
              <w:rPr>
                <w:rFonts w:ascii="Times New Roman" w:hAnsi="Times New Roman"/>
                <w:noProof/>
                <w:webHidden/>
                <w:sz w:val="32"/>
                <w:szCs w:val="32"/>
              </w:rPr>
              <w:fldChar w:fldCharType="begin"/>
            </w:r>
            <w:r w:rsidRPr="00F825A4">
              <w:rPr>
                <w:rFonts w:ascii="Times New Roman" w:hAnsi="Times New Roman"/>
                <w:noProof/>
                <w:webHidden/>
                <w:sz w:val="32"/>
                <w:szCs w:val="32"/>
              </w:rPr>
              <w:instrText xml:space="preserve"> PAGEREF _Toc67660647 \h </w:instrText>
            </w:r>
            <w:r w:rsidRPr="00F825A4">
              <w:rPr>
                <w:rFonts w:ascii="Times New Roman" w:hAnsi="Times New Roman"/>
                <w:noProof/>
                <w:webHidden/>
                <w:sz w:val="32"/>
                <w:szCs w:val="32"/>
              </w:rPr>
            </w:r>
            <w:r w:rsidRPr="00F825A4">
              <w:rPr>
                <w:rFonts w:ascii="Times New Roman" w:hAnsi="Times New Roman"/>
                <w:noProof/>
                <w:webHidden/>
                <w:sz w:val="32"/>
                <w:szCs w:val="32"/>
              </w:rPr>
              <w:fldChar w:fldCharType="separate"/>
            </w:r>
            <w:r w:rsidR="00EB4C58">
              <w:rPr>
                <w:rFonts w:ascii="Times New Roman" w:hAnsi="Times New Roman"/>
                <w:noProof/>
                <w:webHidden/>
                <w:sz w:val="32"/>
                <w:szCs w:val="32"/>
              </w:rPr>
              <w:t>9</w:t>
            </w:r>
            <w:r w:rsidRPr="00F825A4">
              <w:rPr>
                <w:rFonts w:ascii="Times New Roman" w:hAnsi="Times New Roman"/>
                <w:noProof/>
                <w:webHidden/>
                <w:sz w:val="32"/>
                <w:szCs w:val="32"/>
              </w:rPr>
              <w:fldChar w:fldCharType="end"/>
            </w:r>
          </w:hyperlink>
        </w:p>
        <w:p w14:paraId="519DC9D1" w14:textId="3BAC3944" w:rsidR="00241C39" w:rsidRDefault="00241C39" w:rsidP="00D34434">
          <w:pPr>
            <w:spacing w:line="480" w:lineRule="auto"/>
          </w:pPr>
          <w:r w:rsidRPr="00F825A4">
            <w:rPr>
              <w:rFonts w:ascii="Times New Roman" w:hAnsi="Times New Roman"/>
              <w:b/>
              <w:bCs/>
              <w:noProof/>
              <w:sz w:val="32"/>
              <w:szCs w:val="32"/>
            </w:rPr>
            <w:fldChar w:fldCharType="end"/>
          </w:r>
        </w:p>
      </w:sdtContent>
    </w:sdt>
    <w:p w14:paraId="2746C0F6" w14:textId="60656F30" w:rsidR="00307869" w:rsidRDefault="00307869" w:rsidP="00D34434">
      <w:pPr>
        <w:pStyle w:val="a"/>
        <w:spacing w:line="480" w:lineRule="auto"/>
        <w:rPr>
          <w:rFonts w:ascii="Times New Roman" w:hAnsi="Times New Roman"/>
          <w:sz w:val="36"/>
          <w:szCs w:val="36"/>
        </w:rPr>
      </w:pPr>
    </w:p>
    <w:p w14:paraId="2E676BC4" w14:textId="509E042F" w:rsidR="00307869" w:rsidRDefault="00307869">
      <w:pPr>
        <w:pStyle w:val="a"/>
        <w:spacing w:line="720" w:lineRule="auto"/>
        <w:rPr>
          <w:rFonts w:ascii="Times New Roman" w:hAnsi="Times New Roman"/>
          <w:sz w:val="36"/>
          <w:szCs w:val="36"/>
        </w:rPr>
      </w:pPr>
    </w:p>
    <w:p w14:paraId="591371F0" w14:textId="5A06EF7C" w:rsidR="00307869" w:rsidRDefault="00307869">
      <w:pPr>
        <w:pStyle w:val="a"/>
        <w:spacing w:line="720" w:lineRule="auto"/>
        <w:rPr>
          <w:rFonts w:ascii="Times New Roman" w:hAnsi="Times New Roman"/>
          <w:sz w:val="36"/>
          <w:szCs w:val="36"/>
        </w:rPr>
      </w:pPr>
    </w:p>
    <w:p w14:paraId="23F6085E" w14:textId="1E35FB13" w:rsidR="00307869" w:rsidRDefault="00307869">
      <w:pPr>
        <w:pStyle w:val="Heading2"/>
      </w:pPr>
    </w:p>
    <w:p w14:paraId="17EDD4B5" w14:textId="1A05DE33" w:rsidR="00B97938" w:rsidRDefault="00B97938" w:rsidP="00B97938"/>
    <w:p w14:paraId="6E2A1813" w14:textId="77777777" w:rsidR="00B97938" w:rsidRPr="00B97938" w:rsidRDefault="00B97938" w:rsidP="00B97938"/>
    <w:p w14:paraId="347D5A93" w14:textId="77777777" w:rsidR="00137FE0" w:rsidRPr="00137FE0" w:rsidRDefault="00137FE0" w:rsidP="00137FE0"/>
    <w:p w14:paraId="7E9C89B7" w14:textId="369241E0" w:rsidR="008E4DED" w:rsidRDefault="00EA1317">
      <w:pPr>
        <w:pStyle w:val="Heading2"/>
      </w:pPr>
      <w:bookmarkStart w:id="0" w:name="_Toc67660641"/>
      <w:r>
        <w:lastRenderedPageBreak/>
        <w:t>Introduction</w:t>
      </w:r>
      <w:bookmarkEnd w:id="0"/>
    </w:p>
    <w:p w14:paraId="77F5A963" w14:textId="77777777" w:rsidR="005F3CE9" w:rsidRDefault="005F3CE9">
      <w:pPr>
        <w:rPr>
          <w:color w:val="FF0000"/>
          <w:lang w:val="en-US"/>
        </w:rPr>
      </w:pPr>
    </w:p>
    <w:p w14:paraId="33FEF79E" w14:textId="1583D4DE" w:rsidR="008E4DED" w:rsidRPr="0012076E" w:rsidRDefault="00EC11A2">
      <w:pPr>
        <w:rPr>
          <w:rFonts w:asciiTheme="minorHAnsi" w:hAnsiTheme="minorHAnsi" w:cstheme="minorHAnsi"/>
          <w:sz w:val="28"/>
          <w:szCs w:val="28"/>
        </w:rPr>
      </w:pPr>
      <w:r w:rsidRPr="00EC11A2">
        <w:rPr>
          <w:rFonts w:asciiTheme="minorHAnsi" w:hAnsiTheme="minorHAnsi" w:cstheme="minorHAnsi"/>
          <w:sz w:val="28"/>
          <w:szCs w:val="28"/>
        </w:rPr>
        <w:t xml:space="preserve">Management accounting is </w:t>
      </w:r>
      <w:r w:rsidR="00F63822" w:rsidRPr="00EC11A2">
        <w:rPr>
          <w:rFonts w:asciiTheme="minorHAnsi" w:hAnsiTheme="minorHAnsi" w:cstheme="minorHAnsi"/>
          <w:sz w:val="28"/>
          <w:szCs w:val="28"/>
        </w:rPr>
        <w:t>involved</w:t>
      </w:r>
      <w:r w:rsidRPr="00EC11A2">
        <w:rPr>
          <w:rFonts w:asciiTheme="minorHAnsi" w:hAnsiTheme="minorHAnsi" w:cstheme="minorHAnsi"/>
          <w:sz w:val="28"/>
          <w:szCs w:val="28"/>
        </w:rPr>
        <w:t xml:space="preserve"> with providing information to </w:t>
      </w:r>
      <w:r w:rsidR="006D1F90">
        <w:rPr>
          <w:rFonts w:asciiTheme="minorHAnsi" w:hAnsiTheme="minorHAnsi" w:cstheme="minorHAnsi"/>
          <w:sz w:val="28"/>
          <w:szCs w:val="28"/>
        </w:rPr>
        <w:t>managers</w:t>
      </w:r>
      <w:r w:rsidRPr="00EC11A2">
        <w:rPr>
          <w:rFonts w:asciiTheme="minorHAnsi" w:hAnsiTheme="minorHAnsi" w:cstheme="minorHAnsi"/>
          <w:sz w:val="28"/>
          <w:szCs w:val="28"/>
        </w:rPr>
        <w:t xml:space="preserve"> within an organization to assist them in making better decisions and improving the</w:t>
      </w:r>
      <w:r w:rsidR="00A84D44">
        <w:rPr>
          <w:rFonts w:asciiTheme="minorHAnsi" w:hAnsiTheme="minorHAnsi" w:cstheme="minorHAnsi"/>
          <w:sz w:val="28"/>
          <w:szCs w:val="28"/>
        </w:rPr>
        <w:t xml:space="preserve"> effectiveness and</w:t>
      </w:r>
      <w:r w:rsidRPr="00EC11A2">
        <w:rPr>
          <w:rFonts w:asciiTheme="minorHAnsi" w:hAnsiTheme="minorHAnsi" w:cstheme="minorHAnsi"/>
          <w:sz w:val="28"/>
          <w:szCs w:val="28"/>
        </w:rPr>
        <w:t xml:space="preserve"> efficiency of existing operations. </w:t>
      </w:r>
      <w:r w:rsidR="00EA1317" w:rsidRPr="0012076E">
        <w:rPr>
          <w:rFonts w:asciiTheme="minorHAnsi" w:hAnsiTheme="minorHAnsi" w:cstheme="minorHAnsi"/>
          <w:sz w:val="28"/>
          <w:szCs w:val="28"/>
        </w:rPr>
        <w:t>(Drury, 2012, p.6)</w:t>
      </w:r>
    </w:p>
    <w:p w14:paraId="0942DF27" w14:textId="54915D60" w:rsidR="00137FE0" w:rsidRDefault="00CE4C02" w:rsidP="00B33614">
      <w:pPr>
        <w:rPr>
          <w:rFonts w:asciiTheme="minorHAnsi" w:hAnsiTheme="minorHAnsi" w:cstheme="minorHAnsi"/>
          <w:sz w:val="28"/>
          <w:szCs w:val="28"/>
        </w:rPr>
      </w:pPr>
      <w:r w:rsidRPr="00CE4C02">
        <w:rPr>
          <w:rFonts w:asciiTheme="minorHAnsi" w:hAnsiTheme="minorHAnsi" w:cstheme="minorHAnsi"/>
          <w:sz w:val="28"/>
          <w:szCs w:val="28"/>
          <w:shd w:val="clear" w:color="auto" w:fill="FFFFFF"/>
        </w:rPr>
        <w:t>In the form of the management accounting system, information is collected and analysed and then passed on to decision</w:t>
      </w:r>
      <w:r w:rsidR="009B2B47">
        <w:rPr>
          <w:rFonts w:asciiTheme="minorHAnsi" w:hAnsiTheme="minorHAnsi" w:cstheme="minorHAnsi"/>
          <w:sz w:val="28"/>
          <w:szCs w:val="28"/>
          <w:shd w:val="clear" w:color="auto" w:fill="FFFFFF"/>
        </w:rPr>
        <w:t>-</w:t>
      </w:r>
      <w:r w:rsidRPr="00CE4C02">
        <w:rPr>
          <w:rFonts w:asciiTheme="minorHAnsi" w:hAnsiTheme="minorHAnsi" w:cstheme="minorHAnsi"/>
          <w:sz w:val="28"/>
          <w:szCs w:val="28"/>
          <w:shd w:val="clear" w:color="auto" w:fill="FFFFFF"/>
        </w:rPr>
        <w:t xml:space="preserve">makers. </w:t>
      </w:r>
      <w:r w:rsidR="00AD3E30" w:rsidRPr="00AD3E30">
        <w:rPr>
          <w:rFonts w:asciiTheme="minorHAnsi" w:hAnsiTheme="minorHAnsi" w:cstheme="minorHAnsi"/>
          <w:sz w:val="28"/>
          <w:szCs w:val="28"/>
          <w:shd w:val="clear" w:color="auto" w:fill="FFFFFF"/>
        </w:rPr>
        <w:t>To make accounting information useful for decision-making, the accountant must be clear for whom information is being prepared and for what purpose it is being used.</w:t>
      </w:r>
      <w:r w:rsidR="00AD3E30" w:rsidRPr="00AD3E30">
        <w:rPr>
          <w:rFonts w:asciiTheme="minorHAnsi" w:hAnsiTheme="minorHAnsi" w:cstheme="minorHAnsi"/>
          <w:sz w:val="28"/>
          <w:szCs w:val="28"/>
          <w:shd w:val="clear" w:color="auto" w:fill="FFFFFF"/>
        </w:rPr>
        <w:t xml:space="preserve"> </w:t>
      </w:r>
      <w:r w:rsidR="00B33614" w:rsidRPr="0012076E">
        <w:rPr>
          <w:rFonts w:asciiTheme="minorHAnsi" w:hAnsiTheme="minorHAnsi" w:cstheme="minorHAnsi"/>
          <w:sz w:val="28"/>
          <w:szCs w:val="28"/>
        </w:rPr>
        <w:t>(Atrill and McLaney, 2018, p.16)</w:t>
      </w:r>
    </w:p>
    <w:p w14:paraId="663EB190" w14:textId="14E851B3" w:rsidR="00137FE0" w:rsidRDefault="00137FE0" w:rsidP="00B33614">
      <w:pPr>
        <w:rPr>
          <w:rFonts w:asciiTheme="minorHAnsi" w:hAnsiTheme="minorHAnsi" w:cstheme="minorHAnsi"/>
          <w:sz w:val="28"/>
          <w:szCs w:val="28"/>
        </w:rPr>
      </w:pPr>
    </w:p>
    <w:p w14:paraId="2F92EDE3" w14:textId="32BCD73C" w:rsidR="003531A4" w:rsidRDefault="003531A4" w:rsidP="00B33614">
      <w:pPr>
        <w:rPr>
          <w:rFonts w:asciiTheme="minorHAnsi" w:hAnsiTheme="minorHAnsi" w:cstheme="minorHAnsi"/>
          <w:sz w:val="28"/>
          <w:szCs w:val="28"/>
        </w:rPr>
      </w:pPr>
    </w:p>
    <w:p w14:paraId="1199F45D" w14:textId="5FF28572" w:rsidR="003531A4" w:rsidRDefault="003531A4" w:rsidP="00B33614">
      <w:pPr>
        <w:rPr>
          <w:rFonts w:asciiTheme="minorHAnsi" w:hAnsiTheme="minorHAnsi" w:cstheme="minorHAnsi"/>
          <w:sz w:val="28"/>
          <w:szCs w:val="28"/>
        </w:rPr>
      </w:pPr>
    </w:p>
    <w:p w14:paraId="75F65455" w14:textId="77777777" w:rsidR="003531A4" w:rsidRPr="0012076E" w:rsidRDefault="003531A4" w:rsidP="00B33614">
      <w:pPr>
        <w:rPr>
          <w:rFonts w:asciiTheme="minorHAnsi" w:hAnsiTheme="minorHAnsi" w:cstheme="minorHAnsi"/>
          <w:sz w:val="28"/>
          <w:szCs w:val="28"/>
        </w:rPr>
      </w:pPr>
    </w:p>
    <w:p w14:paraId="576E3533" w14:textId="4C7CC922" w:rsidR="008E4DED" w:rsidRDefault="00EE3414" w:rsidP="00EE3414">
      <w:pPr>
        <w:pStyle w:val="Heading2"/>
        <w:rPr>
          <w:shd w:val="clear" w:color="auto" w:fill="FFFFFF"/>
        </w:rPr>
      </w:pPr>
      <w:bookmarkStart w:id="1" w:name="_Toc67660642"/>
      <w:r>
        <w:rPr>
          <w:shd w:val="clear" w:color="auto" w:fill="FFFFFF"/>
        </w:rPr>
        <w:t xml:space="preserve">Importance of </w:t>
      </w:r>
      <w:r w:rsidR="0067063E">
        <w:rPr>
          <w:shd w:val="clear" w:color="auto" w:fill="FFFFFF"/>
        </w:rPr>
        <w:t xml:space="preserve">the </w:t>
      </w:r>
      <w:r>
        <w:rPr>
          <w:shd w:val="clear" w:color="auto" w:fill="FFFFFF"/>
        </w:rPr>
        <w:t>Management Accounting</w:t>
      </w:r>
      <w:bookmarkEnd w:id="1"/>
      <w:r>
        <w:rPr>
          <w:shd w:val="clear" w:color="auto" w:fill="FFFFFF"/>
        </w:rPr>
        <w:t xml:space="preserve"> </w:t>
      </w:r>
    </w:p>
    <w:p w14:paraId="6A3CE881" w14:textId="77777777" w:rsidR="00457D32" w:rsidRPr="00457D32" w:rsidRDefault="00457D32" w:rsidP="00457D32"/>
    <w:p w14:paraId="5DF52475" w14:textId="141BC4F3" w:rsidR="00D404A9" w:rsidRDefault="00BF368B" w:rsidP="00EF1D4F">
      <w:pPr>
        <w:rPr>
          <w:rFonts w:asciiTheme="minorHAnsi" w:hAnsiTheme="minorHAnsi" w:cstheme="minorHAnsi"/>
          <w:sz w:val="28"/>
          <w:szCs w:val="28"/>
        </w:rPr>
      </w:pPr>
      <w:r w:rsidRPr="001971A7">
        <w:rPr>
          <w:rFonts w:asciiTheme="minorHAnsi" w:hAnsiTheme="minorHAnsi" w:cstheme="minorHAnsi"/>
          <w:sz w:val="28"/>
          <w:szCs w:val="28"/>
          <w:shd w:val="clear" w:color="auto" w:fill="FFFFFF"/>
        </w:rPr>
        <w:t xml:space="preserve">There are arguments and </w:t>
      </w:r>
      <w:r w:rsidR="00AD3E30" w:rsidRPr="001971A7">
        <w:rPr>
          <w:rFonts w:asciiTheme="minorHAnsi" w:hAnsiTheme="minorHAnsi" w:cstheme="minorHAnsi"/>
          <w:sz w:val="28"/>
          <w:szCs w:val="28"/>
          <w:shd w:val="clear" w:color="auto" w:fill="FFFFFF"/>
        </w:rPr>
        <w:t>credible</w:t>
      </w:r>
      <w:r w:rsidRPr="001971A7">
        <w:rPr>
          <w:rFonts w:asciiTheme="minorHAnsi" w:hAnsiTheme="minorHAnsi" w:cstheme="minorHAnsi"/>
          <w:sz w:val="28"/>
          <w:szCs w:val="28"/>
          <w:shd w:val="clear" w:color="auto" w:fill="FFFFFF"/>
        </w:rPr>
        <w:t xml:space="preserve"> evidence that managers </w:t>
      </w:r>
      <w:r w:rsidR="00AD3E30" w:rsidRPr="001971A7">
        <w:rPr>
          <w:rFonts w:asciiTheme="minorHAnsi" w:hAnsiTheme="minorHAnsi" w:cstheme="minorHAnsi"/>
          <w:sz w:val="28"/>
          <w:szCs w:val="28"/>
          <w:shd w:val="clear" w:color="auto" w:fill="FFFFFF"/>
        </w:rPr>
        <w:t>consider</w:t>
      </w:r>
      <w:r w:rsidRPr="001971A7">
        <w:rPr>
          <w:rFonts w:asciiTheme="minorHAnsi" w:hAnsiTheme="minorHAnsi" w:cstheme="minorHAnsi"/>
          <w:sz w:val="28"/>
          <w:szCs w:val="28"/>
          <w:shd w:val="clear" w:color="auto" w:fill="FFFFFF"/>
        </w:rPr>
        <w:t xml:space="preserve"> management accounting information as </w:t>
      </w:r>
      <w:r w:rsidR="00212CFA" w:rsidRPr="001971A7">
        <w:rPr>
          <w:rFonts w:asciiTheme="minorHAnsi" w:hAnsiTheme="minorHAnsi" w:cstheme="minorHAnsi"/>
          <w:sz w:val="28"/>
          <w:szCs w:val="28"/>
          <w:shd w:val="clear" w:color="auto" w:fill="FFFFFF"/>
        </w:rPr>
        <w:t>valuable</w:t>
      </w:r>
      <w:r w:rsidRPr="001971A7">
        <w:rPr>
          <w:rFonts w:asciiTheme="minorHAnsi" w:hAnsiTheme="minorHAnsi" w:cstheme="minorHAnsi"/>
          <w:sz w:val="28"/>
          <w:szCs w:val="28"/>
          <w:shd w:val="clear" w:color="auto" w:fill="FFFFFF"/>
        </w:rPr>
        <w:t>.</w:t>
      </w:r>
      <w:r w:rsidR="001971A7" w:rsidRPr="001971A7">
        <w:rPr>
          <w:rFonts w:asciiTheme="minorHAnsi" w:hAnsiTheme="minorHAnsi" w:cstheme="minorHAnsi"/>
          <w:sz w:val="28"/>
          <w:szCs w:val="28"/>
        </w:rPr>
        <w:t xml:space="preserve"> </w:t>
      </w:r>
      <w:r w:rsidR="00EF1D4F" w:rsidRPr="001971A7">
        <w:rPr>
          <w:rFonts w:asciiTheme="minorHAnsi" w:hAnsiTheme="minorHAnsi" w:cstheme="minorHAnsi"/>
          <w:sz w:val="28"/>
          <w:szCs w:val="28"/>
        </w:rPr>
        <w:t>Man</w:t>
      </w:r>
      <w:r w:rsidR="001971A7" w:rsidRPr="001971A7">
        <w:rPr>
          <w:rFonts w:asciiTheme="minorHAnsi" w:hAnsiTheme="minorHAnsi" w:cstheme="minorHAnsi"/>
          <w:sz w:val="28"/>
          <w:szCs w:val="28"/>
        </w:rPr>
        <w:t>y</w:t>
      </w:r>
      <w:r w:rsidR="00EF1D4F" w:rsidRPr="001971A7">
        <w:rPr>
          <w:rFonts w:asciiTheme="minorHAnsi" w:hAnsiTheme="minorHAnsi" w:cstheme="minorHAnsi"/>
          <w:sz w:val="28"/>
          <w:szCs w:val="28"/>
        </w:rPr>
        <w:t xml:space="preserve"> research surveys have asked managers to rank the importance of management accounting information for decision-making purposes in comparison to other sources of information. Managers place a high value on accounting information</w:t>
      </w:r>
      <w:r w:rsidR="00413BE5" w:rsidRPr="001971A7">
        <w:rPr>
          <w:rFonts w:asciiTheme="minorHAnsi" w:hAnsiTheme="minorHAnsi" w:cstheme="minorHAnsi"/>
          <w:sz w:val="28"/>
          <w:szCs w:val="28"/>
        </w:rPr>
        <w:t xml:space="preserve">, </w:t>
      </w:r>
      <w:r w:rsidR="00063EC4" w:rsidRPr="001971A7">
        <w:rPr>
          <w:rFonts w:asciiTheme="minorHAnsi" w:hAnsiTheme="minorHAnsi" w:cstheme="minorHAnsi"/>
          <w:sz w:val="28"/>
          <w:szCs w:val="28"/>
        </w:rPr>
        <w:t>but</w:t>
      </w:r>
      <w:r w:rsidR="003B23B8" w:rsidRPr="001971A7">
        <w:rPr>
          <w:rFonts w:asciiTheme="minorHAnsi" w:hAnsiTheme="minorHAnsi" w:cstheme="minorHAnsi"/>
          <w:sz w:val="28"/>
          <w:szCs w:val="28"/>
        </w:rPr>
        <w:t xml:space="preserve"> </w:t>
      </w:r>
      <w:r w:rsidR="00E32BF4" w:rsidRPr="001971A7">
        <w:rPr>
          <w:rFonts w:asciiTheme="minorHAnsi" w:hAnsiTheme="minorHAnsi" w:cstheme="minorHAnsi"/>
          <w:sz w:val="28"/>
          <w:szCs w:val="28"/>
        </w:rPr>
        <w:t xml:space="preserve">at least is possible to </w:t>
      </w:r>
      <w:r w:rsidR="007F7B6D" w:rsidRPr="001971A7">
        <w:rPr>
          <w:rFonts w:asciiTheme="minorHAnsi" w:hAnsiTheme="minorHAnsi" w:cstheme="minorHAnsi"/>
          <w:sz w:val="28"/>
          <w:szCs w:val="28"/>
        </w:rPr>
        <w:t>recognize</w:t>
      </w:r>
      <w:r w:rsidR="00E32BF4" w:rsidRPr="001971A7">
        <w:rPr>
          <w:rFonts w:asciiTheme="minorHAnsi" w:hAnsiTheme="minorHAnsi" w:cstheme="minorHAnsi"/>
          <w:sz w:val="28"/>
          <w:szCs w:val="28"/>
        </w:rPr>
        <w:t xml:space="preserve"> the kinds of qualities that accounting information must possess </w:t>
      </w:r>
      <w:r w:rsidR="0055538F" w:rsidRPr="001971A7">
        <w:rPr>
          <w:rFonts w:asciiTheme="minorHAnsi" w:hAnsiTheme="minorHAnsi" w:cstheme="minorHAnsi"/>
          <w:sz w:val="28"/>
          <w:szCs w:val="28"/>
        </w:rPr>
        <w:t>to be useful.</w:t>
      </w:r>
    </w:p>
    <w:p w14:paraId="62B7751F" w14:textId="6D043506" w:rsidR="00B0151D" w:rsidRDefault="00AA6011" w:rsidP="00EF1D4F">
      <w:pPr>
        <w:rPr>
          <w:rFonts w:asciiTheme="minorHAnsi" w:hAnsiTheme="minorHAnsi" w:cstheme="minorHAnsi"/>
          <w:sz w:val="28"/>
          <w:szCs w:val="28"/>
        </w:rPr>
      </w:pPr>
      <w:r>
        <w:rPr>
          <w:rFonts w:asciiTheme="minorHAnsi" w:hAnsiTheme="minorHAnsi" w:cstheme="minorHAnsi"/>
          <w:sz w:val="28"/>
          <w:szCs w:val="28"/>
        </w:rPr>
        <w:t xml:space="preserve">Management accounting is </w:t>
      </w:r>
      <w:r w:rsidR="00CE4446">
        <w:rPr>
          <w:rFonts w:asciiTheme="minorHAnsi" w:hAnsiTheme="minorHAnsi" w:cstheme="minorHAnsi"/>
          <w:sz w:val="28"/>
          <w:szCs w:val="28"/>
        </w:rPr>
        <w:t>critical</w:t>
      </w:r>
      <w:r>
        <w:rPr>
          <w:rFonts w:asciiTheme="minorHAnsi" w:hAnsiTheme="minorHAnsi" w:cstheme="minorHAnsi"/>
          <w:sz w:val="28"/>
          <w:szCs w:val="28"/>
        </w:rPr>
        <w:t xml:space="preserve"> for the Managers in the organisation for </w:t>
      </w:r>
      <w:r w:rsidR="00D93CFD">
        <w:rPr>
          <w:rFonts w:asciiTheme="minorHAnsi" w:hAnsiTheme="minorHAnsi" w:cstheme="minorHAnsi"/>
          <w:sz w:val="28"/>
          <w:szCs w:val="28"/>
        </w:rPr>
        <w:t xml:space="preserve">improving the quality of </w:t>
      </w:r>
      <w:r>
        <w:rPr>
          <w:rFonts w:asciiTheme="minorHAnsi" w:hAnsiTheme="minorHAnsi" w:cstheme="minorHAnsi"/>
          <w:sz w:val="28"/>
          <w:szCs w:val="28"/>
        </w:rPr>
        <w:t>planning: costing and budgeting, directing</w:t>
      </w:r>
      <w:r w:rsidR="00D46023">
        <w:rPr>
          <w:rFonts w:asciiTheme="minorHAnsi" w:hAnsiTheme="minorHAnsi" w:cstheme="minorHAnsi"/>
          <w:sz w:val="28"/>
          <w:szCs w:val="28"/>
        </w:rPr>
        <w:t xml:space="preserve">, </w:t>
      </w:r>
      <w:r w:rsidR="00457D32">
        <w:rPr>
          <w:rFonts w:asciiTheme="minorHAnsi" w:hAnsiTheme="minorHAnsi" w:cstheme="minorHAnsi"/>
          <w:sz w:val="28"/>
          <w:szCs w:val="28"/>
        </w:rPr>
        <w:t>motivating,</w:t>
      </w:r>
      <w:r w:rsidR="00D46023">
        <w:rPr>
          <w:rFonts w:asciiTheme="minorHAnsi" w:hAnsiTheme="minorHAnsi" w:cstheme="minorHAnsi"/>
          <w:sz w:val="28"/>
          <w:szCs w:val="28"/>
        </w:rPr>
        <w:t xml:space="preserve"> </w:t>
      </w:r>
      <w:r>
        <w:rPr>
          <w:rFonts w:asciiTheme="minorHAnsi" w:hAnsiTheme="minorHAnsi" w:cstheme="minorHAnsi"/>
          <w:sz w:val="28"/>
          <w:szCs w:val="28"/>
        </w:rPr>
        <w:t>performance measur</w:t>
      </w:r>
      <w:r w:rsidR="00FC7DA9">
        <w:rPr>
          <w:rFonts w:asciiTheme="minorHAnsi" w:hAnsiTheme="minorHAnsi" w:cstheme="minorHAnsi"/>
          <w:sz w:val="28"/>
          <w:szCs w:val="28"/>
        </w:rPr>
        <w:t>ement, decision making</w:t>
      </w:r>
      <w:r w:rsidR="00D46023">
        <w:rPr>
          <w:rFonts w:asciiTheme="minorHAnsi" w:hAnsiTheme="minorHAnsi" w:cstheme="minorHAnsi"/>
          <w:sz w:val="28"/>
          <w:szCs w:val="28"/>
        </w:rPr>
        <w:t xml:space="preserve"> and</w:t>
      </w:r>
      <w:r w:rsidR="00FC7DA9">
        <w:rPr>
          <w:rFonts w:asciiTheme="minorHAnsi" w:hAnsiTheme="minorHAnsi" w:cstheme="minorHAnsi"/>
          <w:sz w:val="28"/>
          <w:szCs w:val="28"/>
        </w:rPr>
        <w:t xml:space="preserve"> controlling. </w:t>
      </w:r>
      <w:r w:rsidR="00C560AC">
        <w:rPr>
          <w:rFonts w:asciiTheme="minorHAnsi" w:hAnsiTheme="minorHAnsi" w:cstheme="minorHAnsi"/>
          <w:sz w:val="28"/>
          <w:szCs w:val="28"/>
        </w:rPr>
        <w:t>(</w:t>
      </w:r>
      <w:r w:rsidR="000666B1">
        <w:rPr>
          <w:rFonts w:asciiTheme="minorHAnsi" w:hAnsiTheme="minorHAnsi" w:cstheme="minorHAnsi"/>
          <w:sz w:val="28"/>
          <w:szCs w:val="28"/>
        </w:rPr>
        <w:t xml:space="preserve">Atrill and McLaney, 2015, </w:t>
      </w:r>
      <w:r w:rsidR="00C560AC">
        <w:rPr>
          <w:rFonts w:asciiTheme="minorHAnsi" w:hAnsiTheme="minorHAnsi" w:cstheme="minorHAnsi"/>
          <w:sz w:val="28"/>
          <w:szCs w:val="28"/>
        </w:rPr>
        <w:t>pp.18-29</w:t>
      </w:r>
      <w:r w:rsidR="00022C9A">
        <w:rPr>
          <w:rFonts w:asciiTheme="minorHAnsi" w:hAnsiTheme="minorHAnsi" w:cstheme="minorHAnsi"/>
          <w:sz w:val="28"/>
          <w:szCs w:val="28"/>
        </w:rPr>
        <w:t>)</w:t>
      </w:r>
    </w:p>
    <w:p w14:paraId="791CE7BA" w14:textId="77777777" w:rsidR="00137FE0" w:rsidRPr="001971A7" w:rsidRDefault="00137FE0" w:rsidP="00EF1D4F">
      <w:pPr>
        <w:rPr>
          <w:rFonts w:asciiTheme="minorHAnsi" w:hAnsiTheme="minorHAnsi" w:cstheme="minorHAnsi"/>
          <w:sz w:val="28"/>
          <w:szCs w:val="28"/>
        </w:rPr>
      </w:pPr>
    </w:p>
    <w:p w14:paraId="2F321B8F" w14:textId="48088887" w:rsidR="002F19A3" w:rsidRDefault="002F19A3" w:rsidP="002F19A3"/>
    <w:p w14:paraId="0A6A75B1" w14:textId="057A288D" w:rsidR="00137FE0" w:rsidRDefault="00137FE0" w:rsidP="002F19A3"/>
    <w:p w14:paraId="3A726DC8" w14:textId="0E555155" w:rsidR="00137FE0" w:rsidRDefault="00137FE0" w:rsidP="002F19A3"/>
    <w:p w14:paraId="7A1DD1F6" w14:textId="4E68C74C" w:rsidR="00137FE0" w:rsidRDefault="00137FE0" w:rsidP="002F19A3"/>
    <w:p w14:paraId="24B296B0" w14:textId="77777777" w:rsidR="00137FE0" w:rsidRPr="002F19A3" w:rsidRDefault="00137FE0" w:rsidP="002F19A3"/>
    <w:p w14:paraId="6B44E6CA" w14:textId="26866FD6" w:rsidR="008E4DED" w:rsidRDefault="00135C98" w:rsidP="006F1B8D">
      <w:pPr>
        <w:pStyle w:val="Heading2"/>
      </w:pPr>
      <w:bookmarkStart w:id="2" w:name="_Toc67660643"/>
      <w:r>
        <w:lastRenderedPageBreak/>
        <w:t>Types of costs according to their behaviour</w:t>
      </w:r>
      <w:bookmarkEnd w:id="2"/>
    </w:p>
    <w:p w14:paraId="0E7D391D" w14:textId="77777777" w:rsidR="001E13E0" w:rsidRPr="001E13E0" w:rsidRDefault="001E13E0" w:rsidP="001E13E0"/>
    <w:p w14:paraId="20021712" w14:textId="6B064AC6" w:rsidR="003C623B" w:rsidRPr="001E13E0" w:rsidRDefault="003C623B" w:rsidP="00671CE4">
      <w:pPr>
        <w:rPr>
          <w:sz w:val="28"/>
          <w:szCs w:val="28"/>
        </w:rPr>
      </w:pPr>
      <w:r w:rsidRPr="001E13E0">
        <w:rPr>
          <w:sz w:val="28"/>
          <w:szCs w:val="28"/>
        </w:rPr>
        <w:t>In practice, the system of cost classification is as diverse as the companies they serve. Variable costs and fixed costs; direct costs and indirect costs; and product costs and duration costs are types of cost classification.</w:t>
      </w:r>
      <w:r w:rsidR="00C16CAB">
        <w:rPr>
          <w:sz w:val="28"/>
          <w:szCs w:val="28"/>
        </w:rPr>
        <w:t xml:space="preserve"> </w:t>
      </w:r>
      <w:r w:rsidR="00C23E6B" w:rsidRPr="00C23E6B">
        <w:rPr>
          <w:sz w:val="28"/>
          <w:szCs w:val="28"/>
        </w:rPr>
        <w:t xml:space="preserve">Each of these cost classifications will then be </w:t>
      </w:r>
      <w:r w:rsidR="00C23E6B" w:rsidRPr="00C23E6B">
        <w:rPr>
          <w:sz w:val="28"/>
          <w:szCs w:val="28"/>
        </w:rPr>
        <w:t>associated</w:t>
      </w:r>
      <w:r w:rsidR="00C23E6B" w:rsidRPr="00C23E6B">
        <w:rPr>
          <w:sz w:val="28"/>
          <w:szCs w:val="28"/>
        </w:rPr>
        <w:t xml:space="preserve"> to the management functions of planning, decision making and control.</w:t>
      </w:r>
    </w:p>
    <w:p w14:paraId="5AE745E4" w14:textId="53000BC9" w:rsidR="00727967" w:rsidRDefault="00727967" w:rsidP="00671CE4">
      <w:pPr>
        <w:rPr>
          <w:sz w:val="28"/>
          <w:szCs w:val="28"/>
        </w:rPr>
      </w:pPr>
      <w:r w:rsidRPr="00727967">
        <w:rPr>
          <w:sz w:val="28"/>
          <w:szCs w:val="28"/>
        </w:rPr>
        <w:t xml:space="preserve">As the level of activity changes, costs behave in different ways, and the types of costs based on their </w:t>
      </w:r>
      <w:r w:rsidRPr="00727967">
        <w:rPr>
          <w:sz w:val="28"/>
          <w:szCs w:val="28"/>
        </w:rPr>
        <w:t>behaviour</w:t>
      </w:r>
      <w:r w:rsidRPr="00727967">
        <w:rPr>
          <w:sz w:val="28"/>
          <w:szCs w:val="28"/>
        </w:rPr>
        <w:t xml:space="preserve"> are variable or fixed.</w:t>
      </w:r>
    </w:p>
    <w:p w14:paraId="638CC1B3" w14:textId="71837332" w:rsidR="00DC259E" w:rsidRDefault="00DC259E" w:rsidP="00671CE4">
      <w:pPr>
        <w:rPr>
          <w:sz w:val="28"/>
          <w:szCs w:val="28"/>
        </w:rPr>
      </w:pPr>
      <w:r w:rsidRPr="00DC259E">
        <w:rPr>
          <w:sz w:val="28"/>
          <w:szCs w:val="28"/>
        </w:rPr>
        <w:t>A variable cost is one</w:t>
      </w:r>
      <w:r w:rsidR="00B0324F">
        <w:rPr>
          <w:sz w:val="28"/>
          <w:szCs w:val="28"/>
        </w:rPr>
        <w:t>,</w:t>
      </w:r>
      <w:r w:rsidRPr="00DC259E">
        <w:rPr>
          <w:sz w:val="28"/>
          <w:szCs w:val="28"/>
        </w:rPr>
        <w:t xml:space="preserve"> which varies directly with changes in the level of activity, over a defined period.</w:t>
      </w:r>
      <w:r>
        <w:rPr>
          <w:sz w:val="28"/>
          <w:szCs w:val="28"/>
        </w:rPr>
        <w:t xml:space="preserve"> The total cost is increasing with increased level of activity</w:t>
      </w:r>
      <w:r w:rsidR="00EC36CF">
        <w:rPr>
          <w:sz w:val="28"/>
          <w:szCs w:val="28"/>
        </w:rPr>
        <w:t xml:space="preserve"> and the variable cost per unit remains the same over wide ranges of activity. </w:t>
      </w:r>
    </w:p>
    <w:p w14:paraId="300140A6" w14:textId="3F4A2C44" w:rsidR="00DC259E" w:rsidRDefault="00DC259E" w:rsidP="00671CE4">
      <w:pPr>
        <w:rPr>
          <w:sz w:val="28"/>
          <w:szCs w:val="28"/>
        </w:rPr>
      </w:pPr>
      <w:r w:rsidRPr="00DC259E">
        <w:rPr>
          <w:sz w:val="28"/>
          <w:szCs w:val="28"/>
        </w:rPr>
        <w:t>A fixed cost is one</w:t>
      </w:r>
      <w:r w:rsidR="00B0324F">
        <w:rPr>
          <w:sz w:val="28"/>
          <w:szCs w:val="28"/>
        </w:rPr>
        <w:t>,</w:t>
      </w:r>
      <w:r w:rsidRPr="00DC259E">
        <w:rPr>
          <w:sz w:val="28"/>
          <w:szCs w:val="28"/>
        </w:rPr>
        <w:t xml:space="preserve"> which is not affected by changes in the level of activity, over a defined period.</w:t>
      </w:r>
      <w:r>
        <w:rPr>
          <w:sz w:val="28"/>
          <w:szCs w:val="28"/>
        </w:rPr>
        <w:t xml:space="preserve"> Total cost remains constant</w:t>
      </w:r>
      <w:r w:rsidR="00EC36CF">
        <w:rPr>
          <w:sz w:val="28"/>
          <w:szCs w:val="28"/>
        </w:rPr>
        <w:t>, but fixed cost per unit goes down when the level of activity goes up.</w:t>
      </w:r>
      <w:r>
        <w:rPr>
          <w:sz w:val="28"/>
          <w:szCs w:val="28"/>
        </w:rPr>
        <w:t xml:space="preserve"> (</w:t>
      </w:r>
      <w:r w:rsidR="009E51E7">
        <w:rPr>
          <w:sz w:val="28"/>
          <w:szCs w:val="28"/>
        </w:rPr>
        <w:t xml:space="preserve">Weetman, 2013, </w:t>
      </w:r>
      <w:r>
        <w:rPr>
          <w:sz w:val="28"/>
          <w:szCs w:val="28"/>
        </w:rPr>
        <w:t>pp.463-465)</w:t>
      </w:r>
    </w:p>
    <w:p w14:paraId="6A3C83C1" w14:textId="77777777" w:rsidR="00470EDD" w:rsidRDefault="00470EDD" w:rsidP="00671CE4">
      <w:pPr>
        <w:rPr>
          <w:color w:val="FF0000"/>
          <w:sz w:val="28"/>
          <w:szCs w:val="28"/>
        </w:rPr>
      </w:pPr>
    </w:p>
    <w:p w14:paraId="6B5C48B2" w14:textId="02AD3A98" w:rsidR="008A783E" w:rsidRDefault="008A783E" w:rsidP="008A783E">
      <w:pPr>
        <w:pStyle w:val="Heading2"/>
      </w:pPr>
      <w:bookmarkStart w:id="3" w:name="_Toc67660644"/>
      <w:r w:rsidRPr="009872E6">
        <w:t>Covid19's impact on the hotel industry UK/Global</w:t>
      </w:r>
      <w:bookmarkEnd w:id="3"/>
    </w:p>
    <w:p w14:paraId="4AAD7F82" w14:textId="77777777" w:rsidR="00986663" w:rsidRPr="00986663" w:rsidRDefault="00986663" w:rsidP="00986663"/>
    <w:p w14:paraId="0A617587" w14:textId="3B5CB8E1" w:rsidR="00B0151D" w:rsidRPr="00B44EE7" w:rsidRDefault="00986663" w:rsidP="00671CE4">
      <w:pPr>
        <w:rPr>
          <w:color w:val="FF0000"/>
          <w:sz w:val="28"/>
          <w:szCs w:val="28"/>
        </w:rPr>
      </w:pPr>
      <w:r w:rsidRPr="00986663">
        <w:rPr>
          <w:sz w:val="28"/>
          <w:szCs w:val="28"/>
        </w:rPr>
        <w:t xml:space="preserve">The tourism industry has seen a significant drop in revenue </w:t>
      </w:r>
      <w:r w:rsidRPr="00986663">
        <w:rPr>
          <w:sz w:val="28"/>
          <w:szCs w:val="28"/>
        </w:rPr>
        <w:t>because of</w:t>
      </w:r>
      <w:r w:rsidRPr="00986663">
        <w:rPr>
          <w:sz w:val="28"/>
          <w:szCs w:val="28"/>
        </w:rPr>
        <w:t xml:space="preserve"> the pandemic, and it is one of the most severely impacted economic sectors.</w:t>
      </w:r>
      <w:r w:rsidRPr="00986663">
        <w:rPr>
          <w:sz w:val="28"/>
          <w:szCs w:val="28"/>
        </w:rPr>
        <w:t xml:space="preserve"> </w:t>
      </w:r>
      <w:r w:rsidR="00470EDD" w:rsidRPr="00470EDD">
        <w:rPr>
          <w:sz w:val="28"/>
          <w:szCs w:val="28"/>
        </w:rPr>
        <w:t>The COVID-19 pandemic has had a devastating effect on the global economy, particularly the tourism industry.</w:t>
      </w:r>
      <w:r w:rsidR="008A783E" w:rsidRPr="00825DC7">
        <w:rPr>
          <w:sz w:val="28"/>
          <w:szCs w:val="28"/>
        </w:rPr>
        <w:t xml:space="preserve">  </w:t>
      </w:r>
      <w:r w:rsidR="008A783E">
        <w:t>(</w:t>
      </w:r>
      <w:r w:rsidR="008A783E" w:rsidRPr="008A783E">
        <w:rPr>
          <w:rFonts w:eastAsia="Times New Roman" w:cs="Calibri"/>
          <w:color w:val="000000"/>
          <w:sz w:val="27"/>
          <w:szCs w:val="27"/>
          <w:lang w:eastAsia="en-GB"/>
        </w:rPr>
        <w:t>Uğur</w:t>
      </w:r>
      <w:r w:rsidR="008A783E">
        <w:rPr>
          <w:rFonts w:eastAsia="Times New Roman" w:cs="Calibri"/>
          <w:color w:val="000000"/>
          <w:sz w:val="27"/>
          <w:szCs w:val="27"/>
          <w:lang w:eastAsia="en-GB"/>
        </w:rPr>
        <w:t xml:space="preserve"> </w:t>
      </w:r>
      <w:r w:rsidR="008A783E" w:rsidRPr="008A783E">
        <w:rPr>
          <w:rFonts w:eastAsia="Times New Roman" w:cs="Calibri"/>
          <w:color w:val="000000"/>
          <w:sz w:val="27"/>
          <w:szCs w:val="27"/>
          <w:lang w:eastAsia="en-GB"/>
        </w:rPr>
        <w:t>and Akbıyık</w:t>
      </w:r>
      <w:r w:rsidR="008A783E">
        <w:rPr>
          <w:rFonts w:eastAsia="Times New Roman" w:cs="Calibri"/>
          <w:color w:val="000000"/>
          <w:sz w:val="27"/>
          <w:szCs w:val="27"/>
          <w:lang w:eastAsia="en-GB"/>
        </w:rPr>
        <w:t>, 2020)</w:t>
      </w:r>
    </w:p>
    <w:p w14:paraId="6CAA469F" w14:textId="77777777" w:rsidR="002535E1" w:rsidRDefault="002535E1" w:rsidP="00671CE4">
      <w:pPr>
        <w:rPr>
          <w:sz w:val="28"/>
          <w:szCs w:val="28"/>
        </w:rPr>
      </w:pPr>
      <w:r w:rsidRPr="002535E1">
        <w:rPr>
          <w:sz w:val="28"/>
          <w:szCs w:val="28"/>
        </w:rPr>
        <w:t>The hotel industry is one of the most affected by Covid19 globally.</w:t>
      </w:r>
    </w:p>
    <w:p w14:paraId="0E417C49" w14:textId="4699D6C5" w:rsidR="00114764" w:rsidRPr="00825DC7" w:rsidRDefault="00114764" w:rsidP="00825DC7">
      <w:pPr>
        <w:rPr>
          <w:sz w:val="28"/>
          <w:szCs w:val="28"/>
        </w:rPr>
      </w:pPr>
      <w:r w:rsidRPr="00114764">
        <w:rPr>
          <w:sz w:val="28"/>
          <w:szCs w:val="28"/>
        </w:rPr>
        <w:t xml:space="preserve">Renewed lockdowns, a drop in foreign tourist numbers, and the near abolition of business travel have left hotels struggling to attract </w:t>
      </w:r>
      <w:r w:rsidR="00CE1BAC" w:rsidRPr="00114764">
        <w:rPr>
          <w:sz w:val="28"/>
          <w:szCs w:val="28"/>
        </w:rPr>
        <w:t>clients</w:t>
      </w:r>
      <w:r w:rsidRPr="00114764">
        <w:rPr>
          <w:sz w:val="28"/>
          <w:szCs w:val="28"/>
        </w:rPr>
        <w:t xml:space="preserve">, resulting in a </w:t>
      </w:r>
      <w:r w:rsidR="00CE1BAC" w:rsidRPr="00114764">
        <w:rPr>
          <w:sz w:val="28"/>
          <w:szCs w:val="28"/>
        </w:rPr>
        <w:t>remarkable</w:t>
      </w:r>
      <w:r w:rsidRPr="00114764">
        <w:rPr>
          <w:sz w:val="28"/>
          <w:szCs w:val="28"/>
        </w:rPr>
        <w:t xml:space="preserve"> decrease in earnings.</w:t>
      </w:r>
      <w:r w:rsidR="00672CC8">
        <w:rPr>
          <w:sz w:val="28"/>
          <w:szCs w:val="28"/>
        </w:rPr>
        <w:t xml:space="preserve"> </w:t>
      </w:r>
      <w:r w:rsidR="00802DFF">
        <w:rPr>
          <w:sz w:val="28"/>
          <w:szCs w:val="28"/>
        </w:rPr>
        <w:t>(Jolly, 2020)</w:t>
      </w:r>
    </w:p>
    <w:p w14:paraId="48E901EA" w14:textId="067B3E18" w:rsidR="00C64B7F" w:rsidRDefault="00C64B7F" w:rsidP="00C64B7F">
      <w:pPr>
        <w:rPr>
          <w:sz w:val="28"/>
          <w:szCs w:val="28"/>
        </w:rPr>
      </w:pPr>
      <w:r>
        <w:rPr>
          <w:sz w:val="28"/>
          <w:szCs w:val="28"/>
        </w:rPr>
        <w:t>According to McKinsey report</w:t>
      </w:r>
      <w:r w:rsidR="004D2679">
        <w:rPr>
          <w:sz w:val="28"/>
          <w:szCs w:val="28"/>
        </w:rPr>
        <w:t xml:space="preserve">, </w:t>
      </w:r>
      <w:r>
        <w:rPr>
          <w:sz w:val="28"/>
          <w:szCs w:val="28"/>
        </w:rPr>
        <w:t xml:space="preserve">US hotel  revenue per available room will be down 20% by 2023. </w:t>
      </w:r>
    </w:p>
    <w:p w14:paraId="2DFB393D" w14:textId="77777777" w:rsidR="00C64B7F" w:rsidRDefault="00C64B7F" w:rsidP="00C64B7F">
      <w:pPr>
        <w:rPr>
          <w:sz w:val="28"/>
          <w:szCs w:val="28"/>
        </w:rPr>
      </w:pPr>
      <w:r w:rsidRPr="00367C30">
        <w:rPr>
          <w:sz w:val="28"/>
          <w:szCs w:val="28"/>
        </w:rPr>
        <w:t xml:space="preserve">Economy hotels can operate at lower occupancy rates than other chain hotels. The costs are divided into three categories: variable (based on revenue), semi-fixed (which may be eliminated if the hotel ceases operations), and fixed. Many low-cost hotels can cut their variable and semi-fixed costs even further. </w:t>
      </w:r>
      <w:r>
        <w:rPr>
          <w:sz w:val="28"/>
          <w:szCs w:val="28"/>
        </w:rPr>
        <w:t>(McKinsey, 2020)</w:t>
      </w:r>
    </w:p>
    <w:p w14:paraId="2C10BDA9" w14:textId="77777777" w:rsidR="008E4DED" w:rsidRDefault="008E4DED" w:rsidP="00451AC2">
      <w:pPr>
        <w:rPr>
          <w:color w:val="FF0000"/>
        </w:rPr>
      </w:pPr>
    </w:p>
    <w:p w14:paraId="1948C1DB" w14:textId="4109D4E4" w:rsidR="008E4DED" w:rsidRDefault="00EA1317">
      <w:pPr>
        <w:pStyle w:val="Heading2"/>
      </w:pPr>
      <w:bookmarkStart w:id="4" w:name="_Toc67660645"/>
      <w:r>
        <w:t>Main body</w:t>
      </w:r>
      <w:bookmarkEnd w:id="4"/>
      <w:r>
        <w:t xml:space="preserve"> </w:t>
      </w:r>
    </w:p>
    <w:p w14:paraId="3139152E" w14:textId="77777777" w:rsidR="004D2679" w:rsidRPr="004D2679" w:rsidRDefault="004D2679" w:rsidP="004D2679"/>
    <w:p w14:paraId="0167CF84" w14:textId="0546C8D8" w:rsidR="005D7778" w:rsidRDefault="005D7778" w:rsidP="00FE7262">
      <w:pPr>
        <w:rPr>
          <w:sz w:val="28"/>
          <w:szCs w:val="28"/>
        </w:rPr>
      </w:pPr>
      <w:r w:rsidRPr="005D7778">
        <w:rPr>
          <w:sz w:val="28"/>
          <w:szCs w:val="28"/>
        </w:rPr>
        <w:t>John D. Brockville launched the Harriot Hotel in 1941. Harriot Hotels has become a major player in the global hotel industry over the years. In the Americas, Europe, Asia, and Africa, key operations are carried out.</w:t>
      </w:r>
    </w:p>
    <w:p w14:paraId="4C573DBA" w14:textId="51BD9441" w:rsidR="00A91A92" w:rsidRDefault="00A61A00" w:rsidP="00A91A92">
      <w:pPr>
        <w:spacing w:line="240" w:lineRule="auto"/>
        <w:rPr>
          <w:sz w:val="28"/>
          <w:szCs w:val="28"/>
        </w:rPr>
      </w:pPr>
      <w:r>
        <w:rPr>
          <w:sz w:val="28"/>
          <w:szCs w:val="28"/>
        </w:rPr>
        <w:t xml:space="preserve">Their growth is a result of </w:t>
      </w:r>
      <w:r w:rsidR="001268F4">
        <w:rPr>
          <w:sz w:val="28"/>
          <w:szCs w:val="28"/>
        </w:rPr>
        <w:t xml:space="preserve">an </w:t>
      </w:r>
      <w:r>
        <w:rPr>
          <w:sz w:val="28"/>
          <w:szCs w:val="28"/>
        </w:rPr>
        <w:t xml:space="preserve">expansion strategy financed by loans. </w:t>
      </w:r>
      <w:r w:rsidR="00B93072">
        <w:rPr>
          <w:sz w:val="28"/>
          <w:szCs w:val="28"/>
        </w:rPr>
        <w:t xml:space="preserve">The statements show that </w:t>
      </w:r>
      <w:r w:rsidR="007E367F">
        <w:rPr>
          <w:sz w:val="28"/>
          <w:szCs w:val="28"/>
        </w:rPr>
        <w:t xml:space="preserve">Harriot Hotels </w:t>
      </w:r>
      <w:r w:rsidR="0078795B">
        <w:rPr>
          <w:sz w:val="28"/>
          <w:szCs w:val="28"/>
        </w:rPr>
        <w:t xml:space="preserve">affected by coronavirus </w:t>
      </w:r>
      <w:r w:rsidR="007E367F">
        <w:rPr>
          <w:sz w:val="28"/>
          <w:szCs w:val="28"/>
        </w:rPr>
        <w:t xml:space="preserve">and the management decided to </w:t>
      </w:r>
      <w:r w:rsidR="007E367F" w:rsidRPr="005F153D">
        <w:rPr>
          <w:sz w:val="28"/>
          <w:szCs w:val="28"/>
        </w:rPr>
        <w:t xml:space="preserve">implement a cost-cutting strategy </w:t>
      </w:r>
      <w:r w:rsidR="000903B9" w:rsidRPr="005F153D">
        <w:rPr>
          <w:sz w:val="28"/>
          <w:szCs w:val="28"/>
        </w:rPr>
        <w:t>to</w:t>
      </w:r>
      <w:r w:rsidR="007E367F" w:rsidRPr="005F153D">
        <w:rPr>
          <w:sz w:val="28"/>
          <w:szCs w:val="28"/>
        </w:rPr>
        <w:t xml:space="preserve"> reduce projected losses for 2021.</w:t>
      </w:r>
      <w:r w:rsidR="007E367F">
        <w:rPr>
          <w:sz w:val="28"/>
          <w:szCs w:val="28"/>
        </w:rPr>
        <w:t xml:space="preserve"> </w:t>
      </w:r>
      <w:r w:rsidR="00A91A92" w:rsidRPr="005F153D">
        <w:rPr>
          <w:sz w:val="28"/>
          <w:szCs w:val="28"/>
        </w:rPr>
        <w:t xml:space="preserve">However, Harriot has maintained its expansion strategy with </w:t>
      </w:r>
      <w:r w:rsidR="0078795B">
        <w:rPr>
          <w:sz w:val="28"/>
          <w:szCs w:val="28"/>
        </w:rPr>
        <w:t xml:space="preserve">a </w:t>
      </w:r>
      <w:r w:rsidR="00A91A92" w:rsidRPr="005F153D">
        <w:rPr>
          <w:sz w:val="28"/>
          <w:szCs w:val="28"/>
        </w:rPr>
        <w:t>focus on increasing room capacity in</w:t>
      </w:r>
      <w:r w:rsidR="00A35E5E">
        <w:rPr>
          <w:sz w:val="28"/>
          <w:szCs w:val="28"/>
        </w:rPr>
        <w:t xml:space="preserve"> the</w:t>
      </w:r>
      <w:r w:rsidR="00A91A92" w:rsidRPr="005F153D">
        <w:rPr>
          <w:sz w:val="28"/>
          <w:szCs w:val="28"/>
        </w:rPr>
        <w:t xml:space="preserve"> Mainland</w:t>
      </w:r>
      <w:r w:rsidR="000903B9">
        <w:rPr>
          <w:sz w:val="28"/>
          <w:szCs w:val="28"/>
        </w:rPr>
        <w:t>.</w:t>
      </w:r>
    </w:p>
    <w:p w14:paraId="1F7DE378" w14:textId="5ECB8C70" w:rsidR="00FE7262" w:rsidRPr="00E82397" w:rsidRDefault="00440879">
      <w:pPr>
        <w:rPr>
          <w:sz w:val="28"/>
          <w:szCs w:val="28"/>
        </w:rPr>
      </w:pPr>
      <w:r w:rsidRPr="00273492">
        <w:rPr>
          <w:sz w:val="28"/>
          <w:szCs w:val="28"/>
        </w:rPr>
        <w:t>As a Manager in Harriot Hotel, the main goal of the paper will be to critically assess which costs should be increased, decreased, or eliminated to maintain their market</w:t>
      </w:r>
      <w:r w:rsidR="00A35E5E">
        <w:rPr>
          <w:sz w:val="28"/>
          <w:szCs w:val="28"/>
        </w:rPr>
        <w:t>-</w:t>
      </w:r>
      <w:r w:rsidRPr="00273492">
        <w:rPr>
          <w:sz w:val="28"/>
          <w:szCs w:val="28"/>
        </w:rPr>
        <w:t>leading position. Strategies and recommendations will also be implemented.</w:t>
      </w:r>
    </w:p>
    <w:p w14:paraId="0DD08D5B" w14:textId="37BD13AA" w:rsidR="00FE7262" w:rsidRPr="00E82397" w:rsidRDefault="00FE7262">
      <w:pPr>
        <w:rPr>
          <w:b/>
          <w:bCs/>
          <w:sz w:val="32"/>
          <w:szCs w:val="32"/>
        </w:rPr>
      </w:pPr>
    </w:p>
    <w:p w14:paraId="6BA81F8C" w14:textId="4ABCF547" w:rsidR="00FE7262" w:rsidRDefault="00FE7262">
      <w:pPr>
        <w:rPr>
          <w:b/>
          <w:bCs/>
          <w:sz w:val="32"/>
          <w:szCs w:val="32"/>
        </w:rPr>
      </w:pPr>
      <w:r w:rsidRPr="00E82397">
        <w:rPr>
          <w:b/>
          <w:bCs/>
          <w:sz w:val="32"/>
          <w:szCs w:val="32"/>
        </w:rPr>
        <w:t xml:space="preserve">Projected Cost Breakdown for UK Division </w:t>
      </w:r>
    </w:p>
    <w:p w14:paraId="4E1A7E7B" w14:textId="77777777" w:rsidR="00A35E5E" w:rsidRPr="00E82397" w:rsidRDefault="00A35E5E">
      <w:pPr>
        <w:rPr>
          <w:b/>
          <w:bCs/>
          <w:sz w:val="32"/>
          <w:szCs w:val="32"/>
        </w:rPr>
      </w:pPr>
    </w:p>
    <w:p w14:paraId="627353BD" w14:textId="432962FE" w:rsidR="00FE7262" w:rsidRDefault="00FE7262">
      <w:r>
        <w:rPr>
          <w:noProof/>
        </w:rPr>
        <w:drawing>
          <wp:inline distT="0" distB="0" distL="0" distR="0" wp14:anchorId="79C3E89F" wp14:editId="34BC52B1">
            <wp:extent cx="5760720" cy="2621280"/>
            <wp:effectExtent l="0" t="0" r="0" b="0"/>
            <wp:docPr id="2" name="table">
              <a:extLst xmlns:a="http://schemas.openxmlformats.org/drawingml/2006/main">
                <a:ext uri="{FF2B5EF4-FFF2-40B4-BE49-F238E27FC236}">
                  <a16:creationId xmlns:a16="http://schemas.microsoft.com/office/drawing/2014/main" id="{BDAB5870-71A3-4F37-A670-061A7BC64A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BDAB5870-71A3-4F37-A670-061A7BC64AF5}"/>
                        </a:ext>
                      </a:extLst>
                    </pic:cNvPr>
                    <pic:cNvPicPr>
                      <a:picLocks noChangeAspect="1"/>
                    </pic:cNvPicPr>
                  </pic:nvPicPr>
                  <pic:blipFill>
                    <a:blip r:embed="rId11"/>
                    <a:stretch>
                      <a:fillRect/>
                    </a:stretch>
                  </pic:blipFill>
                  <pic:spPr>
                    <a:xfrm>
                      <a:off x="0" y="0"/>
                      <a:ext cx="5760720" cy="2621280"/>
                    </a:xfrm>
                    <a:prstGeom prst="rect">
                      <a:avLst/>
                    </a:prstGeom>
                  </pic:spPr>
                </pic:pic>
              </a:graphicData>
            </a:graphic>
          </wp:inline>
        </w:drawing>
      </w:r>
    </w:p>
    <w:p w14:paraId="25C770C8" w14:textId="41D78E1D" w:rsidR="00E82397" w:rsidRDefault="00E82397"/>
    <w:p w14:paraId="0573B7D2" w14:textId="435F9921" w:rsidR="00A35E5E" w:rsidRDefault="00A35E5E"/>
    <w:p w14:paraId="4582566A" w14:textId="3439E8AA" w:rsidR="00A35E5E" w:rsidRDefault="00A35E5E"/>
    <w:p w14:paraId="2C9F9887" w14:textId="01AB338F" w:rsidR="00A35E5E" w:rsidRDefault="00A35E5E"/>
    <w:p w14:paraId="1FE5B77D" w14:textId="77777777" w:rsidR="00A35E5E" w:rsidRDefault="00A35E5E"/>
    <w:p w14:paraId="65136324" w14:textId="33CF4F18" w:rsidR="00771D79" w:rsidRDefault="00771D79"/>
    <w:p w14:paraId="3D773C9C" w14:textId="12DB93FB" w:rsidR="00005365" w:rsidRPr="00840E6A" w:rsidRDefault="00005365" w:rsidP="0094655D">
      <w:pPr>
        <w:pStyle w:val="ListParagraph"/>
        <w:numPr>
          <w:ilvl w:val="0"/>
          <w:numId w:val="6"/>
        </w:numPr>
        <w:rPr>
          <w:sz w:val="28"/>
          <w:szCs w:val="28"/>
          <w:lang w:val="en-US"/>
        </w:rPr>
      </w:pPr>
      <w:r w:rsidRPr="0094655D">
        <w:rPr>
          <w:b/>
          <w:bCs/>
          <w:sz w:val="28"/>
          <w:szCs w:val="28"/>
        </w:rPr>
        <w:t xml:space="preserve">Employee wages </w:t>
      </w:r>
      <w:r w:rsidRPr="0094655D">
        <w:rPr>
          <w:sz w:val="28"/>
          <w:szCs w:val="28"/>
        </w:rPr>
        <w:t xml:space="preserve">are labour costs for running Harriot Hotels. Employee wages are 25% (quarter) of revenue, which is high. </w:t>
      </w:r>
      <w:r w:rsidRPr="0094655D">
        <w:rPr>
          <w:sz w:val="28"/>
          <w:szCs w:val="28"/>
          <w:lang w:val="en-US"/>
        </w:rPr>
        <w:t>Th</w:t>
      </w:r>
      <w:r w:rsidR="0094655D" w:rsidRPr="0094655D">
        <w:rPr>
          <w:sz w:val="28"/>
          <w:szCs w:val="28"/>
          <w:lang w:val="en-US"/>
        </w:rPr>
        <w:t xml:space="preserve">ey are semi-variable </w:t>
      </w:r>
      <w:r w:rsidRPr="0094655D">
        <w:rPr>
          <w:sz w:val="28"/>
          <w:szCs w:val="28"/>
          <w:lang w:val="en-US"/>
        </w:rPr>
        <w:t>cost</w:t>
      </w:r>
      <w:r w:rsidR="0094655D" w:rsidRPr="0094655D">
        <w:rPr>
          <w:sz w:val="28"/>
          <w:szCs w:val="28"/>
          <w:lang w:val="en-US"/>
        </w:rPr>
        <w:t xml:space="preserve">, which </w:t>
      </w:r>
      <w:r w:rsidRPr="0094655D">
        <w:rPr>
          <w:sz w:val="28"/>
          <w:szCs w:val="28"/>
          <w:lang w:val="en-US"/>
        </w:rPr>
        <w:t xml:space="preserve">may consist of both fixed and variable, as the </w:t>
      </w:r>
      <w:r w:rsidR="00EC36CF">
        <w:rPr>
          <w:sz w:val="28"/>
          <w:szCs w:val="28"/>
          <w:lang w:val="en-US"/>
        </w:rPr>
        <w:t xml:space="preserve">manager’s salary would be fixed, but the </w:t>
      </w:r>
      <w:r w:rsidRPr="0094655D">
        <w:rPr>
          <w:sz w:val="28"/>
          <w:szCs w:val="28"/>
          <w:lang w:val="en-US"/>
        </w:rPr>
        <w:t xml:space="preserve">waitress, reception staff might be paid </w:t>
      </w:r>
      <w:r w:rsidR="0094655D" w:rsidRPr="0094655D">
        <w:rPr>
          <w:sz w:val="28"/>
          <w:szCs w:val="28"/>
          <w:lang w:val="en-US"/>
        </w:rPr>
        <w:t>hourly,</w:t>
      </w:r>
      <w:r w:rsidRPr="0094655D">
        <w:rPr>
          <w:sz w:val="28"/>
          <w:szCs w:val="28"/>
          <w:lang w:val="en-US"/>
        </w:rPr>
        <w:t xml:space="preserve"> and </w:t>
      </w:r>
      <w:r w:rsidR="00EC36CF">
        <w:rPr>
          <w:sz w:val="28"/>
          <w:szCs w:val="28"/>
          <w:lang w:val="en-US"/>
        </w:rPr>
        <w:t>the total salary will increase with</w:t>
      </w:r>
      <w:r w:rsidR="00D843B8">
        <w:rPr>
          <w:sz w:val="28"/>
          <w:szCs w:val="28"/>
          <w:lang w:val="en-US"/>
        </w:rPr>
        <w:t xml:space="preserve"> the</w:t>
      </w:r>
      <w:r w:rsidR="00EC36CF">
        <w:rPr>
          <w:sz w:val="28"/>
          <w:szCs w:val="28"/>
          <w:lang w:val="en-US"/>
        </w:rPr>
        <w:t xml:space="preserve"> level of worked hours. (</w:t>
      </w:r>
      <w:r w:rsidR="00EC36CF" w:rsidRPr="00280957">
        <w:rPr>
          <w:sz w:val="28"/>
          <w:szCs w:val="28"/>
        </w:rPr>
        <w:t>Atrill</w:t>
      </w:r>
      <w:r w:rsidR="00EC36CF">
        <w:rPr>
          <w:sz w:val="28"/>
          <w:szCs w:val="28"/>
        </w:rPr>
        <w:t xml:space="preserve"> </w:t>
      </w:r>
      <w:r w:rsidR="00EC36CF" w:rsidRPr="00280957">
        <w:rPr>
          <w:sz w:val="28"/>
          <w:szCs w:val="28"/>
        </w:rPr>
        <w:t>and McLaney</w:t>
      </w:r>
      <w:r w:rsidR="00EC36CF">
        <w:rPr>
          <w:sz w:val="28"/>
          <w:szCs w:val="28"/>
        </w:rPr>
        <w:t>, 2018, pp.65-66)</w:t>
      </w:r>
    </w:p>
    <w:p w14:paraId="0A78D004" w14:textId="6D398B6B" w:rsidR="00840E6A" w:rsidRDefault="00840E6A" w:rsidP="00840E6A">
      <w:pPr>
        <w:pStyle w:val="ListParagraph"/>
        <w:rPr>
          <w:sz w:val="28"/>
          <w:szCs w:val="28"/>
        </w:rPr>
      </w:pPr>
      <w:r>
        <w:rPr>
          <w:sz w:val="28"/>
          <w:szCs w:val="28"/>
        </w:rPr>
        <w:t xml:space="preserve">The best decision and advice would be to </w:t>
      </w:r>
      <w:r w:rsidRPr="00840E6A">
        <w:rPr>
          <w:b/>
          <w:bCs/>
          <w:sz w:val="28"/>
          <w:szCs w:val="28"/>
        </w:rPr>
        <w:t>decrease</w:t>
      </w:r>
      <w:r>
        <w:rPr>
          <w:sz w:val="28"/>
          <w:szCs w:val="28"/>
        </w:rPr>
        <w:t xml:space="preserve"> the managers</w:t>
      </w:r>
      <w:r w:rsidR="00D843B8">
        <w:rPr>
          <w:sz w:val="28"/>
          <w:szCs w:val="28"/>
        </w:rPr>
        <w:t>’</w:t>
      </w:r>
      <w:r>
        <w:rPr>
          <w:sz w:val="28"/>
          <w:szCs w:val="28"/>
        </w:rPr>
        <w:t xml:space="preserve"> salary up to 80% and to apply for the</w:t>
      </w:r>
      <w:r w:rsidRPr="00840E6A">
        <w:rPr>
          <w:sz w:val="28"/>
          <w:szCs w:val="28"/>
        </w:rPr>
        <w:t xml:space="preserve"> Coronavirus Job Retention Scheme</w:t>
      </w:r>
      <w:r>
        <w:rPr>
          <w:sz w:val="28"/>
          <w:szCs w:val="28"/>
        </w:rPr>
        <w:t>, provided by the government.</w:t>
      </w:r>
    </w:p>
    <w:p w14:paraId="04137199" w14:textId="1D470C48" w:rsidR="00A06CAD" w:rsidRPr="001853AA" w:rsidRDefault="000F35F2" w:rsidP="001853AA">
      <w:pPr>
        <w:pStyle w:val="ListParagraph"/>
        <w:rPr>
          <w:b/>
          <w:bCs/>
          <w:sz w:val="28"/>
          <w:szCs w:val="28"/>
        </w:rPr>
      </w:pPr>
      <w:r>
        <w:rPr>
          <w:sz w:val="28"/>
          <w:szCs w:val="28"/>
        </w:rPr>
        <w:t xml:space="preserve">The calculation will be: Employee wages- 25%  of the </w:t>
      </w:r>
      <w:r w:rsidR="00A06CAD">
        <w:rPr>
          <w:sz w:val="28"/>
          <w:szCs w:val="28"/>
        </w:rPr>
        <w:t xml:space="preserve">revenue; </w:t>
      </w:r>
      <w:r w:rsidR="00A06CAD" w:rsidRPr="00A06CAD">
        <w:rPr>
          <w:sz w:val="28"/>
          <w:szCs w:val="28"/>
        </w:rPr>
        <w:t xml:space="preserve">Government Scheme- pays 80% of the salaries, so the percentage of the employee wages will </w:t>
      </w:r>
      <w:r w:rsidR="00A06CAD" w:rsidRPr="001853AA">
        <w:rPr>
          <w:b/>
          <w:bCs/>
          <w:sz w:val="28"/>
          <w:szCs w:val="28"/>
        </w:rPr>
        <w:t xml:space="preserve">decrease to 5%. </w:t>
      </w:r>
    </w:p>
    <w:p w14:paraId="4359D3C0" w14:textId="6F6A478B" w:rsidR="00C3047B" w:rsidRPr="00C3047B" w:rsidRDefault="00C3047B" w:rsidP="00C3047B">
      <w:pPr>
        <w:pStyle w:val="ListParagraph"/>
        <w:rPr>
          <w:sz w:val="28"/>
          <w:szCs w:val="28"/>
          <w:lang w:val="en-US"/>
        </w:rPr>
      </w:pPr>
      <w:r>
        <w:rPr>
          <w:rFonts w:asciiTheme="minorHAnsi" w:hAnsiTheme="minorHAnsi" w:cstheme="minorHAnsi"/>
          <w:sz w:val="27"/>
          <w:szCs w:val="27"/>
        </w:rPr>
        <w:t>In the current situation</w:t>
      </w:r>
      <w:r w:rsidR="00D36B23">
        <w:rPr>
          <w:rFonts w:asciiTheme="minorHAnsi" w:hAnsiTheme="minorHAnsi" w:cstheme="minorHAnsi"/>
          <w:sz w:val="27"/>
          <w:szCs w:val="27"/>
        </w:rPr>
        <w:t>,</w:t>
      </w:r>
      <w:r w:rsidR="007667BD">
        <w:rPr>
          <w:rFonts w:asciiTheme="minorHAnsi" w:hAnsiTheme="minorHAnsi" w:cstheme="minorHAnsi"/>
          <w:sz w:val="27"/>
          <w:szCs w:val="27"/>
        </w:rPr>
        <w:t xml:space="preserve"> the hotels are not very dynamic and a</w:t>
      </w:r>
      <w:r w:rsidRPr="00C3047B">
        <w:rPr>
          <w:rFonts w:asciiTheme="minorHAnsi" w:hAnsiTheme="minorHAnsi" w:cstheme="minorHAnsi"/>
          <w:sz w:val="27"/>
          <w:szCs w:val="27"/>
        </w:rPr>
        <w:t>nother way to cut labour costs is to train employees in multiple roles, particularly roles that are related to one another. Employees who have been cross-trained can perform a variety of tasks, switching as needed throughout a shift.</w:t>
      </w:r>
      <w:r w:rsidR="007F1F75">
        <w:rPr>
          <w:rFonts w:asciiTheme="minorHAnsi" w:hAnsiTheme="minorHAnsi" w:cstheme="minorHAnsi"/>
          <w:sz w:val="27"/>
          <w:szCs w:val="27"/>
        </w:rPr>
        <w:t xml:space="preserve"> </w:t>
      </w:r>
    </w:p>
    <w:p w14:paraId="6043902B" w14:textId="5E92A748" w:rsidR="00771D79" w:rsidRDefault="0094655D" w:rsidP="00771D79">
      <w:pPr>
        <w:pStyle w:val="ListParagraph"/>
        <w:numPr>
          <w:ilvl w:val="0"/>
          <w:numId w:val="6"/>
        </w:numPr>
        <w:rPr>
          <w:sz w:val="28"/>
          <w:szCs w:val="28"/>
          <w:lang w:val="en-US"/>
        </w:rPr>
      </w:pPr>
      <w:r w:rsidRPr="0094655D">
        <w:rPr>
          <w:b/>
          <w:bCs/>
          <w:sz w:val="28"/>
          <w:szCs w:val="28"/>
          <w:lang w:val="en-US"/>
        </w:rPr>
        <w:t xml:space="preserve">Advertising cost </w:t>
      </w:r>
      <w:r w:rsidR="00771D79">
        <w:rPr>
          <w:sz w:val="28"/>
          <w:szCs w:val="28"/>
          <w:lang w:val="en-US"/>
        </w:rPr>
        <w:t xml:space="preserve">is period cost, which </w:t>
      </w:r>
      <w:r w:rsidR="00A56FCA">
        <w:rPr>
          <w:sz w:val="28"/>
          <w:szCs w:val="28"/>
          <w:lang w:val="en-US"/>
        </w:rPr>
        <w:t>is</w:t>
      </w:r>
      <w:r w:rsidR="00FF43F8">
        <w:rPr>
          <w:sz w:val="28"/>
          <w:szCs w:val="28"/>
          <w:lang w:val="en-US"/>
        </w:rPr>
        <w:t xml:space="preserve"> 12%</w:t>
      </w:r>
      <w:r w:rsidR="00771D79">
        <w:rPr>
          <w:sz w:val="28"/>
          <w:szCs w:val="28"/>
          <w:lang w:val="en-US"/>
        </w:rPr>
        <w:t xml:space="preserve"> expenses</w:t>
      </w:r>
      <w:r w:rsidR="00FF43F8">
        <w:rPr>
          <w:sz w:val="28"/>
          <w:szCs w:val="28"/>
          <w:lang w:val="en-US"/>
        </w:rPr>
        <w:t xml:space="preserve"> of </w:t>
      </w:r>
      <w:r w:rsidR="00771D79">
        <w:rPr>
          <w:sz w:val="28"/>
          <w:szCs w:val="28"/>
          <w:lang w:val="en-US"/>
        </w:rPr>
        <w:t xml:space="preserve">the Harriot </w:t>
      </w:r>
      <w:r w:rsidR="00FF43F8">
        <w:rPr>
          <w:sz w:val="28"/>
          <w:szCs w:val="28"/>
          <w:lang w:val="en-US"/>
        </w:rPr>
        <w:t>Hotels’ revenue</w:t>
      </w:r>
      <w:r w:rsidR="00771D79">
        <w:rPr>
          <w:sz w:val="28"/>
          <w:szCs w:val="28"/>
          <w:lang w:val="en-US"/>
        </w:rPr>
        <w:t>. The item is fixed cost but is d</w:t>
      </w:r>
      <w:r w:rsidR="00771D79" w:rsidRPr="00771D79">
        <w:rPr>
          <w:sz w:val="28"/>
          <w:szCs w:val="28"/>
          <w:lang w:val="en-US"/>
        </w:rPr>
        <w:t>iscretionary</w:t>
      </w:r>
      <w:r w:rsidR="00771D79">
        <w:rPr>
          <w:sz w:val="28"/>
          <w:szCs w:val="28"/>
          <w:lang w:val="en-US"/>
        </w:rPr>
        <w:t xml:space="preserve"> type, which may change in the short-term by managerial decisions. </w:t>
      </w:r>
      <w:r w:rsidR="00FF43F8">
        <w:rPr>
          <w:sz w:val="28"/>
          <w:szCs w:val="28"/>
          <w:lang w:val="en-US"/>
        </w:rPr>
        <w:t xml:space="preserve">(Weetman, 2013, p.471) </w:t>
      </w:r>
    </w:p>
    <w:p w14:paraId="2B129E43" w14:textId="2255B91F" w:rsidR="002D1E36" w:rsidRPr="009E4F87" w:rsidRDefault="009E4F87" w:rsidP="002D1E36">
      <w:pPr>
        <w:pStyle w:val="ListParagraph"/>
        <w:rPr>
          <w:sz w:val="28"/>
          <w:szCs w:val="28"/>
          <w:lang w:val="en-US"/>
        </w:rPr>
      </w:pPr>
      <w:r>
        <w:rPr>
          <w:sz w:val="28"/>
          <w:szCs w:val="28"/>
          <w:lang w:val="en-US"/>
        </w:rPr>
        <w:t xml:space="preserve">The decision for </w:t>
      </w:r>
      <w:r w:rsidR="005F6FF5">
        <w:rPr>
          <w:sz w:val="28"/>
          <w:szCs w:val="28"/>
          <w:lang w:val="en-US"/>
        </w:rPr>
        <w:t>these costs</w:t>
      </w:r>
      <w:r>
        <w:rPr>
          <w:sz w:val="28"/>
          <w:szCs w:val="28"/>
          <w:lang w:val="en-US"/>
        </w:rPr>
        <w:t xml:space="preserve"> to </w:t>
      </w:r>
      <w:r w:rsidR="005F6FF5" w:rsidRPr="004753F4">
        <w:rPr>
          <w:b/>
          <w:bCs/>
          <w:sz w:val="28"/>
          <w:szCs w:val="28"/>
          <w:lang w:val="en-US"/>
        </w:rPr>
        <w:t>be eliminated</w:t>
      </w:r>
      <w:r>
        <w:rPr>
          <w:sz w:val="28"/>
          <w:szCs w:val="28"/>
          <w:lang w:val="en-US"/>
        </w:rPr>
        <w:t xml:space="preserve"> for </w:t>
      </w:r>
      <w:r w:rsidR="004653F5">
        <w:rPr>
          <w:sz w:val="28"/>
          <w:szCs w:val="28"/>
          <w:lang w:val="en-US"/>
        </w:rPr>
        <w:t xml:space="preserve">a </w:t>
      </w:r>
      <w:r>
        <w:rPr>
          <w:sz w:val="28"/>
          <w:szCs w:val="28"/>
          <w:lang w:val="en-US"/>
        </w:rPr>
        <w:t xml:space="preserve">short period in this pandemic, as </w:t>
      </w:r>
      <w:r w:rsidR="00C95BA4">
        <w:rPr>
          <w:sz w:val="28"/>
          <w:szCs w:val="28"/>
          <w:lang w:val="en-US"/>
        </w:rPr>
        <w:t>the tourist</w:t>
      </w:r>
      <w:r w:rsidR="003B3E02">
        <w:rPr>
          <w:sz w:val="28"/>
          <w:szCs w:val="28"/>
          <w:lang w:val="en-US"/>
        </w:rPr>
        <w:t>s</w:t>
      </w:r>
      <w:r w:rsidR="00C95BA4">
        <w:rPr>
          <w:sz w:val="28"/>
          <w:szCs w:val="28"/>
          <w:lang w:val="en-US"/>
        </w:rPr>
        <w:t xml:space="preserve"> are limited, </w:t>
      </w:r>
      <w:r w:rsidR="003B0D40">
        <w:rPr>
          <w:sz w:val="28"/>
          <w:szCs w:val="28"/>
          <w:lang w:val="en-US"/>
        </w:rPr>
        <w:t>everyone</w:t>
      </w:r>
      <w:r w:rsidR="00C95BA4">
        <w:rPr>
          <w:sz w:val="28"/>
          <w:szCs w:val="28"/>
          <w:lang w:val="en-US"/>
        </w:rPr>
        <w:t xml:space="preserve"> stays at home. The advertising job will be given to the </w:t>
      </w:r>
      <w:r w:rsidR="000C2DF6">
        <w:rPr>
          <w:sz w:val="28"/>
          <w:szCs w:val="28"/>
          <w:lang w:val="en-US"/>
        </w:rPr>
        <w:t>assistant managers, who</w:t>
      </w:r>
      <w:r w:rsidR="00EA6648">
        <w:rPr>
          <w:sz w:val="28"/>
          <w:szCs w:val="28"/>
          <w:lang w:val="en-US"/>
        </w:rPr>
        <w:t xml:space="preserve"> </w:t>
      </w:r>
      <w:r w:rsidR="000C2DF6">
        <w:rPr>
          <w:sz w:val="28"/>
          <w:szCs w:val="28"/>
          <w:lang w:val="en-US"/>
        </w:rPr>
        <w:t>can</w:t>
      </w:r>
      <w:r w:rsidR="004E6359">
        <w:rPr>
          <w:sz w:val="28"/>
          <w:szCs w:val="28"/>
          <w:lang w:val="en-US"/>
        </w:rPr>
        <w:t xml:space="preserve"> </w:t>
      </w:r>
      <w:r w:rsidR="000C2DF6">
        <w:rPr>
          <w:sz w:val="28"/>
          <w:szCs w:val="28"/>
          <w:lang w:val="en-US"/>
        </w:rPr>
        <w:t>advert any discounts</w:t>
      </w:r>
      <w:r w:rsidR="00BC10C9">
        <w:rPr>
          <w:sz w:val="28"/>
          <w:szCs w:val="28"/>
          <w:lang w:val="en-US"/>
        </w:rPr>
        <w:t xml:space="preserve"> or dealings </w:t>
      </w:r>
      <w:r w:rsidR="00C04557">
        <w:rPr>
          <w:sz w:val="28"/>
          <w:szCs w:val="28"/>
          <w:lang w:val="en-US"/>
        </w:rPr>
        <w:t xml:space="preserve">in social media, google, </w:t>
      </w:r>
      <w:r w:rsidR="00203FF0">
        <w:rPr>
          <w:sz w:val="28"/>
          <w:szCs w:val="28"/>
          <w:lang w:val="en-US"/>
        </w:rPr>
        <w:t>company</w:t>
      </w:r>
      <w:r w:rsidR="00C04557">
        <w:rPr>
          <w:sz w:val="28"/>
          <w:szCs w:val="28"/>
          <w:lang w:val="en-US"/>
        </w:rPr>
        <w:t xml:space="preserve"> web site</w:t>
      </w:r>
      <w:r w:rsidR="00203FF0">
        <w:rPr>
          <w:sz w:val="28"/>
          <w:szCs w:val="28"/>
          <w:lang w:val="en-US"/>
        </w:rPr>
        <w:t xml:space="preserve"> and other. </w:t>
      </w:r>
    </w:p>
    <w:p w14:paraId="5A8EE113" w14:textId="35FEAE61" w:rsidR="00015B32" w:rsidRPr="009C156F" w:rsidRDefault="0094655D" w:rsidP="0094655D">
      <w:pPr>
        <w:pStyle w:val="ListParagraph"/>
        <w:numPr>
          <w:ilvl w:val="0"/>
          <w:numId w:val="6"/>
        </w:numPr>
        <w:rPr>
          <w:b/>
          <w:bCs/>
          <w:sz w:val="28"/>
          <w:szCs w:val="28"/>
        </w:rPr>
      </w:pPr>
      <w:r>
        <w:rPr>
          <w:b/>
          <w:bCs/>
          <w:sz w:val="28"/>
          <w:szCs w:val="28"/>
          <w:lang w:val="en-US"/>
        </w:rPr>
        <w:t>Interest on</w:t>
      </w:r>
      <w:r w:rsidR="00D26F52">
        <w:rPr>
          <w:b/>
          <w:bCs/>
          <w:sz w:val="28"/>
          <w:szCs w:val="28"/>
          <w:lang w:val="en-US"/>
        </w:rPr>
        <w:t xml:space="preserve"> the</w:t>
      </w:r>
      <w:r>
        <w:rPr>
          <w:b/>
          <w:bCs/>
          <w:sz w:val="28"/>
          <w:szCs w:val="28"/>
          <w:lang w:val="en-US"/>
        </w:rPr>
        <w:t xml:space="preserve"> loan</w:t>
      </w:r>
      <w:r w:rsidR="00015B32">
        <w:rPr>
          <w:b/>
          <w:bCs/>
          <w:sz w:val="28"/>
          <w:szCs w:val="28"/>
          <w:lang w:val="en-US"/>
        </w:rPr>
        <w:t xml:space="preserve"> </w:t>
      </w:r>
      <w:r w:rsidR="00015B32">
        <w:rPr>
          <w:sz w:val="28"/>
          <w:szCs w:val="28"/>
          <w:lang w:val="en-US"/>
        </w:rPr>
        <w:t>is the fixed cost, which</w:t>
      </w:r>
      <w:r w:rsidR="00236922">
        <w:rPr>
          <w:sz w:val="28"/>
          <w:szCs w:val="28"/>
          <w:lang w:val="en-US"/>
        </w:rPr>
        <w:t xml:space="preserve"> is 17% of the Harriot Hotels’ revenue and is </w:t>
      </w:r>
      <w:r w:rsidR="00EB7D90">
        <w:rPr>
          <w:sz w:val="28"/>
          <w:szCs w:val="28"/>
          <w:lang w:val="en-US"/>
        </w:rPr>
        <w:t xml:space="preserve">completely </w:t>
      </w:r>
      <w:r w:rsidR="00236922">
        <w:rPr>
          <w:sz w:val="28"/>
          <w:szCs w:val="28"/>
          <w:lang w:val="en-US"/>
        </w:rPr>
        <w:t xml:space="preserve">high. </w:t>
      </w:r>
    </w:p>
    <w:p w14:paraId="59C74894" w14:textId="79EFCDAB" w:rsidR="009C156F" w:rsidRDefault="009C156F" w:rsidP="009C156F">
      <w:pPr>
        <w:pStyle w:val="ListParagraph"/>
        <w:rPr>
          <w:sz w:val="28"/>
          <w:szCs w:val="28"/>
          <w:lang w:val="en-US"/>
        </w:rPr>
      </w:pPr>
      <w:r>
        <w:rPr>
          <w:sz w:val="28"/>
          <w:szCs w:val="28"/>
          <w:lang w:val="en-US"/>
        </w:rPr>
        <w:t xml:space="preserve">The solution is to </w:t>
      </w:r>
      <w:r w:rsidRPr="00DC199E">
        <w:rPr>
          <w:b/>
          <w:bCs/>
          <w:sz w:val="28"/>
          <w:szCs w:val="28"/>
          <w:lang w:val="en-US"/>
        </w:rPr>
        <w:t>decrease</w:t>
      </w:r>
      <w:r>
        <w:rPr>
          <w:sz w:val="28"/>
          <w:szCs w:val="28"/>
          <w:lang w:val="en-US"/>
        </w:rPr>
        <w:t xml:space="preserve"> the cost </w:t>
      </w:r>
      <w:r w:rsidR="00FB0CF1">
        <w:rPr>
          <w:sz w:val="28"/>
          <w:szCs w:val="28"/>
          <w:lang w:val="en-US"/>
        </w:rPr>
        <w:t xml:space="preserve">by </w:t>
      </w:r>
      <w:r w:rsidR="00821102">
        <w:rPr>
          <w:sz w:val="28"/>
          <w:szCs w:val="28"/>
          <w:lang w:val="en-US"/>
        </w:rPr>
        <w:t xml:space="preserve">Pay off </w:t>
      </w:r>
      <w:r w:rsidR="00D26F52">
        <w:rPr>
          <w:sz w:val="28"/>
          <w:szCs w:val="28"/>
          <w:lang w:val="en-US"/>
        </w:rPr>
        <w:t xml:space="preserve">the </w:t>
      </w:r>
      <w:r w:rsidR="00821102">
        <w:rPr>
          <w:sz w:val="28"/>
          <w:szCs w:val="28"/>
          <w:lang w:val="en-US"/>
        </w:rPr>
        <w:t xml:space="preserve">Loan early </w:t>
      </w:r>
      <w:r w:rsidR="00F028C2">
        <w:rPr>
          <w:sz w:val="28"/>
          <w:szCs w:val="28"/>
          <w:lang w:val="en-US"/>
        </w:rPr>
        <w:t>and reduce the interes</w:t>
      </w:r>
      <w:r w:rsidR="003535A4">
        <w:rPr>
          <w:sz w:val="28"/>
          <w:szCs w:val="28"/>
          <w:lang w:val="en-US"/>
        </w:rPr>
        <w:t xml:space="preserve">t cost. </w:t>
      </w:r>
      <w:r w:rsidR="00FC5D0B">
        <w:rPr>
          <w:sz w:val="28"/>
          <w:szCs w:val="28"/>
          <w:lang w:val="en-US"/>
        </w:rPr>
        <w:t>(</w:t>
      </w:r>
      <w:r w:rsidR="00875528">
        <w:rPr>
          <w:sz w:val="28"/>
          <w:szCs w:val="28"/>
          <w:lang w:val="en-US"/>
        </w:rPr>
        <w:t>M</w:t>
      </w:r>
      <w:r w:rsidR="00FC5D0B">
        <w:rPr>
          <w:sz w:val="28"/>
          <w:szCs w:val="28"/>
          <w:lang w:val="en-US"/>
        </w:rPr>
        <w:t>oneyadvice</w:t>
      </w:r>
      <w:r w:rsidR="0090077D">
        <w:rPr>
          <w:sz w:val="28"/>
          <w:szCs w:val="28"/>
          <w:lang w:val="en-US"/>
        </w:rPr>
        <w:t>service, 2021)</w:t>
      </w:r>
    </w:p>
    <w:p w14:paraId="05F891E3" w14:textId="3EBF51AF" w:rsidR="00AD5935" w:rsidRDefault="00126416" w:rsidP="00AD5935">
      <w:pPr>
        <w:pStyle w:val="ListParagraph"/>
        <w:rPr>
          <w:sz w:val="28"/>
          <w:szCs w:val="28"/>
        </w:rPr>
      </w:pPr>
      <w:r>
        <w:rPr>
          <w:sz w:val="28"/>
          <w:szCs w:val="28"/>
        </w:rPr>
        <w:t>Another</w:t>
      </w:r>
      <w:r w:rsidR="00875528">
        <w:rPr>
          <w:sz w:val="28"/>
          <w:szCs w:val="28"/>
        </w:rPr>
        <w:t xml:space="preserve"> decision would be to apply for </w:t>
      </w:r>
      <w:r w:rsidR="00C77E54">
        <w:rPr>
          <w:sz w:val="28"/>
          <w:szCs w:val="28"/>
        </w:rPr>
        <w:t>CBILS</w:t>
      </w:r>
      <w:r w:rsidR="00B70122">
        <w:rPr>
          <w:sz w:val="28"/>
          <w:szCs w:val="28"/>
        </w:rPr>
        <w:t xml:space="preserve"> and to pay the existing loan. </w:t>
      </w:r>
      <w:r>
        <w:rPr>
          <w:sz w:val="28"/>
          <w:szCs w:val="28"/>
        </w:rPr>
        <w:t>Coronavirus Business Inter</w:t>
      </w:r>
      <w:r w:rsidR="00B0419D">
        <w:rPr>
          <w:sz w:val="28"/>
          <w:szCs w:val="28"/>
        </w:rPr>
        <w:t xml:space="preserve">ruption </w:t>
      </w:r>
      <w:r w:rsidR="00151A29">
        <w:rPr>
          <w:sz w:val="28"/>
          <w:szCs w:val="28"/>
        </w:rPr>
        <w:t>Loan Scheme</w:t>
      </w:r>
      <w:r>
        <w:rPr>
          <w:sz w:val="28"/>
          <w:szCs w:val="28"/>
        </w:rPr>
        <w:t xml:space="preserve"> is pro</w:t>
      </w:r>
      <w:r w:rsidR="005E27BA">
        <w:rPr>
          <w:sz w:val="28"/>
          <w:szCs w:val="28"/>
        </w:rPr>
        <w:t>vided by</w:t>
      </w:r>
      <w:r w:rsidR="00E21B62">
        <w:rPr>
          <w:sz w:val="28"/>
          <w:szCs w:val="28"/>
        </w:rPr>
        <w:t xml:space="preserve"> the</w:t>
      </w:r>
      <w:r w:rsidR="005E27BA">
        <w:rPr>
          <w:sz w:val="28"/>
          <w:szCs w:val="28"/>
        </w:rPr>
        <w:t xml:space="preserve"> UK government and first</w:t>
      </w:r>
      <w:r w:rsidR="00247FB0">
        <w:rPr>
          <w:sz w:val="28"/>
          <w:szCs w:val="28"/>
        </w:rPr>
        <w:t>-</w:t>
      </w:r>
      <w:r w:rsidR="005E27BA">
        <w:rPr>
          <w:sz w:val="28"/>
          <w:szCs w:val="28"/>
        </w:rPr>
        <w:t>year interest will be paid by the government</w:t>
      </w:r>
      <w:r w:rsidR="004D5A74">
        <w:rPr>
          <w:sz w:val="28"/>
          <w:szCs w:val="28"/>
        </w:rPr>
        <w:t xml:space="preserve"> and the loan is with </w:t>
      </w:r>
      <w:r w:rsidR="00247FB0">
        <w:rPr>
          <w:sz w:val="28"/>
          <w:szCs w:val="28"/>
        </w:rPr>
        <w:t xml:space="preserve">a </w:t>
      </w:r>
      <w:r w:rsidR="004D5A74">
        <w:rPr>
          <w:sz w:val="28"/>
          <w:szCs w:val="28"/>
        </w:rPr>
        <w:t xml:space="preserve">low percentage of interest. </w:t>
      </w:r>
      <w:r w:rsidR="00F27082">
        <w:rPr>
          <w:sz w:val="28"/>
          <w:szCs w:val="28"/>
        </w:rPr>
        <w:t xml:space="preserve">This will help the business to </w:t>
      </w:r>
      <w:r w:rsidR="005E575B">
        <w:rPr>
          <w:sz w:val="28"/>
          <w:szCs w:val="28"/>
        </w:rPr>
        <w:t>remain</w:t>
      </w:r>
      <w:r w:rsidR="00B12CE8">
        <w:rPr>
          <w:sz w:val="28"/>
          <w:szCs w:val="28"/>
        </w:rPr>
        <w:t xml:space="preserve"> in the market. </w:t>
      </w:r>
      <w:r w:rsidR="00CD2D63">
        <w:rPr>
          <w:sz w:val="28"/>
          <w:szCs w:val="28"/>
        </w:rPr>
        <w:t>(GOV.UK, 2020)</w:t>
      </w:r>
    </w:p>
    <w:p w14:paraId="4CAD710D" w14:textId="77777777" w:rsidR="00D41C49" w:rsidRDefault="00D41C49" w:rsidP="00AD5935">
      <w:pPr>
        <w:pStyle w:val="ListParagraph"/>
        <w:rPr>
          <w:sz w:val="28"/>
          <w:szCs w:val="28"/>
        </w:rPr>
      </w:pPr>
    </w:p>
    <w:p w14:paraId="59B327EB" w14:textId="7B2D9EF7" w:rsidR="00A8466C" w:rsidRPr="008005B2" w:rsidRDefault="00822760" w:rsidP="00AC4131">
      <w:pPr>
        <w:pStyle w:val="ListParagraph"/>
        <w:numPr>
          <w:ilvl w:val="0"/>
          <w:numId w:val="6"/>
        </w:numPr>
        <w:rPr>
          <w:i/>
          <w:iCs/>
          <w:sz w:val="28"/>
          <w:szCs w:val="28"/>
        </w:rPr>
      </w:pPr>
      <w:r>
        <w:rPr>
          <w:b/>
          <w:bCs/>
          <w:sz w:val="28"/>
          <w:szCs w:val="28"/>
        </w:rPr>
        <w:lastRenderedPageBreak/>
        <w:t>Housekeeping and cleaning supplies</w:t>
      </w:r>
      <w:r w:rsidR="005A49F4">
        <w:rPr>
          <w:b/>
          <w:bCs/>
          <w:sz w:val="28"/>
          <w:szCs w:val="28"/>
        </w:rPr>
        <w:t xml:space="preserve"> </w:t>
      </w:r>
      <w:r w:rsidR="00D41C49">
        <w:rPr>
          <w:sz w:val="28"/>
          <w:szCs w:val="28"/>
        </w:rPr>
        <w:t>are</w:t>
      </w:r>
      <w:r w:rsidR="005A49F4" w:rsidRPr="00E8792A">
        <w:rPr>
          <w:sz w:val="28"/>
          <w:szCs w:val="28"/>
        </w:rPr>
        <w:t xml:space="preserve"> 8.3% of the revenue</w:t>
      </w:r>
      <w:r w:rsidRPr="00E8792A">
        <w:rPr>
          <w:sz w:val="28"/>
          <w:szCs w:val="28"/>
        </w:rPr>
        <w:t xml:space="preserve"> </w:t>
      </w:r>
      <w:r w:rsidR="00A8466C">
        <w:rPr>
          <w:sz w:val="28"/>
          <w:szCs w:val="28"/>
        </w:rPr>
        <w:t>and</w:t>
      </w:r>
      <w:r w:rsidR="00D76D3C">
        <w:rPr>
          <w:sz w:val="28"/>
          <w:szCs w:val="28"/>
        </w:rPr>
        <w:t xml:space="preserve"> </w:t>
      </w:r>
      <w:r w:rsidR="00D41C49">
        <w:rPr>
          <w:sz w:val="28"/>
          <w:szCs w:val="28"/>
        </w:rPr>
        <w:t>are</w:t>
      </w:r>
      <w:r w:rsidR="00D76D3C">
        <w:rPr>
          <w:sz w:val="28"/>
          <w:szCs w:val="28"/>
        </w:rPr>
        <w:t xml:space="preserve"> variable cost.</w:t>
      </w:r>
      <w:r w:rsidR="002D64E4">
        <w:rPr>
          <w:sz w:val="28"/>
          <w:szCs w:val="28"/>
        </w:rPr>
        <w:t xml:space="preserve"> In this situation</w:t>
      </w:r>
      <w:r w:rsidR="009F6935">
        <w:rPr>
          <w:sz w:val="28"/>
          <w:szCs w:val="28"/>
        </w:rPr>
        <w:t xml:space="preserve">, </w:t>
      </w:r>
      <w:r w:rsidR="00E80BA0">
        <w:rPr>
          <w:sz w:val="28"/>
          <w:szCs w:val="28"/>
        </w:rPr>
        <w:t>hygiene is important</w:t>
      </w:r>
      <w:r w:rsidR="00507839">
        <w:rPr>
          <w:sz w:val="28"/>
          <w:szCs w:val="28"/>
        </w:rPr>
        <w:t xml:space="preserve"> for c</w:t>
      </w:r>
      <w:r w:rsidR="00BC3BA2">
        <w:rPr>
          <w:sz w:val="28"/>
          <w:szCs w:val="28"/>
        </w:rPr>
        <w:t>u</w:t>
      </w:r>
      <w:r w:rsidR="00507839">
        <w:rPr>
          <w:sz w:val="28"/>
          <w:szCs w:val="28"/>
        </w:rPr>
        <w:t>st</w:t>
      </w:r>
      <w:r w:rsidR="00BC3BA2">
        <w:rPr>
          <w:sz w:val="28"/>
          <w:szCs w:val="28"/>
        </w:rPr>
        <w:t>o</w:t>
      </w:r>
      <w:r w:rsidR="00507839">
        <w:rPr>
          <w:sz w:val="28"/>
          <w:szCs w:val="28"/>
        </w:rPr>
        <w:t xml:space="preserve">mers. </w:t>
      </w:r>
      <w:r w:rsidR="00121BFE">
        <w:rPr>
          <w:sz w:val="28"/>
          <w:szCs w:val="28"/>
        </w:rPr>
        <w:t xml:space="preserve">The advice would be to </w:t>
      </w:r>
      <w:r w:rsidR="00121BFE" w:rsidRPr="00AD3E30">
        <w:rPr>
          <w:b/>
          <w:bCs/>
          <w:sz w:val="28"/>
          <w:szCs w:val="28"/>
        </w:rPr>
        <w:t>increase</w:t>
      </w:r>
      <w:r w:rsidR="00121BFE">
        <w:rPr>
          <w:sz w:val="28"/>
          <w:szCs w:val="28"/>
        </w:rPr>
        <w:t xml:space="preserve"> the cost and </w:t>
      </w:r>
      <w:r w:rsidR="00144BEB">
        <w:rPr>
          <w:sz w:val="28"/>
          <w:szCs w:val="28"/>
        </w:rPr>
        <w:t>improve the c</w:t>
      </w:r>
      <w:r w:rsidR="00BC3BA2">
        <w:rPr>
          <w:sz w:val="28"/>
          <w:szCs w:val="28"/>
        </w:rPr>
        <w:t>u</w:t>
      </w:r>
      <w:r w:rsidR="00144BEB">
        <w:rPr>
          <w:sz w:val="28"/>
          <w:szCs w:val="28"/>
        </w:rPr>
        <w:t>st</w:t>
      </w:r>
      <w:r w:rsidR="00BC3BA2">
        <w:rPr>
          <w:sz w:val="28"/>
          <w:szCs w:val="28"/>
        </w:rPr>
        <w:t>o</w:t>
      </w:r>
      <w:r w:rsidR="00144BEB">
        <w:rPr>
          <w:sz w:val="28"/>
          <w:szCs w:val="28"/>
        </w:rPr>
        <w:t xml:space="preserve">mer </w:t>
      </w:r>
      <w:r w:rsidR="00C33F4F">
        <w:rPr>
          <w:sz w:val="28"/>
          <w:szCs w:val="28"/>
        </w:rPr>
        <w:t xml:space="preserve">comfort. According to the </w:t>
      </w:r>
      <w:r w:rsidR="008005B2">
        <w:rPr>
          <w:sz w:val="28"/>
          <w:szCs w:val="28"/>
        </w:rPr>
        <w:t>Statista</w:t>
      </w:r>
      <w:r w:rsidR="00D066F2">
        <w:rPr>
          <w:sz w:val="28"/>
          <w:szCs w:val="28"/>
        </w:rPr>
        <w:t xml:space="preserve"> (2021)</w:t>
      </w:r>
      <w:r w:rsidR="008005B2">
        <w:rPr>
          <w:sz w:val="28"/>
          <w:szCs w:val="28"/>
        </w:rPr>
        <w:t xml:space="preserve"> research: </w:t>
      </w:r>
      <w:r w:rsidR="005E4771">
        <w:rPr>
          <w:sz w:val="28"/>
          <w:szCs w:val="28"/>
        </w:rPr>
        <w:t>“</w:t>
      </w:r>
      <w:r w:rsidR="008005B2" w:rsidRPr="008005B2">
        <w:rPr>
          <w:i/>
          <w:iCs/>
          <w:sz w:val="28"/>
          <w:szCs w:val="28"/>
        </w:rPr>
        <w:t>Public opinion on how to improve customer comfort levels in hotels after the coronavirus (COVID-19) pandemic worldwide as of May 2020</w:t>
      </w:r>
      <w:r w:rsidR="005E4771">
        <w:rPr>
          <w:i/>
          <w:iCs/>
          <w:sz w:val="28"/>
          <w:szCs w:val="28"/>
        </w:rPr>
        <w:t xml:space="preserve">” </w:t>
      </w:r>
      <w:r w:rsidR="0048633F">
        <w:rPr>
          <w:sz w:val="28"/>
          <w:szCs w:val="28"/>
        </w:rPr>
        <w:t>most</w:t>
      </w:r>
      <w:r w:rsidR="005E4771">
        <w:rPr>
          <w:sz w:val="28"/>
          <w:szCs w:val="28"/>
        </w:rPr>
        <w:t xml:space="preserve"> of the people </w:t>
      </w:r>
      <w:r w:rsidR="00744FB2">
        <w:rPr>
          <w:sz w:val="28"/>
          <w:szCs w:val="28"/>
        </w:rPr>
        <w:t xml:space="preserve">answer is </w:t>
      </w:r>
      <w:r w:rsidR="00927D5B">
        <w:rPr>
          <w:sz w:val="28"/>
          <w:szCs w:val="28"/>
        </w:rPr>
        <w:t xml:space="preserve">the keeping the hygiene level high in the hotels. </w:t>
      </w:r>
    </w:p>
    <w:p w14:paraId="141A8A79" w14:textId="232CCBBF" w:rsidR="00DD5968" w:rsidRPr="00DD5968" w:rsidRDefault="00A8466C" w:rsidP="00AC4131">
      <w:pPr>
        <w:pStyle w:val="ListParagraph"/>
        <w:numPr>
          <w:ilvl w:val="0"/>
          <w:numId w:val="6"/>
        </w:numPr>
        <w:rPr>
          <w:sz w:val="28"/>
          <w:szCs w:val="28"/>
        </w:rPr>
      </w:pPr>
      <w:r>
        <w:rPr>
          <w:b/>
          <w:bCs/>
          <w:sz w:val="28"/>
          <w:szCs w:val="28"/>
        </w:rPr>
        <w:t>S</w:t>
      </w:r>
      <w:r w:rsidR="00822760">
        <w:rPr>
          <w:b/>
          <w:bCs/>
          <w:sz w:val="28"/>
          <w:szCs w:val="28"/>
        </w:rPr>
        <w:t>tatio</w:t>
      </w:r>
      <w:r w:rsidR="00D738A0">
        <w:rPr>
          <w:b/>
          <w:bCs/>
          <w:sz w:val="28"/>
          <w:szCs w:val="28"/>
        </w:rPr>
        <w:t>neries used in front desks and restaurants</w:t>
      </w:r>
      <w:r w:rsidR="005A49F4">
        <w:rPr>
          <w:b/>
          <w:bCs/>
          <w:sz w:val="28"/>
          <w:szCs w:val="28"/>
        </w:rPr>
        <w:t xml:space="preserve"> </w:t>
      </w:r>
      <w:r w:rsidR="0064136E" w:rsidRPr="00E8792A">
        <w:rPr>
          <w:sz w:val="28"/>
          <w:szCs w:val="28"/>
        </w:rPr>
        <w:t>is 5%, which are variable costs.</w:t>
      </w:r>
      <w:r w:rsidR="00E8792A">
        <w:rPr>
          <w:sz w:val="28"/>
          <w:szCs w:val="28"/>
        </w:rPr>
        <w:t xml:space="preserve"> </w:t>
      </w:r>
      <w:bookmarkStart w:id="5" w:name="_Hlk67518637"/>
      <w:r w:rsidR="009B1A34" w:rsidRPr="009B1A34">
        <w:rPr>
          <w:rFonts w:asciiTheme="minorHAnsi" w:hAnsiTheme="minorHAnsi" w:cstheme="minorHAnsi"/>
          <w:sz w:val="28"/>
          <w:szCs w:val="28"/>
          <w:shd w:val="clear" w:color="auto" w:fill="FFFFFF"/>
        </w:rPr>
        <w:t>Hotel occupancy and business volume are linked to variable costs. Variable costs will rise as business volume or occupancy rises; as hotel occupancy drops, variable costs should drop as well.</w:t>
      </w:r>
      <w:r w:rsidR="009B1A34" w:rsidRPr="009B1A34">
        <w:rPr>
          <w:rFonts w:asciiTheme="minorHAnsi" w:hAnsiTheme="minorHAnsi" w:cstheme="minorHAnsi"/>
          <w:sz w:val="28"/>
          <w:szCs w:val="28"/>
          <w:shd w:val="clear" w:color="auto" w:fill="FFFFFF"/>
        </w:rPr>
        <w:t xml:space="preserve"> </w:t>
      </w:r>
      <w:r w:rsidR="00B12CE8" w:rsidRPr="001B5CDE">
        <w:rPr>
          <w:rFonts w:asciiTheme="minorHAnsi" w:hAnsiTheme="minorHAnsi" w:cstheme="minorHAnsi"/>
          <w:sz w:val="28"/>
          <w:szCs w:val="28"/>
          <w:shd w:val="clear" w:color="auto" w:fill="FFFFFF"/>
        </w:rPr>
        <w:t>(Setupmyhotel, 2019)</w:t>
      </w:r>
      <w:r w:rsidR="00AC4131" w:rsidRPr="001B5CDE">
        <w:rPr>
          <w:rFonts w:asciiTheme="minorHAnsi" w:hAnsiTheme="minorHAnsi" w:cstheme="minorHAnsi"/>
          <w:sz w:val="28"/>
          <w:szCs w:val="28"/>
          <w:shd w:val="clear" w:color="auto" w:fill="FFFFFF"/>
        </w:rPr>
        <w:t xml:space="preserve">. </w:t>
      </w:r>
    </w:p>
    <w:p w14:paraId="5F9E8F62" w14:textId="3C7E3244" w:rsidR="00DD5968" w:rsidRDefault="006B1B22" w:rsidP="00DD5968">
      <w:pPr>
        <w:pStyle w:val="ListParagraph"/>
        <w:rPr>
          <w:sz w:val="28"/>
          <w:szCs w:val="28"/>
        </w:rPr>
      </w:pPr>
      <w:r>
        <w:rPr>
          <w:sz w:val="28"/>
          <w:szCs w:val="28"/>
        </w:rPr>
        <w:t xml:space="preserve">The recommendation </w:t>
      </w:r>
      <w:r w:rsidR="007C5880">
        <w:rPr>
          <w:sz w:val="28"/>
          <w:szCs w:val="28"/>
        </w:rPr>
        <w:t xml:space="preserve">for the </w:t>
      </w:r>
      <w:r w:rsidR="00DD5968">
        <w:rPr>
          <w:sz w:val="28"/>
          <w:szCs w:val="28"/>
        </w:rPr>
        <w:t xml:space="preserve">item </w:t>
      </w:r>
      <w:r>
        <w:rPr>
          <w:sz w:val="28"/>
          <w:szCs w:val="28"/>
        </w:rPr>
        <w:t xml:space="preserve">is to </w:t>
      </w:r>
      <w:r w:rsidR="00017C28">
        <w:rPr>
          <w:b/>
          <w:bCs/>
          <w:sz w:val="28"/>
          <w:szCs w:val="28"/>
        </w:rPr>
        <w:t>decrease</w:t>
      </w:r>
      <w:r w:rsidR="00DD5968">
        <w:rPr>
          <w:sz w:val="28"/>
          <w:szCs w:val="28"/>
        </w:rPr>
        <w:t xml:space="preserve"> and </w:t>
      </w:r>
      <w:r>
        <w:rPr>
          <w:sz w:val="28"/>
          <w:szCs w:val="28"/>
        </w:rPr>
        <w:t xml:space="preserve">ABC (activity-based costing) will be used. </w:t>
      </w:r>
    </w:p>
    <w:p w14:paraId="6C560E9B" w14:textId="33C92672" w:rsidR="00225D4E" w:rsidRDefault="00225D4E" w:rsidP="00DD5968">
      <w:pPr>
        <w:pStyle w:val="ListParagraph"/>
        <w:rPr>
          <w:sz w:val="28"/>
          <w:szCs w:val="28"/>
        </w:rPr>
      </w:pPr>
      <w:r w:rsidRPr="00225D4E">
        <w:rPr>
          <w:sz w:val="28"/>
          <w:szCs w:val="28"/>
        </w:rPr>
        <w:t xml:space="preserve">Activity-based costing is widely regarded as one of the most significant accounting innovations. The ABC approach was chosen for a variety of reasons, including improved cost allocation, higher levels of </w:t>
      </w:r>
      <w:r w:rsidR="00FC793B" w:rsidRPr="00225D4E">
        <w:rPr>
          <w:sz w:val="28"/>
          <w:szCs w:val="28"/>
        </w:rPr>
        <w:t>precision</w:t>
      </w:r>
      <w:r w:rsidRPr="00225D4E">
        <w:rPr>
          <w:sz w:val="28"/>
          <w:szCs w:val="28"/>
        </w:rPr>
        <w:t>, customer profitability analysis, and cost reductions.</w:t>
      </w:r>
    </w:p>
    <w:p w14:paraId="13A8D5A9" w14:textId="760D0242" w:rsidR="00225D4E" w:rsidRDefault="00225D4E" w:rsidP="00DD5968">
      <w:pPr>
        <w:pStyle w:val="ListParagraph"/>
        <w:rPr>
          <w:sz w:val="28"/>
          <w:szCs w:val="28"/>
        </w:rPr>
      </w:pPr>
      <w:r>
        <w:rPr>
          <w:sz w:val="28"/>
          <w:szCs w:val="28"/>
        </w:rPr>
        <w:t>60%</w:t>
      </w:r>
      <w:r w:rsidRPr="00225D4E">
        <w:rPr>
          <w:sz w:val="28"/>
          <w:szCs w:val="28"/>
        </w:rPr>
        <w:t xml:space="preserve"> percent of respondents thought the ABC approach was the most </w:t>
      </w:r>
      <w:r w:rsidR="00AD3E30" w:rsidRPr="00225D4E">
        <w:rPr>
          <w:sz w:val="28"/>
          <w:szCs w:val="28"/>
        </w:rPr>
        <w:t>successful</w:t>
      </w:r>
      <w:r w:rsidRPr="00225D4E">
        <w:rPr>
          <w:sz w:val="28"/>
          <w:szCs w:val="28"/>
        </w:rPr>
        <w:t xml:space="preserve"> and </w:t>
      </w:r>
      <w:r w:rsidR="00AD3E30" w:rsidRPr="00225D4E">
        <w:rPr>
          <w:sz w:val="28"/>
          <w:szCs w:val="28"/>
        </w:rPr>
        <w:t>correct</w:t>
      </w:r>
      <w:r w:rsidRPr="00225D4E">
        <w:rPr>
          <w:sz w:val="28"/>
          <w:szCs w:val="28"/>
        </w:rPr>
        <w:t xml:space="preserve"> costing system, while only 20% thought traditional costing was better for customer profitability analysis.</w:t>
      </w:r>
      <w:r>
        <w:rPr>
          <w:sz w:val="28"/>
          <w:szCs w:val="28"/>
        </w:rPr>
        <w:t xml:space="preserve"> (Vij, 2012)</w:t>
      </w:r>
    </w:p>
    <w:p w14:paraId="6C80C47A" w14:textId="535AC327" w:rsidR="0088303B" w:rsidRPr="00225D4E" w:rsidRDefault="00A358FC" w:rsidP="00DD5968">
      <w:pPr>
        <w:pStyle w:val="ListParagraph"/>
        <w:rPr>
          <w:sz w:val="44"/>
          <w:szCs w:val="44"/>
        </w:rPr>
      </w:pPr>
      <w:r>
        <w:rPr>
          <w:sz w:val="28"/>
          <w:szCs w:val="28"/>
        </w:rPr>
        <w:t>Another</w:t>
      </w:r>
      <w:r w:rsidR="006736E1">
        <w:rPr>
          <w:sz w:val="28"/>
          <w:szCs w:val="28"/>
        </w:rPr>
        <w:t xml:space="preserve"> decision can be one of the Chin</w:t>
      </w:r>
      <w:r w:rsidR="00B346CC">
        <w:rPr>
          <w:sz w:val="28"/>
          <w:szCs w:val="28"/>
        </w:rPr>
        <w:t xml:space="preserve">ese </w:t>
      </w:r>
      <w:r>
        <w:rPr>
          <w:sz w:val="28"/>
          <w:szCs w:val="28"/>
        </w:rPr>
        <w:t>hotelier’s</w:t>
      </w:r>
      <w:r w:rsidR="00B346CC">
        <w:rPr>
          <w:sz w:val="28"/>
          <w:szCs w:val="28"/>
        </w:rPr>
        <w:t xml:space="preserve"> strateg</w:t>
      </w:r>
      <w:r w:rsidR="001C6535">
        <w:rPr>
          <w:sz w:val="28"/>
          <w:szCs w:val="28"/>
        </w:rPr>
        <w:t>ies</w:t>
      </w:r>
      <w:r w:rsidR="00B346CC">
        <w:rPr>
          <w:sz w:val="28"/>
          <w:szCs w:val="28"/>
        </w:rPr>
        <w:t>, which is food delivery services from the Harriot Hotel</w:t>
      </w:r>
      <w:r w:rsidR="006D1CEE">
        <w:rPr>
          <w:sz w:val="28"/>
          <w:szCs w:val="28"/>
        </w:rPr>
        <w:t xml:space="preserve"> restaurant. </w:t>
      </w:r>
      <w:r w:rsidRPr="00A358FC">
        <w:rPr>
          <w:sz w:val="28"/>
          <w:szCs w:val="28"/>
        </w:rPr>
        <w:t>The primary motivation for this action is to save money while also recovering revenue. Food delivery would at least cover the cost of the existing inventory, which would otherwise perish for nothing because the raw material cost represents 45 percent to 50 percent of five-star properties' daily food sales on normal days.</w:t>
      </w:r>
      <w:r w:rsidR="009170B7">
        <w:rPr>
          <w:sz w:val="28"/>
          <w:szCs w:val="28"/>
        </w:rPr>
        <w:t xml:space="preserve"> (Ehl Insights, 2020)</w:t>
      </w:r>
    </w:p>
    <w:bookmarkEnd w:id="5"/>
    <w:p w14:paraId="14AA0B7F" w14:textId="4130C3DD" w:rsidR="00225634" w:rsidRPr="00225634" w:rsidRDefault="00AC4131" w:rsidP="00225634">
      <w:pPr>
        <w:pStyle w:val="ListParagraph"/>
        <w:numPr>
          <w:ilvl w:val="0"/>
          <w:numId w:val="6"/>
        </w:numPr>
        <w:rPr>
          <w:b/>
          <w:bCs/>
          <w:sz w:val="28"/>
          <w:szCs w:val="28"/>
        </w:rPr>
      </w:pPr>
      <w:r>
        <w:rPr>
          <w:b/>
          <w:bCs/>
          <w:sz w:val="28"/>
          <w:szCs w:val="28"/>
          <w:lang w:val="en-US"/>
        </w:rPr>
        <w:t xml:space="preserve">Customer discount </w:t>
      </w:r>
      <w:r w:rsidR="006F2488">
        <w:rPr>
          <w:sz w:val="28"/>
          <w:szCs w:val="28"/>
          <w:lang w:val="en-US"/>
        </w:rPr>
        <w:t>is 13.3%</w:t>
      </w:r>
      <w:r w:rsidR="00580F06">
        <w:rPr>
          <w:sz w:val="28"/>
          <w:szCs w:val="28"/>
          <w:lang w:val="en-US"/>
        </w:rPr>
        <w:t xml:space="preserve"> of the Harriot Hotels’ revenue, which is </w:t>
      </w:r>
      <w:r w:rsidR="00AF3D3F">
        <w:rPr>
          <w:sz w:val="28"/>
          <w:szCs w:val="28"/>
          <w:lang w:val="en-US"/>
        </w:rPr>
        <w:t>appropriate</w:t>
      </w:r>
      <w:r w:rsidR="00B36DA4">
        <w:rPr>
          <w:sz w:val="28"/>
          <w:szCs w:val="28"/>
          <w:lang w:val="en-US"/>
        </w:rPr>
        <w:t xml:space="preserve"> </w:t>
      </w:r>
      <w:r w:rsidR="005015E4">
        <w:rPr>
          <w:sz w:val="28"/>
          <w:szCs w:val="28"/>
          <w:lang w:val="en-US"/>
        </w:rPr>
        <w:t>but ca</w:t>
      </w:r>
      <w:r w:rsidR="004E7741">
        <w:rPr>
          <w:sz w:val="28"/>
          <w:szCs w:val="28"/>
          <w:lang w:val="en-US"/>
        </w:rPr>
        <w:t xml:space="preserve">n be </w:t>
      </w:r>
      <w:r w:rsidR="004E7741" w:rsidRPr="004E7741">
        <w:rPr>
          <w:b/>
          <w:bCs/>
          <w:sz w:val="28"/>
          <w:szCs w:val="28"/>
          <w:lang w:val="en-US"/>
        </w:rPr>
        <w:t>increased</w:t>
      </w:r>
      <w:r w:rsidR="004E7741">
        <w:rPr>
          <w:sz w:val="28"/>
          <w:szCs w:val="28"/>
          <w:lang w:val="en-US"/>
        </w:rPr>
        <w:t xml:space="preserve"> </w:t>
      </w:r>
      <w:r w:rsidR="00E017C4">
        <w:rPr>
          <w:sz w:val="28"/>
          <w:szCs w:val="28"/>
          <w:lang w:val="en-US"/>
        </w:rPr>
        <w:t xml:space="preserve">slightly up to </w:t>
      </w:r>
      <w:r w:rsidR="00E017C4" w:rsidRPr="00332CE7">
        <w:rPr>
          <w:b/>
          <w:bCs/>
          <w:sz w:val="28"/>
          <w:szCs w:val="28"/>
          <w:lang w:val="en-US"/>
        </w:rPr>
        <w:t>20%.</w:t>
      </w:r>
      <w:r w:rsidR="00B21E1D">
        <w:rPr>
          <w:sz w:val="28"/>
          <w:szCs w:val="28"/>
          <w:lang w:val="en-US"/>
        </w:rPr>
        <w:t xml:space="preserve"> </w:t>
      </w:r>
      <w:r w:rsidR="00225634">
        <w:rPr>
          <w:sz w:val="28"/>
          <w:szCs w:val="28"/>
          <w:lang w:val="en-US"/>
        </w:rPr>
        <w:t>Sales p</w:t>
      </w:r>
      <w:r w:rsidR="00B21E1D">
        <w:rPr>
          <w:sz w:val="28"/>
          <w:szCs w:val="28"/>
          <w:lang w:val="en-US"/>
        </w:rPr>
        <w:t xml:space="preserve">romotions are </w:t>
      </w:r>
      <w:r w:rsidR="00225634">
        <w:rPr>
          <w:sz w:val="28"/>
          <w:szCs w:val="28"/>
          <w:lang w:val="en-US"/>
        </w:rPr>
        <w:t xml:space="preserve">period and </w:t>
      </w:r>
      <w:r w:rsidR="00B21E1D">
        <w:rPr>
          <w:sz w:val="28"/>
          <w:szCs w:val="28"/>
          <w:lang w:val="en-US"/>
        </w:rPr>
        <w:t>fixed costs</w:t>
      </w:r>
      <w:r w:rsidR="00225634">
        <w:rPr>
          <w:sz w:val="28"/>
          <w:szCs w:val="28"/>
          <w:lang w:val="en-US"/>
        </w:rPr>
        <w:t xml:space="preserve">. </w:t>
      </w:r>
      <w:r w:rsidR="00681E6A" w:rsidRPr="00681E6A">
        <w:rPr>
          <w:sz w:val="28"/>
          <w:szCs w:val="28"/>
          <w:shd w:val="clear" w:color="auto" w:fill="FFFFFF"/>
        </w:rPr>
        <w:t xml:space="preserve">Some fixed costs, such as advertising and promotional expenses, are incurred at the discretion of a company's management, while others are not. </w:t>
      </w:r>
      <w:r w:rsidR="00D14EDC" w:rsidRPr="00681E6A">
        <w:rPr>
          <w:sz w:val="28"/>
          <w:szCs w:val="28"/>
          <w:shd w:val="clear" w:color="auto" w:fill="FFFFFF"/>
        </w:rPr>
        <w:t>It is</w:t>
      </w:r>
      <w:r w:rsidR="00681E6A" w:rsidRPr="00681E6A">
        <w:rPr>
          <w:sz w:val="28"/>
          <w:szCs w:val="28"/>
          <w:shd w:val="clear" w:color="auto" w:fill="FFFFFF"/>
        </w:rPr>
        <w:t xml:space="preserve"> important to remember that even if production or sales volume drops to zero, all non-discretionary fixed costs will be incurred.</w:t>
      </w:r>
      <w:r w:rsidR="00225634">
        <w:rPr>
          <w:sz w:val="28"/>
          <w:szCs w:val="28"/>
          <w:shd w:val="clear" w:color="auto" w:fill="FFFFFF"/>
        </w:rPr>
        <w:t xml:space="preserve">  (Inc, 2020)</w:t>
      </w:r>
    </w:p>
    <w:p w14:paraId="007E56E7" w14:textId="0328D886" w:rsidR="00225634" w:rsidRPr="00866FED" w:rsidRDefault="00866FED" w:rsidP="00866FED">
      <w:pPr>
        <w:pStyle w:val="ListParagraph"/>
        <w:rPr>
          <w:sz w:val="28"/>
          <w:szCs w:val="28"/>
          <w:lang w:val="en-US"/>
        </w:rPr>
      </w:pPr>
      <w:r>
        <w:rPr>
          <w:sz w:val="28"/>
          <w:szCs w:val="28"/>
          <w:lang w:val="en-US"/>
        </w:rPr>
        <w:t xml:space="preserve">Implementing the discount strategy will be the decision and this will help the Harriot Hotel to attract new customers and to reach sales targets during the pandemic period. In this situation, where the people are not </w:t>
      </w:r>
      <w:r>
        <w:rPr>
          <w:sz w:val="28"/>
          <w:szCs w:val="28"/>
          <w:lang w:val="en-US"/>
        </w:rPr>
        <w:lastRenderedPageBreak/>
        <w:t xml:space="preserve">travelling internationally, this discount would be </w:t>
      </w:r>
      <w:r w:rsidR="000A055D">
        <w:rPr>
          <w:sz w:val="28"/>
          <w:szCs w:val="28"/>
          <w:lang w:val="en-US"/>
        </w:rPr>
        <w:t xml:space="preserve">an </w:t>
      </w:r>
      <w:r>
        <w:rPr>
          <w:sz w:val="28"/>
          <w:szCs w:val="28"/>
          <w:lang w:val="en-US"/>
        </w:rPr>
        <w:t>attraction for some national holidaymakers. But to</w:t>
      </w:r>
      <w:r w:rsidRPr="00866FED">
        <w:rPr>
          <w:sz w:val="28"/>
          <w:szCs w:val="28"/>
          <w:lang w:val="en-US"/>
        </w:rPr>
        <w:t xml:space="preserve"> successfully run a sale without losing money, </w:t>
      </w:r>
      <w:r w:rsidR="002472D2">
        <w:rPr>
          <w:sz w:val="28"/>
          <w:szCs w:val="28"/>
          <w:lang w:val="en-US"/>
        </w:rPr>
        <w:t xml:space="preserve">one </w:t>
      </w:r>
      <w:r w:rsidRPr="00866FED">
        <w:rPr>
          <w:sz w:val="28"/>
          <w:szCs w:val="28"/>
          <w:lang w:val="en-US"/>
        </w:rPr>
        <w:t>must</w:t>
      </w:r>
      <w:r>
        <w:rPr>
          <w:sz w:val="28"/>
          <w:szCs w:val="28"/>
          <w:lang w:val="en-US"/>
        </w:rPr>
        <w:t xml:space="preserve"> </w:t>
      </w:r>
      <w:r w:rsidRPr="00866FED">
        <w:rPr>
          <w:sz w:val="28"/>
          <w:szCs w:val="28"/>
          <w:lang w:val="en-US"/>
        </w:rPr>
        <w:t xml:space="preserve">understand </w:t>
      </w:r>
      <w:r>
        <w:rPr>
          <w:sz w:val="28"/>
          <w:szCs w:val="28"/>
          <w:lang w:val="en-US"/>
        </w:rPr>
        <w:t xml:space="preserve">the </w:t>
      </w:r>
      <w:r w:rsidRPr="00866FED">
        <w:rPr>
          <w:sz w:val="28"/>
          <w:szCs w:val="28"/>
          <w:lang w:val="en-US"/>
        </w:rPr>
        <w:t xml:space="preserve">gross margin, markup, and breakeven points, as well as how the discounted price will affect </w:t>
      </w:r>
      <w:r>
        <w:rPr>
          <w:sz w:val="28"/>
          <w:szCs w:val="28"/>
          <w:lang w:val="en-US"/>
        </w:rPr>
        <w:t>the</w:t>
      </w:r>
      <w:r w:rsidRPr="00866FED">
        <w:rPr>
          <w:sz w:val="28"/>
          <w:szCs w:val="28"/>
          <w:lang w:val="en-US"/>
        </w:rPr>
        <w:t xml:space="preserve"> profit. (Vic.gov.au, 2019)</w:t>
      </w:r>
    </w:p>
    <w:p w14:paraId="60541032" w14:textId="77777777" w:rsidR="00F15AA0" w:rsidRPr="002472D2" w:rsidRDefault="00F15AA0" w:rsidP="002472D2">
      <w:pPr>
        <w:rPr>
          <w:sz w:val="36"/>
          <w:szCs w:val="36"/>
        </w:rPr>
      </w:pPr>
    </w:p>
    <w:p w14:paraId="61351FFA" w14:textId="77777777" w:rsidR="0035616A" w:rsidRPr="0050716F" w:rsidRDefault="0035616A" w:rsidP="00225634">
      <w:pPr>
        <w:pStyle w:val="ListParagraph"/>
        <w:rPr>
          <w:sz w:val="36"/>
          <w:szCs w:val="36"/>
        </w:rPr>
      </w:pPr>
    </w:p>
    <w:p w14:paraId="5919F558" w14:textId="4729E6D0" w:rsidR="008E4DED" w:rsidRDefault="00866FED">
      <w:pPr>
        <w:rPr>
          <w:sz w:val="28"/>
          <w:szCs w:val="28"/>
        </w:rPr>
      </w:pPr>
      <w:r w:rsidRPr="0050716F">
        <w:rPr>
          <w:sz w:val="28"/>
          <w:szCs w:val="28"/>
        </w:rPr>
        <w:t>According to the scenario</w:t>
      </w:r>
      <w:r w:rsidR="002472D2">
        <w:rPr>
          <w:sz w:val="28"/>
          <w:szCs w:val="28"/>
        </w:rPr>
        <w:t>,</w:t>
      </w:r>
      <w:r w:rsidRPr="0050716F">
        <w:rPr>
          <w:sz w:val="28"/>
          <w:szCs w:val="28"/>
        </w:rPr>
        <w:t xml:space="preserve"> </w:t>
      </w:r>
      <w:r w:rsidR="0050716F" w:rsidRPr="0050716F">
        <w:rPr>
          <w:sz w:val="28"/>
          <w:szCs w:val="28"/>
        </w:rPr>
        <w:t xml:space="preserve">Harriot Hotels are using expanding strategy in China during the pandemic. </w:t>
      </w:r>
      <w:r w:rsidR="0050716F">
        <w:rPr>
          <w:sz w:val="28"/>
          <w:szCs w:val="28"/>
        </w:rPr>
        <w:t xml:space="preserve">The reason is </w:t>
      </w:r>
      <w:r w:rsidR="00D229C4">
        <w:rPr>
          <w:sz w:val="28"/>
          <w:szCs w:val="28"/>
        </w:rPr>
        <w:t>that</w:t>
      </w:r>
      <w:r w:rsidR="0050716F">
        <w:rPr>
          <w:sz w:val="28"/>
          <w:szCs w:val="28"/>
        </w:rPr>
        <w:t xml:space="preserve"> China is the only </w:t>
      </w:r>
      <w:r w:rsidR="003D604A">
        <w:rPr>
          <w:sz w:val="28"/>
          <w:szCs w:val="28"/>
        </w:rPr>
        <w:t>key</w:t>
      </w:r>
      <w:r w:rsidR="0050716F">
        <w:rPr>
          <w:sz w:val="28"/>
          <w:szCs w:val="28"/>
        </w:rPr>
        <w:t xml:space="preserve"> economy </w:t>
      </w:r>
      <w:r w:rsidR="0027430C">
        <w:rPr>
          <w:sz w:val="28"/>
          <w:szCs w:val="28"/>
        </w:rPr>
        <w:t xml:space="preserve">to </w:t>
      </w:r>
      <w:r w:rsidR="0050716F">
        <w:rPr>
          <w:sz w:val="28"/>
          <w:szCs w:val="28"/>
        </w:rPr>
        <w:t xml:space="preserve">grow in 2020. </w:t>
      </w:r>
      <w:r w:rsidR="0050716F" w:rsidRPr="0050716F">
        <w:rPr>
          <w:sz w:val="28"/>
          <w:szCs w:val="28"/>
        </w:rPr>
        <w:t>Strict virus containment measures and business emergency relief aided the economy's recovery.</w:t>
      </w:r>
      <w:r w:rsidR="0050716F">
        <w:rPr>
          <w:sz w:val="28"/>
          <w:szCs w:val="28"/>
        </w:rPr>
        <w:t xml:space="preserve"> (Vaswani, 2021)</w:t>
      </w:r>
    </w:p>
    <w:p w14:paraId="41C0513E" w14:textId="009EF3D1" w:rsidR="00D76C0D" w:rsidRPr="0050716F" w:rsidRDefault="00D76C0D">
      <w:pPr>
        <w:rPr>
          <w:sz w:val="28"/>
          <w:szCs w:val="28"/>
        </w:rPr>
      </w:pPr>
      <w:r>
        <w:rPr>
          <w:sz w:val="28"/>
          <w:szCs w:val="28"/>
        </w:rPr>
        <w:t xml:space="preserve">And there </w:t>
      </w:r>
      <w:r w:rsidR="007843DE">
        <w:rPr>
          <w:sz w:val="28"/>
          <w:szCs w:val="28"/>
        </w:rPr>
        <w:t>were</w:t>
      </w:r>
      <w:r>
        <w:rPr>
          <w:sz w:val="28"/>
          <w:szCs w:val="28"/>
        </w:rPr>
        <w:t xml:space="preserve"> </w:t>
      </w:r>
      <w:r w:rsidR="00D14EDC">
        <w:rPr>
          <w:sz w:val="28"/>
          <w:szCs w:val="28"/>
        </w:rPr>
        <w:t>six</w:t>
      </w:r>
      <w:r w:rsidR="0086152E">
        <w:rPr>
          <w:sz w:val="28"/>
          <w:szCs w:val="28"/>
        </w:rPr>
        <w:t xml:space="preserve"> </w:t>
      </w:r>
      <w:r w:rsidR="00D14EDC">
        <w:rPr>
          <w:sz w:val="28"/>
          <w:szCs w:val="28"/>
        </w:rPr>
        <w:t>movements</w:t>
      </w:r>
      <w:r w:rsidR="0086152E">
        <w:rPr>
          <w:sz w:val="28"/>
          <w:szCs w:val="28"/>
        </w:rPr>
        <w:t xml:space="preserve"> taken by Chinese hoteliers following the Coronavirus </w:t>
      </w:r>
      <w:r w:rsidR="00556923">
        <w:rPr>
          <w:sz w:val="28"/>
          <w:szCs w:val="28"/>
        </w:rPr>
        <w:t>Crisis</w:t>
      </w:r>
      <w:r w:rsidR="00A162C1">
        <w:rPr>
          <w:sz w:val="28"/>
          <w:szCs w:val="28"/>
        </w:rPr>
        <w:t>: provided food delivery service from the hotel</w:t>
      </w:r>
      <w:r w:rsidR="00580384">
        <w:rPr>
          <w:sz w:val="28"/>
          <w:szCs w:val="28"/>
        </w:rPr>
        <w:t xml:space="preserve">s, “contactless service”, </w:t>
      </w:r>
      <w:r w:rsidR="00AC08B3">
        <w:rPr>
          <w:sz w:val="28"/>
          <w:szCs w:val="28"/>
        </w:rPr>
        <w:t xml:space="preserve">negotiation </w:t>
      </w:r>
      <w:r w:rsidR="00AD7E13">
        <w:rPr>
          <w:sz w:val="28"/>
          <w:szCs w:val="28"/>
        </w:rPr>
        <w:t xml:space="preserve">cancellation policy with the OTAs, had labour cost-savings measures, </w:t>
      </w:r>
      <w:r w:rsidR="00F20678">
        <w:rPr>
          <w:sz w:val="28"/>
          <w:szCs w:val="28"/>
        </w:rPr>
        <w:t xml:space="preserve">communication with the employees and preparing for reopening, and government authorities policy monitoring. </w:t>
      </w:r>
      <w:r w:rsidR="00D6343E">
        <w:rPr>
          <w:sz w:val="28"/>
          <w:szCs w:val="28"/>
        </w:rPr>
        <w:t>(Ehl Insights, 2020)</w:t>
      </w:r>
    </w:p>
    <w:p w14:paraId="53E61D04" w14:textId="0136DEB7" w:rsidR="008E4DED" w:rsidRPr="00632224" w:rsidRDefault="00C00B78">
      <w:pPr>
        <w:rPr>
          <w:sz w:val="28"/>
          <w:szCs w:val="28"/>
        </w:rPr>
      </w:pPr>
      <w:r>
        <w:rPr>
          <w:sz w:val="28"/>
          <w:szCs w:val="28"/>
        </w:rPr>
        <w:t xml:space="preserve">UK government introduce 10 days mandatory </w:t>
      </w:r>
      <w:r w:rsidR="000612C8">
        <w:rPr>
          <w:sz w:val="28"/>
          <w:szCs w:val="28"/>
        </w:rPr>
        <w:t>quarantine</w:t>
      </w:r>
      <w:r w:rsidR="00034043">
        <w:rPr>
          <w:sz w:val="28"/>
          <w:szCs w:val="28"/>
        </w:rPr>
        <w:t xml:space="preserve"> at </w:t>
      </w:r>
      <w:r w:rsidR="0027430C">
        <w:rPr>
          <w:sz w:val="28"/>
          <w:szCs w:val="28"/>
        </w:rPr>
        <w:t xml:space="preserve">a </w:t>
      </w:r>
      <w:r w:rsidR="00034043">
        <w:rPr>
          <w:sz w:val="28"/>
          <w:szCs w:val="28"/>
        </w:rPr>
        <w:t>price of £1750</w:t>
      </w:r>
      <w:r w:rsidR="000612C8">
        <w:rPr>
          <w:sz w:val="28"/>
          <w:szCs w:val="28"/>
        </w:rPr>
        <w:t xml:space="preserve"> to the arrivals from the red list countries. This </w:t>
      </w:r>
      <w:r w:rsidR="00034043">
        <w:rPr>
          <w:sz w:val="28"/>
          <w:szCs w:val="28"/>
        </w:rPr>
        <w:t>might be</w:t>
      </w:r>
      <w:r w:rsidR="002F67A1">
        <w:rPr>
          <w:sz w:val="28"/>
          <w:szCs w:val="28"/>
        </w:rPr>
        <w:t xml:space="preserve"> the strategic approach for the hotel industry. </w:t>
      </w:r>
      <w:r w:rsidR="009D5A20">
        <w:rPr>
          <w:sz w:val="28"/>
          <w:szCs w:val="28"/>
        </w:rPr>
        <w:t>(BBC, 2021)</w:t>
      </w:r>
    </w:p>
    <w:p w14:paraId="3DF3F972" w14:textId="77777777" w:rsidR="008E4DED" w:rsidRDefault="008E4DED"/>
    <w:p w14:paraId="53B55FD5" w14:textId="77777777" w:rsidR="008E4DED" w:rsidRDefault="008E4DED"/>
    <w:p w14:paraId="702A4AEA" w14:textId="77777777" w:rsidR="008E4DED" w:rsidRDefault="00EA1317">
      <w:pPr>
        <w:pStyle w:val="Heading2"/>
      </w:pPr>
      <w:bookmarkStart w:id="6" w:name="_Toc67660646"/>
      <w:r>
        <w:t>Conclusion</w:t>
      </w:r>
      <w:bookmarkEnd w:id="6"/>
    </w:p>
    <w:p w14:paraId="5A563DF1" w14:textId="72ED8BDC" w:rsidR="00DA4E01" w:rsidRDefault="00DA4E01" w:rsidP="00804202">
      <w:pPr>
        <w:rPr>
          <w:sz w:val="28"/>
          <w:szCs w:val="28"/>
          <w:lang w:val="en-US"/>
        </w:rPr>
      </w:pPr>
    </w:p>
    <w:p w14:paraId="1E1B7A59" w14:textId="69CAEDF4" w:rsidR="00DA4E01" w:rsidRPr="000936B9" w:rsidRDefault="00DA4E01" w:rsidP="00804202">
      <w:pPr>
        <w:rPr>
          <w:sz w:val="28"/>
          <w:szCs w:val="28"/>
        </w:rPr>
      </w:pPr>
      <w:r w:rsidRPr="00804202">
        <w:rPr>
          <w:sz w:val="28"/>
          <w:szCs w:val="28"/>
          <w:lang w:val="en-US"/>
        </w:rPr>
        <w:t xml:space="preserve">Employee wages were reduced, advertising costs were eliminated, interest on loans and stationery used in front desks and restaurants were reduced, and housekeeping and cleaning supplies, as well as customer discounts, were increased </w:t>
      </w:r>
      <w:r>
        <w:rPr>
          <w:sz w:val="28"/>
          <w:szCs w:val="28"/>
          <w:lang w:val="en-US"/>
        </w:rPr>
        <w:t>of the revenue of</w:t>
      </w:r>
      <w:r w:rsidRPr="00804202">
        <w:rPr>
          <w:sz w:val="28"/>
          <w:szCs w:val="28"/>
          <w:lang w:val="en-US"/>
        </w:rPr>
        <w:t xml:space="preserve"> Harriot Hotel's cost breakdown.</w:t>
      </w:r>
    </w:p>
    <w:p w14:paraId="4E729D12" w14:textId="67B1D962" w:rsidR="00A7648B" w:rsidRDefault="00804202" w:rsidP="00804202">
      <w:pPr>
        <w:rPr>
          <w:sz w:val="28"/>
          <w:szCs w:val="28"/>
        </w:rPr>
      </w:pPr>
      <w:r w:rsidRPr="00804202">
        <w:rPr>
          <w:sz w:val="28"/>
          <w:szCs w:val="28"/>
        </w:rPr>
        <w:t xml:space="preserve">According to PwC, the UK's covid-affected hotels are unlikely to recover for four years. (Jolly, 2020) </w:t>
      </w:r>
      <w:r w:rsidR="00511BE2">
        <w:rPr>
          <w:sz w:val="28"/>
          <w:szCs w:val="28"/>
        </w:rPr>
        <w:t>The factors like t</w:t>
      </w:r>
      <w:r w:rsidR="00093DBF">
        <w:rPr>
          <w:sz w:val="28"/>
          <w:szCs w:val="28"/>
        </w:rPr>
        <w:t xml:space="preserve">he </w:t>
      </w:r>
      <w:r w:rsidR="006D3CF6">
        <w:rPr>
          <w:sz w:val="28"/>
          <w:szCs w:val="28"/>
        </w:rPr>
        <w:t xml:space="preserve">number of </w:t>
      </w:r>
      <w:r w:rsidR="00123606">
        <w:rPr>
          <w:sz w:val="28"/>
          <w:szCs w:val="28"/>
        </w:rPr>
        <w:t>tourists</w:t>
      </w:r>
      <w:r w:rsidR="006D3CF6">
        <w:rPr>
          <w:sz w:val="28"/>
          <w:szCs w:val="28"/>
        </w:rPr>
        <w:t xml:space="preserve"> </w:t>
      </w:r>
      <w:r w:rsidR="0039425C">
        <w:rPr>
          <w:sz w:val="28"/>
          <w:szCs w:val="28"/>
        </w:rPr>
        <w:t>ha</w:t>
      </w:r>
      <w:r w:rsidR="00E05778">
        <w:rPr>
          <w:sz w:val="28"/>
          <w:szCs w:val="28"/>
        </w:rPr>
        <w:t xml:space="preserve">ve </w:t>
      </w:r>
      <w:r w:rsidR="006D3CF6">
        <w:rPr>
          <w:sz w:val="28"/>
          <w:szCs w:val="28"/>
        </w:rPr>
        <w:t xml:space="preserve">fallen dramatically, </w:t>
      </w:r>
      <w:r w:rsidR="002205C4">
        <w:rPr>
          <w:sz w:val="28"/>
          <w:szCs w:val="28"/>
        </w:rPr>
        <w:t>global economic slowdown hit hospitality</w:t>
      </w:r>
      <w:r w:rsidR="009B591F">
        <w:rPr>
          <w:sz w:val="28"/>
          <w:szCs w:val="28"/>
        </w:rPr>
        <w:t>, reduced international travel</w:t>
      </w:r>
      <w:r w:rsidR="00511BE2">
        <w:rPr>
          <w:sz w:val="28"/>
          <w:szCs w:val="28"/>
        </w:rPr>
        <w:t xml:space="preserve"> </w:t>
      </w:r>
      <w:r w:rsidR="00454200">
        <w:rPr>
          <w:sz w:val="28"/>
          <w:szCs w:val="28"/>
        </w:rPr>
        <w:t>has a significant role in the hotel industry for</w:t>
      </w:r>
      <w:r w:rsidR="00AE78D3">
        <w:rPr>
          <w:sz w:val="28"/>
          <w:szCs w:val="28"/>
        </w:rPr>
        <w:t xml:space="preserve"> an</w:t>
      </w:r>
      <w:r w:rsidR="00454200">
        <w:rPr>
          <w:sz w:val="28"/>
          <w:szCs w:val="28"/>
        </w:rPr>
        <w:t xml:space="preserve"> uncertain future</w:t>
      </w:r>
      <w:r w:rsidR="00C4338C">
        <w:rPr>
          <w:sz w:val="28"/>
          <w:szCs w:val="28"/>
        </w:rPr>
        <w:t xml:space="preserve">. </w:t>
      </w:r>
    </w:p>
    <w:p w14:paraId="456128E8" w14:textId="77777777" w:rsidR="00B23B83" w:rsidRDefault="00B23B83"/>
    <w:p w14:paraId="47AA1A4C" w14:textId="77777777" w:rsidR="00AF2C5C" w:rsidRDefault="00AF2C5C"/>
    <w:p w14:paraId="46EC6E64" w14:textId="5B74C367" w:rsidR="00EA0B35" w:rsidRDefault="00EA1317" w:rsidP="00B23B83">
      <w:pPr>
        <w:pStyle w:val="Heading2"/>
      </w:pPr>
      <w:bookmarkStart w:id="7" w:name="_Toc67660647"/>
      <w:r>
        <w:lastRenderedPageBreak/>
        <w:t>References</w:t>
      </w:r>
      <w:bookmarkEnd w:id="7"/>
      <w:r>
        <w:t xml:space="preserve">  </w:t>
      </w:r>
    </w:p>
    <w:p w14:paraId="2F15FDBA" w14:textId="22C34807" w:rsidR="00EA0B35" w:rsidRDefault="00EA0B35" w:rsidP="00EA0B35">
      <w:pPr>
        <w:pStyle w:val="NormalWeb"/>
        <w:spacing w:before="0" w:after="0" w:line="360" w:lineRule="atLeast"/>
      </w:pPr>
    </w:p>
    <w:p w14:paraId="2C521399" w14:textId="1F1D0139" w:rsidR="000666B1" w:rsidRDefault="000666B1" w:rsidP="000666B1">
      <w:pPr>
        <w:rPr>
          <w:sz w:val="28"/>
          <w:szCs w:val="28"/>
        </w:rPr>
      </w:pPr>
      <w:r w:rsidRPr="00280957">
        <w:rPr>
          <w:sz w:val="28"/>
          <w:szCs w:val="28"/>
        </w:rPr>
        <w:t>Atrill</w:t>
      </w:r>
      <w:r>
        <w:rPr>
          <w:sz w:val="28"/>
          <w:szCs w:val="28"/>
        </w:rPr>
        <w:t xml:space="preserve">, P. </w:t>
      </w:r>
      <w:r w:rsidRPr="00280957">
        <w:rPr>
          <w:sz w:val="28"/>
          <w:szCs w:val="28"/>
        </w:rPr>
        <w:t xml:space="preserve"> and McLaney</w:t>
      </w:r>
      <w:r>
        <w:rPr>
          <w:sz w:val="28"/>
          <w:szCs w:val="28"/>
        </w:rPr>
        <w:t xml:space="preserve">, E. (2015) </w:t>
      </w:r>
      <w:r>
        <w:rPr>
          <w:i/>
          <w:iCs/>
          <w:sz w:val="28"/>
          <w:szCs w:val="28"/>
        </w:rPr>
        <w:t>Management accounting for decision makers.</w:t>
      </w:r>
      <w:r>
        <w:rPr>
          <w:sz w:val="28"/>
          <w:szCs w:val="28"/>
        </w:rPr>
        <w:t xml:space="preserve"> 8</w:t>
      </w:r>
      <w:r w:rsidRPr="00280957">
        <w:rPr>
          <w:sz w:val="28"/>
          <w:szCs w:val="28"/>
          <w:vertAlign w:val="superscript"/>
        </w:rPr>
        <w:t>th</w:t>
      </w:r>
      <w:r>
        <w:rPr>
          <w:sz w:val="28"/>
          <w:szCs w:val="28"/>
        </w:rPr>
        <w:t xml:space="preserve"> Edition. Harlow, England: Pearson Education Limited.</w:t>
      </w:r>
    </w:p>
    <w:p w14:paraId="38AEFDF9" w14:textId="77777777" w:rsidR="000666B1" w:rsidRDefault="000666B1" w:rsidP="00EA0B35">
      <w:pPr>
        <w:pStyle w:val="NormalWeb"/>
        <w:spacing w:before="0" w:after="0" w:line="360" w:lineRule="atLeast"/>
      </w:pPr>
    </w:p>
    <w:p w14:paraId="4B6D03F1" w14:textId="1EF42210" w:rsidR="00AF2C5C" w:rsidRDefault="00EA0B35" w:rsidP="00AF2C5C">
      <w:pPr>
        <w:rPr>
          <w:sz w:val="28"/>
          <w:szCs w:val="28"/>
        </w:rPr>
      </w:pPr>
      <w:r w:rsidRPr="00280957">
        <w:rPr>
          <w:sz w:val="28"/>
          <w:szCs w:val="28"/>
        </w:rPr>
        <w:t>Atrill</w:t>
      </w:r>
      <w:r>
        <w:rPr>
          <w:sz w:val="28"/>
          <w:szCs w:val="28"/>
        </w:rPr>
        <w:t xml:space="preserve">, P. </w:t>
      </w:r>
      <w:r w:rsidRPr="00280957">
        <w:rPr>
          <w:sz w:val="28"/>
          <w:szCs w:val="28"/>
        </w:rPr>
        <w:t xml:space="preserve"> and McLaney</w:t>
      </w:r>
      <w:r>
        <w:rPr>
          <w:sz w:val="28"/>
          <w:szCs w:val="28"/>
        </w:rPr>
        <w:t xml:space="preserve">, E. (2018) </w:t>
      </w:r>
      <w:r>
        <w:rPr>
          <w:i/>
          <w:iCs/>
          <w:sz w:val="28"/>
          <w:szCs w:val="28"/>
        </w:rPr>
        <w:t>Management accounting for decision makers.</w:t>
      </w:r>
      <w:r>
        <w:rPr>
          <w:sz w:val="28"/>
          <w:szCs w:val="28"/>
        </w:rPr>
        <w:t xml:space="preserve"> 9</w:t>
      </w:r>
      <w:r w:rsidRPr="00280957">
        <w:rPr>
          <w:sz w:val="28"/>
          <w:szCs w:val="28"/>
          <w:vertAlign w:val="superscript"/>
        </w:rPr>
        <w:t>th</w:t>
      </w:r>
      <w:r>
        <w:rPr>
          <w:sz w:val="28"/>
          <w:szCs w:val="28"/>
        </w:rPr>
        <w:t xml:space="preserve"> Edition. Harlow, England: Pearson Education Limited.</w:t>
      </w:r>
    </w:p>
    <w:p w14:paraId="16CB7218" w14:textId="3268162F" w:rsidR="00B23B83" w:rsidRDefault="00B23B83" w:rsidP="00AF2C5C">
      <w:pPr>
        <w:rPr>
          <w:sz w:val="28"/>
          <w:szCs w:val="28"/>
        </w:rPr>
      </w:pPr>
    </w:p>
    <w:p w14:paraId="5E27E995" w14:textId="6379527B" w:rsidR="009D5A20" w:rsidRDefault="009D5A20" w:rsidP="00FC4AC1">
      <w:pPr>
        <w:suppressAutoHyphens w:val="0"/>
        <w:autoSpaceDN/>
        <w:spacing w:after="0" w:line="360" w:lineRule="atLeast"/>
        <w:textAlignment w:val="auto"/>
        <w:rPr>
          <w:rFonts w:eastAsia="Times New Roman" w:cs="Calibri"/>
          <w:color w:val="000000"/>
          <w:sz w:val="27"/>
          <w:szCs w:val="27"/>
          <w:lang w:eastAsia="en-GB"/>
        </w:rPr>
      </w:pPr>
      <w:r>
        <w:rPr>
          <w:rFonts w:eastAsia="Times New Roman" w:cs="Calibri"/>
          <w:color w:val="000000"/>
          <w:sz w:val="27"/>
          <w:szCs w:val="27"/>
          <w:lang w:eastAsia="en-GB"/>
        </w:rPr>
        <w:t xml:space="preserve">BBC, (2021) </w:t>
      </w:r>
      <w:r w:rsidRPr="009D5A20">
        <w:rPr>
          <w:rFonts w:eastAsia="Times New Roman" w:cs="Calibri"/>
          <w:i/>
          <w:iCs/>
          <w:color w:val="000000"/>
          <w:sz w:val="27"/>
          <w:szCs w:val="27"/>
          <w:lang w:eastAsia="en-GB"/>
        </w:rPr>
        <w:t>Covid-19: First travellers arrive in UK for hotel quarantine stay</w:t>
      </w:r>
      <w:r w:rsidRPr="009D5A20">
        <w:rPr>
          <w:rFonts w:eastAsia="Times New Roman" w:cs="Calibri"/>
          <w:color w:val="000000"/>
          <w:sz w:val="27"/>
          <w:szCs w:val="27"/>
          <w:lang w:eastAsia="en-GB"/>
        </w:rPr>
        <w:t>. </w:t>
      </w:r>
      <w:r w:rsidRPr="009D5A20">
        <w:rPr>
          <w:rFonts w:eastAsia="Times New Roman" w:cs="Calibri"/>
          <w:i/>
          <w:iCs/>
          <w:color w:val="000000"/>
          <w:sz w:val="27"/>
          <w:szCs w:val="27"/>
          <w:lang w:eastAsia="en-GB"/>
        </w:rPr>
        <w:t>BBC News</w:t>
      </w:r>
      <w:r w:rsidRPr="009D5A20">
        <w:rPr>
          <w:rFonts w:eastAsia="Times New Roman" w:cs="Calibri"/>
          <w:color w:val="000000"/>
          <w:sz w:val="27"/>
          <w:szCs w:val="27"/>
          <w:lang w:eastAsia="en-GB"/>
        </w:rPr>
        <w:t xml:space="preserve">. Available at: </w:t>
      </w:r>
      <w:hyperlink r:id="rId12" w:history="1">
        <w:r w:rsidRPr="009D5A20">
          <w:rPr>
            <w:rStyle w:val="Hyperlink"/>
            <w:rFonts w:eastAsia="Times New Roman" w:cs="Calibri"/>
            <w:sz w:val="27"/>
            <w:szCs w:val="27"/>
            <w:lang w:eastAsia="en-GB"/>
          </w:rPr>
          <w:t>https://www.bbc.com/news/uk-56064759</w:t>
        </w:r>
      </w:hyperlink>
      <w:r w:rsidRPr="009D5A20">
        <w:rPr>
          <w:rFonts w:eastAsia="Times New Roman" w:cs="Calibri"/>
          <w:color w:val="000000"/>
          <w:sz w:val="27"/>
          <w:szCs w:val="27"/>
          <w:lang w:eastAsia="en-GB"/>
        </w:rPr>
        <w:t>.</w:t>
      </w:r>
      <w:r>
        <w:rPr>
          <w:rFonts w:eastAsia="Times New Roman" w:cs="Calibri"/>
          <w:color w:val="000000"/>
          <w:sz w:val="27"/>
          <w:szCs w:val="27"/>
          <w:lang w:eastAsia="en-GB"/>
        </w:rPr>
        <w:t xml:space="preserve"> (Accessed: 26 March 2021)</w:t>
      </w:r>
    </w:p>
    <w:p w14:paraId="405E1898" w14:textId="77777777" w:rsidR="00FC4AC1" w:rsidRPr="009D5A20" w:rsidRDefault="00FC4AC1" w:rsidP="00FC4AC1">
      <w:pPr>
        <w:suppressAutoHyphens w:val="0"/>
        <w:autoSpaceDN/>
        <w:spacing w:after="0" w:line="360" w:lineRule="atLeast"/>
        <w:textAlignment w:val="auto"/>
        <w:rPr>
          <w:rFonts w:eastAsia="Times New Roman" w:cs="Calibri"/>
          <w:color w:val="000000"/>
          <w:sz w:val="27"/>
          <w:szCs w:val="27"/>
          <w:lang w:eastAsia="en-GB"/>
        </w:rPr>
      </w:pPr>
    </w:p>
    <w:p w14:paraId="4493F9E3" w14:textId="0CA6A906" w:rsidR="008E4DED" w:rsidRDefault="00EA1317">
      <w:pPr>
        <w:pStyle w:val="NormalWeb"/>
        <w:spacing w:before="0" w:after="0" w:line="360" w:lineRule="atLeast"/>
        <w:rPr>
          <w:rFonts w:ascii="Calibri" w:hAnsi="Calibri" w:cs="Calibri"/>
          <w:color w:val="000000"/>
          <w:sz w:val="27"/>
          <w:szCs w:val="27"/>
        </w:rPr>
      </w:pPr>
      <w:r>
        <w:rPr>
          <w:rFonts w:ascii="Calibri" w:hAnsi="Calibri" w:cs="Calibri"/>
          <w:color w:val="000000"/>
          <w:sz w:val="27"/>
          <w:szCs w:val="27"/>
        </w:rPr>
        <w:t>Drury, C. (2012). </w:t>
      </w:r>
      <w:r>
        <w:rPr>
          <w:rFonts w:ascii="Calibri" w:hAnsi="Calibri" w:cs="Calibri"/>
          <w:i/>
          <w:iCs/>
          <w:color w:val="000000"/>
          <w:sz w:val="27"/>
          <w:szCs w:val="27"/>
        </w:rPr>
        <w:t>Management and cost accounting.</w:t>
      </w:r>
      <w:r w:rsidR="00280957">
        <w:rPr>
          <w:rFonts w:ascii="Calibri" w:hAnsi="Calibri" w:cs="Calibri"/>
          <w:i/>
          <w:iCs/>
          <w:color w:val="000000"/>
          <w:sz w:val="27"/>
          <w:szCs w:val="27"/>
        </w:rPr>
        <w:t xml:space="preserve"> </w:t>
      </w:r>
      <w:r w:rsidR="00280957">
        <w:rPr>
          <w:rFonts w:ascii="Calibri" w:hAnsi="Calibri" w:cs="Calibri"/>
          <w:color w:val="000000"/>
          <w:sz w:val="27"/>
          <w:szCs w:val="27"/>
        </w:rPr>
        <w:t>8</w:t>
      </w:r>
      <w:r w:rsidR="00280957" w:rsidRPr="00280957">
        <w:rPr>
          <w:rFonts w:ascii="Calibri" w:hAnsi="Calibri" w:cs="Calibri"/>
          <w:color w:val="000000"/>
          <w:sz w:val="27"/>
          <w:szCs w:val="27"/>
          <w:vertAlign w:val="superscript"/>
        </w:rPr>
        <w:t>th</w:t>
      </w:r>
      <w:r w:rsidR="00280957">
        <w:rPr>
          <w:rFonts w:ascii="Calibri" w:hAnsi="Calibri" w:cs="Calibri"/>
          <w:color w:val="000000"/>
          <w:sz w:val="27"/>
          <w:szCs w:val="27"/>
        </w:rPr>
        <w:t xml:space="preserve"> Edition</w:t>
      </w:r>
      <w:r w:rsidR="00280957">
        <w:rPr>
          <w:rFonts w:ascii="Calibri" w:hAnsi="Calibri" w:cs="Calibri"/>
          <w:i/>
          <w:iCs/>
          <w:color w:val="000000"/>
          <w:sz w:val="27"/>
          <w:szCs w:val="27"/>
        </w:rPr>
        <w:t xml:space="preserve">. </w:t>
      </w:r>
      <w:r>
        <w:rPr>
          <w:rFonts w:ascii="Calibri" w:hAnsi="Calibri" w:cs="Calibri"/>
          <w:color w:val="000000"/>
          <w:sz w:val="27"/>
          <w:szCs w:val="27"/>
        </w:rPr>
        <w:t>Andover: Cengage Learning.</w:t>
      </w:r>
      <w:r w:rsidR="00280957">
        <w:rPr>
          <w:rFonts w:ascii="Calibri" w:hAnsi="Calibri" w:cs="Calibri"/>
          <w:color w:val="000000"/>
          <w:sz w:val="27"/>
          <w:szCs w:val="27"/>
        </w:rPr>
        <w:t xml:space="preserve">   </w:t>
      </w:r>
    </w:p>
    <w:p w14:paraId="70AF058C" w14:textId="0574B8CF" w:rsidR="009170B7" w:rsidRDefault="009170B7">
      <w:pPr>
        <w:pStyle w:val="NormalWeb"/>
        <w:spacing w:before="0" w:after="0" w:line="360" w:lineRule="atLeast"/>
        <w:rPr>
          <w:rFonts w:ascii="Calibri" w:hAnsi="Calibri" w:cs="Calibri"/>
          <w:color w:val="000000"/>
          <w:sz w:val="27"/>
          <w:szCs w:val="27"/>
        </w:rPr>
      </w:pPr>
    </w:p>
    <w:p w14:paraId="69E294DE" w14:textId="7D57862B" w:rsidR="009170B7" w:rsidRPr="00534F37" w:rsidRDefault="00534F37" w:rsidP="00534F37">
      <w:pPr>
        <w:suppressAutoHyphens w:val="0"/>
        <w:autoSpaceDN/>
        <w:spacing w:after="0" w:line="360" w:lineRule="atLeast"/>
        <w:textAlignment w:val="auto"/>
        <w:rPr>
          <w:rFonts w:eastAsia="Times New Roman" w:cs="Calibri"/>
          <w:color w:val="000000"/>
          <w:sz w:val="27"/>
          <w:szCs w:val="27"/>
          <w:lang w:eastAsia="en-GB"/>
        </w:rPr>
      </w:pPr>
      <w:r>
        <w:rPr>
          <w:rFonts w:eastAsia="Times New Roman" w:cs="Calibri"/>
          <w:color w:val="000000"/>
          <w:sz w:val="27"/>
          <w:szCs w:val="27"/>
          <w:lang w:eastAsia="en-GB"/>
        </w:rPr>
        <w:t>Ehl Insights</w:t>
      </w:r>
      <w:r w:rsidRPr="00534F37">
        <w:rPr>
          <w:rFonts w:eastAsia="Times New Roman" w:cs="Calibri"/>
          <w:color w:val="000000"/>
          <w:sz w:val="27"/>
          <w:szCs w:val="27"/>
          <w:lang w:eastAsia="en-GB"/>
        </w:rPr>
        <w:t xml:space="preserve"> (</w:t>
      </w:r>
      <w:r>
        <w:rPr>
          <w:rFonts w:eastAsia="Times New Roman" w:cs="Calibri"/>
          <w:color w:val="000000"/>
          <w:sz w:val="27"/>
          <w:szCs w:val="27"/>
          <w:lang w:eastAsia="en-GB"/>
        </w:rPr>
        <w:t>2020)</w:t>
      </w:r>
      <w:r w:rsidRPr="00534F37">
        <w:rPr>
          <w:rFonts w:eastAsia="Times New Roman" w:cs="Calibri"/>
          <w:color w:val="000000"/>
          <w:sz w:val="27"/>
          <w:szCs w:val="27"/>
          <w:lang w:eastAsia="en-GB"/>
        </w:rPr>
        <w:t>. </w:t>
      </w:r>
      <w:r w:rsidRPr="00534F37">
        <w:rPr>
          <w:rFonts w:eastAsia="Times New Roman" w:cs="Calibri"/>
          <w:i/>
          <w:iCs/>
          <w:color w:val="000000"/>
          <w:sz w:val="27"/>
          <w:szCs w:val="27"/>
          <w:lang w:eastAsia="en-GB"/>
        </w:rPr>
        <w:t>6 Actions Taken by Chinese Hoteliers following the Coronavirus Crisis</w:t>
      </w:r>
      <w:r w:rsidRPr="00534F37">
        <w:rPr>
          <w:rFonts w:eastAsia="Times New Roman" w:cs="Calibri"/>
          <w:color w:val="000000"/>
          <w:sz w:val="27"/>
          <w:szCs w:val="27"/>
          <w:lang w:eastAsia="en-GB"/>
        </w:rPr>
        <w:t xml:space="preserve">. Available at: </w:t>
      </w:r>
      <w:hyperlink r:id="rId13" w:history="1">
        <w:r w:rsidRPr="00534F37">
          <w:rPr>
            <w:rStyle w:val="Hyperlink"/>
            <w:rFonts w:eastAsia="Times New Roman" w:cs="Calibri"/>
            <w:sz w:val="27"/>
            <w:szCs w:val="27"/>
            <w:lang w:eastAsia="en-GB"/>
          </w:rPr>
          <w:t>https://hospitalityinsights.ehl.edu/chinese-hoteliers-coronavirus-crisis</w:t>
        </w:r>
      </w:hyperlink>
      <w:r w:rsidRPr="00534F37">
        <w:rPr>
          <w:rFonts w:eastAsia="Times New Roman" w:cs="Calibri"/>
          <w:color w:val="000000"/>
          <w:sz w:val="27"/>
          <w:szCs w:val="27"/>
          <w:lang w:eastAsia="en-GB"/>
        </w:rPr>
        <w:t>.</w:t>
      </w:r>
      <w:r>
        <w:rPr>
          <w:rFonts w:eastAsia="Times New Roman" w:cs="Calibri"/>
          <w:color w:val="000000"/>
          <w:sz w:val="27"/>
          <w:szCs w:val="27"/>
          <w:lang w:eastAsia="en-GB"/>
        </w:rPr>
        <w:t xml:space="preserve"> (Accessed: </w:t>
      </w:r>
      <w:r w:rsidR="007843DE">
        <w:rPr>
          <w:rFonts w:eastAsia="Times New Roman" w:cs="Calibri"/>
          <w:color w:val="000000"/>
          <w:sz w:val="27"/>
          <w:szCs w:val="27"/>
          <w:lang w:eastAsia="en-GB"/>
        </w:rPr>
        <w:t>25 March 2021)</w:t>
      </w:r>
    </w:p>
    <w:p w14:paraId="08D37A9D" w14:textId="5CB8070B" w:rsidR="00E8606A" w:rsidRDefault="00534F37">
      <w:pPr>
        <w:pStyle w:val="NormalWeb"/>
        <w:spacing w:before="0" w:after="0" w:line="360" w:lineRule="atLeast"/>
        <w:rPr>
          <w:rFonts w:ascii="Calibri" w:hAnsi="Calibri" w:cs="Calibri"/>
          <w:color w:val="000000"/>
          <w:sz w:val="27"/>
          <w:szCs w:val="27"/>
        </w:rPr>
      </w:pPr>
      <w:r>
        <w:rPr>
          <w:rFonts w:ascii="Calibri" w:hAnsi="Calibri" w:cs="Calibri"/>
          <w:color w:val="000000"/>
          <w:sz w:val="27"/>
          <w:szCs w:val="27"/>
        </w:rPr>
        <w:t xml:space="preserve"> </w:t>
      </w:r>
    </w:p>
    <w:p w14:paraId="6F06B969" w14:textId="6FD163F9" w:rsidR="00D31824" w:rsidRPr="00D31824" w:rsidRDefault="00D31824" w:rsidP="00D31824">
      <w:pPr>
        <w:suppressAutoHyphens w:val="0"/>
        <w:autoSpaceDN/>
        <w:spacing w:after="0" w:line="360" w:lineRule="atLeast"/>
        <w:textAlignment w:val="auto"/>
        <w:rPr>
          <w:rFonts w:eastAsia="Times New Roman" w:cs="Calibri"/>
          <w:color w:val="000000"/>
          <w:sz w:val="27"/>
          <w:szCs w:val="27"/>
          <w:lang w:eastAsia="en-GB"/>
        </w:rPr>
      </w:pPr>
      <w:r w:rsidRPr="00D31824">
        <w:rPr>
          <w:rFonts w:eastAsia="Times New Roman" w:cs="Calibri"/>
          <w:color w:val="000000"/>
          <w:sz w:val="27"/>
          <w:szCs w:val="27"/>
          <w:lang w:eastAsia="en-GB"/>
        </w:rPr>
        <w:t>GOV.UK. (</w:t>
      </w:r>
      <w:r>
        <w:rPr>
          <w:rFonts w:eastAsia="Times New Roman" w:cs="Calibri"/>
          <w:color w:val="000000"/>
          <w:sz w:val="27"/>
          <w:szCs w:val="27"/>
          <w:lang w:eastAsia="en-GB"/>
        </w:rPr>
        <w:t>2020</w:t>
      </w:r>
      <w:r w:rsidRPr="00D31824">
        <w:rPr>
          <w:rFonts w:eastAsia="Times New Roman" w:cs="Calibri"/>
          <w:color w:val="000000"/>
          <w:sz w:val="27"/>
          <w:szCs w:val="27"/>
          <w:lang w:eastAsia="en-GB"/>
        </w:rPr>
        <w:t>). </w:t>
      </w:r>
      <w:r w:rsidRPr="00D31824">
        <w:rPr>
          <w:rFonts w:eastAsia="Times New Roman" w:cs="Calibri"/>
          <w:i/>
          <w:iCs/>
          <w:color w:val="000000"/>
          <w:sz w:val="27"/>
          <w:szCs w:val="27"/>
          <w:lang w:eastAsia="en-GB"/>
        </w:rPr>
        <w:t>Apply for the Coronavirus Large Business Interruption Loan Scheme</w:t>
      </w:r>
      <w:r w:rsidRPr="00D31824">
        <w:rPr>
          <w:rFonts w:eastAsia="Times New Roman" w:cs="Calibri"/>
          <w:color w:val="000000"/>
          <w:sz w:val="27"/>
          <w:szCs w:val="27"/>
          <w:lang w:eastAsia="en-GB"/>
        </w:rPr>
        <w:t xml:space="preserve">. Available at: </w:t>
      </w:r>
      <w:hyperlink r:id="rId14" w:history="1">
        <w:r w:rsidRPr="00D31824">
          <w:rPr>
            <w:rStyle w:val="Hyperlink"/>
            <w:rFonts w:eastAsia="Times New Roman" w:cs="Calibri"/>
            <w:sz w:val="27"/>
            <w:szCs w:val="27"/>
            <w:lang w:eastAsia="en-GB"/>
          </w:rPr>
          <w:t>https://www.gov.uk/guidance/apply-for-the-coronavirus-large-business-interruption-loan-scheme</w:t>
        </w:r>
      </w:hyperlink>
      <w:r w:rsidRPr="00D31824">
        <w:rPr>
          <w:rFonts w:eastAsia="Times New Roman" w:cs="Calibri"/>
          <w:color w:val="000000"/>
          <w:sz w:val="27"/>
          <w:szCs w:val="27"/>
          <w:lang w:eastAsia="en-GB"/>
        </w:rPr>
        <w:t>.</w:t>
      </w:r>
      <w:r>
        <w:rPr>
          <w:rFonts w:eastAsia="Times New Roman" w:cs="Calibri"/>
          <w:color w:val="000000"/>
          <w:sz w:val="27"/>
          <w:szCs w:val="27"/>
          <w:lang w:eastAsia="en-GB"/>
        </w:rPr>
        <w:t xml:space="preserve"> (Accessed: 23</w:t>
      </w:r>
      <w:r w:rsidR="007759F2">
        <w:rPr>
          <w:rFonts w:eastAsia="Times New Roman" w:cs="Calibri"/>
          <w:color w:val="000000"/>
          <w:sz w:val="27"/>
          <w:szCs w:val="27"/>
          <w:lang w:eastAsia="en-GB"/>
        </w:rPr>
        <w:t xml:space="preserve"> March 2021)</w:t>
      </w:r>
    </w:p>
    <w:p w14:paraId="7B9746DB" w14:textId="531BFFF3" w:rsidR="00D31824" w:rsidRDefault="00D31824" w:rsidP="00D31824">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sidRPr="00D31824">
        <w:rPr>
          <w:rFonts w:eastAsia="Times New Roman" w:cs="Calibri"/>
          <w:color w:val="000000"/>
          <w:sz w:val="27"/>
          <w:szCs w:val="27"/>
          <w:lang w:eastAsia="en-GB"/>
        </w:rPr>
        <w:t>‌</w:t>
      </w:r>
    </w:p>
    <w:p w14:paraId="7436E564" w14:textId="7F010170" w:rsidR="00F21D18" w:rsidRDefault="00F21D18" w:rsidP="0050716F">
      <w:pPr>
        <w:suppressAutoHyphens w:val="0"/>
        <w:autoSpaceDN/>
        <w:spacing w:after="0" w:line="360" w:lineRule="atLeast"/>
        <w:textAlignment w:val="auto"/>
        <w:rPr>
          <w:rFonts w:eastAsia="Times New Roman" w:cs="Calibri"/>
          <w:color w:val="000000"/>
          <w:sz w:val="27"/>
          <w:szCs w:val="27"/>
          <w:lang w:eastAsia="en-GB"/>
        </w:rPr>
      </w:pPr>
      <w:r w:rsidRPr="00F21D18">
        <w:rPr>
          <w:rFonts w:eastAsia="Times New Roman" w:cs="Calibri"/>
          <w:color w:val="000000"/>
          <w:sz w:val="27"/>
          <w:szCs w:val="27"/>
          <w:lang w:eastAsia="en-GB"/>
        </w:rPr>
        <w:t>Jolly, J. (2020). Covid-hit UK hotels unlikely to recover for four years, says PwC. </w:t>
      </w:r>
      <w:r w:rsidRPr="00F21D18">
        <w:rPr>
          <w:rFonts w:eastAsia="Times New Roman" w:cs="Calibri"/>
          <w:i/>
          <w:iCs/>
          <w:color w:val="000000"/>
          <w:sz w:val="27"/>
          <w:szCs w:val="27"/>
          <w:lang w:eastAsia="en-GB"/>
        </w:rPr>
        <w:t>The Guardian</w:t>
      </w:r>
      <w:r w:rsidRPr="00F21D18">
        <w:rPr>
          <w:rFonts w:eastAsia="Times New Roman" w:cs="Calibri"/>
          <w:color w:val="000000"/>
          <w:sz w:val="27"/>
          <w:szCs w:val="27"/>
          <w:lang w:eastAsia="en-GB"/>
        </w:rPr>
        <w:t xml:space="preserve">. Available at: </w:t>
      </w:r>
      <w:hyperlink r:id="rId15" w:history="1">
        <w:r w:rsidRPr="00F21D18">
          <w:rPr>
            <w:rStyle w:val="Hyperlink"/>
            <w:rFonts w:eastAsia="Times New Roman" w:cs="Calibri"/>
            <w:sz w:val="27"/>
            <w:szCs w:val="27"/>
            <w:lang w:eastAsia="en-GB"/>
          </w:rPr>
          <w:t>https://www.theguardian.com/business/2020/oct/27/covid-hit-uk-hotels-unlikely-to-recover-for-four-years-says-pwc</w:t>
        </w:r>
      </w:hyperlink>
      <w:r w:rsidRPr="00F21D18">
        <w:rPr>
          <w:rFonts w:eastAsia="Times New Roman" w:cs="Calibri"/>
          <w:color w:val="000000"/>
          <w:sz w:val="27"/>
          <w:szCs w:val="27"/>
          <w:lang w:eastAsia="en-GB"/>
        </w:rPr>
        <w:t>.</w:t>
      </w:r>
      <w:r>
        <w:rPr>
          <w:rFonts w:eastAsia="Times New Roman" w:cs="Calibri"/>
          <w:color w:val="000000"/>
          <w:sz w:val="27"/>
          <w:szCs w:val="27"/>
          <w:lang w:eastAsia="en-GB"/>
        </w:rPr>
        <w:t xml:space="preserve"> (Accessed: 23 March 2021)</w:t>
      </w:r>
    </w:p>
    <w:p w14:paraId="64A11C4C" w14:textId="77777777" w:rsidR="0050716F" w:rsidRDefault="0050716F" w:rsidP="0050716F">
      <w:pPr>
        <w:suppressAutoHyphens w:val="0"/>
        <w:autoSpaceDN/>
        <w:spacing w:after="0" w:line="360" w:lineRule="atLeast"/>
        <w:textAlignment w:val="auto"/>
        <w:rPr>
          <w:rFonts w:eastAsia="Times New Roman" w:cs="Calibri"/>
          <w:color w:val="000000"/>
          <w:sz w:val="27"/>
          <w:szCs w:val="27"/>
          <w:lang w:eastAsia="en-GB"/>
        </w:rPr>
      </w:pPr>
    </w:p>
    <w:p w14:paraId="6EAF75BC" w14:textId="2D71D54C" w:rsidR="00225634" w:rsidRPr="00225634" w:rsidRDefault="00225634" w:rsidP="0050716F">
      <w:pPr>
        <w:suppressAutoHyphens w:val="0"/>
        <w:autoSpaceDN/>
        <w:spacing w:after="0" w:line="360" w:lineRule="atLeast"/>
        <w:textAlignment w:val="auto"/>
        <w:rPr>
          <w:rFonts w:eastAsia="Times New Roman" w:cs="Calibri"/>
          <w:color w:val="000000"/>
          <w:sz w:val="27"/>
          <w:szCs w:val="27"/>
          <w:lang w:eastAsia="en-GB"/>
        </w:rPr>
      </w:pPr>
      <w:r w:rsidRPr="00225634">
        <w:rPr>
          <w:rFonts w:eastAsia="Times New Roman" w:cs="Calibri"/>
          <w:color w:val="000000"/>
          <w:sz w:val="27"/>
          <w:szCs w:val="27"/>
          <w:lang w:eastAsia="en-GB"/>
        </w:rPr>
        <w:t>Inc</w:t>
      </w:r>
      <w:r>
        <w:rPr>
          <w:rFonts w:eastAsia="Times New Roman" w:cs="Calibri"/>
          <w:color w:val="000000"/>
          <w:sz w:val="27"/>
          <w:szCs w:val="27"/>
          <w:lang w:eastAsia="en-GB"/>
        </w:rPr>
        <w:t xml:space="preserve"> </w:t>
      </w:r>
      <w:r w:rsidRPr="00225634">
        <w:rPr>
          <w:rFonts w:eastAsia="Times New Roman" w:cs="Calibri"/>
          <w:color w:val="000000"/>
          <w:sz w:val="27"/>
          <w:szCs w:val="27"/>
          <w:lang w:eastAsia="en-GB"/>
        </w:rPr>
        <w:t>(</w:t>
      </w:r>
      <w:r>
        <w:rPr>
          <w:rFonts w:eastAsia="Times New Roman" w:cs="Calibri"/>
          <w:color w:val="000000"/>
          <w:sz w:val="27"/>
          <w:szCs w:val="27"/>
          <w:lang w:eastAsia="en-GB"/>
        </w:rPr>
        <w:t>2020</w:t>
      </w:r>
      <w:r w:rsidRPr="00225634">
        <w:rPr>
          <w:rFonts w:eastAsia="Times New Roman" w:cs="Calibri"/>
          <w:color w:val="000000"/>
          <w:sz w:val="27"/>
          <w:szCs w:val="27"/>
          <w:lang w:eastAsia="en-GB"/>
        </w:rPr>
        <w:t>). </w:t>
      </w:r>
      <w:r w:rsidRPr="00225634">
        <w:rPr>
          <w:rFonts w:eastAsia="Times New Roman" w:cs="Calibri"/>
          <w:i/>
          <w:iCs/>
          <w:color w:val="000000"/>
          <w:sz w:val="27"/>
          <w:szCs w:val="27"/>
          <w:lang w:eastAsia="en-GB"/>
        </w:rPr>
        <w:t>Fixed and Variable Expenses</w:t>
      </w:r>
      <w:r w:rsidRPr="00225634">
        <w:rPr>
          <w:rFonts w:eastAsia="Times New Roman" w:cs="Calibri"/>
          <w:color w:val="000000"/>
          <w:sz w:val="27"/>
          <w:szCs w:val="27"/>
          <w:lang w:eastAsia="en-GB"/>
        </w:rPr>
        <w:t xml:space="preserve">. Available at: </w:t>
      </w:r>
      <w:hyperlink r:id="rId16" w:history="1">
        <w:r w:rsidRPr="00225634">
          <w:rPr>
            <w:rStyle w:val="Hyperlink"/>
            <w:rFonts w:eastAsia="Times New Roman" w:cs="Calibri"/>
            <w:sz w:val="27"/>
            <w:szCs w:val="27"/>
            <w:lang w:eastAsia="en-GB"/>
          </w:rPr>
          <w:t>https://www.inc.com/encyclopedia/fixed-and-variable-expenses.html</w:t>
        </w:r>
      </w:hyperlink>
      <w:r w:rsidRPr="00225634">
        <w:rPr>
          <w:rFonts w:eastAsia="Times New Roman" w:cs="Calibri"/>
          <w:color w:val="000000"/>
          <w:sz w:val="27"/>
          <w:szCs w:val="27"/>
          <w:lang w:eastAsia="en-GB"/>
        </w:rPr>
        <w:t>.</w:t>
      </w:r>
      <w:r>
        <w:rPr>
          <w:rFonts w:eastAsia="Times New Roman" w:cs="Calibri"/>
          <w:color w:val="000000"/>
          <w:sz w:val="27"/>
          <w:szCs w:val="27"/>
          <w:lang w:eastAsia="en-GB"/>
        </w:rPr>
        <w:t xml:space="preserve"> (Accessed: 25 March 2021)</w:t>
      </w:r>
    </w:p>
    <w:p w14:paraId="2E32DD75" w14:textId="77777777" w:rsidR="00225634" w:rsidRPr="00D31824" w:rsidRDefault="00225634" w:rsidP="00D31824">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p>
    <w:p w14:paraId="57349178" w14:textId="6B23E580" w:rsidR="00825DC7" w:rsidRDefault="00825DC7" w:rsidP="00825DC7">
      <w:pPr>
        <w:suppressAutoHyphens w:val="0"/>
        <w:autoSpaceDN/>
        <w:spacing w:after="0" w:line="360" w:lineRule="atLeast"/>
        <w:textAlignment w:val="auto"/>
        <w:rPr>
          <w:rFonts w:eastAsia="Times New Roman" w:cs="Calibri"/>
          <w:color w:val="000000"/>
          <w:sz w:val="27"/>
          <w:szCs w:val="27"/>
          <w:lang w:eastAsia="en-GB"/>
        </w:rPr>
      </w:pPr>
      <w:r>
        <w:rPr>
          <w:rFonts w:eastAsia="Times New Roman" w:cs="Calibri"/>
          <w:color w:val="000000"/>
          <w:sz w:val="27"/>
          <w:szCs w:val="27"/>
          <w:lang w:eastAsia="en-GB"/>
        </w:rPr>
        <w:lastRenderedPageBreak/>
        <w:t>McKinsey &amp; Company (2020)</w:t>
      </w:r>
      <w:r w:rsidRPr="00825DC7">
        <w:rPr>
          <w:rFonts w:eastAsia="Times New Roman" w:cs="Calibri"/>
          <w:color w:val="000000"/>
          <w:sz w:val="27"/>
          <w:szCs w:val="27"/>
          <w:lang w:eastAsia="en-GB"/>
        </w:rPr>
        <w:t>. </w:t>
      </w:r>
      <w:r w:rsidRPr="00825DC7">
        <w:rPr>
          <w:rFonts w:eastAsia="Times New Roman" w:cs="Calibri"/>
          <w:i/>
          <w:iCs/>
          <w:color w:val="000000"/>
          <w:sz w:val="27"/>
          <w:szCs w:val="27"/>
          <w:lang w:eastAsia="en-GB"/>
        </w:rPr>
        <w:t>COVID-19’s effect on the hotel industry | McKinsey</w:t>
      </w:r>
      <w:r w:rsidRPr="00825DC7">
        <w:rPr>
          <w:rFonts w:eastAsia="Times New Roman" w:cs="Calibri"/>
          <w:color w:val="000000"/>
          <w:sz w:val="27"/>
          <w:szCs w:val="27"/>
          <w:lang w:eastAsia="en-GB"/>
        </w:rPr>
        <w:t xml:space="preserve">. Available at: </w:t>
      </w:r>
      <w:hyperlink r:id="rId17" w:history="1">
        <w:r w:rsidRPr="00825DC7">
          <w:rPr>
            <w:rStyle w:val="Hyperlink"/>
            <w:rFonts w:eastAsia="Times New Roman" w:cs="Calibri"/>
            <w:sz w:val="27"/>
            <w:szCs w:val="27"/>
            <w:lang w:eastAsia="en-GB"/>
          </w:rPr>
          <w:t>https://www.mckinsey.com/industries/travel-logistics-and-infrastructure/our-insights/hospitality-and-covid-19-how-long-until-no-vacancy-for-us-hotels</w:t>
        </w:r>
      </w:hyperlink>
      <w:r w:rsidRPr="00825DC7">
        <w:rPr>
          <w:rFonts w:eastAsia="Times New Roman" w:cs="Calibri"/>
          <w:color w:val="000000"/>
          <w:sz w:val="27"/>
          <w:szCs w:val="27"/>
          <w:lang w:eastAsia="en-GB"/>
        </w:rPr>
        <w:t>.</w:t>
      </w:r>
      <w:r>
        <w:rPr>
          <w:rFonts w:eastAsia="Times New Roman" w:cs="Calibri"/>
          <w:color w:val="000000"/>
          <w:sz w:val="27"/>
          <w:szCs w:val="27"/>
          <w:lang w:eastAsia="en-GB"/>
        </w:rPr>
        <w:t xml:space="preserve"> (Accessed: 22 March 2021)</w:t>
      </w:r>
    </w:p>
    <w:p w14:paraId="5B28531D" w14:textId="77777777" w:rsidR="00875528" w:rsidRPr="00825DC7" w:rsidRDefault="00875528" w:rsidP="00825DC7">
      <w:pPr>
        <w:suppressAutoHyphens w:val="0"/>
        <w:autoSpaceDN/>
        <w:spacing w:after="0" w:line="360" w:lineRule="atLeast"/>
        <w:textAlignment w:val="auto"/>
        <w:rPr>
          <w:rFonts w:eastAsia="Times New Roman" w:cs="Calibri"/>
          <w:color w:val="000000"/>
          <w:sz w:val="27"/>
          <w:szCs w:val="27"/>
          <w:lang w:eastAsia="en-GB"/>
        </w:rPr>
      </w:pPr>
    </w:p>
    <w:p w14:paraId="16BD929F" w14:textId="4D0981A3" w:rsidR="00825DC7" w:rsidRPr="00825DC7" w:rsidRDefault="00825DC7" w:rsidP="00875528">
      <w:pPr>
        <w:pStyle w:val="NormalWeb"/>
        <w:spacing w:before="0" w:after="0" w:line="360" w:lineRule="atLeast"/>
        <w:rPr>
          <w:rFonts w:ascii="Calibri" w:hAnsi="Calibri" w:cs="Calibri"/>
          <w:color w:val="000000"/>
          <w:sz w:val="27"/>
          <w:szCs w:val="27"/>
        </w:rPr>
      </w:pPr>
      <w:r w:rsidRPr="00825DC7">
        <w:rPr>
          <w:rFonts w:cs="Calibri"/>
          <w:color w:val="000000"/>
          <w:sz w:val="27"/>
          <w:szCs w:val="27"/>
        </w:rPr>
        <w:t>‌</w:t>
      </w:r>
      <w:r w:rsidR="00875528" w:rsidRPr="00875528">
        <w:rPr>
          <w:rFonts w:cs="Calibri"/>
          <w:color w:val="000000"/>
          <w:sz w:val="27"/>
          <w:szCs w:val="27"/>
        </w:rPr>
        <w:t xml:space="preserve"> </w:t>
      </w:r>
      <w:r w:rsidR="00875528">
        <w:rPr>
          <w:rFonts w:ascii="Calibri" w:hAnsi="Calibri" w:cs="Calibri"/>
          <w:color w:val="000000"/>
          <w:sz w:val="27"/>
          <w:szCs w:val="27"/>
        </w:rPr>
        <w:t xml:space="preserve">Moneyadviceservice </w:t>
      </w:r>
      <w:r w:rsidR="00875528" w:rsidRPr="00875528">
        <w:rPr>
          <w:rFonts w:ascii="Calibri" w:hAnsi="Calibri" w:cs="Calibri"/>
          <w:color w:val="000000"/>
          <w:sz w:val="27"/>
          <w:szCs w:val="27"/>
        </w:rPr>
        <w:t>(</w:t>
      </w:r>
      <w:r w:rsidR="00875528">
        <w:rPr>
          <w:rFonts w:ascii="Calibri" w:hAnsi="Calibri" w:cs="Calibri"/>
          <w:color w:val="000000"/>
          <w:sz w:val="27"/>
          <w:szCs w:val="27"/>
        </w:rPr>
        <w:t>2021)</w:t>
      </w:r>
      <w:r w:rsidR="00875528" w:rsidRPr="00875528">
        <w:rPr>
          <w:rFonts w:ascii="Calibri" w:hAnsi="Calibri" w:cs="Calibri"/>
          <w:color w:val="000000"/>
          <w:sz w:val="27"/>
          <w:szCs w:val="27"/>
        </w:rPr>
        <w:t>. </w:t>
      </w:r>
      <w:r w:rsidR="00875528" w:rsidRPr="00875528">
        <w:rPr>
          <w:rFonts w:ascii="Calibri" w:hAnsi="Calibri" w:cs="Calibri"/>
          <w:i/>
          <w:iCs/>
          <w:color w:val="000000"/>
          <w:sz w:val="27"/>
          <w:szCs w:val="27"/>
        </w:rPr>
        <w:t>How to reduce the cost of your personal loans</w:t>
      </w:r>
      <w:r w:rsidR="00875528" w:rsidRPr="00875528">
        <w:rPr>
          <w:rFonts w:ascii="Calibri" w:hAnsi="Calibri" w:cs="Calibri"/>
          <w:color w:val="000000"/>
          <w:sz w:val="27"/>
          <w:szCs w:val="27"/>
        </w:rPr>
        <w:t xml:space="preserve">. [online] Available at: </w:t>
      </w:r>
      <w:hyperlink r:id="rId18" w:history="1">
        <w:r w:rsidR="00875528" w:rsidRPr="00B6211B">
          <w:rPr>
            <w:rStyle w:val="Hyperlink"/>
            <w:rFonts w:ascii="Calibri" w:hAnsi="Calibri" w:cs="Calibri"/>
            <w:sz w:val="27"/>
            <w:szCs w:val="27"/>
          </w:rPr>
          <w:t>https://www.moneyadviceservice.org.uk/en/articles/how-to-reduce-the-cost-of-personal-loans</w:t>
        </w:r>
      </w:hyperlink>
      <w:r w:rsidR="00875528" w:rsidRPr="00875528">
        <w:rPr>
          <w:rFonts w:ascii="Calibri" w:hAnsi="Calibri" w:cs="Calibri"/>
          <w:color w:val="000000"/>
          <w:sz w:val="27"/>
          <w:szCs w:val="27"/>
        </w:rPr>
        <w:t>.</w:t>
      </w:r>
      <w:r w:rsidR="00875528">
        <w:rPr>
          <w:rFonts w:ascii="Calibri" w:hAnsi="Calibri" w:cs="Calibri"/>
          <w:color w:val="000000"/>
          <w:sz w:val="27"/>
          <w:szCs w:val="27"/>
        </w:rPr>
        <w:t xml:space="preserve"> (Accessed: 23 March 2021)</w:t>
      </w:r>
    </w:p>
    <w:p w14:paraId="53846683" w14:textId="6C68BEDE" w:rsidR="00B8497B" w:rsidRDefault="00B8497B">
      <w:pPr>
        <w:pStyle w:val="NormalWeb"/>
        <w:spacing w:before="0" w:after="0" w:line="360" w:lineRule="atLeast"/>
        <w:rPr>
          <w:rFonts w:ascii="Calibri" w:hAnsi="Calibri" w:cs="Calibri"/>
          <w:color w:val="000000"/>
          <w:sz w:val="27"/>
          <w:szCs w:val="27"/>
        </w:rPr>
      </w:pPr>
    </w:p>
    <w:p w14:paraId="025D6A33" w14:textId="20DCD14F" w:rsidR="00845BDA" w:rsidRDefault="00845BDA" w:rsidP="00845BDA">
      <w:pPr>
        <w:suppressAutoHyphens w:val="0"/>
        <w:autoSpaceDN/>
        <w:spacing w:after="0" w:line="360" w:lineRule="atLeast"/>
        <w:textAlignment w:val="auto"/>
        <w:rPr>
          <w:rFonts w:eastAsia="Times New Roman" w:cs="Calibri"/>
          <w:color w:val="000000"/>
          <w:sz w:val="27"/>
          <w:szCs w:val="27"/>
          <w:lang w:eastAsia="en-GB"/>
        </w:rPr>
      </w:pPr>
      <w:r w:rsidRPr="00845BDA">
        <w:rPr>
          <w:rFonts w:eastAsia="Times New Roman" w:cs="Calibri"/>
          <w:color w:val="000000"/>
          <w:sz w:val="27"/>
          <w:szCs w:val="27"/>
          <w:lang w:eastAsia="en-GB"/>
        </w:rPr>
        <w:t>Setupmyhotel</w:t>
      </w:r>
      <w:r>
        <w:rPr>
          <w:rFonts w:eastAsia="Times New Roman" w:cs="Calibri"/>
          <w:color w:val="000000"/>
          <w:sz w:val="27"/>
          <w:szCs w:val="27"/>
          <w:lang w:eastAsia="en-GB"/>
        </w:rPr>
        <w:t xml:space="preserve"> </w:t>
      </w:r>
      <w:r w:rsidRPr="00845BDA">
        <w:rPr>
          <w:rFonts w:eastAsia="Times New Roman" w:cs="Calibri"/>
          <w:color w:val="000000"/>
          <w:sz w:val="27"/>
          <w:szCs w:val="27"/>
          <w:lang w:eastAsia="en-GB"/>
        </w:rPr>
        <w:t>(2019). </w:t>
      </w:r>
      <w:r w:rsidRPr="00845BDA">
        <w:rPr>
          <w:rFonts w:eastAsia="Times New Roman" w:cs="Calibri"/>
          <w:i/>
          <w:iCs/>
          <w:color w:val="000000"/>
          <w:sz w:val="27"/>
          <w:szCs w:val="27"/>
          <w:lang w:eastAsia="en-GB"/>
        </w:rPr>
        <w:t>Fixed cost and Variable cost in hotels</w:t>
      </w:r>
      <w:r w:rsidRPr="00845BDA">
        <w:rPr>
          <w:rFonts w:eastAsia="Times New Roman" w:cs="Calibri"/>
          <w:color w:val="000000"/>
          <w:sz w:val="27"/>
          <w:szCs w:val="27"/>
          <w:lang w:eastAsia="en-GB"/>
        </w:rPr>
        <w:t xml:space="preserve">. [online] Available at: </w:t>
      </w:r>
      <w:hyperlink r:id="rId19" w:history="1">
        <w:r w:rsidRPr="00845BDA">
          <w:rPr>
            <w:rStyle w:val="Hyperlink"/>
            <w:rFonts w:eastAsia="Times New Roman" w:cs="Calibri"/>
            <w:sz w:val="27"/>
            <w:szCs w:val="27"/>
            <w:lang w:eastAsia="en-GB"/>
          </w:rPr>
          <w:t>https://setupmyhotel.com/train-my-hotel-staff/front-office-training/187-fixed-cost-and-variable-cost-in-hotels.html</w:t>
        </w:r>
      </w:hyperlink>
      <w:r w:rsidRPr="00845BDA">
        <w:rPr>
          <w:rFonts w:eastAsia="Times New Roman" w:cs="Calibri"/>
          <w:color w:val="000000"/>
          <w:sz w:val="27"/>
          <w:szCs w:val="27"/>
          <w:lang w:eastAsia="en-GB"/>
        </w:rPr>
        <w:t>.</w:t>
      </w:r>
      <w:r>
        <w:rPr>
          <w:rFonts w:eastAsia="Times New Roman" w:cs="Calibri"/>
          <w:color w:val="000000"/>
          <w:sz w:val="27"/>
          <w:szCs w:val="27"/>
          <w:lang w:eastAsia="en-GB"/>
        </w:rPr>
        <w:t xml:space="preserve"> (Accessed: 23 March 2021)</w:t>
      </w:r>
    </w:p>
    <w:p w14:paraId="525694B2" w14:textId="5E935810" w:rsidR="00D066F2" w:rsidRDefault="00D066F2" w:rsidP="00845BDA">
      <w:pPr>
        <w:suppressAutoHyphens w:val="0"/>
        <w:autoSpaceDN/>
        <w:spacing w:after="0" w:line="360" w:lineRule="atLeast"/>
        <w:textAlignment w:val="auto"/>
        <w:rPr>
          <w:rFonts w:eastAsia="Times New Roman" w:cs="Calibri"/>
          <w:color w:val="000000"/>
          <w:sz w:val="27"/>
          <w:szCs w:val="27"/>
          <w:lang w:eastAsia="en-GB"/>
        </w:rPr>
      </w:pPr>
    </w:p>
    <w:p w14:paraId="55A65120" w14:textId="5FAC7B0A" w:rsidR="00D066F2" w:rsidRDefault="00D066F2" w:rsidP="000F2A33">
      <w:pPr>
        <w:suppressAutoHyphens w:val="0"/>
        <w:autoSpaceDN/>
        <w:spacing w:after="0" w:line="360" w:lineRule="atLeast"/>
        <w:textAlignment w:val="auto"/>
        <w:rPr>
          <w:rFonts w:eastAsia="Times New Roman" w:cs="Calibri"/>
          <w:color w:val="000000"/>
          <w:sz w:val="27"/>
          <w:szCs w:val="27"/>
          <w:lang w:eastAsia="en-GB"/>
        </w:rPr>
      </w:pPr>
      <w:r w:rsidRPr="00D066F2">
        <w:rPr>
          <w:rFonts w:eastAsia="Times New Roman" w:cs="Calibri"/>
          <w:color w:val="000000"/>
          <w:sz w:val="27"/>
          <w:szCs w:val="27"/>
          <w:lang w:eastAsia="en-GB"/>
        </w:rPr>
        <w:t>Statista (</w:t>
      </w:r>
      <w:r w:rsidR="000F2A33">
        <w:rPr>
          <w:rFonts w:eastAsia="Times New Roman" w:cs="Calibri"/>
          <w:color w:val="000000"/>
          <w:sz w:val="27"/>
          <w:szCs w:val="27"/>
          <w:lang w:eastAsia="en-GB"/>
        </w:rPr>
        <w:t>2021</w:t>
      </w:r>
      <w:r w:rsidRPr="00D066F2">
        <w:rPr>
          <w:rFonts w:eastAsia="Times New Roman" w:cs="Calibri"/>
          <w:color w:val="000000"/>
          <w:sz w:val="27"/>
          <w:szCs w:val="27"/>
          <w:lang w:eastAsia="en-GB"/>
        </w:rPr>
        <w:t>). </w:t>
      </w:r>
      <w:r w:rsidRPr="00D066F2">
        <w:rPr>
          <w:rFonts w:eastAsia="Times New Roman" w:cs="Calibri"/>
          <w:i/>
          <w:iCs/>
          <w:color w:val="000000"/>
          <w:sz w:val="27"/>
          <w:szCs w:val="27"/>
          <w:lang w:eastAsia="en-GB"/>
        </w:rPr>
        <w:t>COVID-19: improving hotel comfortability worldwide 2020</w:t>
      </w:r>
      <w:r w:rsidRPr="00D066F2">
        <w:rPr>
          <w:rFonts w:eastAsia="Times New Roman" w:cs="Calibri"/>
          <w:color w:val="000000"/>
          <w:sz w:val="27"/>
          <w:szCs w:val="27"/>
          <w:lang w:eastAsia="en-GB"/>
        </w:rPr>
        <w:t xml:space="preserve">. Available at: </w:t>
      </w:r>
      <w:hyperlink r:id="rId20" w:history="1">
        <w:r w:rsidR="000F2A33" w:rsidRPr="00D066F2">
          <w:rPr>
            <w:rStyle w:val="Hyperlink"/>
            <w:rFonts w:eastAsia="Times New Roman" w:cs="Calibri"/>
            <w:sz w:val="27"/>
            <w:szCs w:val="27"/>
            <w:lang w:eastAsia="en-GB"/>
          </w:rPr>
          <w:t>https://www.statista.com/statistics/1155082/coronavirus-hotels-level-of-comfort-improvement/#statisticContainer</w:t>
        </w:r>
      </w:hyperlink>
      <w:r w:rsidR="000F2A33">
        <w:rPr>
          <w:rFonts w:eastAsia="Times New Roman" w:cs="Calibri"/>
          <w:color w:val="000000"/>
          <w:sz w:val="27"/>
          <w:szCs w:val="27"/>
          <w:lang w:eastAsia="en-GB"/>
        </w:rPr>
        <w:t xml:space="preserve"> </w:t>
      </w:r>
      <w:r w:rsidR="00694CD4">
        <w:rPr>
          <w:rFonts w:eastAsia="Times New Roman" w:cs="Calibri"/>
          <w:color w:val="000000"/>
          <w:sz w:val="27"/>
          <w:szCs w:val="27"/>
          <w:lang w:eastAsia="en-GB"/>
        </w:rPr>
        <w:t>(Accessed: 26 March 2021)</w:t>
      </w:r>
    </w:p>
    <w:p w14:paraId="673E8EC1" w14:textId="65F768FD" w:rsidR="0050716F" w:rsidRDefault="0050716F" w:rsidP="00845BDA">
      <w:pPr>
        <w:suppressAutoHyphens w:val="0"/>
        <w:autoSpaceDN/>
        <w:spacing w:after="0" w:line="360" w:lineRule="atLeast"/>
        <w:textAlignment w:val="auto"/>
        <w:rPr>
          <w:rFonts w:eastAsia="Times New Roman" w:cs="Calibri"/>
          <w:color w:val="000000"/>
          <w:sz w:val="27"/>
          <w:szCs w:val="27"/>
          <w:lang w:eastAsia="en-GB"/>
        </w:rPr>
      </w:pPr>
    </w:p>
    <w:p w14:paraId="14D42FDA" w14:textId="2ADE6A06" w:rsidR="00866FED" w:rsidRDefault="0050716F" w:rsidP="00845BDA">
      <w:pPr>
        <w:suppressAutoHyphens w:val="0"/>
        <w:autoSpaceDN/>
        <w:spacing w:after="0" w:line="360" w:lineRule="atLeast"/>
        <w:textAlignment w:val="auto"/>
        <w:rPr>
          <w:rFonts w:eastAsia="Times New Roman" w:cs="Calibri"/>
          <w:color w:val="000000"/>
          <w:sz w:val="27"/>
          <w:szCs w:val="27"/>
          <w:lang w:eastAsia="en-GB"/>
        </w:rPr>
      </w:pPr>
      <w:r w:rsidRPr="0050716F">
        <w:rPr>
          <w:rFonts w:eastAsia="Times New Roman" w:cs="Calibri"/>
          <w:color w:val="000000"/>
          <w:sz w:val="27"/>
          <w:szCs w:val="27"/>
          <w:lang w:eastAsia="en-GB"/>
        </w:rPr>
        <w:t>Vaswani, K. (2021). Covid-19: China’s economy picks up, bucking global trend. </w:t>
      </w:r>
      <w:r w:rsidRPr="0050716F">
        <w:rPr>
          <w:rFonts w:eastAsia="Times New Roman" w:cs="Calibri"/>
          <w:i/>
          <w:iCs/>
          <w:color w:val="000000"/>
          <w:sz w:val="27"/>
          <w:szCs w:val="27"/>
          <w:lang w:eastAsia="en-GB"/>
        </w:rPr>
        <w:t>BBC News</w:t>
      </w:r>
      <w:r w:rsidRPr="0050716F">
        <w:rPr>
          <w:rFonts w:eastAsia="Times New Roman" w:cs="Calibri"/>
          <w:color w:val="000000"/>
          <w:sz w:val="27"/>
          <w:szCs w:val="27"/>
          <w:lang w:eastAsia="en-GB"/>
        </w:rPr>
        <w:t xml:space="preserve">. </w:t>
      </w:r>
      <w:r>
        <w:rPr>
          <w:rFonts w:eastAsia="Times New Roman" w:cs="Calibri"/>
          <w:color w:val="000000"/>
          <w:sz w:val="27"/>
          <w:szCs w:val="27"/>
          <w:lang w:eastAsia="en-GB"/>
        </w:rPr>
        <w:t>1</w:t>
      </w:r>
      <w:r w:rsidRPr="0050716F">
        <w:rPr>
          <w:rFonts w:eastAsia="Times New Roman" w:cs="Calibri"/>
          <w:color w:val="000000"/>
          <w:sz w:val="27"/>
          <w:szCs w:val="27"/>
          <w:lang w:eastAsia="en-GB"/>
        </w:rPr>
        <w:t xml:space="preserve">8 Jan. Available at: </w:t>
      </w:r>
      <w:hyperlink r:id="rId21" w:history="1">
        <w:r w:rsidRPr="0050716F">
          <w:rPr>
            <w:rStyle w:val="Hyperlink"/>
            <w:rFonts w:eastAsia="Times New Roman" w:cs="Calibri"/>
            <w:sz w:val="27"/>
            <w:szCs w:val="27"/>
            <w:lang w:eastAsia="en-GB"/>
          </w:rPr>
          <w:t>https://www.bbc.com/news/business-55699971</w:t>
        </w:r>
      </w:hyperlink>
      <w:r w:rsidRPr="0050716F">
        <w:rPr>
          <w:rFonts w:eastAsia="Times New Roman" w:cs="Calibri"/>
          <w:color w:val="000000"/>
          <w:sz w:val="27"/>
          <w:szCs w:val="27"/>
          <w:lang w:eastAsia="en-GB"/>
        </w:rPr>
        <w:t>.</w:t>
      </w:r>
      <w:r>
        <w:rPr>
          <w:rFonts w:eastAsia="Times New Roman" w:cs="Calibri"/>
          <w:color w:val="000000"/>
          <w:sz w:val="27"/>
          <w:szCs w:val="27"/>
          <w:lang w:eastAsia="en-GB"/>
        </w:rPr>
        <w:t xml:space="preserve"> (Accessed: 25 March 2021)</w:t>
      </w:r>
    </w:p>
    <w:p w14:paraId="4EE02A6E" w14:textId="77777777" w:rsidR="0050716F" w:rsidRDefault="0050716F" w:rsidP="00845BDA">
      <w:pPr>
        <w:suppressAutoHyphens w:val="0"/>
        <w:autoSpaceDN/>
        <w:spacing w:after="0" w:line="360" w:lineRule="atLeast"/>
        <w:textAlignment w:val="auto"/>
        <w:rPr>
          <w:rFonts w:eastAsia="Times New Roman" w:cs="Calibri"/>
          <w:color w:val="000000"/>
          <w:sz w:val="27"/>
          <w:szCs w:val="27"/>
          <w:lang w:eastAsia="en-GB"/>
        </w:rPr>
      </w:pPr>
    </w:p>
    <w:p w14:paraId="48F00482" w14:textId="11325C4B" w:rsidR="00866FED" w:rsidRPr="00845BDA" w:rsidRDefault="00866FED" w:rsidP="00866FED">
      <w:pPr>
        <w:suppressAutoHyphens w:val="0"/>
        <w:autoSpaceDN/>
        <w:spacing w:after="0" w:line="360" w:lineRule="atLeast"/>
        <w:textAlignment w:val="auto"/>
        <w:rPr>
          <w:rFonts w:eastAsia="Times New Roman" w:cs="Calibri"/>
          <w:color w:val="000000"/>
          <w:sz w:val="27"/>
          <w:szCs w:val="27"/>
          <w:lang w:eastAsia="en-GB"/>
        </w:rPr>
      </w:pPr>
      <w:r w:rsidRPr="00866FED">
        <w:rPr>
          <w:rFonts w:eastAsia="Times New Roman" w:cs="Calibri"/>
          <w:color w:val="000000"/>
          <w:sz w:val="27"/>
          <w:szCs w:val="27"/>
          <w:lang w:eastAsia="en-GB"/>
        </w:rPr>
        <w:t>Vic.gov.au. (2019). </w:t>
      </w:r>
      <w:r w:rsidRPr="00866FED">
        <w:rPr>
          <w:rFonts w:eastAsia="Times New Roman" w:cs="Calibri"/>
          <w:i/>
          <w:iCs/>
          <w:color w:val="000000"/>
          <w:sz w:val="27"/>
          <w:szCs w:val="27"/>
          <w:lang w:eastAsia="en-GB"/>
        </w:rPr>
        <w:t>Discount strategies</w:t>
      </w:r>
      <w:r w:rsidRPr="00866FED">
        <w:rPr>
          <w:rFonts w:eastAsia="Times New Roman" w:cs="Calibri"/>
          <w:color w:val="000000"/>
          <w:sz w:val="27"/>
          <w:szCs w:val="27"/>
          <w:lang w:eastAsia="en-GB"/>
        </w:rPr>
        <w:t xml:space="preserve">. Available at: </w:t>
      </w:r>
      <w:hyperlink r:id="rId22" w:history="1">
        <w:r w:rsidRPr="00866FED">
          <w:rPr>
            <w:rStyle w:val="Hyperlink"/>
            <w:rFonts w:eastAsia="Times New Roman" w:cs="Calibri"/>
            <w:sz w:val="27"/>
            <w:szCs w:val="27"/>
            <w:lang w:eastAsia="en-GB"/>
          </w:rPr>
          <w:t>https://www.business.vic.gov.au/money-profit-and-accounting/pricing/Discount-strategies</w:t>
        </w:r>
      </w:hyperlink>
      <w:r w:rsidRPr="00866FED">
        <w:rPr>
          <w:rFonts w:eastAsia="Times New Roman" w:cs="Calibri"/>
          <w:color w:val="000000"/>
          <w:sz w:val="27"/>
          <w:szCs w:val="27"/>
          <w:lang w:eastAsia="en-GB"/>
        </w:rPr>
        <w:t>.</w:t>
      </w:r>
      <w:r>
        <w:rPr>
          <w:rFonts w:eastAsia="Times New Roman" w:cs="Calibri"/>
          <w:color w:val="000000"/>
          <w:sz w:val="27"/>
          <w:szCs w:val="27"/>
          <w:lang w:eastAsia="en-GB"/>
        </w:rPr>
        <w:t xml:space="preserve"> (Accessed: 25 March 2021)</w:t>
      </w:r>
    </w:p>
    <w:p w14:paraId="096F45C2" w14:textId="0622B623" w:rsidR="00845BDA" w:rsidRPr="00225D4E" w:rsidRDefault="00225D4E" w:rsidP="00225D4E">
      <w:pPr>
        <w:spacing w:before="100" w:beforeAutospacing="1" w:after="100" w:afterAutospacing="1"/>
        <w:textAlignment w:val="auto"/>
        <w:rPr>
          <w:rFonts w:eastAsia="Times New Roman" w:cs="Calibri"/>
          <w:color w:val="000000"/>
          <w:sz w:val="27"/>
          <w:szCs w:val="27"/>
          <w:lang w:eastAsia="en-GB"/>
        </w:rPr>
      </w:pPr>
      <w:r w:rsidRPr="00225D4E">
        <w:rPr>
          <w:rFonts w:eastAsia="Times New Roman" w:cs="Calibri"/>
          <w:color w:val="000000"/>
          <w:sz w:val="27"/>
          <w:szCs w:val="27"/>
          <w:lang w:val="en-US" w:eastAsia="en-GB"/>
        </w:rPr>
        <w:t>Vij, M., (2012) ‘</w:t>
      </w:r>
      <w:r w:rsidRPr="00225D4E">
        <w:rPr>
          <w:rFonts w:eastAsia="Times New Roman" w:cs="Calibri"/>
          <w:i/>
          <w:iCs/>
          <w:color w:val="000000"/>
          <w:sz w:val="27"/>
          <w:szCs w:val="27"/>
          <w:lang w:eastAsia="en-GB"/>
        </w:rPr>
        <w:t xml:space="preserve">A survey of factors influencing cost structures in the Indian hotel sector’ </w:t>
      </w:r>
      <w:r w:rsidRPr="00225D4E">
        <w:rPr>
          <w:rFonts w:eastAsia="Times New Roman" w:cs="Calibri"/>
          <w:color w:val="000000"/>
          <w:sz w:val="27"/>
          <w:szCs w:val="27"/>
          <w:lang w:eastAsia="en-GB"/>
        </w:rPr>
        <w:t xml:space="preserve">Worldwide Hospitality and Tourism Themes Vol. 4 No. 5, pp. 449-462 </w:t>
      </w:r>
    </w:p>
    <w:p w14:paraId="21C5F40C" w14:textId="2F0E232A" w:rsidR="00E8606A" w:rsidRPr="00AF2C5C" w:rsidRDefault="007E0DC8" w:rsidP="00AF2C5C">
      <w:pPr>
        <w:rPr>
          <w:sz w:val="28"/>
          <w:szCs w:val="28"/>
        </w:rPr>
      </w:pPr>
      <w:r>
        <w:rPr>
          <w:rFonts w:cs="Calibri"/>
          <w:color w:val="000000"/>
          <w:sz w:val="27"/>
          <w:szCs w:val="27"/>
        </w:rPr>
        <w:t xml:space="preserve">Weetman, P. </w:t>
      </w:r>
      <w:r w:rsidR="00CB6D2D">
        <w:rPr>
          <w:rFonts w:cs="Calibri"/>
          <w:color w:val="000000"/>
          <w:sz w:val="27"/>
          <w:szCs w:val="27"/>
        </w:rPr>
        <w:t xml:space="preserve">(2013). </w:t>
      </w:r>
      <w:r w:rsidR="00E8606A" w:rsidRPr="00E8606A">
        <w:rPr>
          <w:rFonts w:cs="Calibri"/>
          <w:i/>
          <w:iCs/>
          <w:color w:val="000000"/>
          <w:sz w:val="27"/>
          <w:szCs w:val="27"/>
        </w:rPr>
        <w:t>Financial and management accounting</w:t>
      </w:r>
      <w:r w:rsidR="00804BDB">
        <w:rPr>
          <w:rFonts w:cs="Calibri"/>
          <w:i/>
          <w:iCs/>
          <w:color w:val="000000"/>
          <w:sz w:val="27"/>
          <w:szCs w:val="27"/>
        </w:rPr>
        <w:t xml:space="preserve">. </w:t>
      </w:r>
      <w:r w:rsidR="00804BDB">
        <w:rPr>
          <w:rFonts w:cs="Calibri"/>
          <w:color w:val="000000"/>
          <w:sz w:val="27"/>
          <w:szCs w:val="27"/>
        </w:rPr>
        <w:t>6</w:t>
      </w:r>
      <w:r w:rsidR="00804BDB" w:rsidRPr="00804BDB">
        <w:rPr>
          <w:rFonts w:cs="Calibri"/>
          <w:color w:val="000000"/>
          <w:sz w:val="27"/>
          <w:szCs w:val="27"/>
          <w:vertAlign w:val="superscript"/>
        </w:rPr>
        <w:t>th</w:t>
      </w:r>
      <w:r w:rsidR="00804BDB">
        <w:rPr>
          <w:rFonts w:cs="Calibri"/>
          <w:color w:val="000000"/>
          <w:sz w:val="27"/>
          <w:szCs w:val="27"/>
        </w:rPr>
        <w:t xml:space="preserve"> Edition.</w:t>
      </w:r>
      <w:r w:rsidR="00AF2C5C">
        <w:rPr>
          <w:rFonts w:cs="Calibri"/>
          <w:color w:val="000000"/>
          <w:sz w:val="27"/>
          <w:szCs w:val="27"/>
        </w:rPr>
        <w:t xml:space="preserve"> </w:t>
      </w:r>
      <w:r w:rsidR="00AF2C5C">
        <w:rPr>
          <w:sz w:val="28"/>
          <w:szCs w:val="28"/>
        </w:rPr>
        <w:t>Harlow, England: Pearson Education Limited.</w:t>
      </w:r>
      <w:r w:rsidR="00804BDB">
        <w:rPr>
          <w:rFonts w:cs="Calibri"/>
          <w:color w:val="000000"/>
          <w:sz w:val="27"/>
          <w:szCs w:val="27"/>
        </w:rPr>
        <w:t xml:space="preserve"> </w:t>
      </w:r>
    </w:p>
    <w:p w14:paraId="6C4E4C24" w14:textId="77777777" w:rsidR="008A783E" w:rsidRPr="008A783E" w:rsidRDefault="008A783E" w:rsidP="008A783E">
      <w:pPr>
        <w:suppressAutoHyphens w:val="0"/>
        <w:autoSpaceDN/>
        <w:spacing w:after="0" w:line="360" w:lineRule="atLeast"/>
        <w:textAlignment w:val="auto"/>
        <w:rPr>
          <w:rFonts w:eastAsia="Times New Roman" w:cs="Calibri"/>
          <w:color w:val="000000"/>
          <w:sz w:val="27"/>
          <w:szCs w:val="27"/>
          <w:lang w:eastAsia="en-GB"/>
        </w:rPr>
      </w:pPr>
      <w:r w:rsidRPr="008A783E">
        <w:rPr>
          <w:rFonts w:eastAsia="Times New Roman" w:cs="Calibri"/>
          <w:color w:val="000000"/>
          <w:sz w:val="27"/>
          <w:szCs w:val="27"/>
          <w:lang w:eastAsia="en-GB"/>
        </w:rPr>
        <w:t>Uğur, N.G. and Akbıyık, A. (2020). Impacts of COVID-19 on global tourism industry: A cross-regional comparison. </w:t>
      </w:r>
      <w:r w:rsidRPr="008A783E">
        <w:rPr>
          <w:rFonts w:eastAsia="Times New Roman" w:cs="Calibri"/>
          <w:i/>
          <w:iCs/>
          <w:color w:val="000000"/>
          <w:sz w:val="27"/>
          <w:szCs w:val="27"/>
          <w:lang w:eastAsia="en-GB"/>
        </w:rPr>
        <w:t>Tourism Management Perspectives</w:t>
      </w:r>
      <w:r w:rsidRPr="008A783E">
        <w:rPr>
          <w:rFonts w:eastAsia="Times New Roman" w:cs="Calibri"/>
          <w:color w:val="000000"/>
          <w:sz w:val="27"/>
          <w:szCs w:val="27"/>
          <w:lang w:eastAsia="en-GB"/>
        </w:rPr>
        <w:t>, 36, p.100744.</w:t>
      </w:r>
    </w:p>
    <w:p w14:paraId="12CBE57C" w14:textId="77777777" w:rsidR="008A783E" w:rsidRPr="008A783E" w:rsidRDefault="008A783E" w:rsidP="008A783E">
      <w:pPr>
        <w:suppressAutoHyphens w:val="0"/>
        <w:autoSpaceDN/>
        <w:spacing w:before="100" w:beforeAutospacing="1" w:after="100" w:afterAutospacing="1" w:line="240" w:lineRule="auto"/>
        <w:textAlignment w:val="auto"/>
        <w:rPr>
          <w:rFonts w:eastAsia="Times New Roman" w:cs="Calibri"/>
          <w:color w:val="000000"/>
          <w:sz w:val="27"/>
          <w:szCs w:val="27"/>
          <w:lang w:eastAsia="en-GB"/>
        </w:rPr>
      </w:pPr>
      <w:r w:rsidRPr="008A783E">
        <w:rPr>
          <w:rFonts w:eastAsia="Times New Roman" w:cs="Calibri"/>
          <w:color w:val="000000"/>
          <w:sz w:val="27"/>
          <w:szCs w:val="27"/>
          <w:lang w:eastAsia="en-GB"/>
        </w:rPr>
        <w:t>‌</w:t>
      </w:r>
    </w:p>
    <w:p w14:paraId="3A47A4A1" w14:textId="77777777" w:rsidR="007D023C" w:rsidRDefault="007D023C">
      <w:pPr>
        <w:rPr>
          <w:sz w:val="28"/>
          <w:szCs w:val="28"/>
        </w:rPr>
      </w:pPr>
    </w:p>
    <w:sectPr w:rsidR="007D023C">
      <w:pgSz w:w="11906" w:h="16838"/>
      <w:pgMar w:top="1417" w:right="1417" w:bottom="141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554A08" w14:textId="77777777" w:rsidR="007D0F72" w:rsidRDefault="007D0F72">
      <w:pPr>
        <w:spacing w:after="0" w:line="240" w:lineRule="auto"/>
      </w:pPr>
      <w:r>
        <w:separator/>
      </w:r>
    </w:p>
  </w:endnote>
  <w:endnote w:type="continuationSeparator" w:id="0">
    <w:p w14:paraId="4642520E" w14:textId="77777777" w:rsidR="007D0F72" w:rsidRDefault="007D0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A2"/>
    <w:family w:val="swiss"/>
    <w:pitch w:val="variable"/>
    <w:sig w:usb0="E0002AFF" w:usb1="C0007843" w:usb2="00000009" w:usb3="00000000" w:csb0="000001FF" w:csb1="00000000"/>
  </w:font>
  <w:font w:name="Times New Roman">
    <w:panose1 w:val="02020603050405020304"/>
    <w:charset w:val="A2"/>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0002AFF" w:usb1="4000ACFF" w:usb2="00000001" w:usb3="00000000" w:csb0="000001FF" w:csb1="00000000"/>
  </w:font>
  <w:font w:name="Calibri Light">
    <w:panose1 w:val="020F0302020204030204"/>
    <w:charset w:val="A2"/>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2DCC8" w14:textId="77777777" w:rsidR="007D0F72" w:rsidRDefault="007D0F72">
      <w:pPr>
        <w:spacing w:after="0" w:line="240" w:lineRule="auto"/>
      </w:pPr>
      <w:r>
        <w:rPr>
          <w:color w:val="000000"/>
        </w:rPr>
        <w:separator/>
      </w:r>
    </w:p>
  </w:footnote>
  <w:footnote w:type="continuationSeparator" w:id="0">
    <w:p w14:paraId="0B650B52" w14:textId="77777777" w:rsidR="007D0F72" w:rsidRDefault="007D0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D1195"/>
    <w:multiLevelType w:val="multilevel"/>
    <w:tmpl w:val="491A02C0"/>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1142314C"/>
    <w:multiLevelType w:val="multilevel"/>
    <w:tmpl w:val="D9CC2370"/>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262C195A"/>
    <w:multiLevelType w:val="multilevel"/>
    <w:tmpl w:val="6BC04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1A0ACF"/>
    <w:multiLevelType w:val="multilevel"/>
    <w:tmpl w:val="9138B980"/>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2DB243FA"/>
    <w:multiLevelType w:val="multilevel"/>
    <w:tmpl w:val="063A44E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5" w15:restartNumberingAfterBreak="0">
    <w:nsid w:val="6735223E"/>
    <w:multiLevelType w:val="hybridMultilevel"/>
    <w:tmpl w:val="42AA07A8"/>
    <w:lvl w:ilvl="0" w:tplc="AE0813FC">
      <w:start w:val="1"/>
      <w:numFmt w:val="bullet"/>
      <w:lvlText w:val="•"/>
      <w:lvlJc w:val="left"/>
      <w:pPr>
        <w:tabs>
          <w:tab w:val="num" w:pos="720"/>
        </w:tabs>
        <w:ind w:left="720" w:hanging="360"/>
      </w:pPr>
      <w:rPr>
        <w:rFonts w:ascii="Arial" w:hAnsi="Arial" w:hint="default"/>
      </w:rPr>
    </w:lvl>
    <w:lvl w:ilvl="1" w:tplc="0E065024" w:tentative="1">
      <w:start w:val="1"/>
      <w:numFmt w:val="bullet"/>
      <w:lvlText w:val="•"/>
      <w:lvlJc w:val="left"/>
      <w:pPr>
        <w:tabs>
          <w:tab w:val="num" w:pos="1440"/>
        </w:tabs>
        <w:ind w:left="1440" w:hanging="360"/>
      </w:pPr>
      <w:rPr>
        <w:rFonts w:ascii="Arial" w:hAnsi="Arial" w:hint="default"/>
      </w:rPr>
    </w:lvl>
    <w:lvl w:ilvl="2" w:tplc="D9FE9C4C" w:tentative="1">
      <w:start w:val="1"/>
      <w:numFmt w:val="bullet"/>
      <w:lvlText w:val="•"/>
      <w:lvlJc w:val="left"/>
      <w:pPr>
        <w:tabs>
          <w:tab w:val="num" w:pos="2160"/>
        </w:tabs>
        <w:ind w:left="2160" w:hanging="360"/>
      </w:pPr>
      <w:rPr>
        <w:rFonts w:ascii="Arial" w:hAnsi="Arial" w:hint="default"/>
      </w:rPr>
    </w:lvl>
    <w:lvl w:ilvl="3" w:tplc="BC84A56E" w:tentative="1">
      <w:start w:val="1"/>
      <w:numFmt w:val="bullet"/>
      <w:lvlText w:val="•"/>
      <w:lvlJc w:val="left"/>
      <w:pPr>
        <w:tabs>
          <w:tab w:val="num" w:pos="2880"/>
        </w:tabs>
        <w:ind w:left="2880" w:hanging="360"/>
      </w:pPr>
      <w:rPr>
        <w:rFonts w:ascii="Arial" w:hAnsi="Arial" w:hint="default"/>
      </w:rPr>
    </w:lvl>
    <w:lvl w:ilvl="4" w:tplc="E4005990" w:tentative="1">
      <w:start w:val="1"/>
      <w:numFmt w:val="bullet"/>
      <w:lvlText w:val="•"/>
      <w:lvlJc w:val="left"/>
      <w:pPr>
        <w:tabs>
          <w:tab w:val="num" w:pos="3600"/>
        </w:tabs>
        <w:ind w:left="3600" w:hanging="360"/>
      </w:pPr>
      <w:rPr>
        <w:rFonts w:ascii="Arial" w:hAnsi="Arial" w:hint="default"/>
      </w:rPr>
    </w:lvl>
    <w:lvl w:ilvl="5" w:tplc="4D9EF75A" w:tentative="1">
      <w:start w:val="1"/>
      <w:numFmt w:val="bullet"/>
      <w:lvlText w:val="•"/>
      <w:lvlJc w:val="left"/>
      <w:pPr>
        <w:tabs>
          <w:tab w:val="num" w:pos="4320"/>
        </w:tabs>
        <w:ind w:left="4320" w:hanging="360"/>
      </w:pPr>
      <w:rPr>
        <w:rFonts w:ascii="Arial" w:hAnsi="Arial" w:hint="default"/>
      </w:rPr>
    </w:lvl>
    <w:lvl w:ilvl="6" w:tplc="DEC0112A" w:tentative="1">
      <w:start w:val="1"/>
      <w:numFmt w:val="bullet"/>
      <w:lvlText w:val="•"/>
      <w:lvlJc w:val="left"/>
      <w:pPr>
        <w:tabs>
          <w:tab w:val="num" w:pos="5040"/>
        </w:tabs>
        <w:ind w:left="5040" w:hanging="360"/>
      </w:pPr>
      <w:rPr>
        <w:rFonts w:ascii="Arial" w:hAnsi="Arial" w:hint="default"/>
      </w:rPr>
    </w:lvl>
    <w:lvl w:ilvl="7" w:tplc="CE7CFA12" w:tentative="1">
      <w:start w:val="1"/>
      <w:numFmt w:val="bullet"/>
      <w:lvlText w:val="•"/>
      <w:lvlJc w:val="left"/>
      <w:pPr>
        <w:tabs>
          <w:tab w:val="num" w:pos="5760"/>
        </w:tabs>
        <w:ind w:left="5760" w:hanging="360"/>
      </w:pPr>
      <w:rPr>
        <w:rFonts w:ascii="Arial" w:hAnsi="Arial" w:hint="default"/>
      </w:rPr>
    </w:lvl>
    <w:lvl w:ilvl="8" w:tplc="0CB4CD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DAA6B9F"/>
    <w:multiLevelType w:val="hybridMultilevel"/>
    <w:tmpl w:val="19263794"/>
    <w:lvl w:ilvl="0" w:tplc="969AF8B2">
      <w:start w:val="1"/>
      <w:numFmt w:val="bullet"/>
      <w:lvlText w:val="•"/>
      <w:lvlJc w:val="left"/>
      <w:pPr>
        <w:tabs>
          <w:tab w:val="num" w:pos="720"/>
        </w:tabs>
        <w:ind w:left="720" w:hanging="360"/>
      </w:pPr>
      <w:rPr>
        <w:rFonts w:ascii="Arial" w:hAnsi="Arial" w:hint="default"/>
      </w:rPr>
    </w:lvl>
    <w:lvl w:ilvl="1" w:tplc="659EC926" w:tentative="1">
      <w:start w:val="1"/>
      <w:numFmt w:val="bullet"/>
      <w:lvlText w:val="•"/>
      <w:lvlJc w:val="left"/>
      <w:pPr>
        <w:tabs>
          <w:tab w:val="num" w:pos="1440"/>
        </w:tabs>
        <w:ind w:left="1440" w:hanging="360"/>
      </w:pPr>
      <w:rPr>
        <w:rFonts w:ascii="Arial" w:hAnsi="Arial" w:hint="default"/>
      </w:rPr>
    </w:lvl>
    <w:lvl w:ilvl="2" w:tplc="2F4E2A48" w:tentative="1">
      <w:start w:val="1"/>
      <w:numFmt w:val="bullet"/>
      <w:lvlText w:val="•"/>
      <w:lvlJc w:val="left"/>
      <w:pPr>
        <w:tabs>
          <w:tab w:val="num" w:pos="2160"/>
        </w:tabs>
        <w:ind w:left="2160" w:hanging="360"/>
      </w:pPr>
      <w:rPr>
        <w:rFonts w:ascii="Arial" w:hAnsi="Arial" w:hint="default"/>
      </w:rPr>
    </w:lvl>
    <w:lvl w:ilvl="3" w:tplc="87AC4AFC" w:tentative="1">
      <w:start w:val="1"/>
      <w:numFmt w:val="bullet"/>
      <w:lvlText w:val="•"/>
      <w:lvlJc w:val="left"/>
      <w:pPr>
        <w:tabs>
          <w:tab w:val="num" w:pos="2880"/>
        </w:tabs>
        <w:ind w:left="2880" w:hanging="360"/>
      </w:pPr>
      <w:rPr>
        <w:rFonts w:ascii="Arial" w:hAnsi="Arial" w:hint="default"/>
      </w:rPr>
    </w:lvl>
    <w:lvl w:ilvl="4" w:tplc="289E7C5C" w:tentative="1">
      <w:start w:val="1"/>
      <w:numFmt w:val="bullet"/>
      <w:lvlText w:val="•"/>
      <w:lvlJc w:val="left"/>
      <w:pPr>
        <w:tabs>
          <w:tab w:val="num" w:pos="3600"/>
        </w:tabs>
        <w:ind w:left="3600" w:hanging="360"/>
      </w:pPr>
      <w:rPr>
        <w:rFonts w:ascii="Arial" w:hAnsi="Arial" w:hint="default"/>
      </w:rPr>
    </w:lvl>
    <w:lvl w:ilvl="5" w:tplc="4CF0FE7A" w:tentative="1">
      <w:start w:val="1"/>
      <w:numFmt w:val="bullet"/>
      <w:lvlText w:val="•"/>
      <w:lvlJc w:val="left"/>
      <w:pPr>
        <w:tabs>
          <w:tab w:val="num" w:pos="4320"/>
        </w:tabs>
        <w:ind w:left="4320" w:hanging="360"/>
      </w:pPr>
      <w:rPr>
        <w:rFonts w:ascii="Arial" w:hAnsi="Arial" w:hint="default"/>
      </w:rPr>
    </w:lvl>
    <w:lvl w:ilvl="6" w:tplc="39FE1970" w:tentative="1">
      <w:start w:val="1"/>
      <w:numFmt w:val="bullet"/>
      <w:lvlText w:val="•"/>
      <w:lvlJc w:val="left"/>
      <w:pPr>
        <w:tabs>
          <w:tab w:val="num" w:pos="5040"/>
        </w:tabs>
        <w:ind w:left="5040" w:hanging="360"/>
      </w:pPr>
      <w:rPr>
        <w:rFonts w:ascii="Arial" w:hAnsi="Arial" w:hint="default"/>
      </w:rPr>
    </w:lvl>
    <w:lvl w:ilvl="7" w:tplc="6500196C" w:tentative="1">
      <w:start w:val="1"/>
      <w:numFmt w:val="bullet"/>
      <w:lvlText w:val="•"/>
      <w:lvlJc w:val="left"/>
      <w:pPr>
        <w:tabs>
          <w:tab w:val="num" w:pos="5760"/>
        </w:tabs>
        <w:ind w:left="5760" w:hanging="360"/>
      </w:pPr>
      <w:rPr>
        <w:rFonts w:ascii="Arial" w:hAnsi="Arial" w:hint="default"/>
      </w:rPr>
    </w:lvl>
    <w:lvl w:ilvl="8" w:tplc="BE30C9A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D730A48"/>
    <w:multiLevelType w:val="hybridMultilevel"/>
    <w:tmpl w:val="B9521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6"/>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DED"/>
    <w:rsid w:val="00001FF2"/>
    <w:rsid w:val="00005365"/>
    <w:rsid w:val="00013850"/>
    <w:rsid w:val="00015B32"/>
    <w:rsid w:val="00017C28"/>
    <w:rsid w:val="00022C9A"/>
    <w:rsid w:val="00026F7D"/>
    <w:rsid w:val="00034043"/>
    <w:rsid w:val="000415A9"/>
    <w:rsid w:val="000564B9"/>
    <w:rsid w:val="000612C8"/>
    <w:rsid w:val="00063EC4"/>
    <w:rsid w:val="000666B1"/>
    <w:rsid w:val="000903B9"/>
    <w:rsid w:val="000936B9"/>
    <w:rsid w:val="00093DBF"/>
    <w:rsid w:val="000A055D"/>
    <w:rsid w:val="000A5A5D"/>
    <w:rsid w:val="000B1307"/>
    <w:rsid w:val="000C2DF6"/>
    <w:rsid w:val="000C5335"/>
    <w:rsid w:val="000F2A33"/>
    <w:rsid w:val="000F35F2"/>
    <w:rsid w:val="000F50E2"/>
    <w:rsid w:val="000F60BA"/>
    <w:rsid w:val="00114764"/>
    <w:rsid w:val="0012076E"/>
    <w:rsid w:val="00121BFE"/>
    <w:rsid w:val="00123606"/>
    <w:rsid w:val="001261FB"/>
    <w:rsid w:val="00126416"/>
    <w:rsid w:val="001268F4"/>
    <w:rsid w:val="00135C98"/>
    <w:rsid w:val="00137FE0"/>
    <w:rsid w:val="00144BEB"/>
    <w:rsid w:val="00151A29"/>
    <w:rsid w:val="001628CE"/>
    <w:rsid w:val="001853AA"/>
    <w:rsid w:val="00191726"/>
    <w:rsid w:val="0019544B"/>
    <w:rsid w:val="001971A7"/>
    <w:rsid w:val="001B5CDE"/>
    <w:rsid w:val="001C3523"/>
    <w:rsid w:val="001C6535"/>
    <w:rsid w:val="001E0DCC"/>
    <w:rsid w:val="001E13E0"/>
    <w:rsid w:val="001F7207"/>
    <w:rsid w:val="00203FF0"/>
    <w:rsid w:val="00212CFA"/>
    <w:rsid w:val="002205C4"/>
    <w:rsid w:val="00225634"/>
    <w:rsid w:val="00225D4E"/>
    <w:rsid w:val="00236922"/>
    <w:rsid w:val="00241C39"/>
    <w:rsid w:val="002472D2"/>
    <w:rsid w:val="00247FB0"/>
    <w:rsid w:val="002535E1"/>
    <w:rsid w:val="00256287"/>
    <w:rsid w:val="0026416E"/>
    <w:rsid w:val="00273492"/>
    <w:rsid w:val="00273903"/>
    <w:rsid w:val="0027430C"/>
    <w:rsid w:val="00280957"/>
    <w:rsid w:val="002942B3"/>
    <w:rsid w:val="002B0CB6"/>
    <w:rsid w:val="002D1E36"/>
    <w:rsid w:val="002D5896"/>
    <w:rsid w:val="002D64E4"/>
    <w:rsid w:val="002F19A3"/>
    <w:rsid w:val="002F67A1"/>
    <w:rsid w:val="00307869"/>
    <w:rsid w:val="003168B8"/>
    <w:rsid w:val="00332CE7"/>
    <w:rsid w:val="00335BCB"/>
    <w:rsid w:val="00337FC5"/>
    <w:rsid w:val="00341C84"/>
    <w:rsid w:val="00344B66"/>
    <w:rsid w:val="003531A4"/>
    <w:rsid w:val="003535A4"/>
    <w:rsid w:val="0035616A"/>
    <w:rsid w:val="00367C30"/>
    <w:rsid w:val="0039425C"/>
    <w:rsid w:val="003B0D40"/>
    <w:rsid w:val="003B23B8"/>
    <w:rsid w:val="003B3E02"/>
    <w:rsid w:val="003B4DFF"/>
    <w:rsid w:val="003C1BDB"/>
    <w:rsid w:val="003C2E3D"/>
    <w:rsid w:val="003C623B"/>
    <w:rsid w:val="003D604A"/>
    <w:rsid w:val="003D7F55"/>
    <w:rsid w:val="004016DC"/>
    <w:rsid w:val="00413BE5"/>
    <w:rsid w:val="00440879"/>
    <w:rsid w:val="00441ECE"/>
    <w:rsid w:val="00451AC2"/>
    <w:rsid w:val="00454200"/>
    <w:rsid w:val="00457D32"/>
    <w:rsid w:val="004653F5"/>
    <w:rsid w:val="00470EDD"/>
    <w:rsid w:val="004753F4"/>
    <w:rsid w:val="0048633F"/>
    <w:rsid w:val="004A4625"/>
    <w:rsid w:val="004D2679"/>
    <w:rsid w:val="004D5A74"/>
    <w:rsid w:val="004E04E8"/>
    <w:rsid w:val="004E6359"/>
    <w:rsid w:val="004E7741"/>
    <w:rsid w:val="005015E4"/>
    <w:rsid w:val="005041C3"/>
    <w:rsid w:val="0050716F"/>
    <w:rsid w:val="00507839"/>
    <w:rsid w:val="00511BE2"/>
    <w:rsid w:val="00520627"/>
    <w:rsid w:val="00534F37"/>
    <w:rsid w:val="0054564C"/>
    <w:rsid w:val="0055538F"/>
    <w:rsid w:val="00556923"/>
    <w:rsid w:val="00565654"/>
    <w:rsid w:val="00580384"/>
    <w:rsid w:val="00580F06"/>
    <w:rsid w:val="005A49F4"/>
    <w:rsid w:val="005B6B15"/>
    <w:rsid w:val="005D416F"/>
    <w:rsid w:val="005D7778"/>
    <w:rsid w:val="005E0A67"/>
    <w:rsid w:val="005E1256"/>
    <w:rsid w:val="005E27BA"/>
    <w:rsid w:val="005E4771"/>
    <w:rsid w:val="005E575B"/>
    <w:rsid w:val="005F153D"/>
    <w:rsid w:val="005F3CE9"/>
    <w:rsid w:val="005F6FF5"/>
    <w:rsid w:val="0060442B"/>
    <w:rsid w:val="006255A9"/>
    <w:rsid w:val="00632224"/>
    <w:rsid w:val="00634A3D"/>
    <w:rsid w:val="00635C7D"/>
    <w:rsid w:val="0064136E"/>
    <w:rsid w:val="00643590"/>
    <w:rsid w:val="00656496"/>
    <w:rsid w:val="0067063E"/>
    <w:rsid w:val="00671CE4"/>
    <w:rsid w:val="00672BA6"/>
    <w:rsid w:val="00672CC8"/>
    <w:rsid w:val="006736E1"/>
    <w:rsid w:val="00681E6A"/>
    <w:rsid w:val="006903B6"/>
    <w:rsid w:val="00694CD4"/>
    <w:rsid w:val="006A62E1"/>
    <w:rsid w:val="006B1B22"/>
    <w:rsid w:val="006D1CEE"/>
    <w:rsid w:val="006D1F90"/>
    <w:rsid w:val="006D23AC"/>
    <w:rsid w:val="006D3CF6"/>
    <w:rsid w:val="006F1B8D"/>
    <w:rsid w:val="006F2488"/>
    <w:rsid w:val="006F3927"/>
    <w:rsid w:val="006F55E2"/>
    <w:rsid w:val="00712DB1"/>
    <w:rsid w:val="00716CBA"/>
    <w:rsid w:val="00727967"/>
    <w:rsid w:val="00737DEE"/>
    <w:rsid w:val="00744FB2"/>
    <w:rsid w:val="007661D9"/>
    <w:rsid w:val="007667BD"/>
    <w:rsid w:val="00771D79"/>
    <w:rsid w:val="00775744"/>
    <w:rsid w:val="007759F2"/>
    <w:rsid w:val="007843DE"/>
    <w:rsid w:val="0078795B"/>
    <w:rsid w:val="007B0BA4"/>
    <w:rsid w:val="007C5880"/>
    <w:rsid w:val="007D023C"/>
    <w:rsid w:val="007D0F72"/>
    <w:rsid w:val="007E0DC8"/>
    <w:rsid w:val="007E367F"/>
    <w:rsid w:val="007F1F75"/>
    <w:rsid w:val="007F7B6D"/>
    <w:rsid w:val="008005B2"/>
    <w:rsid w:val="00802DFF"/>
    <w:rsid w:val="00804202"/>
    <w:rsid w:val="00804BDB"/>
    <w:rsid w:val="008157AA"/>
    <w:rsid w:val="00821102"/>
    <w:rsid w:val="00822760"/>
    <w:rsid w:val="008237C9"/>
    <w:rsid w:val="00825DC7"/>
    <w:rsid w:val="00827EF8"/>
    <w:rsid w:val="0083304C"/>
    <w:rsid w:val="00840E6A"/>
    <w:rsid w:val="0084283C"/>
    <w:rsid w:val="00845BDA"/>
    <w:rsid w:val="0086152E"/>
    <w:rsid w:val="00863812"/>
    <w:rsid w:val="00866FED"/>
    <w:rsid w:val="00875528"/>
    <w:rsid w:val="0088303B"/>
    <w:rsid w:val="00886FDA"/>
    <w:rsid w:val="00894078"/>
    <w:rsid w:val="008A31E3"/>
    <w:rsid w:val="008A783E"/>
    <w:rsid w:val="008B601E"/>
    <w:rsid w:val="008E4DED"/>
    <w:rsid w:val="008F622B"/>
    <w:rsid w:val="0090077D"/>
    <w:rsid w:val="009170B7"/>
    <w:rsid w:val="00927D5B"/>
    <w:rsid w:val="0094655D"/>
    <w:rsid w:val="009479BF"/>
    <w:rsid w:val="00953359"/>
    <w:rsid w:val="009776D3"/>
    <w:rsid w:val="00986663"/>
    <w:rsid w:val="0098684A"/>
    <w:rsid w:val="009872E6"/>
    <w:rsid w:val="009B1A34"/>
    <w:rsid w:val="009B2B47"/>
    <w:rsid w:val="009B591F"/>
    <w:rsid w:val="009B5DB5"/>
    <w:rsid w:val="009C156F"/>
    <w:rsid w:val="009C6F32"/>
    <w:rsid w:val="009D5A20"/>
    <w:rsid w:val="009E4F87"/>
    <w:rsid w:val="009E51E7"/>
    <w:rsid w:val="009F6935"/>
    <w:rsid w:val="00A003D5"/>
    <w:rsid w:val="00A059D2"/>
    <w:rsid w:val="00A06CAD"/>
    <w:rsid w:val="00A14361"/>
    <w:rsid w:val="00A162C1"/>
    <w:rsid w:val="00A26B2C"/>
    <w:rsid w:val="00A358FC"/>
    <w:rsid w:val="00A35E5E"/>
    <w:rsid w:val="00A41A49"/>
    <w:rsid w:val="00A45578"/>
    <w:rsid w:val="00A512E9"/>
    <w:rsid w:val="00A56FCA"/>
    <w:rsid w:val="00A61A00"/>
    <w:rsid w:val="00A7648B"/>
    <w:rsid w:val="00A7764C"/>
    <w:rsid w:val="00A8466C"/>
    <w:rsid w:val="00A84713"/>
    <w:rsid w:val="00A84D44"/>
    <w:rsid w:val="00A91A92"/>
    <w:rsid w:val="00AA6011"/>
    <w:rsid w:val="00AC08B3"/>
    <w:rsid w:val="00AC4131"/>
    <w:rsid w:val="00AD3E30"/>
    <w:rsid w:val="00AD5935"/>
    <w:rsid w:val="00AD7E13"/>
    <w:rsid w:val="00AE78D3"/>
    <w:rsid w:val="00AF2C5C"/>
    <w:rsid w:val="00AF3D3F"/>
    <w:rsid w:val="00B0151D"/>
    <w:rsid w:val="00B0324F"/>
    <w:rsid w:val="00B0419D"/>
    <w:rsid w:val="00B04499"/>
    <w:rsid w:val="00B06C7A"/>
    <w:rsid w:val="00B12CE8"/>
    <w:rsid w:val="00B17A19"/>
    <w:rsid w:val="00B21E1D"/>
    <w:rsid w:val="00B23B83"/>
    <w:rsid w:val="00B33614"/>
    <w:rsid w:val="00B346CC"/>
    <w:rsid w:val="00B35014"/>
    <w:rsid w:val="00B36DA4"/>
    <w:rsid w:val="00B44EE7"/>
    <w:rsid w:val="00B53786"/>
    <w:rsid w:val="00B70122"/>
    <w:rsid w:val="00B8497B"/>
    <w:rsid w:val="00B93072"/>
    <w:rsid w:val="00B97938"/>
    <w:rsid w:val="00BB1F99"/>
    <w:rsid w:val="00BC10C9"/>
    <w:rsid w:val="00BC3BA2"/>
    <w:rsid w:val="00BF368B"/>
    <w:rsid w:val="00C00B78"/>
    <w:rsid w:val="00C04557"/>
    <w:rsid w:val="00C127D2"/>
    <w:rsid w:val="00C16CAB"/>
    <w:rsid w:val="00C23E6B"/>
    <w:rsid w:val="00C24BF1"/>
    <w:rsid w:val="00C3047B"/>
    <w:rsid w:val="00C33F4F"/>
    <w:rsid w:val="00C40261"/>
    <w:rsid w:val="00C4057C"/>
    <w:rsid w:val="00C4338C"/>
    <w:rsid w:val="00C53505"/>
    <w:rsid w:val="00C560AC"/>
    <w:rsid w:val="00C64B7F"/>
    <w:rsid w:val="00C76A55"/>
    <w:rsid w:val="00C77E54"/>
    <w:rsid w:val="00C81C4B"/>
    <w:rsid w:val="00C8412A"/>
    <w:rsid w:val="00C91163"/>
    <w:rsid w:val="00C956A2"/>
    <w:rsid w:val="00C95BA4"/>
    <w:rsid w:val="00CB6A32"/>
    <w:rsid w:val="00CB6D2D"/>
    <w:rsid w:val="00CC436E"/>
    <w:rsid w:val="00CC72B6"/>
    <w:rsid w:val="00CD2D63"/>
    <w:rsid w:val="00CE1BAC"/>
    <w:rsid w:val="00CE4446"/>
    <w:rsid w:val="00CE4C02"/>
    <w:rsid w:val="00CF5C3E"/>
    <w:rsid w:val="00D066F2"/>
    <w:rsid w:val="00D14EDC"/>
    <w:rsid w:val="00D229C4"/>
    <w:rsid w:val="00D26F52"/>
    <w:rsid w:val="00D31824"/>
    <w:rsid w:val="00D34434"/>
    <w:rsid w:val="00D36B23"/>
    <w:rsid w:val="00D404A9"/>
    <w:rsid w:val="00D41C49"/>
    <w:rsid w:val="00D46023"/>
    <w:rsid w:val="00D6343E"/>
    <w:rsid w:val="00D738A0"/>
    <w:rsid w:val="00D76C0D"/>
    <w:rsid w:val="00D76D3C"/>
    <w:rsid w:val="00D843B8"/>
    <w:rsid w:val="00D93CFD"/>
    <w:rsid w:val="00D961FE"/>
    <w:rsid w:val="00DA144B"/>
    <w:rsid w:val="00DA4192"/>
    <w:rsid w:val="00DA4E01"/>
    <w:rsid w:val="00DB70EC"/>
    <w:rsid w:val="00DC199E"/>
    <w:rsid w:val="00DC259E"/>
    <w:rsid w:val="00DD314B"/>
    <w:rsid w:val="00DD5968"/>
    <w:rsid w:val="00DD79B2"/>
    <w:rsid w:val="00E017C4"/>
    <w:rsid w:val="00E03155"/>
    <w:rsid w:val="00E04A0A"/>
    <w:rsid w:val="00E05778"/>
    <w:rsid w:val="00E15054"/>
    <w:rsid w:val="00E21B62"/>
    <w:rsid w:val="00E2538E"/>
    <w:rsid w:val="00E32BF4"/>
    <w:rsid w:val="00E52B03"/>
    <w:rsid w:val="00E54A2D"/>
    <w:rsid w:val="00E62035"/>
    <w:rsid w:val="00E647A4"/>
    <w:rsid w:val="00E80BA0"/>
    <w:rsid w:val="00E82397"/>
    <w:rsid w:val="00E83C62"/>
    <w:rsid w:val="00E8606A"/>
    <w:rsid w:val="00E8792A"/>
    <w:rsid w:val="00EA0B35"/>
    <w:rsid w:val="00EA1317"/>
    <w:rsid w:val="00EA6648"/>
    <w:rsid w:val="00EB22B3"/>
    <w:rsid w:val="00EB4C58"/>
    <w:rsid w:val="00EB7D90"/>
    <w:rsid w:val="00EC11A2"/>
    <w:rsid w:val="00EC36CF"/>
    <w:rsid w:val="00EE3414"/>
    <w:rsid w:val="00EF1D4F"/>
    <w:rsid w:val="00F028C2"/>
    <w:rsid w:val="00F104CA"/>
    <w:rsid w:val="00F15AA0"/>
    <w:rsid w:val="00F20678"/>
    <w:rsid w:val="00F21D18"/>
    <w:rsid w:val="00F27082"/>
    <w:rsid w:val="00F3349E"/>
    <w:rsid w:val="00F40874"/>
    <w:rsid w:val="00F5652D"/>
    <w:rsid w:val="00F63822"/>
    <w:rsid w:val="00F825A4"/>
    <w:rsid w:val="00FA225D"/>
    <w:rsid w:val="00FA59F4"/>
    <w:rsid w:val="00FB0CF1"/>
    <w:rsid w:val="00FC4AC1"/>
    <w:rsid w:val="00FC5D0B"/>
    <w:rsid w:val="00FC793B"/>
    <w:rsid w:val="00FC7DA9"/>
    <w:rsid w:val="00FE2B82"/>
    <w:rsid w:val="00FE7262"/>
    <w:rsid w:val="00FF2971"/>
    <w:rsid w:val="00FF4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0F244"/>
  <w15:docId w15:val="{F881F01D-3E88-40E0-A149-C03111216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
    <w:name w:val="Нормален"/>
    <w:pPr>
      <w:suppressAutoHyphens/>
      <w:spacing w:line="240" w:lineRule="auto"/>
    </w:pPr>
    <w:rPr>
      <w:sz w:val="28"/>
    </w:rPr>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styleId="Hyperlink">
    <w:name w:val="Hyperlink"/>
    <w:basedOn w:val="DefaultParagraphFont"/>
    <w:uiPriority w:val="99"/>
    <w:rPr>
      <w:color w:val="0000FF"/>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sz w:val="24"/>
      <w:szCs w:val="24"/>
      <w:lang w:eastAsia="en-GB"/>
    </w:rPr>
  </w:style>
  <w:style w:type="character" w:customStyle="1" w:styleId="ng-binding">
    <w:name w:val="ng-binding"/>
    <w:basedOn w:val="DefaultParagraphFont"/>
    <w:rsid w:val="00E8606A"/>
  </w:style>
  <w:style w:type="character" w:styleId="UnresolvedMention">
    <w:name w:val="Unresolved Mention"/>
    <w:basedOn w:val="DefaultParagraphFont"/>
    <w:uiPriority w:val="99"/>
    <w:semiHidden/>
    <w:unhideWhenUsed/>
    <w:rsid w:val="00825DC7"/>
    <w:rPr>
      <w:color w:val="605E5C"/>
      <w:shd w:val="clear" w:color="auto" w:fill="E1DFDD"/>
    </w:rPr>
  </w:style>
  <w:style w:type="paragraph" w:styleId="ListParagraph">
    <w:name w:val="List Paragraph"/>
    <w:basedOn w:val="Normal"/>
    <w:uiPriority w:val="34"/>
    <w:qFormat/>
    <w:rsid w:val="0094655D"/>
    <w:pPr>
      <w:ind w:left="720"/>
      <w:contextualSpacing/>
    </w:pPr>
  </w:style>
  <w:style w:type="paragraph" w:styleId="TOCHeading">
    <w:name w:val="TOC Heading"/>
    <w:basedOn w:val="Heading1"/>
    <w:next w:val="Normal"/>
    <w:uiPriority w:val="39"/>
    <w:unhideWhenUsed/>
    <w:qFormat/>
    <w:rsid w:val="00241C39"/>
    <w:pPr>
      <w:keepNext/>
      <w:keepLines/>
      <w:suppressAutoHyphens w:val="0"/>
      <w:autoSpaceDN/>
      <w:spacing w:before="240" w:after="0" w:line="259" w:lineRule="auto"/>
      <w:textAlignment w:val="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241C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03076">
      <w:bodyDiv w:val="1"/>
      <w:marLeft w:val="0"/>
      <w:marRight w:val="0"/>
      <w:marTop w:val="0"/>
      <w:marBottom w:val="0"/>
      <w:divBdr>
        <w:top w:val="none" w:sz="0" w:space="0" w:color="auto"/>
        <w:left w:val="none" w:sz="0" w:space="0" w:color="auto"/>
        <w:bottom w:val="none" w:sz="0" w:space="0" w:color="auto"/>
        <w:right w:val="none" w:sz="0" w:space="0" w:color="auto"/>
      </w:divBdr>
    </w:div>
    <w:div w:id="47606024">
      <w:bodyDiv w:val="1"/>
      <w:marLeft w:val="0"/>
      <w:marRight w:val="0"/>
      <w:marTop w:val="0"/>
      <w:marBottom w:val="0"/>
      <w:divBdr>
        <w:top w:val="none" w:sz="0" w:space="0" w:color="auto"/>
        <w:left w:val="none" w:sz="0" w:space="0" w:color="auto"/>
        <w:bottom w:val="none" w:sz="0" w:space="0" w:color="auto"/>
        <w:right w:val="none" w:sz="0" w:space="0" w:color="auto"/>
      </w:divBdr>
      <w:divsChild>
        <w:div w:id="1710953277">
          <w:marLeft w:val="547"/>
          <w:marRight w:val="0"/>
          <w:marTop w:val="0"/>
          <w:marBottom w:val="0"/>
          <w:divBdr>
            <w:top w:val="none" w:sz="0" w:space="0" w:color="auto"/>
            <w:left w:val="none" w:sz="0" w:space="0" w:color="auto"/>
            <w:bottom w:val="none" w:sz="0" w:space="0" w:color="auto"/>
            <w:right w:val="none" w:sz="0" w:space="0" w:color="auto"/>
          </w:divBdr>
        </w:div>
        <w:div w:id="1561015948">
          <w:marLeft w:val="547"/>
          <w:marRight w:val="0"/>
          <w:marTop w:val="0"/>
          <w:marBottom w:val="0"/>
          <w:divBdr>
            <w:top w:val="none" w:sz="0" w:space="0" w:color="auto"/>
            <w:left w:val="none" w:sz="0" w:space="0" w:color="auto"/>
            <w:bottom w:val="none" w:sz="0" w:space="0" w:color="auto"/>
            <w:right w:val="none" w:sz="0" w:space="0" w:color="auto"/>
          </w:divBdr>
        </w:div>
        <w:div w:id="57830232">
          <w:marLeft w:val="547"/>
          <w:marRight w:val="0"/>
          <w:marTop w:val="0"/>
          <w:marBottom w:val="0"/>
          <w:divBdr>
            <w:top w:val="none" w:sz="0" w:space="0" w:color="auto"/>
            <w:left w:val="none" w:sz="0" w:space="0" w:color="auto"/>
            <w:bottom w:val="none" w:sz="0" w:space="0" w:color="auto"/>
            <w:right w:val="none" w:sz="0" w:space="0" w:color="auto"/>
          </w:divBdr>
        </w:div>
        <w:div w:id="135995501">
          <w:marLeft w:val="547"/>
          <w:marRight w:val="0"/>
          <w:marTop w:val="0"/>
          <w:marBottom w:val="0"/>
          <w:divBdr>
            <w:top w:val="none" w:sz="0" w:space="0" w:color="auto"/>
            <w:left w:val="none" w:sz="0" w:space="0" w:color="auto"/>
            <w:bottom w:val="none" w:sz="0" w:space="0" w:color="auto"/>
            <w:right w:val="none" w:sz="0" w:space="0" w:color="auto"/>
          </w:divBdr>
        </w:div>
      </w:divsChild>
    </w:div>
    <w:div w:id="125978534">
      <w:bodyDiv w:val="1"/>
      <w:marLeft w:val="0"/>
      <w:marRight w:val="0"/>
      <w:marTop w:val="0"/>
      <w:marBottom w:val="0"/>
      <w:divBdr>
        <w:top w:val="none" w:sz="0" w:space="0" w:color="auto"/>
        <w:left w:val="none" w:sz="0" w:space="0" w:color="auto"/>
        <w:bottom w:val="none" w:sz="0" w:space="0" w:color="auto"/>
        <w:right w:val="none" w:sz="0" w:space="0" w:color="auto"/>
      </w:divBdr>
    </w:div>
    <w:div w:id="185409715">
      <w:bodyDiv w:val="1"/>
      <w:marLeft w:val="0"/>
      <w:marRight w:val="0"/>
      <w:marTop w:val="0"/>
      <w:marBottom w:val="0"/>
      <w:divBdr>
        <w:top w:val="none" w:sz="0" w:space="0" w:color="auto"/>
        <w:left w:val="none" w:sz="0" w:space="0" w:color="auto"/>
        <w:bottom w:val="none" w:sz="0" w:space="0" w:color="auto"/>
        <w:right w:val="none" w:sz="0" w:space="0" w:color="auto"/>
      </w:divBdr>
    </w:div>
    <w:div w:id="219558374">
      <w:bodyDiv w:val="1"/>
      <w:marLeft w:val="0"/>
      <w:marRight w:val="0"/>
      <w:marTop w:val="0"/>
      <w:marBottom w:val="0"/>
      <w:divBdr>
        <w:top w:val="none" w:sz="0" w:space="0" w:color="auto"/>
        <w:left w:val="none" w:sz="0" w:space="0" w:color="auto"/>
        <w:bottom w:val="none" w:sz="0" w:space="0" w:color="auto"/>
        <w:right w:val="none" w:sz="0" w:space="0" w:color="auto"/>
      </w:divBdr>
    </w:div>
    <w:div w:id="634218988">
      <w:bodyDiv w:val="1"/>
      <w:marLeft w:val="0"/>
      <w:marRight w:val="0"/>
      <w:marTop w:val="0"/>
      <w:marBottom w:val="0"/>
      <w:divBdr>
        <w:top w:val="none" w:sz="0" w:space="0" w:color="auto"/>
        <w:left w:val="none" w:sz="0" w:space="0" w:color="auto"/>
        <w:bottom w:val="none" w:sz="0" w:space="0" w:color="auto"/>
        <w:right w:val="none" w:sz="0" w:space="0" w:color="auto"/>
      </w:divBdr>
    </w:div>
    <w:div w:id="817040041">
      <w:bodyDiv w:val="1"/>
      <w:marLeft w:val="0"/>
      <w:marRight w:val="0"/>
      <w:marTop w:val="0"/>
      <w:marBottom w:val="0"/>
      <w:divBdr>
        <w:top w:val="none" w:sz="0" w:space="0" w:color="auto"/>
        <w:left w:val="none" w:sz="0" w:space="0" w:color="auto"/>
        <w:bottom w:val="none" w:sz="0" w:space="0" w:color="auto"/>
        <w:right w:val="none" w:sz="0" w:space="0" w:color="auto"/>
      </w:divBdr>
    </w:div>
    <w:div w:id="997733022">
      <w:bodyDiv w:val="1"/>
      <w:marLeft w:val="0"/>
      <w:marRight w:val="0"/>
      <w:marTop w:val="0"/>
      <w:marBottom w:val="0"/>
      <w:divBdr>
        <w:top w:val="none" w:sz="0" w:space="0" w:color="auto"/>
        <w:left w:val="none" w:sz="0" w:space="0" w:color="auto"/>
        <w:bottom w:val="none" w:sz="0" w:space="0" w:color="auto"/>
        <w:right w:val="none" w:sz="0" w:space="0" w:color="auto"/>
      </w:divBdr>
    </w:div>
    <w:div w:id="1025667510">
      <w:bodyDiv w:val="1"/>
      <w:marLeft w:val="0"/>
      <w:marRight w:val="0"/>
      <w:marTop w:val="0"/>
      <w:marBottom w:val="0"/>
      <w:divBdr>
        <w:top w:val="none" w:sz="0" w:space="0" w:color="auto"/>
        <w:left w:val="none" w:sz="0" w:space="0" w:color="auto"/>
        <w:bottom w:val="none" w:sz="0" w:space="0" w:color="auto"/>
        <w:right w:val="none" w:sz="0" w:space="0" w:color="auto"/>
      </w:divBdr>
      <w:divsChild>
        <w:div w:id="414208578">
          <w:marLeft w:val="547"/>
          <w:marRight w:val="0"/>
          <w:marTop w:val="154"/>
          <w:marBottom w:val="0"/>
          <w:divBdr>
            <w:top w:val="none" w:sz="0" w:space="0" w:color="auto"/>
            <w:left w:val="none" w:sz="0" w:space="0" w:color="auto"/>
            <w:bottom w:val="none" w:sz="0" w:space="0" w:color="auto"/>
            <w:right w:val="none" w:sz="0" w:space="0" w:color="auto"/>
          </w:divBdr>
        </w:div>
      </w:divsChild>
    </w:div>
    <w:div w:id="1058477117">
      <w:bodyDiv w:val="1"/>
      <w:marLeft w:val="0"/>
      <w:marRight w:val="0"/>
      <w:marTop w:val="0"/>
      <w:marBottom w:val="0"/>
      <w:divBdr>
        <w:top w:val="none" w:sz="0" w:space="0" w:color="auto"/>
        <w:left w:val="none" w:sz="0" w:space="0" w:color="auto"/>
        <w:bottom w:val="none" w:sz="0" w:space="0" w:color="auto"/>
        <w:right w:val="none" w:sz="0" w:space="0" w:color="auto"/>
      </w:divBdr>
    </w:div>
    <w:div w:id="1171142514">
      <w:bodyDiv w:val="1"/>
      <w:marLeft w:val="0"/>
      <w:marRight w:val="0"/>
      <w:marTop w:val="0"/>
      <w:marBottom w:val="0"/>
      <w:divBdr>
        <w:top w:val="none" w:sz="0" w:space="0" w:color="auto"/>
        <w:left w:val="none" w:sz="0" w:space="0" w:color="auto"/>
        <w:bottom w:val="none" w:sz="0" w:space="0" w:color="auto"/>
        <w:right w:val="none" w:sz="0" w:space="0" w:color="auto"/>
      </w:divBdr>
    </w:div>
    <w:div w:id="1360812812">
      <w:bodyDiv w:val="1"/>
      <w:marLeft w:val="0"/>
      <w:marRight w:val="0"/>
      <w:marTop w:val="0"/>
      <w:marBottom w:val="0"/>
      <w:divBdr>
        <w:top w:val="none" w:sz="0" w:space="0" w:color="auto"/>
        <w:left w:val="none" w:sz="0" w:space="0" w:color="auto"/>
        <w:bottom w:val="none" w:sz="0" w:space="0" w:color="auto"/>
        <w:right w:val="none" w:sz="0" w:space="0" w:color="auto"/>
      </w:divBdr>
    </w:div>
    <w:div w:id="1387070823">
      <w:bodyDiv w:val="1"/>
      <w:marLeft w:val="0"/>
      <w:marRight w:val="0"/>
      <w:marTop w:val="0"/>
      <w:marBottom w:val="0"/>
      <w:divBdr>
        <w:top w:val="none" w:sz="0" w:space="0" w:color="auto"/>
        <w:left w:val="none" w:sz="0" w:space="0" w:color="auto"/>
        <w:bottom w:val="none" w:sz="0" w:space="0" w:color="auto"/>
        <w:right w:val="none" w:sz="0" w:space="0" w:color="auto"/>
      </w:divBdr>
    </w:div>
    <w:div w:id="1509716654">
      <w:bodyDiv w:val="1"/>
      <w:marLeft w:val="0"/>
      <w:marRight w:val="0"/>
      <w:marTop w:val="0"/>
      <w:marBottom w:val="0"/>
      <w:divBdr>
        <w:top w:val="none" w:sz="0" w:space="0" w:color="auto"/>
        <w:left w:val="none" w:sz="0" w:space="0" w:color="auto"/>
        <w:bottom w:val="none" w:sz="0" w:space="0" w:color="auto"/>
        <w:right w:val="none" w:sz="0" w:space="0" w:color="auto"/>
      </w:divBdr>
    </w:div>
    <w:div w:id="1567185904">
      <w:bodyDiv w:val="1"/>
      <w:marLeft w:val="0"/>
      <w:marRight w:val="0"/>
      <w:marTop w:val="0"/>
      <w:marBottom w:val="0"/>
      <w:divBdr>
        <w:top w:val="none" w:sz="0" w:space="0" w:color="auto"/>
        <w:left w:val="none" w:sz="0" w:space="0" w:color="auto"/>
        <w:bottom w:val="none" w:sz="0" w:space="0" w:color="auto"/>
        <w:right w:val="none" w:sz="0" w:space="0" w:color="auto"/>
      </w:divBdr>
    </w:div>
    <w:div w:id="1763985822">
      <w:bodyDiv w:val="1"/>
      <w:marLeft w:val="0"/>
      <w:marRight w:val="0"/>
      <w:marTop w:val="0"/>
      <w:marBottom w:val="0"/>
      <w:divBdr>
        <w:top w:val="none" w:sz="0" w:space="0" w:color="auto"/>
        <w:left w:val="none" w:sz="0" w:space="0" w:color="auto"/>
        <w:bottom w:val="none" w:sz="0" w:space="0" w:color="auto"/>
        <w:right w:val="none" w:sz="0" w:space="0" w:color="auto"/>
      </w:divBdr>
    </w:div>
    <w:div w:id="1789859486">
      <w:bodyDiv w:val="1"/>
      <w:marLeft w:val="0"/>
      <w:marRight w:val="0"/>
      <w:marTop w:val="0"/>
      <w:marBottom w:val="0"/>
      <w:divBdr>
        <w:top w:val="none" w:sz="0" w:space="0" w:color="auto"/>
        <w:left w:val="none" w:sz="0" w:space="0" w:color="auto"/>
        <w:bottom w:val="none" w:sz="0" w:space="0" w:color="auto"/>
        <w:right w:val="none" w:sz="0" w:space="0" w:color="auto"/>
      </w:divBdr>
    </w:div>
    <w:div w:id="1870795810">
      <w:bodyDiv w:val="1"/>
      <w:marLeft w:val="0"/>
      <w:marRight w:val="0"/>
      <w:marTop w:val="0"/>
      <w:marBottom w:val="0"/>
      <w:divBdr>
        <w:top w:val="none" w:sz="0" w:space="0" w:color="auto"/>
        <w:left w:val="none" w:sz="0" w:space="0" w:color="auto"/>
        <w:bottom w:val="none" w:sz="0" w:space="0" w:color="auto"/>
        <w:right w:val="none" w:sz="0" w:space="0" w:color="auto"/>
      </w:divBdr>
    </w:div>
    <w:div w:id="1910844266">
      <w:bodyDiv w:val="1"/>
      <w:marLeft w:val="0"/>
      <w:marRight w:val="0"/>
      <w:marTop w:val="0"/>
      <w:marBottom w:val="0"/>
      <w:divBdr>
        <w:top w:val="none" w:sz="0" w:space="0" w:color="auto"/>
        <w:left w:val="none" w:sz="0" w:space="0" w:color="auto"/>
        <w:bottom w:val="none" w:sz="0" w:space="0" w:color="auto"/>
        <w:right w:val="none" w:sz="0" w:space="0" w:color="auto"/>
      </w:divBdr>
    </w:div>
    <w:div w:id="1945503648">
      <w:bodyDiv w:val="1"/>
      <w:marLeft w:val="0"/>
      <w:marRight w:val="0"/>
      <w:marTop w:val="0"/>
      <w:marBottom w:val="0"/>
      <w:divBdr>
        <w:top w:val="none" w:sz="0" w:space="0" w:color="auto"/>
        <w:left w:val="none" w:sz="0" w:space="0" w:color="auto"/>
        <w:bottom w:val="none" w:sz="0" w:space="0" w:color="auto"/>
        <w:right w:val="none" w:sz="0" w:space="0" w:color="auto"/>
      </w:divBdr>
    </w:div>
    <w:div w:id="2033988469">
      <w:bodyDiv w:val="1"/>
      <w:marLeft w:val="0"/>
      <w:marRight w:val="0"/>
      <w:marTop w:val="0"/>
      <w:marBottom w:val="0"/>
      <w:divBdr>
        <w:top w:val="none" w:sz="0" w:space="0" w:color="auto"/>
        <w:left w:val="none" w:sz="0" w:space="0" w:color="auto"/>
        <w:bottom w:val="none" w:sz="0" w:space="0" w:color="auto"/>
        <w:right w:val="none" w:sz="0" w:space="0" w:color="auto"/>
      </w:divBdr>
    </w:div>
    <w:div w:id="2057313116">
      <w:bodyDiv w:val="1"/>
      <w:marLeft w:val="0"/>
      <w:marRight w:val="0"/>
      <w:marTop w:val="0"/>
      <w:marBottom w:val="0"/>
      <w:divBdr>
        <w:top w:val="none" w:sz="0" w:space="0" w:color="auto"/>
        <w:left w:val="none" w:sz="0" w:space="0" w:color="auto"/>
        <w:bottom w:val="none" w:sz="0" w:space="0" w:color="auto"/>
        <w:right w:val="none" w:sz="0" w:space="0" w:color="auto"/>
      </w:divBdr>
    </w:div>
    <w:div w:id="2104758868">
      <w:bodyDiv w:val="1"/>
      <w:marLeft w:val="0"/>
      <w:marRight w:val="0"/>
      <w:marTop w:val="0"/>
      <w:marBottom w:val="0"/>
      <w:divBdr>
        <w:top w:val="none" w:sz="0" w:space="0" w:color="auto"/>
        <w:left w:val="none" w:sz="0" w:space="0" w:color="auto"/>
        <w:bottom w:val="none" w:sz="0" w:space="0" w:color="auto"/>
        <w:right w:val="none" w:sz="0" w:space="0" w:color="auto"/>
      </w:divBdr>
      <w:divsChild>
        <w:div w:id="135819805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ospitalityinsights.ehl.edu/chinese-hoteliers-coronavirus-crisis" TargetMode="External"/><Relationship Id="rId18" Type="http://schemas.openxmlformats.org/officeDocument/2006/relationships/hyperlink" Target="https://www.moneyadviceservice.org.uk/en/articles/how-to-reduce-the-cost-of-personal-loans" TargetMode="External"/><Relationship Id="rId3" Type="http://schemas.openxmlformats.org/officeDocument/2006/relationships/customXml" Target="../customXml/item3.xml"/><Relationship Id="rId21" Type="http://schemas.openxmlformats.org/officeDocument/2006/relationships/hyperlink" Target="https://www.bbc.com/news/business-55699971" TargetMode="External"/><Relationship Id="rId7" Type="http://schemas.openxmlformats.org/officeDocument/2006/relationships/settings" Target="settings.xml"/><Relationship Id="rId12" Type="http://schemas.openxmlformats.org/officeDocument/2006/relationships/hyperlink" Target="https://www.bbc.com/news/uk-56064759" TargetMode="External"/><Relationship Id="rId17" Type="http://schemas.openxmlformats.org/officeDocument/2006/relationships/hyperlink" Target="https://www.mckinsey.com/industries/travel-logistics-and-infrastructure/our-insights/hospitality-and-covid-19-how-long-until-no-vacancy-for-us-hotels" TargetMode="External"/><Relationship Id="rId2" Type="http://schemas.openxmlformats.org/officeDocument/2006/relationships/customXml" Target="../customXml/item2.xml"/><Relationship Id="rId16" Type="http://schemas.openxmlformats.org/officeDocument/2006/relationships/hyperlink" Target="https://www.inc.com/encyclopedia/fixed-and-variable-expenses.html" TargetMode="External"/><Relationship Id="rId20" Type="http://schemas.openxmlformats.org/officeDocument/2006/relationships/hyperlink" Target="https://www.statista.com/statistics/1155082/coronavirus-hotels-level-of-comfort-improvement/#statisticContain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heguardian.com/business/2020/oct/27/covid-hit-uk-hotels-unlikely-to-recover-for-four-years-says-pwc"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etupmyhotel.com/train-my-hotel-staff/front-office-training/187-fixed-cost-and-variable-cost-in-hotel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uidance/apply-for-the-coronavirus-large-business-interruption-loan-scheme" TargetMode="External"/><Relationship Id="rId22" Type="http://schemas.openxmlformats.org/officeDocument/2006/relationships/hyperlink" Target="https://www.business.vic.gov.au/money-profit-and-accounting/pricing/Discou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3B248-2AF1-4418-8321-0FDD3644E2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5860DE-F97F-4E42-AEE3-86E11BA3EF8F}">
  <ds:schemaRefs>
    <ds:schemaRef ds:uri="http://schemas.microsoft.com/sharepoint/v3/contenttype/forms"/>
  </ds:schemaRefs>
</ds:datastoreItem>
</file>

<file path=customXml/itemProps3.xml><?xml version="1.0" encoding="utf-8"?>
<ds:datastoreItem xmlns:ds="http://schemas.openxmlformats.org/officeDocument/2006/customXml" ds:itemID="{20A3F5D6-2A8D-4BED-957B-A80D07BA254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5EDCC8D-89F0-4D42-B4D2-FB0051C9E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2342</Words>
  <Characters>13353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Mustafa (1907558)</dc:creator>
  <dc:description/>
  <cp:lastModifiedBy>Azhda Mustafa (1907558)</cp:lastModifiedBy>
  <cp:revision>2</cp:revision>
  <cp:lastPrinted>2021-03-26T15:08:00Z</cp:lastPrinted>
  <dcterms:created xsi:type="dcterms:W3CDTF">2021-03-26T21:45:00Z</dcterms:created>
  <dcterms:modified xsi:type="dcterms:W3CDTF">2021-03-26T21:45:00Z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