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E5CD7" w14:textId="77777777" w:rsidR="005D13F0" w:rsidRDefault="005D13F0">
      <w:pPr>
        <w:spacing w:line="276" w:lineRule="auto"/>
        <w:jc w:val="center"/>
        <w:rPr>
          <w:rFonts w:asciiTheme="minorHAnsi" w:eastAsiaTheme="minorEastAsia" w:hAnsiTheme="minorHAnsi"/>
          <w:b/>
          <w:bCs/>
          <w:color w:val="000000"/>
          <w:sz w:val="22"/>
        </w:rPr>
      </w:pPr>
    </w:p>
    <w:p w14:paraId="1DFC7687" w14:textId="77777777" w:rsidR="005D13F0" w:rsidRDefault="005D13F0">
      <w:pPr>
        <w:spacing w:line="276" w:lineRule="auto"/>
        <w:jc w:val="center"/>
        <w:rPr>
          <w:rFonts w:asciiTheme="minorHAnsi" w:eastAsiaTheme="minorEastAsia" w:hAnsiTheme="minorHAnsi"/>
          <w:b/>
          <w:bCs/>
          <w:color w:val="000000"/>
          <w:sz w:val="22"/>
        </w:rPr>
      </w:pPr>
    </w:p>
    <w:p w14:paraId="795BEB63" w14:textId="77777777" w:rsidR="005D13F0" w:rsidRDefault="005D13F0">
      <w:pPr>
        <w:spacing w:line="276" w:lineRule="auto"/>
        <w:jc w:val="center"/>
        <w:rPr>
          <w:rFonts w:asciiTheme="minorHAnsi" w:eastAsiaTheme="minorEastAsia" w:hAnsiTheme="minorHAnsi"/>
          <w:b/>
          <w:bCs/>
          <w:color w:val="000000"/>
          <w:sz w:val="22"/>
        </w:rPr>
      </w:pPr>
    </w:p>
    <w:p w14:paraId="566226B4" w14:textId="77777777" w:rsidR="005D13F0" w:rsidRDefault="005D13F0">
      <w:pPr>
        <w:spacing w:line="276" w:lineRule="auto"/>
        <w:jc w:val="center"/>
        <w:rPr>
          <w:rFonts w:asciiTheme="minorHAnsi" w:eastAsiaTheme="minorEastAsia" w:hAnsiTheme="minorHAnsi"/>
          <w:b/>
          <w:bCs/>
          <w:color w:val="000000"/>
          <w:sz w:val="22"/>
        </w:rPr>
      </w:pPr>
    </w:p>
    <w:p w14:paraId="0E73BD68" w14:textId="77777777" w:rsidR="005D13F0" w:rsidRDefault="005D13F0">
      <w:pPr>
        <w:spacing w:line="276" w:lineRule="auto"/>
        <w:jc w:val="center"/>
        <w:rPr>
          <w:rFonts w:asciiTheme="minorHAnsi" w:eastAsiaTheme="minorEastAsia" w:hAnsiTheme="minorHAnsi"/>
          <w:b/>
          <w:bCs/>
          <w:color w:val="000000"/>
          <w:sz w:val="22"/>
        </w:rPr>
      </w:pPr>
    </w:p>
    <w:p w14:paraId="0935F57C" w14:textId="77777777" w:rsidR="005D13F0" w:rsidRDefault="00172F9C">
      <w:pPr>
        <w:spacing w:line="276" w:lineRule="auto"/>
        <w:jc w:val="center"/>
        <w:rPr>
          <w:rFonts w:asciiTheme="minorHAnsi" w:eastAsiaTheme="minorEastAsia" w:hAnsiTheme="minorHAnsi"/>
          <w:b/>
          <w:bCs/>
          <w:color w:val="000000"/>
          <w:sz w:val="32"/>
          <w:szCs w:val="32"/>
        </w:rPr>
      </w:pPr>
      <w:r>
        <w:rPr>
          <w:rFonts w:asciiTheme="minorHAnsi" w:eastAsiaTheme="minorEastAsia" w:hAnsiTheme="minorHAnsi"/>
          <w:b/>
          <w:bCs/>
          <w:color w:val="000000"/>
          <w:sz w:val="32"/>
          <w:szCs w:val="32"/>
        </w:rPr>
        <w:t>THE IMPACT OF SOCIAL MEDIA INFLUENCERS ON LIFESTYLE BRANDING</w:t>
      </w:r>
    </w:p>
    <w:p w14:paraId="76173A16" w14:textId="77777777" w:rsidR="005D13F0" w:rsidRDefault="00172F9C">
      <w:pPr>
        <w:spacing w:line="276" w:lineRule="auto"/>
        <w:jc w:val="center"/>
        <w:rPr>
          <w:rFonts w:asciiTheme="minorHAnsi" w:eastAsiaTheme="minorEastAsia" w:hAnsiTheme="minorHAnsi"/>
          <w:b/>
          <w:bCs/>
          <w:color w:val="000000"/>
          <w:sz w:val="28"/>
          <w:szCs w:val="28"/>
        </w:rPr>
      </w:pPr>
      <w:r>
        <w:rPr>
          <w:rFonts w:asciiTheme="minorHAnsi" w:eastAsiaTheme="minorEastAsia" w:hAnsiTheme="minorHAnsi"/>
          <w:b/>
          <w:bCs/>
          <w:color w:val="000000"/>
          <w:sz w:val="28"/>
          <w:szCs w:val="28"/>
        </w:rPr>
        <w:t>Nela Andreea Silitra</w:t>
      </w:r>
    </w:p>
    <w:p w14:paraId="741C45FD" w14:textId="77777777" w:rsidR="005D13F0" w:rsidRDefault="00172F9C">
      <w:pPr>
        <w:spacing w:line="276" w:lineRule="auto"/>
        <w:jc w:val="center"/>
        <w:rPr>
          <w:rFonts w:asciiTheme="minorHAnsi" w:eastAsiaTheme="minorEastAsia" w:hAnsiTheme="minorHAnsi"/>
          <w:b/>
          <w:bCs/>
          <w:color w:val="000000"/>
          <w:sz w:val="28"/>
          <w:szCs w:val="28"/>
        </w:rPr>
      </w:pPr>
      <w:r>
        <w:rPr>
          <w:rFonts w:asciiTheme="minorHAnsi" w:eastAsiaTheme="minorEastAsia" w:hAnsiTheme="minorHAnsi"/>
          <w:b/>
          <w:bCs/>
          <w:color w:val="000000"/>
          <w:sz w:val="28"/>
          <w:szCs w:val="28"/>
        </w:rPr>
        <w:t>University of Wales Trinity Saint David</w:t>
      </w:r>
    </w:p>
    <w:p w14:paraId="7BB5FF9B"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101BD187"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lastRenderedPageBreak/>
        <w:t>Executive Summary</w:t>
      </w:r>
    </w:p>
    <w:p w14:paraId="1641D108"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The study mainly focuses on ascertaining the impact which the independent factor of social media influencer marketing might have on the dependent factor of lifestyle branding. The study will be conducted through survey method where a total sample size of 5</w:t>
      </w:r>
      <w:r>
        <w:rPr>
          <w:rFonts w:asciiTheme="minorHAnsi" w:eastAsiaTheme="minorEastAsia" w:hAnsiTheme="minorHAnsi"/>
          <w:color w:val="000000"/>
          <w:sz w:val="22"/>
        </w:rPr>
        <w:t>0 customers will be surveyed to derive out the quantitative data to conduct a statistical analysis through descriptive statistics and data visualisation through which the study results have been obtained. The current study used quantitative statistical ana</w:t>
      </w:r>
      <w:r>
        <w:rPr>
          <w:rFonts w:asciiTheme="minorHAnsi" w:eastAsiaTheme="minorEastAsia" w:hAnsiTheme="minorHAnsi"/>
          <w:color w:val="000000"/>
          <w:sz w:val="22"/>
        </w:rPr>
        <w:t>lyses to analyse the survey data. Descriptive and visualisations were used to gain meaningful insight from the data and address the research question. Facebook was the most frequently used social media app by the respondents. The analysis revealed that inf</w:t>
      </w:r>
      <w:r>
        <w:rPr>
          <w:rFonts w:asciiTheme="minorHAnsi" w:eastAsiaTheme="minorEastAsia" w:hAnsiTheme="minorHAnsi"/>
          <w:color w:val="000000"/>
          <w:sz w:val="22"/>
        </w:rPr>
        <w:t>luence of social media influencers had a positive association with purchase intention, consumer perception towards brands and customer conversion. Overall, it was concluded that social media positively impacted lifestyle branding of consumers. Further, res</w:t>
      </w:r>
      <w:r>
        <w:rPr>
          <w:rFonts w:asciiTheme="minorHAnsi" w:eastAsiaTheme="minorEastAsia" w:hAnsiTheme="minorHAnsi"/>
          <w:color w:val="000000"/>
          <w:sz w:val="22"/>
        </w:rPr>
        <w:t xml:space="preserve">earch using qualitative methods can be done towards understanding the relation of social media influencers towards lifestyle branding. </w:t>
      </w:r>
    </w:p>
    <w:p w14:paraId="75FCE117"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 </w:t>
      </w:r>
      <w:r>
        <w:rPr>
          <w:rFonts w:asciiTheme="minorHAnsi" w:eastAsiaTheme="minorEastAsia" w:hAnsiTheme="minorHAnsi"/>
          <w:color w:val="000000"/>
          <w:sz w:val="22"/>
        </w:rPr>
        <w:br w:type="page"/>
      </w:r>
    </w:p>
    <w:p w14:paraId="0154309C" w14:textId="77777777" w:rsidR="005D13F0" w:rsidRDefault="00172F9C">
      <w:pPr>
        <w:pStyle w:val="TOCHeading"/>
        <w:spacing w:line="276" w:lineRule="auto"/>
        <w:jc w:val="center"/>
        <w:rPr>
          <w:rFonts w:asciiTheme="minorHAnsi" w:eastAsiaTheme="minorEastAsia" w:hAnsiTheme="minorHAnsi" w:cstheme="minorBidi"/>
          <w:color w:val="000000"/>
          <w:sz w:val="22"/>
          <w:szCs w:val="22"/>
        </w:rPr>
      </w:pPr>
      <w:r>
        <w:rPr>
          <w:rFonts w:asciiTheme="minorHAnsi" w:eastAsiaTheme="minorEastAsia" w:hAnsiTheme="minorHAnsi" w:cstheme="minorBidi"/>
          <w:color w:val="000000"/>
          <w:sz w:val="22"/>
          <w:szCs w:val="22"/>
        </w:rPr>
        <w:lastRenderedPageBreak/>
        <w:t>Table of Contents</w:t>
      </w:r>
    </w:p>
    <w:p w14:paraId="15D990E3"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r>
        <w:fldChar w:fldCharType="begin"/>
      </w:r>
      <w:r>
        <w:instrText xml:space="preserve"> TOC \o "1-3" \h \z \u </w:instrText>
      </w:r>
      <w:r>
        <w:fldChar w:fldCharType="separate"/>
      </w:r>
      <w:hyperlink w:anchor="_Toc124002068" w:history="1">
        <w:r>
          <w:rPr>
            <w:rStyle w:val="Hyperlink"/>
            <w:rFonts w:asciiTheme="minorHAnsi" w:eastAsiaTheme="minorEastAsia" w:hAnsiTheme="minorHAnsi"/>
            <w:color w:val="000000"/>
            <w:sz w:val="22"/>
          </w:rPr>
          <w:t>Chapter 1: Introduction</w:t>
        </w:r>
        <w:r>
          <w:rPr>
            <w:rFonts w:asciiTheme="minorHAnsi" w:eastAsiaTheme="minorEastAsia" w:hAnsiTheme="minorHAnsi"/>
            <w:color w:val="000000"/>
            <w:sz w:val="22"/>
          </w:rPr>
          <w:tab/>
        </w:r>
        <w:r>
          <w:fldChar w:fldCharType="begin"/>
        </w:r>
        <w:r>
          <w:instrText xml:space="preserve"> PAGEREF _Toc124002068 \h </w:instrText>
        </w:r>
        <w:r>
          <w:fldChar w:fldCharType="separate"/>
        </w:r>
        <w:r>
          <w:rPr>
            <w:rFonts w:asciiTheme="minorHAnsi" w:eastAsiaTheme="minorEastAsia" w:hAnsiTheme="minorHAnsi"/>
            <w:color w:val="000000"/>
            <w:sz w:val="22"/>
          </w:rPr>
          <w:t>6</w:t>
        </w:r>
        <w:r>
          <w:fldChar w:fldCharType="end"/>
        </w:r>
      </w:hyperlink>
    </w:p>
    <w:p w14:paraId="5698217E"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69" w:history="1">
        <w:r>
          <w:rPr>
            <w:rStyle w:val="Hyperlink"/>
            <w:rFonts w:asciiTheme="minorHAnsi" w:eastAsiaTheme="minorEastAsia" w:hAnsiTheme="minorHAnsi"/>
            <w:color w:val="000000"/>
            <w:sz w:val="22"/>
          </w:rPr>
          <w:t>1.1</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Introduction</w:t>
        </w:r>
        <w:r>
          <w:rPr>
            <w:rFonts w:asciiTheme="minorHAnsi" w:eastAsiaTheme="minorEastAsia" w:hAnsiTheme="minorHAnsi"/>
            <w:color w:val="000000"/>
            <w:sz w:val="22"/>
          </w:rPr>
          <w:tab/>
        </w:r>
        <w:r>
          <w:fldChar w:fldCharType="begin"/>
        </w:r>
        <w:r>
          <w:instrText xml:space="preserve"> PAGEREF _Toc124002069 \h </w:instrText>
        </w:r>
        <w:r>
          <w:fldChar w:fldCharType="separate"/>
        </w:r>
        <w:r>
          <w:rPr>
            <w:rFonts w:asciiTheme="minorHAnsi" w:eastAsiaTheme="minorEastAsia" w:hAnsiTheme="minorHAnsi"/>
            <w:color w:val="000000"/>
            <w:sz w:val="22"/>
          </w:rPr>
          <w:t>6</w:t>
        </w:r>
        <w:r>
          <w:fldChar w:fldCharType="end"/>
        </w:r>
      </w:hyperlink>
    </w:p>
    <w:p w14:paraId="2549B9A0"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70" w:history="1">
        <w:r>
          <w:rPr>
            <w:rStyle w:val="Hyperlink"/>
            <w:rFonts w:asciiTheme="minorHAnsi" w:eastAsiaTheme="minorEastAsia" w:hAnsiTheme="minorHAnsi"/>
            <w:color w:val="000000"/>
            <w:sz w:val="22"/>
          </w:rPr>
          <w:t>1.2</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Background of the study</w:t>
        </w:r>
        <w:r>
          <w:rPr>
            <w:rFonts w:asciiTheme="minorHAnsi" w:eastAsiaTheme="minorEastAsia" w:hAnsiTheme="minorHAnsi"/>
            <w:color w:val="000000"/>
            <w:sz w:val="22"/>
          </w:rPr>
          <w:tab/>
        </w:r>
        <w:r>
          <w:fldChar w:fldCharType="begin"/>
        </w:r>
        <w:r>
          <w:instrText xml:space="preserve"> PAGEREF _Toc124002070 \h </w:instrText>
        </w:r>
        <w:r>
          <w:fldChar w:fldCharType="separate"/>
        </w:r>
        <w:r>
          <w:rPr>
            <w:rFonts w:asciiTheme="minorHAnsi" w:eastAsiaTheme="minorEastAsia" w:hAnsiTheme="minorHAnsi"/>
            <w:color w:val="000000"/>
            <w:sz w:val="22"/>
          </w:rPr>
          <w:t>6</w:t>
        </w:r>
        <w:r>
          <w:fldChar w:fldCharType="end"/>
        </w:r>
      </w:hyperlink>
    </w:p>
    <w:p w14:paraId="1862FF00"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71" w:history="1">
        <w:r>
          <w:rPr>
            <w:rStyle w:val="Hyperlink"/>
            <w:rFonts w:asciiTheme="minorHAnsi" w:eastAsiaTheme="minorEastAsia" w:hAnsiTheme="minorHAnsi"/>
            <w:color w:val="000000"/>
            <w:sz w:val="22"/>
          </w:rPr>
          <w:t>1.3</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Problem statement</w:t>
        </w:r>
        <w:r>
          <w:rPr>
            <w:rFonts w:asciiTheme="minorHAnsi" w:eastAsiaTheme="minorEastAsia" w:hAnsiTheme="minorHAnsi"/>
            <w:color w:val="000000"/>
            <w:sz w:val="22"/>
          </w:rPr>
          <w:tab/>
        </w:r>
        <w:r>
          <w:fldChar w:fldCharType="begin"/>
        </w:r>
        <w:r>
          <w:instrText xml:space="preserve"> PAGEREF _Toc124002071 \h </w:instrText>
        </w:r>
        <w:r>
          <w:fldChar w:fldCharType="separate"/>
        </w:r>
        <w:r>
          <w:rPr>
            <w:rFonts w:asciiTheme="minorHAnsi" w:eastAsiaTheme="minorEastAsia" w:hAnsiTheme="minorHAnsi"/>
            <w:color w:val="000000"/>
            <w:sz w:val="22"/>
          </w:rPr>
          <w:t>7</w:t>
        </w:r>
        <w:r>
          <w:fldChar w:fldCharType="end"/>
        </w:r>
      </w:hyperlink>
    </w:p>
    <w:p w14:paraId="28DD6E9B"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72" w:history="1">
        <w:r>
          <w:rPr>
            <w:rStyle w:val="Hyperlink"/>
            <w:rFonts w:asciiTheme="minorHAnsi" w:eastAsiaTheme="minorEastAsia" w:hAnsiTheme="minorHAnsi"/>
            <w:color w:val="000000"/>
            <w:sz w:val="22"/>
          </w:rPr>
          <w:t>1.4</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Aims, objectives, research questions, hypotheses and propositions</w:t>
        </w:r>
        <w:r>
          <w:rPr>
            <w:rFonts w:asciiTheme="minorHAnsi" w:eastAsiaTheme="minorEastAsia" w:hAnsiTheme="minorHAnsi"/>
            <w:color w:val="000000"/>
            <w:sz w:val="22"/>
          </w:rPr>
          <w:tab/>
        </w:r>
        <w:r>
          <w:fldChar w:fldCharType="begin"/>
        </w:r>
        <w:r>
          <w:instrText xml:space="preserve"> PAGEREF _Toc124002072 \h </w:instrText>
        </w:r>
        <w:r>
          <w:fldChar w:fldCharType="separate"/>
        </w:r>
        <w:r>
          <w:rPr>
            <w:rFonts w:asciiTheme="minorHAnsi" w:eastAsiaTheme="minorEastAsia" w:hAnsiTheme="minorHAnsi"/>
            <w:color w:val="000000"/>
            <w:sz w:val="22"/>
          </w:rPr>
          <w:t>7</w:t>
        </w:r>
        <w:r>
          <w:fldChar w:fldCharType="end"/>
        </w:r>
      </w:hyperlink>
    </w:p>
    <w:p w14:paraId="51E8EE59" w14:textId="77777777" w:rsidR="005D13F0" w:rsidRDefault="00172F9C">
      <w:pPr>
        <w:pStyle w:val="TOC3"/>
        <w:tabs>
          <w:tab w:val="left" w:pos="1320"/>
          <w:tab w:val="right" w:leader="dot" w:pos="9016"/>
        </w:tabs>
        <w:spacing w:line="276" w:lineRule="auto"/>
        <w:rPr>
          <w:rFonts w:asciiTheme="minorHAnsi" w:eastAsiaTheme="minorEastAsia" w:hAnsiTheme="minorHAnsi"/>
          <w:color w:val="000000"/>
          <w:sz w:val="22"/>
          <w:lang w:eastAsia="en-GB"/>
        </w:rPr>
      </w:pPr>
      <w:hyperlink w:anchor="_Toc124002073" w:history="1">
        <w:r>
          <w:rPr>
            <w:rStyle w:val="Hyperlink"/>
            <w:rFonts w:asciiTheme="minorHAnsi" w:eastAsiaTheme="minorEastAsia" w:hAnsiTheme="minorHAnsi"/>
            <w:color w:val="000000"/>
            <w:sz w:val="22"/>
          </w:rPr>
          <w:t>1.4.1</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Research aim</w:t>
        </w:r>
        <w:r>
          <w:rPr>
            <w:rFonts w:asciiTheme="minorHAnsi" w:eastAsiaTheme="minorEastAsia" w:hAnsiTheme="minorHAnsi"/>
            <w:color w:val="000000"/>
            <w:sz w:val="22"/>
          </w:rPr>
          <w:tab/>
        </w:r>
        <w:r>
          <w:fldChar w:fldCharType="begin"/>
        </w:r>
        <w:r>
          <w:instrText xml:space="preserve"> PAGEREF _Toc124002073 \h </w:instrText>
        </w:r>
        <w:r>
          <w:fldChar w:fldCharType="separate"/>
        </w:r>
        <w:r>
          <w:rPr>
            <w:rFonts w:asciiTheme="minorHAnsi" w:eastAsiaTheme="minorEastAsia" w:hAnsiTheme="minorHAnsi"/>
            <w:color w:val="000000"/>
            <w:sz w:val="22"/>
          </w:rPr>
          <w:t>7</w:t>
        </w:r>
        <w:r>
          <w:fldChar w:fldCharType="end"/>
        </w:r>
      </w:hyperlink>
    </w:p>
    <w:p w14:paraId="700CB574" w14:textId="77777777" w:rsidR="005D13F0" w:rsidRDefault="00172F9C">
      <w:pPr>
        <w:pStyle w:val="TOC3"/>
        <w:tabs>
          <w:tab w:val="left" w:pos="1320"/>
          <w:tab w:val="right" w:leader="dot" w:pos="9016"/>
        </w:tabs>
        <w:spacing w:line="276" w:lineRule="auto"/>
        <w:rPr>
          <w:rFonts w:asciiTheme="minorHAnsi" w:eastAsiaTheme="minorEastAsia" w:hAnsiTheme="minorHAnsi"/>
          <w:color w:val="000000"/>
          <w:sz w:val="22"/>
          <w:lang w:eastAsia="en-GB"/>
        </w:rPr>
      </w:pPr>
      <w:hyperlink w:anchor="_Toc124002074" w:history="1">
        <w:r>
          <w:rPr>
            <w:rStyle w:val="Hyperlink"/>
            <w:rFonts w:asciiTheme="minorHAnsi" w:eastAsiaTheme="minorEastAsia" w:hAnsiTheme="minorHAnsi"/>
            <w:color w:val="000000"/>
            <w:sz w:val="22"/>
          </w:rPr>
          <w:t>1.4.2</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Research objectives</w:t>
        </w:r>
        <w:r>
          <w:rPr>
            <w:rFonts w:asciiTheme="minorHAnsi" w:eastAsiaTheme="minorEastAsia" w:hAnsiTheme="minorHAnsi"/>
            <w:color w:val="000000"/>
            <w:sz w:val="22"/>
          </w:rPr>
          <w:tab/>
        </w:r>
        <w:r>
          <w:fldChar w:fldCharType="begin"/>
        </w:r>
        <w:r>
          <w:instrText xml:space="preserve"> PAGEREF _Toc124002074 \h </w:instrText>
        </w:r>
        <w:r>
          <w:fldChar w:fldCharType="separate"/>
        </w:r>
        <w:r>
          <w:rPr>
            <w:rFonts w:asciiTheme="minorHAnsi" w:eastAsiaTheme="minorEastAsia" w:hAnsiTheme="minorHAnsi"/>
            <w:color w:val="000000"/>
            <w:sz w:val="22"/>
          </w:rPr>
          <w:t>7</w:t>
        </w:r>
        <w:r>
          <w:fldChar w:fldCharType="end"/>
        </w:r>
      </w:hyperlink>
    </w:p>
    <w:p w14:paraId="329A1D46" w14:textId="77777777" w:rsidR="005D13F0" w:rsidRDefault="00172F9C">
      <w:pPr>
        <w:pStyle w:val="TOC3"/>
        <w:tabs>
          <w:tab w:val="left" w:pos="1320"/>
          <w:tab w:val="right" w:leader="dot" w:pos="9016"/>
        </w:tabs>
        <w:spacing w:line="276" w:lineRule="auto"/>
        <w:rPr>
          <w:rFonts w:asciiTheme="minorHAnsi" w:eastAsiaTheme="minorEastAsia" w:hAnsiTheme="minorHAnsi"/>
          <w:color w:val="000000"/>
          <w:sz w:val="22"/>
          <w:lang w:eastAsia="en-GB"/>
        </w:rPr>
      </w:pPr>
      <w:hyperlink w:anchor="_Toc124002075" w:history="1">
        <w:r>
          <w:rPr>
            <w:rStyle w:val="Hyperlink"/>
            <w:rFonts w:asciiTheme="minorHAnsi" w:eastAsiaTheme="minorEastAsia" w:hAnsiTheme="minorHAnsi"/>
            <w:color w:val="000000"/>
            <w:sz w:val="22"/>
          </w:rPr>
          <w:t>1.4.3</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Research questions</w:t>
        </w:r>
        <w:r>
          <w:rPr>
            <w:rFonts w:asciiTheme="minorHAnsi" w:eastAsiaTheme="minorEastAsia" w:hAnsiTheme="minorHAnsi"/>
            <w:color w:val="000000"/>
            <w:sz w:val="22"/>
          </w:rPr>
          <w:tab/>
        </w:r>
        <w:r>
          <w:fldChar w:fldCharType="begin"/>
        </w:r>
        <w:r>
          <w:instrText xml:space="preserve"> PAGEREF _Toc124002075 \h </w:instrText>
        </w:r>
        <w:r>
          <w:fldChar w:fldCharType="separate"/>
        </w:r>
        <w:r>
          <w:rPr>
            <w:rFonts w:asciiTheme="minorHAnsi" w:eastAsiaTheme="minorEastAsia" w:hAnsiTheme="minorHAnsi"/>
            <w:color w:val="000000"/>
            <w:sz w:val="22"/>
          </w:rPr>
          <w:t>8</w:t>
        </w:r>
        <w:r>
          <w:fldChar w:fldCharType="end"/>
        </w:r>
      </w:hyperlink>
    </w:p>
    <w:p w14:paraId="5D61E344" w14:textId="77777777" w:rsidR="005D13F0" w:rsidRDefault="00172F9C">
      <w:pPr>
        <w:pStyle w:val="TOC3"/>
        <w:tabs>
          <w:tab w:val="left" w:pos="1320"/>
          <w:tab w:val="right" w:leader="dot" w:pos="9016"/>
        </w:tabs>
        <w:spacing w:line="276" w:lineRule="auto"/>
        <w:rPr>
          <w:rFonts w:asciiTheme="minorHAnsi" w:eastAsiaTheme="minorEastAsia" w:hAnsiTheme="minorHAnsi"/>
          <w:color w:val="000000"/>
          <w:sz w:val="22"/>
          <w:lang w:eastAsia="en-GB"/>
        </w:rPr>
      </w:pPr>
      <w:hyperlink w:anchor="_Toc124002076" w:history="1">
        <w:r>
          <w:rPr>
            <w:rStyle w:val="Hyperlink"/>
            <w:rFonts w:asciiTheme="minorHAnsi" w:eastAsiaTheme="minorEastAsia" w:hAnsiTheme="minorHAnsi"/>
            <w:color w:val="000000"/>
            <w:sz w:val="22"/>
          </w:rPr>
          <w:t>1.4.4</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Research hypotheses</w:t>
        </w:r>
        <w:r>
          <w:rPr>
            <w:rFonts w:asciiTheme="minorHAnsi" w:eastAsiaTheme="minorEastAsia" w:hAnsiTheme="minorHAnsi"/>
            <w:color w:val="000000"/>
            <w:sz w:val="22"/>
          </w:rPr>
          <w:tab/>
        </w:r>
        <w:r>
          <w:fldChar w:fldCharType="begin"/>
        </w:r>
        <w:r>
          <w:instrText xml:space="preserve"> PAGEREF _Toc124002076 \h </w:instrText>
        </w:r>
        <w:r>
          <w:fldChar w:fldCharType="separate"/>
        </w:r>
        <w:r>
          <w:rPr>
            <w:rFonts w:asciiTheme="minorHAnsi" w:eastAsiaTheme="minorEastAsia" w:hAnsiTheme="minorHAnsi"/>
            <w:color w:val="000000"/>
            <w:sz w:val="22"/>
          </w:rPr>
          <w:t>8</w:t>
        </w:r>
        <w:r>
          <w:fldChar w:fldCharType="end"/>
        </w:r>
      </w:hyperlink>
    </w:p>
    <w:p w14:paraId="0F588392" w14:textId="77777777" w:rsidR="005D13F0" w:rsidRDefault="00172F9C">
      <w:pPr>
        <w:pStyle w:val="TOC3"/>
        <w:tabs>
          <w:tab w:val="left" w:pos="1320"/>
          <w:tab w:val="right" w:leader="dot" w:pos="9016"/>
        </w:tabs>
        <w:spacing w:line="276" w:lineRule="auto"/>
        <w:rPr>
          <w:rFonts w:asciiTheme="minorHAnsi" w:eastAsiaTheme="minorEastAsia" w:hAnsiTheme="minorHAnsi"/>
          <w:color w:val="000000"/>
          <w:sz w:val="22"/>
          <w:lang w:eastAsia="en-GB"/>
        </w:rPr>
      </w:pPr>
      <w:hyperlink w:anchor="_Toc124002077" w:history="1">
        <w:r>
          <w:rPr>
            <w:rStyle w:val="Hyperlink"/>
            <w:rFonts w:asciiTheme="minorHAnsi" w:eastAsiaTheme="minorEastAsia" w:hAnsiTheme="minorHAnsi"/>
            <w:color w:val="000000"/>
            <w:sz w:val="22"/>
          </w:rPr>
          <w:t>1.4.5</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Research propositio</w:t>
        </w:r>
        <w:r>
          <w:rPr>
            <w:rStyle w:val="Hyperlink"/>
            <w:rFonts w:asciiTheme="minorHAnsi" w:eastAsiaTheme="minorEastAsia" w:hAnsiTheme="minorHAnsi"/>
            <w:color w:val="000000"/>
            <w:sz w:val="22"/>
          </w:rPr>
          <w:t>ns</w:t>
        </w:r>
        <w:r>
          <w:rPr>
            <w:rFonts w:asciiTheme="minorHAnsi" w:eastAsiaTheme="minorEastAsia" w:hAnsiTheme="minorHAnsi"/>
            <w:color w:val="000000"/>
            <w:sz w:val="22"/>
          </w:rPr>
          <w:tab/>
        </w:r>
        <w:r>
          <w:fldChar w:fldCharType="begin"/>
        </w:r>
        <w:r>
          <w:instrText xml:space="preserve"> PAGEREF _Toc124002077 \h </w:instrText>
        </w:r>
        <w:r>
          <w:fldChar w:fldCharType="separate"/>
        </w:r>
        <w:r>
          <w:rPr>
            <w:rFonts w:asciiTheme="minorHAnsi" w:eastAsiaTheme="minorEastAsia" w:hAnsiTheme="minorHAnsi"/>
            <w:color w:val="000000"/>
            <w:sz w:val="22"/>
          </w:rPr>
          <w:t>9</w:t>
        </w:r>
        <w:r>
          <w:fldChar w:fldCharType="end"/>
        </w:r>
      </w:hyperlink>
    </w:p>
    <w:p w14:paraId="51BC1FAD"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78" w:history="1">
        <w:r>
          <w:rPr>
            <w:rStyle w:val="Hyperlink"/>
            <w:rFonts w:asciiTheme="minorHAnsi" w:eastAsiaTheme="minorEastAsia" w:hAnsiTheme="minorHAnsi"/>
            <w:color w:val="000000"/>
            <w:sz w:val="22"/>
          </w:rPr>
          <w:t>1.5</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Rationale of the research</w:t>
        </w:r>
        <w:r>
          <w:rPr>
            <w:rFonts w:asciiTheme="minorHAnsi" w:eastAsiaTheme="minorEastAsia" w:hAnsiTheme="minorHAnsi"/>
            <w:color w:val="000000"/>
            <w:sz w:val="22"/>
          </w:rPr>
          <w:tab/>
        </w:r>
        <w:r>
          <w:fldChar w:fldCharType="begin"/>
        </w:r>
        <w:r>
          <w:instrText xml:space="preserve"> PAGEREF _Toc124002078 \h </w:instrText>
        </w:r>
        <w:r>
          <w:fldChar w:fldCharType="separate"/>
        </w:r>
        <w:r>
          <w:rPr>
            <w:rFonts w:asciiTheme="minorHAnsi" w:eastAsiaTheme="minorEastAsia" w:hAnsiTheme="minorHAnsi"/>
            <w:color w:val="000000"/>
            <w:sz w:val="22"/>
          </w:rPr>
          <w:t>9</w:t>
        </w:r>
        <w:r>
          <w:fldChar w:fldCharType="end"/>
        </w:r>
      </w:hyperlink>
    </w:p>
    <w:p w14:paraId="39180D0F"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79" w:history="1">
        <w:r>
          <w:rPr>
            <w:rStyle w:val="Hyperlink"/>
            <w:rFonts w:asciiTheme="minorHAnsi" w:eastAsiaTheme="minorEastAsia" w:hAnsiTheme="minorHAnsi"/>
            <w:color w:val="000000"/>
            <w:sz w:val="22"/>
          </w:rPr>
          <w:t>1.6</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Methodology</w:t>
        </w:r>
        <w:r>
          <w:rPr>
            <w:rFonts w:asciiTheme="minorHAnsi" w:eastAsiaTheme="minorEastAsia" w:hAnsiTheme="minorHAnsi"/>
            <w:color w:val="000000"/>
            <w:sz w:val="22"/>
          </w:rPr>
          <w:tab/>
        </w:r>
        <w:r>
          <w:fldChar w:fldCharType="begin"/>
        </w:r>
        <w:r>
          <w:instrText xml:space="preserve"> PAGEREF _Toc124002079 \h </w:instrText>
        </w:r>
        <w:r>
          <w:fldChar w:fldCharType="separate"/>
        </w:r>
        <w:r>
          <w:rPr>
            <w:rFonts w:asciiTheme="minorHAnsi" w:eastAsiaTheme="minorEastAsia" w:hAnsiTheme="minorHAnsi"/>
            <w:color w:val="000000"/>
            <w:sz w:val="22"/>
          </w:rPr>
          <w:t>9</w:t>
        </w:r>
        <w:r>
          <w:fldChar w:fldCharType="end"/>
        </w:r>
      </w:hyperlink>
    </w:p>
    <w:p w14:paraId="6AB9D0CA"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80" w:history="1">
        <w:r>
          <w:rPr>
            <w:rStyle w:val="Hyperlink"/>
            <w:rFonts w:asciiTheme="minorHAnsi" w:eastAsiaTheme="minorEastAsia" w:hAnsiTheme="minorHAnsi"/>
            <w:color w:val="000000"/>
            <w:sz w:val="22"/>
          </w:rPr>
          <w:t>1.7</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Scope of the study</w:t>
        </w:r>
        <w:r>
          <w:rPr>
            <w:rFonts w:asciiTheme="minorHAnsi" w:eastAsiaTheme="minorEastAsia" w:hAnsiTheme="minorHAnsi"/>
            <w:color w:val="000000"/>
            <w:sz w:val="22"/>
          </w:rPr>
          <w:tab/>
        </w:r>
        <w:r>
          <w:fldChar w:fldCharType="begin"/>
        </w:r>
        <w:r>
          <w:instrText xml:space="preserve"> PAGEREF _Toc124002080 \h </w:instrText>
        </w:r>
        <w:r>
          <w:fldChar w:fldCharType="separate"/>
        </w:r>
        <w:r>
          <w:rPr>
            <w:rFonts w:asciiTheme="minorHAnsi" w:eastAsiaTheme="minorEastAsia" w:hAnsiTheme="minorHAnsi"/>
            <w:color w:val="000000"/>
            <w:sz w:val="22"/>
          </w:rPr>
          <w:t>10</w:t>
        </w:r>
        <w:r>
          <w:fldChar w:fldCharType="end"/>
        </w:r>
      </w:hyperlink>
    </w:p>
    <w:p w14:paraId="758BB523"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81" w:history="1">
        <w:r>
          <w:rPr>
            <w:rStyle w:val="Hyperlink"/>
            <w:rFonts w:asciiTheme="minorHAnsi" w:eastAsiaTheme="minorEastAsia" w:hAnsiTheme="minorHAnsi"/>
            <w:color w:val="000000"/>
            <w:sz w:val="22"/>
          </w:rPr>
          <w:t>1.8</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Structure of the dissertation</w:t>
        </w:r>
        <w:r>
          <w:rPr>
            <w:rFonts w:asciiTheme="minorHAnsi" w:eastAsiaTheme="minorEastAsia" w:hAnsiTheme="minorHAnsi"/>
            <w:color w:val="000000"/>
            <w:sz w:val="22"/>
          </w:rPr>
          <w:tab/>
        </w:r>
        <w:r>
          <w:fldChar w:fldCharType="begin"/>
        </w:r>
        <w:r>
          <w:instrText xml:space="preserve"> PAGEREF _Toc124002081 \h </w:instrText>
        </w:r>
        <w:r>
          <w:fldChar w:fldCharType="separate"/>
        </w:r>
        <w:r>
          <w:rPr>
            <w:rFonts w:asciiTheme="minorHAnsi" w:eastAsiaTheme="minorEastAsia" w:hAnsiTheme="minorHAnsi"/>
            <w:color w:val="000000"/>
            <w:sz w:val="22"/>
          </w:rPr>
          <w:t>10</w:t>
        </w:r>
        <w:r>
          <w:fldChar w:fldCharType="end"/>
        </w:r>
      </w:hyperlink>
    </w:p>
    <w:p w14:paraId="0BB1052A" w14:textId="77777777" w:rsidR="005D13F0" w:rsidRDefault="00172F9C">
      <w:pPr>
        <w:pStyle w:val="TOC2"/>
        <w:tabs>
          <w:tab w:val="left" w:pos="880"/>
          <w:tab w:val="right" w:leader="dot" w:pos="9016"/>
        </w:tabs>
        <w:spacing w:line="276" w:lineRule="auto"/>
        <w:rPr>
          <w:rFonts w:asciiTheme="minorHAnsi" w:eastAsiaTheme="minorEastAsia" w:hAnsiTheme="minorHAnsi"/>
          <w:color w:val="000000"/>
          <w:sz w:val="22"/>
          <w:lang w:eastAsia="en-GB"/>
        </w:rPr>
      </w:pPr>
      <w:hyperlink w:anchor="_Toc124002082" w:history="1">
        <w:r>
          <w:rPr>
            <w:rStyle w:val="Hyperlink"/>
            <w:rFonts w:asciiTheme="minorHAnsi" w:eastAsiaTheme="minorEastAsia" w:hAnsiTheme="minorHAnsi"/>
            <w:color w:val="000000"/>
            <w:sz w:val="22"/>
          </w:rPr>
          <w:t>1.9</w:t>
        </w:r>
        <w:r>
          <w:rPr>
            <w:rFonts w:asciiTheme="minorHAnsi" w:eastAsiaTheme="minorEastAsia" w:hAnsiTheme="minorHAnsi"/>
            <w:color w:val="000000"/>
            <w:sz w:val="22"/>
            <w:lang w:eastAsia="en-GB"/>
          </w:rPr>
          <w:tab/>
        </w:r>
        <w:r>
          <w:rPr>
            <w:rStyle w:val="Hyperlink"/>
            <w:rFonts w:asciiTheme="minorHAnsi" w:eastAsiaTheme="minorEastAsia" w:hAnsiTheme="minorHAnsi"/>
            <w:color w:val="000000"/>
            <w:sz w:val="22"/>
          </w:rPr>
          <w:t>Summary</w:t>
        </w:r>
        <w:r>
          <w:rPr>
            <w:rFonts w:asciiTheme="minorHAnsi" w:eastAsiaTheme="minorEastAsia" w:hAnsiTheme="minorHAnsi"/>
            <w:color w:val="000000"/>
            <w:sz w:val="22"/>
          </w:rPr>
          <w:tab/>
        </w:r>
        <w:r>
          <w:fldChar w:fldCharType="begin"/>
        </w:r>
        <w:r>
          <w:instrText xml:space="preserve"> PAGEREF _Toc124002082 \h </w:instrText>
        </w:r>
        <w:r>
          <w:fldChar w:fldCharType="separate"/>
        </w:r>
        <w:r>
          <w:rPr>
            <w:rFonts w:asciiTheme="minorHAnsi" w:eastAsiaTheme="minorEastAsia" w:hAnsiTheme="minorHAnsi"/>
            <w:color w:val="000000"/>
            <w:sz w:val="22"/>
          </w:rPr>
          <w:t>10</w:t>
        </w:r>
        <w:r>
          <w:fldChar w:fldCharType="end"/>
        </w:r>
      </w:hyperlink>
    </w:p>
    <w:p w14:paraId="211FE311"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hyperlink w:anchor="_Toc124002083" w:history="1">
        <w:r>
          <w:rPr>
            <w:rStyle w:val="Hyperlink"/>
            <w:rFonts w:asciiTheme="minorHAnsi" w:eastAsiaTheme="minorEastAsia" w:hAnsiTheme="minorHAnsi"/>
            <w:color w:val="000000"/>
            <w:sz w:val="22"/>
          </w:rPr>
          <w:t>Chapter 2: Literature review</w:t>
        </w:r>
        <w:r>
          <w:rPr>
            <w:rFonts w:asciiTheme="minorHAnsi" w:eastAsiaTheme="minorEastAsia" w:hAnsiTheme="minorHAnsi"/>
            <w:color w:val="000000"/>
            <w:sz w:val="22"/>
          </w:rPr>
          <w:tab/>
        </w:r>
        <w:r>
          <w:fldChar w:fldCharType="begin"/>
        </w:r>
        <w:r>
          <w:instrText xml:space="preserve"> PAGEREF _Toc124002083 \h </w:instrText>
        </w:r>
        <w:r>
          <w:fldChar w:fldCharType="separate"/>
        </w:r>
        <w:r>
          <w:rPr>
            <w:rFonts w:asciiTheme="minorHAnsi" w:eastAsiaTheme="minorEastAsia" w:hAnsiTheme="minorHAnsi"/>
            <w:color w:val="000000"/>
            <w:sz w:val="22"/>
          </w:rPr>
          <w:t>11</w:t>
        </w:r>
        <w:r>
          <w:fldChar w:fldCharType="end"/>
        </w:r>
      </w:hyperlink>
    </w:p>
    <w:p w14:paraId="5F56CF9A"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84" w:history="1">
        <w:r>
          <w:rPr>
            <w:rStyle w:val="Hyperlink"/>
            <w:rFonts w:asciiTheme="minorHAnsi" w:eastAsiaTheme="minorEastAsia" w:hAnsiTheme="minorHAnsi"/>
            <w:color w:val="000000"/>
            <w:sz w:val="22"/>
          </w:rPr>
          <w:t>2.1 Introduction</w:t>
        </w:r>
        <w:r>
          <w:rPr>
            <w:rFonts w:asciiTheme="minorHAnsi" w:eastAsiaTheme="minorEastAsia" w:hAnsiTheme="minorHAnsi"/>
            <w:color w:val="000000"/>
            <w:sz w:val="22"/>
          </w:rPr>
          <w:tab/>
        </w:r>
        <w:r>
          <w:fldChar w:fldCharType="begin"/>
        </w:r>
        <w:r>
          <w:instrText xml:space="preserve"> PAGEREF _Toc124002084 \h </w:instrText>
        </w:r>
        <w:r>
          <w:fldChar w:fldCharType="separate"/>
        </w:r>
        <w:r>
          <w:rPr>
            <w:rFonts w:asciiTheme="minorHAnsi" w:eastAsiaTheme="minorEastAsia" w:hAnsiTheme="minorHAnsi"/>
            <w:color w:val="000000"/>
            <w:sz w:val="22"/>
          </w:rPr>
          <w:t>11</w:t>
        </w:r>
        <w:r>
          <w:fldChar w:fldCharType="end"/>
        </w:r>
      </w:hyperlink>
    </w:p>
    <w:p w14:paraId="20672B47"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85" w:history="1">
        <w:r>
          <w:rPr>
            <w:rStyle w:val="Hyperlink"/>
            <w:rFonts w:asciiTheme="minorHAnsi" w:eastAsiaTheme="minorEastAsia" w:hAnsiTheme="minorHAnsi"/>
            <w:color w:val="000000"/>
            <w:sz w:val="22"/>
          </w:rPr>
          <w:t>2.2 Base theory</w:t>
        </w:r>
        <w:r>
          <w:rPr>
            <w:rFonts w:asciiTheme="minorHAnsi" w:eastAsiaTheme="minorEastAsia" w:hAnsiTheme="minorHAnsi"/>
            <w:color w:val="000000"/>
            <w:sz w:val="22"/>
          </w:rPr>
          <w:tab/>
        </w:r>
        <w:r>
          <w:fldChar w:fldCharType="begin"/>
        </w:r>
        <w:r>
          <w:instrText xml:space="preserve"> PAGEREF _Toc124002085 \h </w:instrText>
        </w:r>
        <w:r>
          <w:fldChar w:fldCharType="separate"/>
        </w:r>
        <w:r>
          <w:rPr>
            <w:rFonts w:asciiTheme="minorHAnsi" w:eastAsiaTheme="minorEastAsia" w:hAnsiTheme="minorHAnsi"/>
            <w:color w:val="000000"/>
            <w:sz w:val="22"/>
          </w:rPr>
          <w:t>11</w:t>
        </w:r>
        <w:r>
          <w:fldChar w:fldCharType="end"/>
        </w:r>
      </w:hyperlink>
    </w:p>
    <w:p w14:paraId="30F3FE96"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86" w:history="1">
        <w:r>
          <w:rPr>
            <w:rStyle w:val="Hyperlink"/>
            <w:rFonts w:asciiTheme="minorHAnsi" w:eastAsiaTheme="minorEastAsia" w:hAnsiTheme="minorHAnsi"/>
            <w:color w:val="000000"/>
            <w:sz w:val="22"/>
          </w:rPr>
          <w:t>2.2.1 Social media influencers and social media influencer marketing</w:t>
        </w:r>
        <w:r>
          <w:rPr>
            <w:rFonts w:asciiTheme="minorHAnsi" w:eastAsiaTheme="minorEastAsia" w:hAnsiTheme="minorHAnsi"/>
            <w:color w:val="000000"/>
            <w:sz w:val="22"/>
          </w:rPr>
          <w:tab/>
        </w:r>
        <w:r>
          <w:fldChar w:fldCharType="begin"/>
        </w:r>
        <w:r>
          <w:instrText xml:space="preserve"> PAGEREF _Toc124002086 \h </w:instrText>
        </w:r>
        <w:r>
          <w:fldChar w:fldCharType="separate"/>
        </w:r>
        <w:r>
          <w:rPr>
            <w:rFonts w:asciiTheme="minorHAnsi" w:eastAsiaTheme="minorEastAsia" w:hAnsiTheme="minorHAnsi"/>
            <w:color w:val="000000"/>
            <w:sz w:val="22"/>
          </w:rPr>
          <w:t>11</w:t>
        </w:r>
        <w:r>
          <w:fldChar w:fldCharType="end"/>
        </w:r>
      </w:hyperlink>
    </w:p>
    <w:p w14:paraId="1B7A9863"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87" w:history="1">
        <w:r>
          <w:rPr>
            <w:rStyle w:val="Hyperlink"/>
            <w:rFonts w:asciiTheme="minorHAnsi" w:eastAsiaTheme="minorEastAsia" w:hAnsiTheme="minorHAnsi"/>
            <w:color w:val="000000"/>
            <w:sz w:val="22"/>
          </w:rPr>
          <w:t>2.2.2 Lifestyle branding</w:t>
        </w:r>
        <w:r>
          <w:rPr>
            <w:rFonts w:asciiTheme="minorHAnsi" w:eastAsiaTheme="minorEastAsia" w:hAnsiTheme="minorHAnsi"/>
            <w:color w:val="000000"/>
            <w:sz w:val="22"/>
          </w:rPr>
          <w:tab/>
        </w:r>
        <w:r>
          <w:fldChar w:fldCharType="begin"/>
        </w:r>
        <w:r>
          <w:instrText xml:space="preserve"> PAGEREF _Toc124002087 \h </w:instrText>
        </w:r>
        <w:r>
          <w:fldChar w:fldCharType="separate"/>
        </w:r>
        <w:r>
          <w:rPr>
            <w:rFonts w:asciiTheme="minorHAnsi" w:eastAsiaTheme="minorEastAsia" w:hAnsiTheme="minorHAnsi"/>
            <w:color w:val="000000"/>
            <w:sz w:val="22"/>
          </w:rPr>
          <w:t>12</w:t>
        </w:r>
        <w:r>
          <w:fldChar w:fldCharType="end"/>
        </w:r>
      </w:hyperlink>
    </w:p>
    <w:p w14:paraId="4934C3EA"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88" w:history="1">
        <w:r>
          <w:rPr>
            <w:rStyle w:val="Hyperlink"/>
            <w:rFonts w:asciiTheme="minorHAnsi" w:eastAsiaTheme="minorEastAsia" w:hAnsiTheme="minorHAnsi"/>
            <w:color w:val="000000"/>
            <w:sz w:val="22"/>
          </w:rPr>
          <w:t>2.3 Theoretical/conceptual frameworks</w:t>
        </w:r>
        <w:r>
          <w:rPr>
            <w:rFonts w:asciiTheme="minorHAnsi" w:eastAsiaTheme="minorEastAsia" w:hAnsiTheme="minorHAnsi"/>
            <w:color w:val="000000"/>
            <w:sz w:val="22"/>
          </w:rPr>
          <w:tab/>
        </w:r>
        <w:r>
          <w:fldChar w:fldCharType="begin"/>
        </w:r>
        <w:r>
          <w:instrText xml:space="preserve"> PAGEREF _Toc124002088 \h </w:instrText>
        </w:r>
        <w:r>
          <w:fldChar w:fldCharType="separate"/>
        </w:r>
        <w:r>
          <w:rPr>
            <w:rFonts w:asciiTheme="minorHAnsi" w:eastAsiaTheme="minorEastAsia" w:hAnsiTheme="minorHAnsi"/>
            <w:color w:val="000000"/>
            <w:sz w:val="22"/>
          </w:rPr>
          <w:t>12</w:t>
        </w:r>
        <w:r>
          <w:fldChar w:fldCharType="end"/>
        </w:r>
      </w:hyperlink>
    </w:p>
    <w:p w14:paraId="084CB975"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89" w:history="1">
        <w:r>
          <w:rPr>
            <w:rStyle w:val="Hyperlink"/>
            <w:rFonts w:asciiTheme="minorHAnsi" w:eastAsiaTheme="minorEastAsia" w:hAnsiTheme="minorHAnsi"/>
            <w:color w:val="000000"/>
            <w:sz w:val="22"/>
          </w:rPr>
          <w:t>2.4 Empirical stu</w:t>
        </w:r>
        <w:r>
          <w:rPr>
            <w:rStyle w:val="Hyperlink"/>
            <w:rFonts w:asciiTheme="minorHAnsi" w:eastAsiaTheme="minorEastAsia" w:hAnsiTheme="minorHAnsi"/>
            <w:color w:val="000000"/>
            <w:sz w:val="22"/>
          </w:rPr>
          <w:t>dy reviews</w:t>
        </w:r>
        <w:r>
          <w:rPr>
            <w:rFonts w:asciiTheme="minorHAnsi" w:eastAsiaTheme="minorEastAsia" w:hAnsiTheme="minorHAnsi"/>
            <w:color w:val="000000"/>
            <w:sz w:val="22"/>
          </w:rPr>
          <w:tab/>
        </w:r>
        <w:r>
          <w:fldChar w:fldCharType="begin"/>
        </w:r>
        <w:r>
          <w:instrText xml:space="preserve"> PAGEREF _Toc124002089 \h </w:instrText>
        </w:r>
        <w:r>
          <w:fldChar w:fldCharType="separate"/>
        </w:r>
        <w:r>
          <w:rPr>
            <w:rFonts w:asciiTheme="minorHAnsi" w:eastAsiaTheme="minorEastAsia" w:hAnsiTheme="minorHAnsi"/>
            <w:color w:val="000000"/>
            <w:sz w:val="22"/>
          </w:rPr>
          <w:t>12</w:t>
        </w:r>
        <w:r>
          <w:fldChar w:fldCharType="end"/>
        </w:r>
      </w:hyperlink>
    </w:p>
    <w:p w14:paraId="027381FE"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90" w:history="1">
        <w:r>
          <w:rPr>
            <w:rStyle w:val="Hyperlink"/>
            <w:rFonts w:asciiTheme="minorHAnsi" w:eastAsiaTheme="minorEastAsia" w:hAnsiTheme="minorHAnsi"/>
            <w:color w:val="000000"/>
            <w:sz w:val="22"/>
          </w:rPr>
          <w:t>2.4.1 Social media influencers and its impact on customer perception</w:t>
        </w:r>
        <w:r>
          <w:rPr>
            <w:rFonts w:asciiTheme="minorHAnsi" w:eastAsiaTheme="minorEastAsia" w:hAnsiTheme="minorHAnsi"/>
            <w:color w:val="000000"/>
            <w:sz w:val="22"/>
          </w:rPr>
          <w:tab/>
        </w:r>
        <w:r>
          <w:fldChar w:fldCharType="begin"/>
        </w:r>
        <w:r>
          <w:instrText xml:space="preserve"> PAGEREF _Toc124002090 \h </w:instrText>
        </w:r>
        <w:r>
          <w:fldChar w:fldCharType="separate"/>
        </w:r>
        <w:r>
          <w:rPr>
            <w:rFonts w:asciiTheme="minorHAnsi" w:eastAsiaTheme="minorEastAsia" w:hAnsiTheme="minorHAnsi"/>
            <w:color w:val="000000"/>
            <w:sz w:val="22"/>
          </w:rPr>
          <w:t>12</w:t>
        </w:r>
        <w:r>
          <w:fldChar w:fldCharType="end"/>
        </w:r>
      </w:hyperlink>
    </w:p>
    <w:p w14:paraId="244EA180"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91" w:history="1">
        <w:r>
          <w:rPr>
            <w:rStyle w:val="Hyperlink"/>
            <w:rFonts w:asciiTheme="minorHAnsi" w:eastAsiaTheme="minorEastAsia" w:hAnsiTheme="minorHAnsi"/>
            <w:color w:val="000000"/>
            <w:sz w:val="22"/>
          </w:rPr>
          <w:t>2.4.2 Social media influencers and its impact on purchase intention</w:t>
        </w:r>
        <w:r>
          <w:rPr>
            <w:rFonts w:asciiTheme="minorHAnsi" w:eastAsiaTheme="minorEastAsia" w:hAnsiTheme="minorHAnsi"/>
            <w:color w:val="000000"/>
            <w:sz w:val="22"/>
          </w:rPr>
          <w:tab/>
        </w:r>
        <w:r>
          <w:fldChar w:fldCharType="begin"/>
        </w:r>
        <w:r>
          <w:instrText xml:space="preserve"> PAGEREF _Toc124002091 \h </w:instrText>
        </w:r>
        <w:r>
          <w:fldChar w:fldCharType="separate"/>
        </w:r>
        <w:r>
          <w:rPr>
            <w:rFonts w:asciiTheme="minorHAnsi" w:eastAsiaTheme="minorEastAsia" w:hAnsiTheme="minorHAnsi"/>
            <w:color w:val="000000"/>
            <w:sz w:val="22"/>
          </w:rPr>
          <w:t>13</w:t>
        </w:r>
        <w:r>
          <w:fldChar w:fldCharType="end"/>
        </w:r>
      </w:hyperlink>
    </w:p>
    <w:p w14:paraId="77967621"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92" w:history="1">
        <w:r>
          <w:rPr>
            <w:rStyle w:val="Hyperlink"/>
            <w:rFonts w:asciiTheme="minorHAnsi" w:eastAsiaTheme="minorEastAsia" w:hAnsiTheme="minorHAnsi"/>
            <w:color w:val="000000"/>
            <w:sz w:val="22"/>
          </w:rPr>
          <w:t>2.4.3 Social media influencers and its impact on customer conversion rate</w:t>
        </w:r>
        <w:r>
          <w:rPr>
            <w:rFonts w:asciiTheme="minorHAnsi" w:eastAsiaTheme="minorEastAsia" w:hAnsiTheme="minorHAnsi"/>
            <w:color w:val="000000"/>
            <w:sz w:val="22"/>
          </w:rPr>
          <w:tab/>
        </w:r>
        <w:r>
          <w:fldChar w:fldCharType="begin"/>
        </w:r>
        <w:r>
          <w:instrText xml:space="preserve"> PAGEREF _Toc124002092 \h </w:instrText>
        </w:r>
        <w:r>
          <w:fldChar w:fldCharType="separate"/>
        </w:r>
        <w:r>
          <w:rPr>
            <w:rFonts w:asciiTheme="minorHAnsi" w:eastAsiaTheme="minorEastAsia" w:hAnsiTheme="minorHAnsi"/>
            <w:color w:val="000000"/>
            <w:sz w:val="22"/>
          </w:rPr>
          <w:t>13</w:t>
        </w:r>
        <w:r>
          <w:fldChar w:fldCharType="end"/>
        </w:r>
      </w:hyperlink>
    </w:p>
    <w:p w14:paraId="623EBD88" w14:textId="77777777" w:rsidR="005D13F0" w:rsidRDefault="00172F9C">
      <w:pPr>
        <w:pStyle w:val="TOC3"/>
        <w:tabs>
          <w:tab w:val="right" w:leader="dot" w:pos="9016"/>
        </w:tabs>
        <w:spacing w:line="276" w:lineRule="auto"/>
        <w:rPr>
          <w:rFonts w:asciiTheme="minorHAnsi" w:eastAsiaTheme="minorEastAsia" w:hAnsiTheme="minorHAnsi"/>
          <w:color w:val="000000"/>
          <w:sz w:val="22"/>
          <w:lang w:eastAsia="en-GB"/>
        </w:rPr>
      </w:pPr>
      <w:hyperlink w:anchor="_Toc124002093" w:history="1">
        <w:r>
          <w:rPr>
            <w:rStyle w:val="Hyperlink"/>
            <w:rFonts w:asciiTheme="minorHAnsi" w:eastAsiaTheme="minorEastAsia" w:hAnsiTheme="minorHAnsi"/>
            <w:color w:val="000000"/>
            <w:sz w:val="22"/>
          </w:rPr>
          <w:t>2.4.5 Social media influencers and its impact on lifestyle branding</w:t>
        </w:r>
        <w:r>
          <w:rPr>
            <w:rFonts w:asciiTheme="minorHAnsi" w:eastAsiaTheme="minorEastAsia" w:hAnsiTheme="minorHAnsi"/>
            <w:color w:val="000000"/>
            <w:sz w:val="22"/>
          </w:rPr>
          <w:tab/>
        </w:r>
        <w:r>
          <w:fldChar w:fldCharType="begin"/>
        </w:r>
        <w:r>
          <w:instrText xml:space="preserve"> PAGEREF _Toc124002093 \h </w:instrText>
        </w:r>
        <w:r>
          <w:fldChar w:fldCharType="separate"/>
        </w:r>
        <w:r>
          <w:rPr>
            <w:rFonts w:asciiTheme="minorHAnsi" w:eastAsiaTheme="minorEastAsia" w:hAnsiTheme="minorHAnsi"/>
            <w:color w:val="000000"/>
            <w:sz w:val="22"/>
          </w:rPr>
          <w:t>13</w:t>
        </w:r>
        <w:r>
          <w:fldChar w:fldCharType="end"/>
        </w:r>
      </w:hyperlink>
    </w:p>
    <w:p w14:paraId="1BF9F9D4"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94" w:history="1">
        <w:r>
          <w:rPr>
            <w:rStyle w:val="Hyperlink"/>
            <w:rFonts w:asciiTheme="minorHAnsi" w:eastAsiaTheme="minorEastAsia" w:hAnsiTheme="minorHAnsi"/>
            <w:color w:val="000000"/>
            <w:sz w:val="22"/>
          </w:rPr>
          <w:t>2.5 Research gaps identified</w:t>
        </w:r>
        <w:r>
          <w:rPr>
            <w:rFonts w:asciiTheme="minorHAnsi" w:eastAsiaTheme="minorEastAsia" w:hAnsiTheme="minorHAnsi"/>
            <w:color w:val="000000"/>
            <w:sz w:val="22"/>
          </w:rPr>
          <w:tab/>
        </w:r>
        <w:r>
          <w:fldChar w:fldCharType="begin"/>
        </w:r>
        <w:r>
          <w:instrText xml:space="preserve"> PAGEREF _Toc124002094 \h </w:instrText>
        </w:r>
        <w:r>
          <w:fldChar w:fldCharType="separate"/>
        </w:r>
        <w:r>
          <w:rPr>
            <w:rFonts w:asciiTheme="minorHAnsi" w:eastAsiaTheme="minorEastAsia" w:hAnsiTheme="minorHAnsi"/>
            <w:color w:val="000000"/>
            <w:sz w:val="22"/>
          </w:rPr>
          <w:t>13</w:t>
        </w:r>
        <w:r>
          <w:fldChar w:fldCharType="end"/>
        </w:r>
      </w:hyperlink>
    </w:p>
    <w:p w14:paraId="5FF1F150"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95" w:history="1">
        <w:r>
          <w:rPr>
            <w:rStyle w:val="Hyperlink"/>
            <w:rFonts w:asciiTheme="minorHAnsi" w:eastAsiaTheme="minorEastAsia" w:hAnsiTheme="minorHAnsi"/>
            <w:color w:val="000000"/>
            <w:sz w:val="22"/>
          </w:rPr>
          <w:t>2.6 Summary</w:t>
        </w:r>
        <w:r>
          <w:rPr>
            <w:rFonts w:asciiTheme="minorHAnsi" w:eastAsiaTheme="minorEastAsia" w:hAnsiTheme="minorHAnsi"/>
            <w:color w:val="000000"/>
            <w:sz w:val="22"/>
          </w:rPr>
          <w:tab/>
        </w:r>
        <w:r>
          <w:fldChar w:fldCharType="begin"/>
        </w:r>
        <w:r>
          <w:instrText xml:space="preserve"> PAGEREF _Toc124002095 \h</w:instrText>
        </w:r>
        <w:r>
          <w:instrText xml:space="preserve"> </w:instrText>
        </w:r>
        <w:r>
          <w:fldChar w:fldCharType="separate"/>
        </w:r>
        <w:r>
          <w:rPr>
            <w:rFonts w:asciiTheme="minorHAnsi" w:eastAsiaTheme="minorEastAsia" w:hAnsiTheme="minorHAnsi"/>
            <w:color w:val="000000"/>
            <w:sz w:val="22"/>
          </w:rPr>
          <w:t>14</w:t>
        </w:r>
        <w:r>
          <w:fldChar w:fldCharType="end"/>
        </w:r>
      </w:hyperlink>
    </w:p>
    <w:p w14:paraId="5FC365D9"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hyperlink w:anchor="_Toc124002096" w:history="1">
        <w:r>
          <w:rPr>
            <w:rStyle w:val="Hyperlink"/>
            <w:rFonts w:asciiTheme="minorHAnsi" w:eastAsiaTheme="minorEastAsia" w:hAnsiTheme="minorHAnsi"/>
            <w:color w:val="000000"/>
            <w:sz w:val="22"/>
          </w:rPr>
          <w:t>Chapter 3: Research methods and methodologies</w:t>
        </w:r>
        <w:r>
          <w:rPr>
            <w:rFonts w:asciiTheme="minorHAnsi" w:eastAsiaTheme="minorEastAsia" w:hAnsiTheme="minorHAnsi"/>
            <w:color w:val="000000"/>
            <w:sz w:val="22"/>
          </w:rPr>
          <w:tab/>
        </w:r>
        <w:r>
          <w:fldChar w:fldCharType="begin"/>
        </w:r>
        <w:r>
          <w:instrText xml:space="preserve"> PAGEREF _Toc124002096 \h </w:instrText>
        </w:r>
        <w:r>
          <w:fldChar w:fldCharType="separate"/>
        </w:r>
        <w:r>
          <w:rPr>
            <w:rFonts w:asciiTheme="minorHAnsi" w:eastAsiaTheme="minorEastAsia" w:hAnsiTheme="minorHAnsi"/>
            <w:color w:val="000000"/>
            <w:sz w:val="22"/>
          </w:rPr>
          <w:t>15</w:t>
        </w:r>
        <w:r>
          <w:fldChar w:fldCharType="end"/>
        </w:r>
      </w:hyperlink>
    </w:p>
    <w:p w14:paraId="6627233A"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97" w:history="1">
        <w:r>
          <w:rPr>
            <w:rStyle w:val="Hyperlink"/>
            <w:rFonts w:asciiTheme="minorHAnsi" w:eastAsiaTheme="minorEastAsia" w:hAnsiTheme="minorHAnsi"/>
            <w:color w:val="000000"/>
            <w:sz w:val="22"/>
          </w:rPr>
          <w:t>3.1 Introduction</w:t>
        </w:r>
        <w:r>
          <w:rPr>
            <w:rFonts w:asciiTheme="minorHAnsi" w:eastAsiaTheme="minorEastAsia" w:hAnsiTheme="minorHAnsi"/>
            <w:color w:val="000000"/>
            <w:sz w:val="22"/>
          </w:rPr>
          <w:tab/>
        </w:r>
        <w:r>
          <w:fldChar w:fldCharType="begin"/>
        </w:r>
        <w:r>
          <w:instrText xml:space="preserve"> PAGEREF _Toc124002097 \h </w:instrText>
        </w:r>
        <w:r>
          <w:fldChar w:fldCharType="separate"/>
        </w:r>
        <w:r>
          <w:rPr>
            <w:rFonts w:asciiTheme="minorHAnsi" w:eastAsiaTheme="minorEastAsia" w:hAnsiTheme="minorHAnsi"/>
            <w:color w:val="000000"/>
            <w:sz w:val="22"/>
          </w:rPr>
          <w:t>15</w:t>
        </w:r>
        <w:r>
          <w:fldChar w:fldCharType="end"/>
        </w:r>
      </w:hyperlink>
    </w:p>
    <w:p w14:paraId="067F4968"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98" w:history="1">
        <w:r>
          <w:rPr>
            <w:rStyle w:val="Hyperlink"/>
            <w:rFonts w:asciiTheme="minorHAnsi" w:eastAsiaTheme="minorEastAsia" w:hAnsiTheme="minorHAnsi"/>
            <w:color w:val="000000"/>
            <w:sz w:val="22"/>
          </w:rPr>
          <w:t>3.2 Research philosophy and paradigm</w:t>
        </w:r>
        <w:r>
          <w:rPr>
            <w:rFonts w:asciiTheme="minorHAnsi" w:eastAsiaTheme="minorEastAsia" w:hAnsiTheme="minorHAnsi"/>
            <w:color w:val="000000"/>
            <w:sz w:val="22"/>
          </w:rPr>
          <w:tab/>
        </w:r>
        <w:r>
          <w:fldChar w:fldCharType="begin"/>
        </w:r>
        <w:r>
          <w:instrText xml:space="preserve"> PAGEREF _Toc124002098 \h </w:instrText>
        </w:r>
        <w:r>
          <w:fldChar w:fldCharType="separate"/>
        </w:r>
        <w:r>
          <w:rPr>
            <w:rFonts w:asciiTheme="minorHAnsi" w:eastAsiaTheme="minorEastAsia" w:hAnsiTheme="minorHAnsi"/>
            <w:color w:val="000000"/>
            <w:sz w:val="22"/>
          </w:rPr>
          <w:t>15</w:t>
        </w:r>
        <w:r>
          <w:fldChar w:fldCharType="end"/>
        </w:r>
      </w:hyperlink>
    </w:p>
    <w:p w14:paraId="5C2FCC62"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099" w:history="1">
        <w:r>
          <w:rPr>
            <w:rStyle w:val="Hyperlink"/>
            <w:rFonts w:asciiTheme="minorHAnsi" w:eastAsiaTheme="minorEastAsia" w:hAnsiTheme="minorHAnsi"/>
            <w:color w:val="000000"/>
            <w:sz w:val="22"/>
          </w:rPr>
          <w:t>3.3 Research approach</w:t>
        </w:r>
        <w:r>
          <w:rPr>
            <w:rFonts w:asciiTheme="minorHAnsi" w:eastAsiaTheme="minorEastAsia" w:hAnsiTheme="minorHAnsi"/>
            <w:color w:val="000000"/>
            <w:sz w:val="22"/>
          </w:rPr>
          <w:tab/>
        </w:r>
        <w:r>
          <w:fldChar w:fldCharType="begin"/>
        </w:r>
        <w:r>
          <w:instrText xml:space="preserve"> PAGEREF _Toc124002099 \h </w:instrText>
        </w:r>
        <w:r>
          <w:fldChar w:fldCharType="separate"/>
        </w:r>
        <w:r>
          <w:rPr>
            <w:rFonts w:asciiTheme="minorHAnsi" w:eastAsiaTheme="minorEastAsia" w:hAnsiTheme="minorHAnsi"/>
            <w:color w:val="000000"/>
            <w:sz w:val="22"/>
          </w:rPr>
          <w:t>15</w:t>
        </w:r>
        <w:r>
          <w:fldChar w:fldCharType="end"/>
        </w:r>
      </w:hyperlink>
    </w:p>
    <w:p w14:paraId="30C0AEE2"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0" w:history="1">
        <w:r>
          <w:rPr>
            <w:rStyle w:val="Hyperlink"/>
            <w:rFonts w:asciiTheme="minorHAnsi" w:eastAsiaTheme="minorEastAsia" w:hAnsiTheme="minorHAnsi"/>
            <w:color w:val="000000"/>
            <w:sz w:val="22"/>
          </w:rPr>
          <w:t>3.4 Research methods</w:t>
        </w:r>
        <w:r>
          <w:rPr>
            <w:rFonts w:asciiTheme="minorHAnsi" w:eastAsiaTheme="minorEastAsia" w:hAnsiTheme="minorHAnsi"/>
            <w:color w:val="000000"/>
            <w:sz w:val="22"/>
          </w:rPr>
          <w:tab/>
        </w:r>
        <w:r>
          <w:fldChar w:fldCharType="begin"/>
        </w:r>
        <w:r>
          <w:instrText xml:space="preserve"> PAGEREF _Toc124002100 \h </w:instrText>
        </w:r>
        <w:r>
          <w:fldChar w:fldCharType="separate"/>
        </w:r>
        <w:r>
          <w:rPr>
            <w:rFonts w:asciiTheme="minorHAnsi" w:eastAsiaTheme="minorEastAsia" w:hAnsiTheme="minorHAnsi"/>
            <w:color w:val="000000"/>
            <w:sz w:val="22"/>
          </w:rPr>
          <w:t>16</w:t>
        </w:r>
        <w:r>
          <w:fldChar w:fldCharType="end"/>
        </w:r>
      </w:hyperlink>
    </w:p>
    <w:p w14:paraId="6B01E16D"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1" w:history="1">
        <w:r>
          <w:rPr>
            <w:rStyle w:val="Hyperlink"/>
            <w:rFonts w:asciiTheme="minorHAnsi" w:eastAsiaTheme="minorEastAsia" w:hAnsiTheme="minorHAnsi"/>
            <w:color w:val="000000"/>
            <w:sz w:val="22"/>
          </w:rPr>
          <w:t>3.5 Research strategy and design</w:t>
        </w:r>
        <w:r>
          <w:rPr>
            <w:rFonts w:asciiTheme="minorHAnsi" w:eastAsiaTheme="minorEastAsia" w:hAnsiTheme="minorHAnsi"/>
            <w:color w:val="000000"/>
            <w:sz w:val="22"/>
          </w:rPr>
          <w:tab/>
        </w:r>
        <w:r>
          <w:fldChar w:fldCharType="begin"/>
        </w:r>
        <w:r>
          <w:instrText xml:space="preserve"> PAGEREF _Toc124002101 \h </w:instrText>
        </w:r>
        <w:r>
          <w:fldChar w:fldCharType="separate"/>
        </w:r>
        <w:r>
          <w:rPr>
            <w:rFonts w:asciiTheme="minorHAnsi" w:eastAsiaTheme="minorEastAsia" w:hAnsiTheme="minorHAnsi"/>
            <w:color w:val="000000"/>
            <w:sz w:val="22"/>
          </w:rPr>
          <w:t>16</w:t>
        </w:r>
        <w:r>
          <w:fldChar w:fldCharType="end"/>
        </w:r>
      </w:hyperlink>
    </w:p>
    <w:p w14:paraId="4231FDD2"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2" w:history="1">
        <w:r>
          <w:rPr>
            <w:rStyle w:val="Hyperlink"/>
            <w:rFonts w:asciiTheme="minorHAnsi" w:eastAsiaTheme="minorEastAsia" w:hAnsiTheme="minorHAnsi"/>
            <w:color w:val="000000"/>
            <w:sz w:val="22"/>
          </w:rPr>
          <w:t>3.6 Research sample and population</w:t>
        </w:r>
        <w:r>
          <w:rPr>
            <w:rFonts w:asciiTheme="minorHAnsi" w:eastAsiaTheme="minorEastAsia" w:hAnsiTheme="minorHAnsi"/>
            <w:color w:val="000000"/>
            <w:sz w:val="22"/>
          </w:rPr>
          <w:tab/>
        </w:r>
        <w:r>
          <w:fldChar w:fldCharType="begin"/>
        </w:r>
        <w:r>
          <w:instrText xml:space="preserve"> PAGEREF _Toc124002102 \h </w:instrText>
        </w:r>
        <w:r>
          <w:fldChar w:fldCharType="separate"/>
        </w:r>
        <w:r>
          <w:rPr>
            <w:rFonts w:asciiTheme="minorHAnsi" w:eastAsiaTheme="minorEastAsia" w:hAnsiTheme="minorHAnsi"/>
            <w:color w:val="000000"/>
            <w:sz w:val="22"/>
          </w:rPr>
          <w:t>16</w:t>
        </w:r>
        <w:r>
          <w:fldChar w:fldCharType="end"/>
        </w:r>
      </w:hyperlink>
    </w:p>
    <w:p w14:paraId="12E3386F"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3" w:history="1">
        <w:r>
          <w:rPr>
            <w:rStyle w:val="Hyperlink"/>
            <w:rFonts w:asciiTheme="minorHAnsi" w:eastAsiaTheme="minorEastAsia" w:hAnsiTheme="minorHAnsi"/>
            <w:color w:val="000000"/>
            <w:sz w:val="22"/>
          </w:rPr>
          <w:t>3.7 Data collection</w:t>
        </w:r>
        <w:r>
          <w:rPr>
            <w:rStyle w:val="Hyperlink"/>
            <w:rFonts w:asciiTheme="minorHAnsi" w:eastAsiaTheme="minorEastAsia" w:hAnsiTheme="minorHAnsi"/>
            <w:color w:val="000000"/>
            <w:sz w:val="22"/>
          </w:rPr>
          <w:t xml:space="preserve"> and data analysis techniques</w:t>
        </w:r>
        <w:r>
          <w:rPr>
            <w:rFonts w:asciiTheme="minorHAnsi" w:eastAsiaTheme="minorEastAsia" w:hAnsiTheme="minorHAnsi"/>
            <w:color w:val="000000"/>
            <w:sz w:val="22"/>
          </w:rPr>
          <w:tab/>
        </w:r>
        <w:r>
          <w:fldChar w:fldCharType="begin"/>
        </w:r>
        <w:r>
          <w:instrText xml:space="preserve"> PAGEREF _Toc124002103 \h </w:instrText>
        </w:r>
        <w:r>
          <w:fldChar w:fldCharType="separate"/>
        </w:r>
        <w:r>
          <w:rPr>
            <w:rFonts w:asciiTheme="minorHAnsi" w:eastAsiaTheme="minorEastAsia" w:hAnsiTheme="minorHAnsi"/>
            <w:color w:val="000000"/>
            <w:sz w:val="22"/>
          </w:rPr>
          <w:t>17</w:t>
        </w:r>
        <w:r>
          <w:fldChar w:fldCharType="end"/>
        </w:r>
      </w:hyperlink>
    </w:p>
    <w:p w14:paraId="31F8B751"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4" w:history="1">
        <w:r>
          <w:rPr>
            <w:rStyle w:val="Hyperlink"/>
            <w:rFonts w:asciiTheme="minorHAnsi" w:eastAsiaTheme="minorEastAsia" w:hAnsiTheme="minorHAnsi"/>
            <w:color w:val="000000"/>
            <w:sz w:val="22"/>
          </w:rPr>
          <w:t>3.8 Ethical considerations</w:t>
        </w:r>
        <w:r>
          <w:rPr>
            <w:rFonts w:asciiTheme="minorHAnsi" w:eastAsiaTheme="minorEastAsia" w:hAnsiTheme="minorHAnsi"/>
            <w:color w:val="000000"/>
            <w:sz w:val="22"/>
          </w:rPr>
          <w:tab/>
        </w:r>
        <w:r>
          <w:fldChar w:fldCharType="begin"/>
        </w:r>
        <w:r>
          <w:instrText xml:space="preserve"> PAGEREF _Toc124002104 \h </w:instrText>
        </w:r>
        <w:r>
          <w:fldChar w:fldCharType="separate"/>
        </w:r>
        <w:r>
          <w:rPr>
            <w:rFonts w:asciiTheme="minorHAnsi" w:eastAsiaTheme="minorEastAsia" w:hAnsiTheme="minorHAnsi"/>
            <w:color w:val="000000"/>
            <w:sz w:val="22"/>
          </w:rPr>
          <w:t>17</w:t>
        </w:r>
        <w:r>
          <w:fldChar w:fldCharType="end"/>
        </w:r>
      </w:hyperlink>
    </w:p>
    <w:p w14:paraId="2D9D72B9"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5" w:history="1">
        <w:r>
          <w:rPr>
            <w:rStyle w:val="Hyperlink"/>
            <w:rFonts w:asciiTheme="minorHAnsi" w:eastAsiaTheme="minorEastAsia" w:hAnsiTheme="minorHAnsi"/>
            <w:color w:val="000000"/>
            <w:sz w:val="22"/>
          </w:rPr>
          <w:t>3.9 Summary</w:t>
        </w:r>
        <w:r>
          <w:rPr>
            <w:rFonts w:asciiTheme="minorHAnsi" w:eastAsiaTheme="minorEastAsia" w:hAnsiTheme="minorHAnsi"/>
            <w:color w:val="000000"/>
            <w:sz w:val="22"/>
          </w:rPr>
          <w:tab/>
        </w:r>
        <w:r>
          <w:fldChar w:fldCharType="begin"/>
        </w:r>
        <w:r>
          <w:instrText xml:space="preserve"> PAGEREF _Toc124002105 \h </w:instrText>
        </w:r>
        <w:r>
          <w:fldChar w:fldCharType="separate"/>
        </w:r>
        <w:r>
          <w:rPr>
            <w:rFonts w:asciiTheme="minorHAnsi" w:eastAsiaTheme="minorEastAsia" w:hAnsiTheme="minorHAnsi"/>
            <w:color w:val="000000"/>
            <w:sz w:val="22"/>
          </w:rPr>
          <w:t>17</w:t>
        </w:r>
        <w:r>
          <w:fldChar w:fldCharType="end"/>
        </w:r>
      </w:hyperlink>
    </w:p>
    <w:p w14:paraId="0C46E3F3"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hyperlink w:anchor="_Toc124002106" w:history="1">
        <w:r>
          <w:rPr>
            <w:rStyle w:val="Hyperlink"/>
            <w:rFonts w:asciiTheme="minorHAnsi" w:eastAsiaTheme="minorEastAsia" w:hAnsiTheme="minorHAnsi"/>
            <w:color w:val="000000"/>
            <w:sz w:val="22"/>
          </w:rPr>
          <w:t xml:space="preserve">Chapter 4: Data Analysis and </w:t>
        </w:r>
        <w:r>
          <w:rPr>
            <w:rStyle w:val="Hyperlink"/>
            <w:rFonts w:asciiTheme="minorHAnsi" w:eastAsiaTheme="minorEastAsia" w:hAnsiTheme="minorHAnsi"/>
            <w:color w:val="000000"/>
            <w:sz w:val="22"/>
          </w:rPr>
          <w:t>Discussions</w:t>
        </w:r>
        <w:r>
          <w:rPr>
            <w:rFonts w:asciiTheme="minorHAnsi" w:eastAsiaTheme="minorEastAsia" w:hAnsiTheme="minorHAnsi"/>
            <w:color w:val="000000"/>
            <w:sz w:val="22"/>
          </w:rPr>
          <w:tab/>
        </w:r>
        <w:r>
          <w:fldChar w:fldCharType="begin"/>
        </w:r>
        <w:r>
          <w:instrText xml:space="preserve"> PAGEREF _Toc124002106 \h </w:instrText>
        </w:r>
        <w:r>
          <w:fldChar w:fldCharType="separate"/>
        </w:r>
        <w:r>
          <w:rPr>
            <w:rFonts w:asciiTheme="minorHAnsi" w:eastAsiaTheme="minorEastAsia" w:hAnsiTheme="minorHAnsi"/>
            <w:color w:val="000000"/>
            <w:sz w:val="22"/>
          </w:rPr>
          <w:t>19</w:t>
        </w:r>
        <w:r>
          <w:fldChar w:fldCharType="end"/>
        </w:r>
      </w:hyperlink>
    </w:p>
    <w:p w14:paraId="16A3925C"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7" w:history="1">
        <w:r>
          <w:rPr>
            <w:rStyle w:val="Hyperlink"/>
            <w:rFonts w:asciiTheme="minorHAnsi" w:eastAsiaTheme="minorEastAsia" w:hAnsiTheme="minorHAnsi"/>
            <w:color w:val="000000"/>
            <w:sz w:val="22"/>
          </w:rPr>
          <w:t>4.1 Introduction</w:t>
        </w:r>
        <w:r>
          <w:rPr>
            <w:rFonts w:asciiTheme="minorHAnsi" w:eastAsiaTheme="minorEastAsia" w:hAnsiTheme="minorHAnsi"/>
            <w:color w:val="000000"/>
            <w:sz w:val="22"/>
          </w:rPr>
          <w:tab/>
        </w:r>
        <w:r>
          <w:fldChar w:fldCharType="begin"/>
        </w:r>
        <w:r>
          <w:instrText xml:space="preserve"> PAGEREF _Toc124002107 \h </w:instrText>
        </w:r>
        <w:r>
          <w:fldChar w:fldCharType="separate"/>
        </w:r>
        <w:r>
          <w:rPr>
            <w:rFonts w:asciiTheme="minorHAnsi" w:eastAsiaTheme="minorEastAsia" w:hAnsiTheme="minorHAnsi"/>
            <w:color w:val="000000"/>
            <w:sz w:val="22"/>
          </w:rPr>
          <w:t>19</w:t>
        </w:r>
        <w:r>
          <w:fldChar w:fldCharType="end"/>
        </w:r>
      </w:hyperlink>
    </w:p>
    <w:p w14:paraId="1C3285ED"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8" w:history="1">
        <w:r>
          <w:rPr>
            <w:rStyle w:val="Hyperlink"/>
            <w:rFonts w:asciiTheme="minorHAnsi" w:eastAsiaTheme="minorEastAsia" w:hAnsiTheme="minorHAnsi"/>
            <w:color w:val="000000"/>
            <w:sz w:val="22"/>
          </w:rPr>
          <w:t>4.2 Analysis and Discussion</w:t>
        </w:r>
        <w:r>
          <w:rPr>
            <w:rFonts w:asciiTheme="minorHAnsi" w:eastAsiaTheme="minorEastAsia" w:hAnsiTheme="minorHAnsi"/>
            <w:color w:val="000000"/>
            <w:sz w:val="22"/>
          </w:rPr>
          <w:tab/>
        </w:r>
        <w:r>
          <w:fldChar w:fldCharType="begin"/>
        </w:r>
        <w:r>
          <w:instrText xml:space="preserve"> PAGEREF _Toc124002108 \h </w:instrText>
        </w:r>
        <w:r>
          <w:fldChar w:fldCharType="separate"/>
        </w:r>
        <w:r>
          <w:rPr>
            <w:rFonts w:asciiTheme="minorHAnsi" w:eastAsiaTheme="minorEastAsia" w:hAnsiTheme="minorHAnsi"/>
            <w:color w:val="000000"/>
            <w:sz w:val="22"/>
          </w:rPr>
          <w:t>19</w:t>
        </w:r>
        <w:r>
          <w:fldChar w:fldCharType="end"/>
        </w:r>
      </w:hyperlink>
    </w:p>
    <w:p w14:paraId="594898E8"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09" w:history="1">
        <w:r>
          <w:rPr>
            <w:rStyle w:val="Hyperlink"/>
            <w:rFonts w:asciiTheme="minorHAnsi" w:eastAsiaTheme="minorEastAsia" w:hAnsiTheme="minorHAnsi"/>
            <w:color w:val="000000"/>
            <w:sz w:val="22"/>
          </w:rPr>
          <w:t>4.3 Summary</w:t>
        </w:r>
        <w:r>
          <w:rPr>
            <w:rFonts w:asciiTheme="minorHAnsi" w:eastAsiaTheme="minorEastAsia" w:hAnsiTheme="minorHAnsi"/>
            <w:color w:val="000000"/>
            <w:sz w:val="22"/>
          </w:rPr>
          <w:tab/>
        </w:r>
        <w:r>
          <w:fldChar w:fldCharType="begin"/>
        </w:r>
        <w:r>
          <w:instrText xml:space="preserve"> PAGEREF _Toc124002109 \h </w:instrText>
        </w:r>
        <w:r>
          <w:fldChar w:fldCharType="separate"/>
        </w:r>
        <w:r>
          <w:rPr>
            <w:rFonts w:asciiTheme="minorHAnsi" w:eastAsiaTheme="minorEastAsia" w:hAnsiTheme="minorHAnsi"/>
            <w:color w:val="000000"/>
            <w:sz w:val="22"/>
          </w:rPr>
          <w:t>32</w:t>
        </w:r>
        <w:r>
          <w:fldChar w:fldCharType="end"/>
        </w:r>
      </w:hyperlink>
    </w:p>
    <w:p w14:paraId="511EE4E1"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hyperlink w:anchor="_Toc124002110" w:history="1">
        <w:r>
          <w:rPr>
            <w:rStyle w:val="Hyperlink"/>
            <w:rFonts w:asciiTheme="minorHAnsi" w:eastAsiaTheme="minorEastAsia" w:hAnsiTheme="minorHAnsi"/>
            <w:color w:val="000000"/>
            <w:sz w:val="22"/>
          </w:rPr>
          <w:t>Chapter 5: Conclusion Limitation and Recommendation</w:t>
        </w:r>
        <w:r>
          <w:rPr>
            <w:rFonts w:asciiTheme="minorHAnsi" w:eastAsiaTheme="minorEastAsia" w:hAnsiTheme="minorHAnsi"/>
            <w:color w:val="000000"/>
            <w:sz w:val="22"/>
          </w:rPr>
          <w:tab/>
        </w:r>
        <w:r>
          <w:fldChar w:fldCharType="begin"/>
        </w:r>
        <w:r>
          <w:instrText xml:space="preserve"> PAGEREF _Toc124002110 \h </w:instrText>
        </w:r>
        <w:r>
          <w:fldChar w:fldCharType="separate"/>
        </w:r>
        <w:r>
          <w:rPr>
            <w:rFonts w:asciiTheme="minorHAnsi" w:eastAsiaTheme="minorEastAsia" w:hAnsiTheme="minorHAnsi"/>
            <w:color w:val="000000"/>
            <w:sz w:val="22"/>
          </w:rPr>
          <w:t>34</w:t>
        </w:r>
        <w:r>
          <w:fldChar w:fldCharType="end"/>
        </w:r>
      </w:hyperlink>
    </w:p>
    <w:p w14:paraId="293F7B75"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1" w:history="1">
        <w:r>
          <w:rPr>
            <w:rStyle w:val="Hyperlink"/>
            <w:rFonts w:asciiTheme="minorHAnsi" w:eastAsiaTheme="minorEastAsia" w:hAnsiTheme="minorHAnsi"/>
            <w:color w:val="000000"/>
            <w:sz w:val="22"/>
          </w:rPr>
          <w:t>5.1 Introduction</w:t>
        </w:r>
        <w:r>
          <w:rPr>
            <w:rFonts w:asciiTheme="minorHAnsi" w:eastAsiaTheme="minorEastAsia" w:hAnsiTheme="minorHAnsi"/>
            <w:color w:val="000000"/>
            <w:sz w:val="22"/>
          </w:rPr>
          <w:tab/>
        </w:r>
        <w:r>
          <w:fldChar w:fldCharType="begin"/>
        </w:r>
        <w:r>
          <w:instrText xml:space="preserve"> PAGEREF _Toc124002111 \h </w:instrText>
        </w:r>
        <w:r>
          <w:fldChar w:fldCharType="separate"/>
        </w:r>
        <w:r>
          <w:rPr>
            <w:rFonts w:asciiTheme="minorHAnsi" w:eastAsiaTheme="minorEastAsia" w:hAnsiTheme="minorHAnsi"/>
            <w:color w:val="000000"/>
            <w:sz w:val="22"/>
          </w:rPr>
          <w:t>34</w:t>
        </w:r>
        <w:r>
          <w:fldChar w:fldCharType="end"/>
        </w:r>
      </w:hyperlink>
    </w:p>
    <w:p w14:paraId="03700AAE"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2" w:history="1">
        <w:r>
          <w:rPr>
            <w:rStyle w:val="Hyperlink"/>
            <w:rFonts w:asciiTheme="minorHAnsi" w:eastAsiaTheme="minorEastAsia" w:hAnsiTheme="minorHAnsi"/>
            <w:color w:val="000000"/>
            <w:sz w:val="22"/>
          </w:rPr>
          <w:t>5.2 Conclusion of Research Issues</w:t>
        </w:r>
        <w:r>
          <w:rPr>
            <w:rFonts w:asciiTheme="minorHAnsi" w:eastAsiaTheme="minorEastAsia" w:hAnsiTheme="minorHAnsi"/>
            <w:color w:val="000000"/>
            <w:sz w:val="22"/>
          </w:rPr>
          <w:tab/>
        </w:r>
        <w:r>
          <w:fldChar w:fldCharType="begin"/>
        </w:r>
        <w:r>
          <w:instrText xml:space="preserve"> PAGEREF _Toc124002112 \h </w:instrText>
        </w:r>
        <w:r>
          <w:fldChar w:fldCharType="separate"/>
        </w:r>
        <w:r>
          <w:rPr>
            <w:rFonts w:asciiTheme="minorHAnsi" w:eastAsiaTheme="minorEastAsia" w:hAnsiTheme="minorHAnsi"/>
            <w:color w:val="000000"/>
            <w:sz w:val="22"/>
          </w:rPr>
          <w:t>34</w:t>
        </w:r>
        <w:r>
          <w:fldChar w:fldCharType="end"/>
        </w:r>
      </w:hyperlink>
    </w:p>
    <w:p w14:paraId="7C565A26"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3" w:history="1">
        <w:r>
          <w:rPr>
            <w:rStyle w:val="Hyperlink"/>
            <w:rFonts w:asciiTheme="minorHAnsi" w:eastAsiaTheme="minorEastAsia" w:hAnsiTheme="minorHAnsi"/>
            <w:color w:val="000000"/>
            <w:sz w:val="22"/>
          </w:rPr>
          <w:t>5.3 Conclusions of the research problem</w:t>
        </w:r>
        <w:r>
          <w:rPr>
            <w:rFonts w:asciiTheme="minorHAnsi" w:eastAsiaTheme="minorEastAsia" w:hAnsiTheme="minorHAnsi"/>
            <w:color w:val="000000"/>
            <w:sz w:val="22"/>
          </w:rPr>
          <w:tab/>
        </w:r>
        <w:r>
          <w:fldChar w:fldCharType="begin"/>
        </w:r>
        <w:r>
          <w:instrText xml:space="preserve"> PAGEREF _Toc124002113 \h </w:instrText>
        </w:r>
        <w:r>
          <w:fldChar w:fldCharType="separate"/>
        </w:r>
        <w:r>
          <w:rPr>
            <w:rFonts w:asciiTheme="minorHAnsi" w:eastAsiaTheme="minorEastAsia" w:hAnsiTheme="minorHAnsi"/>
            <w:color w:val="000000"/>
            <w:sz w:val="22"/>
          </w:rPr>
          <w:t>35</w:t>
        </w:r>
        <w:r>
          <w:fldChar w:fldCharType="end"/>
        </w:r>
      </w:hyperlink>
    </w:p>
    <w:p w14:paraId="17CD52B4"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4" w:history="1">
        <w:r>
          <w:rPr>
            <w:rStyle w:val="Hyperlink"/>
            <w:rFonts w:asciiTheme="minorHAnsi" w:eastAsiaTheme="minorEastAsia" w:hAnsiTheme="minorHAnsi"/>
            <w:color w:val="000000"/>
            <w:sz w:val="22"/>
          </w:rPr>
          <w:t>5.4 Summary of the research findings and outcomes</w:t>
        </w:r>
        <w:r>
          <w:rPr>
            <w:rFonts w:asciiTheme="minorHAnsi" w:eastAsiaTheme="minorEastAsia" w:hAnsiTheme="minorHAnsi"/>
            <w:color w:val="000000"/>
            <w:sz w:val="22"/>
          </w:rPr>
          <w:tab/>
        </w:r>
        <w:r>
          <w:fldChar w:fldCharType="begin"/>
        </w:r>
        <w:r>
          <w:instrText xml:space="preserve"> PAGEREF _T</w:instrText>
        </w:r>
        <w:r>
          <w:instrText xml:space="preserve">oc124002114 \h </w:instrText>
        </w:r>
        <w:r>
          <w:fldChar w:fldCharType="separate"/>
        </w:r>
        <w:r>
          <w:rPr>
            <w:rFonts w:asciiTheme="minorHAnsi" w:eastAsiaTheme="minorEastAsia" w:hAnsiTheme="minorHAnsi"/>
            <w:color w:val="000000"/>
            <w:sz w:val="22"/>
          </w:rPr>
          <w:t>35</w:t>
        </w:r>
        <w:r>
          <w:fldChar w:fldCharType="end"/>
        </w:r>
      </w:hyperlink>
    </w:p>
    <w:p w14:paraId="3AEA7046"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5" w:history="1">
        <w:r>
          <w:rPr>
            <w:rStyle w:val="Hyperlink"/>
            <w:rFonts w:asciiTheme="minorHAnsi" w:eastAsiaTheme="minorEastAsia" w:hAnsiTheme="minorHAnsi"/>
            <w:color w:val="000000"/>
            <w:sz w:val="22"/>
          </w:rPr>
          <w:t>5.5 Contribution to Research</w:t>
        </w:r>
        <w:r>
          <w:rPr>
            <w:rFonts w:asciiTheme="minorHAnsi" w:eastAsiaTheme="minorEastAsia" w:hAnsiTheme="minorHAnsi"/>
            <w:color w:val="000000"/>
            <w:sz w:val="22"/>
          </w:rPr>
          <w:tab/>
        </w:r>
        <w:r>
          <w:fldChar w:fldCharType="begin"/>
        </w:r>
        <w:r>
          <w:instrText xml:space="preserve"> PAGEREF _Toc124002115 \h </w:instrText>
        </w:r>
        <w:r>
          <w:fldChar w:fldCharType="separate"/>
        </w:r>
        <w:r>
          <w:rPr>
            <w:rFonts w:asciiTheme="minorHAnsi" w:eastAsiaTheme="minorEastAsia" w:hAnsiTheme="minorHAnsi"/>
            <w:color w:val="000000"/>
            <w:sz w:val="22"/>
          </w:rPr>
          <w:t>36</w:t>
        </w:r>
        <w:r>
          <w:fldChar w:fldCharType="end"/>
        </w:r>
      </w:hyperlink>
    </w:p>
    <w:p w14:paraId="4EE1FFB3"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6" w:history="1">
        <w:r>
          <w:rPr>
            <w:rStyle w:val="Hyperlink"/>
            <w:rFonts w:asciiTheme="minorHAnsi" w:eastAsiaTheme="minorEastAsia" w:hAnsiTheme="minorHAnsi"/>
            <w:color w:val="000000"/>
            <w:sz w:val="22"/>
          </w:rPr>
          <w:t>5.6 Limitations of the Research</w:t>
        </w:r>
        <w:r>
          <w:rPr>
            <w:rFonts w:asciiTheme="minorHAnsi" w:eastAsiaTheme="minorEastAsia" w:hAnsiTheme="minorHAnsi"/>
            <w:color w:val="000000"/>
            <w:sz w:val="22"/>
          </w:rPr>
          <w:tab/>
        </w:r>
        <w:r>
          <w:fldChar w:fldCharType="begin"/>
        </w:r>
        <w:r>
          <w:instrText xml:space="preserve"> PAGEREF _Toc124002116 \h </w:instrText>
        </w:r>
        <w:r>
          <w:fldChar w:fldCharType="separate"/>
        </w:r>
        <w:r>
          <w:rPr>
            <w:rFonts w:asciiTheme="minorHAnsi" w:eastAsiaTheme="minorEastAsia" w:hAnsiTheme="minorHAnsi"/>
            <w:color w:val="000000"/>
            <w:sz w:val="22"/>
          </w:rPr>
          <w:t>36</w:t>
        </w:r>
        <w:r>
          <w:fldChar w:fldCharType="end"/>
        </w:r>
      </w:hyperlink>
    </w:p>
    <w:p w14:paraId="4F1B60CD"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7" w:history="1">
        <w:r>
          <w:rPr>
            <w:rStyle w:val="Hyperlink"/>
            <w:rFonts w:asciiTheme="minorHAnsi" w:eastAsiaTheme="minorEastAsia" w:hAnsiTheme="minorHAnsi"/>
            <w:color w:val="000000"/>
            <w:sz w:val="22"/>
          </w:rPr>
          <w:t xml:space="preserve">5.7 Recommendations to </w:t>
        </w:r>
        <w:r>
          <w:rPr>
            <w:rStyle w:val="Hyperlink"/>
            <w:rFonts w:asciiTheme="minorHAnsi" w:eastAsiaTheme="minorEastAsia" w:hAnsiTheme="minorHAnsi"/>
            <w:color w:val="000000"/>
            <w:sz w:val="22"/>
          </w:rPr>
          <w:t>the research</w:t>
        </w:r>
        <w:r>
          <w:rPr>
            <w:rFonts w:asciiTheme="minorHAnsi" w:eastAsiaTheme="minorEastAsia" w:hAnsiTheme="minorHAnsi"/>
            <w:color w:val="000000"/>
            <w:sz w:val="22"/>
          </w:rPr>
          <w:tab/>
        </w:r>
        <w:r>
          <w:fldChar w:fldCharType="begin"/>
        </w:r>
        <w:r>
          <w:instrText xml:space="preserve"> PAGEREF _Toc124002117 \h </w:instrText>
        </w:r>
        <w:r>
          <w:fldChar w:fldCharType="separate"/>
        </w:r>
        <w:r>
          <w:rPr>
            <w:rFonts w:asciiTheme="minorHAnsi" w:eastAsiaTheme="minorEastAsia" w:hAnsiTheme="minorHAnsi"/>
            <w:color w:val="000000"/>
            <w:sz w:val="22"/>
          </w:rPr>
          <w:t>36</w:t>
        </w:r>
        <w:r>
          <w:fldChar w:fldCharType="end"/>
        </w:r>
      </w:hyperlink>
    </w:p>
    <w:p w14:paraId="685D6C17" w14:textId="77777777" w:rsidR="005D13F0" w:rsidRDefault="00172F9C">
      <w:pPr>
        <w:pStyle w:val="TOC2"/>
        <w:tabs>
          <w:tab w:val="right" w:leader="dot" w:pos="9016"/>
        </w:tabs>
        <w:spacing w:line="276" w:lineRule="auto"/>
        <w:rPr>
          <w:rFonts w:asciiTheme="minorHAnsi" w:eastAsiaTheme="minorEastAsia" w:hAnsiTheme="minorHAnsi"/>
          <w:color w:val="000000"/>
          <w:sz w:val="22"/>
          <w:lang w:eastAsia="en-GB"/>
        </w:rPr>
      </w:pPr>
      <w:hyperlink w:anchor="_Toc124002118" w:history="1">
        <w:r>
          <w:rPr>
            <w:rStyle w:val="Hyperlink"/>
            <w:rFonts w:asciiTheme="minorHAnsi" w:eastAsiaTheme="minorEastAsia" w:hAnsiTheme="minorHAnsi"/>
            <w:color w:val="000000"/>
            <w:sz w:val="22"/>
          </w:rPr>
          <w:t>5.8 Summary</w:t>
        </w:r>
        <w:r>
          <w:rPr>
            <w:rFonts w:asciiTheme="minorHAnsi" w:eastAsiaTheme="minorEastAsia" w:hAnsiTheme="minorHAnsi"/>
            <w:color w:val="000000"/>
            <w:sz w:val="22"/>
          </w:rPr>
          <w:tab/>
        </w:r>
        <w:r>
          <w:fldChar w:fldCharType="begin"/>
        </w:r>
        <w:r>
          <w:instrText xml:space="preserve"> PAGEREF _Toc124002118 \h </w:instrText>
        </w:r>
        <w:r>
          <w:fldChar w:fldCharType="separate"/>
        </w:r>
        <w:r>
          <w:rPr>
            <w:rFonts w:asciiTheme="minorHAnsi" w:eastAsiaTheme="minorEastAsia" w:hAnsiTheme="minorHAnsi"/>
            <w:color w:val="000000"/>
            <w:sz w:val="22"/>
          </w:rPr>
          <w:t>37</w:t>
        </w:r>
        <w:r>
          <w:fldChar w:fldCharType="end"/>
        </w:r>
      </w:hyperlink>
    </w:p>
    <w:p w14:paraId="6308A377" w14:textId="77777777" w:rsidR="005D13F0" w:rsidRDefault="00172F9C">
      <w:pPr>
        <w:pStyle w:val="TOC1"/>
        <w:tabs>
          <w:tab w:val="right" w:leader="dot" w:pos="9016"/>
        </w:tabs>
        <w:spacing w:line="276" w:lineRule="auto"/>
        <w:rPr>
          <w:rFonts w:asciiTheme="minorHAnsi" w:eastAsiaTheme="minorEastAsia" w:hAnsiTheme="minorHAnsi"/>
          <w:color w:val="000000"/>
          <w:sz w:val="22"/>
          <w:lang w:eastAsia="en-GB"/>
        </w:rPr>
      </w:pPr>
      <w:hyperlink w:anchor="_Toc124002119" w:history="1">
        <w:r>
          <w:rPr>
            <w:rStyle w:val="Hyperlink"/>
            <w:rFonts w:asciiTheme="minorHAnsi" w:eastAsiaTheme="minorEastAsia" w:hAnsiTheme="minorHAnsi"/>
            <w:color w:val="000000"/>
            <w:sz w:val="22"/>
          </w:rPr>
          <w:t>References and bibliography</w:t>
        </w:r>
        <w:r>
          <w:rPr>
            <w:rFonts w:asciiTheme="minorHAnsi" w:eastAsiaTheme="minorEastAsia" w:hAnsiTheme="minorHAnsi"/>
            <w:color w:val="000000"/>
            <w:sz w:val="22"/>
          </w:rPr>
          <w:tab/>
        </w:r>
        <w:r>
          <w:fldChar w:fldCharType="begin"/>
        </w:r>
        <w:r>
          <w:instrText xml:space="preserve"> PAGEREF _Toc124002119 \h </w:instrText>
        </w:r>
        <w:r>
          <w:fldChar w:fldCharType="separate"/>
        </w:r>
        <w:r>
          <w:rPr>
            <w:rFonts w:asciiTheme="minorHAnsi" w:eastAsiaTheme="minorEastAsia" w:hAnsiTheme="minorHAnsi"/>
            <w:color w:val="000000"/>
            <w:sz w:val="22"/>
          </w:rPr>
          <w:t>38</w:t>
        </w:r>
        <w:r>
          <w:fldChar w:fldCharType="end"/>
        </w:r>
      </w:hyperlink>
    </w:p>
    <w:p w14:paraId="5D7408C3" w14:textId="77777777" w:rsidR="005D13F0" w:rsidRDefault="00172F9C">
      <w:pPr>
        <w:spacing w:line="276" w:lineRule="auto"/>
        <w:rPr>
          <w:rFonts w:asciiTheme="minorHAnsi" w:eastAsiaTheme="minorEastAsia" w:hAnsiTheme="minorHAnsi"/>
          <w:color w:val="000000"/>
          <w:sz w:val="22"/>
        </w:rPr>
      </w:pPr>
      <w:r>
        <w:fldChar w:fldCharType="end"/>
      </w:r>
    </w:p>
    <w:p w14:paraId="4780F655"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3976FE62"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lastRenderedPageBreak/>
        <w:t xml:space="preserve">List of </w:t>
      </w:r>
      <w:r>
        <w:rPr>
          <w:rFonts w:asciiTheme="minorHAnsi" w:eastAsiaTheme="minorEastAsia" w:hAnsiTheme="minorHAnsi"/>
          <w:b/>
          <w:bCs/>
          <w:color w:val="000000"/>
          <w:sz w:val="22"/>
        </w:rPr>
        <w:t>figures</w:t>
      </w:r>
    </w:p>
    <w:p w14:paraId="2509D7D6"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r>
        <w:fldChar w:fldCharType="begin"/>
      </w:r>
      <w:r>
        <w:instrText xml:space="preserve"> TOC \h \z \t "Heading 4" \c </w:instrText>
      </w:r>
      <w:r>
        <w:fldChar w:fldCharType="separate"/>
      </w:r>
      <w:hyperlink w:anchor="_Toc124002440" w:history="1">
        <w:r>
          <w:rPr>
            <w:rStyle w:val="Hyperlink"/>
            <w:rFonts w:asciiTheme="minorHAnsi" w:eastAsiaTheme="minorEastAsia" w:hAnsiTheme="minorHAnsi"/>
            <w:color w:val="000000"/>
            <w:sz w:val="22"/>
          </w:rPr>
          <w:t>Figure 1: Conceptual framework</w:t>
        </w:r>
        <w:r>
          <w:rPr>
            <w:rFonts w:asciiTheme="minorHAnsi" w:eastAsiaTheme="minorEastAsia" w:hAnsiTheme="minorHAnsi"/>
            <w:color w:val="000000"/>
            <w:sz w:val="22"/>
          </w:rPr>
          <w:tab/>
        </w:r>
        <w:r>
          <w:fldChar w:fldCharType="begin"/>
        </w:r>
        <w:r>
          <w:instrText xml:space="preserve"> PAGEREF _Toc124002440 \h </w:instrText>
        </w:r>
        <w:r>
          <w:fldChar w:fldCharType="separate"/>
        </w:r>
        <w:r>
          <w:rPr>
            <w:rFonts w:asciiTheme="minorHAnsi" w:eastAsiaTheme="minorEastAsia" w:hAnsiTheme="minorHAnsi"/>
            <w:color w:val="000000"/>
            <w:sz w:val="22"/>
          </w:rPr>
          <w:t>12</w:t>
        </w:r>
        <w:r>
          <w:fldChar w:fldCharType="end"/>
        </w:r>
      </w:hyperlink>
    </w:p>
    <w:p w14:paraId="05A9E53E"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1" w:history="1">
        <w:r>
          <w:rPr>
            <w:rStyle w:val="Hyperlink"/>
            <w:rFonts w:asciiTheme="minorHAnsi" w:eastAsiaTheme="minorEastAsia" w:hAnsiTheme="minorHAnsi"/>
            <w:color w:val="000000"/>
            <w:sz w:val="22"/>
          </w:rPr>
          <w:t>Figure 2: Pie chart sho</w:t>
        </w:r>
        <w:r>
          <w:rPr>
            <w:rStyle w:val="Hyperlink"/>
            <w:rFonts w:asciiTheme="minorHAnsi" w:eastAsiaTheme="minorEastAsia" w:hAnsiTheme="minorHAnsi"/>
            <w:color w:val="000000"/>
            <w:sz w:val="22"/>
          </w:rPr>
          <w:t>wing frequency distribution of participants by age</w:t>
        </w:r>
        <w:r>
          <w:rPr>
            <w:rFonts w:asciiTheme="minorHAnsi" w:eastAsiaTheme="minorEastAsia" w:hAnsiTheme="minorHAnsi"/>
            <w:color w:val="000000"/>
            <w:sz w:val="22"/>
          </w:rPr>
          <w:tab/>
        </w:r>
        <w:r>
          <w:fldChar w:fldCharType="begin"/>
        </w:r>
        <w:r>
          <w:instrText xml:space="preserve"> PAGEREF _Toc124002441 \h </w:instrText>
        </w:r>
        <w:r>
          <w:fldChar w:fldCharType="separate"/>
        </w:r>
        <w:r>
          <w:rPr>
            <w:rFonts w:asciiTheme="minorHAnsi" w:eastAsiaTheme="minorEastAsia" w:hAnsiTheme="minorHAnsi"/>
            <w:color w:val="000000"/>
            <w:sz w:val="22"/>
          </w:rPr>
          <w:t>20</w:t>
        </w:r>
        <w:r>
          <w:fldChar w:fldCharType="end"/>
        </w:r>
      </w:hyperlink>
    </w:p>
    <w:p w14:paraId="61CC2D59"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2" w:history="1">
        <w:r>
          <w:rPr>
            <w:rStyle w:val="Hyperlink"/>
            <w:rFonts w:asciiTheme="minorHAnsi" w:eastAsiaTheme="minorEastAsia" w:hAnsiTheme="minorHAnsi"/>
            <w:color w:val="000000"/>
            <w:sz w:val="22"/>
          </w:rPr>
          <w:t>Figure 3: Pie chart showing frequency distribution of participants by</w:t>
        </w:r>
        <w:r>
          <w:rPr>
            <w:rStyle w:val="Hyperlink"/>
            <w:rFonts w:asciiTheme="minorHAnsi" w:eastAsiaTheme="minorEastAsia" w:hAnsiTheme="minorHAnsi"/>
            <w:color w:val="000000"/>
            <w:sz w:val="22"/>
          </w:rPr>
          <w:t xml:space="preserve"> gender</w:t>
        </w:r>
        <w:r>
          <w:rPr>
            <w:rFonts w:asciiTheme="minorHAnsi" w:eastAsiaTheme="minorEastAsia" w:hAnsiTheme="minorHAnsi"/>
            <w:color w:val="000000"/>
            <w:sz w:val="22"/>
          </w:rPr>
          <w:tab/>
        </w:r>
        <w:r>
          <w:fldChar w:fldCharType="begin"/>
        </w:r>
        <w:r>
          <w:instrText xml:space="preserve"> PAGEREF _Toc124002442 \h </w:instrText>
        </w:r>
        <w:r>
          <w:fldChar w:fldCharType="separate"/>
        </w:r>
        <w:r>
          <w:rPr>
            <w:rFonts w:asciiTheme="minorHAnsi" w:eastAsiaTheme="minorEastAsia" w:hAnsiTheme="minorHAnsi"/>
            <w:color w:val="000000"/>
            <w:sz w:val="22"/>
          </w:rPr>
          <w:t>21</w:t>
        </w:r>
        <w:r>
          <w:fldChar w:fldCharType="end"/>
        </w:r>
      </w:hyperlink>
    </w:p>
    <w:p w14:paraId="70F4A784"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3" w:history="1">
        <w:r>
          <w:rPr>
            <w:rStyle w:val="Hyperlink"/>
            <w:rFonts w:asciiTheme="minorHAnsi" w:eastAsiaTheme="minorEastAsia" w:hAnsiTheme="minorHAnsi"/>
            <w:color w:val="000000"/>
            <w:sz w:val="22"/>
          </w:rPr>
          <w:t>Figure 4: Pie chart showing frequency distribution of participants by place of living</w:t>
        </w:r>
        <w:r>
          <w:rPr>
            <w:rFonts w:asciiTheme="minorHAnsi" w:eastAsiaTheme="minorEastAsia" w:hAnsiTheme="minorHAnsi"/>
            <w:color w:val="000000"/>
            <w:sz w:val="22"/>
          </w:rPr>
          <w:tab/>
        </w:r>
        <w:r>
          <w:fldChar w:fldCharType="begin"/>
        </w:r>
        <w:r>
          <w:instrText xml:space="preserve"> PAGEREF _Toc124002443 \h </w:instrText>
        </w:r>
        <w:r>
          <w:fldChar w:fldCharType="separate"/>
        </w:r>
        <w:r>
          <w:rPr>
            <w:rFonts w:asciiTheme="minorHAnsi" w:eastAsiaTheme="minorEastAsia" w:hAnsiTheme="minorHAnsi"/>
            <w:color w:val="000000"/>
            <w:sz w:val="22"/>
          </w:rPr>
          <w:t>22</w:t>
        </w:r>
        <w:r>
          <w:fldChar w:fldCharType="end"/>
        </w:r>
      </w:hyperlink>
    </w:p>
    <w:p w14:paraId="74CB5A47"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4" w:history="1">
        <w:r>
          <w:rPr>
            <w:rStyle w:val="Hyperlink"/>
            <w:rFonts w:asciiTheme="minorHAnsi" w:eastAsiaTheme="minorEastAsia" w:hAnsiTheme="minorHAnsi"/>
            <w:color w:val="000000"/>
            <w:sz w:val="22"/>
          </w:rPr>
          <w:t>Figure 5: Horizontal bar chart showing frequency distribution of respondents by highest level of education</w:t>
        </w:r>
        <w:r>
          <w:rPr>
            <w:rFonts w:asciiTheme="minorHAnsi" w:eastAsiaTheme="minorEastAsia" w:hAnsiTheme="minorHAnsi"/>
            <w:color w:val="000000"/>
            <w:sz w:val="22"/>
          </w:rPr>
          <w:tab/>
        </w:r>
        <w:r>
          <w:fldChar w:fldCharType="begin"/>
        </w:r>
        <w:r>
          <w:instrText xml:space="preserve"> PAGEREF _To</w:instrText>
        </w:r>
        <w:r>
          <w:instrText xml:space="preserve">c124002444 \h </w:instrText>
        </w:r>
        <w:r>
          <w:fldChar w:fldCharType="separate"/>
        </w:r>
        <w:r>
          <w:rPr>
            <w:rFonts w:asciiTheme="minorHAnsi" w:eastAsiaTheme="minorEastAsia" w:hAnsiTheme="minorHAnsi"/>
            <w:color w:val="000000"/>
            <w:sz w:val="22"/>
          </w:rPr>
          <w:t>23</w:t>
        </w:r>
        <w:r>
          <w:fldChar w:fldCharType="end"/>
        </w:r>
      </w:hyperlink>
    </w:p>
    <w:p w14:paraId="38534237"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5" w:history="1">
        <w:r>
          <w:rPr>
            <w:rStyle w:val="Hyperlink"/>
            <w:rFonts w:asciiTheme="minorHAnsi" w:eastAsiaTheme="minorEastAsia" w:hAnsiTheme="minorHAnsi"/>
            <w:color w:val="000000"/>
            <w:sz w:val="22"/>
          </w:rPr>
          <w:t>Figure 6: Pie chart showing frequency distribution of respondents by employment status</w:t>
        </w:r>
        <w:r>
          <w:rPr>
            <w:rFonts w:asciiTheme="minorHAnsi" w:eastAsiaTheme="minorEastAsia" w:hAnsiTheme="minorHAnsi"/>
            <w:color w:val="000000"/>
            <w:sz w:val="22"/>
          </w:rPr>
          <w:tab/>
        </w:r>
        <w:r>
          <w:fldChar w:fldCharType="begin"/>
        </w:r>
        <w:r>
          <w:instrText xml:space="preserve"> PAGEREF _Toc124002445 \h </w:instrText>
        </w:r>
        <w:r>
          <w:fldChar w:fldCharType="separate"/>
        </w:r>
        <w:r>
          <w:rPr>
            <w:rFonts w:asciiTheme="minorHAnsi" w:eastAsiaTheme="minorEastAsia" w:hAnsiTheme="minorHAnsi"/>
            <w:color w:val="000000"/>
            <w:sz w:val="22"/>
          </w:rPr>
          <w:t>24</w:t>
        </w:r>
        <w:r>
          <w:fldChar w:fldCharType="end"/>
        </w:r>
      </w:hyperlink>
    </w:p>
    <w:p w14:paraId="6D200B86"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6" w:history="1">
        <w:r>
          <w:rPr>
            <w:rStyle w:val="Hyperlink"/>
            <w:rFonts w:asciiTheme="minorHAnsi" w:eastAsiaTheme="minorEastAsia" w:hAnsiTheme="minorHAnsi"/>
            <w:color w:val="000000"/>
            <w:sz w:val="22"/>
          </w:rPr>
          <w:t>Figure 7: Frequency percentage of participants by time</w:t>
        </w:r>
        <w:r>
          <w:rPr>
            <w:rFonts w:asciiTheme="minorHAnsi" w:eastAsiaTheme="minorEastAsia" w:hAnsiTheme="minorHAnsi"/>
            <w:color w:val="000000"/>
            <w:sz w:val="22"/>
          </w:rPr>
          <w:tab/>
        </w:r>
        <w:r>
          <w:fldChar w:fldCharType="begin"/>
        </w:r>
        <w:r>
          <w:instrText xml:space="preserve"> PAGEREF _Toc124002446 \h </w:instrText>
        </w:r>
        <w:r>
          <w:fldChar w:fldCharType="separate"/>
        </w:r>
        <w:r>
          <w:rPr>
            <w:rFonts w:asciiTheme="minorHAnsi" w:eastAsiaTheme="minorEastAsia" w:hAnsiTheme="minorHAnsi"/>
            <w:color w:val="000000"/>
            <w:sz w:val="22"/>
          </w:rPr>
          <w:t>25</w:t>
        </w:r>
        <w:r>
          <w:fldChar w:fldCharType="end"/>
        </w:r>
      </w:hyperlink>
    </w:p>
    <w:p w14:paraId="016701D4"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7" w:history="1">
        <w:r>
          <w:rPr>
            <w:rStyle w:val="Hyperlink"/>
            <w:rFonts w:asciiTheme="minorHAnsi" w:eastAsiaTheme="minorEastAsia" w:hAnsiTheme="minorHAnsi"/>
            <w:color w:val="000000"/>
            <w:sz w:val="22"/>
          </w:rPr>
          <w:t>Figure 8: Pie chart showing frequency distribution of respondents by most frequently used social media app</w:t>
        </w:r>
        <w:r>
          <w:rPr>
            <w:rFonts w:asciiTheme="minorHAnsi" w:eastAsiaTheme="minorEastAsia" w:hAnsiTheme="minorHAnsi"/>
            <w:color w:val="000000"/>
            <w:sz w:val="22"/>
          </w:rPr>
          <w:tab/>
        </w:r>
        <w:r>
          <w:fldChar w:fldCharType="begin"/>
        </w:r>
        <w:r>
          <w:instrText xml:space="preserve"> PAGEREF _Toc124002447 \h </w:instrText>
        </w:r>
        <w:r>
          <w:fldChar w:fldCharType="separate"/>
        </w:r>
        <w:r>
          <w:rPr>
            <w:rFonts w:asciiTheme="minorHAnsi" w:eastAsiaTheme="minorEastAsia" w:hAnsiTheme="minorHAnsi"/>
            <w:color w:val="000000"/>
            <w:sz w:val="22"/>
          </w:rPr>
          <w:t>26</w:t>
        </w:r>
        <w:r>
          <w:fldChar w:fldCharType="end"/>
        </w:r>
      </w:hyperlink>
    </w:p>
    <w:p w14:paraId="67BDD617"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r:id="rId8" w:anchor="_Toc124002448" w:history="1">
        <w:r>
          <w:rPr>
            <w:rStyle w:val="Hyperlink"/>
            <w:rFonts w:asciiTheme="minorHAnsi" w:eastAsiaTheme="minorEastAsia" w:hAnsiTheme="minorHAnsi"/>
            <w:color w:val="000000"/>
            <w:sz w:val="22"/>
          </w:rPr>
          <w:t>Figure 9: Horizontal stacked bar diagram demonstrating percentage of responses to each survey question</w:t>
        </w:r>
        <w:r>
          <w:rPr>
            <w:rFonts w:asciiTheme="minorHAnsi" w:eastAsiaTheme="minorEastAsia" w:hAnsiTheme="minorHAnsi"/>
            <w:color w:val="000000"/>
            <w:sz w:val="22"/>
          </w:rPr>
          <w:tab/>
        </w:r>
        <w:r>
          <w:fldChar w:fldCharType="begin"/>
        </w:r>
        <w:r>
          <w:instrText xml:space="preserve"> PAGEREF _Toc124002448 </w:instrText>
        </w:r>
        <w:r>
          <w:instrText xml:space="preserve">\h </w:instrText>
        </w:r>
        <w:r>
          <w:fldChar w:fldCharType="separate"/>
        </w:r>
        <w:r>
          <w:rPr>
            <w:rFonts w:asciiTheme="minorHAnsi" w:eastAsiaTheme="minorEastAsia" w:hAnsiTheme="minorHAnsi"/>
            <w:color w:val="000000"/>
            <w:sz w:val="22"/>
          </w:rPr>
          <w:t>27</w:t>
        </w:r>
        <w:r>
          <w:fldChar w:fldCharType="end"/>
        </w:r>
      </w:hyperlink>
    </w:p>
    <w:p w14:paraId="78CB1369"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49" w:history="1">
        <w:r>
          <w:rPr>
            <w:rStyle w:val="Hyperlink"/>
            <w:rFonts w:asciiTheme="minorHAnsi" w:eastAsiaTheme="minorEastAsia" w:hAnsiTheme="minorHAnsi"/>
            <w:color w:val="000000"/>
            <w:sz w:val="22"/>
          </w:rPr>
          <w:t>Figure 10: Scatter plot showing the relationship between influence of social media influence and consumer perception</w:t>
        </w:r>
        <w:r>
          <w:rPr>
            <w:rFonts w:asciiTheme="minorHAnsi" w:eastAsiaTheme="minorEastAsia" w:hAnsiTheme="minorHAnsi"/>
            <w:color w:val="000000"/>
            <w:sz w:val="22"/>
          </w:rPr>
          <w:tab/>
        </w:r>
        <w:r>
          <w:fldChar w:fldCharType="begin"/>
        </w:r>
        <w:r>
          <w:instrText xml:space="preserve"> PAGEREF _Toc124002449 \h </w:instrText>
        </w:r>
        <w:r>
          <w:fldChar w:fldCharType="separate"/>
        </w:r>
        <w:r>
          <w:rPr>
            <w:rFonts w:asciiTheme="minorHAnsi" w:eastAsiaTheme="minorEastAsia" w:hAnsiTheme="minorHAnsi"/>
            <w:color w:val="000000"/>
            <w:sz w:val="22"/>
          </w:rPr>
          <w:t>29</w:t>
        </w:r>
        <w:r>
          <w:fldChar w:fldCharType="end"/>
        </w:r>
      </w:hyperlink>
    </w:p>
    <w:p w14:paraId="21B48D65"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50" w:history="1">
        <w:r>
          <w:rPr>
            <w:rStyle w:val="Hyperlink"/>
            <w:rFonts w:asciiTheme="minorHAnsi" w:eastAsiaTheme="minorEastAsia" w:hAnsiTheme="minorHAnsi"/>
            <w:color w:val="000000"/>
            <w:sz w:val="22"/>
          </w:rPr>
          <w:t>Figure 11: Scatter plot showing the relationship between influence of social media influence and purchase intention</w:t>
        </w:r>
        <w:r>
          <w:rPr>
            <w:rFonts w:asciiTheme="minorHAnsi" w:eastAsiaTheme="minorEastAsia" w:hAnsiTheme="minorHAnsi"/>
            <w:color w:val="000000"/>
            <w:sz w:val="22"/>
          </w:rPr>
          <w:tab/>
        </w:r>
        <w:r>
          <w:fldChar w:fldCharType="begin"/>
        </w:r>
        <w:r>
          <w:instrText xml:space="preserve"> PAGEREF _Toc124002450 \h </w:instrText>
        </w:r>
        <w:r>
          <w:fldChar w:fldCharType="separate"/>
        </w:r>
        <w:r>
          <w:rPr>
            <w:rFonts w:asciiTheme="minorHAnsi" w:eastAsiaTheme="minorEastAsia" w:hAnsiTheme="minorHAnsi"/>
            <w:color w:val="000000"/>
            <w:sz w:val="22"/>
          </w:rPr>
          <w:t>30</w:t>
        </w:r>
        <w:r>
          <w:fldChar w:fldCharType="end"/>
        </w:r>
      </w:hyperlink>
    </w:p>
    <w:p w14:paraId="26A1250C" w14:textId="77777777" w:rsidR="005D13F0" w:rsidRDefault="00172F9C">
      <w:pPr>
        <w:pStyle w:val="TableofFigures"/>
        <w:tabs>
          <w:tab w:val="right" w:leader="dot" w:pos="9016"/>
        </w:tabs>
        <w:spacing w:line="276" w:lineRule="auto"/>
        <w:rPr>
          <w:rFonts w:asciiTheme="minorHAnsi" w:eastAsiaTheme="minorEastAsia" w:hAnsiTheme="minorHAnsi"/>
          <w:color w:val="000000"/>
          <w:sz w:val="22"/>
          <w:lang w:eastAsia="en-GB"/>
        </w:rPr>
      </w:pPr>
      <w:hyperlink w:anchor="_Toc124002451" w:history="1">
        <w:r>
          <w:rPr>
            <w:rStyle w:val="Hyperlink"/>
            <w:rFonts w:asciiTheme="minorHAnsi" w:eastAsiaTheme="minorEastAsia" w:hAnsiTheme="minorHAnsi"/>
            <w:color w:val="000000"/>
            <w:sz w:val="22"/>
          </w:rPr>
          <w:t>Figure 12: Scatter plot showing the relationship between influence of social media influence and customer conversion</w:t>
        </w:r>
        <w:r>
          <w:rPr>
            <w:rFonts w:asciiTheme="minorHAnsi" w:eastAsiaTheme="minorEastAsia" w:hAnsiTheme="minorHAnsi"/>
            <w:color w:val="000000"/>
            <w:sz w:val="22"/>
          </w:rPr>
          <w:tab/>
        </w:r>
        <w:r>
          <w:fldChar w:fldCharType="begin"/>
        </w:r>
        <w:r>
          <w:instrText xml:space="preserve"> PAGEREF _Toc124002451 \h </w:instrText>
        </w:r>
        <w:r>
          <w:fldChar w:fldCharType="separate"/>
        </w:r>
        <w:r>
          <w:rPr>
            <w:rFonts w:asciiTheme="minorHAnsi" w:eastAsiaTheme="minorEastAsia" w:hAnsiTheme="minorHAnsi"/>
            <w:color w:val="000000"/>
            <w:sz w:val="22"/>
          </w:rPr>
          <w:t>31</w:t>
        </w:r>
        <w:r>
          <w:fldChar w:fldCharType="end"/>
        </w:r>
      </w:hyperlink>
    </w:p>
    <w:p w14:paraId="0F171088" w14:textId="77777777" w:rsidR="005D13F0" w:rsidRDefault="00172F9C">
      <w:pPr>
        <w:spacing w:line="276" w:lineRule="auto"/>
        <w:jc w:val="center"/>
        <w:rPr>
          <w:rFonts w:asciiTheme="minorHAnsi" w:eastAsiaTheme="minorEastAsia" w:hAnsiTheme="minorHAnsi"/>
          <w:b/>
          <w:bCs/>
          <w:color w:val="000000"/>
          <w:sz w:val="22"/>
        </w:rPr>
      </w:pPr>
      <w:r>
        <w:fldChar w:fldCharType="end"/>
      </w:r>
    </w:p>
    <w:p w14:paraId="02E1FCB7"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32A89AA6"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0" w:name="_Toc124002068"/>
      <w:bookmarkStart w:id="1" w:name="_Hlk118975854"/>
      <w:r>
        <w:rPr>
          <w:rFonts w:asciiTheme="minorHAnsi" w:eastAsiaTheme="minorEastAsia" w:hAnsiTheme="minorHAnsi" w:cstheme="minorBidi"/>
          <w:color w:val="000000"/>
          <w:sz w:val="22"/>
          <w:szCs w:val="22"/>
        </w:rPr>
        <w:lastRenderedPageBreak/>
        <w:t>Chapter 1: Introduction</w:t>
      </w:r>
      <w:bookmarkEnd w:id="0"/>
      <w:r>
        <w:rPr>
          <w:rFonts w:asciiTheme="minorHAnsi" w:eastAsiaTheme="minorEastAsia" w:hAnsiTheme="minorHAnsi" w:cstheme="minorBidi"/>
          <w:color w:val="000000"/>
          <w:sz w:val="22"/>
          <w:szCs w:val="22"/>
        </w:rPr>
        <w:t xml:space="preserve"> </w:t>
      </w:r>
    </w:p>
    <w:p w14:paraId="0941A58E"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2" w:name="_Toc124002069"/>
      <w:r>
        <w:rPr>
          <w:rFonts w:asciiTheme="minorHAnsi" w:eastAsiaTheme="minorEastAsia" w:hAnsiTheme="minorHAnsi" w:cstheme="minorBidi"/>
          <w:color w:val="000000"/>
          <w:sz w:val="22"/>
          <w:szCs w:val="22"/>
        </w:rPr>
        <w:t>Introduction</w:t>
      </w:r>
      <w:bookmarkEnd w:id="2"/>
    </w:p>
    <w:p w14:paraId="3678FB7F"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study aims to illustrate as well as investigate into the effect on</w:t>
      </w:r>
      <w:r>
        <w:rPr>
          <w:rFonts w:asciiTheme="minorHAnsi" w:eastAsiaTheme="minorEastAsia" w:hAnsiTheme="minorHAnsi"/>
          <w:color w:val="000000"/>
          <w:sz w:val="22"/>
        </w:rPr>
        <w:t xml:space="preserve"> influence of the “social media influencers” on “lifestyle branding” in particular. It is also to be noted that the study also aims to establish the impact which the “social media influencers” might have on the consumer perception and purchase intention co</w:t>
      </w:r>
      <w:r>
        <w:rPr>
          <w:rFonts w:asciiTheme="minorHAnsi" w:eastAsiaTheme="minorEastAsia" w:hAnsiTheme="minorHAnsi"/>
          <w:color w:val="000000"/>
          <w:sz w:val="22"/>
        </w:rPr>
        <w:t>ncerning lifestyle brands. It is not all, the impact of the influencers on the customer conversion rate will also be tested through the research study. Finally, the study will also be recommending the ideal lifestyle branding strategy through the use of th</w:t>
      </w:r>
      <w:r>
        <w:rPr>
          <w:rFonts w:asciiTheme="minorHAnsi" w:eastAsiaTheme="minorEastAsia" w:hAnsiTheme="minorHAnsi"/>
          <w:color w:val="000000"/>
          <w:sz w:val="22"/>
        </w:rPr>
        <w:t xml:space="preserve">e influencers in order to ensure a positive perception of the customers towards lifestyle branding. </w:t>
      </w:r>
    </w:p>
    <w:p w14:paraId="5A5518D8"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3" w:name="_Toc124002070"/>
      <w:r>
        <w:rPr>
          <w:rFonts w:asciiTheme="minorHAnsi" w:eastAsiaTheme="minorEastAsia" w:hAnsiTheme="minorHAnsi" w:cstheme="minorBidi"/>
          <w:color w:val="000000"/>
          <w:sz w:val="22"/>
          <w:szCs w:val="22"/>
        </w:rPr>
        <w:t>Background of the study</w:t>
      </w:r>
      <w:bookmarkEnd w:id="3"/>
    </w:p>
    <w:p w14:paraId="0DA6EAEB"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Social media influencers according to Kay, Mulcahy and Parkinson (2020), portrays those people having a considerable subscriber bas</w:t>
      </w:r>
      <w:r>
        <w:rPr>
          <w:rFonts w:asciiTheme="minorHAnsi" w:eastAsiaTheme="minorEastAsia" w:hAnsiTheme="minorHAnsi"/>
          <w:color w:val="000000"/>
          <w:sz w:val="22"/>
        </w:rPr>
        <w:t xml:space="preserve">e or fan following within different social media platforms, have the power to influence the decision making of their followers. This influencing ability of these social media influencers having a considerable follower base or subscriber base is often used </w:t>
      </w:r>
      <w:r>
        <w:rPr>
          <w:rFonts w:asciiTheme="minorHAnsi" w:eastAsiaTheme="minorEastAsia" w:hAnsiTheme="minorHAnsi"/>
          <w:color w:val="000000"/>
          <w:sz w:val="22"/>
        </w:rPr>
        <w:t xml:space="preserve">by the different brands or companies to promote their goods or services (Lim </w:t>
      </w:r>
      <w:r>
        <w:rPr>
          <w:rFonts w:asciiTheme="minorHAnsi" w:eastAsiaTheme="minorEastAsia" w:hAnsiTheme="minorHAnsi"/>
          <w:i/>
          <w:iCs/>
          <w:color w:val="000000"/>
          <w:sz w:val="22"/>
        </w:rPr>
        <w:t xml:space="preserve">et. al. </w:t>
      </w:r>
      <w:r>
        <w:rPr>
          <w:rFonts w:asciiTheme="minorHAnsi" w:eastAsiaTheme="minorEastAsia" w:hAnsiTheme="minorHAnsi"/>
          <w:color w:val="000000"/>
          <w:sz w:val="22"/>
        </w:rPr>
        <w:t>2017). This is how the brands using social media influencers to easily reach out to wider base of prospective customers. On the other hand, lifestyle branding in simple se</w:t>
      </w:r>
      <w:r>
        <w:rPr>
          <w:rFonts w:asciiTheme="minorHAnsi" w:eastAsiaTheme="minorEastAsia" w:hAnsiTheme="minorHAnsi"/>
          <w:color w:val="000000"/>
          <w:sz w:val="22"/>
        </w:rPr>
        <w:t>nse refers to selling or marketing of products or services by a company that effectively matches or embodies the attitudes and interests of a subculture or of a specific group of people (Glucksman 2017). So, the study will be duly testing the impact and in</w:t>
      </w:r>
      <w:r>
        <w:rPr>
          <w:rFonts w:asciiTheme="minorHAnsi" w:eastAsiaTheme="minorEastAsia" w:hAnsiTheme="minorHAnsi"/>
          <w:color w:val="000000"/>
          <w:sz w:val="22"/>
        </w:rPr>
        <w:t>fluence of the social media influencers on the lifestyle branding. There have been limited studies conducted in this field such as the research conducted by Glucksman (2017), who found a positive impact of the independent factor of social media marketing t</w:t>
      </w:r>
      <w:r>
        <w:rPr>
          <w:rFonts w:asciiTheme="minorHAnsi" w:eastAsiaTheme="minorEastAsia" w:hAnsiTheme="minorHAnsi"/>
          <w:color w:val="000000"/>
          <w:sz w:val="22"/>
        </w:rPr>
        <w:t>hrough the use of influencers on the dependent factor of lifestyle branding. So, it will be wiser to look into the impact which the chosen independent factor might have on the dependent to factor in the context of the UK based customers that have never bee</w:t>
      </w:r>
      <w:r>
        <w:rPr>
          <w:rFonts w:asciiTheme="minorHAnsi" w:eastAsiaTheme="minorEastAsia" w:hAnsiTheme="minorHAnsi"/>
          <w:color w:val="000000"/>
          <w:sz w:val="22"/>
        </w:rPr>
        <w:t xml:space="preserve">n researched before. </w:t>
      </w:r>
    </w:p>
    <w:p w14:paraId="578EE1AE"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4" w:name="_Toc124002071"/>
      <w:r>
        <w:rPr>
          <w:rFonts w:asciiTheme="minorHAnsi" w:eastAsiaTheme="minorEastAsia" w:hAnsiTheme="minorHAnsi" w:cstheme="minorBidi"/>
          <w:color w:val="000000"/>
          <w:sz w:val="22"/>
          <w:szCs w:val="22"/>
        </w:rPr>
        <w:t>Problem statement</w:t>
      </w:r>
      <w:bookmarkEnd w:id="4"/>
    </w:p>
    <w:p w14:paraId="1F74C5C7"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There have been very limited studies in fact one study was conducted on the testing of the impact of social media influencers on lifestyle branding over the last six years that is conducted by Glucksman (2017). It is</w:t>
      </w:r>
      <w:r>
        <w:rPr>
          <w:rFonts w:asciiTheme="minorHAnsi" w:eastAsiaTheme="minorEastAsia" w:hAnsiTheme="minorHAnsi"/>
          <w:color w:val="000000"/>
          <w:sz w:val="22"/>
        </w:rPr>
        <w:t xml:space="preserve"> also to be noted that no prior studies have specifically concentrated on the influence of social media influencers on the lifestyle branding in the UK. Above all, no prior research concentrated on the impact of social media influencers on the consumer per</w:t>
      </w:r>
      <w:r>
        <w:rPr>
          <w:rFonts w:asciiTheme="minorHAnsi" w:eastAsiaTheme="minorEastAsia" w:hAnsiTheme="minorHAnsi"/>
          <w:color w:val="000000"/>
          <w:sz w:val="22"/>
        </w:rPr>
        <w:t xml:space="preserve">ception, customer conversion rate and purchase intentions concerning different lifestyle brands in a cumulative manner. This is the identified research gap that is expected to be bridged through this particular research study. </w:t>
      </w:r>
    </w:p>
    <w:p w14:paraId="5DD4168B"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5" w:name="_Toc124002072"/>
      <w:r>
        <w:rPr>
          <w:rFonts w:asciiTheme="minorHAnsi" w:eastAsiaTheme="minorEastAsia" w:hAnsiTheme="minorHAnsi" w:cstheme="minorBidi"/>
          <w:color w:val="000000"/>
          <w:sz w:val="22"/>
          <w:szCs w:val="22"/>
        </w:rPr>
        <w:t>Aims, objectives, research q</w:t>
      </w:r>
      <w:r>
        <w:rPr>
          <w:rFonts w:asciiTheme="minorHAnsi" w:eastAsiaTheme="minorEastAsia" w:hAnsiTheme="minorHAnsi" w:cstheme="minorBidi"/>
          <w:color w:val="000000"/>
          <w:sz w:val="22"/>
          <w:szCs w:val="22"/>
        </w:rPr>
        <w:t>uestions, hypotheses and propositions</w:t>
      </w:r>
      <w:bookmarkEnd w:id="5"/>
    </w:p>
    <w:p w14:paraId="2C71B5A1" w14:textId="77777777" w:rsidR="005D13F0" w:rsidRDefault="00172F9C">
      <w:pPr>
        <w:pStyle w:val="Heading3"/>
        <w:numPr>
          <w:ilvl w:val="2"/>
          <w:numId w:val="1"/>
        </w:numPr>
        <w:spacing w:line="276" w:lineRule="auto"/>
        <w:rPr>
          <w:rFonts w:asciiTheme="minorHAnsi" w:eastAsiaTheme="minorEastAsia" w:hAnsiTheme="minorHAnsi" w:cstheme="minorBidi"/>
          <w:color w:val="000000"/>
          <w:sz w:val="22"/>
          <w:szCs w:val="22"/>
        </w:rPr>
      </w:pPr>
      <w:bookmarkStart w:id="6" w:name="_Toc124002073"/>
      <w:r>
        <w:rPr>
          <w:rFonts w:asciiTheme="minorHAnsi" w:eastAsiaTheme="minorEastAsia" w:hAnsiTheme="minorHAnsi" w:cstheme="minorBidi"/>
          <w:color w:val="000000"/>
          <w:sz w:val="22"/>
          <w:szCs w:val="22"/>
        </w:rPr>
        <w:t>Research aim</w:t>
      </w:r>
      <w:bookmarkEnd w:id="6"/>
    </w:p>
    <w:p w14:paraId="2151A0E1"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The focus of this research is to ascertain as well as investigate into the overall influence as well as impact of the social media influencers on the dependent factor of lifestyle branding. </w:t>
      </w:r>
    </w:p>
    <w:p w14:paraId="5395A4D7" w14:textId="77777777" w:rsidR="005D13F0" w:rsidRDefault="00172F9C">
      <w:pPr>
        <w:pStyle w:val="Heading3"/>
        <w:numPr>
          <w:ilvl w:val="2"/>
          <w:numId w:val="1"/>
        </w:numPr>
        <w:spacing w:line="276" w:lineRule="auto"/>
        <w:rPr>
          <w:rFonts w:asciiTheme="minorHAnsi" w:eastAsiaTheme="minorEastAsia" w:hAnsiTheme="minorHAnsi" w:cstheme="minorBidi"/>
          <w:color w:val="000000"/>
          <w:sz w:val="22"/>
          <w:szCs w:val="22"/>
        </w:rPr>
      </w:pPr>
      <w:bookmarkStart w:id="7" w:name="_Toc124002074"/>
      <w:r>
        <w:rPr>
          <w:rFonts w:asciiTheme="minorHAnsi" w:eastAsiaTheme="minorEastAsia" w:hAnsiTheme="minorHAnsi" w:cstheme="minorBidi"/>
          <w:color w:val="000000"/>
          <w:sz w:val="22"/>
          <w:szCs w:val="22"/>
        </w:rPr>
        <w:t>Research objec</w:t>
      </w:r>
      <w:r>
        <w:rPr>
          <w:rFonts w:asciiTheme="minorHAnsi" w:eastAsiaTheme="minorEastAsia" w:hAnsiTheme="minorHAnsi" w:cstheme="minorBidi"/>
          <w:color w:val="000000"/>
          <w:sz w:val="22"/>
          <w:szCs w:val="22"/>
        </w:rPr>
        <w:t>tives</w:t>
      </w:r>
      <w:bookmarkEnd w:id="7"/>
    </w:p>
    <w:p w14:paraId="2EE1A26D"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research objectives are mentioned down under:</w:t>
      </w:r>
    </w:p>
    <w:p w14:paraId="2120ECAB"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To ascertain the social media influencer marketing factors which impacts on consumer perception. </w:t>
      </w:r>
    </w:p>
    <w:p w14:paraId="07241106"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lastRenderedPageBreak/>
        <w:t xml:space="preserve">To study into the influence of social media influencers on consumer perception and purchase intention </w:t>
      </w:r>
      <w:r>
        <w:rPr>
          <w:rFonts w:asciiTheme="minorHAnsi" w:eastAsiaTheme="minorEastAsia" w:hAnsiTheme="minorHAnsi"/>
          <w:color w:val="000000"/>
          <w:sz w:val="22"/>
        </w:rPr>
        <w:t xml:space="preserve">concerning lifestyle brands. </w:t>
      </w:r>
    </w:p>
    <w:p w14:paraId="0DADCFCD"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To study the impact of social media influencers on the customer conversion rate concerning the different lifestyle brands operating within the UK. </w:t>
      </w:r>
    </w:p>
    <w:p w14:paraId="60099CEC"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To evaluate on the influence of Social Media Influencers on the dependent fact</w:t>
      </w:r>
      <w:r>
        <w:rPr>
          <w:rFonts w:asciiTheme="minorHAnsi" w:eastAsiaTheme="minorEastAsia" w:hAnsiTheme="minorHAnsi"/>
          <w:color w:val="000000"/>
          <w:sz w:val="22"/>
        </w:rPr>
        <w:t xml:space="preserve">or of Lifestyle branding. </w:t>
      </w:r>
    </w:p>
    <w:p w14:paraId="6BD60570"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To provide recommendation on the effective lifestyle branding strategies through the use of social media influencers through which positive customer perception could be achieved.   </w:t>
      </w:r>
    </w:p>
    <w:p w14:paraId="0C9B959F" w14:textId="77777777" w:rsidR="005D13F0" w:rsidRDefault="00172F9C">
      <w:pPr>
        <w:pStyle w:val="Heading3"/>
        <w:numPr>
          <w:ilvl w:val="2"/>
          <w:numId w:val="1"/>
        </w:numPr>
        <w:spacing w:line="276" w:lineRule="auto"/>
        <w:rPr>
          <w:rFonts w:asciiTheme="minorHAnsi" w:eastAsiaTheme="minorEastAsia" w:hAnsiTheme="minorHAnsi" w:cstheme="minorBidi"/>
          <w:color w:val="000000"/>
          <w:sz w:val="22"/>
          <w:szCs w:val="22"/>
        </w:rPr>
      </w:pPr>
      <w:bookmarkStart w:id="8" w:name="_Toc124002075"/>
      <w:r>
        <w:rPr>
          <w:rFonts w:asciiTheme="minorHAnsi" w:eastAsiaTheme="minorEastAsia" w:hAnsiTheme="minorHAnsi" w:cstheme="minorBidi"/>
          <w:color w:val="000000"/>
          <w:sz w:val="22"/>
          <w:szCs w:val="22"/>
        </w:rPr>
        <w:t>Research questions</w:t>
      </w:r>
      <w:bookmarkEnd w:id="8"/>
    </w:p>
    <w:p w14:paraId="47C7B905"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The research objectives are </w:t>
      </w:r>
      <w:r>
        <w:rPr>
          <w:rFonts w:asciiTheme="minorHAnsi" w:eastAsiaTheme="minorEastAsia" w:hAnsiTheme="minorHAnsi"/>
          <w:color w:val="000000"/>
          <w:sz w:val="22"/>
        </w:rPr>
        <w:t>mentioned down under:</w:t>
      </w:r>
    </w:p>
    <w:p w14:paraId="5411E0DD"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What are the social media influencer marketing factors which impacts on consumer perception? </w:t>
      </w:r>
    </w:p>
    <w:p w14:paraId="4CEC5547"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What is the influence of social media influencers on consumer perception and purchase intention concerning lifestyle brands? </w:t>
      </w:r>
    </w:p>
    <w:p w14:paraId="21905A37"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What is the im</w:t>
      </w:r>
      <w:r>
        <w:rPr>
          <w:rFonts w:asciiTheme="minorHAnsi" w:eastAsiaTheme="minorEastAsia" w:hAnsiTheme="minorHAnsi"/>
          <w:color w:val="000000"/>
          <w:sz w:val="22"/>
        </w:rPr>
        <w:t xml:space="preserve">pact of social media influencers on the customer conversion rate concerning the different lifestyle brands operating within the UK? </w:t>
      </w:r>
    </w:p>
    <w:p w14:paraId="39E1A628"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What is the influence of Social Media Influencers on the dependent factor of Lifestyle branding? </w:t>
      </w:r>
    </w:p>
    <w:p w14:paraId="20B00C86" w14:textId="77777777" w:rsidR="005D13F0" w:rsidRDefault="00172F9C">
      <w:pPr>
        <w:numPr>
          <w:ilvl w:val="0"/>
          <w:numId w:val="3"/>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What are the recommendati</w:t>
      </w:r>
      <w:r>
        <w:rPr>
          <w:rFonts w:asciiTheme="minorHAnsi" w:eastAsiaTheme="minorEastAsia" w:hAnsiTheme="minorHAnsi"/>
          <w:color w:val="000000"/>
          <w:sz w:val="22"/>
        </w:rPr>
        <w:t xml:space="preserve">ons on the effective lifestyle branding strategies through the use of social media influencers through which positive customer perception could be achieved? </w:t>
      </w:r>
    </w:p>
    <w:p w14:paraId="1CDD28CE" w14:textId="77777777" w:rsidR="005D13F0" w:rsidRDefault="00172F9C">
      <w:pPr>
        <w:pStyle w:val="Heading3"/>
        <w:numPr>
          <w:ilvl w:val="2"/>
          <w:numId w:val="1"/>
        </w:numPr>
        <w:spacing w:line="276" w:lineRule="auto"/>
        <w:rPr>
          <w:rFonts w:asciiTheme="minorHAnsi" w:eastAsiaTheme="minorEastAsia" w:hAnsiTheme="minorHAnsi" w:cstheme="minorBidi"/>
          <w:color w:val="000000"/>
          <w:sz w:val="22"/>
          <w:szCs w:val="22"/>
        </w:rPr>
      </w:pPr>
      <w:bookmarkStart w:id="9" w:name="_Toc124002076"/>
      <w:r>
        <w:rPr>
          <w:rFonts w:asciiTheme="minorHAnsi" w:eastAsiaTheme="minorEastAsia" w:hAnsiTheme="minorHAnsi" w:cstheme="minorBidi"/>
          <w:color w:val="000000"/>
          <w:sz w:val="22"/>
          <w:szCs w:val="22"/>
        </w:rPr>
        <w:t>Research hypotheses</w:t>
      </w:r>
      <w:bookmarkEnd w:id="9"/>
    </w:p>
    <w:p w14:paraId="6B731C2F"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research hypotheses are mentioned down under:</w:t>
      </w:r>
    </w:p>
    <w:p w14:paraId="3A0D1D80" w14:textId="77777777" w:rsidR="005D13F0" w:rsidRDefault="00172F9C">
      <w:pPr>
        <w:pStyle w:val="ListParagraph"/>
        <w:numPr>
          <w:ilvl w:val="0"/>
          <w:numId w:val="4"/>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1</w:t>
      </w:r>
      <w:r>
        <w:rPr>
          <w:rFonts w:asciiTheme="minorHAnsi" w:eastAsiaTheme="minorEastAsia" w:hAnsiTheme="minorHAnsi"/>
          <w:color w:val="000000"/>
          <w:sz w:val="22"/>
        </w:rPr>
        <w:t xml:space="preserve">: Social media </w:t>
      </w:r>
      <w:r>
        <w:rPr>
          <w:rFonts w:asciiTheme="minorHAnsi" w:eastAsiaTheme="minorEastAsia" w:hAnsiTheme="minorHAnsi"/>
          <w:color w:val="000000"/>
          <w:sz w:val="22"/>
        </w:rPr>
        <w:t xml:space="preserve">influencers have a positive impact on the consumer perception concerning lifestyle brands in the UK. </w:t>
      </w:r>
    </w:p>
    <w:p w14:paraId="24319D08" w14:textId="77777777" w:rsidR="005D13F0" w:rsidRDefault="00172F9C">
      <w:pPr>
        <w:pStyle w:val="ListParagraph"/>
        <w:numPr>
          <w:ilvl w:val="0"/>
          <w:numId w:val="4"/>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2</w:t>
      </w:r>
      <w:r>
        <w:rPr>
          <w:rFonts w:asciiTheme="minorHAnsi" w:eastAsiaTheme="minorEastAsia" w:hAnsiTheme="minorHAnsi"/>
          <w:color w:val="000000"/>
          <w:sz w:val="22"/>
        </w:rPr>
        <w:t xml:space="preserve">: Social media influencers have a positive impact on the purchase intention concerning lifestyle brands in the UK. </w:t>
      </w:r>
    </w:p>
    <w:p w14:paraId="1E61F41B" w14:textId="77777777" w:rsidR="005D13F0" w:rsidRDefault="00172F9C">
      <w:pPr>
        <w:pStyle w:val="ListParagraph"/>
        <w:numPr>
          <w:ilvl w:val="0"/>
          <w:numId w:val="4"/>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3</w:t>
      </w:r>
      <w:r>
        <w:rPr>
          <w:rFonts w:asciiTheme="minorHAnsi" w:eastAsiaTheme="minorEastAsia" w:hAnsiTheme="minorHAnsi"/>
          <w:color w:val="000000"/>
          <w:sz w:val="22"/>
        </w:rPr>
        <w:t xml:space="preserve">: Social media influencers have a </w:t>
      </w:r>
      <w:r>
        <w:rPr>
          <w:rFonts w:asciiTheme="minorHAnsi" w:eastAsiaTheme="minorEastAsia" w:hAnsiTheme="minorHAnsi"/>
          <w:color w:val="000000"/>
          <w:sz w:val="22"/>
        </w:rPr>
        <w:t xml:space="preserve">positive impact on the consumer conversion rate concerning lifestyle brands in the UK. </w:t>
      </w:r>
    </w:p>
    <w:p w14:paraId="2EDE6C21" w14:textId="77777777" w:rsidR="005D13F0" w:rsidRDefault="00172F9C">
      <w:pPr>
        <w:pStyle w:val="ListParagraph"/>
        <w:numPr>
          <w:ilvl w:val="0"/>
          <w:numId w:val="4"/>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4</w:t>
      </w:r>
      <w:r>
        <w:rPr>
          <w:rFonts w:asciiTheme="minorHAnsi" w:eastAsiaTheme="minorEastAsia" w:hAnsiTheme="minorHAnsi"/>
          <w:color w:val="000000"/>
          <w:sz w:val="22"/>
        </w:rPr>
        <w:t xml:space="preserve">: Social media influencers have a positive impact on the lifestyle branding in the UK. </w:t>
      </w:r>
    </w:p>
    <w:p w14:paraId="25E6E9EF" w14:textId="77777777" w:rsidR="005D13F0" w:rsidRDefault="00172F9C">
      <w:pPr>
        <w:pStyle w:val="Heading3"/>
        <w:numPr>
          <w:ilvl w:val="2"/>
          <w:numId w:val="1"/>
        </w:numPr>
        <w:spacing w:line="276" w:lineRule="auto"/>
        <w:rPr>
          <w:rFonts w:asciiTheme="minorHAnsi" w:eastAsiaTheme="minorEastAsia" w:hAnsiTheme="minorHAnsi" w:cstheme="minorBidi"/>
          <w:color w:val="000000"/>
          <w:sz w:val="22"/>
          <w:szCs w:val="22"/>
        </w:rPr>
      </w:pPr>
      <w:bookmarkStart w:id="10" w:name="_Toc124002077"/>
      <w:r>
        <w:rPr>
          <w:rFonts w:asciiTheme="minorHAnsi" w:eastAsiaTheme="minorEastAsia" w:hAnsiTheme="minorHAnsi" w:cstheme="minorBidi"/>
          <w:color w:val="000000"/>
          <w:sz w:val="22"/>
          <w:szCs w:val="22"/>
        </w:rPr>
        <w:t>Research propositions</w:t>
      </w:r>
      <w:bookmarkEnd w:id="10"/>
      <w:r>
        <w:rPr>
          <w:rFonts w:asciiTheme="minorHAnsi" w:eastAsiaTheme="minorEastAsia" w:hAnsiTheme="minorHAnsi" w:cstheme="minorBidi"/>
          <w:color w:val="000000"/>
          <w:sz w:val="22"/>
          <w:szCs w:val="22"/>
        </w:rPr>
        <w:t xml:space="preserve"> </w:t>
      </w:r>
    </w:p>
    <w:p w14:paraId="26A9354A"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proposition of this research paper rests on the pos</w:t>
      </w:r>
      <w:r>
        <w:rPr>
          <w:rFonts w:asciiTheme="minorHAnsi" w:eastAsiaTheme="minorEastAsia" w:hAnsiTheme="minorHAnsi"/>
          <w:color w:val="000000"/>
          <w:sz w:val="22"/>
        </w:rPr>
        <w:t xml:space="preserve">sible results of the research which estimates that study will be able to prove that there exists a relationship mainly of the positive type between the social media influencers and lifestyle branding especially in the context of lifestyle brands operating </w:t>
      </w:r>
      <w:r>
        <w:rPr>
          <w:rFonts w:asciiTheme="minorHAnsi" w:eastAsiaTheme="minorEastAsia" w:hAnsiTheme="minorHAnsi"/>
          <w:color w:val="000000"/>
          <w:sz w:val="22"/>
        </w:rPr>
        <w:t xml:space="preserve">within the UK and UK customers intending to purchase such lifestyle brands. </w:t>
      </w:r>
    </w:p>
    <w:p w14:paraId="446E2BF4"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11" w:name="_Toc124002078"/>
      <w:r>
        <w:rPr>
          <w:rFonts w:asciiTheme="minorHAnsi" w:eastAsiaTheme="minorEastAsia" w:hAnsiTheme="minorHAnsi" w:cstheme="minorBidi"/>
          <w:color w:val="000000"/>
          <w:sz w:val="22"/>
          <w:szCs w:val="22"/>
        </w:rPr>
        <w:t>Rationale of the research</w:t>
      </w:r>
      <w:bookmarkEnd w:id="11"/>
    </w:p>
    <w:p w14:paraId="519901D6"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past researchers such as the one conducted by Glucksman (2017) states that there has been a growing trend of using social media influencers in promot</w:t>
      </w:r>
      <w:r>
        <w:rPr>
          <w:rFonts w:asciiTheme="minorHAnsi" w:eastAsiaTheme="minorEastAsia" w:hAnsiTheme="minorHAnsi"/>
          <w:color w:val="000000"/>
          <w:sz w:val="22"/>
        </w:rPr>
        <w:t xml:space="preserve">ing or marketing the products by the different brands. It is to be noted that there have been very limited studies conducted on the research </w:t>
      </w:r>
      <w:r>
        <w:rPr>
          <w:rFonts w:asciiTheme="minorHAnsi" w:eastAsiaTheme="minorEastAsia" w:hAnsiTheme="minorHAnsi"/>
          <w:color w:val="000000"/>
          <w:sz w:val="22"/>
        </w:rPr>
        <w:lastRenderedPageBreak/>
        <w:t>area. So, this study will be very useful for the different UK operating lifestyle brands to effectively make use of</w:t>
      </w:r>
      <w:r>
        <w:rPr>
          <w:rFonts w:asciiTheme="minorHAnsi" w:eastAsiaTheme="minorEastAsia" w:hAnsiTheme="minorHAnsi"/>
          <w:color w:val="000000"/>
          <w:sz w:val="22"/>
        </w:rPr>
        <w:t xml:space="preserve"> the social media influencers to their advantage after reviewing the results and recommendations of the study. </w:t>
      </w:r>
    </w:p>
    <w:p w14:paraId="75E8528B"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12" w:name="_Toc124002079"/>
      <w:r>
        <w:rPr>
          <w:rFonts w:asciiTheme="minorHAnsi" w:eastAsiaTheme="minorEastAsia" w:hAnsiTheme="minorHAnsi" w:cstheme="minorBidi"/>
          <w:color w:val="000000"/>
          <w:sz w:val="22"/>
          <w:szCs w:val="22"/>
        </w:rPr>
        <w:t>Methodology</w:t>
      </w:r>
      <w:bookmarkEnd w:id="12"/>
    </w:p>
    <w:p w14:paraId="6CB39C99"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research paper will be collecting primary data from the 50 customers as respondents residing within the UK through a survey meth</w:t>
      </w:r>
      <w:r>
        <w:rPr>
          <w:rFonts w:asciiTheme="minorHAnsi" w:eastAsiaTheme="minorEastAsia" w:hAnsiTheme="minorHAnsi"/>
          <w:color w:val="000000"/>
          <w:sz w:val="22"/>
        </w:rPr>
        <w:t>od of data assimilation using the semi-structured questionnaire (Rinjit 2020). The study will be analysing the data through statistical data analysis (Snyder 2019). The statistical data analysis techniques that will be used here include the “descriptive st</w:t>
      </w:r>
      <w:r>
        <w:rPr>
          <w:rFonts w:asciiTheme="minorHAnsi" w:eastAsiaTheme="minorEastAsia" w:hAnsiTheme="minorHAnsi"/>
          <w:color w:val="000000"/>
          <w:sz w:val="22"/>
        </w:rPr>
        <w:t xml:space="preserve">atistics” and visualisation of data through “Graphs.” </w:t>
      </w:r>
    </w:p>
    <w:p w14:paraId="418B8E65"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13" w:name="_Toc124002080"/>
      <w:r>
        <w:rPr>
          <w:rFonts w:asciiTheme="minorHAnsi" w:eastAsiaTheme="minorEastAsia" w:hAnsiTheme="minorHAnsi" w:cstheme="minorBidi"/>
          <w:color w:val="000000"/>
          <w:sz w:val="22"/>
          <w:szCs w:val="22"/>
        </w:rPr>
        <w:t>Scope of the study</w:t>
      </w:r>
      <w:bookmarkEnd w:id="13"/>
    </w:p>
    <w:p w14:paraId="21E2996D"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scope of the research study will be restricted to the social media influencers and its impact on the purchase intention, customer conversion rate and customer perception concerni</w:t>
      </w:r>
      <w:r>
        <w:rPr>
          <w:rFonts w:asciiTheme="minorHAnsi" w:eastAsiaTheme="minorEastAsia" w:hAnsiTheme="minorHAnsi"/>
          <w:color w:val="000000"/>
          <w:sz w:val="22"/>
        </w:rPr>
        <w:t xml:space="preserve">ng the lifestyle brands operating within the UK. </w:t>
      </w:r>
    </w:p>
    <w:p w14:paraId="0D24B12F"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14" w:name="_Toc124002081"/>
      <w:r>
        <w:rPr>
          <w:rFonts w:asciiTheme="minorHAnsi" w:eastAsiaTheme="minorEastAsia" w:hAnsiTheme="minorHAnsi" w:cstheme="minorBidi"/>
          <w:color w:val="000000"/>
          <w:sz w:val="22"/>
          <w:szCs w:val="22"/>
        </w:rPr>
        <w:t>Structure of the dissertation</w:t>
      </w:r>
      <w:bookmarkEnd w:id="14"/>
    </w:p>
    <w:p w14:paraId="53AE0F98"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entire research will be comprising of five eminent chapters that will start with the introduction, followed by the review of literature. The study will then proceed to rese</w:t>
      </w:r>
      <w:r>
        <w:rPr>
          <w:rFonts w:asciiTheme="minorHAnsi" w:eastAsiaTheme="minorEastAsia" w:hAnsiTheme="minorHAnsi"/>
          <w:color w:val="000000"/>
          <w:sz w:val="22"/>
        </w:rPr>
        <w:t xml:space="preserve">arch methodology section or chapter that will follow by the data analysis and discussion chapter as the fourth chapter. The study will be concluding or ending with the conclusion, limitations and recommendations chapter. </w:t>
      </w:r>
    </w:p>
    <w:p w14:paraId="57992AE9" w14:textId="77777777" w:rsidR="005D13F0" w:rsidRDefault="00172F9C">
      <w:pPr>
        <w:pStyle w:val="Heading2"/>
        <w:numPr>
          <w:ilvl w:val="1"/>
          <w:numId w:val="1"/>
        </w:numPr>
        <w:spacing w:line="276" w:lineRule="auto"/>
        <w:rPr>
          <w:rFonts w:asciiTheme="minorHAnsi" w:eastAsiaTheme="minorEastAsia" w:hAnsiTheme="minorHAnsi" w:cstheme="minorBidi"/>
          <w:color w:val="000000"/>
          <w:sz w:val="22"/>
          <w:szCs w:val="22"/>
        </w:rPr>
      </w:pPr>
      <w:bookmarkStart w:id="15" w:name="_Toc124002082"/>
      <w:r>
        <w:rPr>
          <w:rFonts w:asciiTheme="minorHAnsi" w:eastAsiaTheme="minorEastAsia" w:hAnsiTheme="minorHAnsi" w:cstheme="minorBidi"/>
          <w:color w:val="000000"/>
          <w:sz w:val="22"/>
          <w:szCs w:val="22"/>
        </w:rPr>
        <w:t>Summary</w:t>
      </w:r>
      <w:bookmarkEnd w:id="15"/>
    </w:p>
    <w:p w14:paraId="2A100DAE"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aim of this study is t</w:t>
      </w:r>
      <w:r>
        <w:rPr>
          <w:rFonts w:asciiTheme="minorHAnsi" w:eastAsiaTheme="minorEastAsia" w:hAnsiTheme="minorHAnsi"/>
          <w:color w:val="000000"/>
          <w:sz w:val="22"/>
        </w:rPr>
        <w:t>o determine as well as investigate into the impact of social media influences on lifestyle branding within the UK. The main objectives of the study are to test the impact of social media influencers on the consumer perception, purchase intention and the cu</w:t>
      </w:r>
      <w:r>
        <w:rPr>
          <w:rFonts w:asciiTheme="minorHAnsi" w:eastAsiaTheme="minorEastAsia" w:hAnsiTheme="minorHAnsi"/>
          <w:color w:val="000000"/>
          <w:sz w:val="22"/>
        </w:rPr>
        <w:t>stomer conversion rate concerning the lifestyle brands operating within the UK. The study will be collecting primary quantitative data from primary respondents and will be analysing such data using statistical techniques and platform. Finally, the study is</w:t>
      </w:r>
      <w:r>
        <w:rPr>
          <w:rFonts w:asciiTheme="minorHAnsi" w:eastAsiaTheme="minorEastAsia" w:hAnsiTheme="minorHAnsi"/>
          <w:color w:val="000000"/>
          <w:sz w:val="22"/>
        </w:rPr>
        <w:t xml:space="preserve"> expected to portray a positive relationship between the social media influencers and lifestyle branding. </w:t>
      </w:r>
    </w:p>
    <w:p w14:paraId="44E9884E"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4E1EE5BD"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16" w:name="_Toc124002083"/>
      <w:r>
        <w:rPr>
          <w:rFonts w:asciiTheme="minorHAnsi" w:eastAsiaTheme="minorEastAsia" w:hAnsiTheme="minorHAnsi" w:cstheme="minorBidi"/>
          <w:color w:val="000000"/>
          <w:sz w:val="22"/>
          <w:szCs w:val="22"/>
        </w:rPr>
        <w:lastRenderedPageBreak/>
        <w:t>Chapter 2: Literature review</w:t>
      </w:r>
      <w:bookmarkEnd w:id="16"/>
      <w:r>
        <w:rPr>
          <w:rFonts w:asciiTheme="minorHAnsi" w:eastAsiaTheme="minorEastAsia" w:hAnsiTheme="minorHAnsi" w:cstheme="minorBidi"/>
          <w:color w:val="000000"/>
          <w:sz w:val="22"/>
          <w:szCs w:val="22"/>
        </w:rPr>
        <w:t xml:space="preserve"> </w:t>
      </w:r>
    </w:p>
    <w:p w14:paraId="12604F7E"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17" w:name="_Toc124002084"/>
      <w:r>
        <w:rPr>
          <w:rFonts w:asciiTheme="minorHAnsi" w:eastAsiaTheme="minorEastAsia" w:hAnsiTheme="minorHAnsi" w:cstheme="minorBidi"/>
          <w:color w:val="000000"/>
          <w:sz w:val="22"/>
          <w:szCs w:val="22"/>
        </w:rPr>
        <w:t>2.1 Introduction</w:t>
      </w:r>
      <w:bookmarkEnd w:id="17"/>
    </w:p>
    <w:p w14:paraId="13D6415C"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present chapter aims to illustrate the various underlying theories and synopsis of literature t</w:t>
      </w:r>
      <w:r>
        <w:rPr>
          <w:rFonts w:asciiTheme="minorHAnsi" w:eastAsiaTheme="minorEastAsia" w:hAnsiTheme="minorHAnsi"/>
          <w:color w:val="000000"/>
          <w:sz w:val="22"/>
        </w:rPr>
        <w:t xml:space="preserve">hat has already been published in the research area concerning the test of impact of the independent factor of social media influencer’s role on the dependent factor of lifestyle branding. The literate review on the subject area are as follows. </w:t>
      </w:r>
    </w:p>
    <w:p w14:paraId="1D961CD2"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18" w:name="_Toc124002085"/>
      <w:r>
        <w:rPr>
          <w:rFonts w:asciiTheme="minorHAnsi" w:eastAsiaTheme="minorEastAsia" w:hAnsiTheme="minorHAnsi" w:cstheme="minorBidi"/>
          <w:color w:val="000000"/>
          <w:sz w:val="22"/>
          <w:szCs w:val="22"/>
        </w:rPr>
        <w:t>2.2 Base t</w:t>
      </w:r>
      <w:r>
        <w:rPr>
          <w:rFonts w:asciiTheme="minorHAnsi" w:eastAsiaTheme="minorEastAsia" w:hAnsiTheme="minorHAnsi" w:cstheme="minorBidi"/>
          <w:color w:val="000000"/>
          <w:sz w:val="22"/>
          <w:szCs w:val="22"/>
        </w:rPr>
        <w:t>heory</w:t>
      </w:r>
      <w:bookmarkEnd w:id="18"/>
    </w:p>
    <w:p w14:paraId="22DC792F"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19" w:name="_Toc124002086"/>
      <w:r>
        <w:rPr>
          <w:rFonts w:asciiTheme="minorHAnsi" w:eastAsiaTheme="minorEastAsia" w:hAnsiTheme="minorHAnsi" w:cstheme="minorBidi"/>
          <w:color w:val="000000"/>
          <w:sz w:val="22"/>
          <w:szCs w:val="22"/>
        </w:rPr>
        <w:t>2.2.1 Social media influencers and social media influencer marketing</w:t>
      </w:r>
      <w:bookmarkEnd w:id="19"/>
    </w:p>
    <w:p w14:paraId="7F21D231"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Social media influencer can be best described as a person having a sound base of knowledge concerning a specific area of expertise portrayal of which within social media </w:t>
      </w:r>
      <w:r>
        <w:rPr>
          <w:rFonts w:asciiTheme="minorHAnsi" w:eastAsiaTheme="minorEastAsia" w:hAnsiTheme="minorHAnsi"/>
          <w:color w:val="000000"/>
          <w:sz w:val="22"/>
        </w:rPr>
        <w:t>platforms have earned him a high volume of fame and reputation (Khalid, Jayasainan and Hassim 2018). Now, it is to be specifically noted that when this advanced convincing power of the social media influencers gets used to market the goods or services by a</w:t>
      </w:r>
      <w:r>
        <w:rPr>
          <w:rFonts w:asciiTheme="minorHAnsi" w:eastAsiaTheme="minorEastAsia" w:hAnsiTheme="minorHAnsi"/>
          <w:color w:val="000000"/>
          <w:sz w:val="22"/>
        </w:rPr>
        <w:t xml:space="preserve"> marketer to their advantage, this process gets to be known by the name of “influencer marketing” or “social media influencer marketing (Radwan </w:t>
      </w:r>
      <w:r>
        <w:rPr>
          <w:rFonts w:asciiTheme="minorHAnsi" w:eastAsiaTheme="minorEastAsia" w:hAnsiTheme="minorHAnsi"/>
          <w:i/>
          <w:iCs/>
          <w:color w:val="000000"/>
          <w:sz w:val="22"/>
        </w:rPr>
        <w:t xml:space="preserve">et. al. </w:t>
      </w:r>
      <w:r>
        <w:rPr>
          <w:rFonts w:asciiTheme="minorHAnsi" w:eastAsiaTheme="minorEastAsia" w:hAnsiTheme="minorHAnsi"/>
          <w:color w:val="000000"/>
          <w:sz w:val="22"/>
        </w:rPr>
        <w:t xml:space="preserve">2021).” </w:t>
      </w:r>
    </w:p>
    <w:p w14:paraId="4F89A500"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20" w:name="_Toc124002087"/>
      <w:r>
        <w:rPr>
          <w:rFonts w:asciiTheme="minorHAnsi" w:eastAsiaTheme="minorEastAsia" w:hAnsiTheme="minorHAnsi" w:cstheme="minorBidi"/>
          <w:color w:val="000000"/>
          <w:sz w:val="22"/>
          <w:szCs w:val="22"/>
        </w:rPr>
        <w:t>2.2.2 Lifestyle branding</w:t>
      </w:r>
      <w:bookmarkEnd w:id="20"/>
    </w:p>
    <w:p w14:paraId="6E8BCCE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Branding according to Holt (2016) refers to the creation as well as b</w:t>
      </w:r>
      <w:r>
        <w:rPr>
          <w:rFonts w:asciiTheme="minorHAnsi" w:eastAsiaTheme="minorEastAsia" w:hAnsiTheme="minorHAnsi"/>
          <w:color w:val="000000"/>
          <w:sz w:val="22"/>
        </w:rPr>
        <w:t>roadcasting and spreading the name of the brand as well as its inherent personality and quality amongst the people who may be interested in buying the brand. On the other hand, lifestyle branding refers to such a branding technique where the particular cre</w:t>
      </w:r>
      <w:r>
        <w:rPr>
          <w:rFonts w:asciiTheme="minorHAnsi" w:eastAsiaTheme="minorEastAsia" w:hAnsiTheme="minorHAnsi"/>
          <w:color w:val="000000"/>
          <w:sz w:val="22"/>
        </w:rPr>
        <w:t>ator and marketer of the brand tries to create as well as disseminate the brand in accordance to the interests, attitudes, aspirations and values of the target group of customers or a niche to be particular to whom the marketing is being attempted (Glucksm</w:t>
      </w:r>
      <w:r>
        <w:rPr>
          <w:rFonts w:asciiTheme="minorHAnsi" w:eastAsiaTheme="minorEastAsia" w:hAnsiTheme="minorHAnsi"/>
          <w:color w:val="000000"/>
          <w:sz w:val="22"/>
        </w:rPr>
        <w:t xml:space="preserve">an 2017). </w:t>
      </w:r>
    </w:p>
    <w:p w14:paraId="0441E829"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21" w:name="_Toc124002088"/>
      <w:r>
        <w:rPr>
          <w:rFonts w:asciiTheme="minorHAnsi" w:eastAsiaTheme="minorEastAsia" w:hAnsiTheme="minorHAnsi" w:cstheme="minorBidi"/>
          <w:color w:val="000000"/>
          <w:sz w:val="22"/>
          <w:szCs w:val="22"/>
        </w:rPr>
        <w:t>2.3 Theoretical/conceptual frameworks</w:t>
      </w:r>
      <w:bookmarkEnd w:id="21"/>
    </w:p>
    <w:p w14:paraId="6F741FC5" w14:textId="77777777" w:rsidR="005D13F0" w:rsidRDefault="00172F9C">
      <w:pPr>
        <w:spacing w:line="276" w:lineRule="auto"/>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3A19B8D1" wp14:editId="07D40BB6">
            <wp:extent cx="5731510" cy="2747645"/>
            <wp:effectExtent l="0" t="0" r="6350" b="6350"/>
            <wp:docPr id="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rcRect/>
                    <a:stretch>
                      <a:fillRect/>
                    </a:stretch>
                  </pic:blipFill>
                  <pic:spPr>
                    <a:xfrm>
                      <a:off x="0" y="0"/>
                      <a:ext cx="5731510" cy="2747645"/>
                    </a:xfrm>
                    <a:prstGeom prst="rect">
                      <a:avLst/>
                    </a:prstGeom>
                    <a:noFill/>
                    <a:ln w="3175">
                      <a:solidFill>
                        <a:schemeClr val="tx1"/>
                      </a:solidFill>
                    </a:ln>
                  </pic:spPr>
                </pic:pic>
              </a:graphicData>
            </a:graphic>
          </wp:inline>
        </w:drawing>
      </w:r>
    </w:p>
    <w:p w14:paraId="54F3AF38" w14:textId="77777777" w:rsidR="005D13F0" w:rsidRDefault="00172F9C">
      <w:pPr>
        <w:pStyle w:val="Heading4"/>
        <w:spacing w:line="276" w:lineRule="auto"/>
        <w:rPr>
          <w:rFonts w:asciiTheme="minorHAnsi" w:eastAsiaTheme="minorEastAsia" w:hAnsiTheme="minorHAnsi" w:cstheme="minorBidi"/>
          <w:color w:val="000000"/>
          <w:sz w:val="22"/>
        </w:rPr>
      </w:pPr>
      <w:bookmarkStart w:id="22" w:name="_Toc124002440"/>
      <w:r>
        <w:rPr>
          <w:rFonts w:asciiTheme="minorHAnsi" w:eastAsiaTheme="minorEastAsia" w:hAnsiTheme="minorHAnsi" w:cstheme="minorBidi"/>
          <w:color w:val="000000"/>
          <w:sz w:val="22"/>
        </w:rPr>
        <w:t>Figure 1: Conceptual framework</w:t>
      </w:r>
      <w:bookmarkEnd w:id="22"/>
      <w:r>
        <w:rPr>
          <w:rFonts w:asciiTheme="minorHAnsi" w:eastAsiaTheme="minorEastAsia" w:hAnsiTheme="minorHAnsi" w:cstheme="minorBidi"/>
          <w:color w:val="000000"/>
          <w:sz w:val="22"/>
        </w:rPr>
        <w:t xml:space="preserve"> </w:t>
      </w:r>
    </w:p>
    <w:p w14:paraId="2395CB7E" w14:textId="77777777" w:rsidR="005D13F0" w:rsidRDefault="00172F9C">
      <w:pPr>
        <w:spacing w:line="276" w:lineRule="auto"/>
        <w:jc w:val="center"/>
        <w:rPr>
          <w:rFonts w:asciiTheme="minorHAnsi" w:eastAsiaTheme="minorEastAsia" w:hAnsiTheme="minorHAnsi"/>
          <w:color w:val="000000"/>
          <w:sz w:val="22"/>
        </w:rPr>
      </w:pPr>
      <w:r>
        <w:rPr>
          <w:rFonts w:asciiTheme="minorHAnsi" w:eastAsiaTheme="minorEastAsia" w:hAnsiTheme="minorHAnsi"/>
          <w:color w:val="000000"/>
          <w:sz w:val="22"/>
        </w:rPr>
        <w:t xml:space="preserve">(Source: Author) </w:t>
      </w:r>
    </w:p>
    <w:p w14:paraId="44AC5393"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23" w:name="_Toc124002089"/>
      <w:r>
        <w:rPr>
          <w:rFonts w:asciiTheme="minorHAnsi" w:eastAsiaTheme="minorEastAsia" w:hAnsiTheme="minorHAnsi" w:cstheme="minorBidi"/>
          <w:color w:val="000000"/>
          <w:sz w:val="22"/>
          <w:szCs w:val="22"/>
        </w:rPr>
        <w:lastRenderedPageBreak/>
        <w:t>2.4 Empirical study reviews</w:t>
      </w:r>
      <w:bookmarkEnd w:id="23"/>
    </w:p>
    <w:p w14:paraId="220F0E17"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24" w:name="_Toc124002090"/>
      <w:r>
        <w:rPr>
          <w:rFonts w:asciiTheme="minorHAnsi" w:eastAsiaTheme="minorEastAsia" w:hAnsiTheme="minorHAnsi" w:cstheme="minorBidi"/>
          <w:color w:val="000000"/>
          <w:sz w:val="22"/>
          <w:szCs w:val="22"/>
        </w:rPr>
        <w:t>2.4.1 Social media influencers and its impact on customer perception</w:t>
      </w:r>
      <w:bookmarkEnd w:id="24"/>
      <w:r>
        <w:rPr>
          <w:rFonts w:asciiTheme="minorHAnsi" w:eastAsiaTheme="minorEastAsia" w:hAnsiTheme="minorHAnsi" w:cstheme="minorBidi"/>
          <w:color w:val="000000"/>
          <w:sz w:val="22"/>
          <w:szCs w:val="22"/>
        </w:rPr>
        <w:t xml:space="preserve"> </w:t>
      </w:r>
    </w:p>
    <w:p w14:paraId="369C3A1C"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r>
      <w:r>
        <w:rPr>
          <w:rFonts w:asciiTheme="minorHAnsi" w:eastAsiaTheme="minorEastAsia" w:hAnsiTheme="minorHAnsi"/>
          <w:color w:val="000000"/>
          <w:sz w:val="22"/>
        </w:rPr>
        <w:t>It is to be noted that there has been no direct impact testing study been conducted in the very research area. However, a related study was conducted by Lee and Ha (2020) that ascertained the impact of influencer’s characteristics on the attitude and inten</w:t>
      </w:r>
      <w:r>
        <w:rPr>
          <w:rFonts w:asciiTheme="minorHAnsi" w:eastAsiaTheme="minorEastAsia" w:hAnsiTheme="minorHAnsi"/>
          <w:color w:val="000000"/>
          <w:sz w:val="22"/>
        </w:rPr>
        <w:t>tion of customers to purchase keto products. The results of the study portray that there has been a moderate impact on the customer intention and a significant positive impact on the consumer attitude by the social media influencer marketing concerning ket</w:t>
      </w:r>
      <w:r>
        <w:rPr>
          <w:rFonts w:asciiTheme="minorHAnsi" w:eastAsiaTheme="minorEastAsia" w:hAnsiTheme="minorHAnsi"/>
          <w:color w:val="000000"/>
          <w:sz w:val="22"/>
        </w:rPr>
        <w:t xml:space="preserve">o products. </w:t>
      </w:r>
    </w:p>
    <w:p w14:paraId="226E0F07"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25" w:name="_Toc124002091"/>
      <w:r>
        <w:rPr>
          <w:rFonts w:asciiTheme="minorHAnsi" w:eastAsiaTheme="minorEastAsia" w:hAnsiTheme="minorHAnsi" w:cstheme="minorBidi"/>
          <w:color w:val="000000"/>
          <w:sz w:val="22"/>
          <w:szCs w:val="22"/>
        </w:rPr>
        <w:t>2.4.2 Social media influencers and its impact on purchase intention</w:t>
      </w:r>
      <w:bookmarkEnd w:id="25"/>
    </w:p>
    <w:p w14:paraId="734344A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There have been quite a few studies been conducted in the area of study like the ones researched by Lim </w:t>
      </w:r>
      <w:r>
        <w:rPr>
          <w:rFonts w:asciiTheme="minorHAnsi" w:eastAsiaTheme="minorEastAsia" w:hAnsiTheme="minorHAnsi"/>
          <w:i/>
          <w:iCs/>
          <w:color w:val="000000"/>
          <w:sz w:val="22"/>
        </w:rPr>
        <w:t xml:space="preserve">et. al. </w:t>
      </w:r>
      <w:r>
        <w:rPr>
          <w:rFonts w:asciiTheme="minorHAnsi" w:eastAsiaTheme="minorEastAsia" w:hAnsiTheme="minorHAnsi"/>
          <w:color w:val="000000"/>
          <w:sz w:val="22"/>
        </w:rPr>
        <w:t xml:space="preserve">(2017) and Hermanda, Sumarwan and Tinaprillia (2019). Lim </w:t>
      </w:r>
      <w:r>
        <w:rPr>
          <w:rFonts w:asciiTheme="minorHAnsi" w:eastAsiaTheme="minorEastAsia" w:hAnsiTheme="minorHAnsi"/>
          <w:i/>
          <w:iCs/>
          <w:color w:val="000000"/>
          <w:sz w:val="22"/>
        </w:rPr>
        <w:t xml:space="preserve">et. </w:t>
      </w:r>
      <w:r>
        <w:rPr>
          <w:rFonts w:asciiTheme="minorHAnsi" w:eastAsiaTheme="minorEastAsia" w:hAnsiTheme="minorHAnsi"/>
          <w:i/>
          <w:iCs/>
          <w:color w:val="000000"/>
          <w:sz w:val="22"/>
        </w:rPr>
        <w:t xml:space="preserve">al. </w:t>
      </w:r>
      <w:r>
        <w:rPr>
          <w:rFonts w:asciiTheme="minorHAnsi" w:eastAsiaTheme="minorEastAsia" w:hAnsiTheme="minorHAnsi"/>
          <w:color w:val="000000"/>
          <w:sz w:val="22"/>
        </w:rPr>
        <w:t>(2017) found that social media influencers positively affected the purchase intention of the customers. While, a negative relationship between the above-mentioned variables were demonstrated by the research conducted by Hermanda, Sumarwan and Tinaprill</w:t>
      </w:r>
      <w:r>
        <w:rPr>
          <w:rFonts w:asciiTheme="minorHAnsi" w:eastAsiaTheme="minorEastAsia" w:hAnsiTheme="minorHAnsi"/>
          <w:color w:val="000000"/>
          <w:sz w:val="22"/>
        </w:rPr>
        <w:t xml:space="preserve">ia (2019). </w:t>
      </w:r>
    </w:p>
    <w:p w14:paraId="76AC9A18"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26" w:name="_Toc124002092"/>
      <w:r>
        <w:rPr>
          <w:rFonts w:asciiTheme="minorHAnsi" w:eastAsiaTheme="minorEastAsia" w:hAnsiTheme="minorHAnsi" w:cstheme="minorBidi"/>
          <w:color w:val="000000"/>
          <w:sz w:val="22"/>
          <w:szCs w:val="22"/>
        </w:rPr>
        <w:t>2.4.3 Social media influencers and its impact on customer conversion rate</w:t>
      </w:r>
      <w:bookmarkEnd w:id="26"/>
    </w:p>
    <w:p w14:paraId="56A0812E"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There has been no single direct impact testing study been conducted over the last five years in the study area where it can be seen that Zumstein and Kotowski (2020) hav</w:t>
      </w:r>
      <w:r>
        <w:rPr>
          <w:rFonts w:asciiTheme="minorHAnsi" w:eastAsiaTheme="minorEastAsia" w:hAnsiTheme="minorHAnsi"/>
          <w:color w:val="000000"/>
          <w:sz w:val="22"/>
        </w:rPr>
        <w:t xml:space="preserve">e stated that influencer marketing can be considered as a secondary success factor towards having successful customer conversion for E-commerce. </w:t>
      </w:r>
    </w:p>
    <w:p w14:paraId="6688A24B" w14:textId="77777777" w:rsidR="005D13F0" w:rsidRDefault="00172F9C">
      <w:pPr>
        <w:pStyle w:val="Heading3"/>
        <w:spacing w:line="276" w:lineRule="auto"/>
        <w:rPr>
          <w:rFonts w:asciiTheme="minorHAnsi" w:eastAsiaTheme="minorEastAsia" w:hAnsiTheme="minorHAnsi" w:cstheme="minorBidi"/>
          <w:color w:val="000000"/>
          <w:sz w:val="22"/>
          <w:szCs w:val="22"/>
        </w:rPr>
      </w:pPr>
      <w:bookmarkStart w:id="27" w:name="_Toc124002093"/>
      <w:r>
        <w:rPr>
          <w:rFonts w:asciiTheme="minorHAnsi" w:eastAsiaTheme="minorEastAsia" w:hAnsiTheme="minorHAnsi" w:cstheme="minorBidi"/>
          <w:color w:val="000000"/>
          <w:sz w:val="22"/>
          <w:szCs w:val="22"/>
        </w:rPr>
        <w:t>2.4.5 Social media influencers and its impact on lifestyle branding</w:t>
      </w:r>
      <w:bookmarkEnd w:id="27"/>
      <w:r>
        <w:rPr>
          <w:rFonts w:asciiTheme="minorHAnsi" w:eastAsiaTheme="minorEastAsia" w:hAnsiTheme="minorHAnsi" w:cstheme="minorBidi"/>
          <w:color w:val="000000"/>
          <w:sz w:val="22"/>
          <w:szCs w:val="22"/>
        </w:rPr>
        <w:t xml:space="preserve"> </w:t>
      </w:r>
    </w:p>
    <w:p w14:paraId="22C6F642"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 only notable study that was steered </w:t>
      </w:r>
      <w:r>
        <w:rPr>
          <w:rFonts w:asciiTheme="minorHAnsi" w:eastAsiaTheme="minorEastAsia" w:hAnsiTheme="minorHAnsi"/>
          <w:color w:val="000000"/>
          <w:sz w:val="22"/>
        </w:rPr>
        <w:t>in the very area of study was done by Glucksman (2017). The study results of the research portray that the use of influencer marketing technique have greatly eradicated the barriers of communication between the brand and its intended customers. Hence, it c</w:t>
      </w:r>
      <w:r>
        <w:rPr>
          <w:rFonts w:asciiTheme="minorHAnsi" w:eastAsiaTheme="minorEastAsia" w:hAnsiTheme="minorHAnsi"/>
          <w:color w:val="000000"/>
          <w:sz w:val="22"/>
        </w:rPr>
        <w:t xml:space="preserve">an be said that the positive impact can be said to be existing on the lifestyle branding by the independent factor of social media influencer marketing. </w:t>
      </w:r>
    </w:p>
    <w:p w14:paraId="45E201BE"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28" w:name="_Toc124002094"/>
      <w:r>
        <w:rPr>
          <w:rFonts w:asciiTheme="minorHAnsi" w:eastAsiaTheme="minorEastAsia" w:hAnsiTheme="minorHAnsi" w:cstheme="minorBidi"/>
          <w:color w:val="000000"/>
          <w:sz w:val="22"/>
          <w:szCs w:val="22"/>
        </w:rPr>
        <w:t>2.5 Research gaps identified</w:t>
      </w:r>
      <w:bookmarkEnd w:id="28"/>
      <w:r>
        <w:rPr>
          <w:rFonts w:asciiTheme="minorHAnsi" w:eastAsiaTheme="minorEastAsia" w:hAnsiTheme="minorHAnsi" w:cstheme="minorBidi"/>
          <w:color w:val="000000"/>
          <w:sz w:val="22"/>
          <w:szCs w:val="22"/>
        </w:rPr>
        <w:t xml:space="preserve"> </w:t>
      </w:r>
    </w:p>
    <w:p w14:paraId="0A699F9B"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gaps in literature lies in the fact that only one direct impact tes</w:t>
      </w:r>
      <w:r>
        <w:rPr>
          <w:rFonts w:asciiTheme="minorHAnsi" w:eastAsiaTheme="minorEastAsia" w:hAnsiTheme="minorHAnsi"/>
          <w:color w:val="000000"/>
          <w:sz w:val="22"/>
        </w:rPr>
        <w:t>ting study was conducted in the field of social media influencers on lifestyle branding that is conducted by Glucksman (2017), which did not consider the other dependent factors of purchase intention, customer conversion and customer perception under one s</w:t>
      </w:r>
      <w:r>
        <w:rPr>
          <w:rFonts w:asciiTheme="minorHAnsi" w:eastAsiaTheme="minorEastAsia" w:hAnsiTheme="minorHAnsi"/>
          <w:color w:val="000000"/>
          <w:sz w:val="22"/>
        </w:rPr>
        <w:t xml:space="preserve">ingle study. No prior similar study considered the context of the UK as well. </w:t>
      </w:r>
    </w:p>
    <w:p w14:paraId="111CBF06"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29" w:name="_Toc124002095"/>
      <w:r>
        <w:rPr>
          <w:rFonts w:asciiTheme="minorHAnsi" w:eastAsiaTheme="minorEastAsia" w:hAnsiTheme="minorHAnsi" w:cstheme="minorBidi"/>
          <w:color w:val="000000"/>
          <w:sz w:val="22"/>
          <w:szCs w:val="22"/>
        </w:rPr>
        <w:t>2.6 Summary</w:t>
      </w:r>
      <w:bookmarkEnd w:id="29"/>
      <w:r>
        <w:rPr>
          <w:rFonts w:asciiTheme="minorHAnsi" w:eastAsiaTheme="minorEastAsia" w:hAnsiTheme="minorHAnsi" w:cstheme="minorBidi"/>
          <w:color w:val="000000"/>
          <w:sz w:val="22"/>
          <w:szCs w:val="22"/>
        </w:rPr>
        <w:t xml:space="preserve"> </w:t>
      </w:r>
    </w:p>
    <w:p w14:paraId="16D9081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 chapter have reviewed pre-existing literature as authored by Glucksman (2017), Lim </w:t>
      </w:r>
      <w:r>
        <w:rPr>
          <w:rFonts w:asciiTheme="minorHAnsi" w:eastAsiaTheme="minorEastAsia" w:hAnsiTheme="minorHAnsi"/>
          <w:i/>
          <w:iCs/>
          <w:color w:val="000000"/>
          <w:sz w:val="22"/>
        </w:rPr>
        <w:t xml:space="preserve">et. al. </w:t>
      </w:r>
      <w:r>
        <w:rPr>
          <w:rFonts w:asciiTheme="minorHAnsi" w:eastAsiaTheme="minorEastAsia" w:hAnsiTheme="minorHAnsi"/>
          <w:color w:val="000000"/>
          <w:sz w:val="22"/>
        </w:rPr>
        <w:t>(2017) and many others as mentioned above and found that only one si</w:t>
      </w:r>
      <w:r>
        <w:rPr>
          <w:rFonts w:asciiTheme="minorHAnsi" w:eastAsiaTheme="minorEastAsia" w:hAnsiTheme="minorHAnsi"/>
          <w:color w:val="000000"/>
          <w:sz w:val="22"/>
        </w:rPr>
        <w:t xml:space="preserve">milar study was conducted over the last five years that too did not take into account the perspective of the UK based customers. The study did not at all consider the eminent dependent factors of customer perception, conversion rate and purchase intention </w:t>
      </w:r>
      <w:r>
        <w:rPr>
          <w:rFonts w:asciiTheme="minorHAnsi" w:eastAsiaTheme="minorEastAsia" w:hAnsiTheme="minorHAnsi"/>
          <w:color w:val="000000"/>
          <w:sz w:val="22"/>
        </w:rPr>
        <w:t xml:space="preserve">for the lifestyle brands in a cumulative manner and hence a research gap arises that will be investigated within the current study. </w:t>
      </w:r>
    </w:p>
    <w:p w14:paraId="1F1956EB" w14:textId="77777777" w:rsidR="005D13F0" w:rsidRDefault="00172F9C">
      <w:pPr>
        <w:spacing w:line="276" w:lineRule="auto"/>
        <w:jc w:val="left"/>
        <w:rPr>
          <w:rFonts w:asciiTheme="minorHAnsi" w:eastAsiaTheme="minorEastAsia" w:hAnsiTheme="minorHAnsi"/>
          <w:b/>
          <w:color w:val="000000"/>
          <w:sz w:val="22"/>
        </w:rPr>
      </w:pPr>
      <w:r>
        <w:rPr>
          <w:rFonts w:asciiTheme="minorHAnsi" w:eastAsiaTheme="minorEastAsia" w:hAnsiTheme="minorHAnsi"/>
          <w:color w:val="000000"/>
          <w:sz w:val="22"/>
        </w:rPr>
        <w:br w:type="page"/>
      </w:r>
    </w:p>
    <w:p w14:paraId="2A283E0E"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30" w:name="_Toc124002096"/>
      <w:r>
        <w:rPr>
          <w:rFonts w:asciiTheme="minorHAnsi" w:eastAsiaTheme="minorEastAsia" w:hAnsiTheme="minorHAnsi" w:cstheme="minorBidi"/>
          <w:color w:val="000000"/>
          <w:sz w:val="22"/>
          <w:szCs w:val="22"/>
        </w:rPr>
        <w:lastRenderedPageBreak/>
        <w:t>Chapter 3: Research methods and methodologies</w:t>
      </w:r>
      <w:bookmarkEnd w:id="30"/>
      <w:r>
        <w:rPr>
          <w:rFonts w:asciiTheme="minorHAnsi" w:eastAsiaTheme="minorEastAsia" w:hAnsiTheme="minorHAnsi" w:cstheme="minorBidi"/>
          <w:color w:val="000000"/>
          <w:sz w:val="22"/>
          <w:szCs w:val="22"/>
        </w:rPr>
        <w:t xml:space="preserve"> </w:t>
      </w:r>
    </w:p>
    <w:p w14:paraId="64E159E7"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1" w:name="_Toc124002097"/>
      <w:r>
        <w:rPr>
          <w:rFonts w:asciiTheme="minorHAnsi" w:eastAsiaTheme="minorEastAsia" w:hAnsiTheme="minorHAnsi" w:cstheme="minorBidi"/>
          <w:color w:val="000000"/>
          <w:sz w:val="22"/>
          <w:szCs w:val="22"/>
        </w:rPr>
        <w:t>3.1 Introduction</w:t>
      </w:r>
      <w:bookmarkEnd w:id="31"/>
      <w:r>
        <w:rPr>
          <w:rFonts w:asciiTheme="minorHAnsi" w:eastAsiaTheme="minorEastAsia" w:hAnsiTheme="minorHAnsi" w:cstheme="minorBidi"/>
          <w:color w:val="000000"/>
          <w:sz w:val="22"/>
          <w:szCs w:val="22"/>
        </w:rPr>
        <w:t xml:space="preserve"> </w:t>
      </w:r>
    </w:p>
    <w:p w14:paraId="3442E35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This particular chapter will be identifying the philoso</w:t>
      </w:r>
      <w:r>
        <w:rPr>
          <w:rFonts w:asciiTheme="minorHAnsi" w:eastAsiaTheme="minorEastAsia" w:hAnsiTheme="minorHAnsi"/>
          <w:color w:val="000000"/>
          <w:sz w:val="22"/>
        </w:rPr>
        <w:t>phy, approach, paradigm, design, methods, strategy” taken by the researcher to conduct the study as well as explaining the reason behind such choices. The chapter will also be identifying the sample size, data analysis techniques along with the ethical con</w:t>
      </w:r>
      <w:r>
        <w:rPr>
          <w:rFonts w:asciiTheme="minorHAnsi" w:eastAsiaTheme="minorEastAsia" w:hAnsiTheme="minorHAnsi"/>
          <w:color w:val="000000"/>
          <w:sz w:val="22"/>
        </w:rPr>
        <w:t xml:space="preserve">siderations to which the researcher will be duly complying during the study. </w:t>
      </w:r>
    </w:p>
    <w:p w14:paraId="0517393A"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2" w:name="_Toc124002098"/>
      <w:r>
        <w:rPr>
          <w:rFonts w:asciiTheme="minorHAnsi" w:eastAsiaTheme="minorEastAsia" w:hAnsiTheme="minorHAnsi" w:cstheme="minorBidi"/>
          <w:color w:val="000000"/>
          <w:sz w:val="22"/>
          <w:szCs w:val="22"/>
        </w:rPr>
        <w:t>3.2 Research philosophy and paradigm</w:t>
      </w:r>
      <w:bookmarkEnd w:id="32"/>
      <w:r>
        <w:rPr>
          <w:rFonts w:asciiTheme="minorHAnsi" w:eastAsiaTheme="minorEastAsia" w:hAnsiTheme="minorHAnsi" w:cstheme="minorBidi"/>
          <w:color w:val="000000"/>
          <w:sz w:val="22"/>
          <w:szCs w:val="22"/>
        </w:rPr>
        <w:t xml:space="preserve"> </w:t>
      </w:r>
    </w:p>
    <w:p w14:paraId="66FB0C48"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 “Positivism” philosophy or paradigm is the only philosophy or paradigm which will be made to be used here in the study. The </w:t>
      </w:r>
      <w:r>
        <w:rPr>
          <w:rFonts w:asciiTheme="minorHAnsi" w:eastAsiaTheme="minorEastAsia" w:hAnsiTheme="minorHAnsi"/>
          <w:color w:val="000000"/>
          <w:sz w:val="22"/>
        </w:rPr>
        <w:t xml:space="preserve">reason behind the positivism philosophy selection is the quantitative data assimilation through the use of google forms. The study will be scrutinising as well as studying the thus collected quantitative data through the use of statistical techniques only </w:t>
      </w:r>
      <w:r>
        <w:rPr>
          <w:rFonts w:asciiTheme="minorHAnsi" w:eastAsiaTheme="minorEastAsia" w:hAnsiTheme="minorHAnsi"/>
          <w:color w:val="000000"/>
          <w:sz w:val="22"/>
        </w:rPr>
        <w:t xml:space="preserve">that is solely demanded by the chosen philosophy (Zhang 2022). </w:t>
      </w:r>
    </w:p>
    <w:p w14:paraId="4813186C"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3" w:name="_Toc124002099"/>
      <w:r>
        <w:rPr>
          <w:rFonts w:asciiTheme="minorHAnsi" w:eastAsiaTheme="minorEastAsia" w:hAnsiTheme="minorHAnsi" w:cstheme="minorBidi"/>
          <w:color w:val="000000"/>
          <w:sz w:val="22"/>
          <w:szCs w:val="22"/>
        </w:rPr>
        <w:t>3.3 Research approach</w:t>
      </w:r>
      <w:bookmarkEnd w:id="33"/>
      <w:r>
        <w:rPr>
          <w:rFonts w:asciiTheme="minorHAnsi" w:eastAsiaTheme="minorEastAsia" w:hAnsiTheme="minorHAnsi" w:cstheme="minorBidi"/>
          <w:color w:val="000000"/>
          <w:sz w:val="22"/>
          <w:szCs w:val="22"/>
        </w:rPr>
        <w:t xml:space="preserve"> </w:t>
      </w:r>
    </w:p>
    <w:p w14:paraId="1F9CC127"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 “Deductive” approach is the only approach that will be made to use in the study where the reason behinds such selection lies in the fact that the probable </w:t>
      </w:r>
      <w:r>
        <w:rPr>
          <w:rFonts w:asciiTheme="minorHAnsi" w:eastAsiaTheme="minorEastAsia" w:hAnsiTheme="minorHAnsi"/>
          <w:color w:val="000000"/>
          <w:sz w:val="22"/>
        </w:rPr>
        <w:t>outcomes which are also known by the name of hypotheses have been well-depicted within the last part of the starting chapter, “Introduction (Rinjit 2020).” The estimated outcomes will also be tested in the study through statistical methods to arrive at the</w:t>
      </w:r>
      <w:r>
        <w:rPr>
          <w:rFonts w:asciiTheme="minorHAnsi" w:eastAsiaTheme="minorEastAsia" w:hAnsiTheme="minorHAnsi"/>
          <w:color w:val="000000"/>
          <w:sz w:val="22"/>
        </w:rPr>
        <w:t xml:space="preserve"> point of conclusion based upon which the recommendations can be done as well as demanded under the deductive approach. </w:t>
      </w:r>
    </w:p>
    <w:p w14:paraId="5BAAA772"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4" w:name="_Toc124002100"/>
      <w:r>
        <w:rPr>
          <w:rFonts w:asciiTheme="minorHAnsi" w:eastAsiaTheme="minorEastAsia" w:hAnsiTheme="minorHAnsi" w:cstheme="minorBidi"/>
          <w:color w:val="000000"/>
          <w:sz w:val="22"/>
          <w:szCs w:val="22"/>
        </w:rPr>
        <w:t>3.4 Research methods</w:t>
      </w:r>
      <w:bookmarkEnd w:id="34"/>
    </w:p>
    <w:p w14:paraId="3CE695A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 xml:space="preserve">The main method of this particular research will be “survey (Ørngreen and Levinsen 2017).” The survey method has </w:t>
      </w:r>
      <w:r>
        <w:rPr>
          <w:rFonts w:asciiTheme="minorHAnsi" w:eastAsiaTheme="minorEastAsia" w:hAnsiTheme="minorHAnsi"/>
          <w:color w:val="000000"/>
          <w:sz w:val="22"/>
        </w:rPr>
        <w:t>been determined as the best method of data collection as one cannot find any quantitative secondary data from any existing database concerning the independent variable of social media influencers and its impact o the dependent variable of lifestyle brandin</w:t>
      </w:r>
      <w:r>
        <w:rPr>
          <w:rFonts w:asciiTheme="minorHAnsi" w:eastAsiaTheme="minorEastAsia" w:hAnsiTheme="minorHAnsi"/>
          <w:color w:val="000000"/>
          <w:sz w:val="22"/>
        </w:rPr>
        <w:t xml:space="preserve">g (Igwenagu 2016). </w:t>
      </w:r>
    </w:p>
    <w:p w14:paraId="7509292C"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5" w:name="_Toc124002101"/>
      <w:r>
        <w:rPr>
          <w:rFonts w:asciiTheme="minorHAnsi" w:eastAsiaTheme="minorEastAsia" w:hAnsiTheme="minorHAnsi" w:cstheme="minorBidi"/>
          <w:color w:val="000000"/>
          <w:sz w:val="22"/>
          <w:szCs w:val="22"/>
        </w:rPr>
        <w:t>3.5 Research strategy and design</w:t>
      </w:r>
      <w:bookmarkEnd w:id="35"/>
      <w:r>
        <w:rPr>
          <w:rFonts w:asciiTheme="minorHAnsi" w:eastAsiaTheme="minorEastAsia" w:hAnsiTheme="minorHAnsi" w:cstheme="minorBidi"/>
          <w:color w:val="000000"/>
          <w:sz w:val="22"/>
          <w:szCs w:val="22"/>
        </w:rPr>
        <w:t xml:space="preserve"> </w:t>
      </w:r>
    </w:p>
    <w:p w14:paraId="7B7D6B93"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First of all, the “quantitative” strategy has been adopted in this study as the data that would be collected will be quantitative in nature along with the fact that all analysis techniques which will b</w:t>
      </w:r>
      <w:r>
        <w:rPr>
          <w:rFonts w:asciiTheme="minorHAnsi" w:eastAsiaTheme="minorEastAsia" w:hAnsiTheme="minorHAnsi"/>
          <w:color w:val="000000"/>
          <w:sz w:val="22"/>
        </w:rPr>
        <w:t xml:space="preserve">e used would be statistical in nature which means that quantitative data analysis techniques will be used to assimilate and examine the data collected from primary responders (Cr 2020). </w:t>
      </w:r>
    </w:p>
    <w:p w14:paraId="1594EA81"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Secondly, the “exploratory” design will be made to be used here in t</w:t>
      </w:r>
      <w:r>
        <w:rPr>
          <w:rFonts w:asciiTheme="minorHAnsi" w:eastAsiaTheme="minorEastAsia" w:hAnsiTheme="minorHAnsi"/>
          <w:color w:val="000000"/>
          <w:sz w:val="22"/>
        </w:rPr>
        <w:t>his study. The reason behind the choice is that as mentioned above, the quantitative data collection and analysis will be used to secure out the conclusion which is needed to be done in the case of exploratory design through which the study duly explores t</w:t>
      </w:r>
      <w:r>
        <w:rPr>
          <w:rFonts w:asciiTheme="minorHAnsi" w:eastAsiaTheme="minorEastAsia" w:hAnsiTheme="minorHAnsi"/>
          <w:color w:val="000000"/>
          <w:sz w:val="22"/>
        </w:rPr>
        <w:t xml:space="preserve">he impact of the independent on the dependent variable (Patel and Patel 2019). </w:t>
      </w:r>
    </w:p>
    <w:p w14:paraId="0CF51355"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6" w:name="_Toc124002102"/>
      <w:r>
        <w:rPr>
          <w:rFonts w:asciiTheme="minorHAnsi" w:eastAsiaTheme="minorEastAsia" w:hAnsiTheme="minorHAnsi" w:cstheme="minorBidi"/>
          <w:color w:val="000000"/>
          <w:sz w:val="22"/>
          <w:szCs w:val="22"/>
        </w:rPr>
        <w:t>3.6 Research sample and population</w:t>
      </w:r>
      <w:bookmarkEnd w:id="36"/>
      <w:r>
        <w:rPr>
          <w:rFonts w:asciiTheme="minorHAnsi" w:eastAsiaTheme="minorEastAsia" w:hAnsiTheme="minorHAnsi" w:cstheme="minorBidi"/>
          <w:color w:val="000000"/>
          <w:sz w:val="22"/>
          <w:szCs w:val="22"/>
        </w:rPr>
        <w:t xml:space="preserve"> </w:t>
      </w:r>
    </w:p>
    <w:p w14:paraId="30F36DC2"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research population for the study would be entailing the entire base of customers of lifestyle branding where the research sample would</w:t>
      </w:r>
      <w:r>
        <w:rPr>
          <w:rFonts w:asciiTheme="minorHAnsi" w:eastAsiaTheme="minorEastAsia" w:hAnsiTheme="minorHAnsi"/>
          <w:color w:val="000000"/>
          <w:sz w:val="22"/>
        </w:rPr>
        <w:t xml:space="preserve"> be 50 respondents who will happen to be the customers of lifestyle branding that watches social media content (Taherdoost 2016). The sampling technique that would be used here is the “simple random sampling” where the sample size of 50 customers will be a</w:t>
      </w:r>
      <w:r>
        <w:rPr>
          <w:rFonts w:asciiTheme="minorHAnsi" w:eastAsiaTheme="minorEastAsia" w:hAnsiTheme="minorHAnsi"/>
          <w:color w:val="000000"/>
          <w:sz w:val="22"/>
        </w:rPr>
        <w:t xml:space="preserve">ssimilated in a random way. </w:t>
      </w:r>
    </w:p>
    <w:p w14:paraId="05C68911"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7" w:name="_Toc124002103"/>
      <w:r>
        <w:rPr>
          <w:rFonts w:asciiTheme="minorHAnsi" w:eastAsiaTheme="minorEastAsia" w:hAnsiTheme="minorHAnsi" w:cstheme="minorBidi"/>
          <w:color w:val="000000"/>
          <w:sz w:val="22"/>
          <w:szCs w:val="22"/>
        </w:rPr>
        <w:lastRenderedPageBreak/>
        <w:t>3.7 Data collection and data analysis techniques</w:t>
      </w:r>
      <w:bookmarkEnd w:id="37"/>
    </w:p>
    <w:p w14:paraId="2C84FFA2"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data collection for this very study will be resting on the quantitative data collection method of survey where the “Google Forms” will be used to develop the “semi-structure</w:t>
      </w:r>
      <w:r>
        <w:rPr>
          <w:rFonts w:asciiTheme="minorHAnsi" w:eastAsiaTheme="minorEastAsia" w:hAnsiTheme="minorHAnsi"/>
          <w:color w:val="000000"/>
          <w:sz w:val="22"/>
        </w:rPr>
        <w:t>d questionnaire” for an easy collection of primary data for the study (Pandey and Pandey 2021). On the other hand, the data analysis will only be done using specific statistical methods of “descriptive statistics” for an effective analysis of the “demograp</w:t>
      </w:r>
      <w:r>
        <w:rPr>
          <w:rFonts w:asciiTheme="minorHAnsi" w:eastAsiaTheme="minorEastAsia" w:hAnsiTheme="minorHAnsi"/>
          <w:color w:val="000000"/>
          <w:sz w:val="22"/>
        </w:rPr>
        <w:t xml:space="preserve">hic data” and all other relevant case-oriented data will be effectively analysed through statistical method of “data visualisation” mainly through the use of “graphs” and “charts (Pandey and Pandey 2021).” </w:t>
      </w:r>
    </w:p>
    <w:p w14:paraId="054FB502"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8" w:name="_Toc124002104"/>
      <w:r>
        <w:rPr>
          <w:rFonts w:asciiTheme="minorHAnsi" w:eastAsiaTheme="minorEastAsia" w:hAnsiTheme="minorHAnsi" w:cstheme="minorBidi"/>
          <w:color w:val="000000"/>
          <w:sz w:val="22"/>
          <w:szCs w:val="22"/>
        </w:rPr>
        <w:t>3.8 Ethical considerations</w:t>
      </w:r>
      <w:bookmarkEnd w:id="38"/>
      <w:r>
        <w:rPr>
          <w:rFonts w:asciiTheme="minorHAnsi" w:eastAsiaTheme="minorEastAsia" w:hAnsiTheme="minorHAnsi" w:cstheme="minorBidi"/>
          <w:color w:val="000000"/>
          <w:sz w:val="22"/>
          <w:szCs w:val="22"/>
        </w:rPr>
        <w:t xml:space="preserve"> </w:t>
      </w:r>
    </w:p>
    <w:p w14:paraId="5DDFC852"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ethical consider</w:t>
      </w:r>
      <w:r>
        <w:rPr>
          <w:rFonts w:asciiTheme="minorHAnsi" w:eastAsiaTheme="minorEastAsia" w:hAnsiTheme="minorHAnsi"/>
          <w:color w:val="000000"/>
          <w:sz w:val="22"/>
        </w:rPr>
        <w:t>ations that duly encompasses the code of conduct adopted and followed by the study conductor during the study time period. It is to be noted that the study has taken special care to eliminate the illegal act of “coercion” imposition on the responses to the</w:t>
      </w:r>
      <w:r>
        <w:rPr>
          <w:rFonts w:asciiTheme="minorHAnsi" w:eastAsiaTheme="minorEastAsia" w:hAnsiTheme="minorHAnsi"/>
          <w:color w:val="000000"/>
          <w:sz w:val="22"/>
        </w:rPr>
        <w:t xml:space="preserve"> survey. It is to be noted that the permission from each and every respondent have been taken earlier than the initiation of the survey process and no respondent have been pressurised in any way or the other to register any kind of favourable responses for</w:t>
      </w:r>
      <w:r>
        <w:rPr>
          <w:rFonts w:asciiTheme="minorHAnsi" w:eastAsiaTheme="minorEastAsia" w:hAnsiTheme="minorHAnsi"/>
          <w:color w:val="000000"/>
          <w:sz w:val="22"/>
        </w:rPr>
        <w:t xml:space="preserve"> the study within the survey thereby eliminating the illegal academic element of coercion application (Mishra and Alok 2022). The second illegal issue that is not allowed under an academic paper is the “Plagiarism” that have been duly eliminated by paraphr</w:t>
      </w:r>
      <w:r>
        <w:rPr>
          <w:rFonts w:asciiTheme="minorHAnsi" w:eastAsiaTheme="minorEastAsia" w:hAnsiTheme="minorHAnsi"/>
          <w:color w:val="000000"/>
          <w:sz w:val="22"/>
        </w:rPr>
        <w:t xml:space="preserve">asing the much-needed work of others to be done along with mentioning the author’s name as reference in-text. </w:t>
      </w:r>
    </w:p>
    <w:p w14:paraId="6D14CD46"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39" w:name="_Toc124002105"/>
      <w:r>
        <w:rPr>
          <w:rFonts w:asciiTheme="minorHAnsi" w:eastAsiaTheme="minorEastAsia" w:hAnsiTheme="minorHAnsi" w:cstheme="minorBidi"/>
          <w:color w:val="000000"/>
          <w:sz w:val="22"/>
          <w:szCs w:val="22"/>
        </w:rPr>
        <w:t>3.9 Summary</w:t>
      </w:r>
      <w:bookmarkEnd w:id="39"/>
      <w:r>
        <w:rPr>
          <w:rFonts w:asciiTheme="minorHAnsi" w:eastAsiaTheme="minorEastAsia" w:hAnsiTheme="minorHAnsi" w:cstheme="minorBidi"/>
          <w:color w:val="000000"/>
          <w:sz w:val="22"/>
          <w:szCs w:val="22"/>
        </w:rPr>
        <w:t xml:space="preserve"> </w:t>
      </w:r>
    </w:p>
    <w:p w14:paraId="5213EE5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methodology section here in this regard starts with the selection of the deductive approach, positivism philosophy and the expl</w:t>
      </w:r>
      <w:r>
        <w:rPr>
          <w:rFonts w:asciiTheme="minorHAnsi" w:eastAsiaTheme="minorEastAsia" w:hAnsiTheme="minorHAnsi"/>
          <w:color w:val="000000"/>
          <w:sz w:val="22"/>
        </w:rPr>
        <w:t>oratory design for the study where the study will be using the survey method of data collection. So, the quantitative data collection and analysis strategy will be used here for the study with the use of “semi-structure questionnaire” and statistical scrut</w:t>
      </w:r>
      <w:r>
        <w:rPr>
          <w:rFonts w:asciiTheme="minorHAnsi" w:eastAsiaTheme="minorEastAsia" w:hAnsiTheme="minorHAnsi"/>
          <w:color w:val="000000"/>
          <w:sz w:val="22"/>
        </w:rPr>
        <w:t xml:space="preserve">iny of the data collected. Finally, sample size that has been selected for the study is 50 customers of lifestyle branded products who were selected through a simple random sampling technique. </w:t>
      </w:r>
    </w:p>
    <w:p w14:paraId="61AA64E0"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60ECE234"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40" w:name="_Toc123933637"/>
      <w:bookmarkStart w:id="41" w:name="_Toc124002106"/>
      <w:r>
        <w:rPr>
          <w:rFonts w:asciiTheme="minorHAnsi" w:eastAsiaTheme="minorEastAsia" w:hAnsiTheme="minorHAnsi" w:cstheme="minorBidi"/>
          <w:color w:val="000000"/>
          <w:sz w:val="22"/>
          <w:szCs w:val="22"/>
        </w:rPr>
        <w:lastRenderedPageBreak/>
        <w:t>Chapter 4: Data Analysis and Discussions</w:t>
      </w:r>
      <w:bookmarkEnd w:id="40"/>
      <w:bookmarkEnd w:id="41"/>
    </w:p>
    <w:p w14:paraId="7AAED641"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42" w:name="_Toc123933638"/>
      <w:bookmarkStart w:id="43" w:name="_Toc124002107"/>
      <w:r>
        <w:rPr>
          <w:rFonts w:asciiTheme="minorHAnsi" w:eastAsiaTheme="minorEastAsia" w:hAnsiTheme="minorHAnsi" w:cstheme="minorBidi"/>
          <w:color w:val="000000"/>
          <w:sz w:val="22"/>
          <w:szCs w:val="22"/>
        </w:rPr>
        <w:t>4.1 Introduction</w:t>
      </w:r>
      <w:bookmarkEnd w:id="42"/>
      <w:bookmarkEnd w:id="43"/>
    </w:p>
    <w:p w14:paraId="205E750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w:t>
      </w:r>
      <w:r>
        <w:rPr>
          <w:rFonts w:asciiTheme="minorHAnsi" w:eastAsiaTheme="minorEastAsia" w:hAnsiTheme="minorHAnsi"/>
          <w:color w:val="000000"/>
          <w:sz w:val="22"/>
        </w:rPr>
        <w:t>he main purpose of the present chapter was to discuss the findings from the statistical analysis of the survey data. It must be informed that in total 50 responses were collected for the current research study. Thus, the analyses carried out in the present</w:t>
      </w:r>
      <w:r>
        <w:rPr>
          <w:rFonts w:asciiTheme="minorHAnsi" w:eastAsiaTheme="minorEastAsia" w:hAnsiTheme="minorHAnsi"/>
          <w:color w:val="000000"/>
          <w:sz w:val="22"/>
        </w:rPr>
        <w:t xml:space="preserve"> task was based on primary survey data with 50 individual responses. The data was quantitative and so the current study used quantitative statistical techniques to analyse the current data. Analysis included mainly descriptive statistical analysis. Descrip</w:t>
      </w:r>
      <w:r>
        <w:rPr>
          <w:rFonts w:asciiTheme="minorHAnsi" w:eastAsiaTheme="minorEastAsia" w:hAnsiTheme="minorHAnsi"/>
          <w:color w:val="000000"/>
          <w:sz w:val="22"/>
        </w:rPr>
        <w:t xml:space="preserve">tive analysis mainly focuses on describing the characteristics of sample data. Graphs and charts were also created to develop informative visualisations of the data. </w:t>
      </w:r>
    </w:p>
    <w:p w14:paraId="62BB3E5D"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44" w:name="_Toc123933639"/>
      <w:bookmarkStart w:id="45" w:name="_Toc124002108"/>
      <w:r>
        <w:rPr>
          <w:rFonts w:asciiTheme="minorHAnsi" w:eastAsiaTheme="minorEastAsia" w:hAnsiTheme="minorHAnsi" w:cstheme="minorBidi"/>
          <w:color w:val="000000"/>
          <w:sz w:val="22"/>
          <w:szCs w:val="22"/>
        </w:rPr>
        <w:t>4.2 Analysis and Discussion</w:t>
      </w:r>
      <w:bookmarkEnd w:id="44"/>
      <w:bookmarkEnd w:id="45"/>
    </w:p>
    <w:p w14:paraId="44546CEC"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Analysis of demographic features of the survey respondents</w:t>
      </w:r>
    </w:p>
    <w:p w14:paraId="75E36C3A"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Ag</w:t>
      </w:r>
      <w:r>
        <w:rPr>
          <w:rFonts w:asciiTheme="minorHAnsi" w:eastAsiaTheme="minorEastAsia" w:hAnsiTheme="minorHAnsi"/>
          <w:b/>
          <w:bCs/>
          <w:color w:val="000000"/>
          <w:sz w:val="22"/>
        </w:rPr>
        <w:t>e</w:t>
      </w:r>
    </w:p>
    <w:p w14:paraId="30BBECC0"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1</w:t>
      </w:r>
      <w:r>
        <w:fldChar w:fldCharType="end"/>
      </w:r>
      <w:r>
        <w:rPr>
          <w:rFonts w:asciiTheme="minorHAnsi" w:eastAsiaTheme="minorEastAsia" w:hAnsiTheme="minorHAnsi"/>
          <w:b/>
          <w:bCs/>
          <w:color w:val="000000"/>
          <w:sz w:val="22"/>
        </w:rPr>
        <w:t>: Frequency distribution of respondents by age</w:t>
      </w:r>
    </w:p>
    <w:p w14:paraId="34764902"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noProof/>
          <w:color w:val="000000"/>
          <w:sz w:val="22"/>
        </w:rPr>
        <w:drawing>
          <wp:inline distT="0" distB="0" distL="0" distR="0" wp14:anchorId="6CD1FA2A" wp14:editId="4E770E2D">
            <wp:extent cx="3645331" cy="1433830"/>
            <wp:effectExtent l="0" t="0" r="19050" b="19050"/>
            <wp:docPr id="2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0"/>
                    <a:srcRect/>
                    <a:stretch>
                      <a:fillRect/>
                    </a:stretch>
                  </pic:blipFill>
                  <pic:spPr>
                    <a:xfrm>
                      <a:off x="0" y="0"/>
                      <a:ext cx="3645331" cy="1433830"/>
                    </a:xfrm>
                    <a:prstGeom prst="rect">
                      <a:avLst/>
                    </a:prstGeom>
                    <a:ln>
                      <a:solidFill>
                        <a:schemeClr val="tx1"/>
                      </a:solidFill>
                    </a:ln>
                  </pic:spPr>
                </pic:pic>
              </a:graphicData>
            </a:graphic>
          </wp:inline>
        </w:drawing>
      </w:r>
    </w:p>
    <w:p w14:paraId="38DBA19A"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Data revealed that 14 participants were aged between 18 and 24 years. 17 respondents were aged between 25 years and 34 years. 11 respondents were aged between 35 years and 44 years. 3 respondents were aged between 45 years and 54 years. 3 respondents were </w:t>
      </w:r>
      <w:r>
        <w:rPr>
          <w:rFonts w:asciiTheme="minorHAnsi" w:eastAsiaTheme="minorEastAsia" w:hAnsiTheme="minorHAnsi"/>
          <w:color w:val="000000"/>
          <w:sz w:val="22"/>
        </w:rPr>
        <w:t xml:space="preserve">aged between 55 years and 64 years. 2 respondents were aged more than 65 years. </w:t>
      </w:r>
    </w:p>
    <w:p w14:paraId="5CD35C8C" w14:textId="77777777" w:rsidR="005D13F0" w:rsidRDefault="00172F9C">
      <w:pPr>
        <w:keepNext/>
        <w:spacing w:line="276" w:lineRule="auto"/>
        <w:ind w:firstLine="720"/>
        <w:rPr>
          <w:rFonts w:asciiTheme="minorHAnsi" w:eastAsiaTheme="minorEastAsia" w:hAnsiTheme="minorHAnsi"/>
          <w:color w:val="000000"/>
          <w:sz w:val="22"/>
        </w:rPr>
      </w:pPr>
      <w:r>
        <w:rPr>
          <w:rFonts w:asciiTheme="minorHAnsi" w:eastAsiaTheme="minorEastAsia" w:hAnsiTheme="minorHAnsi"/>
          <w:noProof/>
          <w:color w:val="000000"/>
          <w:sz w:val="22"/>
        </w:rPr>
        <w:lastRenderedPageBreak/>
        <w:drawing>
          <wp:inline distT="0" distB="0" distL="0" distR="0" wp14:anchorId="4867A3FF" wp14:editId="4B0B4AB3">
            <wp:extent cx="4922520" cy="2743200"/>
            <wp:effectExtent l="0" t="0" r="0" b="0"/>
            <wp:docPr id="224" name="Chart 18"/>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3924B44" w14:textId="77777777" w:rsidR="005D13F0" w:rsidRDefault="00172F9C">
      <w:pPr>
        <w:pStyle w:val="Heading4"/>
        <w:spacing w:line="276" w:lineRule="auto"/>
        <w:rPr>
          <w:rFonts w:asciiTheme="minorHAnsi" w:eastAsiaTheme="minorEastAsia" w:hAnsiTheme="minorHAnsi" w:cstheme="minorBidi"/>
          <w:color w:val="000000"/>
          <w:sz w:val="22"/>
        </w:rPr>
      </w:pPr>
      <w:bookmarkStart w:id="46" w:name="_Toc124002441"/>
      <w:r>
        <w:rPr>
          <w:rFonts w:asciiTheme="minorHAnsi" w:eastAsiaTheme="minorEastAsia" w:hAnsiTheme="minorHAnsi" w:cstheme="minorBidi"/>
          <w:color w:val="000000"/>
          <w:sz w:val="22"/>
        </w:rPr>
        <w:t>Figure 2: Pie chart showing frequency distribution of participants by age</w:t>
      </w:r>
      <w:bookmarkEnd w:id="46"/>
    </w:p>
    <w:p w14:paraId="0E5E3278"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bar chart above shows that chart shows that maximum percentage of the participants were aged b</w:t>
      </w:r>
      <w:r>
        <w:rPr>
          <w:rFonts w:asciiTheme="minorHAnsi" w:eastAsiaTheme="minorEastAsia" w:hAnsiTheme="minorHAnsi"/>
          <w:color w:val="000000"/>
          <w:sz w:val="22"/>
        </w:rPr>
        <w:t>etween 25 years to 34 years. Least participants belonged in the age group of more than 65 years. About 34 % of participants were aged between 25 years and 34 years and only 4 % participants were more than 65 years old. 28 % respondents were aged between 28</w:t>
      </w:r>
      <w:r>
        <w:rPr>
          <w:rFonts w:asciiTheme="minorHAnsi" w:eastAsiaTheme="minorEastAsia" w:hAnsiTheme="minorHAnsi"/>
          <w:color w:val="000000"/>
          <w:sz w:val="22"/>
        </w:rPr>
        <w:t xml:space="preserve"> years and 34 years. </w:t>
      </w:r>
    </w:p>
    <w:p w14:paraId="4EC2D300" w14:textId="77777777" w:rsidR="005D13F0" w:rsidRDefault="00172F9C">
      <w:pPr>
        <w:spacing w:line="276" w:lineRule="auto"/>
        <w:jc w:val="left"/>
        <w:rPr>
          <w:rFonts w:asciiTheme="minorHAnsi" w:eastAsiaTheme="minorEastAsia" w:hAnsiTheme="minorHAnsi"/>
          <w:b/>
          <w:bCs/>
          <w:color w:val="000000"/>
          <w:sz w:val="22"/>
        </w:rPr>
      </w:pPr>
      <w:r>
        <w:rPr>
          <w:rFonts w:asciiTheme="minorHAnsi" w:eastAsiaTheme="minorEastAsia" w:hAnsiTheme="minorHAnsi"/>
          <w:b/>
          <w:bCs/>
          <w:color w:val="000000"/>
          <w:sz w:val="22"/>
        </w:rPr>
        <w:t>Gender</w:t>
      </w:r>
    </w:p>
    <w:p w14:paraId="232583B0"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2</w:t>
      </w:r>
      <w:r>
        <w:fldChar w:fldCharType="end"/>
      </w:r>
      <w:r>
        <w:rPr>
          <w:rFonts w:asciiTheme="minorHAnsi" w:eastAsiaTheme="minorEastAsia" w:hAnsiTheme="minorHAnsi"/>
          <w:b/>
          <w:bCs/>
          <w:color w:val="000000"/>
          <w:sz w:val="22"/>
        </w:rPr>
        <w:t>: Frequency distribution of respondents by gender</w:t>
      </w:r>
    </w:p>
    <w:p w14:paraId="7139C4DC"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noProof/>
          <w:color w:val="000000"/>
          <w:sz w:val="22"/>
        </w:rPr>
        <w:drawing>
          <wp:inline distT="0" distB="0" distL="0" distR="0" wp14:anchorId="0B3D7F6F" wp14:editId="514E86F6">
            <wp:extent cx="3473849" cy="820420"/>
            <wp:effectExtent l="0" t="0" r="0" b="0"/>
            <wp:docPr id="22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2"/>
                    <a:srcRect/>
                    <a:stretch>
                      <a:fillRect/>
                    </a:stretch>
                  </pic:blipFill>
                  <pic:spPr>
                    <a:xfrm>
                      <a:off x="0" y="0"/>
                      <a:ext cx="3473849" cy="820420"/>
                    </a:xfrm>
                    <a:prstGeom prst="rect">
                      <a:avLst/>
                    </a:prstGeom>
                  </pic:spPr>
                </pic:pic>
              </a:graphicData>
            </a:graphic>
          </wp:inline>
        </w:drawing>
      </w:r>
    </w:p>
    <w:p w14:paraId="50422887" w14:textId="77777777" w:rsidR="005D13F0" w:rsidRDefault="00172F9C">
      <w:pPr>
        <w:spacing w:line="276" w:lineRule="auto"/>
        <w:ind w:firstLine="720"/>
        <w:jc w:val="left"/>
        <w:rPr>
          <w:rFonts w:asciiTheme="minorHAnsi" w:eastAsiaTheme="minorEastAsia" w:hAnsiTheme="minorHAnsi"/>
          <w:color w:val="000000"/>
          <w:sz w:val="22"/>
        </w:rPr>
      </w:pPr>
      <w:r>
        <w:rPr>
          <w:rFonts w:asciiTheme="minorHAnsi" w:eastAsiaTheme="minorEastAsia" w:hAnsiTheme="minorHAnsi"/>
          <w:color w:val="000000"/>
          <w:sz w:val="22"/>
        </w:rPr>
        <w:t xml:space="preserve">About 25 respondents were male and 21 respondents were female. 4 participants belonged to other gender category. </w:t>
      </w:r>
    </w:p>
    <w:p w14:paraId="15199F95" w14:textId="77777777" w:rsidR="005D13F0" w:rsidRDefault="00172F9C">
      <w:pPr>
        <w:spacing w:line="276" w:lineRule="auto"/>
        <w:jc w:val="center"/>
        <w:rPr>
          <w:rFonts w:asciiTheme="minorHAnsi" w:eastAsiaTheme="minorEastAsia" w:hAnsiTheme="minorHAnsi"/>
          <w:color w:val="000000"/>
          <w:sz w:val="22"/>
        </w:rPr>
      </w:pPr>
      <w:r>
        <w:rPr>
          <w:rFonts w:asciiTheme="minorHAnsi" w:eastAsiaTheme="minorEastAsia" w:hAnsiTheme="minorHAnsi"/>
          <w:noProof/>
          <w:color w:val="000000"/>
          <w:sz w:val="22"/>
        </w:rPr>
        <w:lastRenderedPageBreak/>
        <w:drawing>
          <wp:inline distT="0" distB="0" distL="0" distR="0" wp14:anchorId="4C9C69B4" wp14:editId="278FEC2B">
            <wp:extent cx="4716780" cy="2686050"/>
            <wp:effectExtent l="0" t="0" r="0" b="0"/>
            <wp:docPr id="226"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30BD71F" w14:textId="77777777" w:rsidR="005D13F0" w:rsidRDefault="00172F9C">
      <w:pPr>
        <w:pStyle w:val="Heading4"/>
        <w:spacing w:line="276" w:lineRule="auto"/>
        <w:rPr>
          <w:rFonts w:asciiTheme="minorHAnsi" w:eastAsiaTheme="minorEastAsia" w:hAnsiTheme="minorHAnsi" w:cstheme="minorBidi"/>
          <w:color w:val="000000"/>
          <w:sz w:val="22"/>
        </w:rPr>
      </w:pPr>
      <w:bookmarkStart w:id="47" w:name="_Toc124002442"/>
      <w:r>
        <w:rPr>
          <w:rFonts w:asciiTheme="minorHAnsi" w:eastAsiaTheme="minorEastAsia" w:hAnsiTheme="minorHAnsi" w:cstheme="minorBidi"/>
          <w:color w:val="000000"/>
          <w:sz w:val="22"/>
        </w:rPr>
        <w:t xml:space="preserve">Figure 3: Pie chart showing </w:t>
      </w:r>
      <w:r>
        <w:rPr>
          <w:rFonts w:asciiTheme="minorHAnsi" w:eastAsiaTheme="minorEastAsia" w:hAnsiTheme="minorHAnsi" w:cstheme="minorBidi"/>
          <w:color w:val="000000"/>
          <w:sz w:val="22"/>
        </w:rPr>
        <w:t>frequency distribution of participants by gender</w:t>
      </w:r>
      <w:bookmarkEnd w:id="47"/>
    </w:p>
    <w:p w14:paraId="48487862"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The pie chart showed that 50 % of participants were female and 42 % were male. Remaining 8 % participants belonged to some other gender category. Maximum percentage of participants were female. </w:t>
      </w:r>
    </w:p>
    <w:p w14:paraId="1F3F2351"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Place of Liv</w:t>
      </w:r>
      <w:r>
        <w:rPr>
          <w:rFonts w:asciiTheme="minorHAnsi" w:eastAsiaTheme="minorEastAsia" w:hAnsiTheme="minorHAnsi"/>
          <w:b/>
          <w:bCs/>
          <w:color w:val="000000"/>
          <w:sz w:val="22"/>
        </w:rPr>
        <w:t>ing</w:t>
      </w:r>
    </w:p>
    <w:p w14:paraId="543A9A7D"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3</w:t>
      </w:r>
      <w:r>
        <w:fldChar w:fldCharType="end"/>
      </w:r>
      <w:r>
        <w:rPr>
          <w:rFonts w:asciiTheme="minorHAnsi" w:eastAsiaTheme="minorEastAsia" w:hAnsiTheme="minorHAnsi"/>
          <w:b/>
          <w:bCs/>
          <w:color w:val="000000"/>
          <w:sz w:val="22"/>
        </w:rPr>
        <w:t>: Frequency distribution of respondents by place of living</w:t>
      </w:r>
    </w:p>
    <w:p w14:paraId="674592DC" w14:textId="77777777" w:rsidR="005D13F0" w:rsidRDefault="00172F9C">
      <w:pPr>
        <w:spacing w:line="276" w:lineRule="auto"/>
        <w:ind w:firstLine="720"/>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5763F5ED" wp14:editId="30DE69CD">
            <wp:extent cx="3503700" cy="862330"/>
            <wp:effectExtent l="0" t="0" r="19050" b="19050"/>
            <wp:docPr id="2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4"/>
                    <a:srcRect/>
                    <a:stretch>
                      <a:fillRect/>
                    </a:stretch>
                  </pic:blipFill>
                  <pic:spPr>
                    <a:xfrm>
                      <a:off x="0" y="0"/>
                      <a:ext cx="3503700" cy="862330"/>
                    </a:xfrm>
                    <a:prstGeom prst="rect">
                      <a:avLst/>
                    </a:prstGeom>
                    <a:ln>
                      <a:solidFill>
                        <a:schemeClr val="tx1"/>
                      </a:solidFill>
                    </a:ln>
                  </pic:spPr>
                </pic:pic>
              </a:graphicData>
            </a:graphic>
          </wp:inline>
        </w:drawing>
      </w:r>
    </w:p>
    <w:p w14:paraId="731FFFE0" w14:textId="77777777" w:rsidR="005D13F0" w:rsidRDefault="00172F9C">
      <w:pPr>
        <w:spacing w:line="276" w:lineRule="auto"/>
        <w:ind w:firstLine="720"/>
        <w:jc w:val="left"/>
        <w:rPr>
          <w:rFonts w:asciiTheme="minorHAnsi" w:eastAsiaTheme="minorEastAsia" w:hAnsiTheme="minorHAnsi"/>
          <w:color w:val="000000"/>
          <w:sz w:val="22"/>
        </w:rPr>
      </w:pPr>
      <w:r>
        <w:rPr>
          <w:rFonts w:asciiTheme="minorHAnsi" w:eastAsiaTheme="minorEastAsia" w:hAnsiTheme="minorHAnsi"/>
          <w:color w:val="000000"/>
          <w:sz w:val="22"/>
        </w:rPr>
        <w:t xml:space="preserve">According to the data, 25 respondents lived in city. 14 respondents were from town and 11 respondents belonged from village areas. </w:t>
      </w:r>
    </w:p>
    <w:p w14:paraId="2DA81B2E" w14:textId="77777777" w:rsidR="005D13F0" w:rsidRDefault="00172F9C">
      <w:pPr>
        <w:keepNext/>
        <w:spacing w:line="276" w:lineRule="auto"/>
        <w:ind w:firstLine="720"/>
        <w:jc w:val="left"/>
        <w:rPr>
          <w:rFonts w:asciiTheme="minorHAnsi" w:eastAsiaTheme="minorEastAsia" w:hAnsiTheme="minorHAnsi"/>
          <w:color w:val="000000"/>
          <w:sz w:val="22"/>
        </w:rPr>
      </w:pPr>
      <w:r>
        <w:rPr>
          <w:rFonts w:asciiTheme="minorHAnsi" w:eastAsiaTheme="minorEastAsia" w:hAnsiTheme="minorHAnsi"/>
          <w:noProof/>
          <w:color w:val="000000"/>
          <w:sz w:val="22"/>
        </w:rPr>
        <w:lastRenderedPageBreak/>
        <w:drawing>
          <wp:inline distT="0" distB="0" distL="0" distR="0" wp14:anchorId="5F8DBC1B" wp14:editId="5B764175">
            <wp:extent cx="5120640" cy="2438400"/>
            <wp:effectExtent l="0" t="0" r="0" b="0"/>
            <wp:docPr id="228" name="Chart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5276F48" w14:textId="77777777" w:rsidR="005D13F0" w:rsidRDefault="00172F9C">
      <w:pPr>
        <w:pStyle w:val="Heading4"/>
        <w:spacing w:line="276" w:lineRule="auto"/>
        <w:rPr>
          <w:rFonts w:asciiTheme="minorHAnsi" w:eastAsiaTheme="minorEastAsia" w:hAnsiTheme="minorHAnsi" w:cstheme="minorBidi"/>
          <w:color w:val="000000"/>
          <w:sz w:val="22"/>
        </w:rPr>
      </w:pPr>
      <w:bookmarkStart w:id="48" w:name="_Toc124002443"/>
      <w:r>
        <w:rPr>
          <w:rFonts w:asciiTheme="minorHAnsi" w:eastAsiaTheme="minorEastAsia" w:hAnsiTheme="minorHAnsi" w:cstheme="minorBidi"/>
          <w:color w:val="000000"/>
          <w:sz w:val="22"/>
        </w:rPr>
        <w:t>Figure 4: Pie chart showin</w:t>
      </w:r>
      <w:r>
        <w:rPr>
          <w:rFonts w:asciiTheme="minorHAnsi" w:eastAsiaTheme="minorEastAsia" w:hAnsiTheme="minorHAnsi" w:cstheme="minorBidi"/>
          <w:color w:val="000000"/>
          <w:sz w:val="22"/>
        </w:rPr>
        <w:t>g frequency distribution of participants by place of living</w:t>
      </w:r>
      <w:bookmarkEnd w:id="48"/>
    </w:p>
    <w:p w14:paraId="74E4E024" w14:textId="77777777" w:rsidR="005D13F0" w:rsidRDefault="00172F9C">
      <w:pPr>
        <w:spacing w:line="276" w:lineRule="auto"/>
        <w:ind w:firstLine="720"/>
        <w:jc w:val="left"/>
        <w:rPr>
          <w:rFonts w:asciiTheme="minorHAnsi" w:eastAsiaTheme="minorEastAsia" w:hAnsiTheme="minorHAnsi"/>
          <w:color w:val="000000"/>
          <w:sz w:val="22"/>
        </w:rPr>
      </w:pPr>
      <w:r>
        <w:rPr>
          <w:rFonts w:asciiTheme="minorHAnsi" w:eastAsiaTheme="minorEastAsia" w:hAnsiTheme="minorHAnsi"/>
          <w:color w:val="000000"/>
          <w:sz w:val="22"/>
        </w:rPr>
        <w:t>The pie chart above showed that 50 % of the respondents were from city. 28 % of the respondent belonged to towns and remaining 22 % were from villages.</w:t>
      </w:r>
    </w:p>
    <w:p w14:paraId="0B77ADC2" w14:textId="77777777" w:rsidR="005D13F0" w:rsidRDefault="00172F9C">
      <w:pPr>
        <w:spacing w:line="276" w:lineRule="auto"/>
        <w:jc w:val="left"/>
        <w:rPr>
          <w:rFonts w:asciiTheme="minorHAnsi" w:eastAsiaTheme="minorEastAsia" w:hAnsiTheme="minorHAnsi"/>
          <w:b/>
          <w:bCs/>
          <w:color w:val="000000"/>
          <w:sz w:val="22"/>
        </w:rPr>
      </w:pPr>
      <w:r>
        <w:rPr>
          <w:rFonts w:asciiTheme="minorHAnsi" w:eastAsiaTheme="minorEastAsia" w:hAnsiTheme="minorHAnsi"/>
          <w:b/>
          <w:bCs/>
          <w:color w:val="000000"/>
          <w:sz w:val="22"/>
        </w:rPr>
        <w:t>Highest level of education</w:t>
      </w:r>
    </w:p>
    <w:p w14:paraId="09519584"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w:instrText>
      </w:r>
      <w:r>
        <w:instrText xml:space="preserve">\* ARABIC </w:instrText>
      </w:r>
      <w:r>
        <w:fldChar w:fldCharType="separate"/>
      </w:r>
      <w:r>
        <w:rPr>
          <w:rFonts w:asciiTheme="minorHAnsi" w:eastAsiaTheme="minorEastAsia" w:hAnsiTheme="minorHAnsi"/>
          <w:b/>
          <w:bCs/>
          <w:color w:val="000000"/>
          <w:sz w:val="22"/>
        </w:rPr>
        <w:t>4</w:t>
      </w:r>
      <w:r>
        <w:fldChar w:fldCharType="end"/>
      </w:r>
      <w:r>
        <w:rPr>
          <w:rFonts w:asciiTheme="minorHAnsi" w:eastAsiaTheme="minorEastAsia" w:hAnsiTheme="minorHAnsi"/>
          <w:b/>
          <w:bCs/>
          <w:color w:val="000000"/>
          <w:sz w:val="22"/>
        </w:rPr>
        <w:t>: Frequency distribution of respondents by educational qualification</w:t>
      </w:r>
    </w:p>
    <w:p w14:paraId="19E1989C" w14:textId="77777777" w:rsidR="005D13F0" w:rsidRDefault="00172F9C">
      <w:pPr>
        <w:spacing w:line="276" w:lineRule="auto"/>
        <w:ind w:firstLine="720"/>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62BA03B0" wp14:editId="152C5D25">
            <wp:extent cx="3784239" cy="1078230"/>
            <wp:effectExtent l="0" t="0" r="19050" b="19050"/>
            <wp:docPr id="2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6"/>
                    <a:srcRect/>
                    <a:stretch>
                      <a:fillRect/>
                    </a:stretch>
                  </pic:blipFill>
                  <pic:spPr>
                    <a:xfrm>
                      <a:off x="0" y="0"/>
                      <a:ext cx="3784239" cy="1078230"/>
                    </a:xfrm>
                    <a:prstGeom prst="rect">
                      <a:avLst/>
                    </a:prstGeom>
                    <a:ln>
                      <a:solidFill>
                        <a:schemeClr val="tx1"/>
                      </a:solidFill>
                    </a:ln>
                  </pic:spPr>
                </pic:pic>
              </a:graphicData>
            </a:graphic>
          </wp:inline>
        </w:drawing>
      </w:r>
    </w:p>
    <w:p w14:paraId="7EA8603A"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According to the data only 1 participant had elementary level education. 12 participants had completed high school. 16 participants had a master’s degree. 5 participants had PhD. 16 participants were undergraduates. </w:t>
      </w:r>
    </w:p>
    <w:p w14:paraId="1C807CD2"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61FDFEA0" wp14:editId="681E2414">
            <wp:extent cx="4876800" cy="2743200"/>
            <wp:effectExtent l="0" t="0" r="0" b="0"/>
            <wp:docPr id="230"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8413F90" w14:textId="77777777" w:rsidR="005D13F0" w:rsidRDefault="00172F9C">
      <w:pPr>
        <w:pStyle w:val="Heading4"/>
        <w:spacing w:line="276" w:lineRule="auto"/>
        <w:rPr>
          <w:rFonts w:asciiTheme="minorHAnsi" w:eastAsiaTheme="minorEastAsia" w:hAnsiTheme="minorHAnsi" w:cstheme="minorBidi"/>
          <w:color w:val="000000"/>
          <w:sz w:val="22"/>
        </w:rPr>
      </w:pPr>
      <w:bookmarkStart w:id="49" w:name="_Toc124002444"/>
      <w:r>
        <w:rPr>
          <w:rFonts w:asciiTheme="minorHAnsi" w:eastAsiaTheme="minorEastAsia" w:hAnsiTheme="minorHAnsi" w:cstheme="minorBidi"/>
          <w:color w:val="000000"/>
          <w:sz w:val="22"/>
        </w:rPr>
        <w:lastRenderedPageBreak/>
        <w:t>Figure 5: Horizontal bar chart showin</w:t>
      </w:r>
      <w:r>
        <w:rPr>
          <w:rFonts w:asciiTheme="minorHAnsi" w:eastAsiaTheme="minorEastAsia" w:hAnsiTheme="minorHAnsi" w:cstheme="minorBidi"/>
          <w:color w:val="000000"/>
          <w:sz w:val="22"/>
        </w:rPr>
        <w:t>g frequency distribution of respondents by highest level of education</w:t>
      </w:r>
      <w:bookmarkEnd w:id="49"/>
    </w:p>
    <w:p w14:paraId="4A301E6D"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In terms of percentage, 2 % participant had elementary level education. 24 % participants had completed high school. 32 % participants had a master’s degree. 10 % participants had PhD. 3</w:t>
      </w:r>
      <w:r>
        <w:rPr>
          <w:rFonts w:asciiTheme="minorHAnsi" w:eastAsiaTheme="minorEastAsia" w:hAnsiTheme="minorHAnsi"/>
          <w:color w:val="000000"/>
          <w:sz w:val="22"/>
        </w:rPr>
        <w:t xml:space="preserve">2 % participants were undergraduates. </w:t>
      </w:r>
    </w:p>
    <w:p w14:paraId="330C0E65"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Employment Status</w:t>
      </w:r>
    </w:p>
    <w:p w14:paraId="70910783"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5</w:t>
      </w:r>
      <w:r>
        <w:fldChar w:fldCharType="end"/>
      </w:r>
      <w:r>
        <w:rPr>
          <w:rFonts w:asciiTheme="minorHAnsi" w:eastAsiaTheme="minorEastAsia" w:hAnsiTheme="minorHAnsi"/>
          <w:b/>
          <w:bCs/>
          <w:color w:val="000000"/>
          <w:sz w:val="22"/>
        </w:rPr>
        <w:t>: Frequency distribution of respondents by employment status</w:t>
      </w:r>
    </w:p>
    <w:p w14:paraId="06DA3018" w14:textId="77777777" w:rsidR="005D13F0" w:rsidRDefault="00172F9C">
      <w:pPr>
        <w:spacing w:line="276" w:lineRule="auto"/>
        <w:ind w:firstLine="720"/>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675AF8F1" wp14:editId="280D220C">
            <wp:extent cx="4054254" cy="758043"/>
            <wp:effectExtent l="0" t="0" r="19050" b="19050"/>
            <wp:docPr id="23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srcRect/>
                    <a:stretch>
                      <a:fillRect/>
                    </a:stretch>
                  </pic:blipFill>
                  <pic:spPr>
                    <a:xfrm>
                      <a:off x="0" y="0"/>
                      <a:ext cx="4054254" cy="758043"/>
                    </a:xfrm>
                    <a:prstGeom prst="rect">
                      <a:avLst/>
                    </a:prstGeom>
                    <a:ln>
                      <a:solidFill>
                        <a:schemeClr val="tx1"/>
                      </a:solidFill>
                    </a:ln>
                  </pic:spPr>
                </pic:pic>
              </a:graphicData>
            </a:graphic>
          </wp:inline>
        </w:drawing>
      </w:r>
    </w:p>
    <w:p w14:paraId="7B73B3CD" w14:textId="77777777" w:rsidR="005D13F0" w:rsidRDefault="00172F9C">
      <w:pPr>
        <w:keepNext/>
        <w:spacing w:line="276" w:lineRule="auto"/>
        <w:ind w:firstLine="720"/>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1AE000CD" wp14:editId="1E8B752B">
            <wp:extent cx="4259580" cy="2324100"/>
            <wp:effectExtent l="0" t="0" r="0" b="0"/>
            <wp:docPr id="232" name="Chart 5"/>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0C5AA53" w14:textId="77777777" w:rsidR="005D13F0" w:rsidRDefault="00172F9C">
      <w:pPr>
        <w:pStyle w:val="Heading4"/>
        <w:spacing w:line="276" w:lineRule="auto"/>
        <w:rPr>
          <w:rFonts w:asciiTheme="minorHAnsi" w:eastAsiaTheme="minorEastAsia" w:hAnsiTheme="minorHAnsi" w:cstheme="minorBidi"/>
          <w:color w:val="000000"/>
          <w:sz w:val="22"/>
        </w:rPr>
      </w:pPr>
      <w:bookmarkStart w:id="50" w:name="_Toc124002445"/>
      <w:r>
        <w:rPr>
          <w:rFonts w:asciiTheme="minorHAnsi" w:eastAsiaTheme="minorEastAsia" w:hAnsiTheme="minorHAnsi" w:cstheme="minorBidi"/>
          <w:color w:val="000000"/>
          <w:sz w:val="22"/>
        </w:rPr>
        <w:t>Figure 6: Pie chart showing frequency distribution of respondents by employment status</w:t>
      </w:r>
      <w:bookmarkEnd w:id="50"/>
    </w:p>
    <w:p w14:paraId="5A23E687"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 xml:space="preserve">33 participants </w:t>
      </w:r>
      <w:r>
        <w:rPr>
          <w:rFonts w:asciiTheme="minorHAnsi" w:eastAsiaTheme="minorEastAsia" w:hAnsiTheme="minorHAnsi"/>
          <w:color w:val="000000"/>
          <w:sz w:val="22"/>
        </w:rPr>
        <w:t xml:space="preserve">in the sample were employed while 17 were unemployed. In terms of percentage, 66 % were employed and 34 % were unemployed. </w:t>
      </w:r>
    </w:p>
    <w:p w14:paraId="2E4FA19C"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Time spent on social media</w:t>
      </w:r>
    </w:p>
    <w:p w14:paraId="3FF7ABF9"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6</w:t>
      </w:r>
      <w:r>
        <w:fldChar w:fldCharType="end"/>
      </w:r>
      <w:r>
        <w:rPr>
          <w:rFonts w:asciiTheme="minorHAnsi" w:eastAsiaTheme="minorEastAsia" w:hAnsiTheme="minorHAnsi"/>
          <w:b/>
          <w:bCs/>
          <w:color w:val="000000"/>
          <w:sz w:val="22"/>
        </w:rPr>
        <w:t>: Frequency distribution of respondents by time spent on social media</w:t>
      </w:r>
    </w:p>
    <w:p w14:paraId="1B8D422E"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671AAB0A" wp14:editId="05209639">
            <wp:extent cx="5731510" cy="1127125"/>
            <wp:effectExtent l="0" t="0" r="19050" b="19050"/>
            <wp:docPr id="2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0"/>
                    <a:srcRect/>
                    <a:stretch>
                      <a:fillRect/>
                    </a:stretch>
                  </pic:blipFill>
                  <pic:spPr>
                    <a:xfrm>
                      <a:off x="0" y="0"/>
                      <a:ext cx="5731510" cy="1127125"/>
                    </a:xfrm>
                    <a:prstGeom prst="rect">
                      <a:avLst/>
                    </a:prstGeom>
                    <a:ln>
                      <a:solidFill>
                        <a:schemeClr val="tx1"/>
                      </a:solidFill>
                    </a:ln>
                  </pic:spPr>
                </pic:pic>
              </a:graphicData>
            </a:graphic>
          </wp:inline>
        </w:drawing>
      </w:r>
    </w:p>
    <w:p w14:paraId="1530A692"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1</w:t>
      </w:r>
      <w:r>
        <w:rPr>
          <w:rFonts w:asciiTheme="minorHAnsi" w:eastAsiaTheme="minorEastAsia" w:hAnsiTheme="minorHAnsi"/>
          <w:color w:val="000000"/>
          <w:sz w:val="22"/>
        </w:rPr>
        <w:t xml:space="preserve">6 participants spent 1 to 2 hours on social media. 20 participants said that they spent 3 to 4 hours in a day in social media. About 3 participants said that they spent 5 to 6 hours on social media. 6 participants spent less than 1 hour and 5 participants </w:t>
      </w:r>
      <w:r>
        <w:rPr>
          <w:rFonts w:asciiTheme="minorHAnsi" w:eastAsiaTheme="minorEastAsia" w:hAnsiTheme="minorHAnsi"/>
          <w:color w:val="000000"/>
          <w:sz w:val="22"/>
        </w:rPr>
        <w:t xml:space="preserve">spent more than 6 hours on social media. </w:t>
      </w:r>
    </w:p>
    <w:p w14:paraId="0672E9F0" w14:textId="77777777" w:rsidR="005D13F0" w:rsidRDefault="00172F9C">
      <w:pPr>
        <w:spacing w:line="276" w:lineRule="auto"/>
        <w:jc w:val="center"/>
        <w:rPr>
          <w:rFonts w:asciiTheme="minorHAnsi" w:eastAsiaTheme="minorEastAsia" w:hAnsiTheme="minorHAnsi"/>
          <w:color w:val="000000"/>
          <w:sz w:val="22"/>
        </w:rPr>
      </w:pPr>
      <w:r>
        <w:rPr>
          <w:rFonts w:asciiTheme="minorHAnsi" w:eastAsiaTheme="minorEastAsia" w:hAnsiTheme="minorHAnsi"/>
          <w:noProof/>
          <w:color w:val="000000"/>
          <w:sz w:val="22"/>
        </w:rPr>
        <w:lastRenderedPageBreak/>
        <w:drawing>
          <wp:inline distT="0" distB="0" distL="0" distR="0" wp14:anchorId="4E2FB849" wp14:editId="17BDAF79">
            <wp:extent cx="4572000" cy="2743200"/>
            <wp:effectExtent l="0" t="0" r="0" b="0"/>
            <wp:docPr id="234" name="Chart 6"/>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18546D3" w14:textId="77777777" w:rsidR="005D13F0" w:rsidRDefault="00172F9C">
      <w:pPr>
        <w:pStyle w:val="Heading4"/>
        <w:spacing w:line="276" w:lineRule="auto"/>
        <w:rPr>
          <w:rFonts w:asciiTheme="minorHAnsi" w:eastAsiaTheme="minorEastAsia" w:hAnsiTheme="minorHAnsi" w:cstheme="minorBidi"/>
          <w:color w:val="000000"/>
          <w:sz w:val="22"/>
        </w:rPr>
      </w:pPr>
      <w:bookmarkStart w:id="51" w:name="_Toc124002446"/>
      <w:r>
        <w:rPr>
          <w:rFonts w:asciiTheme="minorHAnsi" w:eastAsiaTheme="minorEastAsia" w:hAnsiTheme="minorHAnsi" w:cstheme="minorBidi"/>
          <w:color w:val="000000"/>
          <w:sz w:val="22"/>
        </w:rPr>
        <w:t>Figure 7: Frequency percentage of participants by time</w:t>
      </w:r>
      <w:bookmarkEnd w:id="51"/>
    </w:p>
    <w:p w14:paraId="70FACDB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r>
    </w:p>
    <w:p w14:paraId="60B1CC4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
        <w:t>The bar chart showed that 32 % participants spent 1 to 2 hours on social media. 40 % participants said that they spent 3 to 4 hours in a day in social med</w:t>
      </w:r>
      <w:r>
        <w:rPr>
          <w:rFonts w:asciiTheme="minorHAnsi" w:eastAsiaTheme="minorEastAsia" w:hAnsiTheme="minorHAnsi"/>
          <w:color w:val="000000"/>
          <w:sz w:val="22"/>
        </w:rPr>
        <w:t xml:space="preserve">ia. About 6 % participants said that they spent 5 to 6 hours on social media. 12 % participants spent less than 1 hour and 10 % participants spent more than 6 hours on social media. </w:t>
      </w:r>
    </w:p>
    <w:p w14:paraId="1FF5AD9C"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Usage of social media applications</w:t>
      </w:r>
    </w:p>
    <w:p w14:paraId="2F1204E7"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Table </w:t>
      </w:r>
      <w:r>
        <w:fldChar w:fldCharType="begin"/>
      </w:r>
      <w:r>
        <w:instrText xml:space="preserve"> SEQ Table \* ARABIC </w:instrText>
      </w:r>
      <w:r>
        <w:fldChar w:fldCharType="separate"/>
      </w:r>
      <w:r>
        <w:rPr>
          <w:rFonts w:asciiTheme="minorHAnsi" w:eastAsiaTheme="minorEastAsia" w:hAnsiTheme="minorHAnsi"/>
          <w:b/>
          <w:bCs/>
          <w:color w:val="000000"/>
          <w:sz w:val="22"/>
        </w:rPr>
        <w:t>7</w:t>
      </w:r>
      <w:r>
        <w:fldChar w:fldCharType="end"/>
      </w:r>
      <w:r>
        <w:rPr>
          <w:rFonts w:asciiTheme="minorHAnsi" w:eastAsiaTheme="minorEastAsia" w:hAnsiTheme="minorHAnsi"/>
          <w:b/>
          <w:bCs/>
          <w:color w:val="000000"/>
          <w:sz w:val="22"/>
        </w:rPr>
        <w:t>: Frequ</w:t>
      </w:r>
      <w:r>
        <w:rPr>
          <w:rFonts w:asciiTheme="minorHAnsi" w:eastAsiaTheme="minorEastAsia" w:hAnsiTheme="minorHAnsi"/>
          <w:b/>
          <w:bCs/>
          <w:color w:val="000000"/>
          <w:sz w:val="22"/>
        </w:rPr>
        <w:t>ency distribution of respondents by most frequently used social media app</w:t>
      </w:r>
    </w:p>
    <w:p w14:paraId="6152D37B" w14:textId="77777777" w:rsidR="005D13F0" w:rsidRDefault="00172F9C">
      <w:pPr>
        <w:spacing w:line="276" w:lineRule="auto"/>
        <w:jc w:val="center"/>
        <w:rPr>
          <w:rFonts w:asciiTheme="minorHAnsi" w:eastAsiaTheme="minorEastAsia" w:hAnsiTheme="minorHAnsi"/>
          <w:b/>
          <w:bCs/>
          <w:color w:val="000000"/>
          <w:sz w:val="22"/>
        </w:rPr>
      </w:pPr>
      <w:r>
        <w:rPr>
          <w:rFonts w:asciiTheme="minorHAnsi" w:eastAsiaTheme="minorEastAsia" w:hAnsiTheme="minorHAnsi"/>
          <w:noProof/>
          <w:color w:val="000000"/>
          <w:sz w:val="22"/>
        </w:rPr>
        <w:drawing>
          <wp:inline distT="0" distB="0" distL="0" distR="0" wp14:anchorId="63017E76" wp14:editId="4B5D55F9">
            <wp:extent cx="3438095" cy="1057143"/>
            <wp:effectExtent l="0" t="0" r="19050" b="19050"/>
            <wp:docPr id="23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2"/>
                    <a:srcRect/>
                    <a:stretch>
                      <a:fillRect/>
                    </a:stretch>
                  </pic:blipFill>
                  <pic:spPr>
                    <a:xfrm>
                      <a:off x="0" y="0"/>
                      <a:ext cx="3438095" cy="1057143"/>
                    </a:xfrm>
                    <a:prstGeom prst="rect">
                      <a:avLst/>
                    </a:prstGeom>
                    <a:ln>
                      <a:solidFill>
                        <a:schemeClr val="tx1"/>
                      </a:solidFill>
                    </a:ln>
                  </pic:spPr>
                </pic:pic>
              </a:graphicData>
            </a:graphic>
          </wp:inline>
        </w:drawing>
      </w:r>
    </w:p>
    <w:p w14:paraId="4187ED0D" w14:textId="77777777" w:rsidR="005D13F0" w:rsidRDefault="00172F9C">
      <w:pPr>
        <w:keepNext/>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lastRenderedPageBreak/>
        <w:t xml:space="preserve">16 respondents used Facebook most frequently. Twitter was the most frequently used social media application by 7 respondents. 13 participants used Instagram most </w:t>
      </w:r>
      <w:r>
        <w:rPr>
          <w:rFonts w:asciiTheme="minorHAnsi" w:eastAsiaTheme="minorEastAsia" w:hAnsiTheme="minorHAnsi"/>
          <w:color w:val="000000"/>
          <w:sz w:val="22"/>
        </w:rPr>
        <w:t>frequently.</w:t>
      </w:r>
    </w:p>
    <w:p w14:paraId="169DDD9F" w14:textId="77777777" w:rsidR="005D13F0" w:rsidRDefault="00172F9C">
      <w:pPr>
        <w:keepNext/>
        <w:spacing w:line="276" w:lineRule="auto"/>
        <w:jc w:val="center"/>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0" distR="0" wp14:anchorId="56B81AE1" wp14:editId="6FEC1961">
            <wp:extent cx="3558540" cy="2514600"/>
            <wp:effectExtent l="0" t="0" r="0" b="0"/>
            <wp:docPr id="236" name="Chart 7"/>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14BE4B1" w14:textId="77777777" w:rsidR="005D13F0" w:rsidRDefault="00172F9C">
      <w:pPr>
        <w:pStyle w:val="Heading4"/>
        <w:spacing w:line="276" w:lineRule="auto"/>
        <w:rPr>
          <w:rFonts w:asciiTheme="minorHAnsi" w:eastAsiaTheme="minorEastAsia" w:hAnsiTheme="minorHAnsi" w:cstheme="minorBidi"/>
          <w:color w:val="000000"/>
          <w:sz w:val="22"/>
        </w:rPr>
      </w:pPr>
      <w:bookmarkStart w:id="52" w:name="_Toc124002447"/>
      <w:r>
        <w:rPr>
          <w:rFonts w:asciiTheme="minorHAnsi" w:eastAsiaTheme="minorEastAsia" w:hAnsiTheme="minorHAnsi" w:cstheme="minorBidi"/>
          <w:color w:val="000000"/>
          <w:sz w:val="22"/>
        </w:rPr>
        <w:t>Figure 8: Pie chart showing frequency distribution of respondents by most frequently used social media app</w:t>
      </w:r>
      <w:bookmarkEnd w:id="52"/>
    </w:p>
    <w:p w14:paraId="17914287" w14:textId="77777777" w:rsidR="005D13F0" w:rsidRDefault="00172F9C">
      <w:pPr>
        <w:keepNext/>
        <w:spacing w:line="276" w:lineRule="auto"/>
        <w:ind w:left="720" w:firstLine="720"/>
        <w:rPr>
          <w:rFonts w:asciiTheme="minorHAnsi" w:eastAsiaTheme="minorEastAsia" w:hAnsiTheme="minorHAnsi"/>
          <w:color w:val="000000"/>
          <w:sz w:val="22"/>
        </w:rPr>
      </w:pPr>
      <w:r>
        <w:rPr>
          <w:rFonts w:asciiTheme="minorHAnsi" w:eastAsiaTheme="minorEastAsia" w:hAnsiTheme="minorHAnsi"/>
          <w:color w:val="000000"/>
          <w:sz w:val="22"/>
        </w:rPr>
        <w:t>The pie chart showed that 32 % respondents used Facebook most frequently. Twitter was the most frequently used social media application</w:t>
      </w:r>
      <w:r>
        <w:rPr>
          <w:rFonts w:asciiTheme="minorHAnsi" w:eastAsiaTheme="minorEastAsia" w:hAnsiTheme="minorHAnsi"/>
          <w:color w:val="000000"/>
          <w:sz w:val="22"/>
        </w:rPr>
        <w:t xml:space="preserve"> by 14 % respondents. 26 % participants used Instagram most frequently. Maximum percentage of participants used Facebook most frequently. </w:t>
      </w:r>
    </w:p>
    <w:p w14:paraId="3AB201EC"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5A007C25" w14:textId="77777777" w:rsidR="005D13F0" w:rsidRDefault="00172F9C">
      <w:pPr>
        <w:spacing w:line="276" w:lineRule="auto"/>
        <w:jc w:val="left"/>
        <w:rPr>
          <w:rFonts w:asciiTheme="minorHAnsi" w:eastAsiaTheme="minorEastAsia" w:hAnsiTheme="minorHAnsi"/>
          <w:b/>
          <w:bCs/>
          <w:color w:val="000000"/>
          <w:sz w:val="22"/>
        </w:rPr>
      </w:pPr>
      <w:r>
        <w:rPr>
          <w:rFonts w:asciiTheme="minorHAnsi" w:eastAsiaTheme="minorEastAsia" w:hAnsiTheme="minorHAnsi"/>
          <w:b/>
          <w:bCs/>
          <w:color w:val="000000"/>
          <w:sz w:val="22"/>
        </w:rPr>
        <w:lastRenderedPageBreak/>
        <w:t>Studying the survey response to all survey questions</w:t>
      </w:r>
    </w:p>
    <w:p w14:paraId="5FA7873C" w14:textId="77777777" w:rsidR="005D13F0" w:rsidRDefault="00172F9C">
      <w:pPr>
        <w:keepNext/>
        <w:spacing w:line="276" w:lineRule="auto"/>
        <w:ind w:left="720" w:firstLine="720"/>
        <w:rPr>
          <w:rFonts w:asciiTheme="minorHAnsi" w:eastAsiaTheme="minorEastAsia" w:hAnsiTheme="minorHAnsi"/>
          <w:color w:val="000000"/>
          <w:sz w:val="22"/>
        </w:rPr>
      </w:pPr>
      <w:r>
        <w:rPr>
          <w:rFonts w:asciiTheme="minorHAnsi" w:eastAsiaTheme="minorEastAsia" w:hAnsiTheme="minorHAnsi"/>
          <w:noProof/>
          <w:color w:val="000000"/>
          <w:sz w:val="22"/>
        </w:rPr>
        <mc:AlternateContent>
          <mc:Choice Requires="wps">
            <w:drawing>
              <wp:anchor distT="0" distB="0" distL="114300" distR="114300" simplePos="0" relativeHeight="251660288" behindDoc="0" locked="0" layoutInCell="1" allowOverlap="1" wp14:anchorId="4F9690CE" wp14:editId="5E3DFE55">
                <wp:simplePos x="0" y="0"/>
                <wp:positionH relativeFrom="column">
                  <wp:posOffset>-556260</wp:posOffset>
                </wp:positionH>
                <wp:positionV relativeFrom="paragraph">
                  <wp:posOffset>5558790</wp:posOffset>
                </wp:positionV>
                <wp:extent cx="7018020" cy="635"/>
                <wp:effectExtent l="0" t="0" r="0" b="0"/>
                <wp:wrapSquare wrapText="bothSides"/>
                <wp:docPr id="23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018020" cy="369570"/>
                        </a:xfrm>
                        <a:prstGeom prst="rect">
                          <a:avLst/>
                        </a:prstGeom>
                        <a:solidFill>
                          <a:prstClr val="white"/>
                        </a:solidFill>
                        <a:ln>
                          <a:noFill/>
                        </a:ln>
                      </wps:spPr>
                      <wps:txbx>
                        <w:txbxContent>
                          <w:p w14:paraId="5F15CDB6" w14:textId="77777777" w:rsidR="005D13F0" w:rsidRDefault="00172F9C">
                            <w:pPr>
                              <w:pStyle w:val="Heading4"/>
                            </w:pPr>
                            <w:bookmarkStart w:id="53" w:name="_Toc124002448"/>
                            <w:r>
                              <w:t>Figure 9: Horizontal stacked bar diagram demonstrating perc</w:t>
                            </w:r>
                            <w:r>
                              <w:t>entage of responses to each survey question</w:t>
                            </w:r>
                            <w:bookmarkEnd w:id="53"/>
                          </w:p>
                        </w:txbxContent>
                      </wps:txbx>
                      <wps:bodyPr vertOverflow="overflow" horzOverflow="overflow" vert="horz" wrap="square" lIns="0" tIns="0" rIns="0" bIns="0" rtlCol="0" anchor="t">
                        <a:prstTxWarp prst="textNoShape">
                          <a:avLst/>
                        </a:prstTxWarp>
                        <a:spAutoFit/>
                      </wps:bodyPr>
                    </wps:wsp>
                  </a:graphicData>
                </a:graphic>
              </wp:anchor>
            </w:drawing>
          </mc:Choice>
          <mc:Fallback xmlns:dgm="http://schemas.openxmlformats.org/drawingml/2006/diagram" xmlns:a="http://schemas.openxmlformats.org/drawingml/2006/main">
            <w:pict>
              <v:shape id="24575582-54F3-B6A8-A3DD74A5AA96" coordsize="21600,21600" style="position:absolute;width:552.6pt;height:29.1pt;margin-top:437.7pt;margin-left:-43.8pt;mso-wrap-distance-left:9pt;mso-wrap-distance-right:9pt;mso-wrap-distance-top:0pt;mso-wrap-distance-bottom:0pt;rotation:0.000000;z-index:251660288;" fillcolor="#ffffff" stroked="f" o:spt="1" path="m0,0 l0,21600 r21600,0 l21600,0 x e">
                <w10:wrap type="square" side="both"/>
                <v:fill type="solid" color="#ffffff" opacity="1.000000"/>
                <o:lock/>
              </v:shape>
            </w:pict>
          </mc:Fallback>
        </mc:AlternateContent>
      </w:r>
      <w:r>
        <w:rPr>
          <w:rFonts w:asciiTheme="minorHAnsi" w:eastAsiaTheme="minorEastAsia" w:hAnsiTheme="minorHAnsi"/>
          <w:noProof/>
          <w:color w:val="000000"/>
          <w:sz w:val="22"/>
        </w:rPr>
        <w:drawing>
          <wp:anchor distT="0" distB="0" distL="114300" distR="114300" simplePos="0" relativeHeight="251659264" behindDoc="0" locked="0" layoutInCell="1" allowOverlap="1" wp14:anchorId="0B52F85F" wp14:editId="090F00CC">
            <wp:simplePos x="0" y="0"/>
            <wp:positionH relativeFrom="column">
              <wp:posOffset>-556260</wp:posOffset>
            </wp:positionH>
            <wp:positionV relativeFrom="paragraph">
              <wp:posOffset>0</wp:posOffset>
            </wp:positionV>
            <wp:extent cx="7018020" cy="5501640"/>
            <wp:effectExtent l="0" t="0" r="0" b="0"/>
            <wp:wrapSquare wrapText="bothSides"/>
            <wp:docPr id="238" name="Chart 10"/>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margin">
              <wp14:pctWidth>0</wp14:pctWidth>
            </wp14:sizeRelH>
            <wp14:sizeRelV relativeFrom="margin">
              <wp14:pctHeight>0</wp14:pctHeight>
            </wp14:sizeRelV>
          </wp:anchor>
        </w:drawing>
      </w:r>
      <w:r>
        <w:rPr>
          <w:rFonts w:asciiTheme="minorHAnsi" w:eastAsiaTheme="minorEastAsia" w:hAnsiTheme="minorHAnsi"/>
          <w:color w:val="000000"/>
          <w:sz w:val="22"/>
        </w:rPr>
        <w:t>22 % participants had strongly agreed that they purchased an item online that they saw on social media. 28 % participants had agreed that they purchased an item online that they saw on social media. 34 % had a n</w:t>
      </w:r>
      <w:r>
        <w:rPr>
          <w:rFonts w:asciiTheme="minorHAnsi" w:eastAsiaTheme="minorEastAsia" w:hAnsiTheme="minorHAnsi"/>
          <w:color w:val="000000"/>
          <w:sz w:val="22"/>
        </w:rPr>
        <w:t>eutral opinion in this matter. 10 % participants had disagreed that they had purchased an item online that they saw on social media. 6 % participants strongly disagreed that they had purchased an item online that they saw on social media. 28 % participants</w:t>
      </w:r>
      <w:r>
        <w:rPr>
          <w:rFonts w:asciiTheme="minorHAnsi" w:eastAsiaTheme="minorEastAsia" w:hAnsiTheme="minorHAnsi"/>
          <w:color w:val="000000"/>
          <w:sz w:val="22"/>
        </w:rPr>
        <w:t xml:space="preserve"> had strongly agreed that they followed fashion influencers. 26 % participants had agreed that they followed fashion influencers. 24 % had a neutral opinion in this matter. 8 % participants had disagreed that they followed fashion influencers. 14 % partici</w:t>
      </w:r>
      <w:r>
        <w:rPr>
          <w:rFonts w:asciiTheme="minorHAnsi" w:eastAsiaTheme="minorEastAsia" w:hAnsiTheme="minorHAnsi"/>
          <w:color w:val="000000"/>
          <w:sz w:val="22"/>
        </w:rPr>
        <w:t>pants strongly disagreed that they follow fashion influencers. 18 % participants had strongly agreed that social influencer's content would make them interested in a product that they have not been interested in previously. 26 % had a neutral opinion in th</w:t>
      </w:r>
      <w:r>
        <w:rPr>
          <w:rFonts w:asciiTheme="minorHAnsi" w:eastAsiaTheme="minorEastAsia" w:hAnsiTheme="minorHAnsi"/>
          <w:color w:val="000000"/>
          <w:sz w:val="22"/>
        </w:rPr>
        <w:t xml:space="preserve">is matter. 20 % participants had disagreed that social influencer's content would make them interested in a product that they have not been interested in previously. 6 % participants strongly disagreed </w:t>
      </w:r>
      <w:r>
        <w:rPr>
          <w:rFonts w:asciiTheme="minorHAnsi" w:eastAsiaTheme="minorEastAsia" w:hAnsiTheme="minorHAnsi"/>
          <w:color w:val="000000"/>
          <w:sz w:val="22"/>
        </w:rPr>
        <w:lastRenderedPageBreak/>
        <w:t>that social influencer's content would make them inter</w:t>
      </w:r>
      <w:r>
        <w:rPr>
          <w:rFonts w:asciiTheme="minorHAnsi" w:eastAsiaTheme="minorEastAsia" w:hAnsiTheme="minorHAnsi"/>
          <w:color w:val="000000"/>
          <w:sz w:val="22"/>
        </w:rPr>
        <w:t>ested in a product that they have not been interested in previously. 30 % participants had strongly agreed that they bought items directly from an influencer’s affiliated link. 32 % participants had agreed that they bought items directly from an influencer</w:t>
      </w:r>
      <w:r>
        <w:rPr>
          <w:rFonts w:asciiTheme="minorHAnsi" w:eastAsiaTheme="minorEastAsia" w:hAnsiTheme="minorHAnsi"/>
          <w:color w:val="000000"/>
          <w:sz w:val="22"/>
        </w:rPr>
        <w:t>’s affiliated link. 16 % had a neutral opinion in this matter. 18 % participants had disagreed that they bought items directly from an influencer’s affiliated link. 4 % participants strongly disagreed that they bought items directly from an influencer’s af</w:t>
      </w:r>
      <w:r>
        <w:rPr>
          <w:rFonts w:asciiTheme="minorHAnsi" w:eastAsiaTheme="minorEastAsia" w:hAnsiTheme="minorHAnsi"/>
          <w:color w:val="000000"/>
          <w:sz w:val="22"/>
        </w:rPr>
        <w:t>filiated link. 20 % participants had strongly agreed they bought more clothing due to exposure to endorsements by social media influencers. 28 % participants had agreed that they bought more clothing due to exposure to endorsements by social media influenc</w:t>
      </w:r>
      <w:r>
        <w:rPr>
          <w:rFonts w:asciiTheme="minorHAnsi" w:eastAsiaTheme="minorEastAsia" w:hAnsiTheme="minorHAnsi"/>
          <w:color w:val="000000"/>
          <w:sz w:val="22"/>
        </w:rPr>
        <w:t xml:space="preserve">ers. 24 % had a neutral opinion in this matter. 18 % participants had disagreed that they bought more clothing due to exposure to endorsements by social media influencers. 10 % participants strongly disagreed that they bought more clothing due to exposure </w:t>
      </w:r>
      <w:r>
        <w:rPr>
          <w:rFonts w:asciiTheme="minorHAnsi" w:eastAsiaTheme="minorEastAsia" w:hAnsiTheme="minorHAnsi"/>
          <w:color w:val="000000"/>
          <w:sz w:val="22"/>
        </w:rPr>
        <w:t>to endorsements by social media influencers. 20 % participants had strongly agreed that they learned about a new product from a social media influencer. 30 % participants had agreed that they learned about a new product from a social media influencer. 22 %</w:t>
      </w:r>
      <w:r>
        <w:rPr>
          <w:rFonts w:asciiTheme="minorHAnsi" w:eastAsiaTheme="minorEastAsia" w:hAnsiTheme="minorHAnsi"/>
          <w:color w:val="000000"/>
          <w:sz w:val="22"/>
        </w:rPr>
        <w:t xml:space="preserve"> had a neutral opinion in this matter. 18 % participants had disagreed that they learned about a new product from a social media influencer. 10 % participants strongly disagreed that they learned about a new product from a social media influencer.</w:t>
      </w:r>
    </w:p>
    <w:p w14:paraId="38FBE2F0"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Hypothes</w:t>
      </w:r>
      <w:r>
        <w:rPr>
          <w:rFonts w:asciiTheme="minorHAnsi" w:eastAsiaTheme="minorEastAsia" w:hAnsiTheme="minorHAnsi"/>
          <w:b/>
          <w:bCs/>
          <w:color w:val="000000"/>
          <w:sz w:val="22"/>
        </w:rPr>
        <w:t>is testing</w:t>
      </w:r>
    </w:p>
    <w:p w14:paraId="323DD85F" w14:textId="77777777" w:rsidR="005D13F0" w:rsidRDefault="00172F9C">
      <w:pPr>
        <w:pStyle w:val="ListParagraph"/>
        <w:numPr>
          <w:ilvl w:val="0"/>
          <w:numId w:val="5"/>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1</w:t>
      </w:r>
      <w:r>
        <w:rPr>
          <w:rFonts w:asciiTheme="minorHAnsi" w:eastAsiaTheme="minorEastAsia" w:hAnsiTheme="minorHAnsi"/>
          <w:color w:val="000000"/>
          <w:sz w:val="22"/>
        </w:rPr>
        <w:t xml:space="preserve">: Social media influencers have a positive impact on the consumer perception concerning lifestyle brands in the UK. </w:t>
      </w:r>
    </w:p>
    <w:p w14:paraId="09A27D6C" w14:textId="77777777" w:rsidR="005D13F0" w:rsidRDefault="00172F9C">
      <w:pPr>
        <w:pStyle w:val="ListParagraph"/>
        <w:keepNext/>
        <w:spacing w:line="276" w:lineRule="auto"/>
        <w:ind w:left="1080"/>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114300" distR="114300" wp14:anchorId="1F9E5300" wp14:editId="17E2E604">
            <wp:extent cx="4914900" cy="2804160"/>
            <wp:effectExtent l="0" t="0" r="0" b="0"/>
            <wp:docPr id="239" name="Chart 9"/>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9B24198" w14:textId="77777777" w:rsidR="005D13F0" w:rsidRDefault="00172F9C">
      <w:pPr>
        <w:pStyle w:val="Heading4"/>
        <w:spacing w:line="276" w:lineRule="auto"/>
        <w:rPr>
          <w:rFonts w:asciiTheme="minorHAnsi" w:eastAsiaTheme="minorEastAsia" w:hAnsiTheme="minorHAnsi" w:cstheme="minorBidi"/>
          <w:color w:val="000000"/>
          <w:sz w:val="22"/>
        </w:rPr>
      </w:pPr>
      <w:bookmarkStart w:id="54" w:name="_Toc124002449"/>
      <w:r>
        <w:rPr>
          <w:rFonts w:asciiTheme="minorHAnsi" w:eastAsiaTheme="minorEastAsia" w:hAnsiTheme="minorHAnsi" w:cstheme="minorBidi"/>
          <w:color w:val="000000"/>
          <w:sz w:val="22"/>
        </w:rPr>
        <w:t>Figure 10: Scatter plot showing the relationship between influence of social media influence and consumer perception</w:t>
      </w:r>
      <w:bookmarkEnd w:id="54"/>
    </w:p>
    <w:p w14:paraId="068B4840" w14:textId="77777777" w:rsidR="005D13F0" w:rsidRDefault="00172F9C">
      <w:pPr>
        <w:spacing w:line="276" w:lineRule="auto"/>
        <w:ind w:left="720" w:firstLine="360"/>
        <w:rPr>
          <w:rFonts w:asciiTheme="minorHAnsi" w:eastAsiaTheme="minorEastAsia" w:hAnsiTheme="minorHAnsi"/>
          <w:color w:val="000000"/>
          <w:sz w:val="22"/>
        </w:rPr>
      </w:pPr>
      <w:r>
        <w:rPr>
          <w:rFonts w:asciiTheme="minorHAnsi" w:eastAsiaTheme="minorEastAsia" w:hAnsiTheme="minorHAnsi"/>
          <w:color w:val="000000"/>
          <w:sz w:val="22"/>
        </w:rPr>
        <w:t>The sca</w:t>
      </w:r>
      <w:r>
        <w:rPr>
          <w:rFonts w:asciiTheme="minorHAnsi" w:eastAsiaTheme="minorEastAsia" w:hAnsiTheme="minorHAnsi"/>
          <w:color w:val="000000"/>
          <w:sz w:val="22"/>
        </w:rPr>
        <w:t>tter plot above shows that the influence of social media influencers was positively related with consumer perception. The relationship between influence of social influencers and consumer perception towards a brand was strong and positive. Influence by soc</w:t>
      </w:r>
      <w:r>
        <w:rPr>
          <w:rFonts w:asciiTheme="minorHAnsi" w:eastAsiaTheme="minorEastAsia" w:hAnsiTheme="minorHAnsi"/>
          <w:color w:val="000000"/>
          <w:sz w:val="22"/>
        </w:rPr>
        <w:t>ial media influencers could explain 53.41 % of the variation in consumer perception. Based on this the hypothesis (H</w:t>
      </w:r>
      <w:r>
        <w:rPr>
          <w:rFonts w:asciiTheme="minorHAnsi" w:eastAsiaTheme="minorEastAsia" w:hAnsiTheme="minorHAnsi"/>
          <w:color w:val="000000"/>
          <w:sz w:val="22"/>
          <w:vertAlign w:val="subscript"/>
        </w:rPr>
        <w:t>1</w:t>
      </w:r>
      <w:r>
        <w:rPr>
          <w:rFonts w:asciiTheme="minorHAnsi" w:eastAsiaTheme="minorEastAsia" w:hAnsiTheme="minorHAnsi"/>
          <w:color w:val="000000"/>
          <w:sz w:val="22"/>
        </w:rPr>
        <w:t xml:space="preserve">) can be accepted. </w:t>
      </w:r>
    </w:p>
    <w:p w14:paraId="285F8589"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lastRenderedPageBreak/>
        <w:br w:type="page"/>
      </w:r>
    </w:p>
    <w:p w14:paraId="73929AC7" w14:textId="77777777" w:rsidR="005D13F0" w:rsidRDefault="00172F9C">
      <w:pPr>
        <w:pStyle w:val="ListParagraph"/>
        <w:numPr>
          <w:ilvl w:val="0"/>
          <w:numId w:val="5"/>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lastRenderedPageBreak/>
        <w:t>H</w:t>
      </w:r>
      <w:r>
        <w:rPr>
          <w:rFonts w:asciiTheme="minorHAnsi" w:eastAsiaTheme="minorEastAsia" w:hAnsiTheme="minorHAnsi"/>
          <w:color w:val="000000"/>
          <w:sz w:val="22"/>
          <w:vertAlign w:val="subscript"/>
        </w:rPr>
        <w:t>2</w:t>
      </w:r>
      <w:r>
        <w:rPr>
          <w:rFonts w:asciiTheme="minorHAnsi" w:eastAsiaTheme="minorEastAsia" w:hAnsiTheme="minorHAnsi"/>
          <w:color w:val="000000"/>
          <w:sz w:val="22"/>
        </w:rPr>
        <w:t xml:space="preserve">: Social media influencers have a positive impact on the purchase intention concerning lifestyle brands in the UK. </w:t>
      </w:r>
    </w:p>
    <w:p w14:paraId="5A48C578" w14:textId="77777777" w:rsidR="005D13F0" w:rsidRDefault="00172F9C">
      <w:pPr>
        <w:pStyle w:val="ListParagraph"/>
        <w:spacing w:line="276" w:lineRule="auto"/>
        <w:ind w:left="1080"/>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114300" distR="114300" wp14:anchorId="769EF813" wp14:editId="4B9FDBD3">
            <wp:extent cx="4732020" cy="2910840"/>
            <wp:effectExtent l="0" t="0" r="0" b="0"/>
            <wp:docPr id="240" name="Chart 1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4CC6C21" w14:textId="77777777" w:rsidR="005D13F0" w:rsidRDefault="00172F9C">
      <w:pPr>
        <w:pStyle w:val="Heading4"/>
        <w:spacing w:line="276" w:lineRule="auto"/>
        <w:rPr>
          <w:rFonts w:asciiTheme="minorHAnsi" w:eastAsiaTheme="minorEastAsia" w:hAnsiTheme="minorHAnsi" w:cstheme="minorBidi"/>
          <w:color w:val="000000"/>
          <w:sz w:val="22"/>
        </w:rPr>
      </w:pPr>
      <w:bookmarkStart w:id="55" w:name="_Toc124002450"/>
      <w:r>
        <w:rPr>
          <w:rFonts w:asciiTheme="minorHAnsi" w:eastAsiaTheme="minorEastAsia" w:hAnsiTheme="minorHAnsi" w:cstheme="minorBidi"/>
          <w:color w:val="000000"/>
          <w:sz w:val="22"/>
        </w:rPr>
        <w:t>Figure 11: Scatter plot showing the relationship between influence of social media influence and purchase intention</w:t>
      </w:r>
      <w:bookmarkEnd w:id="55"/>
    </w:p>
    <w:p w14:paraId="215CF82B" w14:textId="77777777" w:rsidR="005D13F0" w:rsidRDefault="00172F9C">
      <w:pPr>
        <w:spacing w:line="276" w:lineRule="auto"/>
        <w:ind w:left="720" w:firstLine="360"/>
        <w:rPr>
          <w:rFonts w:asciiTheme="minorHAnsi" w:eastAsiaTheme="minorEastAsia" w:hAnsiTheme="minorHAnsi"/>
          <w:b/>
          <w:bCs/>
          <w:color w:val="000000"/>
          <w:sz w:val="22"/>
        </w:rPr>
      </w:pPr>
      <w:r>
        <w:rPr>
          <w:rFonts w:asciiTheme="minorHAnsi" w:eastAsiaTheme="minorEastAsia" w:hAnsiTheme="minorHAnsi"/>
          <w:color w:val="000000"/>
          <w:sz w:val="22"/>
        </w:rPr>
        <w:t xml:space="preserve">The scatter plot in figure 9 above shows that the influence of social media influencers was positively related with purchase intention. The relationship between influence by social influencers and purchase intention from a brand was moderate and positive. </w:t>
      </w:r>
      <w:r>
        <w:rPr>
          <w:rFonts w:asciiTheme="minorHAnsi" w:eastAsiaTheme="minorEastAsia" w:hAnsiTheme="minorHAnsi"/>
          <w:color w:val="000000"/>
          <w:sz w:val="22"/>
        </w:rPr>
        <w:t>Influence by social media influencers could explain 45.12 % of the variation in purchase intention. Based on this the hypothesis (H</w:t>
      </w:r>
      <w:r>
        <w:rPr>
          <w:rFonts w:asciiTheme="minorHAnsi" w:eastAsiaTheme="minorEastAsia" w:hAnsiTheme="minorHAnsi"/>
          <w:color w:val="000000"/>
          <w:sz w:val="22"/>
          <w:vertAlign w:val="subscript"/>
        </w:rPr>
        <w:t>2</w:t>
      </w:r>
      <w:r>
        <w:rPr>
          <w:rFonts w:asciiTheme="minorHAnsi" w:eastAsiaTheme="minorEastAsia" w:hAnsiTheme="minorHAnsi"/>
          <w:color w:val="000000"/>
          <w:sz w:val="22"/>
        </w:rPr>
        <w:t>) can be accepted.</w:t>
      </w:r>
      <w:r>
        <w:rPr>
          <w:rFonts w:asciiTheme="minorHAnsi" w:eastAsiaTheme="minorEastAsia" w:hAnsiTheme="minorHAnsi"/>
          <w:b/>
          <w:bCs/>
          <w:color w:val="000000"/>
          <w:sz w:val="22"/>
        </w:rPr>
        <w:tab/>
      </w:r>
    </w:p>
    <w:p w14:paraId="06A95CB8" w14:textId="77777777" w:rsidR="005D13F0" w:rsidRDefault="00172F9C">
      <w:pPr>
        <w:spacing w:line="276" w:lineRule="auto"/>
        <w:jc w:val="left"/>
        <w:rPr>
          <w:rFonts w:asciiTheme="minorHAnsi" w:eastAsiaTheme="minorEastAsia" w:hAnsiTheme="minorHAnsi"/>
          <w:b/>
          <w:bCs/>
          <w:color w:val="000000"/>
          <w:sz w:val="22"/>
        </w:rPr>
      </w:pPr>
      <w:r>
        <w:rPr>
          <w:rFonts w:asciiTheme="minorHAnsi" w:eastAsiaTheme="minorEastAsia" w:hAnsiTheme="minorHAnsi"/>
          <w:b/>
          <w:bCs/>
          <w:color w:val="000000"/>
          <w:sz w:val="22"/>
        </w:rPr>
        <w:br w:type="page"/>
      </w:r>
    </w:p>
    <w:p w14:paraId="2A56C32E" w14:textId="77777777" w:rsidR="005D13F0" w:rsidRDefault="00172F9C">
      <w:pPr>
        <w:pStyle w:val="ListParagraph"/>
        <w:numPr>
          <w:ilvl w:val="0"/>
          <w:numId w:val="5"/>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lastRenderedPageBreak/>
        <w:t>H</w:t>
      </w:r>
      <w:r>
        <w:rPr>
          <w:rFonts w:asciiTheme="minorHAnsi" w:eastAsiaTheme="minorEastAsia" w:hAnsiTheme="minorHAnsi"/>
          <w:color w:val="000000"/>
          <w:sz w:val="22"/>
          <w:vertAlign w:val="subscript"/>
        </w:rPr>
        <w:t>3</w:t>
      </w:r>
      <w:r>
        <w:rPr>
          <w:rFonts w:asciiTheme="minorHAnsi" w:eastAsiaTheme="minorEastAsia" w:hAnsiTheme="minorHAnsi"/>
          <w:color w:val="000000"/>
          <w:sz w:val="22"/>
        </w:rPr>
        <w:t xml:space="preserve">: Social media influencers have a positive impact on the consumer </w:t>
      </w:r>
      <w:r>
        <w:rPr>
          <w:rFonts w:asciiTheme="minorHAnsi" w:eastAsiaTheme="minorEastAsia" w:hAnsiTheme="minorHAnsi"/>
          <w:color w:val="000000"/>
          <w:sz w:val="22"/>
        </w:rPr>
        <w:t xml:space="preserve">conversion rate concerning lifestyle brands in the UK. </w:t>
      </w:r>
    </w:p>
    <w:p w14:paraId="5D8A885C" w14:textId="77777777" w:rsidR="005D13F0" w:rsidRDefault="00172F9C">
      <w:pPr>
        <w:pStyle w:val="ListParagraph"/>
        <w:keepNext/>
        <w:spacing w:line="276" w:lineRule="auto"/>
        <w:ind w:left="1080"/>
        <w:rPr>
          <w:rFonts w:asciiTheme="minorHAnsi" w:eastAsiaTheme="minorEastAsia" w:hAnsiTheme="minorHAnsi"/>
          <w:color w:val="000000"/>
          <w:sz w:val="22"/>
        </w:rPr>
      </w:pPr>
      <w:r>
        <w:rPr>
          <w:rFonts w:asciiTheme="minorHAnsi" w:eastAsiaTheme="minorEastAsia" w:hAnsiTheme="minorHAnsi"/>
          <w:noProof/>
          <w:color w:val="000000"/>
          <w:sz w:val="22"/>
        </w:rPr>
        <w:drawing>
          <wp:inline distT="0" distB="0" distL="114300" distR="114300" wp14:anchorId="4EC10F49" wp14:editId="5F7430FE">
            <wp:extent cx="4465320" cy="2796540"/>
            <wp:effectExtent l="0" t="0" r="0" b="0"/>
            <wp:docPr id="241" name="Chart 1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69E2AA8" w14:textId="77777777" w:rsidR="005D13F0" w:rsidRDefault="00172F9C">
      <w:pPr>
        <w:pStyle w:val="Heading4"/>
        <w:spacing w:line="276" w:lineRule="auto"/>
        <w:rPr>
          <w:rFonts w:asciiTheme="minorHAnsi" w:eastAsiaTheme="minorEastAsia" w:hAnsiTheme="minorHAnsi" w:cstheme="minorBidi"/>
          <w:color w:val="000000"/>
          <w:sz w:val="22"/>
        </w:rPr>
      </w:pPr>
      <w:bookmarkStart w:id="56" w:name="_Toc124002451"/>
      <w:r>
        <w:rPr>
          <w:rFonts w:asciiTheme="minorHAnsi" w:eastAsiaTheme="minorEastAsia" w:hAnsiTheme="minorHAnsi" w:cstheme="minorBidi"/>
          <w:color w:val="000000"/>
          <w:sz w:val="22"/>
        </w:rPr>
        <w:t>Figure 12: Scatter plot showing the relationship between influence of social media influence and customer conversion</w:t>
      </w:r>
      <w:bookmarkEnd w:id="56"/>
    </w:p>
    <w:p w14:paraId="1CD744D4" w14:textId="77777777" w:rsidR="005D13F0" w:rsidRDefault="00172F9C">
      <w:pPr>
        <w:pStyle w:val="ListParagraph"/>
        <w:spacing w:line="276" w:lineRule="auto"/>
        <w:ind w:left="1080" w:firstLine="360"/>
        <w:rPr>
          <w:rFonts w:asciiTheme="minorHAnsi" w:eastAsiaTheme="minorEastAsia" w:hAnsiTheme="minorHAnsi"/>
          <w:color w:val="000000"/>
          <w:sz w:val="22"/>
        </w:rPr>
      </w:pPr>
      <w:r>
        <w:rPr>
          <w:rFonts w:asciiTheme="minorHAnsi" w:eastAsiaTheme="minorEastAsia" w:hAnsiTheme="minorHAnsi"/>
          <w:color w:val="000000"/>
          <w:sz w:val="22"/>
        </w:rPr>
        <w:t>The scatter plot above shows that the influence of social media influencers was p</w:t>
      </w:r>
      <w:r>
        <w:rPr>
          <w:rFonts w:asciiTheme="minorHAnsi" w:eastAsiaTheme="minorEastAsia" w:hAnsiTheme="minorHAnsi"/>
          <w:color w:val="000000"/>
          <w:sz w:val="22"/>
        </w:rPr>
        <w:t>ositively related with customer conversion. The relationship between influence by social influencers and customer conversion from a brand was moderate and positive. Influence by social media influencers could explain 45.34 % of the variation in customer co</w:t>
      </w:r>
      <w:r>
        <w:rPr>
          <w:rFonts w:asciiTheme="minorHAnsi" w:eastAsiaTheme="minorEastAsia" w:hAnsiTheme="minorHAnsi"/>
          <w:color w:val="000000"/>
          <w:sz w:val="22"/>
        </w:rPr>
        <w:t>nversion. Based on this the hypothesis (H</w:t>
      </w:r>
      <w:r>
        <w:rPr>
          <w:rFonts w:asciiTheme="minorHAnsi" w:eastAsiaTheme="minorEastAsia" w:hAnsiTheme="minorHAnsi"/>
          <w:color w:val="000000"/>
          <w:sz w:val="22"/>
          <w:vertAlign w:val="subscript"/>
        </w:rPr>
        <w:t>3</w:t>
      </w:r>
      <w:r>
        <w:rPr>
          <w:rFonts w:asciiTheme="minorHAnsi" w:eastAsiaTheme="minorEastAsia" w:hAnsiTheme="minorHAnsi"/>
          <w:color w:val="000000"/>
          <w:sz w:val="22"/>
        </w:rPr>
        <w:t>) can be accepted.</w:t>
      </w:r>
    </w:p>
    <w:p w14:paraId="09782BAC" w14:textId="77777777" w:rsidR="005D13F0" w:rsidRDefault="00172F9C">
      <w:pPr>
        <w:pStyle w:val="ListParagraph"/>
        <w:numPr>
          <w:ilvl w:val="0"/>
          <w:numId w:val="5"/>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w:t>
      </w:r>
      <w:r>
        <w:rPr>
          <w:rFonts w:asciiTheme="minorHAnsi" w:eastAsiaTheme="minorEastAsia" w:hAnsiTheme="minorHAnsi"/>
          <w:color w:val="000000"/>
          <w:sz w:val="22"/>
          <w:vertAlign w:val="subscript"/>
        </w:rPr>
        <w:t>4</w:t>
      </w:r>
      <w:r>
        <w:rPr>
          <w:rFonts w:asciiTheme="minorHAnsi" w:eastAsiaTheme="minorEastAsia" w:hAnsiTheme="minorHAnsi"/>
          <w:color w:val="000000"/>
          <w:sz w:val="22"/>
        </w:rPr>
        <w:t xml:space="preserve">: Social media influencers have a positive impact on the lifestyle branding in the UK. </w:t>
      </w:r>
    </w:p>
    <w:p w14:paraId="623010DE" w14:textId="77777777" w:rsidR="005D13F0" w:rsidRDefault="00172F9C">
      <w:pPr>
        <w:pStyle w:val="ListParagraph"/>
        <w:spacing w:line="276" w:lineRule="auto"/>
        <w:ind w:left="1080" w:firstLine="360"/>
        <w:rPr>
          <w:rFonts w:asciiTheme="minorHAnsi" w:eastAsiaTheme="minorEastAsia" w:hAnsiTheme="minorHAnsi"/>
          <w:color w:val="000000"/>
          <w:sz w:val="22"/>
        </w:rPr>
      </w:pPr>
      <w:r>
        <w:rPr>
          <w:rFonts w:asciiTheme="minorHAnsi" w:eastAsiaTheme="minorEastAsia" w:hAnsiTheme="minorHAnsi"/>
          <w:color w:val="000000"/>
          <w:sz w:val="22"/>
        </w:rPr>
        <w:t>Overall, it was observed that influence of social media had a positive impact on customer conversion, cus</w:t>
      </w:r>
      <w:r>
        <w:rPr>
          <w:rFonts w:asciiTheme="minorHAnsi" w:eastAsiaTheme="minorEastAsia" w:hAnsiTheme="minorHAnsi"/>
          <w:color w:val="000000"/>
          <w:sz w:val="22"/>
        </w:rPr>
        <w:t>tomer perception and purchase intention. Customer conversion, customer perception and purchase intention are all significant components of lifestyle branding. This indicated that influence of social media influencers had a positive impact on lifestyle bran</w:t>
      </w:r>
      <w:r>
        <w:rPr>
          <w:rFonts w:asciiTheme="minorHAnsi" w:eastAsiaTheme="minorEastAsia" w:hAnsiTheme="minorHAnsi"/>
          <w:color w:val="000000"/>
          <w:sz w:val="22"/>
        </w:rPr>
        <w:t>ding of consumers. Based on this, hypothesis H</w:t>
      </w:r>
      <w:r>
        <w:rPr>
          <w:rFonts w:asciiTheme="minorHAnsi" w:eastAsiaTheme="minorEastAsia" w:hAnsiTheme="minorHAnsi"/>
          <w:color w:val="000000"/>
          <w:sz w:val="22"/>
          <w:vertAlign w:val="subscript"/>
        </w:rPr>
        <w:t xml:space="preserve">4 </w:t>
      </w:r>
      <w:r>
        <w:rPr>
          <w:rFonts w:asciiTheme="minorHAnsi" w:eastAsiaTheme="minorEastAsia" w:hAnsiTheme="minorHAnsi"/>
          <w:color w:val="000000"/>
          <w:sz w:val="22"/>
        </w:rPr>
        <w:t xml:space="preserve">can be accepted. </w:t>
      </w:r>
    </w:p>
    <w:p w14:paraId="6903F501"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57" w:name="_Toc123933640"/>
      <w:bookmarkStart w:id="58" w:name="_Toc124002109"/>
      <w:r>
        <w:rPr>
          <w:rFonts w:asciiTheme="minorHAnsi" w:eastAsiaTheme="minorEastAsia" w:hAnsiTheme="minorHAnsi" w:cstheme="minorBidi"/>
          <w:color w:val="000000"/>
          <w:sz w:val="22"/>
          <w:szCs w:val="22"/>
        </w:rPr>
        <w:t>4.3 Summary</w:t>
      </w:r>
      <w:bookmarkEnd w:id="57"/>
      <w:bookmarkEnd w:id="58"/>
    </w:p>
    <w:p w14:paraId="57DB17D4"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About half of the participants were female. Maximum percentage of employees were aged between 25 to 34 years. The most frequently used social media application by the respondents</w:t>
      </w:r>
      <w:r>
        <w:rPr>
          <w:rFonts w:asciiTheme="minorHAnsi" w:eastAsiaTheme="minorEastAsia" w:hAnsiTheme="minorHAnsi"/>
          <w:color w:val="000000"/>
          <w:sz w:val="22"/>
        </w:rPr>
        <w:t xml:space="preserve"> was Facebook followed by Instagram. Majority of the respondents spent 3 to 4 hours on social media in a day. According to survey responses 50% of the respondents came to know about new products through social media influencers. More than half of the respo</w:t>
      </w:r>
      <w:r>
        <w:rPr>
          <w:rFonts w:asciiTheme="minorHAnsi" w:eastAsiaTheme="minorEastAsia" w:hAnsiTheme="minorHAnsi"/>
          <w:color w:val="000000"/>
          <w:sz w:val="22"/>
        </w:rPr>
        <w:t xml:space="preserve">ndents considered that social media influenced their intention to purchase a product that they advertised. According to </w:t>
      </w:r>
      <w:r>
        <w:rPr>
          <w:rFonts w:asciiTheme="minorHAnsi" w:eastAsiaTheme="minorEastAsia" w:hAnsiTheme="minorHAnsi"/>
          <w:color w:val="000000"/>
          <w:sz w:val="22"/>
          <w:shd w:val="clear" w:color="auto" w:fill="FFFFFF"/>
        </w:rPr>
        <w:t>Ahmad</w:t>
      </w:r>
      <w:r>
        <w:rPr>
          <w:rFonts w:asciiTheme="minorHAnsi" w:eastAsiaTheme="minorEastAsia" w:hAnsiTheme="minorHAnsi"/>
          <w:color w:val="000000"/>
          <w:sz w:val="22"/>
        </w:rPr>
        <w:t xml:space="preserve"> et al. (2019) in the marketing and advertising of the numerous companies currently in the 21st century, the influence of young cel</w:t>
      </w:r>
      <w:r>
        <w:rPr>
          <w:rFonts w:asciiTheme="minorHAnsi" w:eastAsiaTheme="minorEastAsia" w:hAnsiTheme="minorHAnsi"/>
          <w:color w:val="000000"/>
          <w:sz w:val="22"/>
        </w:rPr>
        <w:t>ebrities and influencers and brand image on young customers is growing increasingly important. The current study has indicated that social media influencers have a positive impact on intention of customers to purchase a product. This finding was aligned wi</w:t>
      </w:r>
      <w:r>
        <w:rPr>
          <w:rFonts w:asciiTheme="minorHAnsi" w:eastAsiaTheme="minorEastAsia" w:hAnsiTheme="minorHAnsi"/>
          <w:color w:val="000000"/>
          <w:sz w:val="22"/>
        </w:rPr>
        <w:t xml:space="preserve">th the research finding by </w:t>
      </w:r>
      <w:r>
        <w:rPr>
          <w:rFonts w:asciiTheme="minorHAnsi" w:eastAsiaTheme="minorEastAsia" w:hAnsiTheme="minorHAnsi"/>
          <w:color w:val="000000"/>
          <w:sz w:val="22"/>
          <w:shd w:val="clear" w:color="auto" w:fill="FFFFFF"/>
        </w:rPr>
        <w:t>Ahmad</w:t>
      </w:r>
      <w:r>
        <w:rPr>
          <w:rFonts w:asciiTheme="minorHAnsi" w:eastAsiaTheme="minorEastAsia" w:hAnsiTheme="minorHAnsi"/>
          <w:color w:val="000000"/>
          <w:sz w:val="22"/>
        </w:rPr>
        <w:t xml:space="preserve"> et al. (2019). According to </w:t>
      </w:r>
      <w:r>
        <w:rPr>
          <w:rFonts w:asciiTheme="minorHAnsi" w:eastAsiaTheme="minorEastAsia" w:hAnsiTheme="minorHAnsi"/>
          <w:color w:val="000000"/>
          <w:sz w:val="22"/>
          <w:shd w:val="clear" w:color="auto" w:fill="FFFFFF"/>
        </w:rPr>
        <w:t>Schivinski and Dabrowski (2016) social media marketing techniques have a significant impact on consumers' purchasing behaviour as well as their attitudes toward various products.</w:t>
      </w:r>
      <w:r>
        <w:rPr>
          <w:rFonts w:asciiTheme="minorHAnsi" w:eastAsiaTheme="minorEastAsia" w:hAnsiTheme="minorHAnsi"/>
          <w:color w:val="000000"/>
          <w:sz w:val="22"/>
          <w:shd w:val="clear" w:color="auto" w:fill="FFFFFF"/>
        </w:rPr>
        <w:t xml:space="preserve"> The analysis in the current study had indicated that the influence of social </w:t>
      </w:r>
      <w:r>
        <w:rPr>
          <w:rFonts w:asciiTheme="minorHAnsi" w:eastAsiaTheme="minorEastAsia" w:hAnsiTheme="minorHAnsi"/>
          <w:color w:val="000000"/>
          <w:sz w:val="22"/>
          <w:shd w:val="clear" w:color="auto" w:fill="FFFFFF"/>
        </w:rPr>
        <w:lastRenderedPageBreak/>
        <w:t>media influencers had a positive influence on perception of customers towards a brand. Thus, the finding was aligned with the research study by Ahmad</w:t>
      </w:r>
      <w:r>
        <w:rPr>
          <w:rFonts w:asciiTheme="minorHAnsi" w:eastAsiaTheme="minorEastAsia" w:hAnsiTheme="minorHAnsi"/>
          <w:color w:val="000000"/>
          <w:sz w:val="22"/>
        </w:rPr>
        <w:t xml:space="preserve"> et al. (2019). The current s</w:t>
      </w:r>
      <w:r>
        <w:rPr>
          <w:rFonts w:asciiTheme="minorHAnsi" w:eastAsiaTheme="minorEastAsia" w:hAnsiTheme="minorHAnsi"/>
          <w:color w:val="000000"/>
          <w:sz w:val="22"/>
        </w:rPr>
        <w:t>tudy found that social media influencers positively influenced customer conversion. This finding was aligned with the research study by Bharti (2021). According to the author, Instagram is a very popular network for visual businesses, especially those in t</w:t>
      </w:r>
      <w:r>
        <w:rPr>
          <w:rFonts w:asciiTheme="minorHAnsi" w:eastAsiaTheme="minorEastAsia" w:hAnsiTheme="minorHAnsi"/>
          <w:color w:val="000000"/>
          <w:sz w:val="22"/>
        </w:rPr>
        <w:t>he fashion apparel sector. A growing number of fashion apparel companies are expanding purely through their online platforms, without any sort of physical location. Customers were more likely to become actual customers when there was a visually appealing a</w:t>
      </w:r>
      <w:r>
        <w:rPr>
          <w:rFonts w:asciiTheme="minorHAnsi" w:eastAsiaTheme="minorEastAsia" w:hAnsiTheme="minorHAnsi"/>
          <w:color w:val="000000"/>
          <w:sz w:val="22"/>
        </w:rPr>
        <w:t>nd engaged forum with active involvement and partnership with reputable companies or esteemed social media influencers. In this research the researcher focussed specifically on Instagram as a social media platform. Overall, it could be said that social med</w:t>
      </w:r>
      <w:r>
        <w:rPr>
          <w:rFonts w:asciiTheme="minorHAnsi" w:eastAsiaTheme="minorEastAsia" w:hAnsiTheme="minorHAnsi"/>
          <w:color w:val="000000"/>
          <w:sz w:val="22"/>
        </w:rPr>
        <w:t xml:space="preserve">ia influencers had a positive impact on the lifestyle branding of consumers. </w:t>
      </w:r>
    </w:p>
    <w:p w14:paraId="0B2E1282"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0188CDB0"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59" w:name="_Toc124002110"/>
      <w:r>
        <w:rPr>
          <w:rFonts w:asciiTheme="minorHAnsi" w:eastAsiaTheme="minorEastAsia" w:hAnsiTheme="minorHAnsi" w:cstheme="minorBidi"/>
          <w:color w:val="000000"/>
          <w:sz w:val="22"/>
          <w:szCs w:val="22"/>
        </w:rPr>
        <w:lastRenderedPageBreak/>
        <w:t>Chapter 5: Conclusion Limitation and Recommendation</w:t>
      </w:r>
      <w:bookmarkEnd w:id="59"/>
      <w:r>
        <w:rPr>
          <w:rFonts w:asciiTheme="minorHAnsi" w:eastAsiaTheme="minorEastAsia" w:hAnsiTheme="minorHAnsi" w:cstheme="minorBidi"/>
          <w:color w:val="000000"/>
          <w:sz w:val="22"/>
          <w:szCs w:val="22"/>
        </w:rPr>
        <w:t xml:space="preserve"> </w:t>
      </w:r>
    </w:p>
    <w:p w14:paraId="78477ED9"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0" w:name="_Toc124002111"/>
      <w:r>
        <w:rPr>
          <w:rFonts w:asciiTheme="minorHAnsi" w:eastAsiaTheme="minorEastAsia" w:hAnsiTheme="minorHAnsi" w:cstheme="minorBidi"/>
          <w:color w:val="000000"/>
          <w:sz w:val="22"/>
          <w:szCs w:val="22"/>
        </w:rPr>
        <w:t>5.1 Introduction</w:t>
      </w:r>
      <w:bookmarkEnd w:id="60"/>
    </w:p>
    <w:p w14:paraId="69DA4796"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analysis of the survey data has provided answers to the research questions. In addition, in this secti</w:t>
      </w:r>
      <w:r>
        <w:rPr>
          <w:rFonts w:asciiTheme="minorHAnsi" w:eastAsiaTheme="minorEastAsia" w:hAnsiTheme="minorHAnsi"/>
          <w:color w:val="000000"/>
          <w:sz w:val="22"/>
        </w:rPr>
        <w:t xml:space="preserve">on we provided recommendation so that the social media influencers could improve their capability of lifestyle branding. </w:t>
      </w:r>
    </w:p>
    <w:p w14:paraId="75F93B80"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1" w:name="_Toc124002112"/>
      <w:r>
        <w:rPr>
          <w:rFonts w:asciiTheme="minorHAnsi" w:eastAsiaTheme="minorEastAsia" w:hAnsiTheme="minorHAnsi" w:cstheme="minorBidi"/>
          <w:color w:val="000000"/>
          <w:sz w:val="22"/>
          <w:szCs w:val="22"/>
        </w:rPr>
        <w:t>5.2 Conclusion of Research Issues</w:t>
      </w:r>
      <w:bookmarkEnd w:id="61"/>
    </w:p>
    <w:p w14:paraId="756CA0EC"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What are the factors of social media influencer marketing that impact on consumer perception?</w:t>
      </w:r>
    </w:p>
    <w:p w14:paraId="63666EA6"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From t</w:t>
      </w:r>
      <w:r>
        <w:rPr>
          <w:rFonts w:asciiTheme="minorHAnsi" w:eastAsiaTheme="minorEastAsia" w:hAnsiTheme="minorHAnsi"/>
          <w:color w:val="000000"/>
          <w:sz w:val="22"/>
        </w:rPr>
        <w:t xml:space="preserve">he analysis of the survey, we found that most of the consumers agreed to the fact that social media has a strong influence on the consumer perception. The analysis revealed that the impact is </w:t>
      </w:r>
      <w:r>
        <w:rPr>
          <w:rFonts w:asciiTheme="minorHAnsi" w:eastAsiaTheme="minorEastAsia" w:hAnsiTheme="minorHAnsi"/>
          <w:i/>
          <w:iCs/>
          <w:color w:val="000000"/>
          <w:sz w:val="22"/>
        </w:rPr>
        <w:t>b</w:t>
      </w:r>
      <w:r>
        <w:rPr>
          <w:rFonts w:asciiTheme="minorHAnsi" w:eastAsiaTheme="minorEastAsia" w:hAnsiTheme="minorHAnsi"/>
          <w:color w:val="000000"/>
          <w:sz w:val="22"/>
        </w:rPr>
        <w:t xml:space="preserve"> = 0.62, p – value &lt; 0.000. Our study confirms previous studies</w:t>
      </w:r>
      <w:r>
        <w:rPr>
          <w:rFonts w:asciiTheme="minorHAnsi" w:eastAsiaTheme="minorEastAsia" w:hAnsiTheme="minorHAnsi"/>
          <w:color w:val="000000"/>
          <w:sz w:val="22"/>
        </w:rPr>
        <w:t xml:space="preserve"> done by Lee and Ha (2020). </w:t>
      </w:r>
    </w:p>
    <w:p w14:paraId="6BAFCC50"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What is the impact of social media influencers on consumer perception and purchase intention concerning lifestyle brands?</w:t>
      </w:r>
    </w:p>
    <w:p w14:paraId="523E1C7C"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From the analysis of the survey, we found that most of the consumers agreed to the fact that social media</w:t>
      </w:r>
      <w:r>
        <w:rPr>
          <w:rFonts w:asciiTheme="minorHAnsi" w:eastAsiaTheme="minorEastAsia" w:hAnsiTheme="minorHAnsi"/>
          <w:color w:val="000000"/>
          <w:sz w:val="22"/>
        </w:rPr>
        <w:t xml:space="preserve"> has a strong influence on the consumer purchase intention towards lifestyle branding. The analysis revealed that the impact is </w:t>
      </w:r>
      <w:r>
        <w:rPr>
          <w:rFonts w:asciiTheme="minorHAnsi" w:eastAsiaTheme="minorEastAsia" w:hAnsiTheme="minorHAnsi"/>
          <w:i/>
          <w:iCs/>
          <w:color w:val="000000"/>
          <w:sz w:val="22"/>
        </w:rPr>
        <w:t>b</w:t>
      </w:r>
      <w:r>
        <w:rPr>
          <w:rFonts w:asciiTheme="minorHAnsi" w:eastAsiaTheme="minorEastAsia" w:hAnsiTheme="minorHAnsi"/>
          <w:color w:val="000000"/>
          <w:sz w:val="22"/>
        </w:rPr>
        <w:t xml:space="preserve"> = 0.61, p – value &lt; 0.000. Our study corroborates previous studies done Hermanda, Sumarwan and Tinaprillia (2019). </w:t>
      </w:r>
    </w:p>
    <w:p w14:paraId="33D7B1F7"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b/>
          <w:bCs/>
          <w:color w:val="000000"/>
          <w:sz w:val="22"/>
        </w:rPr>
        <w:t xml:space="preserve">What is </w:t>
      </w:r>
      <w:r>
        <w:rPr>
          <w:rFonts w:asciiTheme="minorHAnsi" w:eastAsiaTheme="minorEastAsia" w:hAnsiTheme="minorHAnsi"/>
          <w:b/>
          <w:bCs/>
          <w:color w:val="000000"/>
          <w:sz w:val="22"/>
        </w:rPr>
        <w:t>the impact of social media influencers on the customer conversion rate concerning the different lifestyle brands operating within the UK?</w:t>
      </w:r>
    </w:p>
    <w:p w14:paraId="74D3204D" w14:textId="77777777" w:rsidR="005D13F0" w:rsidRDefault="00172F9C">
      <w:pPr>
        <w:spacing w:line="276" w:lineRule="auto"/>
        <w:ind w:firstLine="720"/>
        <w:rPr>
          <w:rFonts w:asciiTheme="minorHAnsi" w:eastAsiaTheme="minorEastAsia" w:hAnsiTheme="minorHAnsi"/>
          <w:b/>
          <w:bCs/>
          <w:color w:val="000000"/>
          <w:sz w:val="22"/>
        </w:rPr>
      </w:pPr>
      <w:r>
        <w:rPr>
          <w:rFonts w:asciiTheme="minorHAnsi" w:eastAsiaTheme="minorEastAsia" w:hAnsiTheme="minorHAnsi"/>
          <w:color w:val="000000"/>
          <w:sz w:val="22"/>
        </w:rPr>
        <w:t>From the analysis of the survey, we found that most of the consumers agreed to the fact that social media influences c</w:t>
      </w:r>
      <w:r>
        <w:rPr>
          <w:rFonts w:asciiTheme="minorHAnsi" w:eastAsiaTheme="minorEastAsia" w:hAnsiTheme="minorHAnsi"/>
          <w:color w:val="000000"/>
          <w:sz w:val="22"/>
        </w:rPr>
        <w:t xml:space="preserve">ustomers and has the ability towards their conversion rate into lifestyle branding. The analysis revealed that the impact is </w:t>
      </w:r>
      <w:r>
        <w:rPr>
          <w:rFonts w:asciiTheme="minorHAnsi" w:eastAsiaTheme="minorEastAsia" w:hAnsiTheme="minorHAnsi"/>
          <w:i/>
          <w:iCs/>
          <w:color w:val="000000"/>
          <w:sz w:val="22"/>
        </w:rPr>
        <w:t>b</w:t>
      </w:r>
      <w:r>
        <w:rPr>
          <w:rFonts w:asciiTheme="minorHAnsi" w:eastAsiaTheme="minorEastAsia" w:hAnsiTheme="minorHAnsi"/>
          <w:color w:val="000000"/>
          <w:sz w:val="22"/>
        </w:rPr>
        <w:t xml:space="preserve"> = 0.61, p – value &lt; 0.000. Our study corroborates previous studies done Zumstein and Kotowski (2020). </w:t>
      </w:r>
    </w:p>
    <w:p w14:paraId="628B266D"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2" w:name="_Toc124002113"/>
      <w:r>
        <w:rPr>
          <w:rFonts w:asciiTheme="minorHAnsi" w:eastAsiaTheme="minorEastAsia" w:hAnsiTheme="minorHAnsi" w:cstheme="minorBidi"/>
          <w:color w:val="000000"/>
          <w:sz w:val="22"/>
          <w:szCs w:val="22"/>
        </w:rPr>
        <w:t>5.3 Conclusions of the res</w:t>
      </w:r>
      <w:r>
        <w:rPr>
          <w:rFonts w:asciiTheme="minorHAnsi" w:eastAsiaTheme="minorEastAsia" w:hAnsiTheme="minorHAnsi" w:cstheme="minorBidi"/>
          <w:color w:val="000000"/>
          <w:sz w:val="22"/>
          <w:szCs w:val="22"/>
        </w:rPr>
        <w:t>earch problem</w:t>
      </w:r>
      <w:bookmarkEnd w:id="62"/>
      <w:r>
        <w:rPr>
          <w:rFonts w:asciiTheme="minorHAnsi" w:eastAsiaTheme="minorEastAsia" w:hAnsiTheme="minorHAnsi" w:cstheme="minorBidi"/>
          <w:color w:val="000000"/>
          <w:sz w:val="22"/>
          <w:szCs w:val="22"/>
        </w:rPr>
        <w:t xml:space="preserve"> </w:t>
      </w:r>
    </w:p>
    <w:p w14:paraId="0F4E1890"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present research was done to explore the influence that social media has on lifestyle branding. To investigate the research objective a survey was conducted amongst users of social media. Although the number of respondents were small the</w:t>
      </w:r>
      <w:r>
        <w:rPr>
          <w:rFonts w:asciiTheme="minorHAnsi" w:eastAsiaTheme="minorEastAsia" w:hAnsiTheme="minorHAnsi"/>
          <w:color w:val="000000"/>
          <w:sz w:val="22"/>
        </w:rPr>
        <w:t xml:space="preserve"> research revealed the fact that social media has the ability to influence lifestyle branding. From survey we found social media marketing has the ability to influence perception of consumers in UK. Customers of lifestyle brands it has been found are follo</w:t>
      </w:r>
      <w:r>
        <w:rPr>
          <w:rFonts w:asciiTheme="minorHAnsi" w:eastAsiaTheme="minorEastAsia" w:hAnsiTheme="minorHAnsi"/>
          <w:color w:val="000000"/>
          <w:sz w:val="22"/>
        </w:rPr>
        <w:t xml:space="preserve">wers of social media. The purchase choice of the customers it is revealed is influenced by marketeers and influencers active in social media. Thus, from the study it can be said that marketeers play a distinct role in lifestyle branding of customers. </w:t>
      </w:r>
    </w:p>
    <w:p w14:paraId="4211148B"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3" w:name="_Toc124002114"/>
      <w:r>
        <w:rPr>
          <w:rFonts w:asciiTheme="minorHAnsi" w:eastAsiaTheme="minorEastAsia" w:hAnsiTheme="minorHAnsi" w:cstheme="minorBidi"/>
          <w:color w:val="000000"/>
          <w:sz w:val="22"/>
          <w:szCs w:val="22"/>
        </w:rPr>
        <w:t xml:space="preserve">5.4 </w:t>
      </w:r>
      <w:r>
        <w:rPr>
          <w:rFonts w:asciiTheme="minorHAnsi" w:eastAsiaTheme="minorEastAsia" w:hAnsiTheme="minorHAnsi" w:cstheme="minorBidi"/>
          <w:color w:val="000000"/>
          <w:sz w:val="22"/>
          <w:szCs w:val="22"/>
        </w:rPr>
        <w:t>Summary of the research findings and outcomes</w:t>
      </w:r>
      <w:bookmarkEnd w:id="63"/>
      <w:r>
        <w:rPr>
          <w:rFonts w:asciiTheme="minorHAnsi" w:eastAsiaTheme="minorEastAsia" w:hAnsiTheme="minorHAnsi" w:cstheme="minorBidi"/>
          <w:color w:val="000000"/>
          <w:sz w:val="22"/>
          <w:szCs w:val="22"/>
        </w:rPr>
        <w:t xml:space="preserve"> </w:t>
      </w:r>
    </w:p>
    <w:p w14:paraId="244DF63C"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The survey was done on 50 respondents. While 50% of the respondents were females, and 42% were males. Further, most of the survey respondents had education al qualification of undergraduate and higher. In addi</w:t>
      </w:r>
      <w:r>
        <w:rPr>
          <w:rFonts w:asciiTheme="minorHAnsi" w:eastAsiaTheme="minorEastAsia" w:hAnsiTheme="minorHAnsi"/>
          <w:color w:val="000000"/>
          <w:sz w:val="22"/>
        </w:rPr>
        <w:t>tion, two-third of the respondents were employed. It was further founded from the survey that most of the respondents spent less than hours on social media. In relation to the survey questions, we find that social media influences consumer conversion towar</w:t>
      </w:r>
      <w:r>
        <w:rPr>
          <w:rFonts w:asciiTheme="minorHAnsi" w:eastAsiaTheme="minorEastAsia" w:hAnsiTheme="minorHAnsi"/>
          <w:color w:val="000000"/>
          <w:sz w:val="22"/>
        </w:rPr>
        <w:t xml:space="preserve">ds lifestyle branding. It was also revealed from the survey that the purchase intention of customers can be influenced by social media influencers. The perceptions towards lifestyle branding are also influenced through social media. </w:t>
      </w:r>
    </w:p>
    <w:p w14:paraId="5DEC1830"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4" w:name="_Toc124002115"/>
      <w:r>
        <w:rPr>
          <w:rFonts w:asciiTheme="minorHAnsi" w:eastAsiaTheme="minorEastAsia" w:hAnsiTheme="minorHAnsi" w:cstheme="minorBidi"/>
          <w:color w:val="000000"/>
          <w:sz w:val="22"/>
          <w:szCs w:val="22"/>
        </w:rPr>
        <w:lastRenderedPageBreak/>
        <w:t>5.5 Contribution to Re</w:t>
      </w:r>
      <w:r>
        <w:rPr>
          <w:rFonts w:asciiTheme="minorHAnsi" w:eastAsiaTheme="minorEastAsia" w:hAnsiTheme="minorHAnsi" w:cstheme="minorBidi"/>
          <w:color w:val="000000"/>
          <w:sz w:val="22"/>
          <w:szCs w:val="22"/>
        </w:rPr>
        <w:t>search</w:t>
      </w:r>
      <w:bookmarkEnd w:id="64"/>
      <w:r>
        <w:rPr>
          <w:rFonts w:asciiTheme="minorHAnsi" w:eastAsiaTheme="minorEastAsia" w:hAnsiTheme="minorHAnsi" w:cstheme="minorBidi"/>
          <w:color w:val="000000"/>
          <w:sz w:val="22"/>
          <w:szCs w:val="22"/>
        </w:rPr>
        <w:t xml:space="preserve"> </w:t>
      </w:r>
    </w:p>
    <w:p w14:paraId="4568D2B6"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In the present study the model developed for the study evaluated the impact of social media influencers on different factors of lifestyle branding. Thus, it was found that social media influences the consumers perceptions towards consumer brands. M</w:t>
      </w:r>
      <w:r>
        <w:rPr>
          <w:rFonts w:asciiTheme="minorHAnsi" w:eastAsiaTheme="minorEastAsia" w:hAnsiTheme="minorHAnsi"/>
          <w:color w:val="000000"/>
          <w:sz w:val="22"/>
        </w:rPr>
        <w:t xml:space="preserve">oreover, social media has also found to influence the purchase intention of customers towards lifestyle brands. Further, we find that social media can also influence the conversion rate of customers towards lifestyle branding.  </w:t>
      </w:r>
    </w:p>
    <w:p w14:paraId="616871D2"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5" w:name="_Toc124002116"/>
      <w:r>
        <w:rPr>
          <w:rFonts w:asciiTheme="minorHAnsi" w:eastAsiaTheme="minorEastAsia" w:hAnsiTheme="minorHAnsi" w:cstheme="minorBidi"/>
          <w:color w:val="000000"/>
          <w:sz w:val="22"/>
          <w:szCs w:val="22"/>
        </w:rPr>
        <w:t>5.6 Limitations of the Rese</w:t>
      </w:r>
      <w:r>
        <w:rPr>
          <w:rFonts w:asciiTheme="minorHAnsi" w:eastAsiaTheme="minorEastAsia" w:hAnsiTheme="minorHAnsi" w:cstheme="minorBidi"/>
          <w:color w:val="000000"/>
          <w:sz w:val="22"/>
          <w:szCs w:val="22"/>
        </w:rPr>
        <w:t>arch</w:t>
      </w:r>
      <w:bookmarkEnd w:id="65"/>
    </w:p>
    <w:p w14:paraId="7EE38018" w14:textId="77777777" w:rsidR="005D13F0" w:rsidRDefault="00172F9C">
      <w:pPr>
        <w:pStyle w:val="ListParagraph"/>
        <w:numPr>
          <w:ilvl w:val="0"/>
          <w:numId w:val="7"/>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The present research has been conducted on 50 respondents only </w:t>
      </w:r>
    </w:p>
    <w:p w14:paraId="78B60DC1" w14:textId="77777777" w:rsidR="005D13F0" w:rsidRDefault="00172F9C">
      <w:pPr>
        <w:pStyle w:val="ListParagraph"/>
        <w:numPr>
          <w:ilvl w:val="0"/>
          <w:numId w:val="7"/>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Closed ended questions have been used to explore the research questions. Thus, the survey responses </w:t>
      </w:r>
      <w:r>
        <w:rPr>
          <w:rFonts w:asciiTheme="minorHAnsi" w:eastAsiaTheme="minorEastAsia" w:hAnsiTheme="minorHAnsi"/>
          <w:color w:val="000000"/>
          <w:sz w:val="22"/>
        </w:rPr>
        <w:t xml:space="preserve">are not based on detailed information towards factors influencing lifestyle branding </w:t>
      </w:r>
    </w:p>
    <w:p w14:paraId="7B3A9AD3" w14:textId="77777777" w:rsidR="005D13F0" w:rsidRDefault="00172F9C">
      <w:pPr>
        <w:pStyle w:val="ListParagraph"/>
        <w:numPr>
          <w:ilvl w:val="0"/>
          <w:numId w:val="7"/>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The survey was conducted only once.</w:t>
      </w:r>
    </w:p>
    <w:p w14:paraId="12527848"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6" w:name="_Toc124002117"/>
      <w:r>
        <w:rPr>
          <w:rFonts w:asciiTheme="minorHAnsi" w:eastAsiaTheme="minorEastAsia" w:hAnsiTheme="minorHAnsi" w:cstheme="minorBidi"/>
          <w:color w:val="000000"/>
          <w:sz w:val="22"/>
          <w:szCs w:val="22"/>
        </w:rPr>
        <w:t>5.7 Recommendations to the research</w:t>
      </w:r>
      <w:bookmarkEnd w:id="66"/>
      <w:r>
        <w:rPr>
          <w:rFonts w:asciiTheme="minorHAnsi" w:eastAsiaTheme="minorEastAsia" w:hAnsiTheme="minorHAnsi" w:cstheme="minorBidi"/>
          <w:color w:val="000000"/>
          <w:sz w:val="22"/>
          <w:szCs w:val="22"/>
        </w:rPr>
        <w:t xml:space="preserve"> </w:t>
      </w:r>
    </w:p>
    <w:p w14:paraId="00DD1DBA" w14:textId="77777777" w:rsidR="005D13F0" w:rsidRDefault="00172F9C">
      <w:pPr>
        <w:pStyle w:val="ListParagraph"/>
        <w:numPr>
          <w:ilvl w:val="0"/>
          <w:numId w:val="6"/>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Social media influencers had a significant impact on consumer perceptions concerning lifestyle br</w:t>
      </w:r>
      <w:r>
        <w:rPr>
          <w:rFonts w:asciiTheme="minorHAnsi" w:eastAsiaTheme="minorEastAsia" w:hAnsiTheme="minorHAnsi"/>
          <w:color w:val="000000"/>
          <w:sz w:val="22"/>
        </w:rPr>
        <w:t>ands. Therefore, it can be recommended that organizations dealing with lifestyle branding and having presence in social media marketing should increase their presence.</w:t>
      </w:r>
    </w:p>
    <w:p w14:paraId="3DCA2B8F" w14:textId="77777777" w:rsidR="005D13F0" w:rsidRDefault="00172F9C">
      <w:pPr>
        <w:pStyle w:val="ListParagraph"/>
        <w:numPr>
          <w:ilvl w:val="0"/>
          <w:numId w:val="6"/>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Further, from the study it can be further recommended that lifestyle branding organizati</w:t>
      </w:r>
      <w:r>
        <w:rPr>
          <w:rFonts w:asciiTheme="minorHAnsi" w:eastAsiaTheme="minorEastAsia" w:hAnsiTheme="minorHAnsi"/>
          <w:color w:val="000000"/>
          <w:sz w:val="22"/>
        </w:rPr>
        <w:t xml:space="preserve">ons should follow the purchase pattern of the customers. This would enable the organizations to understand the requirements of the customers and thereby create social media content to increase the purchase likelihood. </w:t>
      </w:r>
    </w:p>
    <w:p w14:paraId="0FF5CF44" w14:textId="77777777" w:rsidR="005D13F0" w:rsidRDefault="00172F9C">
      <w:pPr>
        <w:pStyle w:val="ListParagraph"/>
        <w:numPr>
          <w:ilvl w:val="0"/>
          <w:numId w:val="6"/>
        </w:num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The organizations should also create </w:t>
      </w:r>
      <w:r>
        <w:rPr>
          <w:rFonts w:asciiTheme="minorHAnsi" w:eastAsiaTheme="minorEastAsia" w:hAnsiTheme="minorHAnsi"/>
          <w:color w:val="000000"/>
          <w:sz w:val="22"/>
        </w:rPr>
        <w:t xml:space="preserve">social media content so that they are able to convert customers towards lifestyle brands. </w:t>
      </w:r>
    </w:p>
    <w:p w14:paraId="641D1920" w14:textId="77777777" w:rsidR="005D13F0" w:rsidRDefault="00172F9C">
      <w:pPr>
        <w:pStyle w:val="Heading2"/>
        <w:spacing w:line="276" w:lineRule="auto"/>
        <w:rPr>
          <w:rFonts w:asciiTheme="minorHAnsi" w:eastAsiaTheme="minorEastAsia" w:hAnsiTheme="minorHAnsi" w:cstheme="minorBidi"/>
          <w:color w:val="000000"/>
          <w:sz w:val="22"/>
          <w:szCs w:val="22"/>
        </w:rPr>
      </w:pPr>
      <w:bookmarkStart w:id="67" w:name="_Toc124002118"/>
      <w:r>
        <w:rPr>
          <w:rFonts w:asciiTheme="minorHAnsi" w:eastAsiaTheme="minorEastAsia" w:hAnsiTheme="minorHAnsi" w:cstheme="minorBidi"/>
          <w:color w:val="000000"/>
          <w:sz w:val="22"/>
          <w:szCs w:val="22"/>
        </w:rPr>
        <w:t>5.8 Summary</w:t>
      </w:r>
      <w:bookmarkEnd w:id="67"/>
    </w:p>
    <w:p w14:paraId="4B59CE05" w14:textId="77777777" w:rsidR="005D13F0" w:rsidRDefault="00172F9C">
      <w:pPr>
        <w:spacing w:line="276" w:lineRule="auto"/>
        <w:ind w:firstLine="720"/>
        <w:rPr>
          <w:rFonts w:asciiTheme="minorHAnsi" w:eastAsiaTheme="minorEastAsia" w:hAnsiTheme="minorHAnsi"/>
          <w:color w:val="000000"/>
          <w:sz w:val="22"/>
        </w:rPr>
      </w:pPr>
      <w:r>
        <w:rPr>
          <w:rFonts w:asciiTheme="minorHAnsi" w:eastAsiaTheme="minorEastAsia" w:hAnsiTheme="minorHAnsi"/>
          <w:color w:val="000000"/>
          <w:sz w:val="22"/>
        </w:rPr>
        <w:t>From the study we find that social media influencers have a strong impact on customers of lifestyle brands. Social media has been able to influence consu</w:t>
      </w:r>
      <w:r>
        <w:rPr>
          <w:rFonts w:asciiTheme="minorHAnsi" w:eastAsiaTheme="minorEastAsia" w:hAnsiTheme="minorHAnsi"/>
          <w:color w:val="000000"/>
          <w:sz w:val="22"/>
        </w:rPr>
        <w:t xml:space="preserve">mers perceptions so that they can affect the lifestyle branding. Moreover, the purchase intention of customers has also been found to be influenced by social media. In addition, from the research we find social media is able to influence customers so that </w:t>
      </w:r>
      <w:r>
        <w:rPr>
          <w:rFonts w:asciiTheme="minorHAnsi" w:eastAsiaTheme="minorEastAsia" w:hAnsiTheme="minorHAnsi"/>
          <w:color w:val="000000"/>
          <w:sz w:val="22"/>
        </w:rPr>
        <w:t xml:space="preserve">they are converted towards lifestyle branding. </w:t>
      </w:r>
    </w:p>
    <w:p w14:paraId="4F417726" w14:textId="77777777" w:rsidR="005D13F0" w:rsidRDefault="005D13F0">
      <w:pPr>
        <w:spacing w:line="276" w:lineRule="auto"/>
        <w:rPr>
          <w:rFonts w:asciiTheme="minorHAnsi" w:eastAsiaTheme="minorEastAsia" w:hAnsiTheme="minorHAnsi"/>
          <w:color w:val="000000"/>
          <w:sz w:val="22"/>
        </w:rPr>
      </w:pPr>
    </w:p>
    <w:p w14:paraId="1D84C4C6" w14:textId="77777777" w:rsidR="005D13F0" w:rsidRDefault="005D13F0">
      <w:pPr>
        <w:spacing w:line="276" w:lineRule="auto"/>
        <w:rPr>
          <w:rFonts w:asciiTheme="minorHAnsi" w:eastAsiaTheme="minorEastAsia" w:hAnsiTheme="minorHAnsi"/>
          <w:color w:val="000000"/>
          <w:sz w:val="22"/>
        </w:rPr>
      </w:pPr>
    </w:p>
    <w:p w14:paraId="097D9CDA" w14:textId="77777777" w:rsidR="005D13F0" w:rsidRDefault="005D13F0">
      <w:pPr>
        <w:spacing w:line="276" w:lineRule="auto"/>
        <w:rPr>
          <w:rFonts w:asciiTheme="minorHAnsi" w:eastAsiaTheme="minorEastAsia" w:hAnsiTheme="minorHAnsi"/>
          <w:color w:val="000000"/>
          <w:sz w:val="22"/>
        </w:rPr>
      </w:pPr>
    </w:p>
    <w:p w14:paraId="32F6FE29" w14:textId="77777777" w:rsidR="005D13F0" w:rsidRDefault="005D13F0">
      <w:pPr>
        <w:spacing w:line="276" w:lineRule="auto"/>
        <w:ind w:firstLine="720"/>
        <w:rPr>
          <w:rFonts w:asciiTheme="minorHAnsi" w:eastAsiaTheme="minorEastAsia" w:hAnsiTheme="minorHAnsi"/>
          <w:color w:val="000000"/>
          <w:sz w:val="22"/>
        </w:rPr>
      </w:pPr>
    </w:p>
    <w:p w14:paraId="48812FC1" w14:textId="77777777" w:rsidR="005D13F0" w:rsidRDefault="005D13F0">
      <w:pPr>
        <w:spacing w:line="276" w:lineRule="auto"/>
        <w:rPr>
          <w:rFonts w:asciiTheme="minorHAnsi" w:eastAsiaTheme="minorEastAsia" w:hAnsiTheme="minorHAnsi"/>
          <w:color w:val="000000"/>
          <w:sz w:val="22"/>
        </w:rPr>
      </w:pPr>
    </w:p>
    <w:p w14:paraId="1F11D62F" w14:textId="77777777" w:rsidR="005D13F0" w:rsidRDefault="00172F9C">
      <w:pPr>
        <w:spacing w:line="276" w:lineRule="auto"/>
        <w:jc w:val="left"/>
        <w:rPr>
          <w:rFonts w:asciiTheme="minorHAnsi" w:eastAsiaTheme="minorEastAsia" w:hAnsiTheme="minorHAnsi"/>
          <w:color w:val="000000"/>
          <w:sz w:val="22"/>
        </w:rPr>
      </w:pPr>
      <w:r>
        <w:rPr>
          <w:rFonts w:asciiTheme="minorHAnsi" w:eastAsiaTheme="minorEastAsia" w:hAnsiTheme="minorHAnsi"/>
          <w:color w:val="000000"/>
          <w:sz w:val="22"/>
        </w:rPr>
        <w:br w:type="page"/>
      </w:r>
    </w:p>
    <w:p w14:paraId="0A527F1A" w14:textId="77777777" w:rsidR="005D13F0" w:rsidRDefault="00172F9C">
      <w:pPr>
        <w:pStyle w:val="Heading1"/>
        <w:spacing w:line="276" w:lineRule="auto"/>
        <w:rPr>
          <w:rFonts w:asciiTheme="minorHAnsi" w:eastAsiaTheme="minorEastAsia" w:hAnsiTheme="minorHAnsi" w:cstheme="minorBidi"/>
          <w:color w:val="000000"/>
          <w:sz w:val="22"/>
          <w:szCs w:val="22"/>
        </w:rPr>
      </w:pPr>
      <w:bookmarkStart w:id="68" w:name="_Toc124002119"/>
      <w:r>
        <w:rPr>
          <w:rFonts w:asciiTheme="minorHAnsi" w:eastAsiaTheme="minorEastAsia" w:hAnsiTheme="minorHAnsi" w:cstheme="minorBidi"/>
          <w:color w:val="000000"/>
          <w:sz w:val="22"/>
          <w:szCs w:val="22"/>
        </w:rPr>
        <w:lastRenderedPageBreak/>
        <w:t>References and bibliography</w:t>
      </w:r>
      <w:bookmarkEnd w:id="68"/>
      <w:r>
        <w:rPr>
          <w:rFonts w:asciiTheme="minorHAnsi" w:eastAsiaTheme="minorEastAsia" w:hAnsiTheme="minorHAnsi" w:cstheme="minorBidi"/>
          <w:color w:val="000000"/>
          <w:sz w:val="22"/>
          <w:szCs w:val="22"/>
        </w:rPr>
        <w:t xml:space="preserve"> </w:t>
      </w:r>
    </w:p>
    <w:p w14:paraId="19E2BA8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Abdullah, T., Deraman, S.N.S., Zainuddin, S.A., Azmi, N.F., Abdullah, S.S., Anuar</w:t>
      </w:r>
      <w:r>
        <w:rPr>
          <w:rFonts w:asciiTheme="minorHAnsi" w:eastAsiaTheme="minorEastAsia" w:hAnsiTheme="minorHAnsi"/>
          <w:color w:val="000000"/>
          <w:sz w:val="22"/>
        </w:rPr>
        <w:t>, N.I.M., Mohamad, S.R., Hashim, N., Amri, N.A., Abdullah, A.R. and Rasdi, A.L.M., 2020. Impact of Social Media Influencer on Instagram User Purchase Intention towards the Fashion Products: The Perspectives of UMK Pengkalan Chepa Campus Students. </w:t>
      </w:r>
      <w:r>
        <w:rPr>
          <w:rFonts w:asciiTheme="minorHAnsi" w:eastAsiaTheme="minorEastAsia" w:hAnsiTheme="minorHAnsi"/>
          <w:i/>
          <w:iCs/>
          <w:color w:val="000000"/>
          <w:sz w:val="22"/>
        </w:rPr>
        <w:t xml:space="preserve">European </w:t>
      </w:r>
      <w:r>
        <w:rPr>
          <w:rFonts w:asciiTheme="minorHAnsi" w:eastAsiaTheme="minorEastAsia" w:hAnsiTheme="minorHAnsi"/>
          <w:i/>
          <w:iCs/>
          <w:color w:val="000000"/>
          <w:sz w:val="22"/>
        </w:rPr>
        <w:t>Journal of Molecular &amp; Clinical Medicine</w:t>
      </w:r>
      <w:r>
        <w:rPr>
          <w:rFonts w:asciiTheme="minorHAnsi" w:eastAsiaTheme="minorEastAsia" w:hAnsiTheme="minorHAnsi"/>
          <w:color w:val="000000"/>
          <w:sz w:val="22"/>
        </w:rPr>
        <w:t>.</w:t>
      </w:r>
    </w:p>
    <w:p w14:paraId="2A1980DD"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shd w:val="clear" w:color="auto" w:fill="FFFFFF"/>
        </w:rPr>
        <w:t>Ahmad, A.H., Idris, I., Mason, C. and Chow, S.K., 2019. The impact of young celebrity endorsements in social media advertisements and brand image towards the purchase intention of young consumers. </w:t>
      </w:r>
      <w:r>
        <w:rPr>
          <w:rFonts w:asciiTheme="minorHAnsi" w:eastAsiaTheme="minorEastAsia" w:hAnsiTheme="minorHAnsi"/>
          <w:i/>
          <w:iCs/>
          <w:color w:val="000000"/>
          <w:sz w:val="22"/>
          <w:shd w:val="clear" w:color="auto" w:fill="FFFFFF"/>
        </w:rPr>
        <w:t>International Jou</w:t>
      </w:r>
      <w:r>
        <w:rPr>
          <w:rFonts w:asciiTheme="minorHAnsi" w:eastAsiaTheme="minorEastAsia" w:hAnsiTheme="minorHAnsi"/>
          <w:i/>
          <w:iCs/>
          <w:color w:val="000000"/>
          <w:sz w:val="22"/>
          <w:shd w:val="clear" w:color="auto" w:fill="FFFFFF"/>
        </w:rPr>
        <w:t>rnal of Financial Research</w:t>
      </w:r>
      <w:r>
        <w:rPr>
          <w:rFonts w:asciiTheme="minorHAnsi" w:eastAsiaTheme="minorEastAsia" w:hAnsiTheme="minorHAnsi"/>
          <w:color w:val="000000"/>
          <w:sz w:val="22"/>
          <w:shd w:val="clear" w:color="auto" w:fill="FFFFFF"/>
        </w:rPr>
        <w:t>, </w:t>
      </w:r>
      <w:r>
        <w:rPr>
          <w:rFonts w:asciiTheme="minorHAnsi" w:eastAsiaTheme="minorEastAsia" w:hAnsiTheme="minorHAnsi"/>
          <w:i/>
          <w:iCs/>
          <w:color w:val="000000"/>
          <w:sz w:val="22"/>
          <w:shd w:val="clear" w:color="auto" w:fill="FFFFFF"/>
        </w:rPr>
        <w:t>10</w:t>
      </w:r>
      <w:r>
        <w:rPr>
          <w:rFonts w:asciiTheme="minorHAnsi" w:eastAsiaTheme="minorEastAsia" w:hAnsiTheme="minorHAnsi"/>
          <w:color w:val="000000"/>
          <w:sz w:val="22"/>
          <w:shd w:val="clear" w:color="auto" w:fill="FFFFFF"/>
        </w:rPr>
        <w:t>(5), pp.54-65.</w:t>
      </w:r>
    </w:p>
    <w:p w14:paraId="2F71794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AlFarraj, O., Alalwan, A.A., Obeidat, Z.M., Baabdullah, A., Aldmour, R. and Al-Haddad, S., 2021. Examining the impact of influencers’ credibility dimensions: attractiveness, trustworthiness and expertise on the </w:t>
      </w:r>
      <w:r>
        <w:rPr>
          <w:rFonts w:asciiTheme="minorHAnsi" w:eastAsiaTheme="minorEastAsia" w:hAnsiTheme="minorHAnsi"/>
          <w:color w:val="000000"/>
          <w:sz w:val="22"/>
        </w:rPr>
        <w:t>purchase intention in the aesthetic dermatology industry. </w:t>
      </w:r>
      <w:r>
        <w:rPr>
          <w:rFonts w:asciiTheme="minorHAnsi" w:eastAsiaTheme="minorEastAsia" w:hAnsiTheme="minorHAnsi"/>
          <w:i/>
          <w:iCs/>
          <w:color w:val="000000"/>
          <w:sz w:val="22"/>
        </w:rPr>
        <w:t>Review of International Business and Strategy</w:t>
      </w:r>
      <w:r>
        <w:rPr>
          <w:rFonts w:asciiTheme="minorHAnsi" w:eastAsiaTheme="minorEastAsia" w:hAnsiTheme="minorHAnsi"/>
          <w:color w:val="000000"/>
          <w:sz w:val="22"/>
        </w:rPr>
        <w:t>.</w:t>
      </w:r>
    </w:p>
    <w:p w14:paraId="2F45535C" w14:textId="77777777" w:rsidR="005D13F0" w:rsidRDefault="00172F9C">
      <w:pPr>
        <w:spacing w:line="276" w:lineRule="auto"/>
        <w:rPr>
          <w:rFonts w:asciiTheme="minorHAnsi" w:eastAsiaTheme="minorEastAsia" w:hAnsiTheme="minorHAnsi"/>
          <w:b/>
          <w:bCs/>
          <w:color w:val="000000"/>
          <w:sz w:val="22"/>
        </w:rPr>
      </w:pPr>
      <w:r>
        <w:rPr>
          <w:rFonts w:asciiTheme="minorHAnsi" w:eastAsiaTheme="minorEastAsia" w:hAnsiTheme="minorHAnsi"/>
          <w:color w:val="000000"/>
          <w:sz w:val="22"/>
          <w:shd w:val="clear" w:color="auto" w:fill="FFFFFF"/>
        </w:rPr>
        <w:t>Bharti, M., 2021. E-business through social media: An Instagram page attribute-conversion model in context of fashion apparel industry. </w:t>
      </w:r>
      <w:r>
        <w:rPr>
          <w:rFonts w:asciiTheme="minorHAnsi" w:eastAsiaTheme="minorEastAsia" w:hAnsiTheme="minorHAnsi"/>
          <w:i/>
          <w:iCs/>
          <w:color w:val="000000"/>
          <w:sz w:val="22"/>
          <w:shd w:val="clear" w:color="auto" w:fill="FFFFFF"/>
        </w:rPr>
        <w:t>Global Business</w:t>
      </w:r>
      <w:r>
        <w:rPr>
          <w:rFonts w:asciiTheme="minorHAnsi" w:eastAsiaTheme="minorEastAsia" w:hAnsiTheme="minorHAnsi"/>
          <w:i/>
          <w:iCs/>
          <w:color w:val="000000"/>
          <w:sz w:val="22"/>
          <w:shd w:val="clear" w:color="auto" w:fill="FFFFFF"/>
        </w:rPr>
        <w:t xml:space="preserve"> Review</w:t>
      </w:r>
      <w:r>
        <w:rPr>
          <w:rFonts w:asciiTheme="minorHAnsi" w:eastAsiaTheme="minorEastAsia" w:hAnsiTheme="minorHAnsi"/>
          <w:color w:val="000000"/>
          <w:sz w:val="22"/>
          <w:shd w:val="clear" w:color="auto" w:fill="FFFFFF"/>
        </w:rPr>
        <w:t>, p.09721509211038832.</w:t>
      </w:r>
    </w:p>
    <w:p w14:paraId="119BB25D"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Cr, K., 2020. Research methodology methods and techniques.</w:t>
      </w:r>
    </w:p>
    <w:p w14:paraId="1D164745"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Ezzat, H., 2020. Social media influencers and the online identity of Egyptian youth. </w:t>
      </w:r>
      <w:r>
        <w:rPr>
          <w:rFonts w:asciiTheme="minorHAnsi" w:eastAsiaTheme="minorEastAsia" w:hAnsiTheme="minorHAnsi"/>
          <w:i/>
          <w:iCs/>
          <w:color w:val="000000"/>
          <w:sz w:val="22"/>
        </w:rPr>
        <w:t>Catalan Journal of Communication &amp; Cultural Studies</w:t>
      </w:r>
      <w:r>
        <w:rPr>
          <w:rFonts w:asciiTheme="minorHAnsi" w:eastAsiaTheme="minorEastAsia" w:hAnsiTheme="minorHAnsi"/>
          <w:color w:val="000000"/>
          <w:sz w:val="22"/>
        </w:rPr>
        <w:t>, </w:t>
      </w:r>
      <w:r>
        <w:rPr>
          <w:rFonts w:asciiTheme="minorHAnsi" w:eastAsiaTheme="minorEastAsia" w:hAnsiTheme="minorHAnsi"/>
          <w:i/>
          <w:iCs/>
          <w:color w:val="000000"/>
          <w:sz w:val="22"/>
        </w:rPr>
        <w:t>12</w:t>
      </w:r>
      <w:r>
        <w:rPr>
          <w:rFonts w:asciiTheme="minorHAnsi" w:eastAsiaTheme="minorEastAsia" w:hAnsiTheme="minorHAnsi"/>
          <w:color w:val="000000"/>
          <w:sz w:val="22"/>
        </w:rPr>
        <w:t>(1), pp.119-133.</w:t>
      </w:r>
    </w:p>
    <w:p w14:paraId="7AB8DF5B"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Glucksman, M., 2017. The rise of social media influencer marketing on lifestyle branding: A case study of Lucie Fink. </w:t>
      </w:r>
      <w:r>
        <w:rPr>
          <w:rFonts w:asciiTheme="minorHAnsi" w:eastAsiaTheme="minorEastAsia" w:hAnsiTheme="minorHAnsi"/>
          <w:i/>
          <w:iCs/>
          <w:color w:val="000000"/>
          <w:sz w:val="22"/>
        </w:rPr>
        <w:t>Elon Journal of undergraduate research in communications</w:t>
      </w:r>
      <w:r>
        <w:rPr>
          <w:rFonts w:asciiTheme="minorHAnsi" w:eastAsiaTheme="minorEastAsia" w:hAnsiTheme="minorHAnsi"/>
          <w:color w:val="000000"/>
          <w:sz w:val="22"/>
        </w:rPr>
        <w:t>, </w:t>
      </w:r>
      <w:r>
        <w:rPr>
          <w:rFonts w:asciiTheme="minorHAnsi" w:eastAsiaTheme="minorEastAsia" w:hAnsiTheme="minorHAnsi"/>
          <w:i/>
          <w:iCs/>
          <w:color w:val="000000"/>
          <w:sz w:val="22"/>
        </w:rPr>
        <w:t>8</w:t>
      </w:r>
      <w:r>
        <w:rPr>
          <w:rFonts w:asciiTheme="minorHAnsi" w:eastAsiaTheme="minorEastAsia" w:hAnsiTheme="minorHAnsi"/>
          <w:color w:val="000000"/>
          <w:sz w:val="22"/>
        </w:rPr>
        <w:t>(2), pp.77-87.</w:t>
      </w:r>
    </w:p>
    <w:p w14:paraId="215D963A"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Gómez, A.R., 2019. Digital Fame and Fortune in the age of Social</w:t>
      </w:r>
      <w:r>
        <w:rPr>
          <w:rFonts w:asciiTheme="minorHAnsi" w:eastAsiaTheme="minorEastAsia" w:hAnsiTheme="minorHAnsi"/>
          <w:color w:val="000000"/>
          <w:sz w:val="22"/>
        </w:rPr>
        <w:t xml:space="preserve"> Media: A Classification of social media influencers. </w:t>
      </w:r>
      <w:r>
        <w:rPr>
          <w:rFonts w:asciiTheme="minorHAnsi" w:eastAsiaTheme="minorEastAsia" w:hAnsiTheme="minorHAnsi"/>
          <w:i/>
          <w:iCs/>
          <w:color w:val="000000"/>
          <w:sz w:val="22"/>
        </w:rPr>
        <w:t>aDResearch: Revista Internacional de Investigación en Comunicación</w:t>
      </w:r>
      <w:r>
        <w:rPr>
          <w:rFonts w:asciiTheme="minorHAnsi" w:eastAsiaTheme="minorEastAsia" w:hAnsiTheme="minorHAnsi"/>
          <w:color w:val="000000"/>
          <w:sz w:val="22"/>
        </w:rPr>
        <w:t>, (19), pp.8-29.</w:t>
      </w:r>
    </w:p>
    <w:p w14:paraId="1E5905C4" w14:textId="77777777" w:rsidR="005D13F0" w:rsidRDefault="00172F9C">
      <w:pPr>
        <w:spacing w:line="276" w:lineRule="auto"/>
        <w:rPr>
          <w:rFonts w:asciiTheme="minorHAnsi" w:eastAsiaTheme="minorEastAsia" w:hAnsiTheme="minorHAnsi"/>
          <w:color w:val="000000"/>
          <w:sz w:val="22"/>
        </w:rPr>
      </w:pPr>
      <w:bookmarkStart w:id="69" w:name="_Hlk123916018"/>
      <w:r>
        <w:rPr>
          <w:rFonts w:asciiTheme="minorHAnsi" w:eastAsiaTheme="minorEastAsia" w:hAnsiTheme="minorHAnsi"/>
          <w:color w:val="000000"/>
          <w:sz w:val="22"/>
        </w:rPr>
        <w:t>Hermanda, A., Sumarwan, U. and Tinaprillia, N., 2019</w:t>
      </w:r>
      <w:bookmarkEnd w:id="69"/>
      <w:r>
        <w:rPr>
          <w:rFonts w:asciiTheme="minorHAnsi" w:eastAsiaTheme="minorEastAsia" w:hAnsiTheme="minorHAnsi"/>
          <w:color w:val="000000"/>
          <w:sz w:val="22"/>
        </w:rPr>
        <w:t>. The effect of social media influencer on brand image, self-concep</w:t>
      </w:r>
      <w:r>
        <w:rPr>
          <w:rFonts w:asciiTheme="minorHAnsi" w:eastAsiaTheme="minorEastAsia" w:hAnsiTheme="minorHAnsi"/>
          <w:color w:val="000000"/>
          <w:sz w:val="22"/>
        </w:rPr>
        <w:t>t, and purchase intention. </w:t>
      </w:r>
      <w:r>
        <w:rPr>
          <w:rFonts w:asciiTheme="minorHAnsi" w:eastAsiaTheme="minorEastAsia" w:hAnsiTheme="minorHAnsi"/>
          <w:i/>
          <w:iCs/>
          <w:color w:val="000000"/>
          <w:sz w:val="22"/>
        </w:rPr>
        <w:t>Journal of Consumer Sciences</w:t>
      </w:r>
      <w:r>
        <w:rPr>
          <w:rFonts w:asciiTheme="minorHAnsi" w:eastAsiaTheme="minorEastAsia" w:hAnsiTheme="minorHAnsi"/>
          <w:color w:val="000000"/>
          <w:sz w:val="22"/>
        </w:rPr>
        <w:t>, </w:t>
      </w:r>
      <w:r>
        <w:rPr>
          <w:rFonts w:asciiTheme="minorHAnsi" w:eastAsiaTheme="minorEastAsia" w:hAnsiTheme="minorHAnsi"/>
          <w:i/>
          <w:iCs/>
          <w:color w:val="000000"/>
          <w:sz w:val="22"/>
        </w:rPr>
        <w:t>4</w:t>
      </w:r>
      <w:r>
        <w:rPr>
          <w:rFonts w:asciiTheme="minorHAnsi" w:eastAsiaTheme="minorEastAsia" w:hAnsiTheme="minorHAnsi"/>
          <w:color w:val="000000"/>
          <w:sz w:val="22"/>
        </w:rPr>
        <w:t>(2), pp.76-89.</w:t>
      </w:r>
    </w:p>
    <w:p w14:paraId="583EE9B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Holt, D., 2016. Branding in the age of social media. </w:t>
      </w:r>
      <w:r>
        <w:rPr>
          <w:rFonts w:asciiTheme="minorHAnsi" w:eastAsiaTheme="minorEastAsia" w:hAnsiTheme="minorHAnsi"/>
          <w:i/>
          <w:iCs/>
          <w:color w:val="000000"/>
          <w:sz w:val="22"/>
        </w:rPr>
        <w:t>Harvard business review</w:t>
      </w:r>
      <w:r>
        <w:rPr>
          <w:rFonts w:asciiTheme="minorHAnsi" w:eastAsiaTheme="minorEastAsia" w:hAnsiTheme="minorHAnsi"/>
          <w:color w:val="000000"/>
          <w:sz w:val="22"/>
        </w:rPr>
        <w:t>, </w:t>
      </w:r>
      <w:r>
        <w:rPr>
          <w:rFonts w:asciiTheme="minorHAnsi" w:eastAsiaTheme="minorEastAsia" w:hAnsiTheme="minorHAnsi"/>
          <w:i/>
          <w:iCs/>
          <w:color w:val="000000"/>
          <w:sz w:val="22"/>
        </w:rPr>
        <w:t>94</w:t>
      </w:r>
      <w:r>
        <w:rPr>
          <w:rFonts w:asciiTheme="minorHAnsi" w:eastAsiaTheme="minorEastAsia" w:hAnsiTheme="minorHAnsi"/>
          <w:color w:val="000000"/>
          <w:sz w:val="22"/>
        </w:rPr>
        <w:t>(3), pp.40-50.</w:t>
      </w:r>
    </w:p>
    <w:p w14:paraId="009A3169"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Igwenagu, C., 2016. </w:t>
      </w:r>
      <w:r>
        <w:rPr>
          <w:rFonts w:asciiTheme="minorHAnsi" w:eastAsiaTheme="minorEastAsia" w:hAnsiTheme="minorHAnsi"/>
          <w:i/>
          <w:iCs/>
          <w:color w:val="000000"/>
          <w:sz w:val="22"/>
        </w:rPr>
        <w:t>Fundamentals of research methodology and data collection</w:t>
      </w:r>
      <w:r>
        <w:rPr>
          <w:rFonts w:asciiTheme="minorHAnsi" w:eastAsiaTheme="minorEastAsia" w:hAnsiTheme="minorHAnsi"/>
          <w:color w:val="000000"/>
          <w:sz w:val="22"/>
        </w:rPr>
        <w:t>. LAP Lamber</w:t>
      </w:r>
      <w:r>
        <w:rPr>
          <w:rFonts w:asciiTheme="minorHAnsi" w:eastAsiaTheme="minorEastAsia" w:hAnsiTheme="minorHAnsi"/>
          <w:color w:val="000000"/>
          <w:sz w:val="22"/>
        </w:rPr>
        <w:t>t Academic Publishing.</w:t>
      </w:r>
    </w:p>
    <w:p w14:paraId="366647A3"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Jin, S.V., Muqaddam, A. and Ryu, E., 2019. Instafamous and social media influencer marketing. </w:t>
      </w:r>
      <w:r>
        <w:rPr>
          <w:rFonts w:asciiTheme="minorHAnsi" w:eastAsiaTheme="minorEastAsia" w:hAnsiTheme="minorHAnsi"/>
          <w:i/>
          <w:iCs/>
          <w:color w:val="000000"/>
          <w:sz w:val="22"/>
        </w:rPr>
        <w:t>Marketing Intelligence &amp; Planning</w:t>
      </w:r>
      <w:r>
        <w:rPr>
          <w:rFonts w:asciiTheme="minorHAnsi" w:eastAsiaTheme="minorEastAsia" w:hAnsiTheme="minorHAnsi"/>
          <w:color w:val="000000"/>
          <w:sz w:val="22"/>
        </w:rPr>
        <w:t>.</w:t>
      </w:r>
    </w:p>
    <w:p w14:paraId="0CD6FE6D" w14:textId="77777777" w:rsidR="005D13F0" w:rsidRDefault="00172F9C">
      <w:pPr>
        <w:spacing w:line="276" w:lineRule="auto"/>
        <w:rPr>
          <w:rFonts w:asciiTheme="minorHAnsi" w:eastAsiaTheme="minorEastAsia" w:hAnsiTheme="minorHAnsi"/>
          <w:color w:val="000000"/>
          <w:sz w:val="22"/>
        </w:rPr>
      </w:pPr>
      <w:bookmarkStart w:id="70" w:name="_Hlk118976637"/>
      <w:r>
        <w:rPr>
          <w:rFonts w:asciiTheme="minorHAnsi" w:eastAsiaTheme="minorEastAsia" w:hAnsiTheme="minorHAnsi"/>
          <w:color w:val="000000"/>
          <w:sz w:val="22"/>
        </w:rPr>
        <w:t>Kay, S., Mulcahy, R. and Parkinson, J., 2020</w:t>
      </w:r>
      <w:bookmarkEnd w:id="70"/>
      <w:r>
        <w:rPr>
          <w:rFonts w:asciiTheme="minorHAnsi" w:eastAsiaTheme="minorEastAsia" w:hAnsiTheme="minorHAnsi"/>
          <w:color w:val="000000"/>
          <w:sz w:val="22"/>
        </w:rPr>
        <w:t>. When less is more: the impact of macro and micro social me</w:t>
      </w:r>
      <w:r>
        <w:rPr>
          <w:rFonts w:asciiTheme="minorHAnsi" w:eastAsiaTheme="minorEastAsia" w:hAnsiTheme="minorHAnsi"/>
          <w:color w:val="000000"/>
          <w:sz w:val="22"/>
        </w:rPr>
        <w:t>dia influencers’ disclosure. </w:t>
      </w:r>
      <w:r>
        <w:rPr>
          <w:rFonts w:asciiTheme="minorHAnsi" w:eastAsiaTheme="minorEastAsia" w:hAnsiTheme="minorHAnsi"/>
          <w:i/>
          <w:iCs/>
          <w:color w:val="000000"/>
          <w:sz w:val="22"/>
        </w:rPr>
        <w:t>Journal of Marketing Management</w:t>
      </w:r>
      <w:r>
        <w:rPr>
          <w:rFonts w:asciiTheme="minorHAnsi" w:eastAsiaTheme="minorEastAsia" w:hAnsiTheme="minorHAnsi"/>
          <w:color w:val="000000"/>
          <w:sz w:val="22"/>
        </w:rPr>
        <w:t>, </w:t>
      </w:r>
      <w:r>
        <w:rPr>
          <w:rFonts w:asciiTheme="minorHAnsi" w:eastAsiaTheme="minorEastAsia" w:hAnsiTheme="minorHAnsi"/>
          <w:i/>
          <w:iCs/>
          <w:color w:val="000000"/>
          <w:sz w:val="22"/>
        </w:rPr>
        <w:t>36</w:t>
      </w:r>
      <w:r>
        <w:rPr>
          <w:rFonts w:asciiTheme="minorHAnsi" w:eastAsiaTheme="minorEastAsia" w:hAnsiTheme="minorHAnsi"/>
          <w:color w:val="000000"/>
          <w:sz w:val="22"/>
        </w:rPr>
        <w:t>(3-4), pp.248-278.</w:t>
      </w:r>
    </w:p>
    <w:p w14:paraId="2EEB621B"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Khalid, N.L., Jayasainan, S.Y. and Hassim, N., 2018. Social media influencers-shaping consumption culture among Malaysian youth. In </w:t>
      </w:r>
      <w:r>
        <w:rPr>
          <w:rFonts w:asciiTheme="minorHAnsi" w:eastAsiaTheme="minorEastAsia" w:hAnsiTheme="minorHAnsi"/>
          <w:i/>
          <w:iCs/>
          <w:color w:val="000000"/>
          <w:sz w:val="22"/>
        </w:rPr>
        <w:t>SHS Web of Conferences</w:t>
      </w:r>
      <w:r>
        <w:rPr>
          <w:rFonts w:asciiTheme="minorHAnsi" w:eastAsiaTheme="minorEastAsia" w:hAnsiTheme="minorHAnsi"/>
          <w:color w:val="000000"/>
          <w:sz w:val="22"/>
        </w:rPr>
        <w:t> (Vol. 53, p. 02008</w:t>
      </w:r>
      <w:r>
        <w:rPr>
          <w:rFonts w:asciiTheme="minorHAnsi" w:eastAsiaTheme="minorEastAsia" w:hAnsiTheme="minorHAnsi"/>
          <w:color w:val="000000"/>
          <w:sz w:val="22"/>
        </w:rPr>
        <w:t>). EDP Sciences.</w:t>
      </w:r>
    </w:p>
    <w:p w14:paraId="171F7CBA"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Kurdi, B., Alshurideh, M., Akour, I., Tariq, E., AlHamad, A. and Alzoubi, H., 2022. The effect of social media influencers’ characteristics on consumer intention and attitude toward Keto products purchase intention. </w:t>
      </w:r>
      <w:r>
        <w:rPr>
          <w:rFonts w:asciiTheme="minorHAnsi" w:eastAsiaTheme="minorEastAsia" w:hAnsiTheme="minorHAnsi"/>
          <w:i/>
          <w:iCs/>
          <w:color w:val="000000"/>
          <w:sz w:val="22"/>
        </w:rPr>
        <w:t>International Journal o</w:t>
      </w:r>
      <w:r>
        <w:rPr>
          <w:rFonts w:asciiTheme="minorHAnsi" w:eastAsiaTheme="minorEastAsia" w:hAnsiTheme="minorHAnsi"/>
          <w:i/>
          <w:iCs/>
          <w:color w:val="000000"/>
          <w:sz w:val="22"/>
        </w:rPr>
        <w:t>f Data and Network Science</w:t>
      </w:r>
      <w:r>
        <w:rPr>
          <w:rFonts w:asciiTheme="minorHAnsi" w:eastAsiaTheme="minorEastAsia" w:hAnsiTheme="minorHAnsi"/>
          <w:color w:val="000000"/>
          <w:sz w:val="22"/>
        </w:rPr>
        <w:t>, </w:t>
      </w:r>
      <w:r>
        <w:rPr>
          <w:rFonts w:asciiTheme="minorHAnsi" w:eastAsiaTheme="minorEastAsia" w:hAnsiTheme="minorHAnsi"/>
          <w:i/>
          <w:iCs/>
          <w:color w:val="000000"/>
          <w:sz w:val="22"/>
        </w:rPr>
        <w:t>6</w:t>
      </w:r>
      <w:r>
        <w:rPr>
          <w:rFonts w:asciiTheme="minorHAnsi" w:eastAsiaTheme="minorEastAsia" w:hAnsiTheme="minorHAnsi"/>
          <w:color w:val="000000"/>
          <w:sz w:val="22"/>
        </w:rPr>
        <w:t>(4), pp.1135-1146.</w:t>
      </w:r>
    </w:p>
    <w:p w14:paraId="2E00BA06" w14:textId="77777777" w:rsidR="005D13F0" w:rsidRDefault="00172F9C">
      <w:pPr>
        <w:spacing w:line="276" w:lineRule="auto"/>
        <w:rPr>
          <w:rFonts w:asciiTheme="minorHAnsi" w:eastAsiaTheme="minorEastAsia" w:hAnsiTheme="minorHAnsi"/>
          <w:color w:val="000000"/>
          <w:sz w:val="22"/>
        </w:rPr>
      </w:pPr>
      <w:bookmarkStart w:id="71" w:name="_Hlk123904499"/>
      <w:r>
        <w:rPr>
          <w:rFonts w:asciiTheme="minorHAnsi" w:eastAsiaTheme="minorEastAsia" w:hAnsiTheme="minorHAnsi"/>
          <w:color w:val="000000"/>
          <w:sz w:val="22"/>
        </w:rPr>
        <w:lastRenderedPageBreak/>
        <w:t>Lee, Y. and Ha, K.S., 2020</w:t>
      </w:r>
      <w:bookmarkEnd w:id="71"/>
      <w:r>
        <w:rPr>
          <w:rFonts w:asciiTheme="minorHAnsi" w:eastAsiaTheme="minorEastAsia" w:hAnsiTheme="minorHAnsi"/>
          <w:color w:val="000000"/>
          <w:sz w:val="22"/>
        </w:rPr>
        <w:t>. A Study on the Influence of Social Media Experience and Influencer on Consumer Satisfaction and Purchase Intention. </w:t>
      </w:r>
      <w:r>
        <w:rPr>
          <w:rFonts w:asciiTheme="minorHAnsi" w:eastAsiaTheme="minorEastAsia" w:hAnsiTheme="minorHAnsi"/>
          <w:i/>
          <w:iCs/>
          <w:color w:val="000000"/>
          <w:sz w:val="22"/>
        </w:rPr>
        <w:t>Asia-Pacific Journal of Business Venturing and Entrepreneurship</w:t>
      </w:r>
      <w:r>
        <w:rPr>
          <w:rFonts w:asciiTheme="minorHAnsi" w:eastAsiaTheme="minorEastAsia" w:hAnsiTheme="minorHAnsi"/>
          <w:color w:val="000000"/>
          <w:sz w:val="22"/>
        </w:rPr>
        <w:t>,</w:t>
      </w:r>
      <w:r>
        <w:rPr>
          <w:rFonts w:asciiTheme="minorHAnsi" w:eastAsiaTheme="minorEastAsia" w:hAnsiTheme="minorHAnsi"/>
          <w:color w:val="000000"/>
          <w:sz w:val="22"/>
        </w:rPr>
        <w:t> </w:t>
      </w:r>
      <w:r>
        <w:rPr>
          <w:rFonts w:asciiTheme="minorHAnsi" w:eastAsiaTheme="minorEastAsia" w:hAnsiTheme="minorHAnsi"/>
          <w:i/>
          <w:iCs/>
          <w:color w:val="000000"/>
          <w:sz w:val="22"/>
        </w:rPr>
        <w:t>15</w:t>
      </w:r>
      <w:r>
        <w:rPr>
          <w:rFonts w:asciiTheme="minorHAnsi" w:eastAsiaTheme="minorEastAsia" w:hAnsiTheme="minorHAnsi"/>
          <w:color w:val="000000"/>
          <w:sz w:val="22"/>
        </w:rPr>
        <w:t>(2), pp.171-181.</w:t>
      </w:r>
    </w:p>
    <w:p w14:paraId="6CED3279" w14:textId="77777777" w:rsidR="005D13F0" w:rsidRDefault="00172F9C">
      <w:pPr>
        <w:spacing w:line="276" w:lineRule="auto"/>
        <w:rPr>
          <w:rFonts w:asciiTheme="minorHAnsi" w:eastAsiaTheme="minorEastAsia" w:hAnsiTheme="minorHAnsi"/>
          <w:color w:val="000000"/>
          <w:sz w:val="22"/>
        </w:rPr>
      </w:pPr>
      <w:bookmarkStart w:id="72" w:name="_Hlk123915980"/>
      <w:r>
        <w:rPr>
          <w:rFonts w:asciiTheme="minorHAnsi" w:eastAsiaTheme="minorEastAsia" w:hAnsiTheme="minorHAnsi"/>
          <w:color w:val="000000"/>
          <w:sz w:val="22"/>
        </w:rPr>
        <w:t>Lim</w:t>
      </w:r>
      <w:bookmarkEnd w:id="72"/>
      <w:r>
        <w:rPr>
          <w:rFonts w:asciiTheme="minorHAnsi" w:eastAsiaTheme="minorEastAsia" w:hAnsiTheme="minorHAnsi"/>
          <w:color w:val="000000"/>
          <w:sz w:val="22"/>
        </w:rPr>
        <w:t>, X.J., Radzol, A.M., Cheah, J. and Wong, M.W., 2017. The impact of social media influencers on purchase intention and the mediation effect of customer attitude. </w:t>
      </w:r>
      <w:r>
        <w:rPr>
          <w:rFonts w:asciiTheme="minorHAnsi" w:eastAsiaTheme="minorEastAsia" w:hAnsiTheme="minorHAnsi"/>
          <w:i/>
          <w:iCs/>
          <w:color w:val="000000"/>
          <w:sz w:val="22"/>
        </w:rPr>
        <w:t>Asian Journal of Business Research</w:t>
      </w:r>
      <w:r>
        <w:rPr>
          <w:rFonts w:asciiTheme="minorHAnsi" w:eastAsiaTheme="minorEastAsia" w:hAnsiTheme="minorHAnsi"/>
          <w:color w:val="000000"/>
          <w:sz w:val="22"/>
        </w:rPr>
        <w:t>, </w:t>
      </w:r>
      <w:r>
        <w:rPr>
          <w:rFonts w:asciiTheme="minorHAnsi" w:eastAsiaTheme="minorEastAsia" w:hAnsiTheme="minorHAnsi"/>
          <w:i/>
          <w:iCs/>
          <w:color w:val="000000"/>
          <w:sz w:val="22"/>
        </w:rPr>
        <w:t>7</w:t>
      </w:r>
      <w:r>
        <w:rPr>
          <w:rFonts w:asciiTheme="minorHAnsi" w:eastAsiaTheme="minorEastAsia" w:hAnsiTheme="minorHAnsi"/>
          <w:color w:val="000000"/>
          <w:sz w:val="22"/>
        </w:rPr>
        <w:t>(2), pp.19-36.</w:t>
      </w:r>
    </w:p>
    <w:p w14:paraId="62B631E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Lou, C. and Yuan, S</w:t>
      </w:r>
      <w:r>
        <w:rPr>
          <w:rFonts w:asciiTheme="minorHAnsi" w:eastAsiaTheme="minorEastAsia" w:hAnsiTheme="minorHAnsi"/>
          <w:color w:val="000000"/>
          <w:sz w:val="22"/>
        </w:rPr>
        <w:t>., 2019. Influencer marketing: how message value and credibility affect consumer trust of branded content on social media. </w:t>
      </w:r>
      <w:r>
        <w:rPr>
          <w:rFonts w:asciiTheme="minorHAnsi" w:eastAsiaTheme="minorEastAsia" w:hAnsiTheme="minorHAnsi"/>
          <w:i/>
          <w:iCs/>
          <w:color w:val="000000"/>
          <w:sz w:val="22"/>
        </w:rPr>
        <w:t>Journal of Interactive Advertising</w:t>
      </w:r>
      <w:r>
        <w:rPr>
          <w:rFonts w:asciiTheme="minorHAnsi" w:eastAsiaTheme="minorEastAsia" w:hAnsiTheme="minorHAnsi"/>
          <w:color w:val="000000"/>
          <w:sz w:val="22"/>
        </w:rPr>
        <w:t>, </w:t>
      </w:r>
      <w:r>
        <w:rPr>
          <w:rFonts w:asciiTheme="minorHAnsi" w:eastAsiaTheme="minorEastAsia" w:hAnsiTheme="minorHAnsi"/>
          <w:i/>
          <w:iCs/>
          <w:color w:val="000000"/>
          <w:sz w:val="22"/>
        </w:rPr>
        <w:t>19</w:t>
      </w:r>
      <w:r>
        <w:rPr>
          <w:rFonts w:asciiTheme="minorHAnsi" w:eastAsiaTheme="minorEastAsia" w:hAnsiTheme="minorHAnsi"/>
          <w:color w:val="000000"/>
          <w:sz w:val="22"/>
        </w:rPr>
        <w:t>(1), pp.58-73.</w:t>
      </w:r>
    </w:p>
    <w:p w14:paraId="02A67FE9"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Mishra, S.B. and Alok, S., 2022. Handbook of research methodology.</w:t>
      </w:r>
    </w:p>
    <w:p w14:paraId="4885B834"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Nayak, J.K. a</w:t>
      </w:r>
      <w:r>
        <w:rPr>
          <w:rFonts w:asciiTheme="minorHAnsi" w:eastAsiaTheme="minorEastAsia" w:hAnsiTheme="minorHAnsi"/>
          <w:color w:val="000000"/>
          <w:sz w:val="22"/>
        </w:rPr>
        <w:t>nd Singh, P., 2021. </w:t>
      </w:r>
      <w:r>
        <w:rPr>
          <w:rFonts w:asciiTheme="minorHAnsi" w:eastAsiaTheme="minorEastAsia" w:hAnsiTheme="minorHAnsi"/>
          <w:i/>
          <w:iCs/>
          <w:color w:val="000000"/>
          <w:sz w:val="22"/>
        </w:rPr>
        <w:t>Fundamentals of research methodology problems and prospects</w:t>
      </w:r>
      <w:r>
        <w:rPr>
          <w:rFonts w:asciiTheme="minorHAnsi" w:eastAsiaTheme="minorEastAsia" w:hAnsiTheme="minorHAnsi"/>
          <w:color w:val="000000"/>
          <w:sz w:val="22"/>
        </w:rPr>
        <w:t>. SSDN Publishers &amp; Distributors.</w:t>
      </w:r>
    </w:p>
    <w:p w14:paraId="4CF88353"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Ntapiapis, N.T., 2021. The Marketing Concepts in The Developing Media and The Effects of Influencers on Youth. </w:t>
      </w:r>
      <w:r>
        <w:rPr>
          <w:rFonts w:asciiTheme="minorHAnsi" w:eastAsiaTheme="minorEastAsia" w:hAnsiTheme="minorHAnsi"/>
          <w:i/>
          <w:iCs/>
          <w:color w:val="000000"/>
          <w:sz w:val="22"/>
        </w:rPr>
        <w:t>OPUS International Journal of So</w:t>
      </w:r>
      <w:r>
        <w:rPr>
          <w:rFonts w:asciiTheme="minorHAnsi" w:eastAsiaTheme="minorEastAsia" w:hAnsiTheme="minorHAnsi"/>
          <w:i/>
          <w:iCs/>
          <w:color w:val="000000"/>
          <w:sz w:val="22"/>
        </w:rPr>
        <w:t>ciety Researches</w:t>
      </w:r>
      <w:r>
        <w:rPr>
          <w:rFonts w:asciiTheme="minorHAnsi" w:eastAsiaTheme="minorEastAsia" w:hAnsiTheme="minorHAnsi"/>
          <w:color w:val="000000"/>
          <w:sz w:val="22"/>
        </w:rPr>
        <w:t>, </w:t>
      </w:r>
      <w:r>
        <w:rPr>
          <w:rFonts w:asciiTheme="minorHAnsi" w:eastAsiaTheme="minorEastAsia" w:hAnsiTheme="minorHAnsi"/>
          <w:i/>
          <w:iCs/>
          <w:color w:val="000000"/>
          <w:sz w:val="22"/>
        </w:rPr>
        <w:t>17</w:t>
      </w:r>
      <w:r>
        <w:rPr>
          <w:rFonts w:asciiTheme="minorHAnsi" w:eastAsiaTheme="minorEastAsia" w:hAnsiTheme="minorHAnsi"/>
          <w:color w:val="000000"/>
          <w:sz w:val="22"/>
        </w:rPr>
        <w:t>(35), pp.1580-1606.</w:t>
      </w:r>
    </w:p>
    <w:p w14:paraId="74D2EF3A"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Nurhandayani, A., Syarief, R. and Najib, M., 2019. The impact of social media influencer and brand images to purchase intention. </w:t>
      </w:r>
      <w:r>
        <w:rPr>
          <w:rFonts w:asciiTheme="minorHAnsi" w:eastAsiaTheme="minorEastAsia" w:hAnsiTheme="minorHAnsi"/>
          <w:i/>
          <w:iCs/>
          <w:color w:val="000000"/>
          <w:sz w:val="22"/>
        </w:rPr>
        <w:t>Jurnal Aplikasi Manajemen</w:t>
      </w:r>
      <w:r>
        <w:rPr>
          <w:rFonts w:asciiTheme="minorHAnsi" w:eastAsiaTheme="minorEastAsia" w:hAnsiTheme="minorHAnsi"/>
          <w:color w:val="000000"/>
          <w:sz w:val="22"/>
        </w:rPr>
        <w:t>, </w:t>
      </w:r>
      <w:r>
        <w:rPr>
          <w:rFonts w:asciiTheme="minorHAnsi" w:eastAsiaTheme="minorEastAsia" w:hAnsiTheme="minorHAnsi"/>
          <w:i/>
          <w:iCs/>
          <w:color w:val="000000"/>
          <w:sz w:val="22"/>
        </w:rPr>
        <w:t>17</w:t>
      </w:r>
      <w:r>
        <w:rPr>
          <w:rFonts w:asciiTheme="minorHAnsi" w:eastAsiaTheme="minorEastAsia" w:hAnsiTheme="minorHAnsi"/>
          <w:color w:val="000000"/>
          <w:sz w:val="22"/>
        </w:rPr>
        <w:t>(4), pp.650-661.</w:t>
      </w:r>
    </w:p>
    <w:p w14:paraId="5B30695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Ørngreen, R. and Levinsen, K., 2017. </w:t>
      </w:r>
      <w:r>
        <w:rPr>
          <w:rFonts w:asciiTheme="minorHAnsi" w:eastAsiaTheme="minorEastAsia" w:hAnsiTheme="minorHAnsi"/>
          <w:color w:val="000000"/>
          <w:sz w:val="22"/>
        </w:rPr>
        <w:t>Workshops as a Research Methodology. </w:t>
      </w:r>
      <w:r>
        <w:rPr>
          <w:rFonts w:asciiTheme="minorHAnsi" w:eastAsiaTheme="minorEastAsia" w:hAnsiTheme="minorHAnsi"/>
          <w:i/>
          <w:iCs/>
          <w:color w:val="000000"/>
          <w:sz w:val="22"/>
        </w:rPr>
        <w:t>Electronic Journal of E-learning</w:t>
      </w:r>
      <w:r>
        <w:rPr>
          <w:rFonts w:asciiTheme="minorHAnsi" w:eastAsiaTheme="minorEastAsia" w:hAnsiTheme="minorHAnsi"/>
          <w:color w:val="000000"/>
          <w:sz w:val="22"/>
        </w:rPr>
        <w:t>, </w:t>
      </w:r>
      <w:r>
        <w:rPr>
          <w:rFonts w:asciiTheme="minorHAnsi" w:eastAsiaTheme="minorEastAsia" w:hAnsiTheme="minorHAnsi"/>
          <w:i/>
          <w:iCs/>
          <w:color w:val="000000"/>
          <w:sz w:val="22"/>
        </w:rPr>
        <w:t>15</w:t>
      </w:r>
      <w:r>
        <w:rPr>
          <w:rFonts w:asciiTheme="minorHAnsi" w:eastAsiaTheme="minorEastAsia" w:hAnsiTheme="minorHAnsi"/>
          <w:color w:val="000000"/>
          <w:sz w:val="22"/>
        </w:rPr>
        <w:t>(1), pp.70-81.</w:t>
      </w:r>
    </w:p>
    <w:p w14:paraId="6B475187"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Pandey, P. and Pandey, M.M., 2021. </w:t>
      </w:r>
      <w:r>
        <w:rPr>
          <w:rFonts w:asciiTheme="minorHAnsi" w:eastAsiaTheme="minorEastAsia" w:hAnsiTheme="minorHAnsi"/>
          <w:i/>
          <w:iCs/>
          <w:color w:val="000000"/>
          <w:sz w:val="22"/>
        </w:rPr>
        <w:t>Research methodology tools and techniques</w:t>
      </w:r>
      <w:r>
        <w:rPr>
          <w:rFonts w:asciiTheme="minorHAnsi" w:eastAsiaTheme="minorEastAsia" w:hAnsiTheme="minorHAnsi"/>
          <w:color w:val="000000"/>
          <w:sz w:val="22"/>
        </w:rPr>
        <w:t>. Bridge Center.</w:t>
      </w:r>
    </w:p>
    <w:p w14:paraId="2A0F9717"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Patel, M. and Patel, N., 2019. Exploring Research Methodology. </w:t>
      </w:r>
      <w:r>
        <w:rPr>
          <w:rFonts w:asciiTheme="minorHAnsi" w:eastAsiaTheme="minorEastAsia" w:hAnsiTheme="minorHAnsi"/>
          <w:i/>
          <w:iCs/>
          <w:color w:val="000000"/>
          <w:sz w:val="22"/>
        </w:rPr>
        <w:t>Internationa</w:t>
      </w:r>
      <w:r>
        <w:rPr>
          <w:rFonts w:asciiTheme="minorHAnsi" w:eastAsiaTheme="minorEastAsia" w:hAnsiTheme="minorHAnsi"/>
          <w:i/>
          <w:iCs/>
          <w:color w:val="000000"/>
          <w:sz w:val="22"/>
        </w:rPr>
        <w:t>l Journal of Research and Review</w:t>
      </w:r>
      <w:r>
        <w:rPr>
          <w:rFonts w:asciiTheme="minorHAnsi" w:eastAsiaTheme="minorEastAsia" w:hAnsiTheme="minorHAnsi"/>
          <w:color w:val="000000"/>
          <w:sz w:val="22"/>
        </w:rPr>
        <w:t>, </w:t>
      </w:r>
      <w:r>
        <w:rPr>
          <w:rFonts w:asciiTheme="minorHAnsi" w:eastAsiaTheme="minorEastAsia" w:hAnsiTheme="minorHAnsi"/>
          <w:i/>
          <w:iCs/>
          <w:color w:val="000000"/>
          <w:sz w:val="22"/>
        </w:rPr>
        <w:t>6</w:t>
      </w:r>
      <w:r>
        <w:rPr>
          <w:rFonts w:asciiTheme="minorHAnsi" w:eastAsiaTheme="minorEastAsia" w:hAnsiTheme="minorHAnsi"/>
          <w:color w:val="000000"/>
          <w:sz w:val="22"/>
        </w:rPr>
        <w:t>(3), pp.48-55.</w:t>
      </w:r>
    </w:p>
    <w:p w14:paraId="33240853"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Radwan, A.F., Mousa, S.A., Mohamed, M. and Youssef, E.Y.M., 2021. Impact of Social Media Influencer Marketing on Youth Purchase Intentions in UAE. </w:t>
      </w:r>
      <w:r>
        <w:rPr>
          <w:rFonts w:asciiTheme="minorHAnsi" w:eastAsiaTheme="minorEastAsia" w:hAnsiTheme="minorHAnsi"/>
          <w:i/>
          <w:iCs/>
          <w:color w:val="000000"/>
          <w:sz w:val="22"/>
        </w:rPr>
        <w:t>Media Watch</w:t>
      </w:r>
      <w:r>
        <w:rPr>
          <w:rFonts w:asciiTheme="minorHAnsi" w:eastAsiaTheme="minorEastAsia" w:hAnsiTheme="minorHAnsi"/>
          <w:color w:val="000000"/>
          <w:sz w:val="22"/>
        </w:rPr>
        <w:t>, </w:t>
      </w:r>
      <w:r>
        <w:rPr>
          <w:rFonts w:asciiTheme="minorHAnsi" w:eastAsiaTheme="minorEastAsia" w:hAnsiTheme="minorHAnsi"/>
          <w:i/>
          <w:iCs/>
          <w:color w:val="000000"/>
          <w:sz w:val="22"/>
        </w:rPr>
        <w:t>12</w:t>
      </w:r>
      <w:r>
        <w:rPr>
          <w:rFonts w:asciiTheme="minorHAnsi" w:eastAsiaTheme="minorEastAsia" w:hAnsiTheme="minorHAnsi"/>
          <w:color w:val="000000"/>
          <w:sz w:val="22"/>
        </w:rPr>
        <w:t>(3), pp.422-439.</w:t>
      </w:r>
    </w:p>
    <w:p w14:paraId="0860301F"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Rinjit, K., 2020. Research </w:t>
      </w:r>
      <w:r>
        <w:rPr>
          <w:rFonts w:asciiTheme="minorHAnsi" w:eastAsiaTheme="minorEastAsia" w:hAnsiTheme="minorHAnsi"/>
          <w:color w:val="000000"/>
          <w:sz w:val="22"/>
        </w:rPr>
        <w:t>methodology.</w:t>
      </w:r>
    </w:p>
    <w:p w14:paraId="6D22D22D" w14:textId="77777777" w:rsidR="005D13F0" w:rsidRDefault="00172F9C">
      <w:pPr>
        <w:spacing w:line="276" w:lineRule="auto"/>
        <w:rPr>
          <w:rFonts w:asciiTheme="minorHAnsi" w:eastAsiaTheme="minorEastAsia" w:hAnsiTheme="minorHAnsi"/>
          <w:color w:val="000000"/>
          <w:sz w:val="22"/>
          <w:shd w:val="clear" w:color="auto" w:fill="FFFFFF"/>
        </w:rPr>
      </w:pPr>
      <w:r>
        <w:rPr>
          <w:rFonts w:asciiTheme="minorHAnsi" w:eastAsiaTheme="minorEastAsia" w:hAnsiTheme="minorHAnsi"/>
          <w:color w:val="000000"/>
          <w:sz w:val="22"/>
          <w:shd w:val="clear" w:color="auto" w:fill="FFFFFF"/>
        </w:rPr>
        <w:t>Schivinski, B. and Dabrowski, D., 2016. The effect of social media communication on consumer perceptions of brands. </w:t>
      </w:r>
      <w:r>
        <w:rPr>
          <w:rFonts w:asciiTheme="minorHAnsi" w:eastAsiaTheme="minorEastAsia" w:hAnsiTheme="minorHAnsi"/>
          <w:i/>
          <w:iCs/>
          <w:color w:val="000000"/>
          <w:sz w:val="22"/>
          <w:shd w:val="clear" w:color="auto" w:fill="FFFFFF"/>
        </w:rPr>
        <w:t>Journal of Marketing Communications</w:t>
      </w:r>
      <w:r>
        <w:rPr>
          <w:rFonts w:asciiTheme="minorHAnsi" w:eastAsiaTheme="minorEastAsia" w:hAnsiTheme="minorHAnsi"/>
          <w:color w:val="000000"/>
          <w:sz w:val="22"/>
          <w:shd w:val="clear" w:color="auto" w:fill="FFFFFF"/>
        </w:rPr>
        <w:t>, </w:t>
      </w:r>
      <w:r>
        <w:rPr>
          <w:rFonts w:asciiTheme="minorHAnsi" w:eastAsiaTheme="minorEastAsia" w:hAnsiTheme="minorHAnsi"/>
          <w:i/>
          <w:iCs/>
          <w:color w:val="000000"/>
          <w:sz w:val="22"/>
          <w:shd w:val="clear" w:color="auto" w:fill="FFFFFF"/>
        </w:rPr>
        <w:t>22</w:t>
      </w:r>
      <w:r>
        <w:rPr>
          <w:rFonts w:asciiTheme="minorHAnsi" w:eastAsiaTheme="minorEastAsia" w:hAnsiTheme="minorHAnsi"/>
          <w:color w:val="000000"/>
          <w:sz w:val="22"/>
          <w:shd w:val="clear" w:color="auto" w:fill="FFFFFF"/>
        </w:rPr>
        <w:t>(2), pp.189-214.</w:t>
      </w:r>
    </w:p>
    <w:p w14:paraId="6BE5FC09"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 xml:space="preserve">Snyder, H., 2019. Literature review as a research </w:t>
      </w:r>
      <w:r>
        <w:rPr>
          <w:rFonts w:asciiTheme="minorHAnsi" w:eastAsiaTheme="minorEastAsia" w:hAnsiTheme="minorHAnsi"/>
          <w:color w:val="000000"/>
          <w:sz w:val="22"/>
        </w:rPr>
        <w:t>methodology: An overview and guidelines. </w:t>
      </w:r>
      <w:r>
        <w:rPr>
          <w:rFonts w:asciiTheme="minorHAnsi" w:eastAsiaTheme="minorEastAsia" w:hAnsiTheme="minorHAnsi"/>
          <w:i/>
          <w:iCs/>
          <w:color w:val="000000"/>
          <w:sz w:val="22"/>
        </w:rPr>
        <w:t>Journal of business research</w:t>
      </w:r>
      <w:r>
        <w:rPr>
          <w:rFonts w:asciiTheme="minorHAnsi" w:eastAsiaTheme="minorEastAsia" w:hAnsiTheme="minorHAnsi"/>
          <w:color w:val="000000"/>
          <w:sz w:val="22"/>
        </w:rPr>
        <w:t>, </w:t>
      </w:r>
      <w:r>
        <w:rPr>
          <w:rFonts w:asciiTheme="minorHAnsi" w:eastAsiaTheme="minorEastAsia" w:hAnsiTheme="minorHAnsi"/>
          <w:i/>
          <w:iCs/>
          <w:color w:val="000000"/>
          <w:sz w:val="22"/>
        </w:rPr>
        <w:t>104</w:t>
      </w:r>
      <w:r>
        <w:rPr>
          <w:rFonts w:asciiTheme="minorHAnsi" w:eastAsiaTheme="minorEastAsia" w:hAnsiTheme="minorHAnsi"/>
          <w:color w:val="000000"/>
          <w:sz w:val="22"/>
        </w:rPr>
        <w:t>, pp.333-339.</w:t>
      </w:r>
    </w:p>
    <w:p w14:paraId="7102D07D"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Taherdoost, H., 2016. Sampling methods in research methodology; how to choose a sampling technique for research. </w:t>
      </w:r>
      <w:r>
        <w:rPr>
          <w:rFonts w:asciiTheme="minorHAnsi" w:eastAsiaTheme="minorEastAsia" w:hAnsiTheme="minorHAnsi"/>
          <w:i/>
          <w:iCs/>
          <w:color w:val="000000"/>
          <w:sz w:val="22"/>
        </w:rPr>
        <w:t xml:space="preserve">How to choose a sampling technique for research (April </w:t>
      </w:r>
      <w:r>
        <w:rPr>
          <w:rFonts w:asciiTheme="minorHAnsi" w:eastAsiaTheme="minorEastAsia" w:hAnsiTheme="minorHAnsi"/>
          <w:i/>
          <w:iCs/>
          <w:color w:val="000000"/>
          <w:sz w:val="22"/>
        </w:rPr>
        <w:t>10, 2016)</w:t>
      </w:r>
      <w:r>
        <w:rPr>
          <w:rFonts w:asciiTheme="minorHAnsi" w:eastAsiaTheme="minorEastAsia" w:hAnsiTheme="minorHAnsi"/>
          <w:color w:val="000000"/>
          <w:sz w:val="22"/>
        </w:rPr>
        <w:t>.</w:t>
      </w:r>
    </w:p>
    <w:p w14:paraId="140548EB"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Weismueller, J., Harrigan, P., Wang, S. and Soutar, G.N., 2020. Influencer endorsements: How advertising disclosure and source credibility affect consumer purchase intention on social media. </w:t>
      </w:r>
      <w:r>
        <w:rPr>
          <w:rFonts w:asciiTheme="minorHAnsi" w:eastAsiaTheme="minorEastAsia" w:hAnsiTheme="minorHAnsi"/>
          <w:i/>
          <w:iCs/>
          <w:color w:val="000000"/>
          <w:sz w:val="22"/>
        </w:rPr>
        <w:t>Australasian marketing journal</w:t>
      </w:r>
      <w:r>
        <w:rPr>
          <w:rFonts w:asciiTheme="minorHAnsi" w:eastAsiaTheme="minorEastAsia" w:hAnsiTheme="minorHAnsi"/>
          <w:color w:val="000000"/>
          <w:sz w:val="22"/>
        </w:rPr>
        <w:t>, </w:t>
      </w:r>
      <w:r>
        <w:rPr>
          <w:rFonts w:asciiTheme="minorHAnsi" w:eastAsiaTheme="minorEastAsia" w:hAnsiTheme="minorHAnsi"/>
          <w:i/>
          <w:iCs/>
          <w:color w:val="000000"/>
          <w:sz w:val="22"/>
        </w:rPr>
        <w:t>28</w:t>
      </w:r>
      <w:r>
        <w:rPr>
          <w:rFonts w:asciiTheme="minorHAnsi" w:eastAsiaTheme="minorEastAsia" w:hAnsiTheme="minorHAnsi"/>
          <w:color w:val="000000"/>
          <w:sz w:val="22"/>
        </w:rPr>
        <w:t xml:space="preserve">(4), </w:t>
      </w:r>
      <w:r>
        <w:rPr>
          <w:rFonts w:asciiTheme="minorHAnsi" w:eastAsiaTheme="minorEastAsia" w:hAnsiTheme="minorHAnsi"/>
          <w:color w:val="000000"/>
          <w:sz w:val="22"/>
        </w:rPr>
        <w:t>pp.160-170.</w:t>
      </w:r>
    </w:p>
    <w:p w14:paraId="29CB1C70"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Zhang, Y., 2022. Research methodology. In </w:t>
      </w:r>
      <w:r>
        <w:rPr>
          <w:rFonts w:asciiTheme="minorHAnsi" w:eastAsiaTheme="minorEastAsia" w:hAnsiTheme="minorHAnsi"/>
          <w:i/>
          <w:iCs/>
          <w:color w:val="000000"/>
          <w:sz w:val="22"/>
        </w:rPr>
        <w:t>Assessing Literacy in a Digital World</w:t>
      </w:r>
      <w:r>
        <w:rPr>
          <w:rFonts w:asciiTheme="minorHAnsi" w:eastAsiaTheme="minorEastAsia" w:hAnsiTheme="minorHAnsi"/>
          <w:color w:val="000000"/>
          <w:sz w:val="22"/>
        </w:rPr>
        <w:t> (pp. 51-71). Springer, Singapore.</w:t>
      </w:r>
    </w:p>
    <w:p w14:paraId="700ECFF3" w14:textId="77777777" w:rsidR="005D13F0" w:rsidRDefault="00172F9C">
      <w:pPr>
        <w:spacing w:line="276" w:lineRule="auto"/>
        <w:rPr>
          <w:rFonts w:asciiTheme="minorHAnsi" w:eastAsiaTheme="minorEastAsia" w:hAnsiTheme="minorHAnsi"/>
          <w:color w:val="000000"/>
          <w:sz w:val="22"/>
        </w:rPr>
      </w:pPr>
      <w:r>
        <w:rPr>
          <w:rFonts w:asciiTheme="minorHAnsi" w:eastAsiaTheme="minorEastAsia" w:hAnsiTheme="minorHAnsi"/>
          <w:color w:val="000000"/>
          <w:sz w:val="22"/>
        </w:rPr>
        <w:t>Zumstein, D. and Kotowski, W., 2020, April. Success Factors of E-Commerce-Drivers of the Conversion Rate and Basket Value. In </w:t>
      </w:r>
      <w:r>
        <w:rPr>
          <w:rFonts w:asciiTheme="minorHAnsi" w:eastAsiaTheme="minorEastAsia" w:hAnsiTheme="minorHAnsi"/>
          <w:i/>
          <w:iCs/>
          <w:color w:val="000000"/>
          <w:sz w:val="22"/>
        </w:rPr>
        <w:t>18th</w:t>
      </w:r>
      <w:r>
        <w:rPr>
          <w:rFonts w:asciiTheme="minorHAnsi" w:eastAsiaTheme="minorEastAsia" w:hAnsiTheme="minorHAnsi"/>
          <w:i/>
          <w:iCs/>
          <w:color w:val="000000"/>
          <w:sz w:val="22"/>
        </w:rPr>
        <w:t xml:space="preserve"> International Conference e-Society 2020</w:t>
      </w:r>
      <w:r>
        <w:rPr>
          <w:rFonts w:asciiTheme="minorHAnsi" w:eastAsiaTheme="minorEastAsia" w:hAnsiTheme="minorHAnsi"/>
          <w:color w:val="000000"/>
          <w:sz w:val="22"/>
        </w:rPr>
        <w:t> (pp. 43-50).</w:t>
      </w:r>
    </w:p>
    <w:p w14:paraId="034C8043" w14:textId="77777777" w:rsidR="005D13F0" w:rsidRDefault="005D13F0">
      <w:pPr>
        <w:spacing w:line="276" w:lineRule="auto"/>
        <w:rPr>
          <w:rFonts w:asciiTheme="minorHAnsi" w:eastAsiaTheme="minorEastAsia" w:hAnsiTheme="minorHAnsi"/>
          <w:color w:val="000000"/>
          <w:sz w:val="22"/>
        </w:rPr>
      </w:pPr>
    </w:p>
    <w:p w14:paraId="28E13BDF" w14:textId="77777777" w:rsidR="005D13F0" w:rsidRDefault="005D13F0">
      <w:pPr>
        <w:spacing w:line="276" w:lineRule="auto"/>
        <w:rPr>
          <w:rFonts w:asciiTheme="minorHAnsi" w:eastAsiaTheme="minorEastAsia" w:hAnsiTheme="minorHAnsi"/>
          <w:color w:val="000000"/>
          <w:sz w:val="22"/>
        </w:rPr>
      </w:pPr>
    </w:p>
    <w:bookmarkEnd w:id="1"/>
    <w:p w14:paraId="63C28FF6" w14:textId="77777777" w:rsidR="005D13F0" w:rsidRDefault="005D13F0">
      <w:pPr>
        <w:spacing w:line="276" w:lineRule="auto"/>
        <w:rPr>
          <w:rFonts w:asciiTheme="minorHAnsi" w:eastAsiaTheme="minorEastAsia" w:hAnsiTheme="minorHAnsi"/>
          <w:color w:val="000000"/>
          <w:sz w:val="22"/>
        </w:rPr>
      </w:pPr>
    </w:p>
    <w:sectPr w:rsidR="005D13F0">
      <w:headerReference w:type="default" r:id="rId28"/>
      <w:headerReference w:type="first" r:id="rId29"/>
      <w:pgSz w:w="11906" w:h="16838"/>
      <w:pgMar w:top="1440" w:right="1440" w:bottom="1440" w:left="1440" w:header="708" w:footer="708"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3ECBE" w14:textId="77777777" w:rsidR="005D13F0" w:rsidRDefault="00172F9C">
      <w:pPr>
        <w:spacing w:after="0" w:line="240" w:lineRule="auto"/>
      </w:pPr>
      <w:r>
        <w:separator/>
      </w:r>
    </w:p>
  </w:endnote>
  <w:endnote w:type="continuationSeparator" w:id="0">
    <w:p w14:paraId="4F06DEA4" w14:textId="77777777" w:rsidR="005D13F0" w:rsidRDefault="00172F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00000000" w:usb1="00000000"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76627" w14:textId="77777777" w:rsidR="005D13F0" w:rsidRDefault="00172F9C">
      <w:pPr>
        <w:spacing w:after="0" w:line="240" w:lineRule="auto"/>
      </w:pPr>
      <w:r>
        <w:separator/>
      </w:r>
    </w:p>
  </w:footnote>
  <w:footnote w:type="continuationSeparator" w:id="0">
    <w:p w14:paraId="06BF9AED" w14:textId="77777777" w:rsidR="005D13F0" w:rsidRDefault="00172F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166B8F" w14:textId="77777777" w:rsidR="005D13F0" w:rsidRDefault="00172F9C">
    <w:pPr>
      <w:pStyle w:val="Header"/>
    </w:pPr>
    <w:r>
      <w:rPr>
        <w:noProof/>
      </w:rPr>
      <mc:AlternateContent>
        <mc:Choice Requires="wps">
          <w:drawing>
            <wp:anchor distT="0" distB="0" distL="114300" distR="114300" simplePos="0" relativeHeight="251660289" behindDoc="0" locked="0" layoutInCell="1" allowOverlap="1" wp14:anchorId="2DD277F4" wp14:editId="7E509F1B">
              <wp:simplePos x="0" y="0"/>
              <wp:positionH relativeFrom="margin">
                <wp:align>left</wp:align>
              </wp:positionH>
              <wp:positionV relativeFrom="topMargin">
                <wp:align>center</wp:align>
              </wp:positionV>
              <wp:extent cx="5943600" cy="173736"/>
              <wp:effectExtent l="0" t="0" r="0" b="0"/>
              <wp:wrapNone/>
              <wp:docPr id="242"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a:xfrm>
                        <a:off x="0" y="0"/>
                        <a:ext cx="5731510" cy="445770"/>
                      </a:xfrm>
                      <a:prstGeom prst="rect">
                        <a:avLst/>
                      </a:prstGeom>
                      <a:noFill/>
                      <a:ln>
                        <a:noFill/>
                      </a:ln>
                    </wps:spPr>
                    <wps:txbx>
                      <w:txbxContent>
                        <w:p w14:paraId="31177BB4" w14:textId="77777777" w:rsidR="005D13F0" w:rsidRDefault="00172F9C">
                          <w:r>
                            <w:t>THE IMPACT OF SOCIAL MEDIA INFLUENCERS ON LIFESTYLE BRANDING</w:t>
                          </w:r>
                        </w:p>
                      </w:txbxContent>
                    </wps:txbx>
                    <wps:bodyPr vert="horz" wrap="square" lIns="91440" tIns="0" rIns="91440" bIns="0" anchor="ctr" upright="1">
                      <a:spAutoFit/>
                    </wps:bodyPr>
                  </wps:wsp>
                </a:graphicData>
              </a:graphic>
              <wp14:sizeRelH relativeFrom="margin">
                <wp14:pctWidth>100000</wp14:pctWidth>
              </wp14:sizeRelH>
              <wp14:sizeRelV relativeFrom="page">
                <wp14:pctHeight>0</wp14:pctHeight>
              </wp14:sizeRelV>
            </wp:anchor>
          </w:drawing>
        </mc:Choice>
        <mc:Fallback xmlns:dgm="http://schemas.openxmlformats.org/drawingml/2006/diagram" xmlns:a="http://schemas.openxmlformats.org/drawingml/2006/main">
          <w:pict>
            <v:shape id="4E807D16-0B6E-F50D-A5B2038BA2DB" coordsize="21600,21600" style="position:absolute;width:451.3pt;height:35.1pt;mso-width-percent:100000;mso-width-relative:margin;mso-height-percent:0;mso-height-relative:page;margin-top:0pt;margin-left:0pt;mso-wrap-distance-left:9pt;mso-wrap-distance-right:9pt;mso-wrap-distance-top:0pt;mso-wrap-distance-bottom:0pt;mso-position-horizontal:left;mso-position-horizontal-relative:margin;mso-position-vertical:center;mso-position-vertical-relative:top-margin-area;rotation:0.000000;z-index:251660289;" stroked="f" o:spt="1" path="m0,0 l0,21600 r21600,0 l21600,0 x e">
              <w10:wrap side="both"/>
              <o:lock/>
            </v:shape>
          </w:pict>
        </mc:Fallback>
      </mc:AlternateContent>
    </w:r>
    <w:r>
      <w:rPr>
        <w:noProof/>
      </w:rPr>
      <mc:AlternateContent>
        <mc:Choice Requires="wps">
          <w:drawing>
            <wp:anchor distT="0" distB="0" distL="114300" distR="114300" simplePos="0" relativeHeight="251659265" behindDoc="0" locked="0" layoutInCell="1" allowOverlap="1" wp14:anchorId="75F4DC58" wp14:editId="4DB620D1">
              <wp:simplePos x="0" y="0"/>
              <wp:positionH relativeFrom="page">
                <wp:align>right</wp:align>
              </wp:positionH>
              <wp:positionV relativeFrom="topMargin">
                <wp:align>center</wp:align>
              </wp:positionV>
              <wp:extent cx="911860" cy="170815"/>
              <wp:effectExtent l="0" t="0" r="0" b="0"/>
              <wp:wrapNone/>
              <wp:docPr id="243"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a:xfrm>
                        <a:off x="0" y="0"/>
                        <a:ext cx="914400" cy="175260"/>
                      </a:xfrm>
                      <a:prstGeom prst="rect">
                        <a:avLst/>
                      </a:prstGeom>
                      <a:solidFill>
                        <a:schemeClr val="accent6">
                          <a:lumMod val="60000"/>
                          <a:lumOff val="40000"/>
                        </a:schemeClr>
                      </a:solidFill>
                      <a:ln>
                        <a:noFill/>
                      </a:ln>
                    </wps:spPr>
                    <wps:txbx>
                      <w:txbxContent>
                        <w:p w14:paraId="03C85507" w14:textId="77777777" w:rsidR="005D13F0" w:rsidRDefault="00172F9C">
                          <w:pPr>
                            <w:spacing w:after="0" w:line="240" w:lineRule="auto"/>
                            <w:rPr>
                              <w:color w:val="FFFFFF" w:themeColor="background1"/>
                            </w:rPr>
                          </w:pPr>
                          <w:r>
                            <w:fldChar w:fldCharType="begin"/>
                          </w:r>
                          <w:r>
                            <w:instrText xml:space="preserve"> PAGE   \* MERGEFORMAT </w:instrText>
                          </w:r>
                          <w:r>
                            <w:fldChar w:fldCharType="separate"/>
                          </w:r>
                          <w:r>
                            <w:rPr>
                              <w:color w:val="FFFFFF" w:themeColor="background1"/>
                            </w:rPr>
                            <w:t>2</w:t>
                          </w:r>
                          <w:r>
                            <w:fldChar w:fldCharType="end"/>
                          </w:r>
                        </w:p>
                      </w:txbxContent>
                    </wps:txbx>
                    <wps:bodyPr vert="horz" wrap="square" lIns="91440" tIns="0" rIns="91440" bIns="0" anchor="ctr" upright="1">
                      <a:spAutoFit/>
                    </wps:bodyPr>
                  </wps:wsp>
                </a:graphicData>
              </a:graphic>
              <wp14:sizeRelH relativeFrom="rightMargin">
                <wp14:pctWidth>100000</wp14:pctWidth>
              </wp14:sizeRelH>
              <wp14:sizeRelV relativeFrom="page">
                <wp14:pctHeight>0</wp14:pctHeight>
              </wp14:sizeRelV>
            </wp:anchor>
          </w:drawing>
        </mc:Choice>
        <mc:Fallback xmlns:dgm="http://schemas.openxmlformats.org/drawingml/2006/diagram" xmlns:a="http://schemas.openxmlformats.org/drawingml/2006/main">
          <w:pict>
            <v:shape id="89A51B43-F179-3F93-66E4364F211B" coordsize="21600,21600" style="position:absolute;width:72pt;height:13.8pt;mso-width-percent:100000;mso-width-relative:right-margin-area;mso-height-percent:0;mso-height-relative:page;margin-top:0pt;margin-left:0pt;mso-wrap-distance-left:9pt;mso-wrap-distance-right:9pt;mso-wrap-distance-top:0pt;mso-wrap-distance-bottom:0pt;mso-position-horizontal:right;mso-position-horizontal-relative:page;mso-position-vertical:center;mso-position-vertical-relative:top-margin-area;rotation:0.000000;z-index:251659265;" fillcolor="#a9d18d" stroked="f" o:spt="1" path="m0,0 l0,21600 r21600,0 l21600,0 x e">
              <w10:wrap side="both"/>
              <v:fill type="solid" color="#a9d18d" opacity="1.000000"/>
              <o:lock/>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F772A" w14:textId="77777777" w:rsidR="005D13F0" w:rsidRDefault="00172F9C">
    <w:r>
      <w:t>Running head: THE IMPACT OF SOCIAL MEDIA INFLUENCERS ON LIFESTYLE BRANDING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7F30D0"/>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B1349D5"/>
    <w:multiLevelType w:val="hybridMultilevel"/>
    <w:tmpl w:val="FFFFFFFF"/>
    <w:lvl w:ilvl="0" w:tplc="820A5F3C">
      <w:start w:val="1"/>
      <w:numFmt w:val="bullet"/>
      <w:lvlText w:val=""/>
      <w:lvlJc w:val="left"/>
      <w:pPr>
        <w:ind w:left="720" w:hanging="360"/>
      </w:pPr>
      <w:rPr>
        <w:rFonts w:ascii="Wingdings" w:hAnsi="Wingdings" w:hint="default"/>
      </w:rPr>
    </w:lvl>
    <w:lvl w:ilvl="1" w:tplc="1A9E65F4" w:tentative="1">
      <w:start w:val="1"/>
      <w:numFmt w:val="bullet"/>
      <w:lvlText w:val="o"/>
      <w:lvlJc w:val="left"/>
      <w:pPr>
        <w:ind w:left="1440" w:hanging="360"/>
      </w:pPr>
      <w:rPr>
        <w:rFonts w:ascii="Courier New" w:hAnsi="Courier New" w:cs="Courier New" w:hint="default"/>
      </w:rPr>
    </w:lvl>
    <w:lvl w:ilvl="2" w:tplc="9F224D56" w:tentative="1">
      <w:start w:val="1"/>
      <w:numFmt w:val="bullet"/>
      <w:lvlText w:val=""/>
      <w:lvlJc w:val="left"/>
      <w:pPr>
        <w:ind w:left="2160" w:hanging="360"/>
      </w:pPr>
      <w:rPr>
        <w:rFonts w:ascii="Wingdings" w:hAnsi="Wingdings" w:hint="default"/>
      </w:rPr>
    </w:lvl>
    <w:lvl w:ilvl="3" w:tplc="32BE1CA0" w:tentative="1">
      <w:start w:val="1"/>
      <w:numFmt w:val="bullet"/>
      <w:lvlText w:val=""/>
      <w:lvlJc w:val="left"/>
      <w:pPr>
        <w:ind w:left="2880" w:hanging="360"/>
      </w:pPr>
      <w:rPr>
        <w:rFonts w:ascii="Symbol" w:hAnsi="Symbol" w:hint="default"/>
      </w:rPr>
    </w:lvl>
    <w:lvl w:ilvl="4" w:tplc="970C38C2" w:tentative="1">
      <w:start w:val="1"/>
      <w:numFmt w:val="bullet"/>
      <w:lvlText w:val="o"/>
      <w:lvlJc w:val="left"/>
      <w:pPr>
        <w:ind w:left="3600" w:hanging="360"/>
      </w:pPr>
      <w:rPr>
        <w:rFonts w:ascii="Courier New" w:hAnsi="Courier New" w:cs="Courier New" w:hint="default"/>
      </w:rPr>
    </w:lvl>
    <w:lvl w:ilvl="5" w:tplc="D39CC2C2" w:tentative="1">
      <w:start w:val="1"/>
      <w:numFmt w:val="bullet"/>
      <w:lvlText w:val=""/>
      <w:lvlJc w:val="left"/>
      <w:pPr>
        <w:ind w:left="4320" w:hanging="360"/>
      </w:pPr>
      <w:rPr>
        <w:rFonts w:ascii="Wingdings" w:hAnsi="Wingdings" w:hint="default"/>
      </w:rPr>
    </w:lvl>
    <w:lvl w:ilvl="6" w:tplc="25EADD62" w:tentative="1">
      <w:start w:val="1"/>
      <w:numFmt w:val="bullet"/>
      <w:lvlText w:val=""/>
      <w:lvlJc w:val="left"/>
      <w:pPr>
        <w:ind w:left="5040" w:hanging="360"/>
      </w:pPr>
      <w:rPr>
        <w:rFonts w:ascii="Symbol" w:hAnsi="Symbol" w:hint="default"/>
      </w:rPr>
    </w:lvl>
    <w:lvl w:ilvl="7" w:tplc="97B6B92C" w:tentative="1">
      <w:start w:val="1"/>
      <w:numFmt w:val="bullet"/>
      <w:lvlText w:val="o"/>
      <w:lvlJc w:val="left"/>
      <w:pPr>
        <w:ind w:left="5760" w:hanging="360"/>
      </w:pPr>
      <w:rPr>
        <w:rFonts w:ascii="Courier New" w:hAnsi="Courier New" w:cs="Courier New" w:hint="default"/>
      </w:rPr>
    </w:lvl>
    <w:lvl w:ilvl="8" w:tplc="8410C43E" w:tentative="1">
      <w:start w:val="1"/>
      <w:numFmt w:val="bullet"/>
      <w:lvlText w:val=""/>
      <w:lvlJc w:val="left"/>
      <w:pPr>
        <w:ind w:left="6480" w:hanging="360"/>
      </w:pPr>
      <w:rPr>
        <w:rFonts w:ascii="Wingdings" w:hAnsi="Wingdings" w:hint="default"/>
      </w:rPr>
    </w:lvl>
  </w:abstractNum>
  <w:abstractNum w:abstractNumId="2" w15:restartNumberingAfterBreak="0">
    <w:nsid w:val="4FBB022D"/>
    <w:multiLevelType w:val="hybridMultilevel"/>
    <w:tmpl w:val="FFFFFFFF"/>
    <w:lvl w:ilvl="0" w:tplc="7322623E">
      <w:start w:val="1"/>
      <w:numFmt w:val="bullet"/>
      <w:lvlText w:val=""/>
      <w:lvlJc w:val="left"/>
      <w:pPr>
        <w:ind w:left="720" w:hanging="360"/>
      </w:pPr>
      <w:rPr>
        <w:rFonts w:ascii="Wingdings" w:hAnsi="Wingdings" w:hint="default"/>
      </w:rPr>
    </w:lvl>
    <w:lvl w:ilvl="1" w:tplc="58C639AA" w:tentative="1">
      <w:start w:val="1"/>
      <w:numFmt w:val="bullet"/>
      <w:lvlText w:val="o"/>
      <w:lvlJc w:val="left"/>
      <w:pPr>
        <w:ind w:left="1440" w:hanging="360"/>
      </w:pPr>
      <w:rPr>
        <w:rFonts w:ascii="Courier New" w:hAnsi="Courier New" w:cs="Courier New" w:hint="default"/>
      </w:rPr>
    </w:lvl>
    <w:lvl w:ilvl="2" w:tplc="BE8468BA" w:tentative="1">
      <w:start w:val="1"/>
      <w:numFmt w:val="bullet"/>
      <w:lvlText w:val=""/>
      <w:lvlJc w:val="left"/>
      <w:pPr>
        <w:ind w:left="2160" w:hanging="360"/>
      </w:pPr>
      <w:rPr>
        <w:rFonts w:ascii="Wingdings" w:hAnsi="Wingdings" w:hint="default"/>
      </w:rPr>
    </w:lvl>
    <w:lvl w:ilvl="3" w:tplc="09DA6512" w:tentative="1">
      <w:start w:val="1"/>
      <w:numFmt w:val="bullet"/>
      <w:lvlText w:val=""/>
      <w:lvlJc w:val="left"/>
      <w:pPr>
        <w:ind w:left="2880" w:hanging="360"/>
      </w:pPr>
      <w:rPr>
        <w:rFonts w:ascii="Symbol" w:hAnsi="Symbol" w:hint="default"/>
      </w:rPr>
    </w:lvl>
    <w:lvl w:ilvl="4" w:tplc="F57AE31C" w:tentative="1">
      <w:start w:val="1"/>
      <w:numFmt w:val="bullet"/>
      <w:lvlText w:val="o"/>
      <w:lvlJc w:val="left"/>
      <w:pPr>
        <w:ind w:left="3600" w:hanging="360"/>
      </w:pPr>
      <w:rPr>
        <w:rFonts w:ascii="Courier New" w:hAnsi="Courier New" w:cs="Courier New" w:hint="default"/>
      </w:rPr>
    </w:lvl>
    <w:lvl w:ilvl="5" w:tplc="55D2E55E" w:tentative="1">
      <w:start w:val="1"/>
      <w:numFmt w:val="bullet"/>
      <w:lvlText w:val=""/>
      <w:lvlJc w:val="left"/>
      <w:pPr>
        <w:ind w:left="4320" w:hanging="360"/>
      </w:pPr>
      <w:rPr>
        <w:rFonts w:ascii="Wingdings" w:hAnsi="Wingdings" w:hint="default"/>
      </w:rPr>
    </w:lvl>
    <w:lvl w:ilvl="6" w:tplc="EAA66AC0" w:tentative="1">
      <w:start w:val="1"/>
      <w:numFmt w:val="bullet"/>
      <w:lvlText w:val=""/>
      <w:lvlJc w:val="left"/>
      <w:pPr>
        <w:ind w:left="5040" w:hanging="360"/>
      </w:pPr>
      <w:rPr>
        <w:rFonts w:ascii="Symbol" w:hAnsi="Symbol" w:hint="default"/>
      </w:rPr>
    </w:lvl>
    <w:lvl w:ilvl="7" w:tplc="B9324C08" w:tentative="1">
      <w:start w:val="1"/>
      <w:numFmt w:val="bullet"/>
      <w:lvlText w:val="o"/>
      <w:lvlJc w:val="left"/>
      <w:pPr>
        <w:ind w:left="5760" w:hanging="360"/>
      </w:pPr>
      <w:rPr>
        <w:rFonts w:ascii="Courier New" w:hAnsi="Courier New" w:cs="Courier New" w:hint="default"/>
      </w:rPr>
    </w:lvl>
    <w:lvl w:ilvl="8" w:tplc="636A3C34" w:tentative="1">
      <w:start w:val="1"/>
      <w:numFmt w:val="bullet"/>
      <w:lvlText w:val=""/>
      <w:lvlJc w:val="left"/>
      <w:pPr>
        <w:ind w:left="6480" w:hanging="360"/>
      </w:pPr>
      <w:rPr>
        <w:rFonts w:ascii="Wingdings" w:hAnsi="Wingdings" w:hint="default"/>
      </w:rPr>
    </w:lvl>
  </w:abstractNum>
  <w:abstractNum w:abstractNumId="3" w15:restartNumberingAfterBreak="0">
    <w:nsid w:val="5B8A07C4"/>
    <w:multiLevelType w:val="hybridMultilevel"/>
    <w:tmpl w:val="FFFFFFFF"/>
    <w:lvl w:ilvl="0" w:tplc="3376996E">
      <w:start w:val="1"/>
      <w:numFmt w:val="lowerRoman"/>
      <w:lvlText w:val="%1."/>
      <w:lvlJc w:val="left"/>
      <w:pPr>
        <w:ind w:left="1080" w:hanging="720"/>
      </w:pPr>
      <w:rPr>
        <w:rFonts w:hint="default"/>
      </w:rPr>
    </w:lvl>
    <w:lvl w:ilvl="1" w:tplc="84424170" w:tentative="1">
      <w:start w:val="1"/>
      <w:numFmt w:val="lowerLetter"/>
      <w:lvlText w:val="%2."/>
      <w:lvlJc w:val="left"/>
      <w:pPr>
        <w:ind w:left="1440" w:hanging="360"/>
      </w:pPr>
    </w:lvl>
    <w:lvl w:ilvl="2" w:tplc="B77EE324" w:tentative="1">
      <w:start w:val="1"/>
      <w:numFmt w:val="lowerRoman"/>
      <w:lvlText w:val="%3."/>
      <w:lvlJc w:val="right"/>
      <w:pPr>
        <w:ind w:left="2160" w:hanging="180"/>
      </w:pPr>
    </w:lvl>
    <w:lvl w:ilvl="3" w:tplc="9C7A80CA" w:tentative="1">
      <w:start w:val="1"/>
      <w:numFmt w:val="decimal"/>
      <w:lvlText w:val="%4."/>
      <w:lvlJc w:val="left"/>
      <w:pPr>
        <w:ind w:left="2880" w:hanging="360"/>
      </w:pPr>
    </w:lvl>
    <w:lvl w:ilvl="4" w:tplc="59929B8E" w:tentative="1">
      <w:start w:val="1"/>
      <w:numFmt w:val="lowerLetter"/>
      <w:lvlText w:val="%5."/>
      <w:lvlJc w:val="left"/>
      <w:pPr>
        <w:ind w:left="3600" w:hanging="360"/>
      </w:pPr>
    </w:lvl>
    <w:lvl w:ilvl="5" w:tplc="1A2437C0" w:tentative="1">
      <w:start w:val="1"/>
      <w:numFmt w:val="lowerRoman"/>
      <w:lvlText w:val="%6."/>
      <w:lvlJc w:val="right"/>
      <w:pPr>
        <w:ind w:left="4320" w:hanging="180"/>
      </w:pPr>
    </w:lvl>
    <w:lvl w:ilvl="6" w:tplc="1E2E1644" w:tentative="1">
      <w:start w:val="1"/>
      <w:numFmt w:val="decimal"/>
      <w:lvlText w:val="%7."/>
      <w:lvlJc w:val="left"/>
      <w:pPr>
        <w:ind w:left="5040" w:hanging="360"/>
      </w:pPr>
    </w:lvl>
    <w:lvl w:ilvl="7" w:tplc="926E1C36" w:tentative="1">
      <w:start w:val="1"/>
      <w:numFmt w:val="lowerLetter"/>
      <w:lvlText w:val="%8."/>
      <w:lvlJc w:val="left"/>
      <w:pPr>
        <w:ind w:left="5760" w:hanging="360"/>
      </w:pPr>
    </w:lvl>
    <w:lvl w:ilvl="8" w:tplc="A10491F0" w:tentative="1">
      <w:start w:val="1"/>
      <w:numFmt w:val="lowerRoman"/>
      <w:lvlText w:val="%9."/>
      <w:lvlJc w:val="right"/>
      <w:pPr>
        <w:ind w:left="6480" w:hanging="180"/>
      </w:pPr>
    </w:lvl>
  </w:abstractNum>
  <w:abstractNum w:abstractNumId="4" w15:restartNumberingAfterBreak="0">
    <w:nsid w:val="6F584259"/>
    <w:multiLevelType w:val="hybridMultilevel"/>
    <w:tmpl w:val="FFFFFFFF"/>
    <w:lvl w:ilvl="0" w:tplc="03D8C5DA">
      <w:start w:val="1"/>
      <w:numFmt w:val="bullet"/>
      <w:lvlText w:val=""/>
      <w:lvlJc w:val="left"/>
      <w:pPr>
        <w:ind w:left="720" w:hanging="360"/>
      </w:pPr>
      <w:rPr>
        <w:rFonts w:ascii="Symbol" w:hAnsi="Symbol" w:hint="default"/>
      </w:rPr>
    </w:lvl>
    <w:lvl w:ilvl="1" w:tplc="C1347B2A" w:tentative="1">
      <w:start w:val="1"/>
      <w:numFmt w:val="bullet"/>
      <w:lvlText w:val="o"/>
      <w:lvlJc w:val="left"/>
      <w:pPr>
        <w:ind w:left="1440" w:hanging="360"/>
      </w:pPr>
      <w:rPr>
        <w:rFonts w:ascii="Courier New" w:hAnsi="Courier New" w:cs="Courier New" w:hint="default"/>
      </w:rPr>
    </w:lvl>
    <w:lvl w:ilvl="2" w:tplc="6E0AF8D6" w:tentative="1">
      <w:start w:val="1"/>
      <w:numFmt w:val="bullet"/>
      <w:lvlText w:val=""/>
      <w:lvlJc w:val="left"/>
      <w:pPr>
        <w:ind w:left="2160" w:hanging="360"/>
      </w:pPr>
      <w:rPr>
        <w:rFonts w:ascii="Wingdings" w:hAnsi="Wingdings" w:hint="default"/>
      </w:rPr>
    </w:lvl>
    <w:lvl w:ilvl="3" w:tplc="E7A6716A" w:tentative="1">
      <w:start w:val="1"/>
      <w:numFmt w:val="bullet"/>
      <w:lvlText w:val=""/>
      <w:lvlJc w:val="left"/>
      <w:pPr>
        <w:ind w:left="2880" w:hanging="360"/>
      </w:pPr>
      <w:rPr>
        <w:rFonts w:ascii="Symbol" w:hAnsi="Symbol" w:hint="default"/>
      </w:rPr>
    </w:lvl>
    <w:lvl w:ilvl="4" w:tplc="4B52F248" w:tentative="1">
      <w:start w:val="1"/>
      <w:numFmt w:val="bullet"/>
      <w:lvlText w:val="o"/>
      <w:lvlJc w:val="left"/>
      <w:pPr>
        <w:ind w:left="3600" w:hanging="360"/>
      </w:pPr>
      <w:rPr>
        <w:rFonts w:ascii="Courier New" w:hAnsi="Courier New" w:cs="Courier New" w:hint="default"/>
      </w:rPr>
    </w:lvl>
    <w:lvl w:ilvl="5" w:tplc="3CE80254" w:tentative="1">
      <w:start w:val="1"/>
      <w:numFmt w:val="bullet"/>
      <w:lvlText w:val=""/>
      <w:lvlJc w:val="left"/>
      <w:pPr>
        <w:ind w:left="4320" w:hanging="360"/>
      </w:pPr>
      <w:rPr>
        <w:rFonts w:ascii="Wingdings" w:hAnsi="Wingdings" w:hint="default"/>
      </w:rPr>
    </w:lvl>
    <w:lvl w:ilvl="6" w:tplc="BD18CA4E" w:tentative="1">
      <w:start w:val="1"/>
      <w:numFmt w:val="bullet"/>
      <w:lvlText w:val=""/>
      <w:lvlJc w:val="left"/>
      <w:pPr>
        <w:ind w:left="5040" w:hanging="360"/>
      </w:pPr>
      <w:rPr>
        <w:rFonts w:ascii="Symbol" w:hAnsi="Symbol" w:hint="default"/>
      </w:rPr>
    </w:lvl>
    <w:lvl w:ilvl="7" w:tplc="A9A0019C" w:tentative="1">
      <w:start w:val="1"/>
      <w:numFmt w:val="bullet"/>
      <w:lvlText w:val="o"/>
      <w:lvlJc w:val="left"/>
      <w:pPr>
        <w:ind w:left="5760" w:hanging="360"/>
      </w:pPr>
      <w:rPr>
        <w:rFonts w:ascii="Courier New" w:hAnsi="Courier New" w:cs="Courier New" w:hint="default"/>
      </w:rPr>
    </w:lvl>
    <w:lvl w:ilvl="8" w:tplc="0A4095A4" w:tentative="1">
      <w:start w:val="1"/>
      <w:numFmt w:val="bullet"/>
      <w:lvlText w:val=""/>
      <w:lvlJc w:val="left"/>
      <w:pPr>
        <w:ind w:left="6480" w:hanging="360"/>
      </w:pPr>
      <w:rPr>
        <w:rFonts w:ascii="Wingdings" w:hAnsi="Wingdings" w:hint="default"/>
      </w:rPr>
    </w:lvl>
  </w:abstractNum>
  <w:abstractNum w:abstractNumId="5" w15:restartNumberingAfterBreak="0">
    <w:nsid w:val="76671066"/>
    <w:multiLevelType w:val="hybridMultilevel"/>
    <w:tmpl w:val="FFFFFFFF"/>
    <w:lvl w:ilvl="0" w:tplc="7C8C8C18">
      <w:start w:val="1"/>
      <w:numFmt w:val="bullet"/>
      <w:lvlText w:val=""/>
      <w:lvlJc w:val="left"/>
      <w:pPr>
        <w:ind w:left="1080" w:hanging="360"/>
      </w:pPr>
      <w:rPr>
        <w:rFonts w:ascii="Symbol" w:hAnsi="Symbol" w:hint="default"/>
      </w:rPr>
    </w:lvl>
    <w:lvl w:ilvl="1" w:tplc="D64EFCE2" w:tentative="1">
      <w:start w:val="1"/>
      <w:numFmt w:val="bullet"/>
      <w:lvlText w:val="o"/>
      <w:lvlJc w:val="left"/>
      <w:pPr>
        <w:ind w:left="1800" w:hanging="360"/>
      </w:pPr>
      <w:rPr>
        <w:rFonts w:ascii="Courier New" w:hAnsi="Courier New" w:cs="Courier New" w:hint="default"/>
      </w:rPr>
    </w:lvl>
    <w:lvl w:ilvl="2" w:tplc="38581056" w:tentative="1">
      <w:start w:val="1"/>
      <w:numFmt w:val="bullet"/>
      <w:lvlText w:val=""/>
      <w:lvlJc w:val="left"/>
      <w:pPr>
        <w:ind w:left="2520" w:hanging="360"/>
      </w:pPr>
      <w:rPr>
        <w:rFonts w:ascii="Wingdings" w:hAnsi="Wingdings" w:hint="default"/>
      </w:rPr>
    </w:lvl>
    <w:lvl w:ilvl="3" w:tplc="2152D308" w:tentative="1">
      <w:start w:val="1"/>
      <w:numFmt w:val="bullet"/>
      <w:lvlText w:val=""/>
      <w:lvlJc w:val="left"/>
      <w:pPr>
        <w:ind w:left="3240" w:hanging="360"/>
      </w:pPr>
      <w:rPr>
        <w:rFonts w:ascii="Symbol" w:hAnsi="Symbol" w:hint="default"/>
      </w:rPr>
    </w:lvl>
    <w:lvl w:ilvl="4" w:tplc="6010DADA" w:tentative="1">
      <w:start w:val="1"/>
      <w:numFmt w:val="bullet"/>
      <w:lvlText w:val="o"/>
      <w:lvlJc w:val="left"/>
      <w:pPr>
        <w:ind w:left="3960" w:hanging="360"/>
      </w:pPr>
      <w:rPr>
        <w:rFonts w:ascii="Courier New" w:hAnsi="Courier New" w:cs="Courier New" w:hint="default"/>
      </w:rPr>
    </w:lvl>
    <w:lvl w:ilvl="5" w:tplc="6602B3E4" w:tentative="1">
      <w:start w:val="1"/>
      <w:numFmt w:val="bullet"/>
      <w:lvlText w:val=""/>
      <w:lvlJc w:val="left"/>
      <w:pPr>
        <w:ind w:left="4680" w:hanging="360"/>
      </w:pPr>
      <w:rPr>
        <w:rFonts w:ascii="Wingdings" w:hAnsi="Wingdings" w:hint="default"/>
      </w:rPr>
    </w:lvl>
    <w:lvl w:ilvl="6" w:tplc="CE82FD54" w:tentative="1">
      <w:start w:val="1"/>
      <w:numFmt w:val="bullet"/>
      <w:lvlText w:val=""/>
      <w:lvlJc w:val="left"/>
      <w:pPr>
        <w:ind w:left="5400" w:hanging="360"/>
      </w:pPr>
      <w:rPr>
        <w:rFonts w:ascii="Symbol" w:hAnsi="Symbol" w:hint="default"/>
      </w:rPr>
    </w:lvl>
    <w:lvl w:ilvl="7" w:tplc="3D02C946" w:tentative="1">
      <w:start w:val="1"/>
      <w:numFmt w:val="bullet"/>
      <w:lvlText w:val="o"/>
      <w:lvlJc w:val="left"/>
      <w:pPr>
        <w:ind w:left="6120" w:hanging="360"/>
      </w:pPr>
      <w:rPr>
        <w:rFonts w:ascii="Courier New" w:hAnsi="Courier New" w:cs="Courier New" w:hint="default"/>
      </w:rPr>
    </w:lvl>
    <w:lvl w:ilvl="8" w:tplc="1E4CD00A" w:tentative="1">
      <w:start w:val="1"/>
      <w:numFmt w:val="bullet"/>
      <w:lvlText w:val=""/>
      <w:lvlJc w:val="left"/>
      <w:pPr>
        <w:ind w:left="6840" w:hanging="360"/>
      </w:pPr>
      <w:rPr>
        <w:rFonts w:ascii="Wingdings" w:hAnsi="Wingdings" w:hint="default"/>
      </w:rPr>
    </w:lvl>
  </w:abstractNum>
  <w:abstractNum w:abstractNumId="6" w15:restartNumberingAfterBreak="0">
    <w:nsid w:val="7C4C530E"/>
    <w:multiLevelType w:val="hybridMultilevel"/>
    <w:tmpl w:val="FFFFFFFF"/>
    <w:lvl w:ilvl="0" w:tplc="256602BC">
      <w:start w:val="1"/>
      <w:numFmt w:val="lowerRoman"/>
      <w:lvlText w:val="%1."/>
      <w:lvlJc w:val="left"/>
      <w:pPr>
        <w:ind w:left="1080" w:hanging="720"/>
      </w:pPr>
      <w:rPr>
        <w:rFonts w:hint="default"/>
      </w:rPr>
    </w:lvl>
    <w:lvl w:ilvl="1" w:tplc="26F29B26" w:tentative="1">
      <w:start w:val="1"/>
      <w:numFmt w:val="lowerLetter"/>
      <w:lvlText w:val="%2."/>
      <w:lvlJc w:val="left"/>
      <w:pPr>
        <w:ind w:left="1440" w:hanging="360"/>
      </w:pPr>
    </w:lvl>
    <w:lvl w:ilvl="2" w:tplc="7BE0A980" w:tentative="1">
      <w:start w:val="1"/>
      <w:numFmt w:val="lowerRoman"/>
      <w:lvlText w:val="%3."/>
      <w:lvlJc w:val="right"/>
      <w:pPr>
        <w:ind w:left="2160" w:hanging="180"/>
      </w:pPr>
    </w:lvl>
    <w:lvl w:ilvl="3" w:tplc="FE9C2EDA" w:tentative="1">
      <w:start w:val="1"/>
      <w:numFmt w:val="decimal"/>
      <w:lvlText w:val="%4."/>
      <w:lvlJc w:val="left"/>
      <w:pPr>
        <w:ind w:left="2880" w:hanging="360"/>
      </w:pPr>
    </w:lvl>
    <w:lvl w:ilvl="4" w:tplc="EE9C6A20" w:tentative="1">
      <w:start w:val="1"/>
      <w:numFmt w:val="lowerLetter"/>
      <w:lvlText w:val="%5."/>
      <w:lvlJc w:val="left"/>
      <w:pPr>
        <w:ind w:left="3600" w:hanging="360"/>
      </w:pPr>
    </w:lvl>
    <w:lvl w:ilvl="5" w:tplc="C0447056" w:tentative="1">
      <w:start w:val="1"/>
      <w:numFmt w:val="lowerRoman"/>
      <w:lvlText w:val="%6."/>
      <w:lvlJc w:val="right"/>
      <w:pPr>
        <w:ind w:left="4320" w:hanging="180"/>
      </w:pPr>
    </w:lvl>
    <w:lvl w:ilvl="6" w:tplc="00A883C8" w:tentative="1">
      <w:start w:val="1"/>
      <w:numFmt w:val="decimal"/>
      <w:lvlText w:val="%7."/>
      <w:lvlJc w:val="left"/>
      <w:pPr>
        <w:ind w:left="5040" w:hanging="360"/>
      </w:pPr>
    </w:lvl>
    <w:lvl w:ilvl="7" w:tplc="18BA0260" w:tentative="1">
      <w:start w:val="1"/>
      <w:numFmt w:val="lowerLetter"/>
      <w:lvlText w:val="%8."/>
      <w:lvlJc w:val="left"/>
      <w:pPr>
        <w:ind w:left="5760" w:hanging="360"/>
      </w:pPr>
    </w:lvl>
    <w:lvl w:ilvl="8" w:tplc="72ACB042" w:tentative="1">
      <w:start w:val="1"/>
      <w:numFmt w:val="lowerRoman"/>
      <w:lvlText w:val="%9."/>
      <w:lvlJc w:val="right"/>
      <w:pPr>
        <w:ind w:left="6480" w:hanging="180"/>
      </w:pPr>
    </w:lvl>
  </w:abstractNum>
  <w:num w:numId="1" w16cid:durableId="353919452">
    <w:abstractNumId w:val="0"/>
  </w:num>
  <w:num w:numId="2" w16cid:durableId="37241083">
    <w:abstractNumId w:val="4"/>
  </w:num>
  <w:num w:numId="3" w16cid:durableId="1160585089">
    <w:abstractNumId w:val="2"/>
  </w:num>
  <w:num w:numId="4" w16cid:durableId="339502021">
    <w:abstractNumId w:val="1"/>
  </w:num>
  <w:num w:numId="5" w16cid:durableId="1818918506">
    <w:abstractNumId w:val="5"/>
  </w:num>
  <w:num w:numId="6" w16cid:durableId="1385451839">
    <w:abstractNumId w:val="3"/>
  </w:num>
  <w:num w:numId="7" w16cid:durableId="183476304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E3A"/>
    <w:rsid w:val="000009CB"/>
    <w:rsid w:val="0005634A"/>
    <w:rsid w:val="00057516"/>
    <w:rsid w:val="00063391"/>
    <w:rsid w:val="00064E17"/>
    <w:rsid w:val="00072F0D"/>
    <w:rsid w:val="00086A3E"/>
    <w:rsid w:val="00094EB3"/>
    <w:rsid w:val="000A1CC4"/>
    <w:rsid w:val="000B46EE"/>
    <w:rsid w:val="000C3E85"/>
    <w:rsid w:val="000C6F92"/>
    <w:rsid w:val="000D6B1E"/>
    <w:rsid w:val="000E1CFE"/>
    <w:rsid w:val="000F2B74"/>
    <w:rsid w:val="000F2C73"/>
    <w:rsid w:val="0010380A"/>
    <w:rsid w:val="001203D4"/>
    <w:rsid w:val="00140FE1"/>
    <w:rsid w:val="001621DD"/>
    <w:rsid w:val="00163839"/>
    <w:rsid w:val="00172F9C"/>
    <w:rsid w:val="001814C2"/>
    <w:rsid w:val="0018249B"/>
    <w:rsid w:val="001908CB"/>
    <w:rsid w:val="00192744"/>
    <w:rsid w:val="001A2CC6"/>
    <w:rsid w:val="001A4A45"/>
    <w:rsid w:val="001C7722"/>
    <w:rsid w:val="00207868"/>
    <w:rsid w:val="002201D9"/>
    <w:rsid w:val="002309F3"/>
    <w:rsid w:val="002344B4"/>
    <w:rsid w:val="002528A7"/>
    <w:rsid w:val="0025384F"/>
    <w:rsid w:val="00262B10"/>
    <w:rsid w:val="00263B26"/>
    <w:rsid w:val="00272A3B"/>
    <w:rsid w:val="002739E1"/>
    <w:rsid w:val="00276776"/>
    <w:rsid w:val="00277378"/>
    <w:rsid w:val="00281E0B"/>
    <w:rsid w:val="00285BB4"/>
    <w:rsid w:val="002A0158"/>
    <w:rsid w:val="002B19B0"/>
    <w:rsid w:val="002B6B80"/>
    <w:rsid w:val="002F4038"/>
    <w:rsid w:val="003324B4"/>
    <w:rsid w:val="0034076A"/>
    <w:rsid w:val="00342CBF"/>
    <w:rsid w:val="003450BD"/>
    <w:rsid w:val="003651A3"/>
    <w:rsid w:val="003A7E45"/>
    <w:rsid w:val="003B642E"/>
    <w:rsid w:val="003C46CF"/>
    <w:rsid w:val="003E4DF4"/>
    <w:rsid w:val="0042179F"/>
    <w:rsid w:val="00433FBF"/>
    <w:rsid w:val="004422FA"/>
    <w:rsid w:val="004446F5"/>
    <w:rsid w:val="0045071F"/>
    <w:rsid w:val="004612E8"/>
    <w:rsid w:val="00466AFB"/>
    <w:rsid w:val="00467933"/>
    <w:rsid w:val="00474A94"/>
    <w:rsid w:val="00477154"/>
    <w:rsid w:val="00477EA0"/>
    <w:rsid w:val="004F205C"/>
    <w:rsid w:val="005001F2"/>
    <w:rsid w:val="00500A0A"/>
    <w:rsid w:val="00500D7D"/>
    <w:rsid w:val="00507B31"/>
    <w:rsid w:val="00512117"/>
    <w:rsid w:val="0052758D"/>
    <w:rsid w:val="00531026"/>
    <w:rsid w:val="00531B60"/>
    <w:rsid w:val="0054061E"/>
    <w:rsid w:val="0055485E"/>
    <w:rsid w:val="00563ED4"/>
    <w:rsid w:val="0057314A"/>
    <w:rsid w:val="005C5DAB"/>
    <w:rsid w:val="005D13F0"/>
    <w:rsid w:val="005E182E"/>
    <w:rsid w:val="005F18EA"/>
    <w:rsid w:val="006015A0"/>
    <w:rsid w:val="00611160"/>
    <w:rsid w:val="00625224"/>
    <w:rsid w:val="00630467"/>
    <w:rsid w:val="00650223"/>
    <w:rsid w:val="0065529C"/>
    <w:rsid w:val="00665938"/>
    <w:rsid w:val="00665A6D"/>
    <w:rsid w:val="00666645"/>
    <w:rsid w:val="006707C8"/>
    <w:rsid w:val="00673CEB"/>
    <w:rsid w:val="00691107"/>
    <w:rsid w:val="006B2880"/>
    <w:rsid w:val="006C1FD5"/>
    <w:rsid w:val="006D52FF"/>
    <w:rsid w:val="006E1CAE"/>
    <w:rsid w:val="00700007"/>
    <w:rsid w:val="00720D3B"/>
    <w:rsid w:val="0072293C"/>
    <w:rsid w:val="00723FE2"/>
    <w:rsid w:val="00733FC5"/>
    <w:rsid w:val="00770580"/>
    <w:rsid w:val="00785E6A"/>
    <w:rsid w:val="00786AE1"/>
    <w:rsid w:val="00791CC2"/>
    <w:rsid w:val="007A56EE"/>
    <w:rsid w:val="007D6F52"/>
    <w:rsid w:val="00805CFD"/>
    <w:rsid w:val="00810FB3"/>
    <w:rsid w:val="00815D6C"/>
    <w:rsid w:val="008171C1"/>
    <w:rsid w:val="00821961"/>
    <w:rsid w:val="00826068"/>
    <w:rsid w:val="00830FE2"/>
    <w:rsid w:val="008319D2"/>
    <w:rsid w:val="00834E0D"/>
    <w:rsid w:val="008653B4"/>
    <w:rsid w:val="0086584D"/>
    <w:rsid w:val="00865AB5"/>
    <w:rsid w:val="00872D62"/>
    <w:rsid w:val="00875A48"/>
    <w:rsid w:val="008A22AC"/>
    <w:rsid w:val="008A2704"/>
    <w:rsid w:val="008B1FE5"/>
    <w:rsid w:val="008E35DB"/>
    <w:rsid w:val="008F19FB"/>
    <w:rsid w:val="009014C0"/>
    <w:rsid w:val="009101D2"/>
    <w:rsid w:val="00914863"/>
    <w:rsid w:val="00925E34"/>
    <w:rsid w:val="0093294A"/>
    <w:rsid w:val="0096183E"/>
    <w:rsid w:val="00965319"/>
    <w:rsid w:val="009709B7"/>
    <w:rsid w:val="00991D1A"/>
    <w:rsid w:val="00993DB3"/>
    <w:rsid w:val="009A640C"/>
    <w:rsid w:val="009B3EE1"/>
    <w:rsid w:val="009B68DE"/>
    <w:rsid w:val="009B6FBE"/>
    <w:rsid w:val="009B7776"/>
    <w:rsid w:val="009C05C0"/>
    <w:rsid w:val="009F41F9"/>
    <w:rsid w:val="00A03097"/>
    <w:rsid w:val="00A0581D"/>
    <w:rsid w:val="00A31907"/>
    <w:rsid w:val="00A3488B"/>
    <w:rsid w:val="00A40C25"/>
    <w:rsid w:val="00A431EF"/>
    <w:rsid w:val="00A65A2C"/>
    <w:rsid w:val="00AA0236"/>
    <w:rsid w:val="00AB4377"/>
    <w:rsid w:val="00AC0A97"/>
    <w:rsid w:val="00AC0B22"/>
    <w:rsid w:val="00AD4F6D"/>
    <w:rsid w:val="00B12F5D"/>
    <w:rsid w:val="00B16D46"/>
    <w:rsid w:val="00B35A14"/>
    <w:rsid w:val="00B47249"/>
    <w:rsid w:val="00B520EC"/>
    <w:rsid w:val="00B523BA"/>
    <w:rsid w:val="00B82922"/>
    <w:rsid w:val="00BA1075"/>
    <w:rsid w:val="00BC44D9"/>
    <w:rsid w:val="00C0566A"/>
    <w:rsid w:val="00C07D30"/>
    <w:rsid w:val="00C45001"/>
    <w:rsid w:val="00C452C1"/>
    <w:rsid w:val="00C74A66"/>
    <w:rsid w:val="00C82D1E"/>
    <w:rsid w:val="00C84E4C"/>
    <w:rsid w:val="00CA41D0"/>
    <w:rsid w:val="00CB7E4E"/>
    <w:rsid w:val="00CC2111"/>
    <w:rsid w:val="00CD505B"/>
    <w:rsid w:val="00CE2080"/>
    <w:rsid w:val="00D067D1"/>
    <w:rsid w:val="00D20AD8"/>
    <w:rsid w:val="00D21160"/>
    <w:rsid w:val="00D31AEC"/>
    <w:rsid w:val="00D35464"/>
    <w:rsid w:val="00D359FB"/>
    <w:rsid w:val="00D42027"/>
    <w:rsid w:val="00D55335"/>
    <w:rsid w:val="00D72889"/>
    <w:rsid w:val="00D74AA4"/>
    <w:rsid w:val="00D75BBF"/>
    <w:rsid w:val="00D90AF8"/>
    <w:rsid w:val="00D96895"/>
    <w:rsid w:val="00DB183F"/>
    <w:rsid w:val="00DB6599"/>
    <w:rsid w:val="00DB68A9"/>
    <w:rsid w:val="00DC6CE0"/>
    <w:rsid w:val="00DD08D1"/>
    <w:rsid w:val="00DD41B0"/>
    <w:rsid w:val="00E14895"/>
    <w:rsid w:val="00E22E3A"/>
    <w:rsid w:val="00E24562"/>
    <w:rsid w:val="00E67265"/>
    <w:rsid w:val="00E776C1"/>
    <w:rsid w:val="00E87805"/>
    <w:rsid w:val="00E96B3E"/>
    <w:rsid w:val="00EF1109"/>
    <w:rsid w:val="00F030FE"/>
    <w:rsid w:val="00F361B4"/>
    <w:rsid w:val="00F468EF"/>
    <w:rsid w:val="00F5004F"/>
    <w:rsid w:val="00F77167"/>
    <w:rsid w:val="00F83296"/>
    <w:rsid w:val="00F84E5E"/>
    <w:rsid w:val="00F91E66"/>
    <w:rsid w:val="00FA1C3F"/>
    <w:rsid w:val="00FA68D0"/>
    <w:rsid w:val="00FB46A3"/>
    <w:rsid w:val="00FC7108"/>
    <w:rsid w:val="00FD2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2FC07"/>
  <w15:chartTrackingRefBased/>
  <w15:docId w15:val="{559EC804-CA99-4A71-A36A-A0D080AC8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pPr>
      <w:keepNext/>
      <w:keepLines/>
      <w:spacing w:before="40" w:after="0"/>
      <w:jc w:val="left"/>
      <w:outlineLvl w:val="1"/>
    </w:pPr>
    <w:rPr>
      <w:rFonts w:eastAsiaTheme="majorEastAsia" w:cstheme="majorBidi"/>
      <w:b/>
      <w:szCs w:val="26"/>
    </w:rPr>
  </w:style>
  <w:style w:type="paragraph" w:styleId="Heading3">
    <w:name w:val="heading 3"/>
    <w:basedOn w:val="Normal"/>
    <w:next w:val="Normal"/>
    <w:link w:val="Heading3Char"/>
    <w:uiPriority w:val="9"/>
    <w:unhideWhenUsed/>
    <w:qFormat/>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Pr>
      <w:rFonts w:ascii="Times New Roman" w:eastAsiaTheme="majorEastAsia" w:hAnsi="Times New Roman" w:cstheme="majorBidi"/>
      <w:b/>
      <w:sz w:val="24"/>
      <w:szCs w:val="26"/>
    </w:r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pPr>
      <w:spacing w:line="259" w:lineRule="auto"/>
    </w:pPr>
    <w:rPr>
      <w:rFonts w:asciiTheme="majorHAnsi" w:hAnsiTheme="majorHAnsi"/>
      <w:b w:val="0"/>
      <w:color w:val="2F5496" w:themeColor="accent1" w:themeShade="BF"/>
      <w:sz w:val="32"/>
      <w:lang w:val="en-US"/>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paragraph" w:styleId="TOC3">
    <w:name w:val="toc 3"/>
    <w:basedOn w:val="Normal"/>
    <w:next w:val="Normal"/>
    <w:uiPriority w:val="39"/>
    <w:unhideWhenUsed/>
    <w:pPr>
      <w:spacing w:after="100"/>
      <w:ind w:left="480"/>
    </w:pPr>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imes New Roman" w:eastAsiaTheme="majorEastAsia" w:hAnsi="Times New Roman" w:cstheme="majorBidi"/>
      <w:b/>
      <w:iCs/>
      <w:sz w:val="24"/>
    </w:rPr>
  </w:style>
  <w:style w:type="paragraph" w:styleId="TableofFigures">
    <w:name w:val="table of figures"/>
    <w:basedOn w:val="Normal"/>
    <w:next w:val="Normal"/>
    <w:uiPriority w:val="99"/>
    <w:unhideWhenUs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OLHP00055Desktop2113495Final2113495.docx" TargetMode="External"/><Relationship Id="rId13" Type="http://schemas.openxmlformats.org/officeDocument/2006/relationships/chart" Target="charts/chart2.xml"/><Relationship Id="rId18" Type="http://schemas.openxmlformats.org/officeDocument/2006/relationships/image" Target="media/image6.png"/><Relationship Id="rId26"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4.xml"/><Relationship Id="rId25"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8.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7.xml"/><Relationship Id="rId28"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chart" Target="charts/chart5.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chart" Target="charts/chart11.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Nerdy%202023\January%202023\D-backup%202\Data.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Frequency percentage of respondents by age group</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rgbClr val="0066FF"/>
            </a:solidFill>
            <a:ln>
              <a:solidFill>
                <a:srgbClr val="0066FF"/>
              </a:solid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Sheet3!$A$13:$A$18</c:f>
              <c:strCache>
                <c:ptCount val="6"/>
                <c:pt idx="0">
                  <c:v>18 - 24 years</c:v>
                </c:pt>
                <c:pt idx="1">
                  <c:v>25 - 34 years</c:v>
                </c:pt>
                <c:pt idx="2">
                  <c:v>35 - 44 years</c:v>
                </c:pt>
                <c:pt idx="3">
                  <c:v>45 - 54</c:v>
                </c:pt>
                <c:pt idx="4">
                  <c:v>55 - 64</c:v>
                </c:pt>
                <c:pt idx="5">
                  <c:v>65 and Over</c:v>
                </c:pt>
              </c:strCache>
            </c:strRef>
          </c:cat>
          <c:val>
            <c:numRef>
              <c:f>Sheet3!$C$13:$C$18</c:f>
              <c:numCache>
                <c:formatCode>0%</c:formatCode>
                <c:ptCount val="6"/>
                <c:pt idx="0">
                  <c:v>0.28000000000000003</c:v>
                </c:pt>
                <c:pt idx="1">
                  <c:v>0.34</c:v>
                </c:pt>
                <c:pt idx="2">
                  <c:v>0.22</c:v>
                </c:pt>
                <c:pt idx="3">
                  <c:v>0.06</c:v>
                </c:pt>
                <c:pt idx="4">
                  <c:v>0.06</c:v>
                </c:pt>
                <c:pt idx="5">
                  <c:v>0.04</c:v>
                </c:pt>
              </c:numCache>
            </c:numRef>
          </c:val>
          <c:extLst>
            <c:ext xmlns:c16="http://schemas.microsoft.com/office/drawing/2014/chart" uri="{C3380CC4-5D6E-409C-BE32-E72D297353CC}">
              <c16:uniqueId val="{00000000-623C-4EA7-87DC-66B314891C83}"/>
            </c:ext>
          </c:extLst>
        </c:ser>
        <c:dLbls>
          <c:dLblPos val="outEnd"/>
          <c:showLegendKey val="0"/>
          <c:showVal val="1"/>
          <c:showCatName val="0"/>
          <c:showSerName val="0"/>
          <c:showPercent val="0"/>
          <c:showBubbleSize val="0"/>
        </c:dLbls>
        <c:gapWidth val="219"/>
        <c:overlap val="-27"/>
        <c:axId val="385304832"/>
        <c:axId val="385310656"/>
      </c:barChart>
      <c:catAx>
        <c:axId val="385304832"/>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Age groups</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5310656"/>
        <c:crosses val="autoZero"/>
        <c:auto val="1"/>
        <c:lblAlgn val="ctr"/>
        <c:lblOffset val="100"/>
        <c:noMultiLvlLbl val="0"/>
      </c:catAx>
      <c:valAx>
        <c:axId val="385310656"/>
        <c:scaling>
          <c:orientation val="minMax"/>
        </c:scaling>
        <c:delete val="0"/>
        <c:axPos val="l"/>
        <c:title>
          <c:tx>
            <c:rich>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Frequency percentages</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5304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b="1"/>
              <a:t>Frequency percentage of participants by gender</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095-470E-BBDA-2C5FD206656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095-470E-BBDA-2C5FD206656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095-470E-BBDA-2C5FD206656F}"/>
              </c:ext>
            </c:extLst>
          </c:dPt>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Sheet3!$F$13:$F$15</c:f>
              <c:strCache>
                <c:ptCount val="3"/>
                <c:pt idx="0">
                  <c:v>Female</c:v>
                </c:pt>
                <c:pt idx="1">
                  <c:v>Male</c:v>
                </c:pt>
                <c:pt idx="2">
                  <c:v>Other</c:v>
                </c:pt>
              </c:strCache>
            </c:strRef>
          </c:cat>
          <c:val>
            <c:numRef>
              <c:f>Sheet3!$H$13:$H$15</c:f>
              <c:numCache>
                <c:formatCode>0%</c:formatCode>
                <c:ptCount val="3"/>
                <c:pt idx="0">
                  <c:v>0.5</c:v>
                </c:pt>
                <c:pt idx="1">
                  <c:v>0.42</c:v>
                </c:pt>
                <c:pt idx="2">
                  <c:v>0.08</c:v>
                </c:pt>
              </c:numCache>
            </c:numRef>
          </c:val>
          <c:extLst>
            <c:ext xmlns:c16="http://schemas.microsoft.com/office/drawing/2014/chart" uri="{C3380CC4-5D6E-409C-BE32-E72D297353CC}">
              <c16:uniqueId val="{00000006-E095-470E-BBDA-2C5FD206656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Frequency percentage of participants by place of living</a:t>
            </a:r>
            <a:endParaRPr lang="en-IN" sz="1200"/>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02D-48C9-BC0E-425409AD51E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02D-48C9-BC0E-425409AD51E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02D-48C9-BC0E-425409AD51E6}"/>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Sheet3!$K$13:$K$15</c:f>
              <c:strCache>
                <c:ptCount val="3"/>
                <c:pt idx="0">
                  <c:v>City</c:v>
                </c:pt>
                <c:pt idx="1">
                  <c:v>Town</c:v>
                </c:pt>
                <c:pt idx="2">
                  <c:v>Village</c:v>
                </c:pt>
              </c:strCache>
            </c:strRef>
          </c:cat>
          <c:val>
            <c:numRef>
              <c:f>Sheet3!$M$13:$M$15</c:f>
              <c:numCache>
                <c:formatCode>0%</c:formatCode>
                <c:ptCount val="3"/>
                <c:pt idx="0">
                  <c:v>0.5</c:v>
                </c:pt>
                <c:pt idx="1">
                  <c:v>0.28000000000000003</c:v>
                </c:pt>
                <c:pt idx="2">
                  <c:v>0.22</c:v>
                </c:pt>
              </c:numCache>
            </c:numRef>
          </c:val>
          <c:extLst>
            <c:ext xmlns:c16="http://schemas.microsoft.com/office/drawing/2014/chart" uri="{C3380CC4-5D6E-409C-BE32-E72D297353CC}">
              <c16:uniqueId val="{00000006-E02D-48C9-BC0E-425409AD51E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a:t>Frequency percentage of participants by highest level of education</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rgbClr val="FF00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Sheet3!$P$13:$P$17</c:f>
              <c:strCache>
                <c:ptCount val="5"/>
                <c:pt idx="0">
                  <c:v>Elementary</c:v>
                </c:pt>
                <c:pt idx="1">
                  <c:v>High school</c:v>
                </c:pt>
                <c:pt idx="2">
                  <c:v>Masters</c:v>
                </c:pt>
                <c:pt idx="3">
                  <c:v>PhD</c:v>
                </c:pt>
                <c:pt idx="4">
                  <c:v>Under graduate</c:v>
                </c:pt>
              </c:strCache>
            </c:strRef>
          </c:cat>
          <c:val>
            <c:numRef>
              <c:f>Sheet3!$R$13:$R$17</c:f>
              <c:numCache>
                <c:formatCode>0%</c:formatCode>
                <c:ptCount val="5"/>
                <c:pt idx="0">
                  <c:v>0.02</c:v>
                </c:pt>
                <c:pt idx="1">
                  <c:v>0.24</c:v>
                </c:pt>
                <c:pt idx="2">
                  <c:v>0.32</c:v>
                </c:pt>
                <c:pt idx="3">
                  <c:v>0.1</c:v>
                </c:pt>
                <c:pt idx="4">
                  <c:v>0.32</c:v>
                </c:pt>
              </c:numCache>
            </c:numRef>
          </c:val>
          <c:extLst>
            <c:ext xmlns:c16="http://schemas.microsoft.com/office/drawing/2014/chart" uri="{C3380CC4-5D6E-409C-BE32-E72D297353CC}">
              <c16:uniqueId val="{00000000-9FF2-475B-B123-5572080E874A}"/>
            </c:ext>
          </c:extLst>
        </c:ser>
        <c:dLbls>
          <c:dLblPos val="outEnd"/>
          <c:showLegendKey val="0"/>
          <c:showVal val="1"/>
          <c:showCatName val="0"/>
          <c:showSerName val="0"/>
          <c:showPercent val="0"/>
          <c:showBubbleSize val="0"/>
        </c:dLbls>
        <c:gapWidth val="182"/>
        <c:axId val="385322304"/>
        <c:axId val="385308576"/>
      </c:barChart>
      <c:catAx>
        <c:axId val="385322304"/>
        <c:scaling>
          <c:orientation val="minMax"/>
        </c:scaling>
        <c:delete val="0"/>
        <c:axPos val="l"/>
        <c:title>
          <c:tx>
            <c:rich>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Employment status</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ysClr val="windowText" lastClr="000000"/>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5308576"/>
        <c:crosses val="autoZero"/>
        <c:auto val="1"/>
        <c:lblAlgn val="ctr"/>
        <c:lblOffset val="100"/>
        <c:noMultiLvlLbl val="0"/>
      </c:catAx>
      <c:valAx>
        <c:axId val="385308576"/>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Frequency percentages</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85322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sz="1200"/>
              <a:t>Frequency percentage of participants by employment status</a:t>
            </a:r>
            <a:endParaRPr lang="en-IN" sz="1200"/>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1E-4815-B550-D8496879A32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1E-4815-B550-D8496879A32B}"/>
              </c:ext>
            </c:extLst>
          </c:dPt>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Sheet3!$T$13:$T$14</c:f>
              <c:strCache>
                <c:ptCount val="2"/>
                <c:pt idx="0">
                  <c:v>Employed</c:v>
                </c:pt>
                <c:pt idx="1">
                  <c:v>Unemployed</c:v>
                </c:pt>
              </c:strCache>
            </c:strRef>
          </c:cat>
          <c:val>
            <c:numRef>
              <c:f>Sheet3!$V$13:$V$14</c:f>
              <c:numCache>
                <c:formatCode>0%</c:formatCode>
                <c:ptCount val="2"/>
                <c:pt idx="0">
                  <c:v>0.66</c:v>
                </c:pt>
                <c:pt idx="1">
                  <c:v>0.34</c:v>
                </c:pt>
              </c:numCache>
            </c:numRef>
          </c:val>
          <c:extLst>
            <c:ext xmlns:c16="http://schemas.microsoft.com/office/drawing/2014/chart" uri="{C3380CC4-5D6E-409C-BE32-E72D297353CC}">
              <c16:uniqueId val="{00000004-841E-4815-B550-D8496879A32B}"/>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sz="1100"/>
              <a:t>Frequency percentage of participants by time spent on social media</a:t>
            </a:r>
            <a:endParaRPr lang="en-IN" sz="1100"/>
          </a:p>
        </c:rich>
      </c:tx>
      <c:overlay val="0"/>
      <c:spPr>
        <a:noFill/>
        <a:ln>
          <a:noFill/>
        </a:ln>
        <a:effectLst/>
      </c:spPr>
      <c:txPr>
        <a:bodyPr rot="0" spcFirstLastPara="1" vertOverflow="ellipsis" vert="horz" wrap="square" anchor="ctr" anchorCtr="1"/>
        <a:lstStyle/>
        <a:p>
          <a:pPr>
            <a:defRPr sz="11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rgbClr val="00FF00"/>
            </a:solidFill>
            <a:ln>
              <a:noFill/>
            </a:ln>
            <a:effectLst/>
          </c:spPr>
          <c:invertIfNegative val="0"/>
          <c:dLbls>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Sheet3!$X$13:$X$17</c:f>
              <c:strCache>
                <c:ptCount val="5"/>
                <c:pt idx="0">
                  <c:v>1-2 hours</c:v>
                </c:pt>
                <c:pt idx="1">
                  <c:v>3-4 hours</c:v>
                </c:pt>
                <c:pt idx="2">
                  <c:v>5-6 hours</c:v>
                </c:pt>
                <c:pt idx="3">
                  <c:v>Less than 1 hour</c:v>
                </c:pt>
                <c:pt idx="4">
                  <c:v>More than 6 hours</c:v>
                </c:pt>
              </c:strCache>
            </c:strRef>
          </c:cat>
          <c:val>
            <c:numRef>
              <c:f>Sheet3!$Z$13:$Z$17</c:f>
              <c:numCache>
                <c:formatCode>0%</c:formatCode>
                <c:ptCount val="5"/>
                <c:pt idx="0">
                  <c:v>0.32</c:v>
                </c:pt>
                <c:pt idx="1">
                  <c:v>0.4</c:v>
                </c:pt>
                <c:pt idx="2">
                  <c:v>0.06</c:v>
                </c:pt>
                <c:pt idx="3">
                  <c:v>0.12</c:v>
                </c:pt>
                <c:pt idx="4">
                  <c:v>0.1</c:v>
                </c:pt>
              </c:numCache>
            </c:numRef>
          </c:val>
          <c:extLst>
            <c:ext xmlns:c16="http://schemas.microsoft.com/office/drawing/2014/chart" uri="{C3380CC4-5D6E-409C-BE32-E72D297353CC}">
              <c16:uniqueId val="{00000000-FC12-40FE-B670-D0DD9DBA7C2D}"/>
            </c:ext>
          </c:extLst>
        </c:ser>
        <c:dLbls>
          <c:dLblPos val="outEnd"/>
          <c:showLegendKey val="0"/>
          <c:showVal val="1"/>
          <c:showCatName val="0"/>
          <c:showSerName val="0"/>
          <c:showPercent val="0"/>
          <c:showBubbleSize val="0"/>
        </c:dLbls>
        <c:gapWidth val="219"/>
        <c:overlap val="-27"/>
        <c:axId val="342043680"/>
        <c:axId val="342045760"/>
      </c:barChart>
      <c:catAx>
        <c:axId val="342043680"/>
        <c:scaling>
          <c:orientation val="minMax"/>
        </c:scaling>
        <c:delete val="0"/>
        <c:axPos val="b"/>
        <c:title>
          <c:tx>
            <c:rich>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Time spent on social media</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2045760"/>
        <c:crosses val="autoZero"/>
        <c:auto val="1"/>
        <c:lblAlgn val="ctr"/>
        <c:lblOffset val="100"/>
        <c:noMultiLvlLbl val="0"/>
      </c:catAx>
      <c:valAx>
        <c:axId val="342045760"/>
        <c:scaling>
          <c:orientation val="minMax"/>
        </c:scaling>
        <c:delete val="0"/>
        <c:axPos val="l"/>
        <c:title>
          <c:tx>
            <c:rich>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Frequency percentages</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2043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CF-442C-BD03-B110995D13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CF-442C-BD03-B110995D139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2CF-442C-BD03-B110995D139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2CF-442C-BD03-B110995D1399}"/>
              </c:ext>
            </c:extLst>
          </c:dPt>
          <c:dLbls>
            <c:spPr>
              <a:noFill/>
              <a:ln>
                <a:noFill/>
              </a:ln>
              <a:effectLst/>
            </c:spPr>
            <c:txPr>
              <a:bodyPr rot="0" spcFirstLastPara="1" vertOverflow="ellipsis" vert="horz" wrap="square" anchor="ctr" anchorCtr="1"/>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Sheet3!$AB$13:$AB$16</c:f>
              <c:strCache>
                <c:ptCount val="4"/>
                <c:pt idx="0">
                  <c:v>Facebook</c:v>
                </c:pt>
                <c:pt idx="1">
                  <c:v>Instagram</c:v>
                </c:pt>
                <c:pt idx="2">
                  <c:v>Twitter</c:v>
                </c:pt>
                <c:pt idx="3">
                  <c:v>You Tube</c:v>
                </c:pt>
              </c:strCache>
            </c:strRef>
          </c:cat>
          <c:val>
            <c:numRef>
              <c:f>Sheet3!$AD$13:$AD$16</c:f>
              <c:numCache>
                <c:formatCode>0%</c:formatCode>
                <c:ptCount val="4"/>
                <c:pt idx="0">
                  <c:v>0.32</c:v>
                </c:pt>
                <c:pt idx="1">
                  <c:v>0.26</c:v>
                </c:pt>
                <c:pt idx="2">
                  <c:v>0.14000000000000001</c:v>
                </c:pt>
                <c:pt idx="3">
                  <c:v>0.24</c:v>
                </c:pt>
              </c:numCache>
            </c:numRef>
          </c:val>
          <c:extLst>
            <c:ext xmlns:c16="http://schemas.microsoft.com/office/drawing/2014/chart" uri="{C3380CC4-5D6E-409C-BE32-E72D297353CC}">
              <c16:uniqueId val="{00000008-92CF-442C-BD03-B110995D139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Percentage of responses for various questions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stacked"/>
        <c:varyColors val="0"/>
        <c:ser>
          <c:idx val="0"/>
          <c:order val="0"/>
          <c:tx>
            <c:strRef>
              <c:f>Sheet4!$B$21</c:f>
              <c:strCache>
                <c:ptCount val="1"/>
                <c:pt idx="0">
                  <c:v>Strongly Disagree</c:v>
                </c:pt>
              </c:strCache>
            </c:strRef>
          </c:tx>
          <c:spPr>
            <a:solidFill>
              <a:srgbClr val="0066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Sheet4!$A$22:$A$40</c:f>
              <c:strCache>
                <c:ptCount val="19"/>
                <c:pt idx="0">
                  <c:v>Have you ever bought an item online that you saw on social media?</c:v>
                </c:pt>
                <c:pt idx="1">
                  <c:v>Do you follow fashion influencers?</c:v>
                </c:pt>
                <c:pt idx="2">
                  <c:v>Social influence's content would make me interested in a product that I have not been interested before.</c:v>
                </c:pt>
                <c:pt idx="3">
                  <c:v>Have you bought items directly from an influencer’s affiliated link?</c:v>
                </c:pt>
                <c:pt idx="4">
                  <c:v>Do you buy more clothing due to social media influencers fashion exposure?</c:v>
                </c:pt>
                <c:pt idx="5">
                  <c:v>Fashion influencers set trends.</c:v>
                </c:pt>
                <c:pt idx="6">
                  <c:v>Social media influencers are a good source of information about products.</c:v>
                </c:pt>
                <c:pt idx="7">
                  <c:v>I trust the recommendation of social media influencers.</c:v>
                </c:pt>
                <c:pt idx="8">
                  <c:v>I use influencers promo codes to get a discount on products.</c:v>
                </c:pt>
                <c:pt idx="9">
                  <c:v>Do you ever consider if the clothes promoted by the influencers are ethically made?</c:v>
                </c:pt>
                <c:pt idx="10">
                  <c:v>Are you less convinced to buy a product if you are aware it is a paid advertisement?</c:v>
                </c:pt>
                <c:pt idx="11">
                  <c:v>Do you believe that the influencers you follow actually believe in the product and use such products they are promoting? </c:v>
                </c:pt>
                <c:pt idx="12">
                  <c:v>Do you think that social media influencers increase your attractiveness towards a brand?</c:v>
                </c:pt>
                <c:pt idx="13">
                  <c:v>Do you think that social media influencers increase your trustworthiness towards a brand?</c:v>
                </c:pt>
                <c:pt idx="14">
                  <c:v>Do you think that social media influencers increase your awareness towards a brand?</c:v>
                </c:pt>
                <c:pt idx="15">
                  <c:v>Do you think that your attitudes and beliefs towards brand are influenced by a social media influencers?</c:v>
                </c:pt>
                <c:pt idx="16">
                  <c:v>Have you previously made purchase from a brand that was endorsed by a social media influencer?</c:v>
                </c:pt>
                <c:pt idx="17">
                  <c:v>How strongly do you think a social media influencer influences your intention to purchase branded products?</c:v>
                </c:pt>
                <c:pt idx="18">
                  <c:v>How much do you think you learn about a product from a social media influencer?</c:v>
                </c:pt>
              </c:strCache>
            </c:strRef>
          </c:cat>
          <c:val>
            <c:numRef>
              <c:f>Sheet4!$B$22:$B$40</c:f>
              <c:numCache>
                <c:formatCode>0%</c:formatCode>
                <c:ptCount val="19"/>
                <c:pt idx="0">
                  <c:v>0.06</c:v>
                </c:pt>
                <c:pt idx="1">
                  <c:v>0.14000000000000001</c:v>
                </c:pt>
                <c:pt idx="2">
                  <c:v>0.06</c:v>
                </c:pt>
                <c:pt idx="3">
                  <c:v>0.04</c:v>
                </c:pt>
                <c:pt idx="4">
                  <c:v>0.1</c:v>
                </c:pt>
                <c:pt idx="5">
                  <c:v>0.16</c:v>
                </c:pt>
                <c:pt idx="6">
                  <c:v>0.1</c:v>
                </c:pt>
                <c:pt idx="7">
                  <c:v>0.06</c:v>
                </c:pt>
                <c:pt idx="8">
                  <c:v>0.18</c:v>
                </c:pt>
                <c:pt idx="9">
                  <c:v>0.04</c:v>
                </c:pt>
                <c:pt idx="10">
                  <c:v>0.08</c:v>
                </c:pt>
                <c:pt idx="11">
                  <c:v>0.04</c:v>
                </c:pt>
                <c:pt idx="12">
                  <c:v>0.06</c:v>
                </c:pt>
                <c:pt idx="13">
                  <c:v>0.1</c:v>
                </c:pt>
                <c:pt idx="14">
                  <c:v>0.14000000000000001</c:v>
                </c:pt>
                <c:pt idx="15">
                  <c:v>0.16</c:v>
                </c:pt>
                <c:pt idx="16">
                  <c:v>0.08</c:v>
                </c:pt>
                <c:pt idx="17">
                  <c:v>0.06</c:v>
                </c:pt>
                <c:pt idx="18">
                  <c:v>0.1</c:v>
                </c:pt>
              </c:numCache>
            </c:numRef>
          </c:val>
          <c:extLst>
            <c:ext xmlns:c16="http://schemas.microsoft.com/office/drawing/2014/chart" uri="{C3380CC4-5D6E-409C-BE32-E72D297353CC}">
              <c16:uniqueId val="{00000000-537B-44E9-81AB-A6FBC11419EE}"/>
            </c:ext>
          </c:extLst>
        </c:ser>
        <c:ser>
          <c:idx val="1"/>
          <c:order val="1"/>
          <c:tx>
            <c:strRef>
              <c:f>Sheet4!$C$21</c:f>
              <c:strCache>
                <c:ptCount val="1"/>
                <c:pt idx="0">
                  <c:v>Disagree</c:v>
                </c:pt>
              </c:strCache>
            </c:strRef>
          </c:tx>
          <c:spPr>
            <a:solidFill>
              <a:srgbClr val="33CCFF"/>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Sheet4!$A$22:$A$40</c:f>
              <c:strCache>
                <c:ptCount val="19"/>
                <c:pt idx="0">
                  <c:v>Have you ever bought an item online that you saw on social media?</c:v>
                </c:pt>
                <c:pt idx="1">
                  <c:v>Do you follow fashion influencers?</c:v>
                </c:pt>
                <c:pt idx="2">
                  <c:v>Social influence's content would make me interested in a product that I have not been interested before.</c:v>
                </c:pt>
                <c:pt idx="3">
                  <c:v>Have you bought items directly from an influencer’s affiliated link?</c:v>
                </c:pt>
                <c:pt idx="4">
                  <c:v>Do you buy more clothing due to social media influencers fashion exposure?</c:v>
                </c:pt>
                <c:pt idx="5">
                  <c:v>Fashion influencers set trends.</c:v>
                </c:pt>
                <c:pt idx="6">
                  <c:v>Social media influencers are a good source of information about products.</c:v>
                </c:pt>
                <c:pt idx="7">
                  <c:v>I trust the recommendation of social media influencers.</c:v>
                </c:pt>
                <c:pt idx="8">
                  <c:v>I use influencers promo codes to get a discount on products.</c:v>
                </c:pt>
                <c:pt idx="9">
                  <c:v>Do you ever consider if the clothes promoted by the influencers are ethically made?</c:v>
                </c:pt>
                <c:pt idx="10">
                  <c:v>Are you less convinced to buy a product if you are aware it is a paid advertisement?</c:v>
                </c:pt>
                <c:pt idx="11">
                  <c:v>Do you believe that the influencers you follow actually believe in the product and use such products they are promoting? </c:v>
                </c:pt>
                <c:pt idx="12">
                  <c:v>Do you think that social media influencers increase your attractiveness towards a brand?</c:v>
                </c:pt>
                <c:pt idx="13">
                  <c:v>Do you think that social media influencers increase your trustworthiness towards a brand?</c:v>
                </c:pt>
                <c:pt idx="14">
                  <c:v>Do you think that social media influencers increase your awareness towards a brand?</c:v>
                </c:pt>
                <c:pt idx="15">
                  <c:v>Do you think that your attitudes and beliefs towards brand are influenced by a social media influencers?</c:v>
                </c:pt>
                <c:pt idx="16">
                  <c:v>Have you previously made purchase from a brand that was endorsed by a social media influencer?</c:v>
                </c:pt>
                <c:pt idx="17">
                  <c:v>How strongly do you think a social media influencer influences your intention to purchase branded products?</c:v>
                </c:pt>
                <c:pt idx="18">
                  <c:v>How much do you think you learn about a product from a social media influencer?</c:v>
                </c:pt>
              </c:strCache>
            </c:strRef>
          </c:cat>
          <c:val>
            <c:numRef>
              <c:f>Sheet4!$C$22:$C$40</c:f>
              <c:numCache>
                <c:formatCode>0%</c:formatCode>
                <c:ptCount val="19"/>
                <c:pt idx="0">
                  <c:v>0.1</c:v>
                </c:pt>
                <c:pt idx="1">
                  <c:v>0.08</c:v>
                </c:pt>
                <c:pt idx="2">
                  <c:v>0.2</c:v>
                </c:pt>
                <c:pt idx="3">
                  <c:v>0.18</c:v>
                </c:pt>
                <c:pt idx="4">
                  <c:v>0.18</c:v>
                </c:pt>
                <c:pt idx="5">
                  <c:v>0.12</c:v>
                </c:pt>
                <c:pt idx="6">
                  <c:v>0.22</c:v>
                </c:pt>
                <c:pt idx="7">
                  <c:v>0.18</c:v>
                </c:pt>
                <c:pt idx="8">
                  <c:v>0.06</c:v>
                </c:pt>
                <c:pt idx="9">
                  <c:v>0.12</c:v>
                </c:pt>
                <c:pt idx="10">
                  <c:v>0.14000000000000001</c:v>
                </c:pt>
                <c:pt idx="11">
                  <c:v>0.18</c:v>
                </c:pt>
                <c:pt idx="12">
                  <c:v>0.14000000000000001</c:v>
                </c:pt>
                <c:pt idx="13">
                  <c:v>0.24</c:v>
                </c:pt>
                <c:pt idx="14">
                  <c:v>0.12</c:v>
                </c:pt>
                <c:pt idx="15">
                  <c:v>0.14000000000000001</c:v>
                </c:pt>
                <c:pt idx="16">
                  <c:v>0.22</c:v>
                </c:pt>
                <c:pt idx="17">
                  <c:v>0.16</c:v>
                </c:pt>
                <c:pt idx="18">
                  <c:v>0.18</c:v>
                </c:pt>
              </c:numCache>
            </c:numRef>
          </c:val>
          <c:extLst>
            <c:ext xmlns:c16="http://schemas.microsoft.com/office/drawing/2014/chart" uri="{C3380CC4-5D6E-409C-BE32-E72D297353CC}">
              <c16:uniqueId val="{00000001-537B-44E9-81AB-A6FBC11419EE}"/>
            </c:ext>
          </c:extLst>
        </c:ser>
        <c:ser>
          <c:idx val="2"/>
          <c:order val="2"/>
          <c:tx>
            <c:strRef>
              <c:f>Sheet4!$D$21</c:f>
              <c:strCache>
                <c:ptCount val="1"/>
                <c:pt idx="0">
                  <c:v>Neutral</c:v>
                </c:pt>
              </c:strCache>
            </c:strRef>
          </c:tx>
          <c:spPr>
            <a:solidFill>
              <a:srgbClr val="FFFF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Sheet4!$A$22:$A$40</c:f>
              <c:strCache>
                <c:ptCount val="19"/>
                <c:pt idx="0">
                  <c:v>Have you ever bought an item online that you saw on social media?</c:v>
                </c:pt>
                <c:pt idx="1">
                  <c:v>Do you follow fashion influencers?</c:v>
                </c:pt>
                <c:pt idx="2">
                  <c:v>Social influence's content would make me interested in a product that I have not been interested before.</c:v>
                </c:pt>
                <c:pt idx="3">
                  <c:v>Have you bought items directly from an influencer’s affiliated link?</c:v>
                </c:pt>
                <c:pt idx="4">
                  <c:v>Do you buy more clothing due to social media influencers fashion exposure?</c:v>
                </c:pt>
                <c:pt idx="5">
                  <c:v>Fashion influencers set trends.</c:v>
                </c:pt>
                <c:pt idx="6">
                  <c:v>Social media influencers are a good source of information about products.</c:v>
                </c:pt>
                <c:pt idx="7">
                  <c:v>I trust the recommendation of social media influencers.</c:v>
                </c:pt>
                <c:pt idx="8">
                  <c:v>I use influencers promo codes to get a discount on products.</c:v>
                </c:pt>
                <c:pt idx="9">
                  <c:v>Do you ever consider if the clothes promoted by the influencers are ethically made?</c:v>
                </c:pt>
                <c:pt idx="10">
                  <c:v>Are you less convinced to buy a product if you are aware it is a paid advertisement?</c:v>
                </c:pt>
                <c:pt idx="11">
                  <c:v>Do you believe that the influencers you follow actually believe in the product and use such products they are promoting? </c:v>
                </c:pt>
                <c:pt idx="12">
                  <c:v>Do you think that social media influencers increase your attractiveness towards a brand?</c:v>
                </c:pt>
                <c:pt idx="13">
                  <c:v>Do you think that social media influencers increase your trustworthiness towards a brand?</c:v>
                </c:pt>
                <c:pt idx="14">
                  <c:v>Do you think that social media influencers increase your awareness towards a brand?</c:v>
                </c:pt>
                <c:pt idx="15">
                  <c:v>Do you think that your attitudes and beliefs towards brand are influenced by a social media influencers?</c:v>
                </c:pt>
                <c:pt idx="16">
                  <c:v>Have you previously made purchase from a brand that was endorsed by a social media influencer?</c:v>
                </c:pt>
                <c:pt idx="17">
                  <c:v>How strongly do you think a social media influencer influences your intention to purchase branded products?</c:v>
                </c:pt>
                <c:pt idx="18">
                  <c:v>How much do you think you learn about a product from a social media influencer?</c:v>
                </c:pt>
              </c:strCache>
            </c:strRef>
          </c:cat>
          <c:val>
            <c:numRef>
              <c:f>Sheet4!$D$22:$D$40</c:f>
              <c:numCache>
                <c:formatCode>0%</c:formatCode>
                <c:ptCount val="19"/>
                <c:pt idx="0">
                  <c:v>0.34</c:v>
                </c:pt>
                <c:pt idx="1">
                  <c:v>0.24</c:v>
                </c:pt>
                <c:pt idx="2">
                  <c:v>0.26</c:v>
                </c:pt>
                <c:pt idx="3">
                  <c:v>0.16</c:v>
                </c:pt>
                <c:pt idx="4">
                  <c:v>0.24</c:v>
                </c:pt>
                <c:pt idx="5">
                  <c:v>0.28000000000000003</c:v>
                </c:pt>
                <c:pt idx="6">
                  <c:v>0.22</c:v>
                </c:pt>
                <c:pt idx="7">
                  <c:v>0.32</c:v>
                </c:pt>
                <c:pt idx="8">
                  <c:v>0.2</c:v>
                </c:pt>
                <c:pt idx="9">
                  <c:v>0.24</c:v>
                </c:pt>
                <c:pt idx="10">
                  <c:v>0.2</c:v>
                </c:pt>
                <c:pt idx="11">
                  <c:v>0.34</c:v>
                </c:pt>
                <c:pt idx="12">
                  <c:v>0.26</c:v>
                </c:pt>
                <c:pt idx="13">
                  <c:v>0.24</c:v>
                </c:pt>
                <c:pt idx="14">
                  <c:v>0.14000000000000001</c:v>
                </c:pt>
                <c:pt idx="15">
                  <c:v>0.16</c:v>
                </c:pt>
                <c:pt idx="16">
                  <c:v>0.24</c:v>
                </c:pt>
                <c:pt idx="17">
                  <c:v>0.18</c:v>
                </c:pt>
                <c:pt idx="18">
                  <c:v>0.22</c:v>
                </c:pt>
              </c:numCache>
            </c:numRef>
          </c:val>
          <c:extLst>
            <c:ext xmlns:c16="http://schemas.microsoft.com/office/drawing/2014/chart" uri="{C3380CC4-5D6E-409C-BE32-E72D297353CC}">
              <c16:uniqueId val="{00000002-537B-44E9-81AB-A6FBC11419EE}"/>
            </c:ext>
          </c:extLst>
        </c:ser>
        <c:ser>
          <c:idx val="3"/>
          <c:order val="3"/>
          <c:tx>
            <c:strRef>
              <c:f>Sheet4!$E$21</c:f>
              <c:strCache>
                <c:ptCount val="1"/>
                <c:pt idx="0">
                  <c:v>Agree</c:v>
                </c:pt>
              </c:strCache>
            </c:strRef>
          </c:tx>
          <c:spPr>
            <a:solidFill>
              <a:srgbClr val="FF7C8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Sheet4!$A$22:$A$40</c:f>
              <c:strCache>
                <c:ptCount val="19"/>
                <c:pt idx="0">
                  <c:v>Have you ever bought an item online that you saw on social media?</c:v>
                </c:pt>
                <c:pt idx="1">
                  <c:v>Do you follow fashion influencers?</c:v>
                </c:pt>
                <c:pt idx="2">
                  <c:v>Social influence's content would make me interested in a product that I have not been interested before.</c:v>
                </c:pt>
                <c:pt idx="3">
                  <c:v>Have you bought items directly from an influencer’s affiliated link?</c:v>
                </c:pt>
                <c:pt idx="4">
                  <c:v>Do you buy more clothing due to social media influencers fashion exposure?</c:v>
                </c:pt>
                <c:pt idx="5">
                  <c:v>Fashion influencers set trends.</c:v>
                </c:pt>
                <c:pt idx="6">
                  <c:v>Social media influencers are a good source of information about products.</c:v>
                </c:pt>
                <c:pt idx="7">
                  <c:v>I trust the recommendation of social media influencers.</c:v>
                </c:pt>
                <c:pt idx="8">
                  <c:v>I use influencers promo codes to get a discount on products.</c:v>
                </c:pt>
                <c:pt idx="9">
                  <c:v>Do you ever consider if the clothes promoted by the influencers are ethically made?</c:v>
                </c:pt>
                <c:pt idx="10">
                  <c:v>Are you less convinced to buy a product if you are aware it is a paid advertisement?</c:v>
                </c:pt>
                <c:pt idx="11">
                  <c:v>Do you believe that the influencers you follow actually believe in the product and use such products they are promoting? </c:v>
                </c:pt>
                <c:pt idx="12">
                  <c:v>Do you think that social media influencers increase your attractiveness towards a brand?</c:v>
                </c:pt>
                <c:pt idx="13">
                  <c:v>Do you think that social media influencers increase your trustworthiness towards a brand?</c:v>
                </c:pt>
                <c:pt idx="14">
                  <c:v>Do you think that social media influencers increase your awareness towards a brand?</c:v>
                </c:pt>
                <c:pt idx="15">
                  <c:v>Do you think that your attitudes and beliefs towards brand are influenced by a social media influencers?</c:v>
                </c:pt>
                <c:pt idx="16">
                  <c:v>Have you previously made purchase from a brand that was endorsed by a social media influencer?</c:v>
                </c:pt>
                <c:pt idx="17">
                  <c:v>How strongly do you think a social media influencer influences your intention to purchase branded products?</c:v>
                </c:pt>
                <c:pt idx="18">
                  <c:v>How much do you think you learn about a product from a social media influencer?</c:v>
                </c:pt>
              </c:strCache>
            </c:strRef>
          </c:cat>
          <c:val>
            <c:numRef>
              <c:f>Sheet4!$E$22:$E$40</c:f>
              <c:numCache>
                <c:formatCode>0%</c:formatCode>
                <c:ptCount val="19"/>
                <c:pt idx="0">
                  <c:v>0.28000000000000003</c:v>
                </c:pt>
                <c:pt idx="1">
                  <c:v>0.26</c:v>
                </c:pt>
                <c:pt idx="2">
                  <c:v>0.3</c:v>
                </c:pt>
                <c:pt idx="3">
                  <c:v>0.32</c:v>
                </c:pt>
                <c:pt idx="4">
                  <c:v>0.28000000000000003</c:v>
                </c:pt>
                <c:pt idx="5">
                  <c:v>0.28000000000000003</c:v>
                </c:pt>
                <c:pt idx="6">
                  <c:v>0.18</c:v>
                </c:pt>
                <c:pt idx="7">
                  <c:v>0.28000000000000003</c:v>
                </c:pt>
                <c:pt idx="8">
                  <c:v>0.26</c:v>
                </c:pt>
                <c:pt idx="9">
                  <c:v>0.26</c:v>
                </c:pt>
                <c:pt idx="10">
                  <c:v>0.32</c:v>
                </c:pt>
                <c:pt idx="11">
                  <c:v>0.24</c:v>
                </c:pt>
                <c:pt idx="12">
                  <c:v>0.18</c:v>
                </c:pt>
                <c:pt idx="13">
                  <c:v>0.14000000000000001</c:v>
                </c:pt>
                <c:pt idx="14">
                  <c:v>0.28000000000000003</c:v>
                </c:pt>
                <c:pt idx="15">
                  <c:v>0.28000000000000003</c:v>
                </c:pt>
                <c:pt idx="16">
                  <c:v>0.2</c:v>
                </c:pt>
                <c:pt idx="17">
                  <c:v>0.26</c:v>
                </c:pt>
                <c:pt idx="18">
                  <c:v>0.3</c:v>
                </c:pt>
              </c:numCache>
            </c:numRef>
          </c:val>
          <c:extLst>
            <c:ext xmlns:c16="http://schemas.microsoft.com/office/drawing/2014/chart" uri="{C3380CC4-5D6E-409C-BE32-E72D297353CC}">
              <c16:uniqueId val="{00000003-537B-44E9-81AB-A6FBC11419EE}"/>
            </c:ext>
          </c:extLst>
        </c:ser>
        <c:ser>
          <c:idx val="4"/>
          <c:order val="4"/>
          <c:tx>
            <c:strRef>
              <c:f>Sheet4!$F$21</c:f>
              <c:strCache>
                <c:ptCount val="1"/>
                <c:pt idx="0">
                  <c:v>Strongly Agree</c:v>
                </c:pt>
              </c:strCache>
            </c:strRef>
          </c:tx>
          <c:spPr>
            <a:solidFill>
              <a:srgbClr val="FF000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Sheet4!$A$22:$A$40</c:f>
              <c:strCache>
                <c:ptCount val="19"/>
                <c:pt idx="0">
                  <c:v>Have you ever bought an item online that you saw on social media?</c:v>
                </c:pt>
                <c:pt idx="1">
                  <c:v>Do you follow fashion influencers?</c:v>
                </c:pt>
                <c:pt idx="2">
                  <c:v>Social influence's content would make me interested in a product that I have not been interested before.</c:v>
                </c:pt>
                <c:pt idx="3">
                  <c:v>Have you bought items directly from an influencer’s affiliated link?</c:v>
                </c:pt>
                <c:pt idx="4">
                  <c:v>Do you buy more clothing due to social media influencers fashion exposure?</c:v>
                </c:pt>
                <c:pt idx="5">
                  <c:v>Fashion influencers set trends.</c:v>
                </c:pt>
                <c:pt idx="6">
                  <c:v>Social media influencers are a good source of information about products.</c:v>
                </c:pt>
                <c:pt idx="7">
                  <c:v>I trust the recommendation of social media influencers.</c:v>
                </c:pt>
                <c:pt idx="8">
                  <c:v>I use influencers promo codes to get a discount on products.</c:v>
                </c:pt>
                <c:pt idx="9">
                  <c:v>Do you ever consider if the clothes promoted by the influencers are ethically made?</c:v>
                </c:pt>
                <c:pt idx="10">
                  <c:v>Are you less convinced to buy a product if you are aware it is a paid advertisement?</c:v>
                </c:pt>
                <c:pt idx="11">
                  <c:v>Do you believe that the influencers you follow actually believe in the product and use such products they are promoting? </c:v>
                </c:pt>
                <c:pt idx="12">
                  <c:v>Do you think that social media influencers increase your attractiveness towards a brand?</c:v>
                </c:pt>
                <c:pt idx="13">
                  <c:v>Do you think that social media influencers increase your trustworthiness towards a brand?</c:v>
                </c:pt>
                <c:pt idx="14">
                  <c:v>Do you think that social media influencers increase your awareness towards a brand?</c:v>
                </c:pt>
                <c:pt idx="15">
                  <c:v>Do you think that your attitudes and beliefs towards brand are influenced by a social media influencers?</c:v>
                </c:pt>
                <c:pt idx="16">
                  <c:v>Have you previously made purchase from a brand that was endorsed by a social media influencer?</c:v>
                </c:pt>
                <c:pt idx="17">
                  <c:v>How strongly do you think a social media influencer influences your intention to purchase branded products?</c:v>
                </c:pt>
                <c:pt idx="18">
                  <c:v>How much do you think you learn about a product from a social media influencer?</c:v>
                </c:pt>
              </c:strCache>
            </c:strRef>
          </c:cat>
          <c:val>
            <c:numRef>
              <c:f>Sheet4!$F$22:$F$40</c:f>
              <c:numCache>
                <c:formatCode>0%</c:formatCode>
                <c:ptCount val="19"/>
                <c:pt idx="0">
                  <c:v>0.22</c:v>
                </c:pt>
                <c:pt idx="1">
                  <c:v>0.28000000000000003</c:v>
                </c:pt>
                <c:pt idx="2">
                  <c:v>0.18</c:v>
                </c:pt>
                <c:pt idx="3">
                  <c:v>0.3</c:v>
                </c:pt>
                <c:pt idx="4">
                  <c:v>0.2</c:v>
                </c:pt>
                <c:pt idx="5">
                  <c:v>0.16</c:v>
                </c:pt>
                <c:pt idx="6">
                  <c:v>0.28000000000000003</c:v>
                </c:pt>
                <c:pt idx="7">
                  <c:v>0.16</c:v>
                </c:pt>
                <c:pt idx="8">
                  <c:v>0.3</c:v>
                </c:pt>
                <c:pt idx="9">
                  <c:v>0.34</c:v>
                </c:pt>
                <c:pt idx="10">
                  <c:v>0.26</c:v>
                </c:pt>
                <c:pt idx="11">
                  <c:v>0.2</c:v>
                </c:pt>
                <c:pt idx="12">
                  <c:v>0.36</c:v>
                </c:pt>
                <c:pt idx="13">
                  <c:v>0.28000000000000003</c:v>
                </c:pt>
                <c:pt idx="14">
                  <c:v>0.32</c:v>
                </c:pt>
                <c:pt idx="15">
                  <c:v>0.26</c:v>
                </c:pt>
                <c:pt idx="16">
                  <c:v>0.26</c:v>
                </c:pt>
                <c:pt idx="17">
                  <c:v>0.34</c:v>
                </c:pt>
                <c:pt idx="18">
                  <c:v>0.2</c:v>
                </c:pt>
              </c:numCache>
            </c:numRef>
          </c:val>
          <c:extLst>
            <c:ext xmlns:c16="http://schemas.microsoft.com/office/drawing/2014/chart" uri="{C3380CC4-5D6E-409C-BE32-E72D297353CC}">
              <c16:uniqueId val="{00000004-537B-44E9-81AB-A6FBC11419EE}"/>
            </c:ext>
          </c:extLst>
        </c:ser>
        <c:dLbls>
          <c:dLblPos val="ctr"/>
          <c:showLegendKey val="0"/>
          <c:showVal val="1"/>
          <c:showCatName val="0"/>
          <c:showSerName val="0"/>
          <c:showPercent val="0"/>
          <c:showBubbleSize val="0"/>
        </c:dLbls>
        <c:gapWidth val="150"/>
        <c:overlap val="100"/>
        <c:axId val="852807456"/>
        <c:axId val="852809952"/>
      </c:barChart>
      <c:catAx>
        <c:axId val="8528074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52809952"/>
        <c:crosses val="autoZero"/>
        <c:auto val="1"/>
        <c:lblAlgn val="ctr"/>
        <c:lblOffset val="100"/>
        <c:noMultiLvlLbl val="0"/>
      </c:catAx>
      <c:valAx>
        <c:axId val="852809952"/>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52807456"/>
        <c:crosses val="autoZero"/>
        <c:crossBetween val="between"/>
      </c:valAx>
      <c:spPr>
        <a:solidFill>
          <a:schemeClr val="tx1">
            <a:lumMod val="50000"/>
            <a:lumOff val="50000"/>
          </a:schemeClr>
        </a:soli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lumMod val="95000"/>
      </a:schemeClr>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Influence of Social Media Influencer vs Consumer Perception </a:t>
            </a: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rgbClr val="FF0000"/>
                </a:solidFill>
                <a:prstDash val="solid"/>
              </a:ln>
              <a:effectLst/>
            </c:spPr>
            <c:trendlineType val="linear"/>
            <c:dispRSqr val="1"/>
            <c:dispEq val="0"/>
            <c:trendlineLbl>
              <c:layout>
                <c:manualLayout>
                  <c:x val="0.15607987954993999"/>
                  <c:y val="-0.11489975211431905"/>
                </c:manualLayout>
              </c:layout>
              <c:numFmt formatCode="General" sourceLinked="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Sheet5!$U$3:$U$52</c:f>
              <c:numCache>
                <c:formatCode>0.0</c:formatCode>
                <c:ptCount val="50"/>
                <c:pt idx="0">
                  <c:v>5</c:v>
                </c:pt>
                <c:pt idx="1">
                  <c:v>2.6666666666666665</c:v>
                </c:pt>
                <c:pt idx="2">
                  <c:v>4.333333333333333</c:v>
                </c:pt>
                <c:pt idx="3">
                  <c:v>3.6666666666666665</c:v>
                </c:pt>
                <c:pt idx="4">
                  <c:v>3.6666666666666665</c:v>
                </c:pt>
                <c:pt idx="5">
                  <c:v>2</c:v>
                </c:pt>
                <c:pt idx="6">
                  <c:v>1.3333333333333333</c:v>
                </c:pt>
                <c:pt idx="7">
                  <c:v>1.3333333333333333</c:v>
                </c:pt>
                <c:pt idx="8">
                  <c:v>4</c:v>
                </c:pt>
                <c:pt idx="9">
                  <c:v>3.3333333333333335</c:v>
                </c:pt>
                <c:pt idx="10">
                  <c:v>4</c:v>
                </c:pt>
                <c:pt idx="11">
                  <c:v>4</c:v>
                </c:pt>
                <c:pt idx="12">
                  <c:v>3.6666666666666665</c:v>
                </c:pt>
                <c:pt idx="13">
                  <c:v>4.333333333333333</c:v>
                </c:pt>
                <c:pt idx="14">
                  <c:v>4</c:v>
                </c:pt>
                <c:pt idx="15">
                  <c:v>4.333333333333333</c:v>
                </c:pt>
                <c:pt idx="16">
                  <c:v>2.3333333333333335</c:v>
                </c:pt>
                <c:pt idx="17">
                  <c:v>4.666666666666667</c:v>
                </c:pt>
                <c:pt idx="18">
                  <c:v>2.3333333333333335</c:v>
                </c:pt>
                <c:pt idx="19">
                  <c:v>4.333333333333333</c:v>
                </c:pt>
                <c:pt idx="20">
                  <c:v>2.6666666666666665</c:v>
                </c:pt>
                <c:pt idx="21">
                  <c:v>3.3333333333333335</c:v>
                </c:pt>
                <c:pt idx="22">
                  <c:v>3</c:v>
                </c:pt>
                <c:pt idx="23">
                  <c:v>4</c:v>
                </c:pt>
                <c:pt idx="24">
                  <c:v>3.3333333333333335</c:v>
                </c:pt>
                <c:pt idx="25">
                  <c:v>1.6666666666666667</c:v>
                </c:pt>
                <c:pt idx="26">
                  <c:v>2.3333333333333335</c:v>
                </c:pt>
                <c:pt idx="27">
                  <c:v>4.666666666666667</c:v>
                </c:pt>
                <c:pt idx="28">
                  <c:v>3.6666666666666665</c:v>
                </c:pt>
                <c:pt idx="29">
                  <c:v>2.3333333333333335</c:v>
                </c:pt>
                <c:pt idx="30">
                  <c:v>4</c:v>
                </c:pt>
                <c:pt idx="31">
                  <c:v>3</c:v>
                </c:pt>
                <c:pt idx="32">
                  <c:v>2</c:v>
                </c:pt>
                <c:pt idx="33">
                  <c:v>3.3333333333333335</c:v>
                </c:pt>
                <c:pt idx="34">
                  <c:v>2</c:v>
                </c:pt>
                <c:pt idx="35">
                  <c:v>3.3333333333333335</c:v>
                </c:pt>
                <c:pt idx="36">
                  <c:v>3.3333333333333335</c:v>
                </c:pt>
                <c:pt idx="37">
                  <c:v>4.333333333333333</c:v>
                </c:pt>
                <c:pt idx="38">
                  <c:v>3.6666666666666665</c:v>
                </c:pt>
                <c:pt idx="39">
                  <c:v>5</c:v>
                </c:pt>
                <c:pt idx="40">
                  <c:v>3.6666666666666665</c:v>
                </c:pt>
                <c:pt idx="41">
                  <c:v>5</c:v>
                </c:pt>
                <c:pt idx="42">
                  <c:v>2</c:v>
                </c:pt>
                <c:pt idx="43">
                  <c:v>4</c:v>
                </c:pt>
                <c:pt idx="44">
                  <c:v>4.666666666666667</c:v>
                </c:pt>
                <c:pt idx="45">
                  <c:v>4</c:v>
                </c:pt>
                <c:pt idx="46">
                  <c:v>3</c:v>
                </c:pt>
                <c:pt idx="47">
                  <c:v>2</c:v>
                </c:pt>
                <c:pt idx="48">
                  <c:v>5</c:v>
                </c:pt>
                <c:pt idx="49">
                  <c:v>2</c:v>
                </c:pt>
              </c:numCache>
            </c:numRef>
          </c:xVal>
          <c:yVal>
            <c:numRef>
              <c:f>Sheet5!$X$3:$X$52</c:f>
              <c:numCache>
                <c:formatCode>0.0</c:formatCode>
                <c:ptCount val="50"/>
                <c:pt idx="0">
                  <c:v>3.625</c:v>
                </c:pt>
                <c:pt idx="1">
                  <c:v>2.75</c:v>
                </c:pt>
                <c:pt idx="2">
                  <c:v>4</c:v>
                </c:pt>
                <c:pt idx="3">
                  <c:v>4.375</c:v>
                </c:pt>
                <c:pt idx="4">
                  <c:v>4.5</c:v>
                </c:pt>
                <c:pt idx="5">
                  <c:v>2.125</c:v>
                </c:pt>
                <c:pt idx="6">
                  <c:v>2</c:v>
                </c:pt>
                <c:pt idx="7">
                  <c:v>1.75</c:v>
                </c:pt>
                <c:pt idx="8">
                  <c:v>4.125</c:v>
                </c:pt>
                <c:pt idx="9">
                  <c:v>3.625</c:v>
                </c:pt>
                <c:pt idx="10">
                  <c:v>4</c:v>
                </c:pt>
                <c:pt idx="11">
                  <c:v>4.125</c:v>
                </c:pt>
                <c:pt idx="12">
                  <c:v>4</c:v>
                </c:pt>
                <c:pt idx="13">
                  <c:v>4.25</c:v>
                </c:pt>
                <c:pt idx="14">
                  <c:v>3.875</c:v>
                </c:pt>
                <c:pt idx="15">
                  <c:v>2.375</c:v>
                </c:pt>
                <c:pt idx="16">
                  <c:v>2.5</c:v>
                </c:pt>
                <c:pt idx="17">
                  <c:v>4.375</c:v>
                </c:pt>
                <c:pt idx="18">
                  <c:v>2.25</c:v>
                </c:pt>
                <c:pt idx="19">
                  <c:v>3.625</c:v>
                </c:pt>
                <c:pt idx="20">
                  <c:v>3.375</c:v>
                </c:pt>
                <c:pt idx="21">
                  <c:v>2.75</c:v>
                </c:pt>
                <c:pt idx="22">
                  <c:v>2.625</c:v>
                </c:pt>
                <c:pt idx="23">
                  <c:v>3.25</c:v>
                </c:pt>
                <c:pt idx="24">
                  <c:v>3.875</c:v>
                </c:pt>
                <c:pt idx="25">
                  <c:v>2.875</c:v>
                </c:pt>
                <c:pt idx="26">
                  <c:v>3.125</c:v>
                </c:pt>
                <c:pt idx="27">
                  <c:v>3.375</c:v>
                </c:pt>
                <c:pt idx="28">
                  <c:v>3.25</c:v>
                </c:pt>
                <c:pt idx="29">
                  <c:v>4.25</c:v>
                </c:pt>
                <c:pt idx="30">
                  <c:v>4.375</c:v>
                </c:pt>
                <c:pt idx="31">
                  <c:v>3</c:v>
                </c:pt>
                <c:pt idx="32">
                  <c:v>1.75</c:v>
                </c:pt>
                <c:pt idx="33">
                  <c:v>3.25</c:v>
                </c:pt>
                <c:pt idx="34">
                  <c:v>3.25</c:v>
                </c:pt>
                <c:pt idx="35">
                  <c:v>3</c:v>
                </c:pt>
                <c:pt idx="36">
                  <c:v>2.375</c:v>
                </c:pt>
                <c:pt idx="37">
                  <c:v>4.125</c:v>
                </c:pt>
                <c:pt idx="38">
                  <c:v>3</c:v>
                </c:pt>
                <c:pt idx="39">
                  <c:v>5</c:v>
                </c:pt>
                <c:pt idx="40">
                  <c:v>3.625</c:v>
                </c:pt>
                <c:pt idx="41">
                  <c:v>5</c:v>
                </c:pt>
                <c:pt idx="42">
                  <c:v>3.375</c:v>
                </c:pt>
                <c:pt idx="43">
                  <c:v>2.875</c:v>
                </c:pt>
                <c:pt idx="44">
                  <c:v>4.5</c:v>
                </c:pt>
                <c:pt idx="45">
                  <c:v>4</c:v>
                </c:pt>
                <c:pt idx="46">
                  <c:v>3</c:v>
                </c:pt>
                <c:pt idx="47">
                  <c:v>2.625</c:v>
                </c:pt>
                <c:pt idx="48">
                  <c:v>5</c:v>
                </c:pt>
                <c:pt idx="49">
                  <c:v>2.125</c:v>
                </c:pt>
              </c:numCache>
            </c:numRef>
          </c:yVal>
          <c:smooth val="0"/>
          <c:extLst>
            <c:ext xmlns:c16="http://schemas.microsoft.com/office/drawing/2014/chart" uri="{C3380CC4-5D6E-409C-BE32-E72D297353CC}">
              <c16:uniqueId val="{00000001-6253-45C7-98F6-3AE70F803236}"/>
            </c:ext>
          </c:extLst>
        </c:ser>
        <c:dLbls>
          <c:showLegendKey val="0"/>
          <c:showVal val="0"/>
          <c:showCatName val="0"/>
          <c:showSerName val="0"/>
          <c:showPercent val="0"/>
          <c:showBubbleSize val="0"/>
        </c:dLbls>
        <c:axId val="852842816"/>
        <c:axId val="852853632"/>
      </c:scatterChart>
      <c:valAx>
        <c:axId val="852842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Influence of Social Media Influencer</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52853632"/>
        <c:crosses val="autoZero"/>
        <c:crossBetween val="midCat"/>
      </c:valAx>
      <c:valAx>
        <c:axId val="852853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Consumer Perception</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528428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t>Influence of Social Media Influencer vs Purchase Intention</a:t>
            </a:r>
          </a:p>
        </c:rich>
      </c:tx>
      <c:overlay val="0"/>
      <c:spPr>
        <a:noFill/>
        <a:ln>
          <a:noFill/>
        </a:ln>
        <a:effectLst/>
      </c:spPr>
      <c:txPr>
        <a:bodyPr rot="0" spcFirstLastPara="1" vertOverflow="ellipsis" vert="horz" wrap="square" anchor="ctr" anchorCtr="1"/>
        <a:lstStyle/>
        <a:p>
          <a:pPr>
            <a:defRPr sz="1200" b="1"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rgbClr val="FF0000"/>
                </a:solidFill>
                <a:prstDash val="solid"/>
              </a:ln>
              <a:effectLst/>
            </c:spPr>
            <c:trendlineType val="linear"/>
            <c:dispRSqr val="1"/>
            <c:dispEq val="0"/>
            <c:trendlineLbl>
              <c:layout>
                <c:manualLayout>
                  <c:x val="0.15806364829396324"/>
                  <c:y val="-8.6843102945465156E-2"/>
                </c:manualLayout>
              </c:layout>
              <c:numFmt formatCode="General" sourceLinked="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rendlineLbl>
          </c:trendline>
          <c:xVal>
            <c:numRef>
              <c:f>Sheet5!$U$3:$U$52</c:f>
              <c:numCache>
                <c:formatCode>0.0</c:formatCode>
                <c:ptCount val="50"/>
                <c:pt idx="0">
                  <c:v>5</c:v>
                </c:pt>
                <c:pt idx="1">
                  <c:v>2.6666666666666665</c:v>
                </c:pt>
                <c:pt idx="2">
                  <c:v>4.333333333333333</c:v>
                </c:pt>
                <c:pt idx="3">
                  <c:v>3.6666666666666665</c:v>
                </c:pt>
                <c:pt idx="4">
                  <c:v>3.6666666666666665</c:v>
                </c:pt>
                <c:pt idx="5">
                  <c:v>2</c:v>
                </c:pt>
                <c:pt idx="6">
                  <c:v>1.3333333333333333</c:v>
                </c:pt>
                <c:pt idx="7">
                  <c:v>1.3333333333333333</c:v>
                </c:pt>
                <c:pt idx="8">
                  <c:v>4</c:v>
                </c:pt>
                <c:pt idx="9">
                  <c:v>3.3333333333333335</c:v>
                </c:pt>
                <c:pt idx="10">
                  <c:v>4</c:v>
                </c:pt>
                <c:pt idx="11">
                  <c:v>4</c:v>
                </c:pt>
                <c:pt idx="12">
                  <c:v>3.6666666666666665</c:v>
                </c:pt>
                <c:pt idx="13">
                  <c:v>4.333333333333333</c:v>
                </c:pt>
                <c:pt idx="14">
                  <c:v>4</c:v>
                </c:pt>
                <c:pt idx="15">
                  <c:v>4.333333333333333</c:v>
                </c:pt>
                <c:pt idx="16">
                  <c:v>2.3333333333333335</c:v>
                </c:pt>
                <c:pt idx="17">
                  <c:v>4.666666666666667</c:v>
                </c:pt>
                <c:pt idx="18">
                  <c:v>2.3333333333333335</c:v>
                </c:pt>
                <c:pt idx="19">
                  <c:v>4.333333333333333</c:v>
                </c:pt>
                <c:pt idx="20">
                  <c:v>2.6666666666666665</c:v>
                </c:pt>
                <c:pt idx="21">
                  <c:v>3.3333333333333335</c:v>
                </c:pt>
                <c:pt idx="22">
                  <c:v>3</c:v>
                </c:pt>
                <c:pt idx="23">
                  <c:v>4</c:v>
                </c:pt>
                <c:pt idx="24">
                  <c:v>3.3333333333333335</c:v>
                </c:pt>
                <c:pt idx="25">
                  <c:v>1.6666666666666667</c:v>
                </c:pt>
                <c:pt idx="26">
                  <c:v>2.3333333333333335</c:v>
                </c:pt>
                <c:pt idx="27">
                  <c:v>4.666666666666667</c:v>
                </c:pt>
                <c:pt idx="28">
                  <c:v>3.6666666666666665</c:v>
                </c:pt>
                <c:pt idx="29">
                  <c:v>2.3333333333333335</c:v>
                </c:pt>
                <c:pt idx="30">
                  <c:v>4</c:v>
                </c:pt>
                <c:pt idx="31">
                  <c:v>3</c:v>
                </c:pt>
                <c:pt idx="32">
                  <c:v>2</c:v>
                </c:pt>
                <c:pt idx="33">
                  <c:v>3.3333333333333335</c:v>
                </c:pt>
                <c:pt idx="34">
                  <c:v>2</c:v>
                </c:pt>
                <c:pt idx="35">
                  <c:v>3.3333333333333335</c:v>
                </c:pt>
                <c:pt idx="36">
                  <c:v>3.3333333333333335</c:v>
                </c:pt>
                <c:pt idx="37">
                  <c:v>4.333333333333333</c:v>
                </c:pt>
                <c:pt idx="38">
                  <c:v>3.6666666666666665</c:v>
                </c:pt>
                <c:pt idx="39">
                  <c:v>5</c:v>
                </c:pt>
                <c:pt idx="40">
                  <c:v>3.6666666666666665</c:v>
                </c:pt>
                <c:pt idx="41">
                  <c:v>5</c:v>
                </c:pt>
                <c:pt idx="42">
                  <c:v>2</c:v>
                </c:pt>
                <c:pt idx="43">
                  <c:v>4</c:v>
                </c:pt>
                <c:pt idx="44">
                  <c:v>4.666666666666667</c:v>
                </c:pt>
                <c:pt idx="45">
                  <c:v>4</c:v>
                </c:pt>
                <c:pt idx="46">
                  <c:v>3</c:v>
                </c:pt>
                <c:pt idx="47">
                  <c:v>2</c:v>
                </c:pt>
                <c:pt idx="48">
                  <c:v>5</c:v>
                </c:pt>
                <c:pt idx="49">
                  <c:v>2</c:v>
                </c:pt>
              </c:numCache>
            </c:numRef>
          </c:xVal>
          <c:yVal>
            <c:numRef>
              <c:f>Sheet5!$V$3:$V$52</c:f>
              <c:numCache>
                <c:formatCode>0.0</c:formatCode>
                <c:ptCount val="50"/>
                <c:pt idx="0">
                  <c:v>5</c:v>
                </c:pt>
                <c:pt idx="1">
                  <c:v>4</c:v>
                </c:pt>
                <c:pt idx="2">
                  <c:v>4</c:v>
                </c:pt>
                <c:pt idx="3">
                  <c:v>4</c:v>
                </c:pt>
                <c:pt idx="4">
                  <c:v>4.5</c:v>
                </c:pt>
                <c:pt idx="5">
                  <c:v>1.5</c:v>
                </c:pt>
                <c:pt idx="6">
                  <c:v>2</c:v>
                </c:pt>
                <c:pt idx="7">
                  <c:v>2.5</c:v>
                </c:pt>
                <c:pt idx="8">
                  <c:v>3</c:v>
                </c:pt>
                <c:pt idx="9">
                  <c:v>3</c:v>
                </c:pt>
                <c:pt idx="10">
                  <c:v>3.5</c:v>
                </c:pt>
                <c:pt idx="11">
                  <c:v>4.5</c:v>
                </c:pt>
                <c:pt idx="12">
                  <c:v>4</c:v>
                </c:pt>
                <c:pt idx="13">
                  <c:v>4</c:v>
                </c:pt>
                <c:pt idx="14">
                  <c:v>4</c:v>
                </c:pt>
                <c:pt idx="15">
                  <c:v>4</c:v>
                </c:pt>
                <c:pt idx="16">
                  <c:v>3</c:v>
                </c:pt>
                <c:pt idx="17">
                  <c:v>4.5</c:v>
                </c:pt>
                <c:pt idx="18">
                  <c:v>1.5</c:v>
                </c:pt>
                <c:pt idx="19">
                  <c:v>3.5</c:v>
                </c:pt>
                <c:pt idx="20">
                  <c:v>3</c:v>
                </c:pt>
                <c:pt idx="21">
                  <c:v>2.5</c:v>
                </c:pt>
                <c:pt idx="22">
                  <c:v>3</c:v>
                </c:pt>
                <c:pt idx="23">
                  <c:v>4</c:v>
                </c:pt>
                <c:pt idx="24">
                  <c:v>4.5</c:v>
                </c:pt>
                <c:pt idx="25">
                  <c:v>1.5</c:v>
                </c:pt>
                <c:pt idx="26">
                  <c:v>4.5</c:v>
                </c:pt>
                <c:pt idx="27">
                  <c:v>4</c:v>
                </c:pt>
                <c:pt idx="28">
                  <c:v>4</c:v>
                </c:pt>
                <c:pt idx="29">
                  <c:v>3</c:v>
                </c:pt>
                <c:pt idx="30">
                  <c:v>4</c:v>
                </c:pt>
                <c:pt idx="31">
                  <c:v>3</c:v>
                </c:pt>
                <c:pt idx="32">
                  <c:v>1.5</c:v>
                </c:pt>
                <c:pt idx="33">
                  <c:v>3</c:v>
                </c:pt>
                <c:pt idx="34">
                  <c:v>4</c:v>
                </c:pt>
                <c:pt idx="35">
                  <c:v>4.5</c:v>
                </c:pt>
                <c:pt idx="36">
                  <c:v>2</c:v>
                </c:pt>
                <c:pt idx="37">
                  <c:v>4</c:v>
                </c:pt>
                <c:pt idx="38">
                  <c:v>3.5</c:v>
                </c:pt>
                <c:pt idx="39">
                  <c:v>5</c:v>
                </c:pt>
                <c:pt idx="40">
                  <c:v>4.5</c:v>
                </c:pt>
                <c:pt idx="41">
                  <c:v>5</c:v>
                </c:pt>
                <c:pt idx="42">
                  <c:v>4</c:v>
                </c:pt>
                <c:pt idx="43">
                  <c:v>4</c:v>
                </c:pt>
                <c:pt idx="44">
                  <c:v>4</c:v>
                </c:pt>
                <c:pt idx="45">
                  <c:v>4</c:v>
                </c:pt>
                <c:pt idx="46">
                  <c:v>3</c:v>
                </c:pt>
                <c:pt idx="47">
                  <c:v>3.5</c:v>
                </c:pt>
                <c:pt idx="48">
                  <c:v>5</c:v>
                </c:pt>
                <c:pt idx="49">
                  <c:v>3.5</c:v>
                </c:pt>
              </c:numCache>
            </c:numRef>
          </c:yVal>
          <c:smooth val="0"/>
          <c:extLst>
            <c:ext xmlns:c16="http://schemas.microsoft.com/office/drawing/2014/chart" uri="{C3380CC4-5D6E-409C-BE32-E72D297353CC}">
              <c16:uniqueId val="{00000001-A2F6-4E0A-B571-EC90BCFB4B1F}"/>
            </c:ext>
          </c:extLst>
        </c:ser>
        <c:dLbls>
          <c:showLegendKey val="0"/>
          <c:showVal val="0"/>
          <c:showCatName val="0"/>
          <c:showSerName val="0"/>
          <c:showPercent val="0"/>
          <c:showBubbleSize val="0"/>
        </c:dLbls>
        <c:axId val="1507350240"/>
        <c:axId val="1507361056"/>
      </c:scatterChart>
      <c:valAx>
        <c:axId val="15073502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Influence of Social Media Influencer </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507361056"/>
        <c:crosses val="autoZero"/>
        <c:crossBetween val="midCat"/>
      </c:valAx>
      <c:valAx>
        <c:axId val="1507361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Purchase Intention</a:t>
                </a:r>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5073502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b="1">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r>
              <a:rPr lang="en-US" sz="1200"/>
              <a:t>Influence of Social Media Influencer vs Customer Conversion</a:t>
            </a:r>
            <a:endParaRPr lang="en-IN" sz="1200"/>
          </a:p>
        </c:rich>
      </c:tx>
      <c:overlay val="0"/>
      <c:spPr>
        <a:noFill/>
        <a:ln>
          <a:noFill/>
        </a:ln>
        <a:effectLst/>
      </c:spPr>
      <c:txPr>
        <a:bodyPr rot="0" spcFirstLastPara="1" vertOverflow="ellipsis" vert="horz" wrap="square" anchor="ctr" anchorCtr="1"/>
        <a:lstStyle/>
        <a:p>
          <a:pPr>
            <a:defRPr sz="12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rgbClr val="FF0000"/>
                </a:solidFill>
                <a:prstDash val="solid"/>
              </a:ln>
              <a:effectLst/>
            </c:spPr>
            <c:trendlineType val="linear"/>
            <c:dispRSqr val="1"/>
            <c:dispEq val="0"/>
            <c:trendlineLbl>
              <c:layout>
                <c:manualLayout>
                  <c:x val="0.15385571470801646"/>
                  <c:y val="-0.11845280239152667"/>
                </c:manualLayout>
              </c:layout>
              <c:numFmt formatCode="General" sourceLinked="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rendlineLbl>
          </c:trendline>
          <c:xVal>
            <c:numRef>
              <c:f>Sheet5!$U$3:$U$52</c:f>
              <c:numCache>
                <c:formatCode>0.0</c:formatCode>
                <c:ptCount val="50"/>
                <c:pt idx="0">
                  <c:v>5</c:v>
                </c:pt>
                <c:pt idx="1">
                  <c:v>2.6666666666666665</c:v>
                </c:pt>
                <c:pt idx="2">
                  <c:v>4.333333333333333</c:v>
                </c:pt>
                <c:pt idx="3">
                  <c:v>3.6666666666666665</c:v>
                </c:pt>
                <c:pt idx="4">
                  <c:v>3.6666666666666665</c:v>
                </c:pt>
                <c:pt idx="5">
                  <c:v>2</c:v>
                </c:pt>
                <c:pt idx="6">
                  <c:v>1.3333333333333333</c:v>
                </c:pt>
                <c:pt idx="7">
                  <c:v>1.3333333333333333</c:v>
                </c:pt>
                <c:pt idx="8">
                  <c:v>4</c:v>
                </c:pt>
                <c:pt idx="9">
                  <c:v>3.3333333333333335</c:v>
                </c:pt>
                <c:pt idx="10">
                  <c:v>4</c:v>
                </c:pt>
                <c:pt idx="11">
                  <c:v>4</c:v>
                </c:pt>
                <c:pt idx="12">
                  <c:v>3.6666666666666665</c:v>
                </c:pt>
                <c:pt idx="13">
                  <c:v>4.333333333333333</c:v>
                </c:pt>
                <c:pt idx="14">
                  <c:v>4</c:v>
                </c:pt>
                <c:pt idx="15">
                  <c:v>4.333333333333333</c:v>
                </c:pt>
                <c:pt idx="16">
                  <c:v>2.3333333333333335</c:v>
                </c:pt>
                <c:pt idx="17">
                  <c:v>4.666666666666667</c:v>
                </c:pt>
                <c:pt idx="18">
                  <c:v>2.3333333333333335</c:v>
                </c:pt>
                <c:pt idx="19">
                  <c:v>4.333333333333333</c:v>
                </c:pt>
                <c:pt idx="20">
                  <c:v>2.6666666666666665</c:v>
                </c:pt>
                <c:pt idx="21">
                  <c:v>3.3333333333333335</c:v>
                </c:pt>
                <c:pt idx="22">
                  <c:v>3</c:v>
                </c:pt>
                <c:pt idx="23">
                  <c:v>4</c:v>
                </c:pt>
                <c:pt idx="24">
                  <c:v>3.3333333333333335</c:v>
                </c:pt>
                <c:pt idx="25">
                  <c:v>1.6666666666666667</c:v>
                </c:pt>
                <c:pt idx="26">
                  <c:v>2.3333333333333335</c:v>
                </c:pt>
                <c:pt idx="27">
                  <c:v>4.666666666666667</c:v>
                </c:pt>
                <c:pt idx="28">
                  <c:v>3.6666666666666665</c:v>
                </c:pt>
                <c:pt idx="29">
                  <c:v>2.3333333333333335</c:v>
                </c:pt>
                <c:pt idx="30">
                  <c:v>4</c:v>
                </c:pt>
                <c:pt idx="31">
                  <c:v>3</c:v>
                </c:pt>
                <c:pt idx="32">
                  <c:v>2</c:v>
                </c:pt>
                <c:pt idx="33">
                  <c:v>3.3333333333333335</c:v>
                </c:pt>
                <c:pt idx="34">
                  <c:v>2</c:v>
                </c:pt>
                <c:pt idx="35">
                  <c:v>3.3333333333333335</c:v>
                </c:pt>
                <c:pt idx="36">
                  <c:v>3.3333333333333335</c:v>
                </c:pt>
                <c:pt idx="37">
                  <c:v>4.333333333333333</c:v>
                </c:pt>
                <c:pt idx="38">
                  <c:v>3.6666666666666665</c:v>
                </c:pt>
                <c:pt idx="39">
                  <c:v>5</c:v>
                </c:pt>
                <c:pt idx="40">
                  <c:v>3.6666666666666665</c:v>
                </c:pt>
                <c:pt idx="41">
                  <c:v>5</c:v>
                </c:pt>
                <c:pt idx="42">
                  <c:v>2</c:v>
                </c:pt>
                <c:pt idx="43">
                  <c:v>4</c:v>
                </c:pt>
                <c:pt idx="44">
                  <c:v>4.666666666666667</c:v>
                </c:pt>
                <c:pt idx="45">
                  <c:v>4</c:v>
                </c:pt>
                <c:pt idx="46">
                  <c:v>3</c:v>
                </c:pt>
                <c:pt idx="47">
                  <c:v>2</c:v>
                </c:pt>
                <c:pt idx="48">
                  <c:v>5</c:v>
                </c:pt>
                <c:pt idx="49">
                  <c:v>2</c:v>
                </c:pt>
              </c:numCache>
            </c:numRef>
          </c:xVal>
          <c:yVal>
            <c:numRef>
              <c:f>Sheet5!$W$3:$W$52</c:f>
              <c:numCache>
                <c:formatCode>0.0</c:formatCode>
                <c:ptCount val="50"/>
                <c:pt idx="0">
                  <c:v>4</c:v>
                </c:pt>
                <c:pt idx="1">
                  <c:v>2.6666666666666665</c:v>
                </c:pt>
                <c:pt idx="2">
                  <c:v>3.3333333333333335</c:v>
                </c:pt>
                <c:pt idx="3">
                  <c:v>3.8333333333333335</c:v>
                </c:pt>
                <c:pt idx="4">
                  <c:v>3.3333333333333335</c:v>
                </c:pt>
                <c:pt idx="5">
                  <c:v>2</c:v>
                </c:pt>
                <c:pt idx="6">
                  <c:v>2.1666666666666665</c:v>
                </c:pt>
                <c:pt idx="7">
                  <c:v>1.6666666666666667</c:v>
                </c:pt>
                <c:pt idx="8">
                  <c:v>4</c:v>
                </c:pt>
                <c:pt idx="9">
                  <c:v>3.6666666666666665</c:v>
                </c:pt>
                <c:pt idx="10">
                  <c:v>4.333333333333333</c:v>
                </c:pt>
                <c:pt idx="11">
                  <c:v>4</c:v>
                </c:pt>
                <c:pt idx="12">
                  <c:v>3.6666666666666665</c:v>
                </c:pt>
                <c:pt idx="13">
                  <c:v>3.5</c:v>
                </c:pt>
                <c:pt idx="14">
                  <c:v>4.166666666666667</c:v>
                </c:pt>
                <c:pt idx="15">
                  <c:v>2.8333333333333335</c:v>
                </c:pt>
                <c:pt idx="16">
                  <c:v>3.3333333333333335</c:v>
                </c:pt>
                <c:pt idx="17">
                  <c:v>4.666666666666667</c:v>
                </c:pt>
                <c:pt idx="18">
                  <c:v>3.3333333333333335</c:v>
                </c:pt>
                <c:pt idx="19">
                  <c:v>4.166666666666667</c:v>
                </c:pt>
                <c:pt idx="20">
                  <c:v>3.8333333333333335</c:v>
                </c:pt>
                <c:pt idx="21">
                  <c:v>2.6666666666666665</c:v>
                </c:pt>
                <c:pt idx="22">
                  <c:v>2.5</c:v>
                </c:pt>
                <c:pt idx="23">
                  <c:v>3</c:v>
                </c:pt>
                <c:pt idx="24">
                  <c:v>4.333333333333333</c:v>
                </c:pt>
                <c:pt idx="25">
                  <c:v>2.3333333333333335</c:v>
                </c:pt>
                <c:pt idx="26">
                  <c:v>4.166666666666667</c:v>
                </c:pt>
                <c:pt idx="27">
                  <c:v>3.6666666666666665</c:v>
                </c:pt>
                <c:pt idx="28">
                  <c:v>3.3333333333333335</c:v>
                </c:pt>
                <c:pt idx="29">
                  <c:v>4.333333333333333</c:v>
                </c:pt>
                <c:pt idx="30">
                  <c:v>4.5</c:v>
                </c:pt>
                <c:pt idx="31">
                  <c:v>3</c:v>
                </c:pt>
                <c:pt idx="32">
                  <c:v>2.1666666666666665</c:v>
                </c:pt>
                <c:pt idx="33">
                  <c:v>2.1666666666666665</c:v>
                </c:pt>
                <c:pt idx="34">
                  <c:v>2.6666666666666665</c:v>
                </c:pt>
                <c:pt idx="35">
                  <c:v>2.3333333333333335</c:v>
                </c:pt>
                <c:pt idx="36">
                  <c:v>3.6666666666666665</c:v>
                </c:pt>
                <c:pt idx="37">
                  <c:v>4.666666666666667</c:v>
                </c:pt>
                <c:pt idx="38">
                  <c:v>1.6666666666666667</c:v>
                </c:pt>
                <c:pt idx="39">
                  <c:v>5</c:v>
                </c:pt>
                <c:pt idx="40">
                  <c:v>4</c:v>
                </c:pt>
                <c:pt idx="41">
                  <c:v>5</c:v>
                </c:pt>
                <c:pt idx="42">
                  <c:v>2.3333333333333335</c:v>
                </c:pt>
                <c:pt idx="43">
                  <c:v>3.6666666666666665</c:v>
                </c:pt>
                <c:pt idx="44">
                  <c:v>4.666666666666667</c:v>
                </c:pt>
                <c:pt idx="45">
                  <c:v>4</c:v>
                </c:pt>
                <c:pt idx="46">
                  <c:v>3</c:v>
                </c:pt>
                <c:pt idx="47">
                  <c:v>3.5</c:v>
                </c:pt>
                <c:pt idx="48">
                  <c:v>5</c:v>
                </c:pt>
                <c:pt idx="49">
                  <c:v>2.1666666666666665</c:v>
                </c:pt>
              </c:numCache>
            </c:numRef>
          </c:yVal>
          <c:smooth val="0"/>
          <c:extLst>
            <c:ext xmlns:c16="http://schemas.microsoft.com/office/drawing/2014/chart" uri="{C3380CC4-5D6E-409C-BE32-E72D297353CC}">
              <c16:uniqueId val="{00000001-3F62-4CB2-8EA1-3D8976649E1F}"/>
            </c:ext>
          </c:extLst>
        </c:ser>
        <c:dLbls>
          <c:showLegendKey val="0"/>
          <c:showVal val="0"/>
          <c:showCatName val="0"/>
          <c:showSerName val="0"/>
          <c:showPercent val="0"/>
          <c:showBubbleSize val="0"/>
        </c:dLbls>
        <c:axId val="1512977456"/>
        <c:axId val="1512977872"/>
      </c:scatterChart>
      <c:valAx>
        <c:axId val="1512977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US"/>
                  <a:t>Influence of Social Media Influencer</a:t>
                </a:r>
              </a:p>
            </c:rich>
          </c:tx>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512977872"/>
        <c:crosses val="autoZero"/>
        <c:crossBetween val="midCat"/>
      </c:valAx>
      <c:valAx>
        <c:axId val="1512977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r>
                  <a:rPr lang="en-IN"/>
                  <a:t>Customer Conversion</a:t>
                </a:r>
              </a:p>
            </c:rich>
          </c:tx>
          <c:overlay val="0"/>
          <c:spPr>
            <a:noFill/>
            <a:ln>
              <a:noFill/>
            </a:ln>
            <a:effectLst/>
          </c:spPr>
          <c:txPr>
            <a:bodyPr rot="-540000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51297745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8C2E33-F1D4-462D-9171-690DA7EE52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7517</Words>
  <Characters>42848</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gct msofc19-00135</dc:creator>
  <cp:lastModifiedBy>Nela Silitra (1912510)</cp:lastModifiedBy>
  <cp:revision>2</cp:revision>
  <dcterms:created xsi:type="dcterms:W3CDTF">2023-01-13T14:16:00Z</dcterms:created>
  <dcterms:modified xsi:type="dcterms:W3CDTF">2023-01-13T14:16:00Z</dcterms:modified>
</cp:coreProperties>
</file>