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A5C0A" w14:textId="77777777" w:rsidR="00A52B34" w:rsidRDefault="00A52B34">
      <w:pPr>
        <w:spacing w:after="0" w:line="360" w:lineRule="auto"/>
        <w:jc w:val="both"/>
        <w:rPr>
          <w:rFonts w:ascii="Arial" w:hAnsi="Arial" w:cs="Arial"/>
          <w:lang w:eastAsia="en-GB"/>
        </w:rPr>
      </w:pPr>
    </w:p>
    <w:p w14:paraId="059E4542" w14:textId="77777777" w:rsidR="00AB7829" w:rsidRDefault="00AB7829">
      <w:pPr>
        <w:spacing w:after="0" w:line="360" w:lineRule="auto"/>
        <w:jc w:val="both"/>
        <w:rPr>
          <w:rFonts w:ascii="Arial" w:hAnsi="Arial" w:cs="Arial"/>
          <w:lang w:eastAsia="en-GB"/>
        </w:rPr>
      </w:pPr>
    </w:p>
    <w:p w14:paraId="0AD55199" w14:textId="77777777" w:rsidR="00AB7829" w:rsidRDefault="00AB7829">
      <w:pPr>
        <w:spacing w:after="0" w:line="360" w:lineRule="auto"/>
        <w:jc w:val="both"/>
        <w:rPr>
          <w:rFonts w:ascii="Arial" w:hAnsi="Arial" w:cs="Arial"/>
          <w:lang w:eastAsia="en-GB"/>
        </w:rPr>
      </w:pPr>
    </w:p>
    <w:p w14:paraId="69B44C2A" w14:textId="5481FC0A" w:rsidR="00A52B34" w:rsidRPr="00080F3C" w:rsidRDefault="000F6A6C" w:rsidP="00472D31">
      <w:pPr>
        <w:spacing w:after="0" w:line="360" w:lineRule="auto"/>
        <w:jc w:val="both"/>
        <w:rPr>
          <w:rFonts w:ascii="Arial" w:hAnsi="Arial" w:cs="Arial"/>
          <w:b/>
          <w:bCs/>
          <w:sz w:val="36"/>
          <w:szCs w:val="36"/>
          <w:lang w:eastAsia="en-GB"/>
        </w:rPr>
      </w:pPr>
      <w:r w:rsidRPr="00080F3C">
        <w:rPr>
          <w:rFonts w:ascii="Arial" w:hAnsi="Arial" w:cs="Arial"/>
          <w:b/>
          <w:bCs/>
          <w:sz w:val="36"/>
          <w:szCs w:val="36"/>
          <w:lang w:val="en-US"/>
        </w:rPr>
        <w:t>Module Title: Problem Solving and Decision Making</w:t>
      </w:r>
    </w:p>
    <w:p w14:paraId="76A8D987" w14:textId="4DEE92C9" w:rsidR="00A52B34" w:rsidRPr="00080F3C" w:rsidRDefault="000F6A6C" w:rsidP="00472D31">
      <w:pPr>
        <w:spacing w:after="0" w:line="360" w:lineRule="auto"/>
        <w:jc w:val="both"/>
        <w:rPr>
          <w:rFonts w:ascii="Arial" w:hAnsi="Arial" w:cs="Arial"/>
          <w:b/>
          <w:bCs/>
          <w:sz w:val="36"/>
          <w:szCs w:val="36"/>
          <w:lang w:eastAsia="en-GB"/>
        </w:rPr>
      </w:pPr>
      <w:r w:rsidRPr="00080F3C">
        <w:rPr>
          <w:rFonts w:ascii="Arial" w:hAnsi="Arial" w:cs="Arial"/>
          <w:b/>
          <w:bCs/>
          <w:sz w:val="36"/>
          <w:szCs w:val="36"/>
          <w:lang w:val="en-US"/>
        </w:rPr>
        <w:t xml:space="preserve">Module Code: LCLM 4004 </w:t>
      </w:r>
    </w:p>
    <w:p w14:paraId="41F6DB18" w14:textId="0A53DA69" w:rsidR="0005771F" w:rsidRPr="00080F3C" w:rsidRDefault="000F6A6C" w:rsidP="00472D31">
      <w:pPr>
        <w:spacing w:after="0" w:line="360" w:lineRule="auto"/>
        <w:jc w:val="both"/>
        <w:rPr>
          <w:rFonts w:ascii="Arial" w:hAnsi="Arial" w:cs="Arial"/>
          <w:b/>
          <w:bCs/>
          <w:sz w:val="36"/>
          <w:szCs w:val="36"/>
          <w:lang w:val="en-US"/>
        </w:rPr>
      </w:pPr>
      <w:r w:rsidRPr="00080F3C">
        <w:rPr>
          <w:rFonts w:ascii="Arial" w:hAnsi="Arial" w:cs="Arial"/>
          <w:b/>
          <w:bCs/>
          <w:sz w:val="36"/>
          <w:szCs w:val="36"/>
          <w:lang w:val="en-US"/>
        </w:rPr>
        <w:t>Assessment: Component 2 Report – Basil’s Bakery</w:t>
      </w:r>
    </w:p>
    <w:p w14:paraId="525487EE" w14:textId="6F2EC406" w:rsidR="0005771F" w:rsidRPr="00080F3C" w:rsidRDefault="000F6A6C" w:rsidP="00472D31">
      <w:pPr>
        <w:spacing w:line="360" w:lineRule="auto"/>
        <w:jc w:val="both"/>
        <w:rPr>
          <w:rFonts w:ascii="Arial" w:hAnsi="Arial" w:cs="Arial"/>
          <w:b/>
          <w:bCs/>
          <w:sz w:val="36"/>
          <w:szCs w:val="36"/>
          <w:lang w:val="en-US"/>
        </w:rPr>
      </w:pPr>
      <w:r w:rsidRPr="00080F3C">
        <w:rPr>
          <w:rFonts w:ascii="Arial" w:hAnsi="Arial" w:cs="Arial"/>
          <w:b/>
          <w:bCs/>
          <w:sz w:val="36"/>
          <w:szCs w:val="36"/>
          <w:lang w:val="en-US"/>
        </w:rPr>
        <w:t>Student Name: Kingsley Godwin</w:t>
      </w:r>
    </w:p>
    <w:p w14:paraId="73341BD5" w14:textId="702303C0" w:rsidR="0005771F" w:rsidRPr="00080F3C" w:rsidRDefault="000F6A6C" w:rsidP="00472D31">
      <w:pPr>
        <w:spacing w:line="360" w:lineRule="auto"/>
        <w:jc w:val="both"/>
        <w:rPr>
          <w:rFonts w:ascii="Arial" w:hAnsi="Arial" w:cs="Arial"/>
          <w:b/>
          <w:bCs/>
          <w:sz w:val="36"/>
          <w:szCs w:val="36"/>
          <w:lang w:val="en-US"/>
        </w:rPr>
      </w:pPr>
      <w:r w:rsidRPr="00080F3C">
        <w:rPr>
          <w:rFonts w:ascii="Arial" w:hAnsi="Arial" w:cs="Arial"/>
          <w:b/>
          <w:bCs/>
          <w:sz w:val="36"/>
          <w:szCs w:val="36"/>
          <w:lang w:val="en-US"/>
        </w:rPr>
        <w:t>Student Number: 2528744</w:t>
      </w:r>
    </w:p>
    <w:p w14:paraId="38761E22" w14:textId="77777777" w:rsidR="000F6A6C" w:rsidRPr="00080F3C" w:rsidRDefault="000F6A6C">
      <w:pPr>
        <w:spacing w:line="360" w:lineRule="auto"/>
        <w:jc w:val="both"/>
        <w:rPr>
          <w:b/>
          <w:bCs/>
          <w:sz w:val="36"/>
          <w:szCs w:val="36"/>
          <w:lang w:eastAsia="en-GB"/>
        </w:rPr>
      </w:pPr>
      <w:r w:rsidRPr="00080F3C">
        <w:rPr>
          <w:rFonts w:ascii="Arial" w:hAnsi="Arial" w:cs="Arial"/>
          <w:b/>
          <w:bCs/>
          <w:sz w:val="36"/>
          <w:szCs w:val="36"/>
          <w:lang w:val="en-US"/>
        </w:rPr>
        <w:t xml:space="preserve">Lecturer’s Name: </w:t>
      </w:r>
      <w:r w:rsidRPr="00080F3C">
        <w:rPr>
          <w:rFonts w:ascii="Arial" w:hAnsi="Arial" w:cs="Arial"/>
          <w:b/>
          <w:bCs/>
          <w:color w:val="1D2125"/>
          <w:sz w:val="36"/>
          <w:szCs w:val="36"/>
          <w:shd w:val="clear" w:color="auto" w:fill="FFFFFF"/>
        </w:rPr>
        <w:t>Dr Thomas Adeyemi</w:t>
      </w:r>
    </w:p>
    <w:p w14:paraId="13A34A64" w14:textId="77777777" w:rsidR="00A52B34" w:rsidRDefault="00A52B34">
      <w:pPr>
        <w:jc w:val="both"/>
        <w:rPr>
          <w:rFonts w:ascii="Arial" w:hAnsi="Arial" w:cs="Arial"/>
          <w:lang w:eastAsia="en-GB"/>
        </w:rPr>
      </w:pPr>
    </w:p>
    <w:p w14:paraId="416BE8D2" w14:textId="77777777" w:rsidR="00A52B34" w:rsidRDefault="00A52B34">
      <w:pPr>
        <w:jc w:val="both"/>
        <w:rPr>
          <w:rFonts w:ascii="Arial" w:hAnsi="Arial" w:cs="Arial"/>
          <w:lang w:eastAsia="en-GB"/>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ECC6C0C" w14:textId="77777777" w:rsidR="00A52B34" w:rsidRDefault="00A52B34" w:rsidP="00394A9D">
      <w:pPr>
        <w:jc w:val="center"/>
        <w:rPr>
          <w:rFonts w:ascii="Arial" w:hAnsi="Arial" w:cs="Arial"/>
          <w:color w:val="1D2125"/>
          <w:sz w:val="48"/>
          <w:szCs w:val="48"/>
          <w:shd w:val="clear" w:color="auto" w:fill="FFFFFF"/>
        </w:rPr>
      </w:pPr>
    </w:p>
    <w:p w14:paraId="7A5594DC" w14:textId="77777777" w:rsidR="00472D31" w:rsidRDefault="00472D31" w:rsidP="00394A9D">
      <w:pPr>
        <w:jc w:val="center"/>
        <w:rPr>
          <w:rFonts w:ascii="Arial" w:hAnsi="Arial" w:cs="Arial"/>
          <w:color w:val="1D2125"/>
          <w:sz w:val="48"/>
          <w:szCs w:val="48"/>
          <w:shd w:val="clear" w:color="auto" w:fill="FFFFFF"/>
        </w:rPr>
      </w:pPr>
    </w:p>
    <w:p w14:paraId="76405B67" w14:textId="77777777" w:rsidR="00472D31" w:rsidRDefault="00472D31" w:rsidP="00394A9D">
      <w:pPr>
        <w:jc w:val="center"/>
        <w:rPr>
          <w:rFonts w:ascii="Arial" w:hAnsi="Arial" w:cs="Arial"/>
          <w:color w:val="1D2125"/>
          <w:sz w:val="48"/>
          <w:szCs w:val="48"/>
          <w:shd w:val="clear" w:color="auto" w:fill="FFFFFF"/>
        </w:rPr>
      </w:pPr>
    </w:p>
    <w:p w14:paraId="6B2E282A" w14:textId="77777777" w:rsidR="00472D31" w:rsidRDefault="00472D31" w:rsidP="00394A9D">
      <w:pPr>
        <w:jc w:val="center"/>
        <w:rPr>
          <w:rFonts w:ascii="Arial" w:hAnsi="Arial" w:cs="Arial"/>
          <w:color w:val="1D2125"/>
          <w:sz w:val="48"/>
          <w:szCs w:val="48"/>
          <w:shd w:val="clear" w:color="auto" w:fill="FFFFFF"/>
        </w:rPr>
      </w:pPr>
    </w:p>
    <w:p w14:paraId="5BCF83D3" w14:textId="77777777" w:rsidR="00472D31" w:rsidRDefault="00472D31" w:rsidP="00394A9D">
      <w:pPr>
        <w:jc w:val="center"/>
        <w:rPr>
          <w:rFonts w:ascii="Arial" w:hAnsi="Arial" w:cs="Arial"/>
          <w:color w:val="1D2125"/>
          <w:sz w:val="48"/>
          <w:szCs w:val="48"/>
          <w:shd w:val="clear" w:color="auto" w:fill="FFFFFF"/>
        </w:rPr>
      </w:pPr>
    </w:p>
    <w:p w14:paraId="56B29974" w14:textId="77777777" w:rsidR="00A52B34" w:rsidRDefault="00A52B34" w:rsidP="00394A9D">
      <w:pPr>
        <w:jc w:val="center"/>
        <w:rPr>
          <w:rFonts w:ascii="Arial" w:hAnsi="Arial" w:cs="Arial"/>
          <w:color w:val="1D2125"/>
          <w:sz w:val="48"/>
          <w:szCs w:val="48"/>
          <w:shd w:val="clear" w:color="auto" w:fill="FFFFFF"/>
        </w:rPr>
      </w:pPr>
    </w:p>
    <w:p w14:paraId="4DAF7A0D" w14:textId="77777777" w:rsidR="000F6A6C" w:rsidRDefault="000F6A6C">
      <w:pPr>
        <w:spacing w:after="120" w:line="360" w:lineRule="auto"/>
        <w:jc w:val="center"/>
        <w:rPr>
          <w:lang w:eastAsia="en-GB"/>
        </w:rPr>
      </w:pPr>
      <w:r>
        <w:rPr>
          <w:rFonts w:ascii="Arial" w:hAnsi="Arial" w:cs="Arial"/>
          <w:b/>
          <w:bCs/>
          <w:sz w:val="40"/>
          <w:szCs w:val="40"/>
          <w:lang w:val="en-US"/>
        </w:rPr>
        <w:t>Table of Contents</w:t>
      </w: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1C737F20" w14:textId="2CBCE9D2" w:rsidR="000F6A6C" w:rsidRDefault="000F6A6C">
      <w:pPr>
        <w:spacing w:after="120" w:line="360" w:lineRule="auto"/>
        <w:rPr>
          <w:lang w:eastAsia="en-GB"/>
        </w:rPr>
      </w:pPr>
      <w:r>
        <w:rPr>
          <w:rFonts w:ascii="Arial" w:hAnsi="Arial" w:cs="Arial"/>
        </w:rPr>
        <w:t xml:space="preserve">Task 1:         Overview of Case-study                                                                 </w:t>
      </w:r>
      <w:r w:rsidR="00745790">
        <w:rPr>
          <w:rFonts w:ascii="Arial" w:hAnsi="Arial" w:cs="Arial"/>
        </w:rPr>
        <w:t xml:space="preserve"> </w:t>
      </w:r>
      <w:r w:rsidR="00360C9B">
        <w:rPr>
          <w:rFonts w:ascii="Arial" w:hAnsi="Arial" w:cs="Arial"/>
        </w:rPr>
        <w:t xml:space="preserve"> </w:t>
      </w:r>
      <w:r w:rsidR="00FD19B3">
        <w:rPr>
          <w:rFonts w:ascii="Arial" w:hAnsi="Arial" w:cs="Arial"/>
        </w:rPr>
        <w:t>3</w:t>
      </w:r>
    </w:p>
    <w:p w14:paraId="677A3A4B" w14:textId="79E9AA1C" w:rsidR="000F6A6C" w:rsidRDefault="000F6A6C">
      <w:pPr>
        <w:spacing w:before="360" w:after="80" w:line="360" w:lineRule="auto"/>
        <w:rPr>
          <w:rFonts w:ascii="Arial" w:hAnsi="Arial" w:cs="Arial"/>
          <w:lang w:val="en-US"/>
        </w:rPr>
      </w:pPr>
      <w:r>
        <w:rPr>
          <w:rFonts w:ascii="Arial" w:hAnsi="Arial" w:cs="Arial"/>
          <w:lang w:val="en-US"/>
        </w:rPr>
        <w:t xml:space="preserve">Task 2:         Two proposed solutions                                                                 </w:t>
      </w:r>
      <w:r w:rsidR="00360C9B">
        <w:rPr>
          <w:rFonts w:ascii="Arial" w:hAnsi="Arial" w:cs="Arial"/>
          <w:lang w:val="en-US"/>
        </w:rPr>
        <w:t xml:space="preserve">  </w:t>
      </w:r>
      <w:r w:rsidR="00FD19B3">
        <w:rPr>
          <w:rFonts w:ascii="Arial" w:hAnsi="Arial" w:cs="Arial"/>
          <w:lang w:val="en-US"/>
        </w:rPr>
        <w:t>4</w:t>
      </w:r>
    </w:p>
    <w:p w14:paraId="663BFE08" w14:textId="0F379332" w:rsidR="00472D31" w:rsidRDefault="00472D31">
      <w:pPr>
        <w:spacing w:before="360" w:after="80" w:line="360" w:lineRule="auto"/>
        <w:rPr>
          <w:lang w:eastAsia="en-GB"/>
        </w:rPr>
      </w:pPr>
      <w:r>
        <w:rPr>
          <w:rFonts w:ascii="Arial" w:hAnsi="Arial" w:cs="Arial"/>
          <w:lang w:val="en-US"/>
        </w:rPr>
        <w:t>Task 3a:</w:t>
      </w:r>
      <w:r w:rsidR="000B2DED">
        <w:rPr>
          <w:rFonts w:ascii="Arial" w:hAnsi="Arial" w:cs="Arial"/>
          <w:lang w:val="en-US"/>
        </w:rPr>
        <w:t xml:space="preserve">       </w:t>
      </w:r>
      <w:r w:rsidR="00360C9B">
        <w:rPr>
          <w:rFonts w:ascii="Arial" w:hAnsi="Arial" w:cs="Arial"/>
          <w:lang w:val="en-US"/>
        </w:rPr>
        <w:t xml:space="preserve"> </w:t>
      </w:r>
      <w:r w:rsidR="000B2DED">
        <w:rPr>
          <w:rFonts w:ascii="Arial" w:hAnsi="Arial" w:cs="Arial"/>
          <w:lang w:val="en-US"/>
        </w:rPr>
        <w:t>Grid Analysis</w:t>
      </w:r>
      <w:r w:rsidR="00EE623B">
        <w:rPr>
          <w:rFonts w:ascii="Arial" w:hAnsi="Arial" w:cs="Arial"/>
          <w:lang w:val="en-US"/>
        </w:rPr>
        <w:t xml:space="preserve">                                                                                  </w:t>
      </w:r>
      <w:r w:rsidR="00360C9B">
        <w:rPr>
          <w:rFonts w:ascii="Arial" w:hAnsi="Arial" w:cs="Arial"/>
          <w:lang w:val="en-US"/>
        </w:rPr>
        <w:t xml:space="preserve"> </w:t>
      </w:r>
      <w:r w:rsidR="00FD19B3">
        <w:rPr>
          <w:rFonts w:ascii="Arial" w:hAnsi="Arial" w:cs="Arial"/>
          <w:lang w:val="en-US"/>
        </w:rPr>
        <w:t>5</w:t>
      </w:r>
    </w:p>
    <w:p w14:paraId="3CCEAE2D" w14:textId="15F393E3"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3b</w:t>
      </w:r>
      <w:proofErr w:type="gramStart"/>
      <w:r w:rsidRPr="009E2E03">
        <w:rPr>
          <w:rFonts w:ascii="Arial" w:eastAsiaTheme="majorEastAsia" w:hAnsi="Arial" w:cs="Arial"/>
          <w:lang w:val="en-US"/>
        </w:rPr>
        <w:t xml:space="preserve">: </w:t>
      </w:r>
      <w:r w:rsidRPr="009E2E03">
        <w:rPr>
          <w:rFonts w:ascii="Arial" w:eastAsiaTheme="majorEastAsia" w:hAnsi="Arial" w:cs="Arial"/>
          <w:lang w:val="en-US"/>
        </w:rPr>
        <w:tab/>
      </w:r>
      <w:r w:rsidR="000B2DED">
        <w:rPr>
          <w:rFonts w:ascii="Arial" w:eastAsiaTheme="majorEastAsia" w:hAnsi="Arial" w:cs="Arial"/>
          <w:lang w:val="en-US"/>
        </w:rPr>
        <w:t>Explanation</w:t>
      </w:r>
      <w:proofErr w:type="gramEnd"/>
      <w:r w:rsidR="000B2DED">
        <w:rPr>
          <w:rFonts w:ascii="Arial" w:eastAsiaTheme="majorEastAsia" w:hAnsi="Arial" w:cs="Arial"/>
          <w:lang w:val="en-US"/>
        </w:rPr>
        <w:t xml:space="preserve"> of Results &amp; Preferred Solutions</w:t>
      </w:r>
      <w:r w:rsidRPr="009E2E03">
        <w:rPr>
          <w:rFonts w:ascii="Arial" w:eastAsiaTheme="majorEastAsia" w:hAnsi="Arial" w:cs="Arial"/>
          <w:lang w:val="en-US"/>
        </w:rPr>
        <w:tab/>
      </w:r>
      <w:r w:rsidR="00EE623B">
        <w:rPr>
          <w:rFonts w:ascii="Arial" w:eastAsiaTheme="majorEastAsia" w:hAnsi="Arial" w:cs="Arial"/>
          <w:lang w:val="en-US"/>
        </w:rPr>
        <w:t xml:space="preserve">                        </w:t>
      </w:r>
      <w:r w:rsidR="00360C9B">
        <w:rPr>
          <w:rFonts w:ascii="Arial" w:eastAsiaTheme="majorEastAsia" w:hAnsi="Arial" w:cs="Arial"/>
          <w:lang w:val="en-US"/>
        </w:rPr>
        <w:t xml:space="preserve">    </w:t>
      </w:r>
      <w:r w:rsidR="00FD19B3">
        <w:rPr>
          <w:rFonts w:ascii="Arial" w:eastAsiaTheme="majorEastAsia" w:hAnsi="Arial" w:cs="Arial"/>
          <w:lang w:val="en-US"/>
        </w:rPr>
        <w:t>5</w:t>
      </w:r>
      <w:r w:rsidRPr="009E2E03">
        <w:rPr>
          <w:rFonts w:ascii="Arial" w:eastAsiaTheme="majorEastAsia" w:hAnsi="Arial" w:cs="Arial"/>
          <w:lang w:val="en-US"/>
        </w:rPr>
        <w:tab/>
      </w:r>
    </w:p>
    <w:p w14:paraId="2FE5FE86" w14:textId="25DF8352" w:rsid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w:t>
      </w:r>
      <w:r w:rsidR="00332EE7">
        <w:rPr>
          <w:rFonts w:ascii="Arial" w:eastAsiaTheme="majorEastAsia" w:hAnsi="Arial" w:cs="Arial"/>
        </w:rPr>
        <w:t>4</w:t>
      </w:r>
      <w:r w:rsidR="00472D31">
        <w:rPr>
          <w:rFonts w:ascii="Arial" w:eastAsiaTheme="majorEastAsia" w:hAnsi="Arial" w:cs="Arial"/>
        </w:rPr>
        <w:t>a</w:t>
      </w:r>
      <w:r w:rsidRPr="009E2E03">
        <w:rPr>
          <w:rFonts w:ascii="Arial" w:eastAsiaTheme="majorEastAsia" w:hAnsi="Arial" w:cs="Arial"/>
        </w:rPr>
        <w:t xml:space="preserve">: </w:t>
      </w:r>
      <w:r w:rsidRPr="009E2E03">
        <w:rPr>
          <w:rFonts w:ascii="Arial" w:eastAsiaTheme="majorEastAsia" w:hAnsi="Arial" w:cs="Arial"/>
        </w:rPr>
        <w:tab/>
      </w:r>
      <w:r w:rsidR="00472D31">
        <w:rPr>
          <w:rFonts w:ascii="Arial" w:eastAsiaTheme="majorEastAsia" w:hAnsi="Arial" w:cs="Arial"/>
        </w:rPr>
        <w:t>Risk Analysis of Selected Solutions</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360C9B">
        <w:rPr>
          <w:rFonts w:ascii="Arial" w:eastAsiaTheme="majorEastAsia" w:hAnsi="Arial" w:cs="Arial"/>
          <w:color w:val="0F4761" w:themeColor="accent1" w:themeShade="BF"/>
        </w:rPr>
        <w:t xml:space="preserve">      </w:t>
      </w:r>
      <w:r w:rsidR="00FD19B3">
        <w:rPr>
          <w:rFonts w:ascii="Arial" w:eastAsiaTheme="majorEastAsia" w:hAnsi="Arial" w:cs="Arial"/>
          <w:color w:val="0F4761" w:themeColor="accent1" w:themeShade="BF"/>
        </w:rPr>
        <w:t>6</w:t>
      </w:r>
    </w:p>
    <w:p w14:paraId="1C79B267" w14:textId="29EFF835" w:rsidR="00472D31" w:rsidRPr="00745790" w:rsidRDefault="00472D31" w:rsidP="009E2E03">
      <w:pPr>
        <w:keepNext/>
        <w:keepLines/>
        <w:spacing w:before="360" w:after="80" w:line="276" w:lineRule="auto"/>
        <w:outlineLvl w:val="0"/>
        <w:rPr>
          <w:rFonts w:ascii="Arial" w:eastAsiaTheme="majorEastAsia" w:hAnsi="Arial" w:cs="Arial"/>
        </w:rPr>
      </w:pPr>
      <w:r w:rsidRPr="00745790">
        <w:rPr>
          <w:rFonts w:ascii="Arial" w:eastAsiaTheme="majorEastAsia" w:hAnsi="Arial" w:cs="Arial"/>
        </w:rPr>
        <w:t>Task 4b:</w:t>
      </w:r>
      <w:r w:rsidR="000B2DED" w:rsidRPr="00745790">
        <w:rPr>
          <w:rFonts w:ascii="Arial" w:eastAsiaTheme="majorEastAsia" w:hAnsi="Arial" w:cs="Arial"/>
        </w:rPr>
        <w:t xml:space="preserve">        Explanation of Results &amp; Feasibility</w:t>
      </w:r>
      <w:r w:rsidR="00EE623B" w:rsidRPr="00745790">
        <w:rPr>
          <w:rFonts w:ascii="Arial" w:eastAsiaTheme="majorEastAsia" w:hAnsi="Arial" w:cs="Arial"/>
        </w:rPr>
        <w:t xml:space="preserve">                                            </w:t>
      </w:r>
      <w:r w:rsidR="00360C9B" w:rsidRPr="00745790">
        <w:rPr>
          <w:rFonts w:ascii="Arial" w:eastAsiaTheme="majorEastAsia" w:hAnsi="Arial" w:cs="Arial"/>
        </w:rPr>
        <w:t xml:space="preserve">   </w:t>
      </w:r>
      <w:r w:rsidR="00FD19B3">
        <w:rPr>
          <w:rFonts w:ascii="Arial" w:eastAsiaTheme="majorEastAsia" w:hAnsi="Arial" w:cs="Arial"/>
        </w:rPr>
        <w:t>6</w:t>
      </w:r>
    </w:p>
    <w:p w14:paraId="38CD68CE" w14:textId="252E1951" w:rsidR="000B2DED" w:rsidRPr="00745790" w:rsidRDefault="000B2DED" w:rsidP="009E2E03">
      <w:pPr>
        <w:keepNext/>
        <w:keepLines/>
        <w:spacing w:before="360" w:after="80" w:line="276" w:lineRule="auto"/>
        <w:outlineLvl w:val="0"/>
        <w:rPr>
          <w:rFonts w:ascii="Arial" w:eastAsiaTheme="majorEastAsia" w:hAnsi="Arial" w:cs="Arial"/>
        </w:rPr>
      </w:pPr>
      <w:r w:rsidRPr="00745790">
        <w:rPr>
          <w:rFonts w:ascii="Arial" w:eastAsiaTheme="majorEastAsia" w:hAnsi="Arial" w:cs="Arial"/>
        </w:rPr>
        <w:t>Task 5a:       Implementation Plan</w:t>
      </w:r>
      <w:r w:rsidR="00EE623B" w:rsidRPr="00745790">
        <w:rPr>
          <w:rFonts w:ascii="Arial" w:eastAsiaTheme="majorEastAsia" w:hAnsi="Arial" w:cs="Arial"/>
        </w:rPr>
        <w:t xml:space="preserve">                                                                        </w:t>
      </w:r>
      <w:r w:rsidR="00FD19B3">
        <w:rPr>
          <w:rFonts w:ascii="Arial" w:eastAsiaTheme="majorEastAsia" w:hAnsi="Arial" w:cs="Arial"/>
        </w:rPr>
        <w:t>7</w:t>
      </w:r>
    </w:p>
    <w:p w14:paraId="4104A0D4" w14:textId="0896556E" w:rsidR="009E2E03" w:rsidRPr="00745790" w:rsidRDefault="009E2E03" w:rsidP="009E2E03">
      <w:pPr>
        <w:keepNext/>
        <w:keepLines/>
        <w:spacing w:before="360" w:after="80" w:line="276" w:lineRule="auto"/>
        <w:outlineLvl w:val="0"/>
        <w:rPr>
          <w:rFonts w:ascii="Arial" w:eastAsiaTheme="majorEastAsia" w:hAnsi="Arial" w:cs="Arial"/>
        </w:rPr>
      </w:pPr>
      <w:r w:rsidRPr="00745790">
        <w:rPr>
          <w:rFonts w:ascii="Arial" w:eastAsiaTheme="majorEastAsia" w:hAnsi="Arial" w:cs="Arial"/>
        </w:rPr>
        <w:t xml:space="preserve">Task </w:t>
      </w:r>
      <w:r w:rsidR="00332EE7" w:rsidRPr="00745790">
        <w:rPr>
          <w:rFonts w:ascii="Arial" w:eastAsiaTheme="majorEastAsia" w:hAnsi="Arial" w:cs="Arial"/>
        </w:rPr>
        <w:t>5</w:t>
      </w:r>
      <w:r w:rsidRPr="00745790">
        <w:rPr>
          <w:rFonts w:ascii="Arial" w:eastAsiaTheme="majorEastAsia" w:hAnsi="Arial" w:cs="Arial"/>
        </w:rPr>
        <w:t xml:space="preserve">b: </w:t>
      </w:r>
      <w:r w:rsidR="000B2DED" w:rsidRPr="00745790">
        <w:rPr>
          <w:rFonts w:ascii="Arial" w:eastAsiaTheme="majorEastAsia" w:hAnsi="Arial" w:cs="Arial"/>
        </w:rPr>
        <w:t xml:space="preserve">     </w:t>
      </w:r>
      <w:r w:rsidRPr="00745790">
        <w:rPr>
          <w:rFonts w:ascii="Arial" w:eastAsiaTheme="majorEastAsia" w:hAnsi="Arial" w:cs="Arial"/>
        </w:rPr>
        <w:t>Justification</w:t>
      </w:r>
      <w:r w:rsidR="000B2DED" w:rsidRPr="00745790">
        <w:rPr>
          <w:rFonts w:ascii="Arial" w:eastAsiaTheme="majorEastAsia" w:hAnsi="Arial" w:cs="Arial"/>
        </w:rPr>
        <w:t xml:space="preserve"> of Activities, Timing, Order &amp; Responsibilities</w:t>
      </w:r>
      <w:r w:rsidRPr="00745790">
        <w:rPr>
          <w:rFonts w:ascii="Arial" w:eastAsiaTheme="majorEastAsia" w:hAnsi="Arial" w:cs="Arial"/>
        </w:rPr>
        <w:tab/>
      </w:r>
      <w:r w:rsidR="00360C9B" w:rsidRPr="00745790">
        <w:rPr>
          <w:rFonts w:ascii="Arial" w:eastAsiaTheme="majorEastAsia" w:hAnsi="Arial" w:cs="Arial"/>
        </w:rPr>
        <w:t xml:space="preserve">      </w:t>
      </w:r>
      <w:r w:rsidR="00FD19B3">
        <w:rPr>
          <w:rFonts w:ascii="Arial" w:eastAsiaTheme="majorEastAsia" w:hAnsi="Arial" w:cs="Arial"/>
        </w:rPr>
        <w:t>7</w:t>
      </w:r>
    </w:p>
    <w:p w14:paraId="699ABCAE" w14:textId="7266C8BB" w:rsid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6</w:t>
      </w:r>
      <w:r w:rsidR="000B2DED">
        <w:rPr>
          <w:rFonts w:ascii="Arial" w:eastAsiaTheme="majorEastAsia" w:hAnsi="Arial" w:cs="Arial"/>
        </w:rPr>
        <w:t>a</w:t>
      </w:r>
      <w:r w:rsidRPr="009E2E03">
        <w:rPr>
          <w:rFonts w:ascii="Arial" w:eastAsiaTheme="majorEastAsia" w:hAnsi="Arial" w:cs="Arial"/>
        </w:rPr>
        <w:t xml:space="preserve">: </w:t>
      </w:r>
      <w:r w:rsidR="00EE623B">
        <w:rPr>
          <w:rFonts w:ascii="Arial" w:eastAsiaTheme="majorEastAsia" w:hAnsi="Arial" w:cs="Arial"/>
        </w:rPr>
        <w:t xml:space="preserve">     </w:t>
      </w:r>
      <w:r w:rsidRPr="009E2E03">
        <w:rPr>
          <w:rFonts w:ascii="Arial" w:eastAsiaTheme="majorEastAsia" w:hAnsi="Arial" w:cs="Arial"/>
        </w:rPr>
        <w:t>K</w:t>
      </w:r>
      <w:r w:rsidR="000B2DED">
        <w:rPr>
          <w:rFonts w:ascii="Arial" w:eastAsiaTheme="majorEastAsia" w:hAnsi="Arial" w:cs="Arial"/>
        </w:rPr>
        <w:t xml:space="preserve">PI &amp; SMART Objectives   </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360C9B">
        <w:rPr>
          <w:rFonts w:ascii="Arial" w:eastAsiaTheme="majorEastAsia" w:hAnsi="Arial" w:cs="Arial"/>
        </w:rPr>
        <w:t xml:space="preserve">      </w:t>
      </w:r>
      <w:r w:rsidR="00FD19B3">
        <w:rPr>
          <w:rFonts w:ascii="Arial" w:eastAsiaTheme="majorEastAsia" w:hAnsi="Arial" w:cs="Arial"/>
        </w:rPr>
        <w:t>8</w:t>
      </w:r>
    </w:p>
    <w:p w14:paraId="7F1EF180" w14:textId="7C8E8294" w:rsidR="000B2DED" w:rsidRDefault="000B2DED" w:rsidP="009E2E03">
      <w:pPr>
        <w:keepNext/>
        <w:keepLines/>
        <w:spacing w:before="360" w:after="80" w:line="276" w:lineRule="auto"/>
        <w:outlineLvl w:val="0"/>
        <w:rPr>
          <w:rFonts w:ascii="Arial" w:eastAsiaTheme="majorEastAsia" w:hAnsi="Arial" w:cs="Arial"/>
        </w:rPr>
      </w:pPr>
      <w:r>
        <w:rPr>
          <w:rFonts w:ascii="Arial" w:eastAsiaTheme="majorEastAsia" w:hAnsi="Arial" w:cs="Arial"/>
        </w:rPr>
        <w:t xml:space="preserve">Task 6b:      Use of Metrics to Monitor </w:t>
      </w:r>
      <w:r w:rsidR="00EE623B">
        <w:rPr>
          <w:rFonts w:ascii="Arial" w:eastAsiaTheme="majorEastAsia" w:hAnsi="Arial" w:cs="Arial"/>
        </w:rPr>
        <w:t>and Evaluate Effectiveness</w:t>
      </w:r>
      <w:r w:rsidR="00360C9B">
        <w:rPr>
          <w:rFonts w:ascii="Arial" w:eastAsiaTheme="majorEastAsia" w:hAnsi="Arial" w:cs="Arial"/>
        </w:rPr>
        <w:t xml:space="preserve">                     </w:t>
      </w:r>
      <w:r w:rsidR="00FD19B3">
        <w:rPr>
          <w:rFonts w:ascii="Arial" w:eastAsiaTheme="majorEastAsia" w:hAnsi="Arial" w:cs="Arial"/>
        </w:rPr>
        <w:t>9</w:t>
      </w:r>
    </w:p>
    <w:p w14:paraId="7B74CFEC" w14:textId="2F3AAA34" w:rsidR="00360C9B" w:rsidRDefault="00EE623B" w:rsidP="00360C9B">
      <w:pPr>
        <w:keepNext/>
        <w:keepLines/>
        <w:spacing w:before="360" w:after="80" w:line="276" w:lineRule="auto"/>
        <w:outlineLvl w:val="0"/>
        <w:rPr>
          <w:rFonts w:ascii="Arial" w:eastAsiaTheme="majorEastAsia" w:hAnsi="Arial" w:cs="Arial"/>
        </w:rPr>
      </w:pPr>
      <w:r>
        <w:rPr>
          <w:rFonts w:ascii="Arial" w:eastAsiaTheme="majorEastAsia" w:hAnsi="Arial" w:cs="Arial"/>
        </w:rPr>
        <w:t>Task 7:        Key Findings Summary</w:t>
      </w:r>
      <w:r w:rsidR="00360C9B">
        <w:rPr>
          <w:rFonts w:ascii="Arial" w:eastAsiaTheme="majorEastAsia" w:hAnsi="Arial" w:cs="Arial"/>
        </w:rPr>
        <w:t xml:space="preserve">                                                                    </w:t>
      </w:r>
      <w:r w:rsidR="00FD19B3">
        <w:rPr>
          <w:rFonts w:ascii="Arial" w:eastAsiaTheme="majorEastAsia" w:hAnsi="Arial" w:cs="Arial"/>
        </w:rPr>
        <w:t>9</w:t>
      </w:r>
    </w:p>
    <w:p w14:paraId="4EE69C59" w14:textId="77777777" w:rsidR="00F52CF9" w:rsidRDefault="00F52CF9" w:rsidP="00EE623B">
      <w:pPr>
        <w:spacing w:after="120" w:line="276" w:lineRule="auto"/>
        <w:rPr>
          <w:rFonts w:ascii="Arial" w:hAnsi="Arial" w:cs="Arial"/>
        </w:rPr>
      </w:pPr>
    </w:p>
    <w:p w14:paraId="23B3119E" w14:textId="185AE13A" w:rsidR="00080F3C" w:rsidRDefault="009E2E03" w:rsidP="00F52CF9">
      <w:pPr>
        <w:spacing w:after="120" w:line="276" w:lineRule="auto"/>
        <w:rPr>
          <w:rFonts w:ascii="Arial" w:hAnsi="Arial" w:cs="Arial"/>
          <w:b/>
          <w:bCs/>
          <w:sz w:val="32"/>
          <w:szCs w:val="32"/>
          <w:u w:val="single"/>
        </w:rPr>
      </w:pPr>
      <w:r w:rsidRPr="009E2E03">
        <w:rPr>
          <w:rFonts w:ascii="Arial" w:hAnsi="Arial" w:cs="Arial"/>
        </w:rPr>
        <w:t>Reference List</w:t>
      </w:r>
      <w:r>
        <w:rPr>
          <w:rFonts w:ascii="Arial" w:hAnsi="Arial" w:cs="Arial"/>
        </w:rPr>
        <w:t xml:space="preserve">                                                                                                     </w:t>
      </w:r>
      <w:r w:rsidR="00FD19B3">
        <w:rPr>
          <w:rFonts w:ascii="Arial" w:hAnsi="Arial" w:cs="Arial"/>
        </w:rPr>
        <w:t>10</w:t>
      </w:r>
    </w:p>
    <w:p w14:paraId="50CF4937" w14:textId="199FD4CA"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349E7063"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1: Task 3a) </w:t>
      </w:r>
      <w:r w:rsidR="00360C9B">
        <w:rPr>
          <w:rFonts w:ascii="Arial" w:hAnsi="Arial" w:cs="Arial"/>
          <w:color w:val="auto"/>
          <w:sz w:val="24"/>
          <w:szCs w:val="24"/>
        </w:rPr>
        <w:t>Grid Analysis</w:t>
      </w:r>
      <w:r>
        <w:rPr>
          <w:rFonts w:ascii="Arial" w:hAnsi="Arial" w:cs="Arial"/>
          <w:color w:val="auto"/>
          <w:sz w:val="24"/>
          <w:szCs w:val="24"/>
        </w:rPr>
        <w:t xml:space="preserve"> Table……………………………………</w:t>
      </w:r>
      <w:r w:rsidR="00332EE7">
        <w:rPr>
          <w:rFonts w:ascii="Arial" w:hAnsi="Arial" w:cs="Arial"/>
          <w:color w:val="auto"/>
          <w:sz w:val="24"/>
          <w:szCs w:val="24"/>
        </w:rPr>
        <w:t>……</w:t>
      </w:r>
      <w:r w:rsidR="00360C9B">
        <w:rPr>
          <w:rFonts w:ascii="Arial" w:hAnsi="Arial" w:cs="Arial"/>
          <w:color w:val="auto"/>
          <w:sz w:val="24"/>
          <w:szCs w:val="24"/>
        </w:rPr>
        <w:t>1</w:t>
      </w:r>
      <w:r w:rsidR="00FD19B3">
        <w:rPr>
          <w:rFonts w:ascii="Arial" w:hAnsi="Arial" w:cs="Arial"/>
          <w:color w:val="auto"/>
          <w:sz w:val="24"/>
          <w:szCs w:val="24"/>
        </w:rPr>
        <w:t>1</w:t>
      </w:r>
    </w:p>
    <w:p w14:paraId="038F38BF" w14:textId="67788875"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 xml:space="preserve">a) </w:t>
      </w:r>
      <w:r w:rsidR="00360C9B">
        <w:rPr>
          <w:rFonts w:ascii="Arial" w:hAnsi="Arial" w:cs="Arial"/>
          <w:color w:val="auto"/>
          <w:sz w:val="24"/>
          <w:szCs w:val="24"/>
        </w:rPr>
        <w:t>Risk Analysis Table</w:t>
      </w:r>
      <w:r>
        <w:rPr>
          <w:rFonts w:ascii="Arial" w:hAnsi="Arial" w:cs="Arial"/>
          <w:color w:val="auto"/>
          <w:sz w:val="24"/>
          <w:szCs w:val="24"/>
        </w:rPr>
        <w:t>…………………………………………</w:t>
      </w:r>
      <w:r w:rsidR="00360C9B">
        <w:rPr>
          <w:rFonts w:ascii="Arial" w:hAnsi="Arial" w:cs="Arial"/>
          <w:color w:val="auto"/>
          <w:sz w:val="24"/>
          <w:szCs w:val="24"/>
        </w:rPr>
        <w:t>1</w:t>
      </w:r>
      <w:r w:rsidR="00FD19B3">
        <w:rPr>
          <w:rFonts w:ascii="Arial" w:hAnsi="Arial" w:cs="Arial"/>
          <w:color w:val="auto"/>
          <w:sz w:val="24"/>
          <w:szCs w:val="24"/>
        </w:rPr>
        <w:t>2</w:t>
      </w:r>
    </w:p>
    <w:p w14:paraId="7E29F7FE" w14:textId="77777777" w:rsidR="009E2E03" w:rsidRDefault="009E2E03" w:rsidP="009E2E03">
      <w:pPr>
        <w:spacing w:after="120" w:line="276" w:lineRule="auto"/>
      </w:pPr>
    </w:p>
    <w:p w14:paraId="036CAC54" w14:textId="77777777" w:rsidR="00745790" w:rsidRDefault="009E2E03" w:rsidP="00D85AB3">
      <w:r w:rsidRPr="009E2E03">
        <w:br w:type="page"/>
      </w:r>
      <w:bookmarkStart w:id="0" w:name="_Hlk205982484"/>
    </w:p>
    <w:p w14:paraId="71B5C7E5" w14:textId="77777777" w:rsidR="00745790" w:rsidRDefault="00745790" w:rsidP="00D85AB3"/>
    <w:p w14:paraId="7275C8C9" w14:textId="77777777" w:rsidR="00745790" w:rsidRDefault="00745790" w:rsidP="00D85AB3"/>
    <w:p w14:paraId="69ACDC59" w14:textId="77777777" w:rsidR="00745790" w:rsidRDefault="00745790" w:rsidP="00D85AB3"/>
    <w:p w14:paraId="15930ADA" w14:textId="77777777" w:rsidR="00745790" w:rsidRDefault="00745790" w:rsidP="00D85AB3"/>
    <w:p w14:paraId="2DE5DB94" w14:textId="77777777" w:rsidR="00745790" w:rsidRDefault="00745790" w:rsidP="00D85AB3"/>
    <w:p w14:paraId="74D32278" w14:textId="4514113B" w:rsidR="0005771F" w:rsidRDefault="009E2E03" w:rsidP="00D85AB3">
      <w:pPr>
        <w:rPr>
          <w:rFonts w:ascii="Arial" w:hAnsi="Arial" w:cs="Arial"/>
          <w:b/>
          <w:bCs/>
          <w:sz w:val="28"/>
          <w:szCs w:val="28"/>
          <w:u w:val="single"/>
        </w:rPr>
      </w:pPr>
      <w:r>
        <w:rPr>
          <w:rFonts w:ascii="Arial" w:hAnsi="Arial" w:cs="Arial"/>
          <w:b/>
          <w:bCs/>
          <w:sz w:val="28"/>
          <w:szCs w:val="28"/>
          <w:u w:val="single"/>
        </w:rPr>
        <w:t>Task 1: Overview of Case-study</w:t>
      </w:r>
    </w:p>
    <w:p w14:paraId="043BDD9C" w14:textId="77777777" w:rsidR="00745790" w:rsidRDefault="00745790" w:rsidP="00D85AB3">
      <w:pPr>
        <w:rPr>
          <w:rFonts w:ascii="Arial" w:hAnsi="Arial" w:cs="Arial"/>
          <w:b/>
          <w:bCs/>
          <w:sz w:val="28"/>
          <w:szCs w:val="28"/>
          <w:u w:val="single"/>
        </w:rPr>
      </w:pPr>
    </w:p>
    <w:p w14:paraId="080D6E4A" w14:textId="10ECE8ED" w:rsidR="00BC373A" w:rsidRDefault="005063E3" w:rsidP="00BC373A">
      <w:pPr>
        <w:spacing w:after="0" w:line="360" w:lineRule="auto"/>
        <w:jc w:val="both"/>
        <w:rPr>
          <w:rFonts w:ascii="Arial" w:hAnsi="Arial" w:cs="Arial"/>
        </w:rPr>
      </w:pPr>
      <w:bookmarkStart w:id="1" w:name="_Hlk205979492"/>
      <w:bookmarkStart w:id="2" w:name="_Hlk210817679"/>
      <w:bookmarkEnd w:id="0"/>
      <w:r w:rsidRPr="005063E3">
        <w:rPr>
          <w:rFonts w:ascii="Arial" w:eastAsia="Times New Roman" w:hAnsi="Arial" w:cs="Arial"/>
          <w:lang w:eastAsia="en-GB"/>
        </w:rPr>
        <w:t xml:space="preserve">Basil’s Bakery is an independent artisan bakery located in a Coventry retail park. The business grew steadily from 2015 until 2019, but sales declined sharply during the 2020 lockdown </w:t>
      </w:r>
      <w:r w:rsidRPr="005063E3">
        <w:rPr>
          <w:rFonts w:ascii="Arial" w:eastAsia="Times New Roman" w:hAnsi="Arial" w:cs="Arial"/>
          <w:i/>
          <w:iCs/>
          <w:lang w:eastAsia="en-GB"/>
        </w:rPr>
        <w:t>(LCLM4004 Assignment 2 Case Study)</w:t>
      </w:r>
      <w:r w:rsidRPr="005063E3">
        <w:rPr>
          <w:rFonts w:ascii="Arial" w:eastAsia="Times New Roman" w:hAnsi="Arial" w:cs="Arial"/>
          <w:lang w:eastAsia="en-GB"/>
        </w:rPr>
        <w:t xml:space="preserve">. Although footfall partially recovered, sales have remained 25% below 2019 levels between 2023 and 2025. This aligns with wider UK retail trends showing reduced footfall and increased vacancy rates </w:t>
      </w:r>
      <w:r w:rsidRPr="005063E3">
        <w:rPr>
          <w:rFonts w:ascii="Arial" w:eastAsia="Times New Roman" w:hAnsi="Arial" w:cs="Arial"/>
          <w:i/>
          <w:iCs/>
          <w:lang w:eastAsia="en-GB"/>
        </w:rPr>
        <w:t>(CBRE, 2024; BRC, 2023)</w:t>
      </w:r>
      <w:r w:rsidRPr="005063E3">
        <w:rPr>
          <w:rFonts w:ascii="Arial" w:eastAsia="Times New Roman" w:hAnsi="Arial" w:cs="Arial"/>
          <w:lang w:eastAsia="en-GB"/>
        </w:rPr>
        <w:t xml:space="preserve">. Hybrid working patterns have also reduced daily visits to retail parks </w:t>
      </w:r>
      <w:r w:rsidRPr="005063E3">
        <w:rPr>
          <w:rFonts w:ascii="Arial" w:eastAsia="Times New Roman" w:hAnsi="Arial" w:cs="Arial"/>
          <w:i/>
          <w:iCs/>
          <w:lang w:eastAsia="en-GB"/>
        </w:rPr>
        <w:t>(ONS, 2024)</w:t>
      </w:r>
      <w:r w:rsidRPr="005063E3">
        <w:rPr>
          <w:rFonts w:ascii="Arial" w:eastAsia="Times New Roman" w:hAnsi="Arial" w:cs="Arial"/>
          <w:lang w:eastAsia="en-GB"/>
        </w:rPr>
        <w:t xml:space="preserve">. Rising overheads and unpredictable organic ingredient costs </w:t>
      </w:r>
      <w:r w:rsidRPr="005063E3">
        <w:rPr>
          <w:rFonts w:ascii="Arial" w:eastAsia="Times New Roman" w:hAnsi="Arial" w:cs="Arial"/>
          <w:i/>
          <w:iCs/>
          <w:lang w:eastAsia="en-GB"/>
        </w:rPr>
        <w:t>(Soil Association, 2023)</w:t>
      </w:r>
      <w:r w:rsidRPr="005063E3">
        <w:rPr>
          <w:rFonts w:ascii="Arial" w:eastAsia="Times New Roman" w:hAnsi="Arial" w:cs="Arial"/>
          <w:lang w:eastAsia="en-GB"/>
        </w:rPr>
        <w:t xml:space="preserve"> have increased financial pressure. Basil now seeks a detailed analysis of the issues affecting sales.</w:t>
      </w:r>
      <w:r w:rsidR="00304E3E" w:rsidRPr="005063E3">
        <w:rPr>
          <w:rFonts w:ascii="Arial" w:hAnsi="Arial" w:cs="Arial"/>
        </w:rPr>
        <w:t xml:space="preserve"> </w:t>
      </w:r>
      <w:bookmarkEnd w:id="2"/>
    </w:p>
    <w:p w14:paraId="673905B0" w14:textId="77777777" w:rsidR="00745790" w:rsidRDefault="00745790" w:rsidP="00BC373A">
      <w:pPr>
        <w:spacing w:after="0" w:line="360" w:lineRule="auto"/>
        <w:jc w:val="both"/>
        <w:rPr>
          <w:rFonts w:ascii="Arial" w:hAnsi="Arial" w:cs="Arial"/>
        </w:rPr>
      </w:pPr>
    </w:p>
    <w:p w14:paraId="674FB9B3" w14:textId="77777777" w:rsidR="00745790" w:rsidRDefault="00745790" w:rsidP="00BC373A">
      <w:pPr>
        <w:spacing w:after="0" w:line="360" w:lineRule="auto"/>
        <w:jc w:val="both"/>
        <w:rPr>
          <w:rFonts w:ascii="Arial" w:hAnsi="Arial" w:cs="Arial"/>
        </w:rPr>
      </w:pPr>
    </w:p>
    <w:p w14:paraId="28EA34CD" w14:textId="77777777" w:rsidR="00745790" w:rsidRDefault="00745790" w:rsidP="00BC373A">
      <w:pPr>
        <w:spacing w:after="0" w:line="360" w:lineRule="auto"/>
        <w:jc w:val="both"/>
        <w:rPr>
          <w:rFonts w:ascii="Arial" w:hAnsi="Arial" w:cs="Arial"/>
        </w:rPr>
      </w:pPr>
    </w:p>
    <w:p w14:paraId="745874D2" w14:textId="77777777" w:rsidR="00745790" w:rsidRDefault="00745790" w:rsidP="00BC373A">
      <w:pPr>
        <w:spacing w:after="0" w:line="360" w:lineRule="auto"/>
        <w:jc w:val="both"/>
        <w:rPr>
          <w:rFonts w:ascii="Arial" w:hAnsi="Arial" w:cs="Arial"/>
        </w:rPr>
      </w:pPr>
    </w:p>
    <w:p w14:paraId="1EFAC7C9" w14:textId="77777777" w:rsidR="00745790" w:rsidRDefault="00745790" w:rsidP="00BC373A">
      <w:pPr>
        <w:spacing w:after="0" w:line="360" w:lineRule="auto"/>
        <w:jc w:val="both"/>
        <w:rPr>
          <w:rFonts w:ascii="Arial" w:hAnsi="Arial" w:cs="Arial"/>
        </w:rPr>
      </w:pPr>
    </w:p>
    <w:p w14:paraId="79DD0B57" w14:textId="77777777" w:rsidR="00745790" w:rsidRDefault="00745790" w:rsidP="00BC373A">
      <w:pPr>
        <w:spacing w:after="0" w:line="360" w:lineRule="auto"/>
        <w:jc w:val="both"/>
        <w:rPr>
          <w:rFonts w:ascii="Arial" w:hAnsi="Arial" w:cs="Arial"/>
        </w:rPr>
      </w:pPr>
    </w:p>
    <w:p w14:paraId="17A5AC9C" w14:textId="77777777" w:rsidR="00745790" w:rsidRDefault="00745790" w:rsidP="00BC373A">
      <w:pPr>
        <w:spacing w:after="0" w:line="360" w:lineRule="auto"/>
        <w:jc w:val="both"/>
        <w:rPr>
          <w:rFonts w:ascii="Arial" w:hAnsi="Arial" w:cs="Arial"/>
        </w:rPr>
      </w:pPr>
    </w:p>
    <w:p w14:paraId="65DBF5AC" w14:textId="77777777" w:rsidR="00745790" w:rsidRDefault="00745790" w:rsidP="00BC373A">
      <w:pPr>
        <w:spacing w:after="0" w:line="360" w:lineRule="auto"/>
        <w:jc w:val="both"/>
        <w:rPr>
          <w:rFonts w:ascii="Arial" w:hAnsi="Arial" w:cs="Arial"/>
        </w:rPr>
      </w:pPr>
    </w:p>
    <w:p w14:paraId="1DBEE0C9" w14:textId="77777777" w:rsidR="00745790" w:rsidRDefault="00745790" w:rsidP="00BC373A">
      <w:pPr>
        <w:spacing w:after="0" w:line="360" w:lineRule="auto"/>
        <w:jc w:val="both"/>
        <w:rPr>
          <w:rFonts w:ascii="Arial" w:hAnsi="Arial" w:cs="Arial"/>
        </w:rPr>
      </w:pPr>
    </w:p>
    <w:p w14:paraId="756B3412" w14:textId="77777777" w:rsidR="00745790" w:rsidRDefault="00745790" w:rsidP="00BC373A">
      <w:pPr>
        <w:spacing w:after="0" w:line="360" w:lineRule="auto"/>
        <w:jc w:val="both"/>
        <w:rPr>
          <w:rFonts w:ascii="Arial" w:hAnsi="Arial" w:cs="Arial"/>
        </w:rPr>
      </w:pPr>
    </w:p>
    <w:p w14:paraId="2C85CEF2" w14:textId="77777777" w:rsidR="00745790" w:rsidRDefault="00745790" w:rsidP="00BC373A">
      <w:pPr>
        <w:spacing w:after="0" w:line="360" w:lineRule="auto"/>
        <w:jc w:val="both"/>
        <w:rPr>
          <w:rFonts w:ascii="Arial" w:hAnsi="Arial" w:cs="Arial"/>
        </w:rPr>
      </w:pPr>
    </w:p>
    <w:p w14:paraId="451BB3D9" w14:textId="77777777" w:rsidR="00745790" w:rsidRDefault="00745790" w:rsidP="00BC373A">
      <w:pPr>
        <w:spacing w:after="0" w:line="360" w:lineRule="auto"/>
        <w:jc w:val="both"/>
        <w:rPr>
          <w:rFonts w:ascii="Arial" w:hAnsi="Arial" w:cs="Arial"/>
        </w:rPr>
      </w:pPr>
    </w:p>
    <w:p w14:paraId="5857D74D" w14:textId="77777777" w:rsidR="00745790" w:rsidRDefault="00745790" w:rsidP="00BC373A">
      <w:pPr>
        <w:spacing w:after="0" w:line="360" w:lineRule="auto"/>
        <w:jc w:val="both"/>
        <w:rPr>
          <w:rFonts w:ascii="Arial" w:hAnsi="Arial" w:cs="Arial"/>
        </w:rPr>
      </w:pPr>
    </w:p>
    <w:p w14:paraId="42DAD2E5" w14:textId="77777777" w:rsidR="00745790" w:rsidRDefault="00745790" w:rsidP="00BC373A">
      <w:pPr>
        <w:spacing w:after="0" w:line="360" w:lineRule="auto"/>
        <w:jc w:val="both"/>
        <w:rPr>
          <w:rFonts w:ascii="Arial" w:hAnsi="Arial" w:cs="Arial"/>
        </w:rPr>
      </w:pPr>
    </w:p>
    <w:p w14:paraId="72A07E8D" w14:textId="77777777" w:rsidR="00745790" w:rsidRDefault="00745790" w:rsidP="00BC373A">
      <w:pPr>
        <w:spacing w:after="0" w:line="360" w:lineRule="auto"/>
        <w:jc w:val="both"/>
        <w:rPr>
          <w:rFonts w:ascii="Arial" w:hAnsi="Arial" w:cs="Arial"/>
        </w:rPr>
      </w:pPr>
    </w:p>
    <w:p w14:paraId="20ECDA1F" w14:textId="77777777" w:rsidR="00745790" w:rsidRDefault="00745790" w:rsidP="00BC373A">
      <w:pPr>
        <w:spacing w:after="0" w:line="360" w:lineRule="auto"/>
        <w:jc w:val="both"/>
        <w:rPr>
          <w:rFonts w:ascii="Arial" w:hAnsi="Arial" w:cs="Arial"/>
          <w:color w:val="EE0000"/>
          <w:lang w:val="en-US"/>
        </w:rPr>
      </w:pPr>
    </w:p>
    <w:p w14:paraId="07A0B708" w14:textId="77777777" w:rsidR="00745790" w:rsidRDefault="00745790" w:rsidP="00BC373A">
      <w:pPr>
        <w:spacing w:after="0" w:line="360" w:lineRule="auto"/>
        <w:jc w:val="both"/>
        <w:rPr>
          <w:rFonts w:ascii="Arial" w:hAnsi="Arial" w:cs="Arial"/>
          <w:color w:val="EE0000"/>
          <w:lang w:val="en-US"/>
        </w:rPr>
      </w:pPr>
    </w:p>
    <w:p w14:paraId="41BA91C6" w14:textId="77777777" w:rsidR="00745790" w:rsidRDefault="00745790" w:rsidP="00BC373A">
      <w:pPr>
        <w:spacing w:after="0" w:line="360" w:lineRule="auto"/>
        <w:jc w:val="both"/>
        <w:rPr>
          <w:rFonts w:ascii="Arial" w:hAnsi="Arial" w:cs="Arial"/>
          <w:color w:val="EE0000"/>
          <w:lang w:val="en-US"/>
        </w:rPr>
      </w:pPr>
    </w:p>
    <w:p w14:paraId="1FC3AD54" w14:textId="5FF9E4E6" w:rsidR="0005771F" w:rsidRPr="0011107E" w:rsidRDefault="009E2E03" w:rsidP="0005771F">
      <w:pPr>
        <w:pStyle w:val="Heading1"/>
        <w:rPr>
          <w:rFonts w:ascii="Arial" w:hAnsi="Arial" w:cs="Arial"/>
          <w:b/>
          <w:bCs/>
          <w:color w:val="auto"/>
          <w:sz w:val="28"/>
          <w:szCs w:val="28"/>
          <w:u w:val="single"/>
          <w:lang w:val="en-US"/>
        </w:rPr>
      </w:pPr>
      <w:bookmarkStart w:id="3" w:name="_Hlk205982497"/>
      <w:bookmarkEnd w:id="1"/>
      <w:r>
        <w:rPr>
          <w:rFonts w:ascii="Arial" w:hAnsi="Arial" w:cs="Arial"/>
          <w:b/>
          <w:bCs/>
          <w:color w:val="auto"/>
          <w:sz w:val="28"/>
          <w:szCs w:val="28"/>
          <w:u w:val="single"/>
          <w:lang w:val="en-US"/>
        </w:rPr>
        <w:t xml:space="preserve">Task 2: Two Proposed </w:t>
      </w:r>
      <w:r w:rsidR="0005771F" w:rsidRPr="0011107E">
        <w:rPr>
          <w:rFonts w:ascii="Arial" w:hAnsi="Arial" w:cs="Arial"/>
          <w:b/>
          <w:bCs/>
          <w:color w:val="auto"/>
          <w:sz w:val="28"/>
          <w:szCs w:val="28"/>
          <w:u w:val="single"/>
          <w:lang w:val="en-US"/>
        </w:rPr>
        <w:t>Solutions</w:t>
      </w:r>
    </w:p>
    <w:bookmarkEnd w:id="3"/>
    <w:p w14:paraId="3E5D3B8B" w14:textId="77777777" w:rsidR="00A52B34" w:rsidRDefault="00A52B34">
      <w:pPr>
        <w:spacing w:line="256" w:lineRule="auto"/>
        <w:jc w:val="both"/>
        <w:rPr>
          <w:rFonts w:ascii="Arial" w:hAnsi="Arial" w:cs="Arial"/>
          <w:lang w:eastAsia="en-GB"/>
        </w:rPr>
      </w:pPr>
    </w:p>
    <w:p w14:paraId="3D325145" w14:textId="77777777" w:rsidR="000F6A6C" w:rsidRDefault="000F6A6C">
      <w:pPr>
        <w:spacing w:line="360" w:lineRule="auto"/>
        <w:jc w:val="both"/>
        <w:rPr>
          <w:lang w:eastAsia="en-GB"/>
        </w:rPr>
      </w:pPr>
      <w:r>
        <w:rPr>
          <w:rFonts w:ascii="Arial" w:hAnsi="Arial" w:cs="Arial"/>
          <w:b/>
          <w:bCs/>
        </w:rPr>
        <w:t>Solution 1: Online Pre</w:t>
      </w:r>
      <w:r>
        <w:rPr>
          <w:rFonts w:ascii="Arial" w:hAnsi="Arial" w:cs="Arial"/>
          <w:b/>
          <w:bCs/>
        </w:rPr>
        <w:noBreakHyphen/>
        <w:t>Order and Click</w:t>
      </w:r>
      <w:r>
        <w:rPr>
          <w:rFonts w:ascii="Arial" w:hAnsi="Arial" w:cs="Arial"/>
          <w:b/>
          <w:bCs/>
        </w:rPr>
        <w:noBreakHyphen/>
        <w:t>and</w:t>
      </w:r>
      <w:r>
        <w:rPr>
          <w:rFonts w:ascii="Arial" w:hAnsi="Arial" w:cs="Arial"/>
          <w:b/>
          <w:bCs/>
        </w:rPr>
        <w:noBreakHyphen/>
        <w:t>Collect System</w:t>
      </w:r>
      <w:r>
        <w:rPr>
          <w:rFonts w:ascii="Arial" w:hAnsi="Arial" w:cs="Arial"/>
        </w:rPr>
        <w:t xml:space="preserve"> </w:t>
      </w:r>
    </w:p>
    <w:p w14:paraId="560BBC38" w14:textId="77777777" w:rsidR="000F6A6C" w:rsidRDefault="000F6A6C">
      <w:pPr>
        <w:spacing w:line="360" w:lineRule="auto"/>
        <w:jc w:val="both"/>
        <w:rPr>
          <w:lang w:eastAsia="en-GB"/>
        </w:rPr>
      </w:pPr>
      <w:r>
        <w:rPr>
          <w:rFonts w:ascii="Arial" w:hAnsi="Arial" w:cs="Arial"/>
        </w:rPr>
        <w:t>Customers have requested a pre</w:t>
      </w:r>
      <w:r>
        <w:rPr>
          <w:rFonts w:ascii="Arial" w:hAnsi="Arial" w:cs="Arial"/>
        </w:rPr>
        <w:noBreakHyphen/>
        <w:t xml:space="preserve">ordering option due to long waiting times during busy periods </w:t>
      </w:r>
      <w:r>
        <w:rPr>
          <w:rFonts w:ascii="Arial" w:hAnsi="Arial" w:cs="Arial"/>
          <w:i/>
          <w:iCs/>
        </w:rPr>
        <w:t>(LCLM4004 Assignment 2 Case Study)</w:t>
      </w:r>
      <w:r>
        <w:rPr>
          <w:rFonts w:ascii="Arial" w:hAnsi="Arial" w:cs="Arial"/>
        </w:rPr>
        <w:t>. A digital pre</w:t>
      </w:r>
      <w:r>
        <w:rPr>
          <w:rFonts w:ascii="Arial" w:hAnsi="Arial" w:cs="Arial"/>
        </w:rPr>
        <w:noBreakHyphen/>
        <w:t>order system would allow customers to place orders in advance, improving convenience and reducing queues. This approach aligns with consumer trends favouring convenience</w:t>
      </w:r>
      <w:r>
        <w:rPr>
          <w:rFonts w:ascii="Arial" w:hAnsi="Arial" w:cs="Arial"/>
        </w:rPr>
        <w:noBreakHyphen/>
        <w:t xml:space="preserve">based retail solutions </w:t>
      </w:r>
      <w:r>
        <w:rPr>
          <w:rFonts w:ascii="Arial" w:hAnsi="Arial" w:cs="Arial"/>
          <w:i/>
          <w:iCs/>
        </w:rPr>
        <w:t>(Centre for Retail Research, 2024)</w:t>
      </w:r>
      <w:r>
        <w:rPr>
          <w:rFonts w:ascii="Arial" w:hAnsi="Arial" w:cs="Arial"/>
        </w:rPr>
        <w:t>. It would also help Basil manage production more efficiently by predicting demand and reducing waste</w:t>
      </w:r>
    </w:p>
    <w:p w14:paraId="177906F7" w14:textId="77777777" w:rsidR="00304E3E" w:rsidRPr="00304E3E" w:rsidRDefault="00304E3E" w:rsidP="00304E3E">
      <w:pPr>
        <w:spacing w:after="0" w:line="360" w:lineRule="auto"/>
        <w:jc w:val="both"/>
        <w:rPr>
          <w:rFonts w:ascii="Arial" w:hAnsi="Arial" w:cs="Arial"/>
          <w:lang w:val="en-US"/>
        </w:rPr>
      </w:pPr>
    </w:p>
    <w:p w14:paraId="49D708DE" w14:textId="77777777" w:rsidR="000F6A6C" w:rsidRPr="008D0531" w:rsidRDefault="000F6A6C">
      <w:pPr>
        <w:spacing w:line="360" w:lineRule="auto"/>
        <w:jc w:val="both"/>
        <w:rPr>
          <w:lang w:eastAsia="en-GB"/>
        </w:rPr>
      </w:pPr>
      <w:r w:rsidRPr="008D0531">
        <w:rPr>
          <w:rFonts w:ascii="Arial" w:hAnsi="Arial" w:cs="Arial"/>
          <w:b/>
          <w:bCs/>
        </w:rPr>
        <w:t>Solution 2: Partnership with a Local Delivery Service</w:t>
      </w:r>
    </w:p>
    <w:p w14:paraId="1F3EA3D7" w14:textId="4C0D715D" w:rsidR="000F6A6C" w:rsidRDefault="000F6A6C">
      <w:pPr>
        <w:spacing w:line="360" w:lineRule="auto"/>
        <w:jc w:val="both"/>
        <w:rPr>
          <w:lang w:eastAsia="en-GB"/>
        </w:rPr>
      </w:pPr>
      <w:r>
        <w:rPr>
          <w:rFonts w:ascii="Arial" w:hAnsi="Arial" w:cs="Arial"/>
        </w:rPr>
        <w:t xml:space="preserve">Some loyal customers who now work from home have requested a delivery service </w:t>
      </w:r>
      <w:r>
        <w:rPr>
          <w:rFonts w:ascii="Arial" w:hAnsi="Arial" w:cs="Arial"/>
          <w:i/>
          <w:iCs/>
        </w:rPr>
        <w:t>(LCLM4004 As</w:t>
      </w:r>
      <w:r w:rsidR="002134D2">
        <w:rPr>
          <w:rFonts w:ascii="Arial" w:hAnsi="Arial" w:cs="Arial"/>
          <w:i/>
          <w:iCs/>
        </w:rPr>
        <w:t>sess</w:t>
      </w:r>
      <w:r>
        <w:rPr>
          <w:rFonts w:ascii="Arial" w:hAnsi="Arial" w:cs="Arial"/>
          <w:i/>
          <w:iCs/>
        </w:rPr>
        <w:t>ment 2 Case Study)</w:t>
      </w:r>
      <w:r>
        <w:rPr>
          <w:rFonts w:ascii="Arial" w:hAnsi="Arial" w:cs="Arial"/>
        </w:rPr>
        <w:t>. Since Basil cannot leave the bakery to deliver products himself, partnering with a third</w:t>
      </w:r>
      <w:r>
        <w:rPr>
          <w:rFonts w:ascii="Arial" w:hAnsi="Arial" w:cs="Arial"/>
        </w:rPr>
        <w:noBreakHyphen/>
        <w:t>party courier would allow him to offer delivery without increasing his workload. Delivery services could expand the bakery’s reach beyond the retail park, attracting customers who no longer visit the area regularly. This aligns with increased demand for home</w:t>
      </w:r>
      <w:r>
        <w:rPr>
          <w:rFonts w:ascii="Arial" w:hAnsi="Arial" w:cs="Arial"/>
        </w:rPr>
        <w:noBreakHyphen/>
        <w:t xml:space="preserve">delivered food products following the rise in hybrid working </w:t>
      </w:r>
      <w:r>
        <w:rPr>
          <w:rFonts w:ascii="Arial" w:hAnsi="Arial" w:cs="Arial"/>
          <w:i/>
          <w:iCs/>
        </w:rPr>
        <w:t>(ONS, 2024)</w:t>
      </w:r>
      <w:r>
        <w:rPr>
          <w:rFonts w:ascii="Arial" w:hAnsi="Arial" w:cs="Arial"/>
        </w:rPr>
        <w:t>.</w:t>
      </w:r>
    </w:p>
    <w:p w14:paraId="6BB796EE" w14:textId="77777777" w:rsidR="00A52B34" w:rsidRDefault="00A52B34">
      <w:pPr>
        <w:jc w:val="both"/>
        <w:rPr>
          <w:rFonts w:ascii="Arial" w:hAnsi="Arial" w:cs="Arial"/>
          <w:lang w:eastAsia="en-GB"/>
        </w:rPr>
      </w:pPr>
    </w:p>
    <w:p w14:paraId="230B1037" w14:textId="77777777" w:rsidR="00CE1E3A" w:rsidRDefault="00CE1E3A" w:rsidP="00D10D1C">
      <w:pPr>
        <w:spacing w:line="259" w:lineRule="auto"/>
        <w:jc w:val="both"/>
        <w:rPr>
          <w:rFonts w:ascii="Arial" w:hAnsi="Arial" w:cs="Arial"/>
          <w:b/>
          <w:bCs/>
          <w:sz w:val="28"/>
          <w:szCs w:val="28"/>
          <w:u w:val="single"/>
        </w:rPr>
      </w:pPr>
    </w:p>
    <w:p w14:paraId="065D836F" w14:textId="77777777" w:rsidR="00EE623B" w:rsidRDefault="00EE623B" w:rsidP="00D10D1C">
      <w:pPr>
        <w:spacing w:line="259" w:lineRule="auto"/>
        <w:jc w:val="both"/>
        <w:rPr>
          <w:rFonts w:ascii="Arial" w:hAnsi="Arial" w:cs="Arial"/>
          <w:b/>
          <w:bCs/>
          <w:sz w:val="28"/>
          <w:szCs w:val="28"/>
          <w:u w:val="single"/>
        </w:rPr>
      </w:pPr>
    </w:p>
    <w:p w14:paraId="6393A495" w14:textId="77777777" w:rsidR="00745790" w:rsidRDefault="00745790" w:rsidP="00D10D1C">
      <w:pPr>
        <w:spacing w:line="259" w:lineRule="auto"/>
        <w:jc w:val="both"/>
        <w:rPr>
          <w:rFonts w:ascii="Arial" w:hAnsi="Arial" w:cs="Arial"/>
          <w:b/>
          <w:bCs/>
          <w:sz w:val="28"/>
          <w:szCs w:val="28"/>
          <w:u w:val="single"/>
        </w:rPr>
      </w:pPr>
    </w:p>
    <w:p w14:paraId="63997060" w14:textId="77777777" w:rsidR="00745790" w:rsidRDefault="00745790" w:rsidP="00D10D1C">
      <w:pPr>
        <w:spacing w:line="259" w:lineRule="auto"/>
        <w:jc w:val="both"/>
        <w:rPr>
          <w:rFonts w:ascii="Arial" w:hAnsi="Arial" w:cs="Arial"/>
          <w:b/>
          <w:bCs/>
          <w:sz w:val="28"/>
          <w:szCs w:val="28"/>
          <w:u w:val="single"/>
        </w:rPr>
      </w:pPr>
    </w:p>
    <w:p w14:paraId="0C430174" w14:textId="77777777" w:rsidR="00745790" w:rsidRDefault="00745790" w:rsidP="00D10D1C">
      <w:pPr>
        <w:spacing w:line="259" w:lineRule="auto"/>
        <w:jc w:val="both"/>
        <w:rPr>
          <w:rFonts w:ascii="Arial" w:hAnsi="Arial" w:cs="Arial"/>
          <w:b/>
          <w:bCs/>
          <w:sz w:val="28"/>
          <w:szCs w:val="28"/>
          <w:u w:val="single"/>
        </w:rPr>
      </w:pPr>
    </w:p>
    <w:p w14:paraId="463DA9E7" w14:textId="77777777" w:rsidR="00745790" w:rsidRDefault="00745790" w:rsidP="00D10D1C">
      <w:pPr>
        <w:spacing w:line="259" w:lineRule="auto"/>
        <w:jc w:val="both"/>
        <w:rPr>
          <w:rFonts w:ascii="Arial" w:hAnsi="Arial" w:cs="Arial"/>
          <w:b/>
          <w:bCs/>
          <w:sz w:val="28"/>
          <w:szCs w:val="28"/>
          <w:u w:val="single"/>
        </w:rPr>
      </w:pPr>
    </w:p>
    <w:p w14:paraId="4AD37504" w14:textId="77777777" w:rsidR="00745790" w:rsidRDefault="00745790" w:rsidP="00D10D1C">
      <w:pPr>
        <w:spacing w:line="259" w:lineRule="auto"/>
        <w:jc w:val="both"/>
        <w:rPr>
          <w:rFonts w:ascii="Arial" w:hAnsi="Arial" w:cs="Arial"/>
          <w:b/>
          <w:bCs/>
          <w:sz w:val="28"/>
          <w:szCs w:val="28"/>
          <w:u w:val="single"/>
        </w:rPr>
      </w:pPr>
    </w:p>
    <w:p w14:paraId="182F5F01" w14:textId="77777777" w:rsidR="00745790" w:rsidRDefault="00745790" w:rsidP="00D10D1C">
      <w:pPr>
        <w:spacing w:line="259" w:lineRule="auto"/>
        <w:jc w:val="both"/>
        <w:rPr>
          <w:rFonts w:ascii="Arial" w:hAnsi="Arial" w:cs="Arial"/>
          <w:b/>
          <w:bCs/>
          <w:sz w:val="28"/>
          <w:szCs w:val="28"/>
          <w:u w:val="single"/>
        </w:rPr>
      </w:pPr>
    </w:p>
    <w:p w14:paraId="46BCDBC5" w14:textId="77777777" w:rsidR="00745790" w:rsidRDefault="00745790" w:rsidP="00D10D1C">
      <w:pPr>
        <w:spacing w:line="259" w:lineRule="auto"/>
        <w:jc w:val="both"/>
        <w:rPr>
          <w:rFonts w:ascii="Arial" w:hAnsi="Arial" w:cs="Arial"/>
          <w:b/>
          <w:bCs/>
          <w:sz w:val="28"/>
          <w:szCs w:val="28"/>
          <w:u w:val="single"/>
        </w:rPr>
      </w:pPr>
    </w:p>
    <w:p w14:paraId="228EA691" w14:textId="77777777" w:rsidR="00745790" w:rsidRDefault="00745790" w:rsidP="00D10D1C">
      <w:pPr>
        <w:spacing w:line="259" w:lineRule="auto"/>
        <w:jc w:val="both"/>
        <w:rPr>
          <w:rFonts w:ascii="Arial" w:hAnsi="Arial" w:cs="Arial"/>
          <w:b/>
          <w:bCs/>
          <w:sz w:val="28"/>
          <w:szCs w:val="28"/>
          <w:u w:val="single"/>
        </w:rPr>
      </w:pPr>
    </w:p>
    <w:p w14:paraId="2E1C49AB" w14:textId="5647FBAB" w:rsidR="00D10D1C" w:rsidRPr="00004CA1" w:rsidRDefault="00D10D1C" w:rsidP="00D10D1C">
      <w:pPr>
        <w:spacing w:line="259" w:lineRule="auto"/>
        <w:jc w:val="both"/>
        <w:rPr>
          <w:rFonts w:ascii="Arial" w:hAnsi="Arial" w:cs="Arial"/>
          <w:b/>
          <w:bCs/>
          <w:sz w:val="28"/>
          <w:szCs w:val="28"/>
          <w:u w:val="single"/>
        </w:rPr>
      </w:pPr>
      <w:r w:rsidRPr="00004CA1">
        <w:rPr>
          <w:rFonts w:ascii="Arial" w:hAnsi="Arial" w:cs="Arial"/>
          <w:b/>
          <w:bCs/>
          <w:sz w:val="28"/>
          <w:szCs w:val="28"/>
          <w:u w:val="single"/>
        </w:rPr>
        <w:t xml:space="preserve">Task 3a — Grid Analysis </w:t>
      </w:r>
    </w:p>
    <w:p w14:paraId="69276DBA" w14:textId="77777777" w:rsidR="000F6A6C" w:rsidRDefault="000F6A6C">
      <w:pPr>
        <w:spacing w:line="360" w:lineRule="auto"/>
        <w:jc w:val="both"/>
        <w:rPr>
          <w:rFonts w:ascii="Arial" w:hAnsi="Arial" w:cs="Arial"/>
        </w:rPr>
      </w:pPr>
      <w:r>
        <w:rPr>
          <w:rFonts w:ascii="Arial" w:hAnsi="Arial" w:cs="Arial"/>
        </w:rPr>
        <w:t>A Grid Analysis was conducted to evaluate both solutions using weighted criteria: cost, ease of implementation, impact on sales, and long</w:t>
      </w:r>
      <w:r>
        <w:rPr>
          <w:rFonts w:ascii="Arial" w:hAnsi="Arial" w:cs="Arial"/>
        </w:rPr>
        <w:noBreakHyphen/>
        <w:t xml:space="preserve">term sustainability </w:t>
      </w:r>
      <w:r>
        <w:rPr>
          <w:rFonts w:ascii="Arial" w:hAnsi="Arial" w:cs="Arial"/>
          <w:i/>
          <w:iCs/>
        </w:rPr>
        <w:t>(Johnson, Whittington &amp; Scholes, 2020)</w:t>
      </w:r>
      <w:r>
        <w:rPr>
          <w:rFonts w:ascii="Arial" w:hAnsi="Arial" w:cs="Arial"/>
        </w:rPr>
        <w:t>. Scores were assigned on a scale of 1–5 and multiplied by each criterion’s weighting. The pre</w:t>
      </w:r>
      <w:r>
        <w:rPr>
          <w:rFonts w:ascii="Arial" w:hAnsi="Arial" w:cs="Arial"/>
        </w:rPr>
        <w:noBreakHyphen/>
        <w:t xml:space="preserve">order system achieved a significantly higher total score due to lower implementation costs, greater operational feasibility, and stronger alignment with customer behaviour. The delivery partnership scored lower due to higher costs and reliance on external providers. Full scoring is provided in </w:t>
      </w:r>
      <w:r>
        <w:rPr>
          <w:rFonts w:ascii="Arial" w:hAnsi="Arial" w:cs="Arial"/>
          <w:b/>
          <w:bCs/>
        </w:rPr>
        <w:t>Appendix 1</w:t>
      </w:r>
      <w:r>
        <w:rPr>
          <w:rFonts w:ascii="Arial" w:hAnsi="Arial" w:cs="Arial"/>
        </w:rPr>
        <w:t>.</w:t>
      </w:r>
    </w:p>
    <w:p w14:paraId="57798D0B" w14:textId="77777777" w:rsidR="00EE623B" w:rsidRDefault="00EE623B">
      <w:pPr>
        <w:spacing w:line="360" w:lineRule="auto"/>
        <w:jc w:val="both"/>
        <w:rPr>
          <w:lang w:eastAsia="en-GB"/>
        </w:rPr>
      </w:pPr>
    </w:p>
    <w:p w14:paraId="125ACD5F" w14:textId="2E727F50" w:rsidR="00D10D1C" w:rsidRPr="00004CA1" w:rsidRDefault="00D10D1C" w:rsidP="00D10D1C">
      <w:pPr>
        <w:spacing w:line="259" w:lineRule="auto"/>
        <w:jc w:val="both"/>
        <w:rPr>
          <w:rFonts w:ascii="Arial" w:hAnsi="Arial" w:cs="Arial"/>
          <w:b/>
          <w:bCs/>
          <w:sz w:val="28"/>
          <w:szCs w:val="28"/>
          <w:u w:val="single"/>
        </w:rPr>
      </w:pPr>
      <w:r w:rsidRPr="00004CA1">
        <w:rPr>
          <w:rFonts w:ascii="Arial" w:hAnsi="Arial" w:cs="Arial"/>
          <w:b/>
          <w:bCs/>
          <w:sz w:val="28"/>
          <w:szCs w:val="28"/>
          <w:u w:val="single"/>
        </w:rPr>
        <w:t xml:space="preserve">Task 3b — Explanation of Results &amp; Preferred Solution </w:t>
      </w:r>
    </w:p>
    <w:p w14:paraId="4819CAB7" w14:textId="77777777" w:rsidR="000F6A6C" w:rsidRDefault="000F6A6C">
      <w:pPr>
        <w:spacing w:line="360" w:lineRule="auto"/>
        <w:jc w:val="both"/>
        <w:rPr>
          <w:rFonts w:ascii="Arial" w:hAnsi="Arial" w:cs="Arial"/>
        </w:rPr>
      </w:pPr>
      <w:r>
        <w:rPr>
          <w:rFonts w:ascii="Arial" w:hAnsi="Arial" w:cs="Arial"/>
        </w:rPr>
        <w:t>The Grid Analysis results indicate that the pre</w:t>
      </w:r>
      <w:r>
        <w:rPr>
          <w:rFonts w:ascii="Arial" w:hAnsi="Arial" w:cs="Arial"/>
        </w:rPr>
        <w:noBreakHyphen/>
        <w:t>order click</w:t>
      </w:r>
      <w:r>
        <w:rPr>
          <w:rFonts w:ascii="Arial" w:hAnsi="Arial" w:cs="Arial"/>
        </w:rPr>
        <w:noBreakHyphen/>
        <w:t>and</w:t>
      </w:r>
      <w:r>
        <w:rPr>
          <w:rFonts w:ascii="Arial" w:hAnsi="Arial" w:cs="Arial"/>
        </w:rPr>
        <w:noBreakHyphen/>
        <w:t>collect system is the preferred solution. Although delivery could expand customer reach, it scored lower due to higher costs and operational complexity. The pre</w:t>
      </w:r>
      <w:r>
        <w:rPr>
          <w:rFonts w:ascii="Arial" w:hAnsi="Arial" w:cs="Arial"/>
        </w:rPr>
        <w:noBreakHyphen/>
        <w:t xml:space="preserve">order system directly addresses customer complaints about waiting times </w:t>
      </w:r>
      <w:r>
        <w:rPr>
          <w:rFonts w:ascii="Arial" w:hAnsi="Arial" w:cs="Arial"/>
          <w:i/>
          <w:iCs/>
        </w:rPr>
        <w:t>(LCLM4004 Assignment 2 Case Study)</w:t>
      </w:r>
      <w:r>
        <w:rPr>
          <w:rFonts w:ascii="Arial" w:hAnsi="Arial" w:cs="Arial"/>
        </w:rPr>
        <w:t xml:space="preserve"> and supports hybrid workers who plan visits in advance </w:t>
      </w:r>
      <w:r>
        <w:rPr>
          <w:rFonts w:ascii="Arial" w:hAnsi="Arial" w:cs="Arial"/>
          <w:i/>
          <w:iCs/>
        </w:rPr>
        <w:t>(ONS, 2024)</w:t>
      </w:r>
      <w:r>
        <w:rPr>
          <w:rFonts w:ascii="Arial" w:hAnsi="Arial" w:cs="Arial"/>
        </w:rPr>
        <w:t>. It is easier to implement, more cost</w:t>
      </w:r>
      <w:r>
        <w:rPr>
          <w:rFonts w:ascii="Arial" w:hAnsi="Arial" w:cs="Arial"/>
        </w:rPr>
        <w:noBreakHyphen/>
        <w:t>effective, and offers long</w:t>
      </w:r>
      <w:r>
        <w:rPr>
          <w:rFonts w:ascii="Arial" w:hAnsi="Arial" w:cs="Arial"/>
        </w:rPr>
        <w:noBreakHyphen/>
        <w:t xml:space="preserve">term sustainability by improving workflow efficiency and demand forecasting </w:t>
      </w:r>
      <w:r>
        <w:rPr>
          <w:rFonts w:ascii="Arial" w:hAnsi="Arial" w:cs="Arial"/>
          <w:i/>
          <w:iCs/>
        </w:rPr>
        <w:t>(Centre for Retail Research, 2024)</w:t>
      </w:r>
      <w:r>
        <w:rPr>
          <w:rFonts w:ascii="Arial" w:hAnsi="Arial" w:cs="Arial"/>
        </w:rPr>
        <w:t>. Therefore, Solution 1 is selected as the most viable option.</w:t>
      </w:r>
    </w:p>
    <w:p w14:paraId="38C4AE05" w14:textId="77777777" w:rsidR="00EE623B" w:rsidRDefault="00EE623B">
      <w:pPr>
        <w:spacing w:line="360" w:lineRule="auto"/>
        <w:jc w:val="both"/>
        <w:rPr>
          <w:lang w:eastAsia="en-GB"/>
        </w:rPr>
      </w:pPr>
    </w:p>
    <w:p w14:paraId="15E1E2A8" w14:textId="77777777" w:rsidR="00EE623B" w:rsidRDefault="00EE623B" w:rsidP="00D10D1C">
      <w:pPr>
        <w:spacing w:line="259" w:lineRule="auto"/>
        <w:jc w:val="both"/>
        <w:rPr>
          <w:rFonts w:ascii="Arial" w:hAnsi="Arial" w:cs="Arial"/>
          <w:b/>
          <w:bCs/>
          <w:sz w:val="28"/>
          <w:szCs w:val="28"/>
          <w:u w:val="single"/>
        </w:rPr>
      </w:pPr>
    </w:p>
    <w:p w14:paraId="27D87915" w14:textId="77777777" w:rsidR="00EE623B" w:rsidRDefault="00EE623B" w:rsidP="00D10D1C">
      <w:pPr>
        <w:spacing w:line="259" w:lineRule="auto"/>
        <w:jc w:val="both"/>
        <w:rPr>
          <w:rFonts w:ascii="Arial" w:hAnsi="Arial" w:cs="Arial"/>
          <w:b/>
          <w:bCs/>
          <w:sz w:val="28"/>
          <w:szCs w:val="28"/>
          <w:u w:val="single"/>
        </w:rPr>
      </w:pPr>
    </w:p>
    <w:p w14:paraId="2C37C944" w14:textId="77777777" w:rsidR="00EE623B" w:rsidRDefault="00EE623B" w:rsidP="00D10D1C">
      <w:pPr>
        <w:spacing w:line="259" w:lineRule="auto"/>
        <w:jc w:val="both"/>
        <w:rPr>
          <w:rFonts w:ascii="Arial" w:hAnsi="Arial" w:cs="Arial"/>
          <w:b/>
          <w:bCs/>
          <w:sz w:val="28"/>
          <w:szCs w:val="28"/>
          <w:u w:val="single"/>
        </w:rPr>
      </w:pPr>
    </w:p>
    <w:p w14:paraId="39511A26" w14:textId="77777777" w:rsidR="00EE623B" w:rsidRDefault="00EE623B" w:rsidP="00D10D1C">
      <w:pPr>
        <w:spacing w:line="259" w:lineRule="auto"/>
        <w:jc w:val="both"/>
        <w:rPr>
          <w:rFonts w:ascii="Arial" w:hAnsi="Arial" w:cs="Arial"/>
          <w:b/>
          <w:bCs/>
          <w:sz w:val="28"/>
          <w:szCs w:val="28"/>
          <w:u w:val="single"/>
        </w:rPr>
      </w:pPr>
    </w:p>
    <w:p w14:paraId="74D71D7A" w14:textId="77777777" w:rsidR="00EE623B" w:rsidRDefault="00EE623B" w:rsidP="00D10D1C">
      <w:pPr>
        <w:spacing w:line="259" w:lineRule="auto"/>
        <w:jc w:val="both"/>
        <w:rPr>
          <w:rFonts w:ascii="Arial" w:hAnsi="Arial" w:cs="Arial"/>
          <w:b/>
          <w:bCs/>
          <w:sz w:val="28"/>
          <w:szCs w:val="28"/>
          <w:u w:val="single"/>
        </w:rPr>
      </w:pPr>
    </w:p>
    <w:p w14:paraId="4A20D791" w14:textId="77777777" w:rsidR="00EE623B" w:rsidRDefault="00EE623B" w:rsidP="00D10D1C">
      <w:pPr>
        <w:spacing w:line="259" w:lineRule="auto"/>
        <w:jc w:val="both"/>
        <w:rPr>
          <w:rFonts w:ascii="Arial" w:hAnsi="Arial" w:cs="Arial"/>
          <w:b/>
          <w:bCs/>
          <w:sz w:val="28"/>
          <w:szCs w:val="28"/>
          <w:u w:val="single"/>
        </w:rPr>
      </w:pPr>
    </w:p>
    <w:p w14:paraId="71ED467D" w14:textId="77777777" w:rsidR="00EE623B" w:rsidRDefault="00EE623B" w:rsidP="00D10D1C">
      <w:pPr>
        <w:spacing w:line="259" w:lineRule="auto"/>
        <w:jc w:val="both"/>
        <w:rPr>
          <w:rFonts w:ascii="Arial" w:hAnsi="Arial" w:cs="Arial"/>
          <w:b/>
          <w:bCs/>
          <w:sz w:val="28"/>
          <w:szCs w:val="28"/>
          <w:u w:val="single"/>
        </w:rPr>
      </w:pPr>
    </w:p>
    <w:p w14:paraId="025F20B4" w14:textId="77777777" w:rsidR="00EE623B" w:rsidRDefault="00EE623B" w:rsidP="00D10D1C">
      <w:pPr>
        <w:spacing w:line="259" w:lineRule="auto"/>
        <w:jc w:val="both"/>
        <w:rPr>
          <w:rFonts w:ascii="Arial" w:hAnsi="Arial" w:cs="Arial"/>
          <w:b/>
          <w:bCs/>
          <w:sz w:val="28"/>
          <w:szCs w:val="28"/>
          <w:u w:val="single"/>
        </w:rPr>
      </w:pPr>
    </w:p>
    <w:p w14:paraId="546F86D0" w14:textId="77777777" w:rsidR="00EE623B" w:rsidRDefault="00EE623B" w:rsidP="00D10D1C">
      <w:pPr>
        <w:spacing w:line="259" w:lineRule="auto"/>
        <w:jc w:val="both"/>
        <w:rPr>
          <w:rFonts w:ascii="Arial" w:hAnsi="Arial" w:cs="Arial"/>
          <w:b/>
          <w:bCs/>
          <w:sz w:val="28"/>
          <w:szCs w:val="28"/>
          <w:u w:val="single"/>
        </w:rPr>
      </w:pPr>
    </w:p>
    <w:p w14:paraId="1E7E8648" w14:textId="77777777" w:rsidR="00EE623B" w:rsidRDefault="00EE623B" w:rsidP="00D10D1C">
      <w:pPr>
        <w:spacing w:line="259" w:lineRule="auto"/>
        <w:jc w:val="both"/>
        <w:rPr>
          <w:rFonts w:ascii="Arial" w:hAnsi="Arial" w:cs="Arial"/>
          <w:b/>
          <w:bCs/>
          <w:sz w:val="28"/>
          <w:szCs w:val="28"/>
          <w:u w:val="single"/>
        </w:rPr>
      </w:pPr>
    </w:p>
    <w:p w14:paraId="0F0F7CD2" w14:textId="5593B473" w:rsidR="00D10D1C" w:rsidRPr="00CE1E3A" w:rsidRDefault="00D10D1C" w:rsidP="00D10D1C">
      <w:pPr>
        <w:spacing w:line="259" w:lineRule="auto"/>
        <w:jc w:val="both"/>
        <w:rPr>
          <w:rFonts w:ascii="Arial" w:hAnsi="Arial" w:cs="Arial"/>
          <w:b/>
          <w:bCs/>
          <w:sz w:val="28"/>
          <w:szCs w:val="28"/>
          <w:u w:val="single"/>
        </w:rPr>
      </w:pPr>
      <w:r w:rsidRPr="00CE1E3A">
        <w:rPr>
          <w:rFonts w:ascii="Arial" w:hAnsi="Arial" w:cs="Arial"/>
          <w:b/>
          <w:bCs/>
          <w:sz w:val="28"/>
          <w:szCs w:val="28"/>
          <w:u w:val="single"/>
        </w:rPr>
        <w:t xml:space="preserve">Task 4a — Risk Analysis of the Selected Solution </w:t>
      </w:r>
    </w:p>
    <w:p w14:paraId="7089BB43" w14:textId="77777777" w:rsidR="007460F6" w:rsidRDefault="007460F6" w:rsidP="007460F6">
      <w:pPr>
        <w:spacing w:line="360" w:lineRule="auto"/>
        <w:jc w:val="both"/>
        <w:rPr>
          <w:rFonts w:ascii="Arial" w:eastAsia="Times New Roman" w:hAnsi="Arial" w:cs="Arial"/>
          <w:lang w:eastAsia="en-GB"/>
        </w:rPr>
      </w:pPr>
      <w:r w:rsidRPr="007460F6">
        <w:rPr>
          <w:rFonts w:ascii="Arial" w:eastAsia="Times New Roman" w:hAnsi="Arial" w:cs="Arial"/>
          <w:lang w:eastAsia="en-GB"/>
        </w:rPr>
        <w:t>A Risk Analysis was conducted for the pre</w:t>
      </w:r>
      <w:r w:rsidRPr="007460F6">
        <w:rPr>
          <w:rFonts w:ascii="Arial" w:eastAsia="Times New Roman" w:hAnsi="Arial" w:cs="Arial"/>
          <w:lang w:eastAsia="en-GB"/>
        </w:rPr>
        <w:noBreakHyphen/>
        <w:t xml:space="preserve">order system. Potential risks include technical issues during setup, customer reluctance to adopt digital ordering, data security concerns, and increased workload during peak times. Each risk was assessed for likelihood and impact, and mitigation strategies were developed. Rising operational costs and financial pressures on small businesses </w:t>
      </w:r>
      <w:r w:rsidRPr="007460F6">
        <w:rPr>
          <w:rFonts w:ascii="Arial" w:eastAsia="Times New Roman" w:hAnsi="Arial" w:cs="Arial"/>
          <w:i/>
          <w:iCs/>
          <w:lang w:eastAsia="en-GB"/>
        </w:rPr>
        <w:t>(FSB, 2023)</w:t>
      </w:r>
      <w:r w:rsidRPr="007460F6">
        <w:rPr>
          <w:rFonts w:ascii="Arial" w:eastAsia="Times New Roman" w:hAnsi="Arial" w:cs="Arial"/>
          <w:lang w:eastAsia="en-GB"/>
        </w:rPr>
        <w:t xml:space="preserve"> were also considered. The full risk table is provided in </w:t>
      </w:r>
      <w:r w:rsidRPr="007460F6">
        <w:rPr>
          <w:rFonts w:ascii="Arial" w:eastAsia="Times New Roman" w:hAnsi="Arial" w:cs="Arial"/>
          <w:b/>
          <w:bCs/>
          <w:lang w:eastAsia="en-GB"/>
        </w:rPr>
        <w:t>Appendix 2</w:t>
      </w:r>
      <w:r w:rsidRPr="007460F6">
        <w:rPr>
          <w:rFonts w:ascii="Arial" w:eastAsia="Times New Roman" w:hAnsi="Arial" w:cs="Arial"/>
          <w:lang w:eastAsia="en-GB"/>
        </w:rPr>
        <w:t>. Overall, the risks are manageable and can be reduced through careful planning, platform selection, and staff training.</w:t>
      </w:r>
    </w:p>
    <w:p w14:paraId="0E52DED3" w14:textId="77777777" w:rsidR="00EE623B" w:rsidRDefault="00EE623B" w:rsidP="007460F6">
      <w:pPr>
        <w:spacing w:line="360" w:lineRule="auto"/>
        <w:jc w:val="both"/>
        <w:rPr>
          <w:rFonts w:ascii="Arial" w:eastAsia="Times New Roman" w:hAnsi="Arial" w:cs="Arial"/>
          <w:lang w:eastAsia="en-GB"/>
        </w:rPr>
      </w:pPr>
    </w:p>
    <w:p w14:paraId="6C455831" w14:textId="065FF4FB" w:rsidR="00D10D1C" w:rsidRPr="00CE1E3A" w:rsidRDefault="00D10D1C" w:rsidP="00D10D1C">
      <w:pPr>
        <w:spacing w:line="259" w:lineRule="auto"/>
        <w:jc w:val="both"/>
        <w:rPr>
          <w:rFonts w:ascii="Arial" w:hAnsi="Arial" w:cs="Arial"/>
          <w:b/>
          <w:bCs/>
          <w:sz w:val="28"/>
          <w:szCs w:val="28"/>
          <w:u w:val="single"/>
        </w:rPr>
      </w:pPr>
      <w:r w:rsidRPr="00CE1E3A">
        <w:rPr>
          <w:rFonts w:ascii="Arial" w:hAnsi="Arial" w:cs="Arial"/>
          <w:b/>
          <w:bCs/>
          <w:sz w:val="28"/>
          <w:szCs w:val="28"/>
          <w:u w:val="single"/>
        </w:rPr>
        <w:t xml:space="preserve">Task 4b — Explanation of Results &amp; Feasibility </w:t>
      </w:r>
    </w:p>
    <w:p w14:paraId="2AAE4DC6" w14:textId="77777777" w:rsidR="000F6A6C" w:rsidRDefault="000F6A6C">
      <w:pPr>
        <w:spacing w:line="360" w:lineRule="auto"/>
        <w:jc w:val="both"/>
        <w:rPr>
          <w:lang w:eastAsia="en-GB"/>
        </w:rPr>
      </w:pPr>
      <w:r>
        <w:rPr>
          <w:rFonts w:ascii="Arial" w:hAnsi="Arial" w:cs="Arial"/>
        </w:rPr>
        <w:t>The Risk Analysis shows that the pre</w:t>
      </w:r>
      <w:r>
        <w:rPr>
          <w:rFonts w:ascii="Arial" w:hAnsi="Arial" w:cs="Arial"/>
        </w:rPr>
        <w:noBreakHyphen/>
        <w:t xml:space="preserve">order system is highly feasible. Most risks have low to moderate likelihood and can be mitigated through actions such as choosing a reliable platform, providing customer guidance, and ensuring cybersecurity compliance. The potential benefits—reduced waiting times, improved customer satisfaction, and increased sales—outweigh the risks. The solution aligns with customer behaviour trends identified in the case study </w:t>
      </w:r>
      <w:r>
        <w:rPr>
          <w:rFonts w:ascii="Arial" w:hAnsi="Arial" w:cs="Arial"/>
          <w:i/>
          <w:iCs/>
        </w:rPr>
        <w:t>(LCLM4004 Assignment 2 Case Study)</w:t>
      </w:r>
      <w:r>
        <w:rPr>
          <w:rFonts w:ascii="Arial" w:hAnsi="Arial" w:cs="Arial"/>
        </w:rPr>
        <w:t xml:space="preserve"> and wider retail trends </w:t>
      </w:r>
      <w:r>
        <w:rPr>
          <w:rFonts w:ascii="Arial" w:hAnsi="Arial" w:cs="Arial"/>
          <w:i/>
          <w:iCs/>
        </w:rPr>
        <w:t>(Centre for Retail Research, 2024)</w:t>
      </w:r>
      <w:r>
        <w:rPr>
          <w:rFonts w:ascii="Arial" w:hAnsi="Arial" w:cs="Arial"/>
        </w:rPr>
        <w:t>. Therefore, the pre</w:t>
      </w:r>
      <w:r>
        <w:rPr>
          <w:rFonts w:ascii="Arial" w:hAnsi="Arial" w:cs="Arial"/>
        </w:rPr>
        <w:noBreakHyphen/>
        <w:t>order system is practical, sustainable, and suitable for improving Basil’s sales performance.</w:t>
      </w:r>
    </w:p>
    <w:p w14:paraId="533E0017" w14:textId="77777777" w:rsidR="007460F6" w:rsidRPr="00162D29" w:rsidRDefault="007460F6" w:rsidP="00162D29">
      <w:pPr>
        <w:jc w:val="both"/>
        <w:rPr>
          <w:rFonts w:ascii="Arial" w:hAnsi="Arial" w:cs="Arial"/>
        </w:rPr>
      </w:pPr>
    </w:p>
    <w:p w14:paraId="53352A77" w14:textId="77777777" w:rsidR="00D10D1C" w:rsidRDefault="00D10D1C" w:rsidP="00D10D1C">
      <w:pPr>
        <w:spacing w:line="360" w:lineRule="auto"/>
        <w:jc w:val="both"/>
        <w:rPr>
          <w:rFonts w:ascii="Arial" w:hAnsi="Arial" w:cs="Arial"/>
          <w:b/>
          <w:bCs/>
          <w:color w:val="FF0000"/>
        </w:rPr>
      </w:pPr>
    </w:p>
    <w:p w14:paraId="46499773" w14:textId="77777777" w:rsidR="00EE623B" w:rsidRDefault="00EE623B" w:rsidP="004924A0">
      <w:pPr>
        <w:spacing w:line="259" w:lineRule="auto"/>
        <w:jc w:val="both"/>
        <w:rPr>
          <w:rFonts w:ascii="Arial" w:hAnsi="Arial" w:cs="Arial"/>
          <w:b/>
          <w:bCs/>
          <w:sz w:val="28"/>
          <w:szCs w:val="28"/>
          <w:u w:val="single"/>
        </w:rPr>
      </w:pPr>
    </w:p>
    <w:p w14:paraId="1B7817CB" w14:textId="77777777" w:rsidR="00EE623B" w:rsidRDefault="00EE623B" w:rsidP="004924A0">
      <w:pPr>
        <w:spacing w:line="259" w:lineRule="auto"/>
        <w:jc w:val="both"/>
        <w:rPr>
          <w:rFonts w:ascii="Arial" w:hAnsi="Arial" w:cs="Arial"/>
          <w:b/>
          <w:bCs/>
          <w:sz w:val="28"/>
          <w:szCs w:val="28"/>
          <w:u w:val="single"/>
        </w:rPr>
      </w:pPr>
    </w:p>
    <w:p w14:paraId="475EC32F" w14:textId="77777777" w:rsidR="00EE623B" w:rsidRDefault="00EE623B" w:rsidP="004924A0">
      <w:pPr>
        <w:spacing w:line="259" w:lineRule="auto"/>
        <w:jc w:val="both"/>
        <w:rPr>
          <w:rFonts w:ascii="Arial" w:hAnsi="Arial" w:cs="Arial"/>
          <w:b/>
          <w:bCs/>
          <w:sz w:val="28"/>
          <w:szCs w:val="28"/>
          <w:u w:val="single"/>
        </w:rPr>
      </w:pPr>
    </w:p>
    <w:p w14:paraId="6240CA70" w14:textId="77777777" w:rsidR="00EE623B" w:rsidRDefault="00EE623B" w:rsidP="004924A0">
      <w:pPr>
        <w:spacing w:line="259" w:lineRule="auto"/>
        <w:jc w:val="both"/>
        <w:rPr>
          <w:rFonts w:ascii="Arial" w:hAnsi="Arial" w:cs="Arial"/>
          <w:b/>
          <w:bCs/>
          <w:sz w:val="28"/>
          <w:szCs w:val="28"/>
          <w:u w:val="single"/>
        </w:rPr>
      </w:pPr>
    </w:p>
    <w:p w14:paraId="5F519785" w14:textId="77777777" w:rsidR="00745790" w:rsidRDefault="00745790" w:rsidP="004924A0">
      <w:pPr>
        <w:spacing w:line="259" w:lineRule="auto"/>
        <w:jc w:val="both"/>
        <w:rPr>
          <w:rFonts w:ascii="Arial" w:hAnsi="Arial" w:cs="Arial"/>
          <w:b/>
          <w:bCs/>
          <w:sz w:val="28"/>
          <w:szCs w:val="28"/>
          <w:u w:val="single"/>
        </w:rPr>
      </w:pPr>
    </w:p>
    <w:p w14:paraId="6775CC62" w14:textId="3C6CA744" w:rsidR="004924A0" w:rsidRPr="00CE1E3A" w:rsidRDefault="004924A0" w:rsidP="004924A0">
      <w:pPr>
        <w:spacing w:line="259" w:lineRule="auto"/>
        <w:jc w:val="both"/>
        <w:rPr>
          <w:rFonts w:ascii="Arial" w:hAnsi="Arial" w:cs="Arial"/>
          <w:b/>
          <w:bCs/>
          <w:sz w:val="28"/>
          <w:szCs w:val="28"/>
          <w:u w:val="single"/>
        </w:rPr>
      </w:pPr>
      <w:r w:rsidRPr="00CE1E3A">
        <w:rPr>
          <w:rFonts w:ascii="Arial" w:hAnsi="Arial" w:cs="Arial"/>
          <w:b/>
          <w:bCs/>
          <w:sz w:val="28"/>
          <w:szCs w:val="28"/>
          <w:u w:val="single"/>
        </w:rPr>
        <w:lastRenderedPageBreak/>
        <w:t xml:space="preserve">Task 5a — Implementation Plan </w:t>
      </w:r>
    </w:p>
    <w:p w14:paraId="5776FB54" w14:textId="77777777" w:rsidR="000F6A6C" w:rsidRDefault="000F6A6C">
      <w:pPr>
        <w:spacing w:line="360" w:lineRule="auto"/>
        <w:jc w:val="both"/>
        <w:rPr>
          <w:lang w:eastAsia="en-GB"/>
        </w:rPr>
      </w:pPr>
      <w:r>
        <w:rPr>
          <w:rFonts w:ascii="Arial" w:hAnsi="Arial" w:cs="Arial"/>
        </w:rPr>
        <w:t>The implementation of the online pre</w:t>
      </w:r>
      <w:r>
        <w:rPr>
          <w:rFonts w:ascii="Arial" w:hAnsi="Arial" w:cs="Arial"/>
        </w:rPr>
        <w:noBreakHyphen/>
        <w:t>order and click</w:t>
      </w:r>
      <w:r>
        <w:rPr>
          <w:rFonts w:ascii="Arial" w:hAnsi="Arial" w:cs="Arial"/>
        </w:rPr>
        <w:noBreakHyphen/>
        <w:t>and</w:t>
      </w:r>
      <w:r>
        <w:rPr>
          <w:rFonts w:ascii="Arial" w:hAnsi="Arial" w:cs="Arial"/>
        </w:rPr>
        <w:noBreakHyphen/>
        <w:t>collect system will follow a structured, phased approach to ensure smooth integration into Basil’s existing operations.</w:t>
      </w:r>
    </w:p>
    <w:p w14:paraId="4B977F64" w14:textId="53BA9F92" w:rsidR="000F6A6C" w:rsidRDefault="000F6A6C">
      <w:pPr>
        <w:spacing w:line="360" w:lineRule="auto"/>
        <w:jc w:val="both"/>
        <w:rPr>
          <w:lang w:eastAsia="en-GB"/>
        </w:rPr>
      </w:pPr>
      <w:r>
        <w:rPr>
          <w:rFonts w:ascii="Arial" w:hAnsi="Arial" w:cs="Arial"/>
          <w:b/>
          <w:bCs/>
        </w:rPr>
        <w:t>Week 1: Research and Platform Selection</w:t>
      </w:r>
      <w:r w:rsidR="008D0531">
        <w:rPr>
          <w:rFonts w:ascii="Arial" w:hAnsi="Arial" w:cs="Arial"/>
          <w:b/>
          <w:bCs/>
        </w:rPr>
        <w:t xml:space="preserve"> -</w:t>
      </w:r>
      <w:r>
        <w:rPr>
          <w:rFonts w:ascii="Arial" w:hAnsi="Arial" w:cs="Arial"/>
        </w:rPr>
        <w:t xml:space="preserve"> Basil will review pre</w:t>
      </w:r>
      <w:r>
        <w:rPr>
          <w:rFonts w:ascii="Arial" w:hAnsi="Arial" w:cs="Arial"/>
        </w:rPr>
        <w:noBreakHyphen/>
        <w:t xml:space="preserve">order software options, focusing on affordability, ease of use, and suitability for small businesses </w:t>
      </w:r>
      <w:r>
        <w:rPr>
          <w:rFonts w:ascii="Arial" w:hAnsi="Arial" w:cs="Arial"/>
          <w:i/>
          <w:iCs/>
        </w:rPr>
        <w:t>(FSB, 2023)</w:t>
      </w:r>
      <w:r>
        <w:rPr>
          <w:rFonts w:ascii="Arial" w:hAnsi="Arial" w:cs="Arial"/>
        </w:rPr>
        <w:t>.</w:t>
      </w:r>
    </w:p>
    <w:p w14:paraId="4356E317" w14:textId="6DB7067F" w:rsidR="000F6A6C" w:rsidRDefault="000F6A6C">
      <w:pPr>
        <w:spacing w:line="360" w:lineRule="auto"/>
        <w:jc w:val="both"/>
        <w:rPr>
          <w:lang w:eastAsia="en-GB"/>
        </w:rPr>
      </w:pPr>
      <w:r>
        <w:rPr>
          <w:rFonts w:ascii="Arial" w:hAnsi="Arial" w:cs="Arial"/>
          <w:b/>
          <w:bCs/>
        </w:rPr>
        <w:t>Week 2: System Setup and Customisation</w:t>
      </w:r>
      <w:r w:rsidR="008D0531">
        <w:rPr>
          <w:rFonts w:ascii="Arial" w:hAnsi="Arial" w:cs="Arial"/>
          <w:b/>
          <w:bCs/>
        </w:rPr>
        <w:t xml:space="preserve"> - </w:t>
      </w:r>
      <w:r>
        <w:rPr>
          <w:rFonts w:ascii="Arial" w:hAnsi="Arial" w:cs="Arial"/>
        </w:rPr>
        <w:t>The chosen platform will be configured with menu items, pricing, collection times, and order limits. Branding elements such as the bakery logo and product images will be added.</w:t>
      </w:r>
    </w:p>
    <w:p w14:paraId="403CB277" w14:textId="3AE23D60" w:rsidR="000F6A6C" w:rsidRDefault="000F6A6C">
      <w:pPr>
        <w:spacing w:line="360" w:lineRule="auto"/>
        <w:jc w:val="both"/>
        <w:rPr>
          <w:lang w:eastAsia="en-GB"/>
        </w:rPr>
      </w:pPr>
      <w:r>
        <w:rPr>
          <w:rFonts w:ascii="Arial" w:hAnsi="Arial" w:cs="Arial"/>
          <w:b/>
          <w:bCs/>
        </w:rPr>
        <w:t>Week 3: Staff Training</w:t>
      </w:r>
      <w:r w:rsidR="008D0531">
        <w:rPr>
          <w:rFonts w:ascii="Arial" w:hAnsi="Arial" w:cs="Arial"/>
          <w:b/>
          <w:bCs/>
        </w:rPr>
        <w:t xml:space="preserve"> - </w:t>
      </w:r>
      <w:r>
        <w:rPr>
          <w:rFonts w:ascii="Arial" w:hAnsi="Arial" w:cs="Arial"/>
        </w:rPr>
        <w:t>Basil will train staff on managing orders, updating menus, and handling customer queries. A workflow will be created to integrate pre</w:t>
      </w:r>
      <w:r>
        <w:rPr>
          <w:rFonts w:ascii="Arial" w:hAnsi="Arial" w:cs="Arial"/>
        </w:rPr>
        <w:noBreakHyphen/>
        <w:t>orders into daily production.</w:t>
      </w:r>
    </w:p>
    <w:p w14:paraId="36BD5858" w14:textId="437D9C37" w:rsidR="000F6A6C" w:rsidRDefault="000F6A6C">
      <w:pPr>
        <w:spacing w:line="360" w:lineRule="auto"/>
        <w:jc w:val="both"/>
        <w:rPr>
          <w:lang w:eastAsia="en-GB"/>
        </w:rPr>
      </w:pPr>
      <w:r>
        <w:rPr>
          <w:rFonts w:ascii="Arial" w:hAnsi="Arial" w:cs="Arial"/>
          <w:b/>
          <w:bCs/>
        </w:rPr>
        <w:t>Week 4: Soft Launch</w:t>
      </w:r>
      <w:r w:rsidR="008D0531">
        <w:rPr>
          <w:rFonts w:ascii="Arial" w:hAnsi="Arial" w:cs="Arial"/>
          <w:b/>
          <w:bCs/>
        </w:rPr>
        <w:t xml:space="preserve"> -</w:t>
      </w:r>
      <w:r>
        <w:rPr>
          <w:rFonts w:ascii="Arial" w:hAnsi="Arial" w:cs="Arial"/>
        </w:rPr>
        <w:t xml:space="preserve"> A small group of loyal customers will test the system. Feedback will be collected and adjustments made to timings, order limits, or menu layout.</w:t>
      </w:r>
    </w:p>
    <w:p w14:paraId="0D22393A" w14:textId="301C8BB2" w:rsidR="000F6A6C" w:rsidRDefault="000F6A6C">
      <w:pPr>
        <w:spacing w:line="360" w:lineRule="auto"/>
        <w:jc w:val="both"/>
        <w:rPr>
          <w:lang w:eastAsia="en-GB"/>
        </w:rPr>
      </w:pPr>
      <w:r>
        <w:rPr>
          <w:rFonts w:ascii="Arial" w:hAnsi="Arial" w:cs="Arial"/>
          <w:b/>
          <w:bCs/>
        </w:rPr>
        <w:t>Week 5: Full Launch and Promotion</w:t>
      </w:r>
      <w:r w:rsidR="008D0531">
        <w:rPr>
          <w:rFonts w:ascii="Arial" w:hAnsi="Arial" w:cs="Arial"/>
          <w:b/>
          <w:bCs/>
        </w:rPr>
        <w:t xml:space="preserve"> -</w:t>
      </w:r>
      <w:r>
        <w:rPr>
          <w:rFonts w:ascii="Arial" w:hAnsi="Arial" w:cs="Arial"/>
        </w:rPr>
        <w:t xml:space="preserve"> The system will be promoted through in</w:t>
      </w:r>
      <w:r>
        <w:rPr>
          <w:rFonts w:ascii="Arial" w:hAnsi="Arial" w:cs="Arial"/>
        </w:rPr>
        <w:noBreakHyphen/>
        <w:t>store signage, social media, and direct communication with regular customers. Basil will monitor order volumes and customer satisfaction during the first month.</w:t>
      </w:r>
    </w:p>
    <w:p w14:paraId="469F470E" w14:textId="77777777" w:rsidR="004924A0" w:rsidRDefault="004924A0" w:rsidP="00D10D1C">
      <w:pPr>
        <w:spacing w:line="360" w:lineRule="auto"/>
        <w:jc w:val="both"/>
        <w:rPr>
          <w:rFonts w:ascii="Arial" w:hAnsi="Arial" w:cs="Arial"/>
          <w:b/>
          <w:bCs/>
          <w:color w:val="FF0000"/>
        </w:rPr>
      </w:pPr>
    </w:p>
    <w:p w14:paraId="340EAC98" w14:textId="272A253B" w:rsidR="004924A0" w:rsidRPr="00CE1E3A" w:rsidRDefault="004924A0" w:rsidP="004924A0">
      <w:pPr>
        <w:spacing w:line="259" w:lineRule="auto"/>
        <w:jc w:val="both"/>
        <w:rPr>
          <w:rFonts w:ascii="Arial" w:hAnsi="Arial" w:cs="Arial"/>
          <w:b/>
          <w:bCs/>
          <w:sz w:val="28"/>
          <w:szCs w:val="28"/>
          <w:u w:val="single"/>
        </w:rPr>
      </w:pPr>
      <w:r w:rsidRPr="00CE1E3A">
        <w:rPr>
          <w:rFonts w:ascii="Arial" w:hAnsi="Arial" w:cs="Arial"/>
          <w:b/>
          <w:bCs/>
          <w:sz w:val="28"/>
          <w:szCs w:val="28"/>
          <w:u w:val="single"/>
        </w:rPr>
        <w:t xml:space="preserve">Task 5b — Justification of Activities, Timings, Order &amp; Responsibilities </w:t>
      </w:r>
    </w:p>
    <w:p w14:paraId="01394C8A" w14:textId="77777777" w:rsidR="000F6A6C" w:rsidRDefault="000F6A6C">
      <w:pPr>
        <w:spacing w:line="360" w:lineRule="auto"/>
        <w:jc w:val="both"/>
        <w:rPr>
          <w:lang w:eastAsia="en-GB"/>
        </w:rPr>
      </w:pPr>
      <w:r>
        <w:rPr>
          <w:rFonts w:ascii="Arial" w:hAnsi="Arial" w:cs="Arial"/>
        </w:rPr>
        <w:t xml:space="preserve">The phased timeline ensures manageable implementation for a small business with limited staffing. Research prevents costly mistakes and ensures the chosen system meets operational needs </w:t>
      </w:r>
      <w:r>
        <w:rPr>
          <w:rFonts w:ascii="Arial" w:hAnsi="Arial" w:cs="Arial"/>
          <w:i/>
          <w:iCs/>
        </w:rPr>
        <w:t>(FSB, 2023)</w:t>
      </w:r>
      <w:r>
        <w:rPr>
          <w:rFonts w:ascii="Arial" w:hAnsi="Arial" w:cs="Arial"/>
        </w:rPr>
        <w:t xml:space="preserve">. Customisation allows Basil to tailor the platform to his workflow. Staff training reduces errors and builds confidence. A soft launch identifies issues before full deployment, reducing risk. Promotion ensures customers are aware of the new service, supporting adoption and maximising sales impact </w:t>
      </w:r>
      <w:r>
        <w:rPr>
          <w:rFonts w:ascii="Arial" w:hAnsi="Arial" w:cs="Arial"/>
          <w:i/>
          <w:iCs/>
        </w:rPr>
        <w:t>(Centre for Retail Research, 2024)</w:t>
      </w:r>
      <w:r>
        <w:rPr>
          <w:rFonts w:ascii="Arial" w:hAnsi="Arial" w:cs="Arial"/>
        </w:rPr>
        <w:t>.</w:t>
      </w:r>
    </w:p>
    <w:p w14:paraId="13B5EFB8" w14:textId="77777777" w:rsidR="00C96112" w:rsidRPr="00C96112" w:rsidRDefault="00C96112" w:rsidP="00C96112">
      <w:pPr>
        <w:spacing w:line="259" w:lineRule="auto"/>
        <w:jc w:val="both"/>
        <w:rPr>
          <w:rFonts w:ascii="Arial" w:hAnsi="Arial" w:cs="Arial"/>
        </w:rPr>
      </w:pPr>
    </w:p>
    <w:p w14:paraId="42123EAA" w14:textId="77777777" w:rsidR="00011CD4" w:rsidRDefault="00011CD4" w:rsidP="004924A0">
      <w:pPr>
        <w:spacing w:line="259" w:lineRule="auto"/>
        <w:jc w:val="both"/>
        <w:rPr>
          <w:rFonts w:ascii="Arial" w:hAnsi="Arial" w:cs="Arial"/>
          <w:b/>
          <w:bCs/>
          <w:sz w:val="28"/>
          <w:szCs w:val="28"/>
          <w:u w:val="single"/>
        </w:rPr>
      </w:pPr>
      <w:bookmarkStart w:id="4" w:name="_Hlk205981688"/>
    </w:p>
    <w:p w14:paraId="00BA713F" w14:textId="1A1566B7" w:rsidR="004924A0" w:rsidRPr="00CE1E3A" w:rsidRDefault="004924A0" w:rsidP="004924A0">
      <w:pPr>
        <w:spacing w:line="259" w:lineRule="auto"/>
        <w:jc w:val="both"/>
        <w:rPr>
          <w:rFonts w:ascii="Arial" w:hAnsi="Arial" w:cs="Arial"/>
          <w:b/>
          <w:bCs/>
          <w:sz w:val="28"/>
          <w:szCs w:val="28"/>
          <w:u w:val="single"/>
        </w:rPr>
      </w:pPr>
      <w:r w:rsidRPr="00CE1E3A">
        <w:rPr>
          <w:rFonts w:ascii="Arial" w:hAnsi="Arial" w:cs="Arial"/>
          <w:b/>
          <w:bCs/>
          <w:sz w:val="28"/>
          <w:szCs w:val="28"/>
          <w:u w:val="single"/>
        </w:rPr>
        <w:t xml:space="preserve">Task 6a — KPI and SMART Objectives </w:t>
      </w:r>
    </w:p>
    <w:p w14:paraId="0B973E07" w14:textId="2BC22C5A" w:rsidR="004924A0" w:rsidRPr="004924A0" w:rsidRDefault="004924A0" w:rsidP="004924A0">
      <w:pPr>
        <w:spacing w:line="259" w:lineRule="auto"/>
        <w:jc w:val="both"/>
        <w:rPr>
          <w:rFonts w:ascii="Arial" w:hAnsi="Arial" w:cs="Arial"/>
        </w:rPr>
      </w:pPr>
      <w:r w:rsidRPr="004924A0">
        <w:rPr>
          <w:rFonts w:ascii="Arial" w:hAnsi="Arial" w:cs="Arial"/>
          <w:b/>
          <w:bCs/>
        </w:rPr>
        <w:t>Key Performance Indicator (KPI):</w:t>
      </w:r>
      <w:r w:rsidRPr="004924A0">
        <w:rPr>
          <w:rFonts w:ascii="Arial" w:hAnsi="Arial" w:cs="Arial"/>
        </w:rPr>
        <w:t xml:space="preserve"> Increase monthly sales revenue following the implementation of the pre</w:t>
      </w:r>
      <w:r w:rsidRPr="004924A0">
        <w:rPr>
          <w:rFonts w:ascii="Arial" w:hAnsi="Arial" w:cs="Arial"/>
        </w:rPr>
        <w:noBreakHyphen/>
        <w:t>order system.</w:t>
      </w:r>
    </w:p>
    <w:p w14:paraId="4433589A" w14:textId="77777777" w:rsidR="004924A0" w:rsidRPr="004924A0" w:rsidRDefault="004924A0" w:rsidP="004924A0">
      <w:pPr>
        <w:spacing w:line="259" w:lineRule="auto"/>
        <w:jc w:val="both"/>
        <w:rPr>
          <w:rFonts w:ascii="Arial" w:hAnsi="Arial" w:cs="Arial"/>
        </w:rPr>
      </w:pPr>
      <w:r w:rsidRPr="004924A0">
        <w:rPr>
          <w:rFonts w:ascii="Arial" w:hAnsi="Arial" w:cs="Arial"/>
          <w:b/>
          <w:bCs/>
        </w:rPr>
        <w:t>SMART Objectives:</w:t>
      </w:r>
    </w:p>
    <w:p w14:paraId="00DAEAEC" w14:textId="77777777" w:rsidR="004924A0" w:rsidRPr="004924A0" w:rsidRDefault="004924A0" w:rsidP="004924A0">
      <w:pPr>
        <w:numPr>
          <w:ilvl w:val="0"/>
          <w:numId w:val="13"/>
        </w:numPr>
        <w:spacing w:line="259" w:lineRule="auto"/>
        <w:jc w:val="both"/>
        <w:rPr>
          <w:rFonts w:ascii="Arial" w:hAnsi="Arial" w:cs="Arial"/>
        </w:rPr>
      </w:pPr>
      <w:r w:rsidRPr="004924A0">
        <w:rPr>
          <w:rFonts w:ascii="Arial" w:hAnsi="Arial" w:cs="Arial"/>
          <w:b/>
          <w:bCs/>
        </w:rPr>
        <w:t>Specific:</w:t>
      </w:r>
      <w:r w:rsidRPr="004924A0">
        <w:rPr>
          <w:rFonts w:ascii="Arial" w:hAnsi="Arial" w:cs="Arial"/>
        </w:rPr>
        <w:t xml:space="preserve"> Increase monthly sales by attracting hybrid workers and returning customers through the new pre</w:t>
      </w:r>
      <w:r w:rsidRPr="004924A0">
        <w:rPr>
          <w:rFonts w:ascii="Arial" w:hAnsi="Arial" w:cs="Arial"/>
        </w:rPr>
        <w:noBreakHyphen/>
        <w:t>order system.</w:t>
      </w:r>
    </w:p>
    <w:p w14:paraId="697308CB" w14:textId="77777777" w:rsidR="004924A0" w:rsidRPr="004924A0" w:rsidRDefault="004924A0" w:rsidP="004924A0">
      <w:pPr>
        <w:numPr>
          <w:ilvl w:val="0"/>
          <w:numId w:val="13"/>
        </w:numPr>
        <w:spacing w:line="259" w:lineRule="auto"/>
        <w:jc w:val="both"/>
        <w:rPr>
          <w:rFonts w:ascii="Arial" w:hAnsi="Arial" w:cs="Arial"/>
        </w:rPr>
      </w:pPr>
      <w:r w:rsidRPr="004924A0">
        <w:rPr>
          <w:rFonts w:ascii="Arial" w:hAnsi="Arial" w:cs="Arial"/>
          <w:b/>
          <w:bCs/>
        </w:rPr>
        <w:t>Measurable:</w:t>
      </w:r>
      <w:r w:rsidRPr="004924A0">
        <w:rPr>
          <w:rFonts w:ascii="Arial" w:hAnsi="Arial" w:cs="Arial"/>
        </w:rPr>
        <w:t xml:space="preserve"> Achieve a </w:t>
      </w:r>
      <w:r w:rsidRPr="004924A0">
        <w:rPr>
          <w:rFonts w:ascii="Arial" w:hAnsi="Arial" w:cs="Arial"/>
          <w:b/>
          <w:bCs/>
        </w:rPr>
        <w:t>10% increase in monthly sales</w:t>
      </w:r>
      <w:r w:rsidRPr="004924A0">
        <w:rPr>
          <w:rFonts w:ascii="Arial" w:hAnsi="Arial" w:cs="Arial"/>
        </w:rPr>
        <w:t xml:space="preserve"> within the first three months of implementation.</w:t>
      </w:r>
    </w:p>
    <w:p w14:paraId="7D254243" w14:textId="3A6EAABC" w:rsidR="004924A0" w:rsidRPr="004924A0" w:rsidRDefault="004924A0" w:rsidP="004924A0">
      <w:pPr>
        <w:numPr>
          <w:ilvl w:val="0"/>
          <w:numId w:val="13"/>
        </w:numPr>
        <w:spacing w:line="259" w:lineRule="auto"/>
        <w:jc w:val="both"/>
        <w:rPr>
          <w:rFonts w:ascii="Arial" w:hAnsi="Arial" w:cs="Arial"/>
        </w:rPr>
      </w:pPr>
      <w:r w:rsidRPr="004924A0">
        <w:rPr>
          <w:rFonts w:ascii="Arial" w:hAnsi="Arial" w:cs="Arial"/>
          <w:b/>
          <w:bCs/>
        </w:rPr>
        <w:t>Achievable:</w:t>
      </w:r>
      <w:r w:rsidRPr="004924A0">
        <w:rPr>
          <w:rFonts w:ascii="Arial" w:hAnsi="Arial" w:cs="Arial"/>
        </w:rPr>
        <w:t xml:space="preserve"> The pre</w:t>
      </w:r>
      <w:r w:rsidRPr="004924A0">
        <w:rPr>
          <w:rFonts w:ascii="Arial" w:hAnsi="Arial" w:cs="Arial"/>
        </w:rPr>
        <w:noBreakHyphen/>
        <w:t>order system improves convenience and reduces waiting times, encouraging more frequent purchases</w:t>
      </w:r>
      <w:r w:rsidR="006B27D3">
        <w:rPr>
          <w:rFonts w:ascii="Arial" w:hAnsi="Arial" w:cs="Arial"/>
        </w:rPr>
        <w:t xml:space="preserve"> </w:t>
      </w:r>
      <w:r w:rsidR="006B27D3" w:rsidRPr="00C96112">
        <w:rPr>
          <w:rFonts w:ascii="Arial" w:eastAsia="Times New Roman" w:hAnsi="Arial" w:cs="Arial"/>
          <w:i/>
          <w:iCs/>
          <w:lang w:eastAsia="en-GB"/>
        </w:rPr>
        <w:t>(LCLM4004 As</w:t>
      </w:r>
      <w:r w:rsidR="002134D2">
        <w:rPr>
          <w:rFonts w:ascii="Arial" w:eastAsia="Times New Roman" w:hAnsi="Arial" w:cs="Arial"/>
          <w:i/>
          <w:iCs/>
          <w:lang w:eastAsia="en-GB"/>
        </w:rPr>
        <w:t>sess</w:t>
      </w:r>
      <w:r w:rsidR="006B27D3" w:rsidRPr="00C96112">
        <w:rPr>
          <w:rFonts w:ascii="Arial" w:eastAsia="Times New Roman" w:hAnsi="Arial" w:cs="Arial"/>
          <w:i/>
          <w:iCs/>
          <w:lang w:eastAsia="en-GB"/>
        </w:rPr>
        <w:t>ment 2 Case Study)</w:t>
      </w:r>
      <w:r w:rsidR="006B27D3" w:rsidRPr="00C96112">
        <w:rPr>
          <w:rFonts w:ascii="Arial" w:eastAsia="Times New Roman" w:hAnsi="Arial" w:cs="Arial"/>
          <w:lang w:eastAsia="en-GB"/>
        </w:rPr>
        <w:t>.</w:t>
      </w:r>
      <w:r w:rsidR="006B27D3">
        <w:rPr>
          <w:rFonts w:ascii="Arial" w:eastAsia="Times New Roman" w:hAnsi="Arial" w:cs="Arial"/>
          <w:lang w:eastAsia="en-GB"/>
        </w:rPr>
        <w:t xml:space="preserve"> </w:t>
      </w:r>
    </w:p>
    <w:p w14:paraId="196C0CF0" w14:textId="7EA2B1AA" w:rsidR="004924A0" w:rsidRPr="004924A0" w:rsidRDefault="004924A0" w:rsidP="004924A0">
      <w:pPr>
        <w:numPr>
          <w:ilvl w:val="0"/>
          <w:numId w:val="13"/>
        </w:numPr>
        <w:spacing w:line="259" w:lineRule="auto"/>
        <w:jc w:val="both"/>
        <w:rPr>
          <w:rFonts w:ascii="Arial" w:hAnsi="Arial" w:cs="Arial"/>
        </w:rPr>
      </w:pPr>
      <w:r w:rsidRPr="004924A0">
        <w:rPr>
          <w:rFonts w:ascii="Arial" w:hAnsi="Arial" w:cs="Arial"/>
          <w:b/>
          <w:bCs/>
        </w:rPr>
        <w:t>Relevant:</w:t>
      </w:r>
      <w:r w:rsidRPr="004924A0">
        <w:rPr>
          <w:rFonts w:ascii="Arial" w:hAnsi="Arial" w:cs="Arial"/>
        </w:rPr>
        <w:t xml:space="preserve"> Increased sales directly address Basil’s core problem of a 25% decline compared to 2019 levels</w:t>
      </w:r>
      <w:r w:rsidR="00C96112">
        <w:rPr>
          <w:rFonts w:ascii="Arial" w:hAnsi="Arial" w:cs="Arial"/>
        </w:rPr>
        <w:t xml:space="preserve"> </w:t>
      </w:r>
      <w:r w:rsidR="00C96112" w:rsidRPr="00C96112">
        <w:rPr>
          <w:rFonts w:ascii="Arial" w:eastAsia="Times New Roman" w:hAnsi="Arial" w:cs="Arial"/>
          <w:i/>
          <w:iCs/>
          <w:lang w:eastAsia="en-GB"/>
        </w:rPr>
        <w:t>(CBRE, 2024; BRC, 2023)</w:t>
      </w:r>
      <w:r w:rsidR="00C96112" w:rsidRPr="00C96112">
        <w:rPr>
          <w:rFonts w:ascii="Arial" w:eastAsia="Times New Roman" w:hAnsi="Arial" w:cs="Arial"/>
          <w:lang w:eastAsia="en-GB"/>
        </w:rPr>
        <w:t>.</w:t>
      </w:r>
    </w:p>
    <w:p w14:paraId="61390BC2" w14:textId="77777777" w:rsidR="004924A0" w:rsidRPr="004924A0" w:rsidRDefault="004924A0" w:rsidP="004924A0">
      <w:pPr>
        <w:numPr>
          <w:ilvl w:val="0"/>
          <w:numId w:val="13"/>
        </w:numPr>
        <w:spacing w:line="259" w:lineRule="auto"/>
        <w:jc w:val="both"/>
        <w:rPr>
          <w:rFonts w:ascii="Arial" w:hAnsi="Arial" w:cs="Arial"/>
        </w:rPr>
      </w:pPr>
      <w:r w:rsidRPr="004924A0">
        <w:rPr>
          <w:rFonts w:ascii="Arial" w:hAnsi="Arial" w:cs="Arial"/>
          <w:b/>
          <w:bCs/>
        </w:rPr>
        <w:t>Time</w:t>
      </w:r>
      <w:r w:rsidRPr="004924A0">
        <w:rPr>
          <w:rFonts w:ascii="Arial" w:hAnsi="Arial" w:cs="Arial"/>
          <w:b/>
          <w:bCs/>
        </w:rPr>
        <w:noBreakHyphen/>
        <w:t>Bound:</w:t>
      </w:r>
      <w:r w:rsidRPr="004924A0">
        <w:rPr>
          <w:rFonts w:ascii="Arial" w:hAnsi="Arial" w:cs="Arial"/>
        </w:rPr>
        <w:t xml:space="preserve"> Reach the 10% sales increase by the end of the third month after launch.</w:t>
      </w:r>
    </w:p>
    <w:p w14:paraId="2794628F" w14:textId="77777777" w:rsidR="00CE1E3A" w:rsidRDefault="00CE1E3A" w:rsidP="004924A0">
      <w:pPr>
        <w:spacing w:line="259" w:lineRule="auto"/>
        <w:jc w:val="both"/>
        <w:rPr>
          <w:rFonts w:ascii="Arial" w:hAnsi="Arial" w:cs="Arial"/>
          <w:b/>
          <w:bCs/>
          <w:sz w:val="28"/>
          <w:szCs w:val="28"/>
          <w:u w:val="single"/>
        </w:rPr>
      </w:pPr>
    </w:p>
    <w:p w14:paraId="6484F0A2" w14:textId="52AC0D2E" w:rsidR="004924A0" w:rsidRPr="00CE1E3A" w:rsidRDefault="004924A0" w:rsidP="004924A0">
      <w:pPr>
        <w:spacing w:line="259" w:lineRule="auto"/>
        <w:jc w:val="both"/>
        <w:rPr>
          <w:rFonts w:ascii="Arial" w:hAnsi="Arial" w:cs="Arial"/>
          <w:b/>
          <w:bCs/>
          <w:sz w:val="28"/>
          <w:szCs w:val="28"/>
          <w:u w:val="single"/>
        </w:rPr>
      </w:pPr>
      <w:r w:rsidRPr="00CE1E3A">
        <w:rPr>
          <w:rFonts w:ascii="Arial" w:hAnsi="Arial" w:cs="Arial"/>
          <w:b/>
          <w:bCs/>
          <w:sz w:val="28"/>
          <w:szCs w:val="28"/>
          <w:u w:val="single"/>
        </w:rPr>
        <w:t xml:space="preserve">Task 6b — Use of Metrics to Monitor and Evaluate Effectiveness </w:t>
      </w:r>
    </w:p>
    <w:p w14:paraId="75BAC11C" w14:textId="77777777" w:rsidR="000F6A6C" w:rsidRDefault="000F6A6C">
      <w:pPr>
        <w:spacing w:line="360" w:lineRule="auto"/>
        <w:jc w:val="both"/>
        <w:rPr>
          <w:lang w:eastAsia="en-GB"/>
        </w:rPr>
      </w:pPr>
      <w:bookmarkStart w:id="5" w:name="_Hlk208302504"/>
      <w:bookmarkEnd w:id="4"/>
      <w:r>
        <w:rPr>
          <w:rFonts w:ascii="Arial" w:hAnsi="Arial" w:cs="Arial"/>
        </w:rPr>
        <w:t>The KPI and SMART objectives will be monitored using Basil’s monthly sales records, comparing pre</w:t>
      </w:r>
      <w:r>
        <w:rPr>
          <w:rFonts w:ascii="Arial" w:hAnsi="Arial" w:cs="Arial"/>
        </w:rPr>
        <w:noBreakHyphen/>
        <w:t>order system performance against baseline figures from the previous quarter. Tracking the number of pre</w:t>
      </w:r>
      <w:r>
        <w:rPr>
          <w:rFonts w:ascii="Arial" w:hAnsi="Arial" w:cs="Arial"/>
        </w:rPr>
        <w:noBreakHyphen/>
        <w:t xml:space="preserve">orders placed each week will help identify adoption trends and customer engagement. If sales increase steadily and reach the 10% target within three months, the solution can be considered effective. Customer feedback collected during this period will provide qualitative insight into satisfaction levels. If targets are not met, Basil can adjust marketing efforts, refine the ordering process, or expand menu options to improve performance </w:t>
      </w:r>
      <w:r>
        <w:rPr>
          <w:rFonts w:ascii="Arial" w:hAnsi="Arial" w:cs="Arial"/>
          <w:i/>
          <w:iCs/>
        </w:rPr>
        <w:t>(Johnson, Whittington &amp; Scholes, 2020)</w:t>
      </w:r>
      <w:r>
        <w:rPr>
          <w:rFonts w:ascii="Arial" w:hAnsi="Arial" w:cs="Arial"/>
        </w:rPr>
        <w:t xml:space="preserve">. </w:t>
      </w:r>
    </w:p>
    <w:p w14:paraId="60702926" w14:textId="77777777" w:rsidR="00CE1E3A" w:rsidRDefault="00CE1E3A" w:rsidP="004924A0">
      <w:pPr>
        <w:spacing w:line="259" w:lineRule="auto"/>
        <w:jc w:val="both"/>
        <w:rPr>
          <w:rFonts w:ascii="Arial" w:hAnsi="Arial" w:cs="Arial"/>
          <w:b/>
          <w:bCs/>
          <w:u w:val="single"/>
        </w:rPr>
      </w:pPr>
    </w:p>
    <w:p w14:paraId="3A6F83F0" w14:textId="77777777" w:rsidR="00EE623B" w:rsidRDefault="00EE623B" w:rsidP="004924A0">
      <w:pPr>
        <w:spacing w:line="259" w:lineRule="auto"/>
        <w:jc w:val="both"/>
        <w:rPr>
          <w:rFonts w:ascii="Arial" w:hAnsi="Arial" w:cs="Arial"/>
          <w:b/>
          <w:bCs/>
          <w:sz w:val="28"/>
          <w:szCs w:val="28"/>
          <w:u w:val="single"/>
        </w:rPr>
      </w:pPr>
    </w:p>
    <w:p w14:paraId="2DD81D6C" w14:textId="77777777" w:rsidR="00EE623B" w:rsidRDefault="00EE623B" w:rsidP="004924A0">
      <w:pPr>
        <w:spacing w:line="259" w:lineRule="auto"/>
        <w:jc w:val="both"/>
        <w:rPr>
          <w:rFonts w:ascii="Arial" w:hAnsi="Arial" w:cs="Arial"/>
          <w:b/>
          <w:bCs/>
          <w:sz w:val="28"/>
          <w:szCs w:val="28"/>
          <w:u w:val="single"/>
        </w:rPr>
      </w:pPr>
    </w:p>
    <w:p w14:paraId="71380986" w14:textId="77777777" w:rsidR="00EE623B" w:rsidRDefault="00EE623B" w:rsidP="004924A0">
      <w:pPr>
        <w:spacing w:line="259" w:lineRule="auto"/>
        <w:jc w:val="both"/>
        <w:rPr>
          <w:rFonts w:ascii="Arial" w:hAnsi="Arial" w:cs="Arial"/>
          <w:b/>
          <w:bCs/>
          <w:sz w:val="28"/>
          <w:szCs w:val="28"/>
          <w:u w:val="single"/>
        </w:rPr>
      </w:pPr>
    </w:p>
    <w:p w14:paraId="564E2D32" w14:textId="77777777" w:rsidR="00EE623B" w:rsidRDefault="00EE623B" w:rsidP="004924A0">
      <w:pPr>
        <w:spacing w:line="259" w:lineRule="auto"/>
        <w:jc w:val="both"/>
        <w:rPr>
          <w:rFonts w:ascii="Arial" w:hAnsi="Arial" w:cs="Arial"/>
          <w:b/>
          <w:bCs/>
          <w:sz w:val="28"/>
          <w:szCs w:val="28"/>
          <w:u w:val="single"/>
        </w:rPr>
      </w:pPr>
    </w:p>
    <w:p w14:paraId="080C37A5" w14:textId="77777777" w:rsidR="00EE623B" w:rsidRDefault="00EE623B" w:rsidP="004924A0">
      <w:pPr>
        <w:spacing w:line="259" w:lineRule="auto"/>
        <w:jc w:val="both"/>
        <w:rPr>
          <w:rFonts w:ascii="Arial" w:hAnsi="Arial" w:cs="Arial"/>
          <w:b/>
          <w:bCs/>
          <w:sz w:val="28"/>
          <w:szCs w:val="28"/>
          <w:u w:val="single"/>
        </w:rPr>
      </w:pPr>
    </w:p>
    <w:p w14:paraId="66B66FCA" w14:textId="77777777" w:rsidR="00EE623B" w:rsidRDefault="00EE623B" w:rsidP="004924A0">
      <w:pPr>
        <w:spacing w:line="259" w:lineRule="auto"/>
        <w:jc w:val="both"/>
        <w:rPr>
          <w:rFonts w:ascii="Arial" w:hAnsi="Arial" w:cs="Arial"/>
          <w:b/>
          <w:bCs/>
          <w:sz w:val="28"/>
          <w:szCs w:val="28"/>
          <w:u w:val="single"/>
        </w:rPr>
      </w:pPr>
    </w:p>
    <w:p w14:paraId="49C3AA77" w14:textId="57BF7348" w:rsidR="004924A0" w:rsidRDefault="004924A0" w:rsidP="004924A0">
      <w:pPr>
        <w:spacing w:line="259" w:lineRule="auto"/>
        <w:jc w:val="both"/>
        <w:rPr>
          <w:rFonts w:ascii="Arial" w:hAnsi="Arial" w:cs="Arial"/>
          <w:b/>
          <w:bCs/>
          <w:sz w:val="28"/>
          <w:szCs w:val="28"/>
          <w:u w:val="single"/>
        </w:rPr>
      </w:pPr>
      <w:r w:rsidRPr="00CE1E3A">
        <w:rPr>
          <w:rFonts w:ascii="Arial" w:hAnsi="Arial" w:cs="Arial"/>
          <w:b/>
          <w:bCs/>
          <w:sz w:val="28"/>
          <w:szCs w:val="28"/>
          <w:u w:val="single"/>
        </w:rPr>
        <w:t xml:space="preserve">Task 7 — Key Findings Summary </w:t>
      </w:r>
    </w:p>
    <w:p w14:paraId="3112E5E3" w14:textId="77777777" w:rsidR="00AB7829" w:rsidRPr="00CE1E3A" w:rsidRDefault="00AB7829" w:rsidP="004924A0">
      <w:pPr>
        <w:spacing w:line="259" w:lineRule="auto"/>
        <w:jc w:val="both"/>
        <w:rPr>
          <w:rFonts w:ascii="Arial" w:hAnsi="Arial" w:cs="Arial"/>
          <w:b/>
          <w:bCs/>
          <w:sz w:val="28"/>
          <w:szCs w:val="28"/>
          <w:u w:val="single"/>
        </w:rPr>
      </w:pPr>
    </w:p>
    <w:p w14:paraId="726F82F9" w14:textId="1B5E9F5B" w:rsidR="004924A0" w:rsidRPr="004924A0" w:rsidRDefault="004924A0" w:rsidP="004924A0">
      <w:pPr>
        <w:numPr>
          <w:ilvl w:val="0"/>
          <w:numId w:val="14"/>
        </w:numPr>
        <w:spacing w:line="259" w:lineRule="auto"/>
        <w:jc w:val="both"/>
        <w:rPr>
          <w:rFonts w:ascii="Arial" w:hAnsi="Arial" w:cs="Arial"/>
        </w:rPr>
      </w:pPr>
      <w:r w:rsidRPr="004924A0">
        <w:rPr>
          <w:rFonts w:ascii="Arial" w:hAnsi="Arial" w:cs="Arial"/>
        </w:rPr>
        <w:t>Sales have stagnated at 25% below 2019 levels due to reduced retail park footfall and hybrid working patterns</w:t>
      </w:r>
      <w:r w:rsidR="006B27D3">
        <w:rPr>
          <w:rFonts w:ascii="Arial" w:hAnsi="Arial" w:cs="Arial"/>
        </w:rPr>
        <w:t xml:space="preserve"> </w:t>
      </w:r>
      <w:r w:rsidR="006B27D3" w:rsidRPr="006B27D3">
        <w:rPr>
          <w:rFonts w:ascii="Arial" w:eastAsia="Times New Roman" w:hAnsi="Arial" w:cs="Arial"/>
          <w:i/>
          <w:iCs/>
          <w:lang w:eastAsia="en-GB"/>
        </w:rPr>
        <w:t>(LCLM4004 Assignment 2 Case Study; ONS, 2024)</w:t>
      </w:r>
      <w:r w:rsidR="006B27D3" w:rsidRPr="006B27D3">
        <w:rPr>
          <w:rFonts w:ascii="Arial" w:eastAsia="Times New Roman" w:hAnsi="Arial" w:cs="Arial"/>
          <w:lang w:eastAsia="en-GB"/>
        </w:rPr>
        <w:t>.</w:t>
      </w:r>
    </w:p>
    <w:p w14:paraId="3B00924D" w14:textId="0975AB3F" w:rsidR="004924A0" w:rsidRPr="004924A0" w:rsidRDefault="004924A0" w:rsidP="004924A0">
      <w:pPr>
        <w:numPr>
          <w:ilvl w:val="0"/>
          <w:numId w:val="14"/>
        </w:numPr>
        <w:spacing w:line="259" w:lineRule="auto"/>
        <w:jc w:val="both"/>
        <w:rPr>
          <w:rFonts w:ascii="Arial" w:hAnsi="Arial" w:cs="Arial"/>
        </w:rPr>
      </w:pPr>
      <w:r w:rsidRPr="004924A0">
        <w:rPr>
          <w:rFonts w:ascii="Arial" w:hAnsi="Arial" w:cs="Arial"/>
        </w:rPr>
        <w:t>Shop closures and customer redundancies have reduced Basil’s core customer base</w:t>
      </w:r>
      <w:r w:rsidR="006B27D3">
        <w:rPr>
          <w:rFonts w:ascii="Arial" w:hAnsi="Arial" w:cs="Arial"/>
        </w:rPr>
        <w:t xml:space="preserve"> </w:t>
      </w:r>
      <w:r w:rsidR="006B27D3" w:rsidRPr="006B27D3">
        <w:rPr>
          <w:rFonts w:ascii="Arial" w:eastAsia="Times New Roman" w:hAnsi="Arial" w:cs="Arial"/>
          <w:i/>
          <w:iCs/>
          <w:lang w:eastAsia="en-GB"/>
        </w:rPr>
        <w:t>(CBRE, 2024)</w:t>
      </w:r>
      <w:r w:rsidR="006B27D3" w:rsidRPr="006B27D3">
        <w:rPr>
          <w:rFonts w:ascii="Arial" w:eastAsia="Times New Roman" w:hAnsi="Arial" w:cs="Arial"/>
          <w:lang w:eastAsia="en-GB"/>
        </w:rPr>
        <w:t>.</w:t>
      </w:r>
      <w:r w:rsidR="006B27D3">
        <w:rPr>
          <w:rFonts w:ascii="Arial" w:eastAsia="Times New Roman" w:hAnsi="Arial" w:cs="Arial"/>
          <w:lang w:eastAsia="en-GB"/>
        </w:rPr>
        <w:t xml:space="preserve"> </w:t>
      </w:r>
    </w:p>
    <w:p w14:paraId="1FF979F4" w14:textId="6B66BA68" w:rsidR="004924A0" w:rsidRPr="004924A0" w:rsidRDefault="004924A0" w:rsidP="004924A0">
      <w:pPr>
        <w:numPr>
          <w:ilvl w:val="0"/>
          <w:numId w:val="14"/>
        </w:numPr>
        <w:spacing w:line="259" w:lineRule="auto"/>
        <w:jc w:val="both"/>
        <w:rPr>
          <w:rFonts w:ascii="Arial" w:hAnsi="Arial" w:cs="Arial"/>
        </w:rPr>
      </w:pPr>
      <w:r w:rsidRPr="004924A0">
        <w:rPr>
          <w:rFonts w:ascii="Arial" w:hAnsi="Arial" w:cs="Arial"/>
        </w:rPr>
        <w:t>Rising overheads and unpredictable organic ingredient costs are increasing financial pressure</w:t>
      </w:r>
      <w:r w:rsidR="006B27D3">
        <w:rPr>
          <w:rFonts w:ascii="Arial" w:hAnsi="Arial" w:cs="Arial"/>
        </w:rPr>
        <w:t xml:space="preserve"> </w:t>
      </w:r>
      <w:r w:rsidR="006B27D3" w:rsidRPr="006B27D3">
        <w:rPr>
          <w:rFonts w:ascii="Arial" w:eastAsia="Times New Roman" w:hAnsi="Arial" w:cs="Arial"/>
          <w:i/>
          <w:iCs/>
          <w:lang w:eastAsia="en-GB"/>
        </w:rPr>
        <w:t>(Soil Association, 2023; FSB, 2023)</w:t>
      </w:r>
      <w:r w:rsidR="006B27D3" w:rsidRPr="006B27D3">
        <w:rPr>
          <w:rFonts w:ascii="Arial" w:eastAsia="Times New Roman" w:hAnsi="Arial" w:cs="Arial"/>
          <w:lang w:eastAsia="en-GB"/>
        </w:rPr>
        <w:t>.</w:t>
      </w:r>
      <w:r w:rsidR="006B27D3">
        <w:rPr>
          <w:rFonts w:ascii="Arial" w:eastAsia="Times New Roman" w:hAnsi="Arial" w:cs="Arial"/>
          <w:lang w:eastAsia="en-GB"/>
        </w:rPr>
        <w:t xml:space="preserve"> </w:t>
      </w:r>
    </w:p>
    <w:p w14:paraId="40C84149" w14:textId="77777777" w:rsidR="004924A0" w:rsidRPr="004924A0" w:rsidRDefault="004924A0" w:rsidP="004924A0">
      <w:pPr>
        <w:numPr>
          <w:ilvl w:val="0"/>
          <w:numId w:val="14"/>
        </w:numPr>
        <w:spacing w:line="259" w:lineRule="auto"/>
        <w:jc w:val="both"/>
        <w:rPr>
          <w:rFonts w:ascii="Arial" w:hAnsi="Arial" w:cs="Arial"/>
        </w:rPr>
      </w:pPr>
      <w:r w:rsidRPr="004924A0">
        <w:rPr>
          <w:rFonts w:ascii="Arial" w:hAnsi="Arial" w:cs="Arial"/>
        </w:rPr>
        <w:t>Customers request delivery and pre</w:t>
      </w:r>
      <w:r w:rsidRPr="004924A0">
        <w:rPr>
          <w:rFonts w:ascii="Arial" w:hAnsi="Arial" w:cs="Arial"/>
        </w:rPr>
        <w:noBreakHyphen/>
        <w:t>ordering, but Basil cannot meet demand with current systems.</w:t>
      </w:r>
    </w:p>
    <w:p w14:paraId="5D7D5779" w14:textId="77777777" w:rsidR="004924A0" w:rsidRPr="004924A0" w:rsidRDefault="004924A0" w:rsidP="004924A0">
      <w:pPr>
        <w:numPr>
          <w:ilvl w:val="0"/>
          <w:numId w:val="14"/>
        </w:numPr>
        <w:spacing w:line="259" w:lineRule="auto"/>
        <w:jc w:val="both"/>
        <w:rPr>
          <w:rFonts w:ascii="Arial" w:hAnsi="Arial" w:cs="Arial"/>
        </w:rPr>
      </w:pPr>
      <w:r w:rsidRPr="004924A0">
        <w:rPr>
          <w:rFonts w:ascii="Arial" w:hAnsi="Arial" w:cs="Arial"/>
        </w:rPr>
        <w:t>Two solutions were proposed: a pre</w:t>
      </w:r>
      <w:r w:rsidRPr="004924A0">
        <w:rPr>
          <w:rFonts w:ascii="Arial" w:hAnsi="Arial" w:cs="Arial"/>
        </w:rPr>
        <w:noBreakHyphen/>
        <w:t>order click</w:t>
      </w:r>
      <w:r w:rsidRPr="004924A0">
        <w:rPr>
          <w:rFonts w:ascii="Arial" w:hAnsi="Arial" w:cs="Arial"/>
        </w:rPr>
        <w:noBreakHyphen/>
        <w:t>and</w:t>
      </w:r>
      <w:r w:rsidRPr="004924A0">
        <w:rPr>
          <w:rFonts w:ascii="Arial" w:hAnsi="Arial" w:cs="Arial"/>
        </w:rPr>
        <w:noBreakHyphen/>
        <w:t>collect system and a delivery partnership.</w:t>
      </w:r>
    </w:p>
    <w:p w14:paraId="2C91A183" w14:textId="4C13CA96" w:rsidR="004924A0" w:rsidRPr="004924A0" w:rsidRDefault="004924A0" w:rsidP="004924A0">
      <w:pPr>
        <w:numPr>
          <w:ilvl w:val="0"/>
          <w:numId w:val="14"/>
        </w:numPr>
        <w:spacing w:line="259" w:lineRule="auto"/>
        <w:jc w:val="both"/>
        <w:rPr>
          <w:rFonts w:ascii="Arial" w:hAnsi="Arial" w:cs="Arial"/>
        </w:rPr>
      </w:pPr>
      <w:r w:rsidRPr="004924A0">
        <w:rPr>
          <w:rFonts w:ascii="Arial" w:hAnsi="Arial" w:cs="Arial"/>
        </w:rPr>
        <w:t>Grid Analysis identified the pre</w:t>
      </w:r>
      <w:r w:rsidRPr="004924A0">
        <w:rPr>
          <w:rFonts w:ascii="Arial" w:hAnsi="Arial" w:cs="Arial"/>
        </w:rPr>
        <w:noBreakHyphen/>
        <w:t>order system as the preferred option</w:t>
      </w:r>
      <w:r w:rsidR="006B27D3">
        <w:rPr>
          <w:rFonts w:ascii="Arial" w:hAnsi="Arial" w:cs="Arial"/>
        </w:rPr>
        <w:t xml:space="preserve"> </w:t>
      </w:r>
      <w:r w:rsidR="006B27D3" w:rsidRPr="006B27D3">
        <w:rPr>
          <w:rFonts w:ascii="Arial" w:eastAsia="Times New Roman" w:hAnsi="Arial" w:cs="Arial"/>
          <w:i/>
          <w:iCs/>
          <w:lang w:eastAsia="en-GB"/>
        </w:rPr>
        <w:t>(Johnson et al., 2020)</w:t>
      </w:r>
      <w:r w:rsidR="006B27D3" w:rsidRPr="006B27D3">
        <w:rPr>
          <w:rFonts w:ascii="Arial" w:eastAsia="Times New Roman" w:hAnsi="Arial" w:cs="Arial"/>
          <w:lang w:eastAsia="en-GB"/>
        </w:rPr>
        <w:t>.</w:t>
      </w:r>
      <w:r w:rsidR="006B27D3">
        <w:rPr>
          <w:rFonts w:ascii="Arial" w:eastAsia="Times New Roman" w:hAnsi="Arial" w:cs="Arial"/>
          <w:lang w:eastAsia="en-GB"/>
        </w:rPr>
        <w:t xml:space="preserve"> </w:t>
      </w:r>
    </w:p>
    <w:p w14:paraId="69EDEF49" w14:textId="77777777" w:rsidR="004924A0" w:rsidRPr="004924A0" w:rsidRDefault="004924A0" w:rsidP="004924A0">
      <w:pPr>
        <w:numPr>
          <w:ilvl w:val="0"/>
          <w:numId w:val="14"/>
        </w:numPr>
        <w:spacing w:line="259" w:lineRule="auto"/>
        <w:jc w:val="both"/>
        <w:rPr>
          <w:rFonts w:ascii="Arial" w:hAnsi="Arial" w:cs="Arial"/>
        </w:rPr>
      </w:pPr>
      <w:r w:rsidRPr="004924A0">
        <w:rPr>
          <w:rFonts w:ascii="Arial" w:hAnsi="Arial" w:cs="Arial"/>
        </w:rPr>
        <w:t>Risk Analysis shows the solution is feasible with manageable risks.</w:t>
      </w:r>
    </w:p>
    <w:p w14:paraId="6801B569" w14:textId="77777777" w:rsidR="004924A0" w:rsidRPr="004924A0" w:rsidRDefault="004924A0" w:rsidP="004924A0">
      <w:pPr>
        <w:numPr>
          <w:ilvl w:val="0"/>
          <w:numId w:val="14"/>
        </w:numPr>
        <w:spacing w:line="259" w:lineRule="auto"/>
        <w:jc w:val="both"/>
        <w:rPr>
          <w:rFonts w:ascii="Arial" w:hAnsi="Arial" w:cs="Arial"/>
        </w:rPr>
      </w:pPr>
      <w:r w:rsidRPr="004924A0">
        <w:rPr>
          <w:rFonts w:ascii="Arial" w:hAnsi="Arial" w:cs="Arial"/>
        </w:rPr>
        <w:t>Implementation plan supports a phased, low</w:t>
      </w:r>
      <w:r w:rsidRPr="004924A0">
        <w:rPr>
          <w:rFonts w:ascii="Arial" w:hAnsi="Arial" w:cs="Arial"/>
        </w:rPr>
        <w:noBreakHyphen/>
        <w:t>cost rollout.</w:t>
      </w:r>
    </w:p>
    <w:p w14:paraId="24995A95" w14:textId="77777777" w:rsidR="004924A0" w:rsidRDefault="004924A0" w:rsidP="004924A0">
      <w:pPr>
        <w:numPr>
          <w:ilvl w:val="0"/>
          <w:numId w:val="14"/>
        </w:numPr>
        <w:spacing w:line="259" w:lineRule="auto"/>
        <w:jc w:val="both"/>
        <w:rPr>
          <w:rFonts w:ascii="Arial" w:hAnsi="Arial" w:cs="Arial"/>
        </w:rPr>
      </w:pPr>
      <w:r w:rsidRPr="004924A0">
        <w:rPr>
          <w:rFonts w:ascii="Arial" w:hAnsi="Arial" w:cs="Arial"/>
        </w:rPr>
        <w:t>KPI and SMART objectives will track sales improvement.</w:t>
      </w:r>
    </w:p>
    <w:p w14:paraId="768E43F4" w14:textId="77777777" w:rsidR="006B27D3" w:rsidRPr="004924A0" w:rsidRDefault="006B27D3" w:rsidP="006B27D3">
      <w:pPr>
        <w:spacing w:line="259" w:lineRule="auto"/>
        <w:jc w:val="both"/>
        <w:rPr>
          <w:rFonts w:ascii="Arial" w:hAnsi="Arial" w:cs="Arial"/>
        </w:rPr>
      </w:pPr>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5"/>
    </w:p>
    <w:p w14:paraId="3AB50AD7" w14:textId="77777777" w:rsidR="00B91658" w:rsidRPr="00CA73A4" w:rsidRDefault="00B91658" w:rsidP="00B91658">
      <w:pPr>
        <w:spacing w:after="0" w:line="360" w:lineRule="auto"/>
        <w:ind w:left="360"/>
        <w:rPr>
          <w:rFonts w:ascii="Arial" w:hAnsi="Arial" w:cs="Arial"/>
          <w:sz w:val="28"/>
          <w:szCs w:val="28"/>
        </w:rPr>
      </w:pPr>
    </w:p>
    <w:p w14:paraId="4429C0DB" w14:textId="10D8669B" w:rsidR="00011CD4" w:rsidRPr="00CA73A4" w:rsidRDefault="00CA73A4" w:rsidP="00CA73A4">
      <w:pPr>
        <w:spacing w:line="259" w:lineRule="auto"/>
        <w:jc w:val="both"/>
        <w:rPr>
          <w:rFonts w:ascii="Arial" w:hAnsi="Arial" w:cs="Arial"/>
          <w:b/>
          <w:bCs/>
          <w:sz w:val="28"/>
          <w:szCs w:val="28"/>
        </w:rPr>
      </w:pPr>
      <w:r w:rsidRPr="00CA73A4">
        <w:rPr>
          <w:rFonts w:ascii="Arial" w:hAnsi="Arial" w:cs="Arial"/>
          <w:b/>
          <w:bCs/>
          <w:sz w:val="28"/>
          <w:szCs w:val="28"/>
        </w:rPr>
        <w:t xml:space="preserve">Reference List </w:t>
      </w:r>
    </w:p>
    <w:p w14:paraId="1147882F" w14:textId="77777777" w:rsidR="00CA73A4" w:rsidRPr="00CA73A4" w:rsidRDefault="00CA73A4" w:rsidP="00DE58D4">
      <w:pPr>
        <w:jc w:val="both"/>
        <w:rPr>
          <w:rFonts w:ascii="Arial" w:hAnsi="Arial" w:cs="Arial"/>
        </w:rPr>
      </w:pPr>
      <w:r w:rsidRPr="00CA73A4">
        <w:rPr>
          <w:rFonts w:ascii="Arial" w:hAnsi="Arial" w:cs="Arial"/>
        </w:rPr>
        <w:t xml:space="preserve">British Retail Consortium (BRC) 2023, </w:t>
      </w:r>
      <w:r w:rsidRPr="00CA73A4">
        <w:rPr>
          <w:rFonts w:ascii="Arial" w:hAnsi="Arial" w:cs="Arial"/>
          <w:i/>
          <w:iCs/>
        </w:rPr>
        <w:t>Retail Footfall Monitor</w:t>
      </w:r>
      <w:r w:rsidRPr="00CA73A4">
        <w:rPr>
          <w:rFonts w:ascii="Arial" w:hAnsi="Arial" w:cs="Arial"/>
        </w:rPr>
        <w:t xml:space="preserve">, British Retail Consortium, London. </w:t>
      </w:r>
    </w:p>
    <w:p w14:paraId="00402FD8" w14:textId="77777777" w:rsidR="00CA73A4" w:rsidRPr="00CA73A4" w:rsidRDefault="00CA73A4" w:rsidP="00DE58D4">
      <w:pPr>
        <w:jc w:val="both"/>
        <w:rPr>
          <w:rFonts w:ascii="Arial" w:hAnsi="Arial" w:cs="Arial"/>
        </w:rPr>
      </w:pPr>
      <w:r w:rsidRPr="00CA73A4">
        <w:rPr>
          <w:rFonts w:ascii="Arial" w:hAnsi="Arial" w:cs="Arial"/>
        </w:rPr>
        <w:t xml:space="preserve">CBRE 2024, </w:t>
      </w:r>
      <w:r w:rsidRPr="00CA73A4">
        <w:rPr>
          <w:rFonts w:ascii="Arial" w:hAnsi="Arial" w:cs="Arial"/>
          <w:i/>
          <w:iCs/>
        </w:rPr>
        <w:t>UK Retail Parks: Footfall and Vacancy Rates</w:t>
      </w:r>
      <w:r w:rsidRPr="00CA73A4">
        <w:rPr>
          <w:rFonts w:ascii="Arial" w:hAnsi="Arial" w:cs="Arial"/>
        </w:rPr>
        <w:t xml:space="preserve">, CBRE Research, London. </w:t>
      </w:r>
    </w:p>
    <w:p w14:paraId="397830DC" w14:textId="77777777" w:rsidR="00CA73A4" w:rsidRPr="00CA73A4" w:rsidRDefault="00CA73A4" w:rsidP="00DE58D4">
      <w:pPr>
        <w:jc w:val="both"/>
        <w:rPr>
          <w:rFonts w:ascii="Arial" w:hAnsi="Arial" w:cs="Arial"/>
        </w:rPr>
      </w:pPr>
      <w:r w:rsidRPr="00CA73A4">
        <w:rPr>
          <w:rFonts w:ascii="Arial" w:hAnsi="Arial" w:cs="Arial"/>
        </w:rPr>
        <w:t xml:space="preserve">Centre for Retail Research 2024, </w:t>
      </w:r>
      <w:r w:rsidRPr="00CA73A4">
        <w:rPr>
          <w:rFonts w:ascii="Arial" w:hAnsi="Arial" w:cs="Arial"/>
          <w:i/>
          <w:iCs/>
        </w:rPr>
        <w:t>Retail in the UK: Trends and Forecasts</w:t>
      </w:r>
      <w:r w:rsidRPr="00CA73A4">
        <w:rPr>
          <w:rFonts w:ascii="Arial" w:hAnsi="Arial" w:cs="Arial"/>
        </w:rPr>
        <w:t xml:space="preserve">, Centre for Retail Research, Nottingham. </w:t>
      </w:r>
    </w:p>
    <w:p w14:paraId="52F73506" w14:textId="77777777" w:rsidR="00CA73A4" w:rsidRPr="00CA73A4" w:rsidRDefault="00CA73A4" w:rsidP="00DE58D4">
      <w:pPr>
        <w:jc w:val="both"/>
        <w:rPr>
          <w:rFonts w:ascii="Arial" w:hAnsi="Arial" w:cs="Arial"/>
        </w:rPr>
      </w:pPr>
      <w:r w:rsidRPr="00CA73A4">
        <w:rPr>
          <w:rFonts w:ascii="Arial" w:hAnsi="Arial" w:cs="Arial"/>
        </w:rPr>
        <w:t xml:space="preserve">Office for National Statistics (ONS) 2024, </w:t>
      </w:r>
      <w:r w:rsidRPr="00CA73A4">
        <w:rPr>
          <w:rFonts w:ascii="Arial" w:hAnsi="Arial" w:cs="Arial"/>
          <w:i/>
          <w:iCs/>
        </w:rPr>
        <w:t>Homeworking and Hybrid Working Patterns in the UK</w:t>
      </w:r>
      <w:r w:rsidRPr="00CA73A4">
        <w:rPr>
          <w:rFonts w:ascii="Arial" w:hAnsi="Arial" w:cs="Arial"/>
        </w:rPr>
        <w:t xml:space="preserve">, ONS, London. </w:t>
      </w:r>
    </w:p>
    <w:p w14:paraId="70BA0BE1" w14:textId="77777777" w:rsidR="00CA73A4" w:rsidRPr="00CA73A4" w:rsidRDefault="00CA73A4" w:rsidP="00DE58D4">
      <w:pPr>
        <w:jc w:val="both"/>
        <w:rPr>
          <w:rFonts w:ascii="Arial" w:hAnsi="Arial" w:cs="Arial"/>
        </w:rPr>
      </w:pPr>
      <w:r w:rsidRPr="00CA73A4">
        <w:rPr>
          <w:rFonts w:ascii="Arial" w:hAnsi="Arial" w:cs="Arial"/>
        </w:rPr>
        <w:t xml:space="preserve">Federation of Small Businesses (FSB) 2023, </w:t>
      </w:r>
      <w:r w:rsidRPr="00CA73A4">
        <w:rPr>
          <w:rFonts w:ascii="Arial" w:hAnsi="Arial" w:cs="Arial"/>
          <w:i/>
          <w:iCs/>
        </w:rPr>
        <w:t>Small Business Index: Cost Pressures and Inflation</w:t>
      </w:r>
      <w:r w:rsidRPr="00CA73A4">
        <w:rPr>
          <w:rFonts w:ascii="Arial" w:hAnsi="Arial" w:cs="Arial"/>
        </w:rPr>
        <w:t xml:space="preserve">, FSB, London. </w:t>
      </w:r>
    </w:p>
    <w:p w14:paraId="2C66BBBD" w14:textId="77777777" w:rsidR="00CA73A4" w:rsidRPr="00CA73A4" w:rsidRDefault="00CA73A4" w:rsidP="00DE58D4">
      <w:pPr>
        <w:jc w:val="both"/>
        <w:rPr>
          <w:rFonts w:ascii="Arial" w:hAnsi="Arial" w:cs="Arial"/>
        </w:rPr>
      </w:pPr>
      <w:r w:rsidRPr="00CA73A4">
        <w:rPr>
          <w:rFonts w:ascii="Arial" w:hAnsi="Arial" w:cs="Arial"/>
        </w:rPr>
        <w:t xml:space="preserve">Soil Association 2023, </w:t>
      </w:r>
      <w:r w:rsidRPr="00CA73A4">
        <w:rPr>
          <w:rFonts w:ascii="Arial" w:hAnsi="Arial" w:cs="Arial"/>
          <w:i/>
          <w:iCs/>
        </w:rPr>
        <w:t>Organic Market Report</w:t>
      </w:r>
      <w:r w:rsidRPr="00CA73A4">
        <w:rPr>
          <w:rFonts w:ascii="Arial" w:hAnsi="Arial" w:cs="Arial"/>
        </w:rPr>
        <w:t xml:space="preserve">, Soil Association, Bristol. </w:t>
      </w:r>
    </w:p>
    <w:p w14:paraId="330EA73A" w14:textId="71F43C76" w:rsidR="00DE58D4" w:rsidRDefault="00CA73A4" w:rsidP="00DE58D4">
      <w:pPr>
        <w:spacing w:after="0" w:line="360" w:lineRule="auto"/>
        <w:jc w:val="both"/>
        <w:rPr>
          <w:rFonts w:ascii="Arial" w:eastAsia="Times New Roman" w:hAnsi="Arial" w:cs="Arial"/>
          <w:lang w:eastAsia="en-GB"/>
        </w:rPr>
      </w:pPr>
      <w:r w:rsidRPr="00CA73A4">
        <w:rPr>
          <w:rFonts w:ascii="Arial" w:hAnsi="Arial" w:cs="Arial"/>
        </w:rPr>
        <w:t xml:space="preserve">Johnson, G., Whittington, R. &amp; Scholes, K. 2020, </w:t>
      </w:r>
      <w:r w:rsidRPr="00CA73A4">
        <w:rPr>
          <w:rFonts w:ascii="Arial" w:hAnsi="Arial" w:cs="Arial"/>
          <w:i/>
          <w:iCs/>
        </w:rPr>
        <w:t>Exploring Corporate Strategy</w:t>
      </w:r>
      <w:r w:rsidRPr="00CA73A4">
        <w:rPr>
          <w:rFonts w:ascii="Arial" w:hAnsi="Arial" w:cs="Arial"/>
        </w:rPr>
        <w:t>, Pearson, Harlow</w:t>
      </w:r>
    </w:p>
    <w:p w14:paraId="6472677B" w14:textId="3666C169" w:rsidR="00DE58D4" w:rsidRDefault="00DE58D4" w:rsidP="007A68D2">
      <w:pPr>
        <w:spacing w:after="0" w:line="360" w:lineRule="auto"/>
        <w:jc w:val="both"/>
        <w:rPr>
          <w:rFonts w:ascii="Arial" w:hAnsi="Arial" w:cs="Arial"/>
        </w:rPr>
      </w:pPr>
      <w:r w:rsidRPr="00DE58D4">
        <w:rPr>
          <w:rFonts w:ascii="Arial" w:eastAsia="Times New Roman" w:hAnsi="Arial" w:cs="Arial"/>
          <w:lang w:eastAsia="en-GB"/>
        </w:rPr>
        <w:t>LCLM4004 Ass</w:t>
      </w:r>
      <w:r w:rsidR="00356EC8">
        <w:rPr>
          <w:rFonts w:ascii="Arial" w:eastAsia="Times New Roman" w:hAnsi="Arial" w:cs="Arial"/>
          <w:lang w:eastAsia="en-GB"/>
        </w:rPr>
        <w:t>essment</w:t>
      </w:r>
      <w:r w:rsidRPr="00DE58D4">
        <w:rPr>
          <w:rFonts w:ascii="Arial" w:eastAsia="Times New Roman" w:hAnsi="Arial" w:cs="Arial"/>
          <w:lang w:eastAsia="en-GB"/>
        </w:rPr>
        <w:t xml:space="preserve"> 2 Case </w:t>
      </w:r>
      <w:r w:rsidRPr="00DE58D4">
        <w:rPr>
          <w:rFonts w:ascii="Arial" w:eastAsia="Times New Roman" w:hAnsi="Arial" w:cs="Arial"/>
          <w:lang w:eastAsia="en-GB"/>
        </w:rPr>
        <w:t>Study</w:t>
      </w:r>
      <w:r>
        <w:rPr>
          <w:rFonts w:ascii="Arial" w:eastAsia="Times New Roman" w:hAnsi="Arial" w:cs="Arial"/>
          <w:lang w:eastAsia="en-GB"/>
        </w:rPr>
        <w:t xml:space="preserve"> (Ass</w:t>
      </w:r>
      <w:r w:rsidR="00356EC8">
        <w:rPr>
          <w:rFonts w:ascii="Arial" w:eastAsia="Times New Roman" w:hAnsi="Arial" w:cs="Arial"/>
          <w:lang w:eastAsia="en-GB"/>
        </w:rPr>
        <w:t>ess</w:t>
      </w:r>
      <w:r>
        <w:rPr>
          <w:rFonts w:ascii="Arial" w:eastAsia="Times New Roman" w:hAnsi="Arial" w:cs="Arial"/>
          <w:lang w:eastAsia="en-GB"/>
        </w:rPr>
        <w:t>ment 2 brief</w:t>
      </w:r>
      <w:r w:rsidRPr="00DE58D4">
        <w:rPr>
          <w:rFonts w:ascii="Arial" w:eastAsia="Times New Roman" w:hAnsi="Arial" w:cs="Arial"/>
          <w:lang w:eastAsia="en-GB"/>
        </w:rPr>
        <w:t>).</w:t>
      </w:r>
    </w:p>
    <w:p w14:paraId="4B085F71" w14:textId="77777777" w:rsidR="00DE58D4" w:rsidRPr="00CA73A4" w:rsidRDefault="00DE58D4" w:rsidP="00CA73A4">
      <w:pPr>
        <w:spacing w:after="0" w:line="360" w:lineRule="auto"/>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54C76035" w14:textId="77777777" w:rsidR="007E2D1B" w:rsidRDefault="007E2D1B" w:rsidP="00B91658">
      <w:pPr>
        <w:spacing w:after="0" w:line="360" w:lineRule="auto"/>
        <w:ind w:left="360"/>
        <w:rPr>
          <w:rFonts w:ascii="Arial" w:hAnsi="Arial" w:cs="Arial"/>
        </w:rPr>
      </w:pPr>
    </w:p>
    <w:p w14:paraId="6CE22A17" w14:textId="77777777" w:rsidR="007E2D1B" w:rsidRDefault="007E2D1B" w:rsidP="00B91658">
      <w:pPr>
        <w:spacing w:after="0" w:line="360" w:lineRule="auto"/>
        <w:ind w:left="360"/>
        <w:rPr>
          <w:rFonts w:ascii="Arial" w:hAnsi="Arial" w:cs="Arial"/>
        </w:rPr>
      </w:pPr>
    </w:p>
    <w:p w14:paraId="2D912437" w14:textId="77777777" w:rsidR="007E2D1B" w:rsidRDefault="007E2D1B" w:rsidP="00B91658">
      <w:pPr>
        <w:spacing w:after="0" w:line="360" w:lineRule="auto"/>
        <w:ind w:left="360"/>
        <w:rPr>
          <w:rFonts w:ascii="Arial" w:hAnsi="Arial" w:cs="Arial"/>
        </w:rPr>
      </w:pPr>
    </w:p>
    <w:p w14:paraId="5B7BA379" w14:textId="77777777" w:rsidR="007E2D1B" w:rsidRDefault="007E2D1B" w:rsidP="00B91658">
      <w:pPr>
        <w:spacing w:after="0" w:line="360" w:lineRule="auto"/>
        <w:ind w:left="360"/>
        <w:rPr>
          <w:rFonts w:ascii="Arial" w:hAnsi="Arial" w:cs="Arial"/>
        </w:rPr>
      </w:pPr>
    </w:p>
    <w:p w14:paraId="4726ED22" w14:textId="77777777" w:rsidR="007E2D1B" w:rsidRDefault="007E2D1B" w:rsidP="00B91658">
      <w:pPr>
        <w:spacing w:after="0" w:line="360" w:lineRule="auto"/>
        <w:ind w:left="360"/>
        <w:rPr>
          <w:rFonts w:ascii="Arial" w:hAnsi="Arial" w:cs="Arial"/>
        </w:rPr>
      </w:pPr>
    </w:p>
    <w:p w14:paraId="0AA62A9A" w14:textId="77777777" w:rsidR="007E2D1B" w:rsidRDefault="007E2D1B" w:rsidP="00B91658">
      <w:pPr>
        <w:spacing w:after="0" w:line="360" w:lineRule="auto"/>
        <w:ind w:left="360"/>
        <w:rPr>
          <w:rFonts w:ascii="Arial" w:hAnsi="Arial" w:cs="Arial"/>
        </w:rPr>
      </w:pPr>
    </w:p>
    <w:p w14:paraId="271F1A66" w14:textId="77777777" w:rsidR="007E2D1B" w:rsidRDefault="007E2D1B" w:rsidP="00B91658">
      <w:pPr>
        <w:spacing w:after="0" w:line="360" w:lineRule="auto"/>
        <w:ind w:left="360"/>
        <w:rPr>
          <w:rFonts w:ascii="Arial" w:hAnsi="Arial" w:cs="Arial"/>
        </w:rPr>
      </w:pPr>
    </w:p>
    <w:p w14:paraId="31C6ACC2" w14:textId="77777777" w:rsidR="007E2D1B" w:rsidRDefault="007E2D1B" w:rsidP="00B91658">
      <w:pPr>
        <w:spacing w:after="0" w:line="360" w:lineRule="auto"/>
        <w:ind w:left="360"/>
        <w:rPr>
          <w:rFonts w:ascii="Arial" w:hAnsi="Arial" w:cs="Arial"/>
        </w:rPr>
      </w:pPr>
    </w:p>
    <w:p w14:paraId="45412088" w14:textId="77777777" w:rsidR="007E2D1B" w:rsidRDefault="007E2D1B" w:rsidP="00B91658">
      <w:pPr>
        <w:spacing w:after="0" w:line="360" w:lineRule="auto"/>
        <w:ind w:left="360"/>
        <w:rPr>
          <w:rFonts w:ascii="Arial" w:hAnsi="Arial" w:cs="Arial"/>
        </w:rPr>
      </w:pPr>
    </w:p>
    <w:p w14:paraId="48601552" w14:textId="77777777" w:rsidR="00080F3C" w:rsidRDefault="00080F3C" w:rsidP="00B91658">
      <w:pPr>
        <w:spacing w:after="0" w:line="360" w:lineRule="auto"/>
        <w:ind w:left="360"/>
        <w:jc w:val="center"/>
        <w:rPr>
          <w:rFonts w:ascii="Arial" w:hAnsi="Arial" w:cs="Arial"/>
          <w:sz w:val="96"/>
          <w:szCs w:val="96"/>
        </w:rPr>
      </w:pPr>
    </w:p>
    <w:p w14:paraId="62085A0D" w14:textId="27B791C6" w:rsidR="00CC32EB" w:rsidRPr="00417BA3" w:rsidRDefault="00B91658" w:rsidP="00B91658">
      <w:pPr>
        <w:spacing w:after="0" w:line="360" w:lineRule="auto"/>
        <w:ind w:left="360"/>
        <w:jc w:val="center"/>
        <w:rPr>
          <w:rFonts w:ascii="Arial" w:hAnsi="Arial" w:cs="Arial"/>
          <w:sz w:val="96"/>
          <w:szCs w:val="96"/>
        </w:rPr>
      </w:pPr>
      <w:r w:rsidRPr="00417BA3">
        <w:rPr>
          <w:rFonts w:ascii="Arial" w:hAnsi="Arial" w:cs="Arial"/>
          <w:sz w:val="96"/>
          <w:szCs w:val="96"/>
        </w:rPr>
        <w:t>Appendices</w:t>
      </w:r>
    </w:p>
    <w:p w14:paraId="32941068" w14:textId="77777777" w:rsidR="00417BA3" w:rsidRDefault="00417BA3" w:rsidP="00402A0F">
      <w:pPr>
        <w:spacing w:line="259" w:lineRule="auto"/>
        <w:jc w:val="both"/>
        <w:rPr>
          <w:rFonts w:ascii="Arial" w:hAnsi="Arial" w:cs="Arial"/>
          <w:b/>
          <w:bCs/>
          <w:sz w:val="28"/>
          <w:szCs w:val="28"/>
        </w:rPr>
      </w:pPr>
    </w:p>
    <w:p w14:paraId="202F2907" w14:textId="77777777" w:rsidR="00417BA3" w:rsidRDefault="00417BA3" w:rsidP="00402A0F">
      <w:pPr>
        <w:spacing w:line="259" w:lineRule="auto"/>
        <w:jc w:val="both"/>
        <w:rPr>
          <w:rFonts w:ascii="Arial" w:hAnsi="Arial" w:cs="Arial"/>
          <w:b/>
          <w:bCs/>
          <w:sz w:val="28"/>
          <w:szCs w:val="28"/>
        </w:rPr>
      </w:pPr>
    </w:p>
    <w:p w14:paraId="58A5C254" w14:textId="75462CBC" w:rsidR="00402A0F" w:rsidRPr="008C5586" w:rsidRDefault="00402A0F" w:rsidP="00402A0F">
      <w:pPr>
        <w:spacing w:line="259" w:lineRule="auto"/>
        <w:jc w:val="both"/>
        <w:rPr>
          <w:rFonts w:ascii="Arial" w:hAnsi="Arial" w:cs="Arial"/>
          <w:b/>
          <w:bCs/>
          <w:sz w:val="28"/>
          <w:szCs w:val="28"/>
        </w:rPr>
      </w:pPr>
      <w:r w:rsidRPr="008C5586">
        <w:rPr>
          <w:rFonts w:ascii="Arial" w:hAnsi="Arial" w:cs="Arial"/>
          <w:b/>
          <w:bCs/>
          <w:sz w:val="28"/>
          <w:szCs w:val="28"/>
        </w:rPr>
        <w:t>Appendix 1 — Grid Analysis Table</w:t>
      </w:r>
    </w:p>
    <w:p w14:paraId="2C2ECA58" w14:textId="77777777" w:rsidR="008C5586" w:rsidRPr="008C5586" w:rsidRDefault="00000000">
      <w:pPr>
        <w:spacing w:line="360" w:lineRule="auto"/>
        <w:jc w:val="both"/>
        <w:rPr>
          <w:rFonts w:ascii="Arial" w:hAnsi="Arial" w:cs="Arial"/>
          <w:b/>
          <w:bCs/>
          <w:color w:val="FF0000"/>
        </w:rPr>
      </w:pPr>
      <w:r w:rsidRPr="008C5586">
        <w:rPr>
          <w:rFonts w:ascii="Arial" w:hAnsi="Arial" w:cs="Arial"/>
          <w:b/>
          <w:bCs/>
        </w:rPr>
        <w:t>Evaluation of Proposed Solutions</w:t>
      </w:r>
      <w:r w:rsidRPr="008C5586">
        <w:rPr>
          <w:rFonts w:ascii="Arial" w:hAnsi="Arial" w:cs="Arial"/>
        </w:rPr>
        <w:t xml:space="preserve"> Criteria are weighted to reflect importance to Basil’s Bakery.</w:t>
      </w:r>
      <w:r w:rsidRPr="008C5586">
        <w:rPr>
          <w:rFonts w:ascii="Arial" w:hAnsi="Arial" w:cs="Arial"/>
        </w:rPr>
        <w:t xml:space="preserve"> </w:t>
      </w:r>
    </w:p>
    <w:tbl>
      <w:tblPr>
        <w:tblStyle w:val="TableGrid"/>
        <w:tblW w:w="0" w:type="auto"/>
        <w:tblLook w:val="04A0" w:firstRow="1" w:lastRow="0" w:firstColumn="1" w:lastColumn="0" w:noHBand="0" w:noVBand="1"/>
      </w:tblPr>
      <w:tblGrid>
        <w:gridCol w:w="1950"/>
        <w:gridCol w:w="1339"/>
        <w:gridCol w:w="1449"/>
        <w:gridCol w:w="1364"/>
        <w:gridCol w:w="1550"/>
        <w:gridCol w:w="1364"/>
      </w:tblGrid>
      <w:tr w:rsidR="00016CDC" w:rsidRPr="008C5586" w14:paraId="3F050203" w14:textId="77777777" w:rsidTr="007A68D2">
        <w:tc>
          <w:tcPr>
            <w:tcW w:w="1930" w:type="dxa"/>
          </w:tcPr>
          <w:p w14:paraId="104876DE" w14:textId="2582BCD8" w:rsidR="00016CDC" w:rsidRPr="008C5586" w:rsidRDefault="00016CDC" w:rsidP="00402A0F">
            <w:pPr>
              <w:jc w:val="both"/>
              <w:rPr>
                <w:rFonts w:ascii="Arial" w:hAnsi="Arial" w:cs="Arial"/>
              </w:rPr>
            </w:pPr>
            <w:r w:rsidRPr="008C5586">
              <w:rPr>
                <w:rFonts w:ascii="Arial" w:hAnsi="Arial" w:cs="Arial"/>
                <w:b/>
                <w:bCs/>
              </w:rPr>
              <w:t>Criteria</w:t>
            </w:r>
          </w:p>
        </w:tc>
        <w:tc>
          <w:tcPr>
            <w:tcW w:w="1364" w:type="dxa"/>
          </w:tcPr>
          <w:p w14:paraId="4704D839" w14:textId="7539A84E" w:rsidR="00016CDC" w:rsidRPr="008C5586" w:rsidRDefault="00016CDC" w:rsidP="00402A0F">
            <w:pPr>
              <w:jc w:val="both"/>
              <w:rPr>
                <w:rFonts w:ascii="Arial" w:hAnsi="Arial" w:cs="Arial"/>
              </w:rPr>
            </w:pPr>
            <w:r w:rsidRPr="008C5586">
              <w:rPr>
                <w:rFonts w:ascii="Arial" w:hAnsi="Arial" w:cs="Arial"/>
                <w:b/>
                <w:bCs/>
              </w:rPr>
              <w:t>Weigh</w:t>
            </w:r>
          </w:p>
        </w:tc>
        <w:tc>
          <w:tcPr>
            <w:tcW w:w="1455" w:type="dxa"/>
          </w:tcPr>
          <w:p w14:paraId="1FE7D7AE" w14:textId="5448FFF6" w:rsidR="00016CDC" w:rsidRPr="008C5586" w:rsidRDefault="00016CDC" w:rsidP="00402A0F">
            <w:pPr>
              <w:jc w:val="both"/>
              <w:rPr>
                <w:rFonts w:ascii="Arial" w:hAnsi="Arial" w:cs="Arial"/>
              </w:rPr>
            </w:pPr>
            <w:r w:rsidRPr="008C5586">
              <w:rPr>
                <w:rFonts w:ascii="Arial" w:hAnsi="Arial" w:cs="Arial"/>
                <w:b/>
                <w:bCs/>
              </w:rPr>
              <w:t>Solution 1: Pre</w:t>
            </w:r>
            <w:r w:rsidRPr="008C5586">
              <w:rPr>
                <w:rFonts w:ascii="Arial" w:hAnsi="Arial" w:cs="Arial"/>
                <w:b/>
                <w:bCs/>
              </w:rPr>
              <w:noBreakHyphen/>
              <w:t>Order System</w:t>
            </w:r>
          </w:p>
        </w:tc>
        <w:tc>
          <w:tcPr>
            <w:tcW w:w="1384" w:type="dxa"/>
          </w:tcPr>
          <w:p w14:paraId="1C49E0F1" w14:textId="0F558E6E" w:rsidR="00016CDC" w:rsidRPr="008C5586" w:rsidRDefault="00417BA3" w:rsidP="00402A0F">
            <w:pPr>
              <w:jc w:val="both"/>
              <w:rPr>
                <w:rFonts w:ascii="Arial" w:hAnsi="Arial" w:cs="Arial"/>
              </w:rPr>
            </w:pPr>
            <w:r w:rsidRPr="008C5586">
              <w:rPr>
                <w:rFonts w:ascii="Arial" w:hAnsi="Arial" w:cs="Arial"/>
                <w:b/>
                <w:bCs/>
              </w:rPr>
              <w:t>Score Weight</w:t>
            </w:r>
          </w:p>
        </w:tc>
        <w:tc>
          <w:tcPr>
            <w:tcW w:w="1499" w:type="dxa"/>
          </w:tcPr>
          <w:p w14:paraId="59472FE7" w14:textId="0E139456" w:rsidR="00016CDC" w:rsidRPr="008C5586" w:rsidRDefault="00016CDC" w:rsidP="00402A0F">
            <w:pPr>
              <w:jc w:val="both"/>
              <w:rPr>
                <w:rFonts w:ascii="Arial" w:hAnsi="Arial" w:cs="Arial"/>
              </w:rPr>
            </w:pPr>
            <w:r w:rsidRPr="008C5586">
              <w:rPr>
                <w:rFonts w:ascii="Arial" w:hAnsi="Arial" w:cs="Arial"/>
                <w:b/>
                <w:bCs/>
              </w:rPr>
              <w:t>Solution 2: Delivery Partnership</w:t>
            </w:r>
          </w:p>
        </w:tc>
        <w:tc>
          <w:tcPr>
            <w:tcW w:w="1384" w:type="dxa"/>
          </w:tcPr>
          <w:p w14:paraId="1B058D28" w14:textId="5A6EE4BE" w:rsidR="00016CDC" w:rsidRPr="008C5586" w:rsidRDefault="00417BA3" w:rsidP="00402A0F">
            <w:pPr>
              <w:jc w:val="both"/>
              <w:rPr>
                <w:rFonts w:ascii="Arial" w:hAnsi="Arial" w:cs="Arial"/>
              </w:rPr>
            </w:pPr>
            <w:r w:rsidRPr="008C5586">
              <w:rPr>
                <w:rFonts w:ascii="Arial" w:hAnsi="Arial" w:cs="Arial"/>
                <w:b/>
                <w:bCs/>
              </w:rPr>
              <w:t>Score Weight</w:t>
            </w:r>
          </w:p>
        </w:tc>
      </w:tr>
      <w:tr w:rsidR="00016CDC" w:rsidRPr="008C5586" w14:paraId="60A971F6" w14:textId="77777777" w:rsidTr="007A68D2">
        <w:tc>
          <w:tcPr>
            <w:tcW w:w="1930" w:type="dxa"/>
          </w:tcPr>
          <w:p w14:paraId="3E2AF5B2" w14:textId="6E0EA72A" w:rsidR="00016CDC" w:rsidRPr="008C5586" w:rsidRDefault="00965A80" w:rsidP="00402A0F">
            <w:pPr>
              <w:jc w:val="both"/>
              <w:rPr>
                <w:rFonts w:ascii="Arial" w:hAnsi="Arial" w:cs="Arial"/>
                <w:b/>
                <w:bCs/>
              </w:rPr>
            </w:pPr>
            <w:r w:rsidRPr="008C5586">
              <w:rPr>
                <w:rFonts w:ascii="Arial" w:hAnsi="Arial" w:cs="Arial"/>
                <w:b/>
                <w:bCs/>
              </w:rPr>
              <w:t>Cost</w:t>
            </w:r>
          </w:p>
        </w:tc>
        <w:tc>
          <w:tcPr>
            <w:tcW w:w="1364" w:type="dxa"/>
          </w:tcPr>
          <w:p w14:paraId="112087E2" w14:textId="6DEAA421" w:rsidR="00016CDC" w:rsidRPr="008C5586" w:rsidRDefault="00965A80" w:rsidP="00402A0F">
            <w:pPr>
              <w:jc w:val="both"/>
              <w:rPr>
                <w:rFonts w:ascii="Arial" w:hAnsi="Arial" w:cs="Arial"/>
              </w:rPr>
            </w:pPr>
            <w:r w:rsidRPr="008C5586">
              <w:rPr>
                <w:rFonts w:ascii="Arial" w:hAnsi="Arial" w:cs="Arial"/>
              </w:rPr>
              <w:t>0.30</w:t>
            </w:r>
          </w:p>
        </w:tc>
        <w:tc>
          <w:tcPr>
            <w:tcW w:w="1455" w:type="dxa"/>
          </w:tcPr>
          <w:p w14:paraId="280990E4" w14:textId="5DA7787A" w:rsidR="00016CDC" w:rsidRPr="008C5586" w:rsidRDefault="00965A80" w:rsidP="00402A0F">
            <w:pPr>
              <w:jc w:val="both"/>
              <w:rPr>
                <w:rFonts w:ascii="Arial" w:hAnsi="Arial" w:cs="Arial"/>
              </w:rPr>
            </w:pPr>
            <w:r w:rsidRPr="008C5586">
              <w:rPr>
                <w:rFonts w:ascii="Arial" w:hAnsi="Arial" w:cs="Arial"/>
              </w:rPr>
              <w:t>4</w:t>
            </w:r>
          </w:p>
        </w:tc>
        <w:tc>
          <w:tcPr>
            <w:tcW w:w="1384" w:type="dxa"/>
          </w:tcPr>
          <w:p w14:paraId="12083F9E" w14:textId="161ECD9B" w:rsidR="00016CDC" w:rsidRPr="008C5586" w:rsidRDefault="00965A80" w:rsidP="00402A0F">
            <w:pPr>
              <w:jc w:val="both"/>
              <w:rPr>
                <w:rFonts w:ascii="Arial" w:hAnsi="Arial" w:cs="Arial"/>
              </w:rPr>
            </w:pPr>
            <w:r w:rsidRPr="008C5586">
              <w:rPr>
                <w:rFonts w:ascii="Arial" w:hAnsi="Arial" w:cs="Arial"/>
              </w:rPr>
              <w:t>1.2</w:t>
            </w:r>
          </w:p>
        </w:tc>
        <w:tc>
          <w:tcPr>
            <w:tcW w:w="1499" w:type="dxa"/>
          </w:tcPr>
          <w:p w14:paraId="617D3A22" w14:textId="36C25EEB" w:rsidR="00016CDC" w:rsidRPr="008C5586" w:rsidRDefault="00965A80" w:rsidP="00402A0F">
            <w:pPr>
              <w:jc w:val="both"/>
              <w:rPr>
                <w:rFonts w:ascii="Arial" w:hAnsi="Arial" w:cs="Arial"/>
              </w:rPr>
            </w:pPr>
            <w:r w:rsidRPr="008C5586">
              <w:rPr>
                <w:rFonts w:ascii="Arial" w:hAnsi="Arial" w:cs="Arial"/>
              </w:rPr>
              <w:t>2</w:t>
            </w:r>
          </w:p>
        </w:tc>
        <w:tc>
          <w:tcPr>
            <w:tcW w:w="1384" w:type="dxa"/>
          </w:tcPr>
          <w:p w14:paraId="1C2C0ADD" w14:textId="11A4603D" w:rsidR="00016CDC" w:rsidRPr="008C5586" w:rsidRDefault="00965A80" w:rsidP="00402A0F">
            <w:pPr>
              <w:jc w:val="both"/>
              <w:rPr>
                <w:rFonts w:ascii="Arial" w:hAnsi="Arial" w:cs="Arial"/>
              </w:rPr>
            </w:pPr>
            <w:r w:rsidRPr="008C5586">
              <w:rPr>
                <w:rFonts w:ascii="Arial" w:hAnsi="Arial" w:cs="Arial"/>
              </w:rPr>
              <w:t>0.6</w:t>
            </w:r>
          </w:p>
        </w:tc>
      </w:tr>
      <w:tr w:rsidR="00016CDC" w:rsidRPr="008C5586" w14:paraId="2597A340" w14:textId="77777777" w:rsidTr="007A68D2">
        <w:tc>
          <w:tcPr>
            <w:tcW w:w="1930" w:type="dxa"/>
          </w:tcPr>
          <w:p w14:paraId="5F85D49D" w14:textId="6B7ABC2A" w:rsidR="00016CDC" w:rsidRPr="008C5586" w:rsidRDefault="00016CDC" w:rsidP="00402A0F">
            <w:pPr>
              <w:jc w:val="both"/>
              <w:rPr>
                <w:rFonts w:ascii="Arial" w:hAnsi="Arial" w:cs="Arial"/>
                <w:b/>
                <w:bCs/>
              </w:rPr>
            </w:pPr>
            <w:r w:rsidRPr="008C5586">
              <w:rPr>
                <w:rFonts w:ascii="Arial" w:hAnsi="Arial" w:cs="Arial"/>
                <w:b/>
                <w:bCs/>
              </w:rPr>
              <w:t>Ease of Implrmentation</w:t>
            </w:r>
          </w:p>
        </w:tc>
        <w:tc>
          <w:tcPr>
            <w:tcW w:w="1364" w:type="dxa"/>
          </w:tcPr>
          <w:p w14:paraId="2C3A7A9B" w14:textId="21ACB5F8" w:rsidR="00016CDC" w:rsidRPr="008C5586" w:rsidRDefault="00965A80" w:rsidP="00402A0F">
            <w:pPr>
              <w:jc w:val="both"/>
              <w:rPr>
                <w:rFonts w:ascii="Arial" w:hAnsi="Arial" w:cs="Arial"/>
              </w:rPr>
            </w:pPr>
            <w:r w:rsidRPr="008C5586">
              <w:rPr>
                <w:rFonts w:ascii="Arial" w:hAnsi="Arial" w:cs="Arial"/>
              </w:rPr>
              <w:t>0.25</w:t>
            </w:r>
          </w:p>
        </w:tc>
        <w:tc>
          <w:tcPr>
            <w:tcW w:w="1455" w:type="dxa"/>
          </w:tcPr>
          <w:p w14:paraId="5A7E518B" w14:textId="79CDC00F" w:rsidR="00016CDC" w:rsidRPr="008C5586" w:rsidRDefault="00965A80" w:rsidP="00402A0F">
            <w:pPr>
              <w:jc w:val="both"/>
              <w:rPr>
                <w:rFonts w:ascii="Arial" w:hAnsi="Arial" w:cs="Arial"/>
              </w:rPr>
            </w:pPr>
            <w:r w:rsidRPr="008C5586">
              <w:rPr>
                <w:rFonts w:ascii="Arial" w:hAnsi="Arial" w:cs="Arial"/>
              </w:rPr>
              <w:t>5</w:t>
            </w:r>
          </w:p>
        </w:tc>
        <w:tc>
          <w:tcPr>
            <w:tcW w:w="1384" w:type="dxa"/>
          </w:tcPr>
          <w:p w14:paraId="3B0B150B" w14:textId="185DF9BA" w:rsidR="00016CDC" w:rsidRPr="008C5586" w:rsidRDefault="00965A80" w:rsidP="00402A0F">
            <w:pPr>
              <w:jc w:val="both"/>
              <w:rPr>
                <w:rFonts w:ascii="Arial" w:hAnsi="Arial" w:cs="Arial"/>
              </w:rPr>
            </w:pPr>
            <w:r w:rsidRPr="008C5586">
              <w:rPr>
                <w:rFonts w:ascii="Arial" w:hAnsi="Arial" w:cs="Arial"/>
              </w:rPr>
              <w:t>1.25</w:t>
            </w:r>
          </w:p>
        </w:tc>
        <w:tc>
          <w:tcPr>
            <w:tcW w:w="1499" w:type="dxa"/>
          </w:tcPr>
          <w:p w14:paraId="33330EC7" w14:textId="68421D8C" w:rsidR="00016CDC" w:rsidRPr="008C5586" w:rsidRDefault="00965A80" w:rsidP="00402A0F">
            <w:pPr>
              <w:jc w:val="both"/>
              <w:rPr>
                <w:rFonts w:ascii="Arial" w:hAnsi="Arial" w:cs="Arial"/>
              </w:rPr>
            </w:pPr>
            <w:r w:rsidRPr="008C5586">
              <w:rPr>
                <w:rFonts w:ascii="Arial" w:hAnsi="Arial" w:cs="Arial"/>
              </w:rPr>
              <w:t>2</w:t>
            </w:r>
          </w:p>
        </w:tc>
        <w:tc>
          <w:tcPr>
            <w:tcW w:w="1384" w:type="dxa"/>
          </w:tcPr>
          <w:p w14:paraId="48CAC295" w14:textId="5A32AE07" w:rsidR="00016CDC" w:rsidRPr="008C5586" w:rsidRDefault="00965A80" w:rsidP="00402A0F">
            <w:pPr>
              <w:jc w:val="both"/>
              <w:rPr>
                <w:rFonts w:ascii="Arial" w:hAnsi="Arial" w:cs="Arial"/>
              </w:rPr>
            </w:pPr>
            <w:r w:rsidRPr="008C5586">
              <w:rPr>
                <w:rFonts w:ascii="Arial" w:hAnsi="Arial" w:cs="Arial"/>
              </w:rPr>
              <w:t>0.5</w:t>
            </w:r>
          </w:p>
        </w:tc>
      </w:tr>
      <w:tr w:rsidR="00016CDC" w:rsidRPr="008C5586" w14:paraId="775DCE76" w14:textId="77777777" w:rsidTr="007A68D2">
        <w:tc>
          <w:tcPr>
            <w:tcW w:w="1930" w:type="dxa"/>
          </w:tcPr>
          <w:p w14:paraId="455E8EEA" w14:textId="2EBB666D" w:rsidR="00016CDC" w:rsidRPr="008C5586" w:rsidRDefault="00016CDC" w:rsidP="00402A0F">
            <w:pPr>
              <w:jc w:val="both"/>
              <w:rPr>
                <w:rFonts w:ascii="Arial" w:hAnsi="Arial" w:cs="Arial"/>
                <w:b/>
                <w:bCs/>
              </w:rPr>
            </w:pPr>
            <w:r w:rsidRPr="008C5586">
              <w:rPr>
                <w:rFonts w:ascii="Arial" w:hAnsi="Arial" w:cs="Arial"/>
                <w:b/>
                <w:bCs/>
              </w:rPr>
              <w:t>Impact on Sales</w:t>
            </w:r>
          </w:p>
        </w:tc>
        <w:tc>
          <w:tcPr>
            <w:tcW w:w="1364" w:type="dxa"/>
          </w:tcPr>
          <w:p w14:paraId="579D777B" w14:textId="60696752" w:rsidR="00016CDC" w:rsidRPr="008C5586" w:rsidRDefault="00965A80" w:rsidP="00402A0F">
            <w:pPr>
              <w:jc w:val="both"/>
              <w:rPr>
                <w:rFonts w:ascii="Arial" w:hAnsi="Arial" w:cs="Arial"/>
              </w:rPr>
            </w:pPr>
            <w:r w:rsidRPr="008C5586">
              <w:rPr>
                <w:rFonts w:ascii="Arial" w:hAnsi="Arial" w:cs="Arial"/>
              </w:rPr>
              <w:t>0.30</w:t>
            </w:r>
          </w:p>
        </w:tc>
        <w:tc>
          <w:tcPr>
            <w:tcW w:w="1455" w:type="dxa"/>
          </w:tcPr>
          <w:p w14:paraId="4EFD86AB" w14:textId="46AD93F3" w:rsidR="00016CDC" w:rsidRPr="008C5586" w:rsidRDefault="00965A80" w:rsidP="00402A0F">
            <w:pPr>
              <w:jc w:val="both"/>
              <w:rPr>
                <w:rFonts w:ascii="Arial" w:hAnsi="Arial" w:cs="Arial"/>
              </w:rPr>
            </w:pPr>
            <w:r w:rsidRPr="008C5586">
              <w:rPr>
                <w:rFonts w:ascii="Arial" w:hAnsi="Arial" w:cs="Arial"/>
              </w:rPr>
              <w:t>4</w:t>
            </w:r>
          </w:p>
        </w:tc>
        <w:tc>
          <w:tcPr>
            <w:tcW w:w="1384" w:type="dxa"/>
          </w:tcPr>
          <w:p w14:paraId="6F2437EB" w14:textId="53DC0B24" w:rsidR="00016CDC" w:rsidRPr="008C5586" w:rsidRDefault="00965A80" w:rsidP="00402A0F">
            <w:pPr>
              <w:jc w:val="both"/>
              <w:rPr>
                <w:rFonts w:ascii="Arial" w:hAnsi="Arial" w:cs="Arial"/>
              </w:rPr>
            </w:pPr>
            <w:r w:rsidRPr="008C5586">
              <w:rPr>
                <w:rFonts w:ascii="Arial" w:hAnsi="Arial" w:cs="Arial"/>
              </w:rPr>
              <w:t>1.2</w:t>
            </w:r>
          </w:p>
        </w:tc>
        <w:tc>
          <w:tcPr>
            <w:tcW w:w="1499" w:type="dxa"/>
          </w:tcPr>
          <w:p w14:paraId="5B821E7E" w14:textId="3BA44257" w:rsidR="00016CDC" w:rsidRPr="008C5586" w:rsidRDefault="00965A80" w:rsidP="00402A0F">
            <w:pPr>
              <w:jc w:val="both"/>
              <w:rPr>
                <w:rFonts w:ascii="Arial" w:hAnsi="Arial" w:cs="Arial"/>
              </w:rPr>
            </w:pPr>
            <w:r w:rsidRPr="008C5586">
              <w:rPr>
                <w:rFonts w:ascii="Arial" w:hAnsi="Arial" w:cs="Arial"/>
              </w:rPr>
              <w:t>3</w:t>
            </w:r>
          </w:p>
        </w:tc>
        <w:tc>
          <w:tcPr>
            <w:tcW w:w="1384" w:type="dxa"/>
          </w:tcPr>
          <w:p w14:paraId="29D8A5CF" w14:textId="20098528" w:rsidR="00016CDC" w:rsidRPr="008C5586" w:rsidRDefault="00965A80" w:rsidP="00402A0F">
            <w:pPr>
              <w:jc w:val="both"/>
              <w:rPr>
                <w:rFonts w:ascii="Arial" w:hAnsi="Arial" w:cs="Arial"/>
              </w:rPr>
            </w:pPr>
            <w:r w:rsidRPr="008C5586">
              <w:rPr>
                <w:rFonts w:ascii="Arial" w:hAnsi="Arial" w:cs="Arial"/>
              </w:rPr>
              <w:t>0.9</w:t>
            </w:r>
          </w:p>
        </w:tc>
      </w:tr>
      <w:tr w:rsidR="00016CDC" w:rsidRPr="008C5586" w14:paraId="56F267BF" w14:textId="77777777" w:rsidTr="007A68D2">
        <w:tc>
          <w:tcPr>
            <w:tcW w:w="1930" w:type="dxa"/>
          </w:tcPr>
          <w:p w14:paraId="64C68405" w14:textId="504BDDBC" w:rsidR="00016CDC" w:rsidRPr="008C5586" w:rsidRDefault="00016CDC" w:rsidP="00402A0F">
            <w:pPr>
              <w:jc w:val="both"/>
              <w:rPr>
                <w:rFonts w:ascii="Arial" w:hAnsi="Arial" w:cs="Arial"/>
                <w:b/>
                <w:bCs/>
              </w:rPr>
            </w:pPr>
            <w:r w:rsidRPr="008C5586">
              <w:rPr>
                <w:rFonts w:ascii="Arial" w:hAnsi="Arial" w:cs="Arial"/>
                <w:b/>
                <w:bCs/>
              </w:rPr>
              <w:t>Long-Term Sustainability</w:t>
            </w:r>
          </w:p>
        </w:tc>
        <w:tc>
          <w:tcPr>
            <w:tcW w:w="1364" w:type="dxa"/>
          </w:tcPr>
          <w:p w14:paraId="2EC39719" w14:textId="52A1A125" w:rsidR="00016CDC" w:rsidRPr="008C5586" w:rsidRDefault="00965A80" w:rsidP="00402A0F">
            <w:pPr>
              <w:jc w:val="both"/>
              <w:rPr>
                <w:rFonts w:ascii="Arial" w:hAnsi="Arial" w:cs="Arial"/>
              </w:rPr>
            </w:pPr>
            <w:r w:rsidRPr="008C5586">
              <w:rPr>
                <w:rFonts w:ascii="Arial" w:hAnsi="Arial" w:cs="Arial"/>
              </w:rPr>
              <w:t>0.15</w:t>
            </w:r>
          </w:p>
        </w:tc>
        <w:tc>
          <w:tcPr>
            <w:tcW w:w="1455" w:type="dxa"/>
          </w:tcPr>
          <w:p w14:paraId="20886769" w14:textId="1DAFF34B" w:rsidR="00016CDC" w:rsidRPr="008C5586" w:rsidRDefault="00965A80" w:rsidP="00402A0F">
            <w:pPr>
              <w:jc w:val="both"/>
              <w:rPr>
                <w:rFonts w:ascii="Arial" w:hAnsi="Arial" w:cs="Arial"/>
              </w:rPr>
            </w:pPr>
            <w:r w:rsidRPr="008C5586">
              <w:rPr>
                <w:rFonts w:ascii="Arial" w:hAnsi="Arial" w:cs="Arial"/>
              </w:rPr>
              <w:t>4</w:t>
            </w:r>
          </w:p>
        </w:tc>
        <w:tc>
          <w:tcPr>
            <w:tcW w:w="1384" w:type="dxa"/>
          </w:tcPr>
          <w:p w14:paraId="2BF3EC01" w14:textId="2168050A" w:rsidR="00016CDC" w:rsidRPr="008C5586" w:rsidRDefault="00965A80" w:rsidP="00402A0F">
            <w:pPr>
              <w:jc w:val="both"/>
              <w:rPr>
                <w:rFonts w:ascii="Arial" w:hAnsi="Arial" w:cs="Arial"/>
              </w:rPr>
            </w:pPr>
            <w:r w:rsidRPr="008C5586">
              <w:rPr>
                <w:rFonts w:ascii="Arial" w:hAnsi="Arial" w:cs="Arial"/>
              </w:rPr>
              <w:t>0.6</w:t>
            </w:r>
          </w:p>
        </w:tc>
        <w:tc>
          <w:tcPr>
            <w:tcW w:w="1499" w:type="dxa"/>
          </w:tcPr>
          <w:p w14:paraId="47B1B96E" w14:textId="2E96133E" w:rsidR="00016CDC" w:rsidRPr="008C5586" w:rsidRDefault="00965A80" w:rsidP="00402A0F">
            <w:pPr>
              <w:jc w:val="both"/>
              <w:rPr>
                <w:rFonts w:ascii="Arial" w:hAnsi="Arial" w:cs="Arial"/>
              </w:rPr>
            </w:pPr>
            <w:r w:rsidRPr="008C5586">
              <w:rPr>
                <w:rFonts w:ascii="Arial" w:hAnsi="Arial" w:cs="Arial"/>
              </w:rPr>
              <w:t>3</w:t>
            </w:r>
          </w:p>
        </w:tc>
        <w:tc>
          <w:tcPr>
            <w:tcW w:w="1384" w:type="dxa"/>
          </w:tcPr>
          <w:p w14:paraId="08238D5A" w14:textId="07D68199" w:rsidR="00016CDC" w:rsidRPr="008C5586" w:rsidRDefault="00965A80" w:rsidP="00402A0F">
            <w:pPr>
              <w:jc w:val="both"/>
              <w:rPr>
                <w:rFonts w:ascii="Arial" w:hAnsi="Arial" w:cs="Arial"/>
              </w:rPr>
            </w:pPr>
            <w:r w:rsidRPr="008C5586">
              <w:rPr>
                <w:rFonts w:ascii="Arial" w:hAnsi="Arial" w:cs="Arial"/>
              </w:rPr>
              <w:t>0.45</w:t>
            </w:r>
          </w:p>
        </w:tc>
      </w:tr>
      <w:tr w:rsidR="00016CDC" w:rsidRPr="008C5586" w14:paraId="5A1DA37A" w14:textId="77777777" w:rsidTr="007A68D2">
        <w:tc>
          <w:tcPr>
            <w:tcW w:w="1930" w:type="dxa"/>
          </w:tcPr>
          <w:p w14:paraId="2C82F11D" w14:textId="6CC89AB1" w:rsidR="00016CDC" w:rsidRPr="008C5586" w:rsidRDefault="00965A80" w:rsidP="00402A0F">
            <w:pPr>
              <w:jc w:val="both"/>
              <w:rPr>
                <w:rFonts w:ascii="Arial" w:hAnsi="Arial" w:cs="Arial"/>
                <w:b/>
                <w:bCs/>
              </w:rPr>
            </w:pPr>
            <w:r w:rsidRPr="008C5586">
              <w:rPr>
                <w:rFonts w:ascii="Arial" w:hAnsi="Arial" w:cs="Arial"/>
                <w:b/>
                <w:bCs/>
              </w:rPr>
              <w:t>Total Score</w:t>
            </w:r>
          </w:p>
        </w:tc>
        <w:tc>
          <w:tcPr>
            <w:tcW w:w="1364" w:type="dxa"/>
          </w:tcPr>
          <w:p w14:paraId="3668C080" w14:textId="514B8E69" w:rsidR="00016CDC" w:rsidRPr="008C5586" w:rsidRDefault="00965A80" w:rsidP="00402A0F">
            <w:pPr>
              <w:jc w:val="both"/>
              <w:rPr>
                <w:rFonts w:ascii="Arial" w:hAnsi="Arial" w:cs="Arial"/>
              </w:rPr>
            </w:pPr>
            <w:r w:rsidRPr="008C5586">
              <w:rPr>
                <w:rFonts w:ascii="Arial" w:hAnsi="Arial" w:cs="Arial"/>
              </w:rPr>
              <w:t>1.00</w:t>
            </w:r>
          </w:p>
        </w:tc>
        <w:tc>
          <w:tcPr>
            <w:tcW w:w="1455" w:type="dxa"/>
          </w:tcPr>
          <w:p w14:paraId="6BADB59B" w14:textId="35AB18B9" w:rsidR="00016CDC" w:rsidRPr="008C5586" w:rsidRDefault="00965A80" w:rsidP="00402A0F">
            <w:pPr>
              <w:jc w:val="both"/>
              <w:rPr>
                <w:rFonts w:ascii="Arial" w:hAnsi="Arial" w:cs="Arial"/>
              </w:rPr>
            </w:pPr>
            <w:r w:rsidRPr="008C5586">
              <w:rPr>
                <w:rFonts w:ascii="Arial" w:hAnsi="Arial" w:cs="Arial"/>
              </w:rPr>
              <w:t>4.25</w:t>
            </w:r>
          </w:p>
        </w:tc>
        <w:tc>
          <w:tcPr>
            <w:tcW w:w="1384" w:type="dxa"/>
          </w:tcPr>
          <w:p w14:paraId="021CE39D" w14:textId="6EB8C043" w:rsidR="00016CDC" w:rsidRPr="008C5586" w:rsidRDefault="00965A80" w:rsidP="00402A0F">
            <w:pPr>
              <w:jc w:val="both"/>
              <w:rPr>
                <w:rFonts w:ascii="Arial" w:hAnsi="Arial" w:cs="Arial"/>
              </w:rPr>
            </w:pPr>
            <w:r w:rsidRPr="008C5586">
              <w:rPr>
                <w:rFonts w:ascii="Arial" w:hAnsi="Arial" w:cs="Arial"/>
              </w:rPr>
              <w:t>-</w:t>
            </w:r>
          </w:p>
        </w:tc>
        <w:tc>
          <w:tcPr>
            <w:tcW w:w="1499" w:type="dxa"/>
          </w:tcPr>
          <w:p w14:paraId="2954AB85" w14:textId="662AF08E" w:rsidR="00016CDC" w:rsidRPr="008C5586" w:rsidRDefault="00965A80" w:rsidP="00402A0F">
            <w:pPr>
              <w:jc w:val="both"/>
              <w:rPr>
                <w:rFonts w:ascii="Arial" w:hAnsi="Arial" w:cs="Arial"/>
              </w:rPr>
            </w:pPr>
            <w:r w:rsidRPr="008C5586">
              <w:rPr>
                <w:rFonts w:ascii="Arial" w:hAnsi="Arial" w:cs="Arial"/>
              </w:rPr>
              <w:t>2.45</w:t>
            </w:r>
          </w:p>
        </w:tc>
        <w:tc>
          <w:tcPr>
            <w:tcW w:w="1384" w:type="dxa"/>
          </w:tcPr>
          <w:p w14:paraId="3044CA9D" w14:textId="40B4ABAC" w:rsidR="00016CDC" w:rsidRPr="008C5586" w:rsidRDefault="00965A80" w:rsidP="00402A0F">
            <w:pPr>
              <w:jc w:val="both"/>
              <w:rPr>
                <w:rFonts w:ascii="Arial" w:hAnsi="Arial" w:cs="Arial"/>
              </w:rPr>
            </w:pPr>
            <w:r w:rsidRPr="008C5586">
              <w:rPr>
                <w:rFonts w:ascii="Arial" w:hAnsi="Arial" w:cs="Arial"/>
              </w:rPr>
              <w:t>-</w:t>
            </w:r>
          </w:p>
        </w:tc>
      </w:tr>
    </w:tbl>
    <w:p w14:paraId="4D966C0D" w14:textId="77777777" w:rsidR="00A52B34" w:rsidRDefault="00A52B34">
      <w:pPr>
        <w:jc w:val="both"/>
        <w:rPr>
          <w:rFonts w:ascii="Arial" w:hAnsi="Arial" w:cs="Arial"/>
          <w:lang w:eastAsia="en-GB"/>
        </w:rPr>
      </w:pPr>
    </w:p>
    <w:p w14:paraId="7871781C" w14:textId="3750DFCE" w:rsidR="00417BA3" w:rsidRDefault="00402A0F" w:rsidP="00402A0F">
      <w:pPr>
        <w:spacing w:line="259" w:lineRule="auto"/>
        <w:jc w:val="both"/>
        <w:rPr>
          <w:rFonts w:ascii="Arial" w:hAnsi="Arial" w:cs="Arial"/>
          <w:b/>
          <w:bCs/>
          <w:sz w:val="28"/>
          <w:szCs w:val="28"/>
        </w:rPr>
      </w:pPr>
      <w:r w:rsidRPr="008C5586">
        <w:rPr>
          <w:rFonts w:ascii="Arial" w:hAnsi="Arial" w:cs="Arial"/>
          <w:b/>
          <w:bCs/>
        </w:rPr>
        <w:t>Result:</w:t>
      </w:r>
      <w:r w:rsidRPr="008C5586">
        <w:rPr>
          <w:rFonts w:ascii="Arial" w:hAnsi="Arial" w:cs="Arial"/>
        </w:rPr>
        <w:t xml:space="preserve"> Solution 1 (Pre</w:t>
      </w:r>
      <w:r w:rsidRPr="008C5586">
        <w:rPr>
          <w:rFonts w:ascii="Arial" w:hAnsi="Arial" w:cs="Arial"/>
        </w:rPr>
        <w:noBreakHyphen/>
        <w:t xml:space="preserve">Order System) scores </w:t>
      </w:r>
      <w:r w:rsidRPr="008C5586">
        <w:rPr>
          <w:rFonts w:ascii="Arial" w:hAnsi="Arial" w:cs="Arial"/>
          <w:b/>
          <w:bCs/>
        </w:rPr>
        <w:t>4.25</w:t>
      </w:r>
      <w:r w:rsidRPr="008C5586">
        <w:rPr>
          <w:rFonts w:ascii="Arial" w:hAnsi="Arial" w:cs="Arial"/>
        </w:rPr>
        <w:t xml:space="preserve">, significantly higher than Solution 2 (Delivery Partnership), which scores </w:t>
      </w:r>
      <w:r w:rsidRPr="008C5586">
        <w:rPr>
          <w:rFonts w:ascii="Arial" w:hAnsi="Arial" w:cs="Arial"/>
          <w:b/>
          <w:bCs/>
        </w:rPr>
        <w:t>2.45</w:t>
      </w:r>
      <w:r w:rsidRPr="008C5586">
        <w:rPr>
          <w:rFonts w:ascii="Arial" w:hAnsi="Arial" w:cs="Arial"/>
        </w:rPr>
        <w:t>.</w:t>
      </w:r>
    </w:p>
    <w:p w14:paraId="75AC2296" w14:textId="77777777" w:rsidR="00417BA3" w:rsidRDefault="00417BA3" w:rsidP="00402A0F">
      <w:pPr>
        <w:spacing w:line="259" w:lineRule="auto"/>
        <w:jc w:val="both"/>
        <w:rPr>
          <w:rFonts w:ascii="Arial" w:hAnsi="Arial" w:cs="Arial"/>
          <w:b/>
          <w:bCs/>
          <w:sz w:val="28"/>
          <w:szCs w:val="28"/>
        </w:rPr>
      </w:pPr>
    </w:p>
    <w:p w14:paraId="27347E5A" w14:textId="77777777" w:rsidR="00417BA3" w:rsidRDefault="00417BA3" w:rsidP="00402A0F">
      <w:pPr>
        <w:spacing w:line="259" w:lineRule="auto"/>
        <w:jc w:val="both"/>
        <w:rPr>
          <w:rFonts w:ascii="Arial" w:hAnsi="Arial" w:cs="Arial"/>
          <w:b/>
          <w:bCs/>
          <w:sz w:val="28"/>
          <w:szCs w:val="28"/>
        </w:rPr>
      </w:pPr>
    </w:p>
    <w:p w14:paraId="651E632F" w14:textId="77777777" w:rsidR="00417BA3" w:rsidRDefault="00417BA3" w:rsidP="00402A0F">
      <w:pPr>
        <w:spacing w:line="259" w:lineRule="auto"/>
        <w:jc w:val="both"/>
        <w:rPr>
          <w:rFonts w:ascii="Arial" w:hAnsi="Arial" w:cs="Arial"/>
          <w:b/>
          <w:bCs/>
          <w:sz w:val="28"/>
          <w:szCs w:val="28"/>
        </w:rPr>
      </w:pPr>
    </w:p>
    <w:p w14:paraId="1A33C3A4" w14:textId="77777777" w:rsidR="00417BA3" w:rsidRDefault="00417BA3" w:rsidP="00402A0F">
      <w:pPr>
        <w:spacing w:line="259" w:lineRule="auto"/>
        <w:jc w:val="both"/>
        <w:rPr>
          <w:rFonts w:ascii="Arial" w:hAnsi="Arial" w:cs="Arial"/>
          <w:b/>
          <w:bCs/>
          <w:sz w:val="28"/>
          <w:szCs w:val="28"/>
        </w:rPr>
      </w:pPr>
    </w:p>
    <w:p w14:paraId="4B08DF5B" w14:textId="77777777" w:rsidR="00417BA3" w:rsidRDefault="00417BA3" w:rsidP="00402A0F">
      <w:pPr>
        <w:spacing w:line="259" w:lineRule="auto"/>
        <w:jc w:val="both"/>
        <w:rPr>
          <w:rFonts w:ascii="Arial" w:hAnsi="Arial" w:cs="Arial"/>
          <w:b/>
          <w:bCs/>
          <w:sz w:val="28"/>
          <w:szCs w:val="28"/>
        </w:rPr>
      </w:pPr>
    </w:p>
    <w:p w14:paraId="398B6F55" w14:textId="77777777" w:rsidR="00417BA3" w:rsidRDefault="00417BA3" w:rsidP="00402A0F">
      <w:pPr>
        <w:spacing w:line="259" w:lineRule="auto"/>
        <w:jc w:val="both"/>
        <w:rPr>
          <w:rFonts w:ascii="Arial" w:hAnsi="Arial" w:cs="Arial"/>
          <w:b/>
          <w:bCs/>
          <w:sz w:val="28"/>
          <w:szCs w:val="28"/>
        </w:rPr>
      </w:pPr>
    </w:p>
    <w:p w14:paraId="2DA6E63A" w14:textId="77777777" w:rsidR="00417BA3" w:rsidRDefault="00417BA3" w:rsidP="00402A0F">
      <w:pPr>
        <w:spacing w:line="259" w:lineRule="auto"/>
        <w:jc w:val="both"/>
        <w:rPr>
          <w:rFonts w:ascii="Arial" w:hAnsi="Arial" w:cs="Arial"/>
          <w:b/>
          <w:bCs/>
          <w:sz w:val="28"/>
          <w:szCs w:val="28"/>
        </w:rPr>
      </w:pPr>
    </w:p>
    <w:p w14:paraId="4D65FF2E" w14:textId="77777777" w:rsidR="00417BA3" w:rsidRDefault="00417BA3" w:rsidP="00402A0F">
      <w:pPr>
        <w:spacing w:line="259" w:lineRule="auto"/>
        <w:jc w:val="both"/>
        <w:rPr>
          <w:rFonts w:ascii="Arial" w:hAnsi="Arial" w:cs="Arial"/>
          <w:b/>
          <w:bCs/>
          <w:sz w:val="28"/>
          <w:szCs w:val="28"/>
        </w:rPr>
      </w:pPr>
    </w:p>
    <w:p w14:paraId="41A7186F" w14:textId="77777777" w:rsidR="00417BA3" w:rsidRDefault="00417BA3" w:rsidP="00402A0F">
      <w:pPr>
        <w:spacing w:line="259" w:lineRule="auto"/>
        <w:jc w:val="both"/>
        <w:rPr>
          <w:rFonts w:ascii="Arial" w:hAnsi="Arial" w:cs="Arial"/>
          <w:b/>
          <w:bCs/>
          <w:sz w:val="28"/>
          <w:szCs w:val="28"/>
        </w:rPr>
      </w:pPr>
    </w:p>
    <w:p w14:paraId="06BA19EF" w14:textId="62892040" w:rsidR="008C5586" w:rsidRPr="008C5586" w:rsidRDefault="00402A0F" w:rsidP="00402A0F">
      <w:pPr>
        <w:spacing w:line="259" w:lineRule="auto"/>
        <w:jc w:val="both"/>
        <w:rPr>
          <w:rFonts w:ascii="Arial" w:hAnsi="Arial" w:cs="Arial"/>
          <w:b/>
          <w:bCs/>
          <w:sz w:val="28"/>
          <w:szCs w:val="28"/>
        </w:rPr>
      </w:pPr>
      <w:r w:rsidRPr="008C5586">
        <w:rPr>
          <w:rFonts w:ascii="Arial" w:hAnsi="Arial" w:cs="Arial"/>
          <w:b/>
          <w:bCs/>
          <w:sz w:val="28"/>
          <w:szCs w:val="28"/>
        </w:rPr>
        <w:t>Appendix 2 — Risk Analysis Table</w:t>
      </w:r>
    </w:p>
    <w:p w14:paraId="0E6187C0" w14:textId="74208FC7" w:rsidR="0022790F" w:rsidRPr="008C5586" w:rsidRDefault="00402A0F" w:rsidP="007E2D1B">
      <w:pPr>
        <w:spacing w:line="259" w:lineRule="auto"/>
        <w:jc w:val="both"/>
        <w:rPr>
          <w:rFonts w:ascii="Arial" w:hAnsi="Arial" w:cs="Arial"/>
          <w:b/>
          <w:bCs/>
          <w:color w:val="FF0000"/>
        </w:rPr>
      </w:pPr>
      <w:r w:rsidRPr="008C5586">
        <w:rPr>
          <w:rFonts w:ascii="Arial" w:hAnsi="Arial" w:cs="Arial"/>
          <w:b/>
          <w:bCs/>
        </w:rPr>
        <w:t>Risk Assessment for Pre</w:t>
      </w:r>
      <w:r w:rsidRPr="008C5586">
        <w:rPr>
          <w:rFonts w:ascii="Arial" w:hAnsi="Arial" w:cs="Arial"/>
          <w:b/>
          <w:bCs/>
        </w:rPr>
        <w:noBreakHyphen/>
        <w:t>Order Click</w:t>
      </w:r>
      <w:r w:rsidRPr="008C5586">
        <w:rPr>
          <w:rFonts w:ascii="Arial" w:hAnsi="Arial" w:cs="Arial"/>
          <w:b/>
          <w:bCs/>
        </w:rPr>
        <w:noBreakHyphen/>
        <w:t>and</w:t>
      </w:r>
      <w:r w:rsidRPr="008C5586">
        <w:rPr>
          <w:rFonts w:ascii="Arial" w:hAnsi="Arial" w:cs="Arial"/>
          <w:b/>
          <w:bCs/>
        </w:rPr>
        <w:noBreakHyphen/>
        <w:t>Collect System</w:t>
      </w:r>
    </w:p>
    <w:tbl>
      <w:tblPr>
        <w:tblStyle w:val="TableGrid"/>
        <w:tblW w:w="9634" w:type="dxa"/>
        <w:tblLook w:val="04A0" w:firstRow="1" w:lastRow="0" w:firstColumn="1" w:lastColumn="0" w:noHBand="0" w:noVBand="1"/>
      </w:tblPr>
      <w:tblGrid>
        <w:gridCol w:w="1884"/>
        <w:gridCol w:w="1884"/>
        <w:gridCol w:w="1884"/>
        <w:gridCol w:w="1884"/>
        <w:gridCol w:w="2098"/>
      </w:tblGrid>
      <w:tr w:rsidR="0022790F" w:rsidRPr="008C5586" w14:paraId="6375E7A9" w14:textId="77777777" w:rsidTr="00417BA3">
        <w:trPr>
          <w:trHeight w:val="453"/>
        </w:trPr>
        <w:tc>
          <w:tcPr>
            <w:tcW w:w="1884" w:type="dxa"/>
          </w:tcPr>
          <w:p w14:paraId="09EAA680" w14:textId="21FBD6A1" w:rsidR="0022790F" w:rsidRPr="008C5586" w:rsidRDefault="0022790F" w:rsidP="006D6A13">
            <w:pPr>
              <w:rPr>
                <w:rFonts w:ascii="Arial" w:hAnsi="Arial" w:cs="Arial"/>
                <w:b/>
                <w:bCs/>
              </w:rPr>
            </w:pPr>
            <w:r w:rsidRPr="008C5586">
              <w:rPr>
                <w:rFonts w:ascii="Arial" w:hAnsi="Arial" w:cs="Arial"/>
                <w:b/>
                <w:bCs/>
              </w:rPr>
              <w:t>Risk</w:t>
            </w:r>
          </w:p>
        </w:tc>
        <w:tc>
          <w:tcPr>
            <w:tcW w:w="1884" w:type="dxa"/>
          </w:tcPr>
          <w:p w14:paraId="0A02397F" w14:textId="2DA98FA3" w:rsidR="0022790F" w:rsidRPr="008C5586" w:rsidRDefault="0022790F" w:rsidP="006D6A13">
            <w:pPr>
              <w:rPr>
                <w:rFonts w:ascii="Arial" w:hAnsi="Arial" w:cs="Arial"/>
                <w:b/>
                <w:bCs/>
              </w:rPr>
            </w:pPr>
            <w:r w:rsidRPr="008C5586">
              <w:rPr>
                <w:rFonts w:ascii="Arial" w:hAnsi="Arial" w:cs="Arial"/>
                <w:b/>
                <w:bCs/>
              </w:rPr>
              <w:t>Likelihood</w:t>
            </w:r>
          </w:p>
        </w:tc>
        <w:tc>
          <w:tcPr>
            <w:tcW w:w="1884" w:type="dxa"/>
          </w:tcPr>
          <w:p w14:paraId="12646B12" w14:textId="00AE7129" w:rsidR="0022790F" w:rsidRPr="008C5586" w:rsidRDefault="0022790F" w:rsidP="006D6A13">
            <w:pPr>
              <w:rPr>
                <w:rFonts w:ascii="Arial" w:hAnsi="Arial" w:cs="Arial"/>
                <w:b/>
                <w:bCs/>
              </w:rPr>
            </w:pPr>
            <w:r w:rsidRPr="008C5586">
              <w:rPr>
                <w:rFonts w:ascii="Arial" w:hAnsi="Arial" w:cs="Arial"/>
                <w:b/>
                <w:bCs/>
              </w:rPr>
              <w:t>Impact</w:t>
            </w:r>
          </w:p>
        </w:tc>
        <w:tc>
          <w:tcPr>
            <w:tcW w:w="1884" w:type="dxa"/>
          </w:tcPr>
          <w:p w14:paraId="316C5247" w14:textId="16DA7DCE" w:rsidR="0022790F" w:rsidRPr="008C5586" w:rsidRDefault="0022790F" w:rsidP="006D6A13">
            <w:pPr>
              <w:rPr>
                <w:rFonts w:ascii="Arial" w:hAnsi="Arial" w:cs="Arial"/>
                <w:b/>
                <w:bCs/>
              </w:rPr>
            </w:pPr>
            <w:r w:rsidRPr="008C5586">
              <w:rPr>
                <w:rFonts w:ascii="Arial" w:hAnsi="Arial" w:cs="Arial"/>
                <w:b/>
                <w:bCs/>
              </w:rPr>
              <w:t>Risk Level</w:t>
            </w:r>
          </w:p>
        </w:tc>
        <w:tc>
          <w:tcPr>
            <w:tcW w:w="2098" w:type="dxa"/>
          </w:tcPr>
          <w:p w14:paraId="239D453D" w14:textId="48F3C6A0" w:rsidR="0022790F" w:rsidRPr="008C5586" w:rsidRDefault="0022790F" w:rsidP="006D6A13">
            <w:pPr>
              <w:rPr>
                <w:rFonts w:ascii="Arial" w:hAnsi="Arial" w:cs="Arial"/>
                <w:b/>
                <w:bCs/>
              </w:rPr>
            </w:pPr>
            <w:r w:rsidRPr="008C5586">
              <w:rPr>
                <w:rFonts w:ascii="Arial" w:hAnsi="Arial" w:cs="Arial"/>
                <w:b/>
                <w:bCs/>
              </w:rPr>
              <w:t>Mitigation</w:t>
            </w:r>
          </w:p>
        </w:tc>
      </w:tr>
      <w:tr w:rsidR="0022790F" w:rsidRPr="008C5586" w14:paraId="2FFC6E28" w14:textId="77777777" w:rsidTr="00417BA3">
        <w:trPr>
          <w:trHeight w:val="1104"/>
        </w:trPr>
        <w:tc>
          <w:tcPr>
            <w:tcW w:w="1884" w:type="dxa"/>
          </w:tcPr>
          <w:p w14:paraId="3D452892" w14:textId="12251EF9" w:rsidR="0022790F" w:rsidRPr="008C5586" w:rsidRDefault="0022790F" w:rsidP="006D6A13">
            <w:pPr>
              <w:rPr>
                <w:rFonts w:ascii="Arial" w:hAnsi="Arial" w:cs="Arial"/>
                <w:b/>
                <w:bCs/>
              </w:rPr>
            </w:pPr>
            <w:r w:rsidRPr="008C5586">
              <w:rPr>
                <w:rFonts w:ascii="Arial" w:hAnsi="Arial" w:cs="Arial"/>
                <w:b/>
                <w:bCs/>
              </w:rPr>
              <w:t>Technical issues during setup</w:t>
            </w:r>
          </w:p>
        </w:tc>
        <w:tc>
          <w:tcPr>
            <w:tcW w:w="1884" w:type="dxa"/>
          </w:tcPr>
          <w:p w14:paraId="21322B47" w14:textId="2351C284" w:rsidR="0022790F" w:rsidRPr="008C5586" w:rsidRDefault="007A68D2" w:rsidP="006D6A13">
            <w:pPr>
              <w:rPr>
                <w:rFonts w:ascii="Arial" w:hAnsi="Arial" w:cs="Arial"/>
              </w:rPr>
            </w:pPr>
            <w:r w:rsidRPr="008C5586">
              <w:rPr>
                <w:rFonts w:ascii="Arial" w:hAnsi="Arial" w:cs="Arial"/>
              </w:rPr>
              <w:t>Medium</w:t>
            </w:r>
          </w:p>
        </w:tc>
        <w:tc>
          <w:tcPr>
            <w:tcW w:w="1884" w:type="dxa"/>
          </w:tcPr>
          <w:p w14:paraId="1CB30C26" w14:textId="65E332D1" w:rsidR="0022790F" w:rsidRPr="008C5586" w:rsidRDefault="0022790F" w:rsidP="006D6A13">
            <w:pPr>
              <w:rPr>
                <w:rFonts w:ascii="Arial" w:hAnsi="Arial" w:cs="Arial"/>
              </w:rPr>
            </w:pPr>
            <w:r w:rsidRPr="008C5586">
              <w:rPr>
                <w:rFonts w:ascii="Arial" w:hAnsi="Arial" w:cs="Arial"/>
              </w:rPr>
              <w:t>Medium</w:t>
            </w:r>
          </w:p>
        </w:tc>
        <w:tc>
          <w:tcPr>
            <w:tcW w:w="1884" w:type="dxa"/>
          </w:tcPr>
          <w:p w14:paraId="1BE5E0FA" w14:textId="52B62A7C" w:rsidR="0022790F" w:rsidRPr="008C5586" w:rsidRDefault="0022790F" w:rsidP="006D6A13">
            <w:pPr>
              <w:rPr>
                <w:rFonts w:ascii="Arial" w:hAnsi="Arial" w:cs="Arial"/>
              </w:rPr>
            </w:pPr>
            <w:r w:rsidRPr="008C5586">
              <w:rPr>
                <w:rFonts w:ascii="Arial" w:hAnsi="Arial" w:cs="Arial"/>
              </w:rPr>
              <w:t>Moderate</w:t>
            </w:r>
          </w:p>
        </w:tc>
        <w:tc>
          <w:tcPr>
            <w:tcW w:w="2098" w:type="dxa"/>
          </w:tcPr>
          <w:p w14:paraId="5CF4A21F" w14:textId="4291B67D" w:rsidR="0022790F" w:rsidRPr="008C5586" w:rsidRDefault="0022790F" w:rsidP="006D6A13">
            <w:pPr>
              <w:rPr>
                <w:rFonts w:ascii="Arial" w:hAnsi="Arial" w:cs="Arial"/>
              </w:rPr>
            </w:pPr>
            <w:r w:rsidRPr="008C5586">
              <w:rPr>
                <w:rFonts w:ascii="Arial" w:hAnsi="Arial" w:cs="Arial"/>
              </w:rPr>
              <w:t>Choose a rep</w:t>
            </w:r>
            <w:r w:rsidR="00092C7A" w:rsidRPr="008C5586">
              <w:rPr>
                <w:rFonts w:ascii="Arial" w:hAnsi="Arial" w:cs="Arial"/>
              </w:rPr>
              <w:t>utable platform; test before launch</w:t>
            </w:r>
          </w:p>
        </w:tc>
      </w:tr>
      <w:tr w:rsidR="0022790F" w:rsidRPr="008C5586" w14:paraId="3E96C39F" w14:textId="77777777" w:rsidTr="00417BA3">
        <w:trPr>
          <w:trHeight w:val="1092"/>
        </w:trPr>
        <w:tc>
          <w:tcPr>
            <w:tcW w:w="1884" w:type="dxa"/>
          </w:tcPr>
          <w:p w14:paraId="021AC7C8" w14:textId="40EAA6D8" w:rsidR="0022790F" w:rsidRPr="008C5586" w:rsidRDefault="0022790F" w:rsidP="006D6A13">
            <w:pPr>
              <w:rPr>
                <w:rFonts w:ascii="Arial" w:hAnsi="Arial" w:cs="Arial"/>
                <w:b/>
                <w:bCs/>
              </w:rPr>
            </w:pPr>
            <w:r w:rsidRPr="008C5586">
              <w:rPr>
                <w:rFonts w:ascii="Arial" w:hAnsi="Arial" w:cs="Arial"/>
                <w:b/>
                <w:bCs/>
              </w:rPr>
              <w:t>Customer reluctance to adapt</w:t>
            </w:r>
          </w:p>
        </w:tc>
        <w:tc>
          <w:tcPr>
            <w:tcW w:w="1884" w:type="dxa"/>
          </w:tcPr>
          <w:p w14:paraId="586EEF90" w14:textId="4FE0B95E" w:rsidR="0022790F" w:rsidRPr="008C5586" w:rsidRDefault="00092C7A" w:rsidP="006D6A13">
            <w:pPr>
              <w:rPr>
                <w:rFonts w:ascii="Arial" w:hAnsi="Arial" w:cs="Arial"/>
              </w:rPr>
            </w:pPr>
            <w:r w:rsidRPr="008C5586">
              <w:rPr>
                <w:rFonts w:ascii="Arial" w:hAnsi="Arial" w:cs="Arial"/>
              </w:rPr>
              <w:t>Low</w:t>
            </w:r>
          </w:p>
        </w:tc>
        <w:tc>
          <w:tcPr>
            <w:tcW w:w="1884" w:type="dxa"/>
          </w:tcPr>
          <w:p w14:paraId="32E95217" w14:textId="48B470D9" w:rsidR="0022790F" w:rsidRPr="008C5586" w:rsidRDefault="00092C7A" w:rsidP="006D6A13">
            <w:pPr>
              <w:rPr>
                <w:rFonts w:ascii="Arial" w:hAnsi="Arial" w:cs="Arial"/>
              </w:rPr>
            </w:pPr>
            <w:r w:rsidRPr="008C5586">
              <w:rPr>
                <w:rFonts w:ascii="Arial" w:hAnsi="Arial" w:cs="Arial"/>
              </w:rPr>
              <w:t>Medium</w:t>
            </w:r>
          </w:p>
        </w:tc>
        <w:tc>
          <w:tcPr>
            <w:tcW w:w="1884" w:type="dxa"/>
          </w:tcPr>
          <w:p w14:paraId="3BFF009E" w14:textId="6080D60C" w:rsidR="0022790F" w:rsidRPr="008C5586" w:rsidRDefault="00092C7A" w:rsidP="006D6A13">
            <w:pPr>
              <w:rPr>
                <w:rFonts w:ascii="Arial" w:hAnsi="Arial" w:cs="Arial"/>
              </w:rPr>
            </w:pPr>
            <w:r w:rsidRPr="008C5586">
              <w:rPr>
                <w:rFonts w:ascii="Arial" w:hAnsi="Arial" w:cs="Arial"/>
              </w:rPr>
              <w:t>Low</w:t>
            </w:r>
          </w:p>
        </w:tc>
        <w:tc>
          <w:tcPr>
            <w:tcW w:w="2098" w:type="dxa"/>
          </w:tcPr>
          <w:p w14:paraId="40C77315" w14:textId="646E5CC3" w:rsidR="0022790F" w:rsidRPr="008C5586" w:rsidRDefault="00092C7A" w:rsidP="006D6A13">
            <w:pPr>
              <w:rPr>
                <w:rFonts w:ascii="Arial" w:hAnsi="Arial" w:cs="Arial"/>
              </w:rPr>
            </w:pPr>
            <w:r w:rsidRPr="008C5586">
              <w:rPr>
                <w:rFonts w:ascii="Arial" w:hAnsi="Arial" w:cs="Arial"/>
              </w:rPr>
              <w:t>Provide clear instructions; promote benefits</w:t>
            </w:r>
          </w:p>
        </w:tc>
      </w:tr>
      <w:tr w:rsidR="0022790F" w:rsidRPr="008C5586" w14:paraId="41116418" w14:textId="77777777" w:rsidTr="00417BA3">
        <w:trPr>
          <w:trHeight w:val="1104"/>
        </w:trPr>
        <w:tc>
          <w:tcPr>
            <w:tcW w:w="1884" w:type="dxa"/>
          </w:tcPr>
          <w:p w14:paraId="38DB802E" w14:textId="0E0892EA" w:rsidR="0022790F" w:rsidRPr="008C5586" w:rsidRDefault="0022790F" w:rsidP="006D6A13">
            <w:pPr>
              <w:rPr>
                <w:rFonts w:ascii="Arial" w:hAnsi="Arial" w:cs="Arial"/>
                <w:b/>
                <w:bCs/>
              </w:rPr>
            </w:pPr>
            <w:r w:rsidRPr="008C5586">
              <w:rPr>
                <w:rFonts w:ascii="Arial" w:hAnsi="Arial" w:cs="Arial"/>
                <w:b/>
                <w:bCs/>
              </w:rPr>
              <w:t>Data security concerns</w:t>
            </w:r>
          </w:p>
        </w:tc>
        <w:tc>
          <w:tcPr>
            <w:tcW w:w="1884" w:type="dxa"/>
          </w:tcPr>
          <w:p w14:paraId="57D1413F" w14:textId="5372092B" w:rsidR="0022790F" w:rsidRPr="008C5586" w:rsidRDefault="00092C7A" w:rsidP="006D6A13">
            <w:pPr>
              <w:rPr>
                <w:rFonts w:ascii="Arial" w:hAnsi="Arial" w:cs="Arial"/>
              </w:rPr>
            </w:pPr>
            <w:r w:rsidRPr="008C5586">
              <w:rPr>
                <w:rFonts w:ascii="Arial" w:hAnsi="Arial" w:cs="Arial"/>
              </w:rPr>
              <w:t>Low</w:t>
            </w:r>
          </w:p>
        </w:tc>
        <w:tc>
          <w:tcPr>
            <w:tcW w:w="1884" w:type="dxa"/>
          </w:tcPr>
          <w:p w14:paraId="11C0F43E" w14:textId="1EC4DA50" w:rsidR="0022790F" w:rsidRPr="008C5586" w:rsidRDefault="00092C7A" w:rsidP="006D6A13">
            <w:pPr>
              <w:rPr>
                <w:rFonts w:ascii="Arial" w:hAnsi="Arial" w:cs="Arial"/>
              </w:rPr>
            </w:pPr>
            <w:r w:rsidRPr="008C5586">
              <w:rPr>
                <w:rFonts w:ascii="Arial" w:hAnsi="Arial" w:cs="Arial"/>
              </w:rPr>
              <w:t>High</w:t>
            </w:r>
          </w:p>
        </w:tc>
        <w:tc>
          <w:tcPr>
            <w:tcW w:w="1884" w:type="dxa"/>
          </w:tcPr>
          <w:p w14:paraId="3266A6A5" w14:textId="06431B79" w:rsidR="0022790F" w:rsidRPr="008C5586" w:rsidRDefault="00092C7A" w:rsidP="006D6A13">
            <w:pPr>
              <w:rPr>
                <w:rFonts w:ascii="Arial" w:hAnsi="Arial" w:cs="Arial"/>
              </w:rPr>
            </w:pPr>
            <w:r w:rsidRPr="008C5586">
              <w:rPr>
                <w:rFonts w:ascii="Arial" w:hAnsi="Arial" w:cs="Arial"/>
              </w:rPr>
              <w:t>Moderate</w:t>
            </w:r>
          </w:p>
        </w:tc>
        <w:tc>
          <w:tcPr>
            <w:tcW w:w="2098" w:type="dxa"/>
          </w:tcPr>
          <w:p w14:paraId="2713E3A8" w14:textId="41C87E1E" w:rsidR="0022790F" w:rsidRPr="008C5586" w:rsidRDefault="00092C7A" w:rsidP="006D6A13">
            <w:pPr>
              <w:rPr>
                <w:rFonts w:ascii="Arial" w:hAnsi="Arial" w:cs="Arial"/>
              </w:rPr>
            </w:pPr>
            <w:r w:rsidRPr="008C5586">
              <w:rPr>
                <w:rFonts w:ascii="Arial" w:hAnsi="Arial" w:cs="Arial"/>
              </w:rPr>
              <w:t>Use secure, GDPR compliant software</w:t>
            </w:r>
          </w:p>
        </w:tc>
      </w:tr>
      <w:tr w:rsidR="0022790F" w:rsidRPr="008C5586" w14:paraId="71C64E09" w14:textId="77777777" w:rsidTr="00417BA3">
        <w:trPr>
          <w:trHeight w:val="1380"/>
        </w:trPr>
        <w:tc>
          <w:tcPr>
            <w:tcW w:w="1884" w:type="dxa"/>
          </w:tcPr>
          <w:p w14:paraId="5339D22C" w14:textId="58993144" w:rsidR="0022790F" w:rsidRPr="008C5586" w:rsidRDefault="0022790F" w:rsidP="006D6A13">
            <w:pPr>
              <w:rPr>
                <w:rFonts w:ascii="Arial" w:hAnsi="Arial" w:cs="Arial"/>
                <w:b/>
                <w:bCs/>
              </w:rPr>
            </w:pPr>
            <w:r w:rsidRPr="008C5586">
              <w:rPr>
                <w:rFonts w:ascii="Arial" w:hAnsi="Arial" w:cs="Arial"/>
                <w:b/>
                <w:bCs/>
              </w:rPr>
              <w:t>Increased workload during peak times</w:t>
            </w:r>
          </w:p>
        </w:tc>
        <w:tc>
          <w:tcPr>
            <w:tcW w:w="1884" w:type="dxa"/>
          </w:tcPr>
          <w:p w14:paraId="6C40B993" w14:textId="66594CFE" w:rsidR="0022790F" w:rsidRPr="008C5586" w:rsidRDefault="00092C7A" w:rsidP="006D6A13">
            <w:pPr>
              <w:rPr>
                <w:rFonts w:ascii="Arial" w:hAnsi="Arial" w:cs="Arial"/>
              </w:rPr>
            </w:pPr>
            <w:r w:rsidRPr="008C5586">
              <w:rPr>
                <w:rFonts w:ascii="Arial" w:hAnsi="Arial" w:cs="Arial"/>
              </w:rPr>
              <w:t>Medium</w:t>
            </w:r>
          </w:p>
        </w:tc>
        <w:tc>
          <w:tcPr>
            <w:tcW w:w="1884" w:type="dxa"/>
          </w:tcPr>
          <w:p w14:paraId="0A1C2335" w14:textId="16C2FA21" w:rsidR="0022790F" w:rsidRPr="008C5586" w:rsidRDefault="00092C7A" w:rsidP="006D6A13">
            <w:pPr>
              <w:rPr>
                <w:rFonts w:ascii="Arial" w:hAnsi="Arial" w:cs="Arial"/>
              </w:rPr>
            </w:pPr>
            <w:r w:rsidRPr="008C5586">
              <w:rPr>
                <w:rFonts w:ascii="Arial" w:hAnsi="Arial" w:cs="Arial"/>
              </w:rPr>
              <w:t>Medium</w:t>
            </w:r>
          </w:p>
        </w:tc>
        <w:tc>
          <w:tcPr>
            <w:tcW w:w="1884" w:type="dxa"/>
          </w:tcPr>
          <w:p w14:paraId="747F63D2" w14:textId="2F4830C8" w:rsidR="0022790F" w:rsidRPr="008C5586" w:rsidRDefault="00092C7A" w:rsidP="006D6A13">
            <w:pPr>
              <w:rPr>
                <w:rFonts w:ascii="Arial" w:hAnsi="Arial" w:cs="Arial"/>
              </w:rPr>
            </w:pPr>
            <w:r w:rsidRPr="008C5586">
              <w:rPr>
                <w:rFonts w:ascii="Arial" w:hAnsi="Arial" w:cs="Arial"/>
              </w:rPr>
              <w:t>Moderate</w:t>
            </w:r>
          </w:p>
        </w:tc>
        <w:tc>
          <w:tcPr>
            <w:tcW w:w="2098" w:type="dxa"/>
          </w:tcPr>
          <w:p w14:paraId="562558A3" w14:textId="11EA7AD0" w:rsidR="0022790F" w:rsidRPr="008C5586" w:rsidRDefault="00092C7A" w:rsidP="006D6A13">
            <w:pPr>
              <w:rPr>
                <w:rFonts w:ascii="Arial" w:hAnsi="Arial" w:cs="Arial"/>
              </w:rPr>
            </w:pPr>
            <w:r w:rsidRPr="008C5586">
              <w:rPr>
                <w:rFonts w:ascii="Arial" w:hAnsi="Arial" w:cs="Arial"/>
              </w:rPr>
              <w:t>Set order limits; adjust staffing during busy</w:t>
            </w:r>
            <w:r w:rsidR="007A68D2" w:rsidRPr="008C5586">
              <w:rPr>
                <w:rFonts w:ascii="Arial" w:hAnsi="Arial" w:cs="Arial"/>
              </w:rPr>
              <w:t xml:space="preserve"> periods</w:t>
            </w:r>
          </w:p>
        </w:tc>
      </w:tr>
      <w:tr w:rsidR="0022790F" w:rsidRPr="008C5586" w14:paraId="57B53206" w14:textId="77777777" w:rsidTr="00417BA3">
        <w:trPr>
          <w:trHeight w:val="983"/>
        </w:trPr>
        <w:tc>
          <w:tcPr>
            <w:tcW w:w="1884" w:type="dxa"/>
          </w:tcPr>
          <w:p w14:paraId="5FACB3E4" w14:textId="505CB663" w:rsidR="0022790F" w:rsidRPr="008C5586" w:rsidRDefault="0022790F" w:rsidP="006D6A13">
            <w:pPr>
              <w:rPr>
                <w:rFonts w:ascii="Arial" w:hAnsi="Arial" w:cs="Arial"/>
                <w:b/>
                <w:bCs/>
              </w:rPr>
            </w:pPr>
            <w:r w:rsidRPr="008C5586">
              <w:rPr>
                <w:rFonts w:ascii="Arial" w:hAnsi="Arial" w:cs="Arial"/>
                <w:b/>
                <w:bCs/>
              </w:rPr>
              <w:t>Errors in order management</w:t>
            </w:r>
          </w:p>
        </w:tc>
        <w:tc>
          <w:tcPr>
            <w:tcW w:w="1884" w:type="dxa"/>
          </w:tcPr>
          <w:p w14:paraId="7F7E1F25" w14:textId="505800FD" w:rsidR="0022790F" w:rsidRPr="008C5586" w:rsidRDefault="007A68D2" w:rsidP="006D6A13">
            <w:pPr>
              <w:rPr>
                <w:rFonts w:ascii="Arial" w:hAnsi="Arial" w:cs="Arial"/>
              </w:rPr>
            </w:pPr>
            <w:r w:rsidRPr="008C5586">
              <w:rPr>
                <w:rFonts w:ascii="Arial" w:hAnsi="Arial" w:cs="Arial"/>
              </w:rPr>
              <w:t>Medium</w:t>
            </w:r>
          </w:p>
        </w:tc>
        <w:tc>
          <w:tcPr>
            <w:tcW w:w="1884" w:type="dxa"/>
          </w:tcPr>
          <w:p w14:paraId="247DCF2C" w14:textId="33B439AF" w:rsidR="0022790F" w:rsidRPr="008C5586" w:rsidRDefault="007A68D2" w:rsidP="006D6A13">
            <w:pPr>
              <w:rPr>
                <w:rFonts w:ascii="Arial" w:hAnsi="Arial" w:cs="Arial"/>
              </w:rPr>
            </w:pPr>
            <w:r w:rsidRPr="008C5586">
              <w:rPr>
                <w:rFonts w:ascii="Arial" w:hAnsi="Arial" w:cs="Arial"/>
              </w:rPr>
              <w:t>Medium</w:t>
            </w:r>
          </w:p>
        </w:tc>
        <w:tc>
          <w:tcPr>
            <w:tcW w:w="1884" w:type="dxa"/>
          </w:tcPr>
          <w:p w14:paraId="098180DD" w14:textId="605DC565" w:rsidR="0022790F" w:rsidRPr="008C5586" w:rsidRDefault="007A68D2" w:rsidP="006D6A13">
            <w:pPr>
              <w:rPr>
                <w:rFonts w:ascii="Arial" w:hAnsi="Arial" w:cs="Arial"/>
              </w:rPr>
            </w:pPr>
            <w:r w:rsidRPr="008C5586">
              <w:rPr>
                <w:rFonts w:ascii="Arial" w:hAnsi="Arial" w:cs="Arial"/>
              </w:rPr>
              <w:t>Moderate</w:t>
            </w:r>
          </w:p>
        </w:tc>
        <w:tc>
          <w:tcPr>
            <w:tcW w:w="2098" w:type="dxa"/>
          </w:tcPr>
          <w:p w14:paraId="48394267" w14:textId="62484238" w:rsidR="0022790F" w:rsidRPr="008C5586" w:rsidRDefault="007A68D2" w:rsidP="006D6A13">
            <w:pPr>
              <w:rPr>
                <w:rFonts w:ascii="Arial" w:hAnsi="Arial" w:cs="Arial"/>
              </w:rPr>
            </w:pPr>
            <w:r w:rsidRPr="008C5586">
              <w:rPr>
                <w:rFonts w:ascii="Arial" w:hAnsi="Arial" w:cs="Arial"/>
              </w:rPr>
              <w:t xml:space="preserve">Staff training; simple workflow processes </w:t>
            </w:r>
          </w:p>
        </w:tc>
      </w:tr>
    </w:tbl>
    <w:p w14:paraId="022DD8CC" w14:textId="1B28A556" w:rsidR="008C5586" w:rsidRPr="008C5586" w:rsidRDefault="008C5586" w:rsidP="008C5586">
      <w:pPr>
        <w:rPr>
          <w:rFonts w:ascii="Arial" w:hAnsi="Arial" w:cs="Arial"/>
          <w:b/>
          <w:bCs/>
          <w:color w:val="FF0000"/>
        </w:rPr>
      </w:pPr>
    </w:p>
    <w:sectPr w:rsidR="008C5586" w:rsidRPr="008C558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9FA81" w14:textId="77777777" w:rsidR="00AF1C54" w:rsidRDefault="00AF1C54" w:rsidP="00B244A8">
      <w:pPr>
        <w:spacing w:after="0" w:line="240" w:lineRule="auto"/>
      </w:pPr>
      <w:r>
        <w:separator/>
      </w:r>
    </w:p>
  </w:endnote>
  <w:endnote w:type="continuationSeparator" w:id="0">
    <w:p w14:paraId="73782868" w14:textId="77777777" w:rsidR="00AF1C54" w:rsidRDefault="00AF1C54"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63D01" w14:textId="77777777" w:rsidR="00AF1C54" w:rsidRDefault="00AF1C54" w:rsidP="00B244A8">
      <w:pPr>
        <w:spacing w:after="0" w:line="240" w:lineRule="auto"/>
      </w:pPr>
      <w:r>
        <w:separator/>
      </w:r>
    </w:p>
  </w:footnote>
  <w:footnote w:type="continuationSeparator" w:id="0">
    <w:p w14:paraId="07E54870" w14:textId="77777777" w:rsidR="00AF1C54" w:rsidRDefault="00AF1C54"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88665E4"/>
    <w:multiLevelType w:val="multilevel"/>
    <w:tmpl w:val="6F2EA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AC1544"/>
    <w:multiLevelType w:val="multilevel"/>
    <w:tmpl w:val="248EC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BC464C"/>
    <w:multiLevelType w:val="multilevel"/>
    <w:tmpl w:val="164CE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3B5949"/>
    <w:multiLevelType w:val="multilevel"/>
    <w:tmpl w:val="1750B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3"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4"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11"/>
  </w:num>
  <w:num w:numId="2" w16cid:durableId="17053598">
    <w:abstractNumId w:val="1"/>
  </w:num>
  <w:num w:numId="3" w16cid:durableId="373162920">
    <w:abstractNumId w:val="14"/>
  </w:num>
  <w:num w:numId="4" w16cid:durableId="728724007">
    <w:abstractNumId w:val="0"/>
  </w:num>
  <w:num w:numId="5" w16cid:durableId="1776901974">
    <w:abstractNumId w:val="2"/>
  </w:num>
  <w:num w:numId="6" w16cid:durableId="1242056885">
    <w:abstractNumId w:val="15"/>
  </w:num>
  <w:num w:numId="7" w16cid:durableId="2003004377">
    <w:abstractNumId w:val="10"/>
  </w:num>
  <w:num w:numId="8" w16cid:durableId="1409185463">
    <w:abstractNumId w:val="5"/>
  </w:num>
  <w:num w:numId="9" w16cid:durableId="383985392">
    <w:abstractNumId w:val="13"/>
  </w:num>
  <w:num w:numId="10" w16cid:durableId="706952687">
    <w:abstractNumId w:val="6"/>
  </w:num>
  <w:num w:numId="11" w16cid:durableId="1322657034">
    <w:abstractNumId w:val="3"/>
  </w:num>
  <w:num w:numId="12" w16cid:durableId="1560899573">
    <w:abstractNumId w:val="12"/>
  </w:num>
  <w:num w:numId="13" w16cid:durableId="986934742">
    <w:abstractNumId w:val="7"/>
  </w:num>
  <w:num w:numId="14" w16cid:durableId="2094234097">
    <w:abstractNumId w:val="9"/>
  </w:num>
  <w:num w:numId="15" w16cid:durableId="1948468599">
    <w:abstractNumId w:val="8"/>
  </w:num>
  <w:num w:numId="16" w16cid:durableId="6860563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4CA1"/>
    <w:rsid w:val="00010AFB"/>
    <w:rsid w:val="00011CD4"/>
    <w:rsid w:val="00016CDC"/>
    <w:rsid w:val="0005771F"/>
    <w:rsid w:val="00067AB3"/>
    <w:rsid w:val="00074671"/>
    <w:rsid w:val="00080F3C"/>
    <w:rsid w:val="00084755"/>
    <w:rsid w:val="00092C7A"/>
    <w:rsid w:val="000B2DED"/>
    <w:rsid w:val="000B4057"/>
    <w:rsid w:val="000E7A4C"/>
    <w:rsid w:val="000F6A6C"/>
    <w:rsid w:val="00100E0F"/>
    <w:rsid w:val="00106B58"/>
    <w:rsid w:val="0011107E"/>
    <w:rsid w:val="0012599A"/>
    <w:rsid w:val="0013486A"/>
    <w:rsid w:val="00162D29"/>
    <w:rsid w:val="00175C4B"/>
    <w:rsid w:val="00186198"/>
    <w:rsid w:val="001A61CE"/>
    <w:rsid w:val="001B614B"/>
    <w:rsid w:val="001B6FDB"/>
    <w:rsid w:val="001C152F"/>
    <w:rsid w:val="001C628A"/>
    <w:rsid w:val="002134D2"/>
    <w:rsid w:val="00225B06"/>
    <w:rsid w:val="0022790F"/>
    <w:rsid w:val="00230935"/>
    <w:rsid w:val="00231C1C"/>
    <w:rsid w:val="00245D37"/>
    <w:rsid w:val="002522C1"/>
    <w:rsid w:val="0027531E"/>
    <w:rsid w:val="002832DB"/>
    <w:rsid w:val="002D754D"/>
    <w:rsid w:val="002E2FF6"/>
    <w:rsid w:val="00304E3E"/>
    <w:rsid w:val="00312FA9"/>
    <w:rsid w:val="00332EE7"/>
    <w:rsid w:val="003430D0"/>
    <w:rsid w:val="0035328C"/>
    <w:rsid w:val="00356EC8"/>
    <w:rsid w:val="00360C9B"/>
    <w:rsid w:val="00390B64"/>
    <w:rsid w:val="00394A9D"/>
    <w:rsid w:val="003B629C"/>
    <w:rsid w:val="003E1A46"/>
    <w:rsid w:val="003F5E6B"/>
    <w:rsid w:val="003F6295"/>
    <w:rsid w:val="00402A0F"/>
    <w:rsid w:val="00410BE8"/>
    <w:rsid w:val="00416907"/>
    <w:rsid w:val="00417260"/>
    <w:rsid w:val="00417BA3"/>
    <w:rsid w:val="00424723"/>
    <w:rsid w:val="004356E6"/>
    <w:rsid w:val="00437111"/>
    <w:rsid w:val="00440FE0"/>
    <w:rsid w:val="00455AAA"/>
    <w:rsid w:val="00472D31"/>
    <w:rsid w:val="00480CA6"/>
    <w:rsid w:val="00490952"/>
    <w:rsid w:val="004924A0"/>
    <w:rsid w:val="004A63C1"/>
    <w:rsid w:val="004C195B"/>
    <w:rsid w:val="004C698C"/>
    <w:rsid w:val="004D103B"/>
    <w:rsid w:val="004D1574"/>
    <w:rsid w:val="004E2BAE"/>
    <w:rsid w:val="004E513A"/>
    <w:rsid w:val="005063E3"/>
    <w:rsid w:val="00514DEC"/>
    <w:rsid w:val="00532B9D"/>
    <w:rsid w:val="00541B7D"/>
    <w:rsid w:val="00542A51"/>
    <w:rsid w:val="005724CA"/>
    <w:rsid w:val="005D11E9"/>
    <w:rsid w:val="005E6545"/>
    <w:rsid w:val="005F1FA3"/>
    <w:rsid w:val="006666E7"/>
    <w:rsid w:val="00675990"/>
    <w:rsid w:val="00685C57"/>
    <w:rsid w:val="0069332C"/>
    <w:rsid w:val="00696E0C"/>
    <w:rsid w:val="006B27D3"/>
    <w:rsid w:val="006D5A12"/>
    <w:rsid w:val="006D6A13"/>
    <w:rsid w:val="007030AD"/>
    <w:rsid w:val="00721441"/>
    <w:rsid w:val="00745790"/>
    <w:rsid w:val="007460F6"/>
    <w:rsid w:val="00750A7F"/>
    <w:rsid w:val="00765162"/>
    <w:rsid w:val="00765AA0"/>
    <w:rsid w:val="00771E5A"/>
    <w:rsid w:val="00774A59"/>
    <w:rsid w:val="007766D6"/>
    <w:rsid w:val="007768B0"/>
    <w:rsid w:val="007927FD"/>
    <w:rsid w:val="00792C0F"/>
    <w:rsid w:val="007953DB"/>
    <w:rsid w:val="007A56AD"/>
    <w:rsid w:val="007A68D2"/>
    <w:rsid w:val="007B200A"/>
    <w:rsid w:val="007D0502"/>
    <w:rsid w:val="007E2D1B"/>
    <w:rsid w:val="007F558A"/>
    <w:rsid w:val="00825B6C"/>
    <w:rsid w:val="00827C35"/>
    <w:rsid w:val="008300D1"/>
    <w:rsid w:val="00830749"/>
    <w:rsid w:val="00864D18"/>
    <w:rsid w:val="00883CAF"/>
    <w:rsid w:val="00885717"/>
    <w:rsid w:val="0089170F"/>
    <w:rsid w:val="008C5586"/>
    <w:rsid w:val="008C6A87"/>
    <w:rsid w:val="008D0531"/>
    <w:rsid w:val="008D5CD9"/>
    <w:rsid w:val="008E00B6"/>
    <w:rsid w:val="008F5810"/>
    <w:rsid w:val="0091304C"/>
    <w:rsid w:val="009336C8"/>
    <w:rsid w:val="00946742"/>
    <w:rsid w:val="00962D31"/>
    <w:rsid w:val="00965A80"/>
    <w:rsid w:val="009D7BEF"/>
    <w:rsid w:val="009E1F0E"/>
    <w:rsid w:val="009E2E03"/>
    <w:rsid w:val="009F32E7"/>
    <w:rsid w:val="00A14A03"/>
    <w:rsid w:val="00A22BB0"/>
    <w:rsid w:val="00A31345"/>
    <w:rsid w:val="00A401AF"/>
    <w:rsid w:val="00A448A7"/>
    <w:rsid w:val="00A52B34"/>
    <w:rsid w:val="00AB7829"/>
    <w:rsid w:val="00AB7E77"/>
    <w:rsid w:val="00AC678A"/>
    <w:rsid w:val="00AC7EBC"/>
    <w:rsid w:val="00AD6A26"/>
    <w:rsid w:val="00AD74AC"/>
    <w:rsid w:val="00AF1C54"/>
    <w:rsid w:val="00B031CA"/>
    <w:rsid w:val="00B14506"/>
    <w:rsid w:val="00B152DF"/>
    <w:rsid w:val="00B244A8"/>
    <w:rsid w:val="00B64CDF"/>
    <w:rsid w:val="00B91658"/>
    <w:rsid w:val="00B97E6F"/>
    <w:rsid w:val="00BC373A"/>
    <w:rsid w:val="00BD2C28"/>
    <w:rsid w:val="00BD339A"/>
    <w:rsid w:val="00C03A79"/>
    <w:rsid w:val="00C10F6A"/>
    <w:rsid w:val="00C15F83"/>
    <w:rsid w:val="00C20BB5"/>
    <w:rsid w:val="00C22179"/>
    <w:rsid w:val="00C27EC8"/>
    <w:rsid w:val="00C51B9F"/>
    <w:rsid w:val="00C53212"/>
    <w:rsid w:val="00C60DAC"/>
    <w:rsid w:val="00C65AAF"/>
    <w:rsid w:val="00C75A70"/>
    <w:rsid w:val="00C95025"/>
    <w:rsid w:val="00C96112"/>
    <w:rsid w:val="00CA73A4"/>
    <w:rsid w:val="00CC32EB"/>
    <w:rsid w:val="00CE1E3A"/>
    <w:rsid w:val="00D0208B"/>
    <w:rsid w:val="00D10D1C"/>
    <w:rsid w:val="00D16077"/>
    <w:rsid w:val="00D25DE2"/>
    <w:rsid w:val="00D31DE1"/>
    <w:rsid w:val="00D36F24"/>
    <w:rsid w:val="00D60EA3"/>
    <w:rsid w:val="00D846CE"/>
    <w:rsid w:val="00D85AB3"/>
    <w:rsid w:val="00D91D11"/>
    <w:rsid w:val="00DA1B79"/>
    <w:rsid w:val="00DD0093"/>
    <w:rsid w:val="00DE58D4"/>
    <w:rsid w:val="00DF77C0"/>
    <w:rsid w:val="00E11948"/>
    <w:rsid w:val="00E34CFB"/>
    <w:rsid w:val="00EA42A0"/>
    <w:rsid w:val="00EE37EC"/>
    <w:rsid w:val="00EE623B"/>
    <w:rsid w:val="00F0190C"/>
    <w:rsid w:val="00F01BD7"/>
    <w:rsid w:val="00F050E4"/>
    <w:rsid w:val="00F31FCC"/>
    <w:rsid w:val="00F45F52"/>
    <w:rsid w:val="00F52CF9"/>
    <w:rsid w:val="00F677CE"/>
    <w:rsid w:val="00FA36EB"/>
    <w:rsid w:val="00FA3DB0"/>
    <w:rsid w:val="00FB1D62"/>
    <w:rsid w:val="00FB5F65"/>
    <w:rsid w:val="00FC7243"/>
    <w:rsid w:val="00FD19B3"/>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2-Accent1">
    <w:name w:val="Medium List 2 Accent 1"/>
    <w:basedOn w:val="TableNormal"/>
    <w:uiPriority w:val="66"/>
    <w:rsid w:val="00016CDC"/>
    <w:pPr>
      <w:spacing w:after="0" w:line="240" w:lineRule="auto"/>
    </w:pPr>
    <w:rPr>
      <w:rFonts w:asciiTheme="majorHAnsi" w:eastAsiaTheme="majorEastAsia" w:hAnsiTheme="majorHAnsi" w:cstheme="majorBidi"/>
      <w:color w:val="000000" w:themeColor="text1"/>
      <w:kern w:val="0"/>
      <w:sz w:val="22"/>
      <w:szCs w:val="22"/>
      <w:lang w:eastAsia="en-GB"/>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10977</TotalTime>
  <Pages>12</Pages>
  <Words>1802</Words>
  <Characters>10529</Characters>
  <Application>Microsoft Office Word</Application>
  <DocSecurity>0</DocSecurity>
  <Lines>478</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Nan</dc:creator>
  <cp:keywords/>
  <dc:description/>
  <cp:lastModifiedBy>Kay Gee</cp:lastModifiedBy>
  <cp:revision>22</cp:revision>
  <cp:lastPrinted>2025-08-13T10:56:00Z</cp:lastPrinted>
  <dcterms:created xsi:type="dcterms:W3CDTF">2026-08-08T10:31:00Z</dcterms:created>
  <dcterms:modified xsi:type="dcterms:W3CDTF">2026-08-16T12:13:00Z</dcterms:modified>
</cp:coreProperties>
</file>