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A53066" w14:textId="6696C4EC" w:rsidR="0040686E" w:rsidRDefault="0040686E" w:rsidP="0040686E">
      <w:pPr>
        <w:spacing w:line="360" w:lineRule="auto"/>
        <w:jc w:val="center"/>
        <w:rPr>
          <w:rFonts w:ascii="Times New Roman" w:hAnsi="Times New Roman" w:cs="Times New Roman"/>
          <w:bCs/>
          <w:i/>
          <w:sz w:val="24"/>
          <w:szCs w:val="24"/>
        </w:rPr>
      </w:pPr>
      <w:r w:rsidRPr="0040686E">
        <w:rPr>
          <w:rFonts w:ascii="Times New Roman" w:hAnsi="Times New Roman" w:cs="Times New Roman"/>
          <w:bCs/>
          <w:i/>
          <w:sz w:val="24"/>
          <w:szCs w:val="24"/>
        </w:rPr>
        <w:t>Choose a group in society and consider how they have had to engage with the ‘politics of recognition’ in order to seek greater equity in the last 50 years.</w:t>
      </w:r>
    </w:p>
    <w:p w14:paraId="410D7610" w14:textId="3C7725F8" w:rsidR="00677B2E" w:rsidRDefault="00677B2E" w:rsidP="00677B2E">
      <w:pPr>
        <w:spacing w:line="360" w:lineRule="auto"/>
        <w:rPr>
          <w:rFonts w:ascii="Times New Roman" w:hAnsi="Times New Roman" w:cs="Times New Roman"/>
          <w:bCs/>
          <w:i/>
          <w:sz w:val="24"/>
          <w:szCs w:val="24"/>
        </w:rPr>
      </w:pPr>
    </w:p>
    <w:p w14:paraId="3401545B" w14:textId="77777777" w:rsidR="00641C4A" w:rsidRPr="00B064DD" w:rsidRDefault="00641C4A" w:rsidP="00641C4A">
      <w:pPr>
        <w:spacing w:line="360" w:lineRule="auto"/>
        <w:rPr>
          <w:rFonts w:ascii="Times New Roman" w:hAnsi="Times New Roman" w:cs="Times New Roman"/>
          <w:sz w:val="24"/>
          <w:szCs w:val="24"/>
        </w:rPr>
      </w:pPr>
      <w:r w:rsidRPr="08F384B8">
        <w:rPr>
          <w:rFonts w:ascii="Times New Roman" w:hAnsi="Times New Roman" w:cs="Times New Roman"/>
          <w:sz w:val="24"/>
          <w:szCs w:val="24"/>
        </w:rPr>
        <w:t>Charles Taylor’s politics of recognition essay states that identity is partly shaped by recognition and when there is an absence of recognition negative effects become apparent such as discrimination.</w:t>
      </w:r>
      <w:commentRangeStart w:id="0"/>
      <w:r w:rsidRPr="08F384B8">
        <w:rPr>
          <w:rFonts w:ascii="Times New Roman" w:hAnsi="Times New Roman" w:cs="Times New Roman"/>
          <w:sz w:val="24"/>
          <w:szCs w:val="24"/>
        </w:rPr>
        <w:t xml:space="preserve"> Taylor argues that historically social hierarchies gave people rights based on their social standing, but in recent times these hierarchies have been broken down leading to a more dignity-based approach, applicable to every member of society (Taylor 1997</w:t>
      </w:r>
      <w:commentRangeStart w:id="1"/>
      <w:r w:rsidRPr="08F384B8">
        <w:rPr>
          <w:rFonts w:ascii="Times New Roman" w:hAnsi="Times New Roman" w:cs="Times New Roman"/>
          <w:sz w:val="24"/>
          <w:szCs w:val="24"/>
        </w:rPr>
        <w:t>, p</w:t>
      </w:r>
      <w:r>
        <w:rPr>
          <w:rFonts w:ascii="Times New Roman" w:hAnsi="Times New Roman" w:cs="Times New Roman"/>
          <w:sz w:val="24"/>
          <w:szCs w:val="24"/>
        </w:rPr>
        <w:t>p</w:t>
      </w:r>
      <w:r w:rsidRPr="08F384B8">
        <w:rPr>
          <w:rFonts w:ascii="Times New Roman" w:hAnsi="Times New Roman" w:cs="Times New Roman"/>
          <w:sz w:val="24"/>
          <w:szCs w:val="24"/>
        </w:rPr>
        <w:t>.2</w:t>
      </w:r>
      <w:commentRangeEnd w:id="1"/>
      <w:r>
        <w:commentReference w:id="1"/>
      </w:r>
      <w:r w:rsidRPr="08F384B8">
        <w:rPr>
          <w:rFonts w:ascii="Times New Roman" w:hAnsi="Times New Roman" w:cs="Times New Roman"/>
          <w:sz w:val="24"/>
          <w:szCs w:val="24"/>
        </w:rPr>
        <w:t>6-27)</w:t>
      </w:r>
      <w:commentRangeEnd w:id="0"/>
      <w:r>
        <w:commentReference w:id="0"/>
      </w:r>
      <w:r w:rsidRPr="08F384B8">
        <w:rPr>
          <w:rFonts w:ascii="Times New Roman" w:hAnsi="Times New Roman" w:cs="Times New Roman"/>
          <w:sz w:val="24"/>
          <w:szCs w:val="24"/>
        </w:rPr>
        <w:t xml:space="preserve">. This approach is </w:t>
      </w:r>
      <w:commentRangeStart w:id="2"/>
      <w:r w:rsidRPr="08F384B8">
        <w:rPr>
          <w:rFonts w:ascii="Times New Roman" w:hAnsi="Times New Roman" w:cs="Times New Roman"/>
          <w:sz w:val="24"/>
          <w:szCs w:val="24"/>
        </w:rPr>
        <w:t>“applicable to democratic society”</w:t>
      </w:r>
      <w:commentRangeEnd w:id="2"/>
      <w:r>
        <w:commentReference w:id="2"/>
      </w:r>
      <w:r w:rsidRPr="08F384B8">
        <w:rPr>
          <w:rFonts w:ascii="Times New Roman" w:hAnsi="Times New Roman" w:cs="Times New Roman"/>
          <w:sz w:val="24"/>
          <w:szCs w:val="24"/>
        </w:rPr>
        <w:t xml:space="preserve"> as it fits well with a modern political agenda and allowing people the rights to identify with an authentic idea of who they are. </w:t>
      </w:r>
      <w:commentRangeStart w:id="3"/>
      <w:r w:rsidRPr="08F384B8">
        <w:rPr>
          <w:rFonts w:ascii="Times New Roman" w:hAnsi="Times New Roman" w:cs="Times New Roman"/>
          <w:sz w:val="24"/>
          <w:szCs w:val="24"/>
        </w:rPr>
        <w:t>Historically what was once honour based has become dignity based but this places more responsibility on the individuals to recognise morals on a personal level. Every person has different opinions of morality and Taylor argues that modernity has led to a state where there is “not the need for recognition but the conditions in which the attempt to be recognized can fail” (Taylor, 1997, p. 35). The failure of recognition leads to difference in society and has the capacity to lead to discri</w:t>
      </w:r>
      <w:commentRangeEnd w:id="3"/>
      <w:r>
        <w:commentReference w:id="3"/>
      </w:r>
      <w:r w:rsidRPr="08F384B8">
        <w:rPr>
          <w:rFonts w:ascii="Times New Roman" w:hAnsi="Times New Roman" w:cs="Times New Roman"/>
          <w:sz w:val="24"/>
          <w:szCs w:val="24"/>
        </w:rPr>
        <w:t>mination of certain groups and individuals.</w:t>
      </w:r>
    </w:p>
    <w:p w14:paraId="320DECAB" w14:textId="77777777" w:rsidR="00641C4A" w:rsidRPr="00B064DD" w:rsidRDefault="00641C4A" w:rsidP="00641C4A">
      <w:pPr>
        <w:spacing w:line="360" w:lineRule="auto"/>
        <w:rPr>
          <w:rFonts w:ascii="Times New Roman" w:hAnsi="Times New Roman" w:cs="Times New Roman"/>
          <w:sz w:val="24"/>
          <w:szCs w:val="24"/>
        </w:rPr>
      </w:pPr>
      <w:commentRangeStart w:id="4"/>
      <w:r w:rsidRPr="00B064DD">
        <w:rPr>
          <w:rFonts w:ascii="Times New Roman" w:hAnsi="Times New Roman" w:cs="Times New Roman"/>
          <w:sz w:val="24"/>
          <w:szCs w:val="24"/>
          <w:shd w:val="clear" w:color="auto" w:fill="FFFFFF"/>
        </w:rPr>
        <w:t xml:space="preserve">Individuality for humans is a contested idea, influenced by history, culture and society. Elements of historical ideas of identity still play a part in current struggles to achieve individuality and recognition. Individuality is the state of being an individual; being a person separate from other people and possessing self-orientated needs, goals, rights and responsibilities (Burridge, 2015, p.3). </w:t>
      </w:r>
      <w:commentRangeEnd w:id="4"/>
      <w:r>
        <w:commentReference w:id="4"/>
      </w:r>
      <w:r w:rsidRPr="00B064DD">
        <w:rPr>
          <w:rFonts w:ascii="Times New Roman" w:hAnsi="Times New Roman" w:cs="Times New Roman"/>
          <w:sz w:val="24"/>
          <w:szCs w:val="24"/>
          <w:shd w:val="clear" w:color="auto" w:fill="FFFFFF"/>
        </w:rPr>
        <w:t xml:space="preserve">Personal identity is a self-developed concept that is plastic and can be influenced by experience throughout your life. The environment that you live in includes outside influences that play their part in shaping your identity e.g. race or location, but identity formation is also highly influenced by beliefs and how you live your life (Study.com, 2015). </w:t>
      </w:r>
      <w:commentRangeStart w:id="5"/>
      <w:r w:rsidRPr="00B064DD">
        <w:rPr>
          <w:rFonts w:ascii="Times New Roman" w:hAnsi="Times New Roman" w:cs="Times New Roman"/>
          <w:sz w:val="24"/>
          <w:szCs w:val="24"/>
          <w:shd w:val="clear" w:color="auto" w:fill="FFFFFF"/>
        </w:rPr>
        <w:t xml:space="preserve">Personal identity is displayed by the way you act and how you display your identity to the outside world. Recognition allows people to display who they are outwardly, lessening the need to hide aspects of identity from others in order to fit with societal norms. Recent research shows that people are likely to follow societal norms in order to fit in with what is expected of them. This theory is known as the descriptive norm effect and is followed because other people’s choices inform individuals of how to act and behave in an appropriate way (Pryor, </w:t>
      </w:r>
      <w:proofErr w:type="spellStart"/>
      <w:r w:rsidRPr="00B064DD">
        <w:rPr>
          <w:rFonts w:ascii="Times New Roman" w:hAnsi="Times New Roman" w:cs="Times New Roman"/>
          <w:sz w:val="24"/>
          <w:szCs w:val="24"/>
          <w:shd w:val="clear" w:color="auto" w:fill="FFFFFF"/>
        </w:rPr>
        <w:t>Perfors</w:t>
      </w:r>
      <w:proofErr w:type="spellEnd"/>
      <w:r w:rsidRPr="00B064DD">
        <w:rPr>
          <w:rFonts w:ascii="Times New Roman" w:hAnsi="Times New Roman" w:cs="Times New Roman"/>
          <w:sz w:val="24"/>
          <w:szCs w:val="24"/>
          <w:shd w:val="clear" w:color="auto" w:fill="FFFFFF"/>
        </w:rPr>
        <w:t xml:space="preserve"> and Howe, 2019, p. 57</w:t>
      </w:r>
      <w:commentRangeEnd w:id="5"/>
      <w:r>
        <w:commentReference w:id="5"/>
      </w:r>
      <w:r w:rsidRPr="00B064DD">
        <w:rPr>
          <w:rFonts w:ascii="Times New Roman" w:hAnsi="Times New Roman" w:cs="Times New Roman"/>
          <w:sz w:val="24"/>
          <w:szCs w:val="24"/>
          <w:shd w:val="clear" w:color="auto" w:fill="FFFFFF"/>
        </w:rPr>
        <w:t xml:space="preserve">). </w:t>
      </w:r>
    </w:p>
    <w:p w14:paraId="5B3D2C25" w14:textId="77777777" w:rsidR="00641C4A" w:rsidRPr="00B064DD" w:rsidRDefault="00641C4A" w:rsidP="00641C4A">
      <w:pPr>
        <w:spacing w:line="360" w:lineRule="auto"/>
        <w:rPr>
          <w:rFonts w:ascii="Times New Roman" w:hAnsi="Times New Roman" w:cs="Times New Roman"/>
          <w:sz w:val="24"/>
          <w:szCs w:val="24"/>
          <w:shd w:val="clear" w:color="auto" w:fill="FFFFFF"/>
        </w:rPr>
      </w:pPr>
      <w:r w:rsidRPr="00B064DD">
        <w:rPr>
          <w:rFonts w:ascii="Times New Roman" w:hAnsi="Times New Roman" w:cs="Times New Roman"/>
          <w:sz w:val="24"/>
          <w:szCs w:val="24"/>
          <w:shd w:val="clear" w:color="auto" w:fill="FFFFFF"/>
        </w:rPr>
        <w:lastRenderedPageBreak/>
        <w:t xml:space="preserve">Within groups identity becomes slightly different and self-categorization theory explains how people tend to behaviours appropriate to that group in order to fit in. If a behaviour is apparent in this group that is different from other groups in society, people tend towards the in-group behaviour to cement their place within the group (Pryor, </w:t>
      </w:r>
      <w:proofErr w:type="spellStart"/>
      <w:r w:rsidRPr="00B064DD">
        <w:rPr>
          <w:rFonts w:ascii="Times New Roman" w:hAnsi="Times New Roman" w:cs="Times New Roman"/>
          <w:sz w:val="24"/>
          <w:szCs w:val="24"/>
          <w:shd w:val="clear" w:color="auto" w:fill="FFFFFF"/>
        </w:rPr>
        <w:t>Perfors</w:t>
      </w:r>
      <w:proofErr w:type="spellEnd"/>
      <w:r w:rsidRPr="00B064DD">
        <w:rPr>
          <w:rFonts w:ascii="Times New Roman" w:hAnsi="Times New Roman" w:cs="Times New Roman"/>
          <w:sz w:val="24"/>
          <w:szCs w:val="24"/>
          <w:shd w:val="clear" w:color="auto" w:fill="FFFFFF"/>
        </w:rPr>
        <w:t xml:space="preserve"> and Howe, 2019, p 57). This idea puts tension on personal identity and this idea of self can often be overridden by the need to fit in socially, sometimes detrimentally to the idea of self-identity (</w:t>
      </w:r>
      <w:proofErr w:type="spellStart"/>
      <w:r w:rsidRPr="00B064DD">
        <w:rPr>
          <w:rFonts w:ascii="Times New Roman" w:hAnsi="Times New Roman" w:cs="Times New Roman"/>
          <w:sz w:val="24"/>
          <w:szCs w:val="24"/>
          <w:shd w:val="clear" w:color="auto" w:fill="FFFFFF"/>
        </w:rPr>
        <w:t>Onorato</w:t>
      </w:r>
      <w:proofErr w:type="spellEnd"/>
      <w:r w:rsidRPr="00B064DD">
        <w:rPr>
          <w:rFonts w:ascii="Times New Roman" w:hAnsi="Times New Roman" w:cs="Times New Roman"/>
          <w:sz w:val="24"/>
          <w:szCs w:val="24"/>
          <w:shd w:val="clear" w:color="auto" w:fill="FFFFFF"/>
        </w:rPr>
        <w:t xml:space="preserve"> and Turner, 2004, p. 257).  </w:t>
      </w:r>
      <w:r w:rsidRPr="00B064DD">
        <w:rPr>
          <w:rFonts w:ascii="Times New Roman" w:hAnsi="Times New Roman" w:cs="Times New Roman"/>
          <w:sz w:val="24"/>
          <w:szCs w:val="24"/>
        </w:rPr>
        <w:t xml:space="preserve">A group identity is part of how people feel about themselves, group identity permits one to be connected to a broader slice of society </w:t>
      </w:r>
      <w:r w:rsidRPr="00B064DD">
        <w:rPr>
          <w:rFonts w:ascii="Times New Roman" w:hAnsi="Times New Roman" w:cs="Times New Roman"/>
          <w:sz w:val="24"/>
          <w:szCs w:val="24"/>
          <w:shd w:val="clear" w:color="auto" w:fill="FFFFFF"/>
        </w:rPr>
        <w:t xml:space="preserve">(Psychology, n.d.). So, there is a clear distinction between self-identity and social identity, and fluidity of how an individual will act in these different circumstances. </w:t>
      </w:r>
    </w:p>
    <w:p w14:paraId="54D360FB" w14:textId="77777777" w:rsidR="00641C4A" w:rsidRPr="00B064DD" w:rsidRDefault="00641C4A" w:rsidP="00641C4A">
      <w:pPr>
        <w:spacing w:line="360" w:lineRule="auto"/>
        <w:rPr>
          <w:rFonts w:ascii="Times New Roman" w:hAnsi="Times New Roman" w:cs="Times New Roman"/>
          <w:sz w:val="24"/>
          <w:szCs w:val="24"/>
          <w:shd w:val="clear" w:color="auto" w:fill="FFFFFF"/>
        </w:rPr>
      </w:pPr>
      <w:r w:rsidRPr="00B064DD">
        <w:rPr>
          <w:rFonts w:ascii="Times New Roman" w:hAnsi="Times New Roman" w:cs="Times New Roman"/>
          <w:sz w:val="24"/>
          <w:szCs w:val="24"/>
          <w:shd w:val="clear" w:color="auto" w:fill="FFFFFF"/>
        </w:rPr>
        <w:t>People are born into a group, the family, who have a primary function of influencing the identity of a child. It is within the family that many influences shape the identity of a growing individual and can lead to identification of values and beliefs for that individual (Shah, 2017; Bussey, 2011, p. 569). This family group is important on the formation of identity and is the first and primary influence on the formation of ideas that will start the identification of ‘self’ process for individuals. Individuals begin this process in a state of diffusion (no set idea of identity) and progress through various processes of exploration in order to reach an identity that best fits with their beliefs and values and best represents their idea of the who they are (Marcia 1980, p, 109-111). These social identity explorations further the development of a basis of values and beliefs instilled in an individual by the family (Tanti et al, 2011, p.555).</w:t>
      </w:r>
    </w:p>
    <w:p w14:paraId="4C3C5958" w14:textId="77777777" w:rsidR="00641C4A" w:rsidRPr="00B064DD" w:rsidRDefault="00641C4A" w:rsidP="00641C4A">
      <w:pPr>
        <w:spacing w:line="360" w:lineRule="auto"/>
        <w:rPr>
          <w:rFonts w:ascii="Times New Roman" w:hAnsi="Times New Roman" w:cs="Times New Roman"/>
          <w:sz w:val="24"/>
          <w:szCs w:val="24"/>
          <w:shd w:val="clear" w:color="auto" w:fill="FFFFFF"/>
        </w:rPr>
      </w:pPr>
      <w:r w:rsidRPr="00B064DD">
        <w:rPr>
          <w:rFonts w:ascii="Times New Roman" w:hAnsi="Times New Roman" w:cs="Times New Roman"/>
          <w:sz w:val="24"/>
          <w:szCs w:val="24"/>
          <w:shd w:val="clear" w:color="auto" w:fill="FFFFFF"/>
        </w:rPr>
        <w:t xml:space="preserve">Two major transitions have been identified as the reason for an increase in this explorative stage of identity formation in western cultures, The change from primary school to secondary school and the shift from school to higher education or employment. These changes to an adolescent’s world provide new scenarios and more diverse social situations, expanding experience (Tanti et al, 2011, p.556). </w:t>
      </w:r>
    </w:p>
    <w:p w14:paraId="423C6ED8" w14:textId="7A28656B" w:rsidR="00641C4A" w:rsidRPr="00B064DD" w:rsidRDefault="00641C4A" w:rsidP="00641C4A">
      <w:pPr>
        <w:spacing w:line="360" w:lineRule="auto"/>
        <w:rPr>
          <w:rFonts w:ascii="Times New Roman" w:hAnsi="Times New Roman" w:cs="Times New Roman"/>
          <w:sz w:val="24"/>
          <w:szCs w:val="24"/>
          <w:shd w:val="clear" w:color="auto" w:fill="FFFFFF"/>
        </w:rPr>
      </w:pPr>
      <w:r w:rsidRPr="00B064DD">
        <w:rPr>
          <w:rFonts w:ascii="Times New Roman" w:hAnsi="Times New Roman" w:cs="Times New Roman"/>
          <w:sz w:val="24"/>
          <w:szCs w:val="24"/>
          <w:shd w:val="clear" w:color="auto" w:fill="FFFFFF"/>
        </w:rPr>
        <w:t xml:space="preserve">Sexual orientation and gender identity are integral to personal identity and as such are aspects of individuals that should never lead to discrimination or abuse (Human Rights Watch, 2019). A major shift has occurred in the last 50 years </w:t>
      </w:r>
      <w:r w:rsidR="005C0199" w:rsidRPr="00B064DD">
        <w:rPr>
          <w:rFonts w:ascii="Times New Roman" w:hAnsi="Times New Roman" w:cs="Times New Roman"/>
          <w:sz w:val="24"/>
          <w:szCs w:val="24"/>
          <w:shd w:val="clear" w:color="auto" w:fill="FFFFFF"/>
        </w:rPr>
        <w:t>in regard to</w:t>
      </w:r>
      <w:r w:rsidRPr="00B064DD">
        <w:rPr>
          <w:rFonts w:ascii="Times New Roman" w:hAnsi="Times New Roman" w:cs="Times New Roman"/>
          <w:sz w:val="24"/>
          <w:szCs w:val="24"/>
          <w:shd w:val="clear" w:color="auto" w:fill="FFFFFF"/>
        </w:rPr>
        <w:t xml:space="preserve"> LGBTQ+ rights in the UK. Just over 50 years ago in 1967 sex between two men aged over 21 was decriminalised with the condition that this had to be “in private” in the UK. This was a major step forward in </w:t>
      </w:r>
      <w:r w:rsidR="00953A1E">
        <w:rPr>
          <w:rFonts w:ascii="Times New Roman" w:hAnsi="Times New Roman" w:cs="Times New Roman"/>
          <w:sz w:val="24"/>
          <w:szCs w:val="24"/>
          <w:shd w:val="clear" w:color="auto" w:fill="FFFFFF"/>
        </w:rPr>
        <w:t xml:space="preserve">LGBT </w:t>
      </w:r>
      <w:r w:rsidRPr="00B064DD">
        <w:rPr>
          <w:rFonts w:ascii="Times New Roman" w:hAnsi="Times New Roman" w:cs="Times New Roman"/>
          <w:sz w:val="24"/>
          <w:szCs w:val="24"/>
          <w:shd w:val="clear" w:color="auto" w:fill="FFFFFF"/>
        </w:rPr>
        <w:t xml:space="preserve">rights but was mainly beneficial to men, and unfortunately led to more severe punishment for public displays of affection, often being classified as “gross indecency” and suffering severe </w:t>
      </w:r>
      <w:r w:rsidRPr="00B064DD">
        <w:rPr>
          <w:rFonts w:ascii="Times New Roman" w:hAnsi="Times New Roman" w:cs="Times New Roman"/>
          <w:sz w:val="24"/>
          <w:szCs w:val="24"/>
          <w:shd w:val="clear" w:color="auto" w:fill="FFFFFF"/>
        </w:rPr>
        <w:lastRenderedPageBreak/>
        <w:t>judicial punishment (</w:t>
      </w:r>
      <w:proofErr w:type="spellStart"/>
      <w:r w:rsidRPr="00B064DD">
        <w:rPr>
          <w:rFonts w:ascii="Times New Roman" w:hAnsi="Times New Roman" w:cs="Times New Roman"/>
          <w:sz w:val="24"/>
          <w:szCs w:val="24"/>
          <w:shd w:val="clear" w:color="auto" w:fill="FFFFFF"/>
        </w:rPr>
        <w:t>Schraer</w:t>
      </w:r>
      <w:proofErr w:type="spellEnd"/>
      <w:r w:rsidRPr="00B064DD">
        <w:rPr>
          <w:rFonts w:ascii="Times New Roman" w:hAnsi="Times New Roman" w:cs="Times New Roman"/>
          <w:sz w:val="24"/>
          <w:szCs w:val="24"/>
          <w:shd w:val="clear" w:color="auto" w:fill="FFFFFF"/>
        </w:rPr>
        <w:t xml:space="preserve"> &amp; </w:t>
      </w:r>
      <w:proofErr w:type="spellStart"/>
      <w:r w:rsidRPr="00B064DD">
        <w:rPr>
          <w:rFonts w:ascii="Times New Roman" w:hAnsi="Times New Roman" w:cs="Times New Roman"/>
          <w:sz w:val="24"/>
          <w:szCs w:val="24"/>
          <w:shd w:val="clear" w:color="auto" w:fill="FFFFFF"/>
        </w:rPr>
        <w:t>D’Urso</w:t>
      </w:r>
      <w:proofErr w:type="spellEnd"/>
      <w:r w:rsidRPr="00B064DD">
        <w:rPr>
          <w:rFonts w:ascii="Times New Roman" w:hAnsi="Times New Roman" w:cs="Times New Roman"/>
          <w:sz w:val="24"/>
          <w:szCs w:val="24"/>
          <w:shd w:val="clear" w:color="auto" w:fill="FFFFFF"/>
        </w:rPr>
        <w:t>, 2017). Homosexuality was still viewed as dirty and many people were discriminated against because of this, often violently in society but also legally, with certain conditions placed on their sexuality, leading to public displays of sexuality being criminalised. The oppression of this section of society and influence of The Stonewall Riots in America and the New York Gay Liberation Front (GLF) led to the formation of a London based GLF in 1970 (</w:t>
      </w:r>
      <w:proofErr w:type="spellStart"/>
      <w:r w:rsidRPr="00B064DD">
        <w:rPr>
          <w:rFonts w:ascii="Times New Roman" w:hAnsi="Times New Roman" w:cs="Times New Roman"/>
          <w:sz w:val="24"/>
          <w:szCs w:val="24"/>
          <w:shd w:val="clear" w:color="auto" w:fill="FFFFFF"/>
        </w:rPr>
        <w:t>Rafaeli</w:t>
      </w:r>
      <w:proofErr w:type="spellEnd"/>
      <w:r w:rsidRPr="00B064DD">
        <w:rPr>
          <w:rFonts w:ascii="Times New Roman" w:hAnsi="Times New Roman" w:cs="Times New Roman"/>
          <w:sz w:val="24"/>
          <w:szCs w:val="24"/>
          <w:shd w:val="clear" w:color="auto" w:fill="FFFFFF"/>
        </w:rPr>
        <w:t>, 2019), who fought to protect the rights of LGBT people (Dryden, 2019). The GLF was a short-lived organisation who began the process of LGBTQ+ rights within the UK, organising the very first Gay Pride march in London in 1972, before disbanding in 1973 (</w:t>
      </w:r>
      <w:proofErr w:type="spellStart"/>
      <w:r w:rsidRPr="00B064DD">
        <w:rPr>
          <w:rFonts w:ascii="Times New Roman" w:hAnsi="Times New Roman" w:cs="Times New Roman"/>
          <w:sz w:val="24"/>
          <w:szCs w:val="24"/>
          <w:shd w:val="clear" w:color="auto" w:fill="FFFFFF"/>
        </w:rPr>
        <w:t>Rafaeli</w:t>
      </w:r>
      <w:proofErr w:type="spellEnd"/>
      <w:r w:rsidRPr="00B064DD">
        <w:rPr>
          <w:rFonts w:ascii="Times New Roman" w:hAnsi="Times New Roman" w:cs="Times New Roman"/>
          <w:sz w:val="24"/>
          <w:szCs w:val="24"/>
          <w:shd w:val="clear" w:color="auto" w:fill="FFFFFF"/>
        </w:rPr>
        <w:t>, 2019).</w:t>
      </w:r>
    </w:p>
    <w:p w14:paraId="23752133" w14:textId="468D738C" w:rsidR="00641C4A" w:rsidRPr="00B064DD" w:rsidRDefault="00641C4A" w:rsidP="00641C4A">
      <w:pPr>
        <w:spacing w:line="360" w:lineRule="auto"/>
        <w:rPr>
          <w:rFonts w:ascii="Times New Roman" w:hAnsi="Times New Roman" w:cs="Times New Roman"/>
          <w:sz w:val="24"/>
          <w:szCs w:val="24"/>
          <w:shd w:val="clear" w:color="auto" w:fill="FFFFFF"/>
        </w:rPr>
      </w:pPr>
      <w:r w:rsidRPr="00B064DD">
        <w:rPr>
          <w:rFonts w:ascii="Times New Roman" w:hAnsi="Times New Roman" w:cs="Times New Roman"/>
          <w:sz w:val="24"/>
          <w:szCs w:val="24"/>
          <w:shd w:val="clear" w:color="auto" w:fill="FFFFFF"/>
        </w:rPr>
        <w:t xml:space="preserve">1972 also saw the publication of two major contributors towards the fight for </w:t>
      </w:r>
      <w:r w:rsidR="00A82E00">
        <w:rPr>
          <w:rFonts w:ascii="Times New Roman" w:hAnsi="Times New Roman" w:cs="Times New Roman"/>
          <w:sz w:val="24"/>
          <w:szCs w:val="24"/>
          <w:shd w:val="clear" w:color="auto" w:fill="FFFFFF"/>
        </w:rPr>
        <w:t>LGBT</w:t>
      </w:r>
      <w:r w:rsidRPr="00B064DD">
        <w:rPr>
          <w:rFonts w:ascii="Times New Roman" w:hAnsi="Times New Roman" w:cs="Times New Roman"/>
          <w:sz w:val="24"/>
          <w:szCs w:val="24"/>
          <w:shd w:val="clear" w:color="auto" w:fill="FFFFFF"/>
        </w:rPr>
        <w:t xml:space="preserve"> rights in the UK. </w:t>
      </w:r>
      <w:proofErr w:type="spellStart"/>
      <w:r w:rsidRPr="00B064DD">
        <w:rPr>
          <w:rFonts w:ascii="Times New Roman" w:hAnsi="Times New Roman" w:cs="Times New Roman"/>
          <w:sz w:val="24"/>
          <w:szCs w:val="24"/>
          <w:shd w:val="clear" w:color="auto" w:fill="FFFFFF"/>
        </w:rPr>
        <w:t>Womens</w:t>
      </w:r>
      <w:proofErr w:type="spellEnd"/>
      <w:r w:rsidRPr="00B064DD">
        <w:rPr>
          <w:rFonts w:ascii="Times New Roman" w:hAnsi="Times New Roman" w:cs="Times New Roman"/>
          <w:sz w:val="24"/>
          <w:szCs w:val="24"/>
          <w:shd w:val="clear" w:color="auto" w:fill="FFFFFF"/>
        </w:rPr>
        <w:t xml:space="preserve"> liberation and topics relating to lesbianism were published by Sappho magazine aiming to educate society on these issues. Members of the now disbanded GLF went on to publish Gay News, the UK’s first newspaper covering topics of discrimination and social and political theory related to homosexual issues, and also campaigning for reforms to UK law to liberate </w:t>
      </w:r>
      <w:r w:rsidR="00D070D8">
        <w:rPr>
          <w:rFonts w:ascii="Times New Roman" w:hAnsi="Times New Roman" w:cs="Times New Roman"/>
          <w:sz w:val="24"/>
          <w:szCs w:val="24"/>
          <w:shd w:val="clear" w:color="auto" w:fill="FFFFFF"/>
        </w:rPr>
        <w:t>LGBT</w:t>
      </w:r>
      <w:r w:rsidRPr="00B064DD">
        <w:rPr>
          <w:rFonts w:ascii="Times New Roman" w:hAnsi="Times New Roman" w:cs="Times New Roman"/>
          <w:sz w:val="24"/>
          <w:szCs w:val="24"/>
          <w:shd w:val="clear" w:color="auto" w:fill="FFFFFF"/>
        </w:rPr>
        <w:t xml:space="preserve"> people (Dryden, 2019; British Library, n.d.). </w:t>
      </w:r>
    </w:p>
    <w:p w14:paraId="5F875500" w14:textId="77777777" w:rsidR="00641C4A" w:rsidRPr="00B064DD" w:rsidRDefault="00641C4A" w:rsidP="00641C4A">
      <w:pPr>
        <w:spacing w:line="360" w:lineRule="auto"/>
        <w:rPr>
          <w:rFonts w:ascii="Times New Roman" w:hAnsi="Times New Roman" w:cs="Times New Roman"/>
          <w:sz w:val="24"/>
          <w:szCs w:val="24"/>
        </w:rPr>
      </w:pPr>
      <w:r w:rsidRPr="00B064DD">
        <w:rPr>
          <w:rFonts w:ascii="Times New Roman" w:hAnsi="Times New Roman" w:cs="Times New Roman"/>
          <w:sz w:val="24"/>
          <w:szCs w:val="24"/>
          <w:shd w:val="clear" w:color="auto" w:fill="FFFFFF"/>
        </w:rPr>
        <w:t>These organisations and events gave the UK LGBTQ+ community an outlet, where people could be who they were openly without fear of recrimination or discrimination, sharing ideas and beginning the transformative process of liberating the LGBTQ+ community (</w:t>
      </w:r>
      <w:proofErr w:type="spellStart"/>
      <w:r w:rsidRPr="00B064DD">
        <w:rPr>
          <w:rFonts w:ascii="Times New Roman" w:hAnsi="Times New Roman" w:cs="Times New Roman"/>
          <w:sz w:val="24"/>
          <w:szCs w:val="24"/>
          <w:shd w:val="clear" w:color="auto" w:fill="FFFFFF"/>
        </w:rPr>
        <w:t>Rafaeli</w:t>
      </w:r>
      <w:proofErr w:type="spellEnd"/>
      <w:r w:rsidRPr="00B064DD">
        <w:rPr>
          <w:rFonts w:ascii="Times New Roman" w:hAnsi="Times New Roman" w:cs="Times New Roman"/>
          <w:sz w:val="24"/>
          <w:szCs w:val="24"/>
          <w:shd w:val="clear" w:color="auto" w:fill="FFFFFF"/>
        </w:rPr>
        <w:t>, 2019). After much campaigning by various organisations in 1975 the Sex Discrimination Act gave rights to people undergoing gender reassignment, allowing them to be processed under their chosen gender, effectively giving them the ‘right to a sexual identity’ (Hale, 2004 p</w:t>
      </w:r>
      <w:r>
        <w:rPr>
          <w:rFonts w:ascii="Times New Roman" w:hAnsi="Times New Roman" w:cs="Times New Roman"/>
          <w:sz w:val="24"/>
          <w:szCs w:val="24"/>
          <w:shd w:val="clear" w:color="auto" w:fill="FFFFFF"/>
        </w:rPr>
        <w:t>p</w:t>
      </w:r>
      <w:r w:rsidRPr="00B064DD">
        <w:rPr>
          <w:rFonts w:ascii="Times New Roman" w:hAnsi="Times New Roman" w:cs="Times New Roman"/>
          <w:sz w:val="24"/>
          <w:szCs w:val="24"/>
          <w:shd w:val="clear" w:color="auto" w:fill="FFFFFF"/>
        </w:rPr>
        <w:t>.7-8). While these events and media sources began to expose LGBTQ+ identity to society, these groups still had little or no recognition, subject to stereotypical views, and therefore many people identifying as LGBT were still subject to discrimination, often hiding their true identity in public in order to fit into society and not experience the inequality that still persisted in the UK (</w:t>
      </w:r>
      <w:proofErr w:type="spellStart"/>
      <w:r w:rsidRPr="00B064DD">
        <w:rPr>
          <w:rFonts w:ascii="Times New Roman" w:hAnsi="Times New Roman" w:cs="Times New Roman"/>
          <w:sz w:val="24"/>
          <w:szCs w:val="24"/>
          <w:shd w:val="clear" w:color="auto" w:fill="FFFFFF"/>
        </w:rPr>
        <w:t>Rafaeli</w:t>
      </w:r>
      <w:proofErr w:type="spellEnd"/>
      <w:r w:rsidRPr="00B064DD">
        <w:rPr>
          <w:rFonts w:ascii="Times New Roman" w:hAnsi="Times New Roman" w:cs="Times New Roman"/>
          <w:sz w:val="24"/>
          <w:szCs w:val="24"/>
          <w:shd w:val="clear" w:color="auto" w:fill="FFFFFF"/>
        </w:rPr>
        <w:t xml:space="preserve">, 2019). Homosexual identity formation models began elaborating on the knowledge of these identities but the state of society and acceptance at the time led to a distinction being made between private disclosure and social disclosure of sexual identity (Cass, </w:t>
      </w:r>
      <w:commentRangeStart w:id="6"/>
      <w:r w:rsidRPr="00B064DD">
        <w:rPr>
          <w:rFonts w:ascii="Times New Roman" w:hAnsi="Times New Roman" w:cs="Times New Roman"/>
          <w:sz w:val="24"/>
          <w:szCs w:val="24"/>
          <w:shd w:val="clear" w:color="auto" w:fill="FFFFFF"/>
        </w:rPr>
        <w:t>1979 p</w:t>
      </w:r>
      <w:r>
        <w:rPr>
          <w:rFonts w:ascii="Times New Roman" w:hAnsi="Times New Roman" w:cs="Times New Roman"/>
          <w:sz w:val="24"/>
          <w:szCs w:val="24"/>
          <w:shd w:val="clear" w:color="auto" w:fill="FFFFFF"/>
        </w:rPr>
        <w:t>p</w:t>
      </w:r>
      <w:r w:rsidRPr="00B064DD">
        <w:rPr>
          <w:rFonts w:ascii="Times New Roman" w:hAnsi="Times New Roman" w:cs="Times New Roman"/>
          <w:sz w:val="24"/>
          <w:szCs w:val="24"/>
          <w:shd w:val="clear" w:color="auto" w:fill="FFFFFF"/>
        </w:rPr>
        <w:t>. 220-221</w:t>
      </w:r>
      <w:commentRangeEnd w:id="6"/>
      <w:r>
        <w:commentReference w:id="6"/>
      </w:r>
      <w:r w:rsidRPr="00B064DD">
        <w:rPr>
          <w:rFonts w:ascii="Times New Roman" w:hAnsi="Times New Roman" w:cs="Times New Roman"/>
          <w:sz w:val="24"/>
          <w:szCs w:val="24"/>
          <w:shd w:val="clear" w:color="auto" w:fill="FFFFFF"/>
        </w:rPr>
        <w:t>). These models of identity development noted ‘coming out’ as key to forming healthy identity for LGBT individuals (McLean, 2007 p</w:t>
      </w:r>
      <w:r>
        <w:rPr>
          <w:rFonts w:ascii="Times New Roman" w:hAnsi="Times New Roman" w:cs="Times New Roman"/>
          <w:sz w:val="24"/>
          <w:szCs w:val="24"/>
          <w:shd w:val="clear" w:color="auto" w:fill="FFFFFF"/>
        </w:rPr>
        <w:t>p</w:t>
      </w:r>
      <w:r w:rsidRPr="00B064DD">
        <w:rPr>
          <w:rFonts w:ascii="Times New Roman" w:hAnsi="Times New Roman" w:cs="Times New Roman"/>
          <w:sz w:val="24"/>
          <w:szCs w:val="24"/>
          <w:shd w:val="clear" w:color="auto" w:fill="FFFFFF"/>
        </w:rPr>
        <w:t>. 151-152).</w:t>
      </w:r>
    </w:p>
    <w:p w14:paraId="65D4D908" w14:textId="249C6F56" w:rsidR="00641C4A" w:rsidRPr="004B2D1B" w:rsidRDefault="00641C4A" w:rsidP="00641C4A">
      <w:pPr>
        <w:spacing w:line="360" w:lineRule="auto"/>
        <w:rPr>
          <w:rStyle w:val="Hyperlink"/>
          <w:rFonts w:ascii="Times New Roman" w:hAnsi="Times New Roman" w:cs="Times New Roman"/>
          <w:color w:val="auto"/>
          <w:sz w:val="24"/>
          <w:szCs w:val="24"/>
          <w:u w:val="none"/>
          <w:shd w:val="clear" w:color="auto" w:fill="FFFFFF"/>
        </w:rPr>
      </w:pPr>
      <w:r w:rsidRPr="00B064DD">
        <w:rPr>
          <w:rFonts w:ascii="Times New Roman" w:hAnsi="Times New Roman" w:cs="Times New Roman"/>
          <w:sz w:val="24"/>
          <w:szCs w:val="24"/>
          <w:shd w:val="clear" w:color="auto" w:fill="FFFFFF"/>
        </w:rPr>
        <w:lastRenderedPageBreak/>
        <w:t>LGBTQ+ rights and knowledge being identity development were beginning to alter the political and legal landscape for LGBT people throughout the 1970’s, but took a massive backwards step in the 1980’s with the emergence of HIV and the media campaign demonising LGBT individuals (</w:t>
      </w:r>
      <w:proofErr w:type="spellStart"/>
      <w:r w:rsidRPr="00B064DD">
        <w:rPr>
          <w:rFonts w:ascii="Times New Roman" w:hAnsi="Times New Roman" w:cs="Times New Roman"/>
          <w:sz w:val="24"/>
          <w:szCs w:val="24"/>
          <w:shd w:val="clear" w:color="auto" w:fill="FFFFFF"/>
        </w:rPr>
        <w:t>Schraer</w:t>
      </w:r>
      <w:proofErr w:type="spellEnd"/>
      <w:r w:rsidRPr="00B064DD">
        <w:rPr>
          <w:rFonts w:ascii="Times New Roman" w:hAnsi="Times New Roman" w:cs="Times New Roman"/>
          <w:sz w:val="24"/>
          <w:szCs w:val="24"/>
          <w:shd w:val="clear" w:color="auto" w:fill="FFFFFF"/>
        </w:rPr>
        <w:t xml:space="preserve"> and </w:t>
      </w:r>
      <w:proofErr w:type="spellStart"/>
      <w:r w:rsidRPr="00B064DD">
        <w:rPr>
          <w:rFonts w:ascii="Times New Roman" w:hAnsi="Times New Roman" w:cs="Times New Roman"/>
          <w:sz w:val="24"/>
          <w:szCs w:val="24"/>
          <w:shd w:val="clear" w:color="auto" w:fill="FFFFFF"/>
        </w:rPr>
        <w:t>D’Urso</w:t>
      </w:r>
      <w:proofErr w:type="spellEnd"/>
      <w:r w:rsidRPr="00B064DD">
        <w:rPr>
          <w:rFonts w:ascii="Times New Roman" w:hAnsi="Times New Roman" w:cs="Times New Roman"/>
          <w:sz w:val="24"/>
          <w:szCs w:val="24"/>
          <w:shd w:val="clear" w:color="auto" w:fill="FFFFFF"/>
        </w:rPr>
        <w:t>, 2017).</w:t>
      </w:r>
      <w:r>
        <w:rPr>
          <w:rFonts w:ascii="Times New Roman" w:hAnsi="Times New Roman" w:cs="Times New Roman"/>
          <w:sz w:val="24"/>
          <w:szCs w:val="24"/>
          <w:shd w:val="clear" w:color="auto" w:fill="FFFFFF"/>
        </w:rPr>
        <w:t xml:space="preserve"> The </w:t>
      </w:r>
      <w:r w:rsidRPr="004B2D1B">
        <w:rPr>
          <w:rStyle w:val="Hyperlink"/>
          <w:rFonts w:ascii="Times New Roman" w:hAnsi="Times New Roman" w:cs="Times New Roman"/>
          <w:color w:val="auto"/>
          <w:sz w:val="24"/>
          <w:szCs w:val="24"/>
          <w:u w:val="none"/>
        </w:rPr>
        <w:t xml:space="preserve">1980s were a time of increased homophobia, endorsed from many tiers of society: </w:t>
      </w:r>
      <w:r w:rsidR="004B2D1B" w:rsidRPr="004B2D1B">
        <w:rPr>
          <w:rStyle w:val="Hyperlink"/>
          <w:rFonts w:ascii="Times New Roman" w:hAnsi="Times New Roman" w:cs="Times New Roman"/>
          <w:color w:val="auto"/>
          <w:sz w:val="24"/>
          <w:szCs w:val="24"/>
          <w:u w:val="none"/>
        </w:rPr>
        <w:t>The</w:t>
      </w:r>
      <w:r w:rsidRPr="004B2D1B">
        <w:rPr>
          <w:rStyle w:val="Hyperlink"/>
          <w:rFonts w:ascii="Times New Roman" w:hAnsi="Times New Roman" w:cs="Times New Roman"/>
          <w:color w:val="auto"/>
          <w:sz w:val="24"/>
          <w:szCs w:val="24"/>
          <w:u w:val="none"/>
        </w:rPr>
        <w:t xml:space="preserve"> Conservative administration, church, police, and tabloids. The Conservative administration of Margaret Thatcher was at war with LGBT people.  She propelled a progression of homophobic and chauvinist moral campaigns under the subjects of "family esteems" and "Victorian qualities". Work committees that upheld nearby LGBT people group with financing and the utilization of chamber premises for occasions were condemned by the Tories (</w:t>
      </w:r>
      <w:r w:rsidRPr="004B2D1B">
        <w:rPr>
          <w:rFonts w:ascii="Times New Roman" w:hAnsi="Times New Roman" w:cs="Times New Roman"/>
          <w:sz w:val="24"/>
          <w:szCs w:val="24"/>
        </w:rPr>
        <w:t xml:space="preserve">Tatchell, 2012). The Conservatives </w:t>
      </w:r>
      <w:r w:rsidRPr="004B2D1B">
        <w:rPr>
          <w:rStyle w:val="Hyperlink"/>
          <w:rFonts w:ascii="Times New Roman" w:hAnsi="Times New Roman" w:cs="Times New Roman"/>
          <w:color w:val="auto"/>
          <w:sz w:val="24"/>
          <w:szCs w:val="24"/>
          <w:u w:val="none"/>
        </w:rPr>
        <w:t xml:space="preserve">used homosexuality as a political tool, targeting extremist voters in order to achieve voting numbers, this resulted in the extreme opinions associated with AID’s and its labelling as the ‘Gay plague’ (Tatchell, 2012). </w:t>
      </w:r>
    </w:p>
    <w:p w14:paraId="319707A9" w14:textId="7EC587EC" w:rsidR="00641C4A" w:rsidRPr="004B2D1B" w:rsidRDefault="00641C4A" w:rsidP="00641C4A">
      <w:pPr>
        <w:spacing w:line="360" w:lineRule="auto"/>
        <w:rPr>
          <w:rFonts w:ascii="Times New Roman" w:hAnsi="Times New Roman" w:cs="Times New Roman"/>
          <w:sz w:val="24"/>
          <w:szCs w:val="24"/>
        </w:rPr>
      </w:pPr>
      <w:r w:rsidRPr="004B2D1B">
        <w:rPr>
          <w:rStyle w:val="Hyperlink"/>
          <w:rFonts w:ascii="Times New Roman" w:hAnsi="Times New Roman" w:cs="Times New Roman"/>
          <w:color w:val="auto"/>
          <w:sz w:val="24"/>
          <w:szCs w:val="24"/>
          <w:u w:val="none"/>
        </w:rPr>
        <w:t xml:space="preserve">Under this administration LGBT individuals became ‘folk devils’, and subject to negative media portrayal which being sensationalist, created a public moral panic resulting in negative societal opinions of LGBT individuals (Cohen, 2011). The Chief Constable of Manchester, James Anderton, suggested </w:t>
      </w:r>
      <w:r w:rsidR="00B074DA">
        <w:rPr>
          <w:rStyle w:val="Hyperlink"/>
          <w:rFonts w:ascii="Times New Roman" w:hAnsi="Times New Roman" w:cs="Times New Roman"/>
          <w:color w:val="auto"/>
          <w:sz w:val="24"/>
          <w:szCs w:val="24"/>
          <w:u w:val="none"/>
        </w:rPr>
        <w:t>LGBT</w:t>
      </w:r>
      <w:r w:rsidRPr="004B2D1B">
        <w:rPr>
          <w:rStyle w:val="Hyperlink"/>
          <w:rFonts w:ascii="Times New Roman" w:hAnsi="Times New Roman" w:cs="Times New Roman"/>
          <w:color w:val="auto"/>
          <w:sz w:val="24"/>
          <w:szCs w:val="24"/>
          <w:u w:val="none"/>
        </w:rPr>
        <w:t xml:space="preserve"> individuals were ‘swirling in a cesspit of their own making’ (</w:t>
      </w:r>
      <w:proofErr w:type="spellStart"/>
      <w:r w:rsidRPr="004B2D1B">
        <w:rPr>
          <w:rStyle w:val="Hyperlink"/>
          <w:rFonts w:ascii="Times New Roman" w:hAnsi="Times New Roman" w:cs="Times New Roman"/>
          <w:color w:val="auto"/>
          <w:sz w:val="24"/>
          <w:szCs w:val="24"/>
          <w:u w:val="none"/>
        </w:rPr>
        <w:t>Burston</w:t>
      </w:r>
      <w:proofErr w:type="spellEnd"/>
      <w:r w:rsidRPr="004B2D1B">
        <w:rPr>
          <w:rStyle w:val="Hyperlink"/>
          <w:rFonts w:ascii="Times New Roman" w:hAnsi="Times New Roman" w:cs="Times New Roman"/>
          <w:color w:val="auto"/>
          <w:sz w:val="24"/>
          <w:szCs w:val="24"/>
          <w:u w:val="none"/>
        </w:rPr>
        <w:t xml:space="preserve"> et al, 2017).</w:t>
      </w:r>
      <w:commentRangeStart w:id="7"/>
      <w:commentRangeEnd w:id="7"/>
      <w:r w:rsidRPr="004B2D1B">
        <w:rPr>
          <w:rFonts w:ascii="Times New Roman" w:hAnsi="Times New Roman" w:cs="Times New Roman"/>
          <w:sz w:val="24"/>
          <w:szCs w:val="24"/>
        </w:rPr>
        <w:commentReference w:id="7"/>
      </w:r>
      <w:r w:rsidRPr="004B2D1B">
        <w:rPr>
          <w:rStyle w:val="Hyperlink"/>
          <w:rFonts w:ascii="Times New Roman" w:hAnsi="Times New Roman" w:cs="Times New Roman"/>
          <w:color w:val="auto"/>
          <w:sz w:val="24"/>
          <w:szCs w:val="24"/>
          <w:u w:val="none"/>
        </w:rPr>
        <w:t xml:space="preserve"> Police activities and captures increased.  At the 1987 Tory party meeting Thatcher assaulted the rights of LGBT people further, suggesting they should have no rights. The following year, her administration brought in Section 28, restricting the alleged advancement of homosexuality by neighbourhood specialists; driving numerous workers to force self-control on how they worked with LGBT people to evade indictment (</w:t>
      </w:r>
      <w:r w:rsidRPr="004B2D1B">
        <w:rPr>
          <w:rFonts w:ascii="Times New Roman" w:hAnsi="Times New Roman" w:cs="Times New Roman"/>
          <w:sz w:val="24"/>
          <w:szCs w:val="24"/>
        </w:rPr>
        <w:t>Tatchell, 2012; Clews, 2017). </w:t>
      </w:r>
      <w:bookmarkStart w:id="8" w:name="_Hlk27355038"/>
      <w:bookmarkEnd w:id="8"/>
    </w:p>
    <w:p w14:paraId="0A0DACA0" w14:textId="77777777" w:rsidR="00641C4A" w:rsidRPr="004B2D1B" w:rsidRDefault="00641C4A" w:rsidP="00641C4A">
      <w:pPr>
        <w:spacing w:line="360" w:lineRule="auto"/>
        <w:rPr>
          <w:rStyle w:val="Hyperlink"/>
          <w:rFonts w:ascii="Times New Roman" w:hAnsi="Times New Roman" w:cs="Times New Roman"/>
          <w:color w:val="auto"/>
          <w:sz w:val="24"/>
          <w:szCs w:val="24"/>
          <w:u w:val="none"/>
        </w:rPr>
      </w:pPr>
      <w:r w:rsidRPr="004B2D1B">
        <w:rPr>
          <w:rStyle w:val="Hyperlink"/>
          <w:rFonts w:ascii="Times New Roman" w:hAnsi="Times New Roman" w:cs="Times New Roman"/>
          <w:color w:val="auto"/>
          <w:sz w:val="24"/>
          <w:szCs w:val="24"/>
          <w:u w:val="none"/>
        </w:rPr>
        <w:t>The HIV/AIDS emergency during the 1980s put gay sex under the full spotlight of open discussion, exacerbating discrimination and creating new misinterpretations about homosexuality. In response the Health Secretary Norman Fowler persuaded Thatcher to proceed with AID’s campaigning. In 1986/87, a postal flyer was delivered to UK households alongside the TV crusade, shaping the world's first significant government-supported AIDS mindfulness drive (</w:t>
      </w:r>
      <w:r w:rsidRPr="004B2D1B">
        <w:rPr>
          <w:rFonts w:ascii="Times New Roman" w:hAnsi="Times New Roman" w:cs="Times New Roman"/>
          <w:sz w:val="24"/>
          <w:szCs w:val="24"/>
        </w:rPr>
        <w:t>Rob Field, n.d.). </w:t>
      </w:r>
      <w:r w:rsidRPr="004B2D1B">
        <w:rPr>
          <w:rStyle w:val="Hyperlink"/>
          <w:rFonts w:ascii="Times New Roman" w:hAnsi="Times New Roman" w:cs="Times New Roman"/>
          <w:color w:val="auto"/>
          <w:sz w:val="24"/>
          <w:szCs w:val="24"/>
          <w:u w:val="none"/>
        </w:rPr>
        <w:t>This campaign had significant impact in the UK, inciting a soul of solidarity amongst LGBT communities in response to the negativity it created. The U.S. also showed negative impact of AID’s with the Court of Appeal deciding that there was no 'basic right' to be gay (</w:t>
      </w:r>
      <w:r w:rsidRPr="004B2D1B">
        <w:rPr>
          <w:rFonts w:ascii="Times New Roman" w:hAnsi="Times New Roman" w:cs="Times New Roman"/>
          <w:sz w:val="24"/>
          <w:szCs w:val="24"/>
          <w:shd w:val="clear" w:color="auto" w:fill="FFFFFF"/>
        </w:rPr>
        <w:t>Clews, 2017). </w:t>
      </w:r>
    </w:p>
    <w:p w14:paraId="49A41B84" w14:textId="77777777" w:rsidR="00641C4A" w:rsidRPr="004B2D1B" w:rsidRDefault="00641C4A" w:rsidP="00641C4A">
      <w:pPr>
        <w:spacing w:line="360" w:lineRule="auto"/>
        <w:rPr>
          <w:rFonts w:ascii="Times New Roman" w:hAnsi="Times New Roman" w:cs="Times New Roman"/>
          <w:sz w:val="24"/>
          <w:szCs w:val="24"/>
          <w:shd w:val="clear" w:color="auto" w:fill="FFFFFF"/>
        </w:rPr>
      </w:pPr>
      <w:r w:rsidRPr="004B2D1B">
        <w:rPr>
          <w:rStyle w:val="Hyperlink"/>
          <w:rFonts w:ascii="Times New Roman" w:hAnsi="Times New Roman" w:cs="Times New Roman"/>
          <w:color w:val="auto"/>
          <w:sz w:val="24"/>
          <w:szCs w:val="24"/>
          <w:u w:val="none"/>
        </w:rPr>
        <w:lastRenderedPageBreak/>
        <w:t>At the same time the Catholic Church proceeded with its assault on LGBT communities. In 1986 Pope John Paul II named them underhanded and requested the Church to pull back all help from gay Catholic associations. With pressure from all sides the fight was on, at a worldwide, national, and nearby level LGBT groups had to fight for the rights of its members. Some local lawmakers in places like the UK, US and Australia presented hostility towards this new agenda of discrimination. Eventually the US Army, who had proclaimed homosexuality to be incompatible with military organisations in 1982, resulting in discharge from military service for many individuals, had to concede after much campaigning by LGBT rights groups that sexual orientation was not relevant to military service, Bill Clinton’s government amended this bill in 1993 (Dean Sinclair, 2009</w:t>
      </w:r>
      <w:r w:rsidRPr="004B2D1B">
        <w:rPr>
          <w:rFonts w:ascii="Times New Roman" w:hAnsi="Times New Roman" w:cs="Times New Roman"/>
          <w:sz w:val="24"/>
          <w:szCs w:val="24"/>
          <w:shd w:val="clear" w:color="auto" w:fill="FFFFFF"/>
        </w:rPr>
        <w:t>).</w:t>
      </w:r>
    </w:p>
    <w:p w14:paraId="37C062EE" w14:textId="77777777" w:rsidR="00641C4A" w:rsidRPr="00B064DD" w:rsidRDefault="00641C4A" w:rsidP="00641C4A">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Advancement of LGBT rights stalled during the</w:t>
      </w:r>
      <w:r w:rsidRPr="00B064DD">
        <w:rPr>
          <w:rFonts w:ascii="Times New Roman" w:hAnsi="Times New Roman" w:cs="Times New Roman"/>
          <w:sz w:val="24"/>
          <w:szCs w:val="24"/>
          <w:shd w:val="clear" w:color="auto" w:fill="FFFFFF"/>
        </w:rPr>
        <w:t xml:space="preserve"> 1980s</w:t>
      </w:r>
      <w:r>
        <w:rPr>
          <w:rFonts w:ascii="Times New Roman" w:hAnsi="Times New Roman" w:cs="Times New Roman"/>
          <w:sz w:val="24"/>
          <w:szCs w:val="24"/>
          <w:shd w:val="clear" w:color="auto" w:fill="FFFFFF"/>
        </w:rPr>
        <w:t>, especially with certain laws limiting the teaching of aspects of LGBT life</w:t>
      </w:r>
      <w:r w:rsidRPr="00B064D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and how this </w:t>
      </w:r>
      <w:r w:rsidRPr="00B064DD">
        <w:rPr>
          <w:rFonts w:ascii="Times New Roman" w:hAnsi="Times New Roman" w:cs="Times New Roman"/>
          <w:sz w:val="24"/>
          <w:szCs w:val="24"/>
          <w:shd w:val="clear" w:color="auto" w:fill="FFFFFF"/>
        </w:rPr>
        <w:t xml:space="preserve">could have </w:t>
      </w:r>
      <w:r>
        <w:rPr>
          <w:rFonts w:ascii="Times New Roman" w:hAnsi="Times New Roman" w:cs="Times New Roman"/>
          <w:sz w:val="24"/>
          <w:szCs w:val="24"/>
          <w:shd w:val="clear" w:color="auto" w:fill="FFFFFF"/>
        </w:rPr>
        <w:t>affected the advancement of this group’ rights (Park et al, 2013). However</w:t>
      </w:r>
      <w:r w:rsidRPr="00B064DD">
        <w:rPr>
          <w:rFonts w:ascii="Times New Roman" w:hAnsi="Times New Roman" w:cs="Times New Roman"/>
          <w:sz w:val="24"/>
          <w:szCs w:val="24"/>
          <w:shd w:val="clear" w:color="auto" w:fill="FFFFFF"/>
        </w:rPr>
        <w:t xml:space="preserve">, a consistent and fast </w:t>
      </w:r>
      <w:r>
        <w:rPr>
          <w:rFonts w:ascii="Times New Roman" w:hAnsi="Times New Roman" w:cs="Times New Roman"/>
          <w:sz w:val="24"/>
          <w:szCs w:val="24"/>
          <w:shd w:val="clear" w:color="auto" w:fill="FFFFFF"/>
        </w:rPr>
        <w:t>improvement</w:t>
      </w:r>
      <w:r w:rsidRPr="00B064DD">
        <w:rPr>
          <w:rFonts w:ascii="Times New Roman" w:hAnsi="Times New Roman" w:cs="Times New Roman"/>
          <w:sz w:val="24"/>
          <w:szCs w:val="24"/>
          <w:shd w:val="clear" w:color="auto" w:fill="FFFFFF"/>
        </w:rPr>
        <w:t xml:space="preserve"> from the mid-1990s </w:t>
      </w:r>
      <w:r>
        <w:rPr>
          <w:rFonts w:ascii="Times New Roman" w:hAnsi="Times New Roman" w:cs="Times New Roman"/>
          <w:sz w:val="24"/>
          <w:szCs w:val="24"/>
          <w:shd w:val="clear" w:color="auto" w:fill="FFFFFF"/>
        </w:rPr>
        <w:t>reflects</w:t>
      </w:r>
      <w:r w:rsidRPr="00B064DD">
        <w:rPr>
          <w:rFonts w:ascii="Times New Roman" w:hAnsi="Times New Roman" w:cs="Times New Roman"/>
          <w:sz w:val="24"/>
          <w:szCs w:val="24"/>
          <w:shd w:val="clear" w:color="auto" w:fill="FFFFFF"/>
        </w:rPr>
        <w:t xml:space="preserve"> a more widespread pattern of social progression. </w:t>
      </w:r>
      <w:r>
        <w:rPr>
          <w:rFonts w:ascii="Times New Roman" w:hAnsi="Times New Roman" w:cs="Times New Roman"/>
          <w:sz w:val="24"/>
          <w:szCs w:val="24"/>
          <w:shd w:val="clear" w:color="auto" w:fill="FFFFFF"/>
        </w:rPr>
        <w:t>This acceptance is also reflected in the acceptance</w:t>
      </w:r>
      <w:r w:rsidRPr="00B064DD">
        <w:rPr>
          <w:rFonts w:ascii="Times New Roman" w:hAnsi="Times New Roman" w:cs="Times New Roman"/>
          <w:sz w:val="24"/>
          <w:szCs w:val="24"/>
          <w:shd w:val="clear" w:color="auto" w:fill="FFFFFF"/>
        </w:rPr>
        <w:t xml:space="preserve"> of pre-mar</w:t>
      </w:r>
      <w:r>
        <w:rPr>
          <w:rFonts w:ascii="Times New Roman" w:hAnsi="Times New Roman" w:cs="Times New Roman"/>
          <w:sz w:val="24"/>
          <w:szCs w:val="24"/>
          <w:shd w:val="clear" w:color="auto" w:fill="FFFFFF"/>
        </w:rPr>
        <w:t>ital</w:t>
      </w:r>
      <w:r w:rsidRPr="00B064DD">
        <w:rPr>
          <w:rFonts w:ascii="Times New Roman" w:hAnsi="Times New Roman" w:cs="Times New Roman"/>
          <w:sz w:val="24"/>
          <w:szCs w:val="24"/>
          <w:shd w:val="clear" w:color="auto" w:fill="FFFFFF"/>
        </w:rPr>
        <w:t xml:space="preserve"> sex </w:t>
      </w:r>
      <w:r>
        <w:rPr>
          <w:rFonts w:ascii="Times New Roman" w:hAnsi="Times New Roman" w:cs="Times New Roman"/>
          <w:sz w:val="24"/>
          <w:szCs w:val="24"/>
          <w:shd w:val="clear" w:color="auto" w:fill="FFFFFF"/>
        </w:rPr>
        <w:t>recorded amongst younger generations. This shift in generations has altered social progression</w:t>
      </w:r>
      <w:r w:rsidRPr="00B064DD">
        <w:rPr>
          <w:rFonts w:ascii="Times New Roman" w:hAnsi="Times New Roman" w:cs="Times New Roman"/>
          <w:sz w:val="24"/>
          <w:szCs w:val="24"/>
          <w:shd w:val="clear" w:color="auto" w:fill="FFFFFF"/>
        </w:rPr>
        <w:t xml:space="preserve">, and soon </w:t>
      </w:r>
      <w:r>
        <w:rPr>
          <w:rFonts w:ascii="Times New Roman" w:hAnsi="Times New Roman" w:cs="Times New Roman"/>
          <w:sz w:val="24"/>
          <w:szCs w:val="24"/>
          <w:shd w:val="clear" w:color="auto" w:fill="FFFFFF"/>
        </w:rPr>
        <w:t>society as a whole has become</w:t>
      </w:r>
      <w:r w:rsidRPr="00B064DD">
        <w:rPr>
          <w:rFonts w:ascii="Times New Roman" w:hAnsi="Times New Roman" w:cs="Times New Roman"/>
          <w:sz w:val="24"/>
          <w:szCs w:val="24"/>
          <w:shd w:val="clear" w:color="auto" w:fill="FFFFFF"/>
        </w:rPr>
        <w:t xml:space="preserve"> increasingly liberal on </w:t>
      </w:r>
      <w:r>
        <w:rPr>
          <w:rFonts w:ascii="Times New Roman" w:hAnsi="Times New Roman" w:cs="Times New Roman"/>
          <w:sz w:val="24"/>
          <w:szCs w:val="24"/>
          <w:shd w:val="clear" w:color="auto" w:fill="FFFFFF"/>
        </w:rPr>
        <w:t xml:space="preserve">LGBT life </w:t>
      </w:r>
      <w:r w:rsidRPr="00B064DD">
        <w:rPr>
          <w:rFonts w:ascii="Times New Roman" w:hAnsi="Times New Roman" w:cs="Times New Roman"/>
          <w:sz w:val="24"/>
          <w:szCs w:val="24"/>
          <w:shd w:val="clear" w:color="auto" w:fill="FFFFFF"/>
        </w:rPr>
        <w:t>(</w:t>
      </w:r>
      <w:proofErr w:type="spellStart"/>
      <w:r w:rsidRPr="00B064DD">
        <w:rPr>
          <w:rFonts w:ascii="Times New Roman" w:hAnsi="Times New Roman" w:cs="Times New Roman"/>
          <w:sz w:val="24"/>
          <w:szCs w:val="24"/>
        </w:rPr>
        <w:t>Schraer</w:t>
      </w:r>
      <w:proofErr w:type="spellEnd"/>
      <w:r w:rsidRPr="00B064DD">
        <w:rPr>
          <w:rFonts w:ascii="Times New Roman" w:hAnsi="Times New Roman" w:cs="Times New Roman"/>
          <w:sz w:val="24"/>
          <w:szCs w:val="24"/>
        </w:rPr>
        <w:t xml:space="preserve"> &amp; </w:t>
      </w:r>
      <w:proofErr w:type="spellStart"/>
      <w:r w:rsidRPr="00B064DD">
        <w:rPr>
          <w:rFonts w:ascii="Times New Roman" w:hAnsi="Times New Roman" w:cs="Times New Roman"/>
          <w:sz w:val="24"/>
          <w:szCs w:val="24"/>
        </w:rPr>
        <w:t>D'Urso</w:t>
      </w:r>
      <w:proofErr w:type="spellEnd"/>
      <w:r w:rsidRPr="00B064DD">
        <w:rPr>
          <w:rFonts w:ascii="Times New Roman" w:hAnsi="Times New Roman" w:cs="Times New Roman"/>
          <w:sz w:val="24"/>
          <w:szCs w:val="24"/>
        </w:rPr>
        <w:t>,</w:t>
      </w:r>
      <w:r>
        <w:rPr>
          <w:rFonts w:ascii="Times New Roman" w:hAnsi="Times New Roman" w:cs="Times New Roman"/>
          <w:sz w:val="24"/>
          <w:szCs w:val="24"/>
        </w:rPr>
        <w:t xml:space="preserve"> </w:t>
      </w:r>
      <w:r w:rsidRPr="00B064DD">
        <w:rPr>
          <w:rFonts w:ascii="Times New Roman" w:hAnsi="Times New Roman" w:cs="Times New Roman"/>
          <w:sz w:val="24"/>
          <w:szCs w:val="24"/>
        </w:rPr>
        <w:t>2017). </w:t>
      </w:r>
    </w:p>
    <w:p w14:paraId="6AA02557" w14:textId="64645C44" w:rsidR="00641C4A" w:rsidRPr="0027123C" w:rsidRDefault="00641C4A" w:rsidP="00641C4A">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2000 an archaic law first introduced in 1967 was resolved, with the age of consent for homosexuals being levelled with that of heterosexuals at 16</w:t>
      </w:r>
      <w:r w:rsidRPr="00B064D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Throughout this time younger adults 16-21 were at risk of being prosecuted for having an LGBT identity and for displaying affection publicly </w:t>
      </w:r>
      <w:r w:rsidRPr="00B064DD">
        <w:rPr>
          <w:rFonts w:ascii="Times New Roman" w:hAnsi="Times New Roman" w:cs="Times New Roman"/>
          <w:sz w:val="24"/>
          <w:szCs w:val="24"/>
          <w:shd w:val="clear" w:color="auto" w:fill="FFFFFF"/>
        </w:rPr>
        <w:t>(</w:t>
      </w:r>
      <w:proofErr w:type="spellStart"/>
      <w:r w:rsidRPr="00B064DD">
        <w:rPr>
          <w:rFonts w:ascii="Times New Roman" w:hAnsi="Times New Roman" w:cs="Times New Roman"/>
          <w:sz w:val="24"/>
          <w:szCs w:val="24"/>
        </w:rPr>
        <w:t>Schraer</w:t>
      </w:r>
      <w:proofErr w:type="spellEnd"/>
      <w:r w:rsidRPr="00B064DD">
        <w:rPr>
          <w:rFonts w:ascii="Times New Roman" w:hAnsi="Times New Roman" w:cs="Times New Roman"/>
          <w:sz w:val="24"/>
          <w:szCs w:val="24"/>
        </w:rPr>
        <w:t xml:space="preserve"> &amp; </w:t>
      </w:r>
      <w:proofErr w:type="spellStart"/>
      <w:r w:rsidRPr="00B064DD">
        <w:rPr>
          <w:rFonts w:ascii="Times New Roman" w:hAnsi="Times New Roman" w:cs="Times New Roman"/>
          <w:sz w:val="24"/>
          <w:szCs w:val="24"/>
        </w:rPr>
        <w:t>D'Urso</w:t>
      </w:r>
      <w:proofErr w:type="spellEnd"/>
      <w:r>
        <w:rPr>
          <w:rFonts w:ascii="Times New Roman" w:hAnsi="Times New Roman" w:cs="Times New Roman"/>
          <w:sz w:val="24"/>
          <w:szCs w:val="24"/>
        </w:rPr>
        <w:t xml:space="preserve">, </w:t>
      </w:r>
      <w:r w:rsidRPr="00B064DD">
        <w:rPr>
          <w:rFonts w:ascii="Times New Roman" w:hAnsi="Times New Roman" w:cs="Times New Roman"/>
          <w:sz w:val="24"/>
          <w:szCs w:val="24"/>
        </w:rPr>
        <w:t>2017</w:t>
      </w:r>
      <w:r>
        <w:rPr>
          <w:rFonts w:ascii="Times New Roman" w:hAnsi="Times New Roman" w:cs="Times New Roman"/>
          <w:sz w:val="24"/>
          <w:szCs w:val="24"/>
        </w:rPr>
        <w:t xml:space="preserve">; </w:t>
      </w:r>
      <w:proofErr w:type="spellStart"/>
      <w:r w:rsidRPr="00B064DD">
        <w:rPr>
          <w:rFonts w:ascii="Times New Roman" w:hAnsi="Times New Roman" w:cs="Times New Roman"/>
          <w:sz w:val="24"/>
          <w:szCs w:val="24"/>
          <w:shd w:val="clear" w:color="auto" w:fill="FFFFFF"/>
        </w:rPr>
        <w:t>Duberman</w:t>
      </w:r>
      <w:proofErr w:type="spellEnd"/>
      <w:r w:rsidRPr="00B064DD">
        <w:rPr>
          <w:rFonts w:ascii="Times New Roman" w:hAnsi="Times New Roman" w:cs="Times New Roman"/>
          <w:sz w:val="24"/>
          <w:szCs w:val="24"/>
          <w:shd w:val="clear" w:color="auto" w:fill="FFFFFF"/>
        </w:rPr>
        <w:t>, M., 2018). </w:t>
      </w:r>
      <w:r>
        <w:rPr>
          <w:rFonts w:ascii="Times New Roman" w:hAnsi="Times New Roman" w:cs="Times New Roman"/>
          <w:sz w:val="24"/>
          <w:szCs w:val="24"/>
          <w:shd w:val="clear" w:color="auto" w:fill="FFFFFF"/>
        </w:rPr>
        <w:t>Under this law l</w:t>
      </w:r>
      <w:r w:rsidRPr="00B064DD">
        <w:rPr>
          <w:rFonts w:ascii="Times New Roman" w:hAnsi="Times New Roman" w:cs="Times New Roman"/>
          <w:sz w:val="24"/>
          <w:szCs w:val="24"/>
          <w:shd w:val="clear" w:color="auto" w:fill="FFFFFF"/>
        </w:rPr>
        <w:t xml:space="preserve">odgings were considered open </w:t>
      </w:r>
      <w:r>
        <w:rPr>
          <w:rFonts w:ascii="Times New Roman" w:hAnsi="Times New Roman" w:cs="Times New Roman"/>
          <w:sz w:val="24"/>
          <w:szCs w:val="24"/>
          <w:shd w:val="clear" w:color="auto" w:fill="FFFFFF"/>
        </w:rPr>
        <w:t xml:space="preserve">and therefore people </w:t>
      </w:r>
      <w:r w:rsidRPr="00B064DD">
        <w:rPr>
          <w:rFonts w:ascii="Times New Roman" w:hAnsi="Times New Roman" w:cs="Times New Roman"/>
          <w:sz w:val="24"/>
          <w:szCs w:val="24"/>
          <w:shd w:val="clear" w:color="auto" w:fill="FFFFFF"/>
        </w:rPr>
        <w:t>could be indicted for meeting</w:t>
      </w:r>
      <w:r>
        <w:rPr>
          <w:rFonts w:ascii="Times New Roman" w:hAnsi="Times New Roman" w:cs="Times New Roman"/>
          <w:sz w:val="24"/>
          <w:szCs w:val="24"/>
          <w:shd w:val="clear" w:color="auto" w:fill="FFFFFF"/>
        </w:rPr>
        <w:t xml:space="preserve"> in these open settings</w:t>
      </w:r>
      <w:r w:rsidRPr="00B064DD">
        <w:rPr>
          <w:rFonts w:ascii="Times New Roman" w:hAnsi="Times New Roman" w:cs="Times New Roman"/>
          <w:sz w:val="24"/>
          <w:szCs w:val="24"/>
          <w:shd w:val="clear" w:color="auto" w:fill="FFFFFF"/>
        </w:rPr>
        <w:t xml:space="preserve">. This </w:t>
      </w:r>
      <w:r>
        <w:rPr>
          <w:rFonts w:ascii="Times New Roman" w:hAnsi="Times New Roman" w:cs="Times New Roman"/>
          <w:sz w:val="24"/>
          <w:szCs w:val="24"/>
          <w:shd w:val="clear" w:color="auto" w:fill="FFFFFF"/>
        </w:rPr>
        <w:t>discrimination</w:t>
      </w:r>
      <w:r w:rsidRPr="00B064D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prompted</w:t>
      </w:r>
      <w:r w:rsidRPr="00B064D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more convictions for </w:t>
      </w:r>
      <w:r w:rsidRPr="00B064DD">
        <w:rPr>
          <w:rFonts w:ascii="Times New Roman" w:hAnsi="Times New Roman" w:cs="Times New Roman"/>
          <w:sz w:val="24"/>
          <w:szCs w:val="24"/>
          <w:shd w:val="clear" w:color="auto" w:fill="FFFFFF"/>
        </w:rPr>
        <w:t>gross obscenity. After a</w:t>
      </w:r>
      <w:r>
        <w:rPr>
          <w:rFonts w:ascii="Times New Roman" w:hAnsi="Times New Roman" w:cs="Times New Roman"/>
          <w:sz w:val="24"/>
          <w:szCs w:val="24"/>
          <w:shd w:val="clear" w:color="auto" w:fill="FFFFFF"/>
        </w:rPr>
        <w:t>n initial</w:t>
      </w:r>
      <w:r w:rsidRPr="00B064DD">
        <w:rPr>
          <w:rFonts w:ascii="Times New Roman" w:hAnsi="Times New Roman" w:cs="Times New Roman"/>
          <w:sz w:val="24"/>
          <w:szCs w:val="24"/>
          <w:shd w:val="clear" w:color="auto" w:fill="FFFFFF"/>
        </w:rPr>
        <w:t xml:space="preserve"> decrease </w:t>
      </w:r>
      <w:r>
        <w:rPr>
          <w:rFonts w:ascii="Times New Roman" w:hAnsi="Times New Roman" w:cs="Times New Roman"/>
          <w:sz w:val="24"/>
          <w:szCs w:val="24"/>
          <w:shd w:val="clear" w:color="auto" w:fill="FFFFFF"/>
        </w:rPr>
        <w:t xml:space="preserve">in convictions </w:t>
      </w:r>
      <w:r w:rsidRPr="00B064DD">
        <w:rPr>
          <w:rFonts w:ascii="Times New Roman" w:hAnsi="Times New Roman" w:cs="Times New Roman"/>
          <w:sz w:val="24"/>
          <w:szCs w:val="24"/>
          <w:shd w:val="clear" w:color="auto" w:fill="FFFFFF"/>
        </w:rPr>
        <w:t>there was another spike during the 1980s in the midst of a frenzy over the Aids pandemic</w:t>
      </w:r>
      <w:r>
        <w:rPr>
          <w:rFonts w:ascii="Times New Roman" w:hAnsi="Times New Roman" w:cs="Times New Roman"/>
          <w:sz w:val="24"/>
          <w:szCs w:val="24"/>
          <w:shd w:val="clear" w:color="auto" w:fill="FFFFFF"/>
        </w:rPr>
        <w:t>, and the general anti-LGBT rhetoric that was widespread in the UK</w:t>
      </w:r>
      <w:r w:rsidRPr="00B064DD">
        <w:rPr>
          <w:rFonts w:ascii="Times New Roman" w:hAnsi="Times New Roman" w:cs="Times New Roman"/>
          <w:sz w:val="24"/>
          <w:szCs w:val="24"/>
          <w:shd w:val="clear" w:color="auto" w:fill="FFFFFF"/>
        </w:rPr>
        <w:t xml:space="preserve">. Sexual movement in an open latrine stays a particular offense right up 'til today - for inverse sex couples also. Indictments were undeniably progressively normal until the 1990s however have followed off since, halfway as a result of social frames of mind to </w:t>
      </w:r>
      <w:r w:rsidR="00FC5FC2">
        <w:rPr>
          <w:rFonts w:ascii="Times New Roman" w:hAnsi="Times New Roman" w:cs="Times New Roman"/>
          <w:sz w:val="24"/>
          <w:szCs w:val="24"/>
          <w:shd w:val="clear" w:color="auto" w:fill="FFFFFF"/>
        </w:rPr>
        <w:t>LGBT</w:t>
      </w:r>
      <w:r w:rsidRPr="00B064DD">
        <w:rPr>
          <w:rFonts w:ascii="Times New Roman" w:hAnsi="Times New Roman" w:cs="Times New Roman"/>
          <w:sz w:val="24"/>
          <w:szCs w:val="24"/>
          <w:shd w:val="clear" w:color="auto" w:fill="FFFFFF"/>
        </w:rPr>
        <w:t xml:space="preserve"> connections (</w:t>
      </w:r>
      <w:proofErr w:type="spellStart"/>
      <w:r w:rsidRPr="00B064DD">
        <w:rPr>
          <w:rFonts w:ascii="Times New Roman" w:hAnsi="Times New Roman" w:cs="Times New Roman"/>
          <w:sz w:val="24"/>
          <w:szCs w:val="24"/>
        </w:rPr>
        <w:t>Schraer</w:t>
      </w:r>
      <w:proofErr w:type="spellEnd"/>
      <w:r w:rsidRPr="00B064DD">
        <w:rPr>
          <w:rFonts w:ascii="Times New Roman" w:hAnsi="Times New Roman" w:cs="Times New Roman"/>
          <w:sz w:val="24"/>
          <w:szCs w:val="24"/>
        </w:rPr>
        <w:t xml:space="preserve"> </w:t>
      </w:r>
      <w:r>
        <w:rPr>
          <w:rFonts w:ascii="Times New Roman" w:hAnsi="Times New Roman" w:cs="Times New Roman"/>
          <w:sz w:val="24"/>
          <w:szCs w:val="24"/>
        </w:rPr>
        <w:t xml:space="preserve">and </w:t>
      </w:r>
      <w:proofErr w:type="spellStart"/>
      <w:r w:rsidRPr="00B064DD">
        <w:rPr>
          <w:rFonts w:ascii="Times New Roman" w:hAnsi="Times New Roman" w:cs="Times New Roman"/>
          <w:sz w:val="24"/>
          <w:szCs w:val="24"/>
        </w:rPr>
        <w:t>D'Urso</w:t>
      </w:r>
      <w:proofErr w:type="spellEnd"/>
      <w:r w:rsidRPr="00B064DD">
        <w:rPr>
          <w:rFonts w:ascii="Times New Roman" w:hAnsi="Times New Roman" w:cs="Times New Roman"/>
          <w:sz w:val="24"/>
          <w:szCs w:val="24"/>
        </w:rPr>
        <w:t>, 2017). </w:t>
      </w:r>
    </w:p>
    <w:p w14:paraId="1CC5757E" w14:textId="77777777" w:rsidR="00641C4A" w:rsidRDefault="00641C4A" w:rsidP="00641C4A">
      <w:pPr>
        <w:spacing w:line="360" w:lineRule="auto"/>
        <w:rPr>
          <w:rFonts w:ascii="Times New Roman" w:hAnsi="Times New Roman" w:cs="Times New Roman"/>
          <w:sz w:val="24"/>
          <w:szCs w:val="24"/>
          <w:shd w:val="clear" w:color="auto" w:fill="FFFFFF"/>
        </w:rPr>
      </w:pPr>
      <w:commentRangeStart w:id="9"/>
      <w:r w:rsidRPr="00B064DD">
        <w:rPr>
          <w:rFonts w:ascii="Times New Roman" w:hAnsi="Times New Roman" w:cs="Times New Roman"/>
          <w:sz w:val="24"/>
          <w:szCs w:val="24"/>
          <w:shd w:val="clear" w:color="auto" w:fill="FFFFFF"/>
        </w:rPr>
        <w:t xml:space="preserve">Homophobic </w:t>
      </w:r>
      <w:r>
        <w:rPr>
          <w:rFonts w:ascii="Times New Roman" w:hAnsi="Times New Roman" w:cs="Times New Roman"/>
          <w:sz w:val="24"/>
          <w:szCs w:val="24"/>
          <w:shd w:val="clear" w:color="auto" w:fill="FFFFFF"/>
        </w:rPr>
        <w:t xml:space="preserve">sentiment </w:t>
      </w:r>
      <w:r w:rsidRPr="00B064DD">
        <w:rPr>
          <w:rFonts w:ascii="Times New Roman" w:hAnsi="Times New Roman" w:cs="Times New Roman"/>
          <w:sz w:val="24"/>
          <w:szCs w:val="24"/>
          <w:shd w:val="clear" w:color="auto" w:fill="FFFFFF"/>
        </w:rPr>
        <w:t xml:space="preserve">in lodging, work and the arrangement of merchandise and ventures stayed legal as a matter of course with no lawful security against </w:t>
      </w:r>
      <w:r>
        <w:rPr>
          <w:rFonts w:ascii="Times New Roman" w:hAnsi="Times New Roman" w:cs="Times New Roman"/>
          <w:sz w:val="24"/>
          <w:szCs w:val="24"/>
          <w:shd w:val="clear" w:color="auto" w:fill="FFFFFF"/>
        </w:rPr>
        <w:t xml:space="preserve">discrimination. It was also in 2000’s when these discriminatory legislations began to be reconsidered, leading to new </w:t>
      </w:r>
      <w:r>
        <w:rPr>
          <w:rFonts w:ascii="Times New Roman" w:hAnsi="Times New Roman" w:cs="Times New Roman"/>
          <w:sz w:val="24"/>
          <w:szCs w:val="24"/>
          <w:shd w:val="clear" w:color="auto" w:fill="FFFFFF"/>
        </w:rPr>
        <w:lastRenderedPageBreak/>
        <w:t>laws protecting the rights of LGBT people in the workplace. Up until this point many LGBT people were denied business or held back opportunities of business as a direct result of sexual orientation</w:t>
      </w:r>
      <w:r w:rsidRPr="00B064D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In 2003, the employment equality act (sexual orientation) played a huge role in securing some of the basic rights that heterosexual employees had been entitled to for LGBT individuals in the workplace, this law prohibited employers from committing direct and indirect discrimination, victimisation or harassment on grounds of sexual orientation </w:t>
      </w:r>
      <w:r w:rsidRPr="00B064DD">
        <w:rPr>
          <w:rFonts w:ascii="Times New Roman" w:hAnsi="Times New Roman" w:cs="Times New Roman"/>
          <w:sz w:val="24"/>
          <w:szCs w:val="24"/>
        </w:rPr>
        <w:t>(</w:t>
      </w:r>
      <w:r>
        <w:rPr>
          <w:rFonts w:ascii="Times New Roman" w:hAnsi="Times New Roman" w:cs="Times New Roman"/>
          <w:sz w:val="24"/>
          <w:szCs w:val="24"/>
          <w:shd w:val="clear" w:color="auto" w:fill="FFFFFF"/>
        </w:rPr>
        <w:t xml:space="preserve">Simpson, 2017; </w:t>
      </w:r>
      <w:proofErr w:type="spellStart"/>
      <w:r>
        <w:rPr>
          <w:rFonts w:ascii="Times New Roman" w:hAnsi="Times New Roman" w:cs="Times New Roman"/>
          <w:sz w:val="24"/>
          <w:szCs w:val="24"/>
          <w:shd w:val="clear" w:color="auto" w:fill="FFFFFF"/>
        </w:rPr>
        <w:t>Schraer</w:t>
      </w:r>
      <w:proofErr w:type="spellEnd"/>
      <w:r>
        <w:rPr>
          <w:rFonts w:ascii="Times New Roman" w:hAnsi="Times New Roman" w:cs="Times New Roman"/>
          <w:sz w:val="24"/>
          <w:szCs w:val="24"/>
          <w:shd w:val="clear" w:color="auto" w:fill="FFFFFF"/>
        </w:rPr>
        <w:t xml:space="preserve"> and </w:t>
      </w:r>
      <w:proofErr w:type="spellStart"/>
      <w:r>
        <w:rPr>
          <w:rFonts w:ascii="Times New Roman" w:hAnsi="Times New Roman" w:cs="Times New Roman"/>
          <w:sz w:val="24"/>
          <w:szCs w:val="24"/>
          <w:shd w:val="clear" w:color="auto" w:fill="FFFFFF"/>
        </w:rPr>
        <w:t>D’Urso</w:t>
      </w:r>
      <w:proofErr w:type="spellEnd"/>
      <w:r>
        <w:rPr>
          <w:rFonts w:ascii="Times New Roman" w:hAnsi="Times New Roman" w:cs="Times New Roman"/>
          <w:sz w:val="24"/>
          <w:szCs w:val="24"/>
          <w:shd w:val="clear" w:color="auto" w:fill="FFFFFF"/>
        </w:rPr>
        <w:t>, 2017</w:t>
      </w:r>
      <w:r w:rsidRPr="00B064DD">
        <w:rPr>
          <w:rFonts w:ascii="Times New Roman" w:hAnsi="Times New Roman" w:cs="Times New Roman"/>
          <w:sz w:val="24"/>
          <w:szCs w:val="24"/>
          <w:shd w:val="clear" w:color="auto" w:fill="FFFFFF"/>
        </w:rPr>
        <w:t>).</w:t>
      </w:r>
    </w:p>
    <w:p w14:paraId="5E39120D" w14:textId="77777777" w:rsidR="00641C4A" w:rsidRDefault="00641C4A" w:rsidP="00641C4A">
      <w:pPr>
        <w:spacing w:line="360" w:lineRule="auto"/>
        <w:rPr>
          <w:rFonts w:ascii="Times New Roman" w:hAnsi="Times New Roman" w:cs="Times New Roman"/>
          <w:sz w:val="24"/>
          <w:szCs w:val="24"/>
          <w:shd w:val="clear" w:color="auto" w:fill="FFFFFF"/>
        </w:rPr>
      </w:pPr>
      <w:r w:rsidRPr="00B064DD">
        <w:rPr>
          <w:rFonts w:ascii="Times New Roman" w:hAnsi="Times New Roman" w:cs="Times New Roman"/>
          <w:sz w:val="24"/>
          <w:szCs w:val="24"/>
          <w:shd w:val="clear" w:color="auto" w:fill="FFFFFF"/>
        </w:rPr>
        <w:t> </w:t>
      </w:r>
      <w:r>
        <w:rPr>
          <w:rFonts w:ascii="Times New Roman" w:hAnsi="Times New Roman" w:cs="Times New Roman"/>
          <w:sz w:val="24"/>
          <w:szCs w:val="24"/>
          <w:shd w:val="clear" w:color="auto" w:fill="FFFFFF"/>
        </w:rPr>
        <w:t>In 2007, changes to the Equality Act (sexual orientation) made it normal for LGBT people to have the same rights as heterosexuals. Before this, goods and services could be denied on the grounds of sexual orientation, for example, a hotelier could deny LGBT individuals a room on grounds of sexuality, or a housing association could deny a same-sex couple housing on the grounds of sexuality (Stonewall Youth, 2015). Various other legislation was passed throughout the 2000’s extending more rights to LGBT individuals and improving the right to be treated equally in UK society.</w:t>
      </w:r>
    </w:p>
    <w:p w14:paraId="4E766E2A" w14:textId="6B5398DC" w:rsidR="00641C4A" w:rsidRDefault="00641C4A" w:rsidP="00641C4A">
      <w:pPr>
        <w:spacing w:line="360" w:lineRule="auto"/>
        <w:rPr>
          <w:rFonts w:ascii="Times New Roman" w:hAnsi="Times New Roman" w:cs="Times New Roman"/>
          <w:sz w:val="24"/>
          <w:szCs w:val="24"/>
          <w:shd w:val="clear" w:color="auto" w:fill="FFFFFF"/>
        </w:rPr>
      </w:pPr>
      <w:r w:rsidRPr="00B064DD">
        <w:rPr>
          <w:rFonts w:ascii="Times New Roman" w:hAnsi="Times New Roman" w:cs="Times New Roman"/>
          <w:sz w:val="24"/>
          <w:szCs w:val="24"/>
        </w:rPr>
        <w:t>The mediating years have seen immense changes in the lawful rights and social perceivability of LGBT individuals in the UK, to the point that it may now appear the British LGBT people group</w:t>
      </w:r>
      <w:r>
        <w:rPr>
          <w:rFonts w:ascii="Times New Roman" w:hAnsi="Times New Roman" w:cs="Times New Roman"/>
          <w:sz w:val="24"/>
          <w:szCs w:val="24"/>
        </w:rPr>
        <w:t xml:space="preserve">s </w:t>
      </w:r>
      <w:r w:rsidRPr="00B064DD">
        <w:rPr>
          <w:rFonts w:ascii="Times New Roman" w:hAnsi="Times New Roman" w:cs="Times New Roman"/>
          <w:sz w:val="24"/>
          <w:szCs w:val="24"/>
        </w:rPr>
        <w:t>is on a relentless climb to acknowledgment and balance. However,</w:t>
      </w:r>
      <w:commentRangeStart w:id="10"/>
      <w:commentRangeEnd w:id="10"/>
      <w:r>
        <w:commentReference w:id="10"/>
      </w:r>
      <w:r w:rsidRPr="00B064DD">
        <w:rPr>
          <w:rFonts w:ascii="Times New Roman" w:hAnsi="Times New Roman" w:cs="Times New Roman"/>
          <w:sz w:val="24"/>
          <w:szCs w:val="24"/>
        </w:rPr>
        <w:t xml:space="preserve"> in the most recent year</w:t>
      </w:r>
      <w:r>
        <w:rPr>
          <w:rFonts w:ascii="Times New Roman" w:hAnsi="Times New Roman" w:cs="Times New Roman"/>
          <w:sz w:val="24"/>
          <w:szCs w:val="24"/>
        </w:rPr>
        <w:t>s</w:t>
      </w:r>
      <w:r w:rsidRPr="00B064DD">
        <w:rPr>
          <w:rFonts w:ascii="Times New Roman" w:hAnsi="Times New Roman" w:cs="Times New Roman"/>
          <w:sz w:val="24"/>
          <w:szCs w:val="24"/>
        </w:rPr>
        <w:t xml:space="preserve"> there has been a rising tide of hostile to LGBT conclusion. History has indicated that traditionalist frames of mind towards sexuality and sex will in general erupt during times of social and political vulnerability. following the 2016 EU submission vote, homophobic detest wrongdoings rose by 147 percent. The media assumes a focal job in melding popular assessment: offering incomplete, specific and ideologically stacked passageways to the world past our regular encounters. For some hetero individuals, it is through the media that they experience LGBT characters. This is the reason media portrayal has been, and stays, such a significant issue in the battle for LGBT rights </w:t>
      </w:r>
      <w:r w:rsidRPr="00B064DD">
        <w:rPr>
          <w:rFonts w:ascii="Times New Roman" w:hAnsi="Times New Roman" w:cs="Times New Roman"/>
          <w:sz w:val="24"/>
          <w:szCs w:val="24"/>
          <w:shd w:val="clear" w:color="auto" w:fill="FFFFFF"/>
        </w:rPr>
        <w:t>(Lovelock, 2017)</w:t>
      </w:r>
      <w:commentRangeEnd w:id="9"/>
      <w:r>
        <w:commentReference w:id="9"/>
      </w:r>
      <w:r w:rsidR="00DA744F">
        <w:rPr>
          <w:rFonts w:ascii="Times New Roman" w:hAnsi="Times New Roman" w:cs="Times New Roman"/>
          <w:sz w:val="24"/>
          <w:szCs w:val="24"/>
          <w:shd w:val="clear" w:color="auto" w:fill="FFFFFF"/>
        </w:rPr>
        <w:t>.</w:t>
      </w:r>
    </w:p>
    <w:p w14:paraId="1C05F034" w14:textId="77777777" w:rsidR="00172C6B" w:rsidRPr="00172C6B" w:rsidRDefault="00172C6B" w:rsidP="00172C6B">
      <w:pPr>
        <w:spacing w:line="360" w:lineRule="auto"/>
        <w:rPr>
          <w:rFonts w:ascii="Times New Roman" w:hAnsi="Times New Roman" w:cs="Times New Roman"/>
          <w:sz w:val="24"/>
          <w:szCs w:val="24"/>
        </w:rPr>
      </w:pPr>
      <w:r w:rsidRPr="00172C6B">
        <w:rPr>
          <w:rFonts w:ascii="Times New Roman" w:hAnsi="Times New Roman" w:cs="Times New Roman"/>
          <w:sz w:val="24"/>
          <w:szCs w:val="24"/>
        </w:rPr>
        <w:t xml:space="preserve">Regardless of the way that get-together distinctive evidence relies upon social assessment. Social assessment, models of exchange, and correspondence can make ordinary bonds among bundle people. Friendship packs are one instance of how social effect structures produce recognizing evidence, in this bit of the world goes with a great deal of social, severe, and attitudinal wants that make consistency inside each get-together and grouped assortment between the two, in this bit of the world goes with a ton of social, exacting, and attitudinal </w:t>
      </w:r>
      <w:r w:rsidRPr="00172C6B">
        <w:rPr>
          <w:rFonts w:ascii="Times New Roman" w:hAnsi="Times New Roman" w:cs="Times New Roman"/>
          <w:sz w:val="24"/>
          <w:szCs w:val="24"/>
        </w:rPr>
        <w:lastRenderedPageBreak/>
        <w:t xml:space="preserve">wants that make consistency inside each get-together and good assortment between the two (Psychology, n.d.). </w:t>
      </w:r>
    </w:p>
    <w:p w14:paraId="011C3320" w14:textId="023AF61C" w:rsidR="00DA744F" w:rsidRDefault="00172C6B" w:rsidP="00172C6B">
      <w:pPr>
        <w:spacing w:line="360" w:lineRule="auto"/>
        <w:rPr>
          <w:rFonts w:ascii="Times New Roman" w:hAnsi="Times New Roman" w:cs="Times New Roman"/>
          <w:sz w:val="24"/>
          <w:szCs w:val="24"/>
        </w:rPr>
      </w:pPr>
      <w:r w:rsidRPr="00172C6B">
        <w:rPr>
          <w:rFonts w:ascii="Times New Roman" w:hAnsi="Times New Roman" w:cs="Times New Roman"/>
          <w:sz w:val="24"/>
          <w:szCs w:val="24"/>
        </w:rPr>
        <w:t xml:space="preserve">Every person from the get-together has a status and some undertaking to complete in the components of the social affair, to achieve the get-together goal. The status of the person from the social occasion chooses his activity and limits in the get-together. A sentiment of help and belongingness is gotten when one diverts into a person from a get-together, the sentiment of interest, contention, retribution, give and take, etc are made in a social occasion condition. From this time forward packs also </w:t>
      </w:r>
      <w:r w:rsidR="00190962" w:rsidRPr="00172C6B">
        <w:rPr>
          <w:rFonts w:ascii="Times New Roman" w:hAnsi="Times New Roman" w:cs="Times New Roman"/>
          <w:sz w:val="24"/>
          <w:szCs w:val="24"/>
        </w:rPr>
        <w:t>fulfil</w:t>
      </w:r>
      <w:r w:rsidRPr="00172C6B">
        <w:rPr>
          <w:rFonts w:ascii="Times New Roman" w:hAnsi="Times New Roman" w:cs="Times New Roman"/>
          <w:sz w:val="24"/>
          <w:szCs w:val="24"/>
        </w:rPr>
        <w:t xml:space="preserve"> an impressive parcel of our individual and individual needs. Get-togethers are confined calmly or authoritatively for </w:t>
      </w:r>
      <w:r w:rsidR="00190962" w:rsidRPr="00172C6B">
        <w:rPr>
          <w:rFonts w:ascii="Times New Roman" w:hAnsi="Times New Roman" w:cs="Times New Roman"/>
          <w:sz w:val="24"/>
          <w:szCs w:val="24"/>
        </w:rPr>
        <w:t>fulfilment</w:t>
      </w:r>
      <w:r w:rsidRPr="00172C6B">
        <w:rPr>
          <w:rFonts w:ascii="Times New Roman" w:hAnsi="Times New Roman" w:cs="Times New Roman"/>
          <w:sz w:val="24"/>
          <w:szCs w:val="24"/>
        </w:rPr>
        <w:t xml:space="preserve"> of power, greatness, affirmation, satisfaction of social needs (Psychology Discussion - Discuss Anything About Psychology, n.d.).</w:t>
      </w:r>
    </w:p>
    <w:p w14:paraId="2B0048F8" w14:textId="0E3844BF" w:rsidR="00AC6874" w:rsidRDefault="00AC6874" w:rsidP="00172C6B">
      <w:pPr>
        <w:spacing w:line="360" w:lineRule="auto"/>
        <w:rPr>
          <w:rFonts w:ascii="Times New Roman" w:hAnsi="Times New Roman" w:cs="Times New Roman"/>
          <w:sz w:val="24"/>
          <w:szCs w:val="24"/>
        </w:rPr>
      </w:pPr>
      <w:r w:rsidRPr="00AC6874">
        <w:rPr>
          <w:rFonts w:ascii="Times New Roman" w:hAnsi="Times New Roman" w:cs="Times New Roman"/>
          <w:sz w:val="24"/>
          <w:szCs w:val="24"/>
        </w:rPr>
        <w:t>Decency is connected to ensuring that every individual has an identical opportunity to profit however much as could reasonably be expected from their lives and blessings. It is in like manner the conviction that no one should have less lucky life risks considering the way wherein they were imagined, where they start from, what they acknowledge, or whether they have a failure. Value sees that really certain social affairs of people with verified characteristics, for instance, race, failure, sex and sexual course have experienced partition. The improvement of Britain's foe of isolation laws happened around the 1970s, hoping to deal with uncalled for partition towards specific social events of people in guidance, business and the plan of organizations (Equalityhumanrights.com, 2018)</w:t>
      </w:r>
      <w:r w:rsidR="00341851">
        <w:rPr>
          <w:rFonts w:ascii="Times New Roman" w:hAnsi="Times New Roman" w:cs="Times New Roman"/>
          <w:sz w:val="24"/>
          <w:szCs w:val="24"/>
        </w:rPr>
        <w:t>.</w:t>
      </w:r>
    </w:p>
    <w:p w14:paraId="0FAF0A57" w14:textId="77777777" w:rsidR="00863D32" w:rsidRPr="00863D32" w:rsidRDefault="00863D32" w:rsidP="00863D32">
      <w:pPr>
        <w:spacing w:line="360" w:lineRule="auto"/>
        <w:rPr>
          <w:rFonts w:ascii="Times New Roman" w:hAnsi="Times New Roman" w:cs="Times New Roman"/>
          <w:sz w:val="24"/>
          <w:szCs w:val="24"/>
        </w:rPr>
      </w:pPr>
      <w:r w:rsidRPr="00863D32">
        <w:rPr>
          <w:rFonts w:ascii="Times New Roman" w:hAnsi="Times New Roman" w:cs="Times New Roman"/>
          <w:sz w:val="24"/>
          <w:szCs w:val="24"/>
        </w:rPr>
        <w:t xml:space="preserve">The Equality Act 2010 was gotten the chance to join these exhibitions. All of the showings referenced above have been superseded by the Equality Act 2010 (Legislation.gov.uk, 2010). </w:t>
      </w:r>
    </w:p>
    <w:p w14:paraId="492C6DBB" w14:textId="77777777" w:rsidR="00863D32" w:rsidRPr="00863D32" w:rsidRDefault="00863D32" w:rsidP="00863D32">
      <w:pPr>
        <w:spacing w:line="360" w:lineRule="auto"/>
        <w:rPr>
          <w:rFonts w:ascii="Times New Roman" w:hAnsi="Times New Roman" w:cs="Times New Roman"/>
          <w:sz w:val="24"/>
          <w:szCs w:val="24"/>
        </w:rPr>
      </w:pPr>
    </w:p>
    <w:p w14:paraId="29116E04" w14:textId="77777777" w:rsidR="00222F29" w:rsidRDefault="00863D32" w:rsidP="00863D32">
      <w:pPr>
        <w:spacing w:line="360" w:lineRule="auto"/>
        <w:rPr>
          <w:rFonts w:ascii="Times New Roman" w:hAnsi="Times New Roman" w:cs="Times New Roman"/>
          <w:sz w:val="24"/>
          <w:szCs w:val="24"/>
        </w:rPr>
      </w:pPr>
      <w:r w:rsidRPr="00863D32">
        <w:rPr>
          <w:rFonts w:ascii="Times New Roman" w:hAnsi="Times New Roman" w:cs="Times New Roman"/>
          <w:sz w:val="24"/>
          <w:szCs w:val="24"/>
        </w:rPr>
        <w:t xml:space="preserve">Any individual who acknowledges that they have been mistreated, baiting or cheated as portrayed by the Equality Act 2010 can take a case to a committee or court. Real movement would ordinarily be started inside a half year of the unlawful exhibit. </w:t>
      </w:r>
    </w:p>
    <w:p w14:paraId="0D684EB8" w14:textId="6F0B8C47" w:rsidR="00863D32" w:rsidRPr="00863D32" w:rsidRDefault="00863D32" w:rsidP="00863D32">
      <w:pPr>
        <w:spacing w:line="360" w:lineRule="auto"/>
        <w:rPr>
          <w:rFonts w:ascii="Times New Roman" w:hAnsi="Times New Roman" w:cs="Times New Roman"/>
          <w:sz w:val="24"/>
          <w:szCs w:val="24"/>
        </w:rPr>
      </w:pPr>
      <w:r w:rsidRPr="00863D32">
        <w:rPr>
          <w:rFonts w:ascii="Times New Roman" w:hAnsi="Times New Roman" w:cs="Times New Roman"/>
          <w:sz w:val="24"/>
          <w:szCs w:val="24"/>
        </w:rPr>
        <w:t xml:space="preserve">This suggests they should figure out how to recognize and address issues of where there is verification of: inclination, baiting or misuse, nonappearance of getting, shortcoming, nonattendance of collaboration for individuals with verified characteristics (Gov, 2013). </w:t>
      </w:r>
    </w:p>
    <w:p w14:paraId="75A0A588" w14:textId="77777777" w:rsidR="00863D32" w:rsidRPr="00863D32" w:rsidRDefault="00863D32" w:rsidP="00863D32">
      <w:pPr>
        <w:spacing w:line="360" w:lineRule="auto"/>
        <w:rPr>
          <w:rFonts w:ascii="Times New Roman" w:hAnsi="Times New Roman" w:cs="Times New Roman"/>
          <w:sz w:val="24"/>
          <w:szCs w:val="24"/>
        </w:rPr>
      </w:pPr>
    </w:p>
    <w:p w14:paraId="6A9AFC56" w14:textId="77777777" w:rsidR="00872961" w:rsidRDefault="00863D32" w:rsidP="00172C6B">
      <w:pPr>
        <w:spacing w:line="360" w:lineRule="auto"/>
        <w:rPr>
          <w:rFonts w:ascii="Times New Roman" w:hAnsi="Times New Roman" w:cs="Times New Roman"/>
          <w:sz w:val="24"/>
          <w:szCs w:val="24"/>
        </w:rPr>
      </w:pPr>
      <w:r w:rsidRPr="00863D32">
        <w:rPr>
          <w:rFonts w:ascii="Times New Roman" w:hAnsi="Times New Roman" w:cs="Times New Roman"/>
          <w:sz w:val="24"/>
          <w:szCs w:val="24"/>
        </w:rPr>
        <w:lastRenderedPageBreak/>
        <w:t>One of the objectives of the parity showing 2010 ('the exhibit') is to join in one detect these characteristics on which it is unlawful to isolate and to set up a lone method to manage partition, with specific wants. This term replaces the wording of past Anti-isolation establishment which used the words 'on grounds of sex, race, sexual, religion or conviction, age. Under the past establishment, the verified characteristics were clearly appended to the unlawful direct, but at this point there are free areas dealing with the guaranteed traits and limited lead, making the showing easy to investigate (Wadham et al., 2012)</w:t>
      </w:r>
    </w:p>
    <w:p w14:paraId="73A4DF35" w14:textId="08F07E28" w:rsidR="00EF2A22" w:rsidRDefault="00EF2A22" w:rsidP="00172C6B">
      <w:pPr>
        <w:spacing w:line="360" w:lineRule="auto"/>
        <w:rPr>
          <w:rFonts w:ascii="Times New Roman" w:hAnsi="Times New Roman" w:cs="Times New Roman"/>
          <w:sz w:val="24"/>
          <w:szCs w:val="24"/>
        </w:rPr>
      </w:pPr>
      <w:r w:rsidRPr="00EF2A22">
        <w:rPr>
          <w:rFonts w:ascii="Times New Roman" w:hAnsi="Times New Roman" w:cs="Times New Roman"/>
          <w:sz w:val="24"/>
          <w:szCs w:val="24"/>
        </w:rPr>
        <w:t xml:space="preserve">Individuals who are lesbian, gay, promiscuous, or transgender (LGBT) are individuals from each network. They are various, originated from varying backgrounds, and incorporate individuals everything being equal and ethnicities, all ages, all financial statuses, and from all pieces of the nation. The viewpoints and requirements of LGBT individuals ought to be routinely considered in general wellbeing </w:t>
      </w:r>
      <w:r w:rsidR="00DD1C87" w:rsidRPr="00EF2A22">
        <w:rPr>
          <w:rFonts w:ascii="Times New Roman" w:hAnsi="Times New Roman" w:cs="Times New Roman"/>
          <w:sz w:val="24"/>
          <w:szCs w:val="24"/>
        </w:rPr>
        <w:t>endeavours</w:t>
      </w:r>
      <w:r w:rsidRPr="00EF2A22">
        <w:rPr>
          <w:rFonts w:ascii="Times New Roman" w:hAnsi="Times New Roman" w:cs="Times New Roman"/>
          <w:sz w:val="24"/>
          <w:szCs w:val="24"/>
        </w:rPr>
        <w:t xml:space="preserve"> to improve the general strength of each individual and dispose of wellbeing </w:t>
      </w:r>
      <w:r w:rsidR="00DD1C87" w:rsidRPr="00EF2A22">
        <w:rPr>
          <w:rFonts w:ascii="Times New Roman" w:hAnsi="Times New Roman" w:cs="Times New Roman"/>
          <w:sz w:val="24"/>
          <w:szCs w:val="24"/>
        </w:rPr>
        <w:t>aberrations</w:t>
      </w:r>
      <w:r w:rsidRPr="00EF2A22">
        <w:rPr>
          <w:rFonts w:ascii="Times New Roman" w:hAnsi="Times New Roman" w:cs="Times New Roman"/>
          <w:sz w:val="24"/>
          <w:szCs w:val="24"/>
        </w:rPr>
        <w:t>.</w:t>
      </w:r>
    </w:p>
    <w:p w14:paraId="219A69E5" w14:textId="77777777" w:rsidR="00790D1D" w:rsidRDefault="00790D1D" w:rsidP="00172C6B">
      <w:pPr>
        <w:spacing w:line="360" w:lineRule="auto"/>
        <w:rPr>
          <w:rFonts w:ascii="Times New Roman" w:hAnsi="Times New Roman" w:cs="Times New Roman"/>
          <w:sz w:val="24"/>
          <w:szCs w:val="24"/>
        </w:rPr>
      </w:pPr>
    </w:p>
    <w:p w14:paraId="5FAA80EE" w14:textId="77777777" w:rsidR="00341851" w:rsidRPr="00B064DD" w:rsidRDefault="00341851" w:rsidP="00172C6B">
      <w:pPr>
        <w:spacing w:line="360" w:lineRule="auto"/>
        <w:rPr>
          <w:rFonts w:ascii="Times New Roman" w:hAnsi="Times New Roman" w:cs="Times New Roman"/>
          <w:sz w:val="24"/>
          <w:szCs w:val="24"/>
        </w:rPr>
      </w:pPr>
    </w:p>
    <w:p w14:paraId="41F872FC" w14:textId="09A2F4E5" w:rsidR="00677B2E" w:rsidRDefault="00677B2E" w:rsidP="00677B2E">
      <w:pPr>
        <w:spacing w:line="360" w:lineRule="auto"/>
        <w:rPr>
          <w:rFonts w:ascii="Times New Roman" w:hAnsi="Times New Roman" w:cs="Times New Roman"/>
          <w:bCs/>
          <w:sz w:val="24"/>
          <w:szCs w:val="24"/>
        </w:rPr>
      </w:pPr>
    </w:p>
    <w:p w14:paraId="4B99999B" w14:textId="5EA6B3C9" w:rsidR="00C7754A" w:rsidRDefault="00C7754A" w:rsidP="00677B2E">
      <w:pPr>
        <w:spacing w:line="360" w:lineRule="auto"/>
        <w:rPr>
          <w:rFonts w:ascii="Times New Roman" w:hAnsi="Times New Roman" w:cs="Times New Roman"/>
          <w:bCs/>
          <w:sz w:val="24"/>
          <w:szCs w:val="24"/>
        </w:rPr>
      </w:pPr>
    </w:p>
    <w:p w14:paraId="3C4C161D" w14:textId="4DF9262F" w:rsidR="00C7754A" w:rsidRDefault="00C7754A" w:rsidP="00677B2E">
      <w:pPr>
        <w:spacing w:line="360" w:lineRule="auto"/>
        <w:rPr>
          <w:rFonts w:ascii="Times New Roman" w:hAnsi="Times New Roman" w:cs="Times New Roman"/>
          <w:bCs/>
          <w:sz w:val="24"/>
          <w:szCs w:val="24"/>
        </w:rPr>
      </w:pPr>
    </w:p>
    <w:p w14:paraId="6A3AB622" w14:textId="696A271E" w:rsidR="00C7754A" w:rsidRDefault="00C7754A" w:rsidP="00677B2E">
      <w:pPr>
        <w:spacing w:line="360" w:lineRule="auto"/>
        <w:rPr>
          <w:rFonts w:ascii="Times New Roman" w:hAnsi="Times New Roman" w:cs="Times New Roman"/>
          <w:bCs/>
          <w:sz w:val="24"/>
          <w:szCs w:val="24"/>
        </w:rPr>
      </w:pPr>
    </w:p>
    <w:p w14:paraId="286B91E7" w14:textId="41C902E4" w:rsidR="00C7754A" w:rsidRDefault="00C7754A" w:rsidP="00677B2E">
      <w:pPr>
        <w:spacing w:line="360" w:lineRule="auto"/>
        <w:rPr>
          <w:rFonts w:ascii="Times New Roman" w:hAnsi="Times New Roman" w:cs="Times New Roman"/>
          <w:bCs/>
          <w:sz w:val="24"/>
          <w:szCs w:val="24"/>
        </w:rPr>
      </w:pPr>
    </w:p>
    <w:p w14:paraId="5780B29A" w14:textId="7F50AC9C" w:rsidR="00C7754A" w:rsidRDefault="00C7754A" w:rsidP="00677B2E">
      <w:pPr>
        <w:spacing w:line="360" w:lineRule="auto"/>
        <w:rPr>
          <w:rFonts w:ascii="Times New Roman" w:hAnsi="Times New Roman" w:cs="Times New Roman"/>
          <w:bCs/>
          <w:sz w:val="24"/>
          <w:szCs w:val="24"/>
        </w:rPr>
      </w:pPr>
    </w:p>
    <w:p w14:paraId="54FAE7BD" w14:textId="38991C4C" w:rsidR="00C7754A" w:rsidRDefault="00C7754A" w:rsidP="00677B2E">
      <w:pPr>
        <w:spacing w:line="360" w:lineRule="auto"/>
        <w:rPr>
          <w:rFonts w:ascii="Times New Roman" w:hAnsi="Times New Roman" w:cs="Times New Roman"/>
          <w:bCs/>
          <w:sz w:val="24"/>
          <w:szCs w:val="24"/>
        </w:rPr>
      </w:pPr>
    </w:p>
    <w:p w14:paraId="64DF52E5" w14:textId="667BF960" w:rsidR="00C7754A" w:rsidRDefault="00C7754A" w:rsidP="00677B2E">
      <w:pPr>
        <w:spacing w:line="360" w:lineRule="auto"/>
        <w:rPr>
          <w:rFonts w:ascii="Times New Roman" w:hAnsi="Times New Roman" w:cs="Times New Roman"/>
          <w:bCs/>
          <w:sz w:val="24"/>
          <w:szCs w:val="24"/>
        </w:rPr>
      </w:pPr>
    </w:p>
    <w:p w14:paraId="3D1ABE14" w14:textId="45FAD5D0" w:rsidR="00C7754A" w:rsidRDefault="00C7754A" w:rsidP="00677B2E">
      <w:pPr>
        <w:spacing w:line="360" w:lineRule="auto"/>
        <w:rPr>
          <w:rFonts w:ascii="Times New Roman" w:hAnsi="Times New Roman" w:cs="Times New Roman"/>
          <w:bCs/>
          <w:sz w:val="24"/>
          <w:szCs w:val="24"/>
        </w:rPr>
      </w:pPr>
    </w:p>
    <w:p w14:paraId="42E97084" w14:textId="108E5DA2" w:rsidR="00C7754A" w:rsidRDefault="00C7754A" w:rsidP="00677B2E">
      <w:pPr>
        <w:spacing w:line="360" w:lineRule="auto"/>
        <w:rPr>
          <w:rFonts w:ascii="Times New Roman" w:hAnsi="Times New Roman" w:cs="Times New Roman"/>
          <w:bCs/>
          <w:sz w:val="24"/>
          <w:szCs w:val="24"/>
        </w:rPr>
      </w:pPr>
    </w:p>
    <w:p w14:paraId="40AAD5FC" w14:textId="74DFFEFC" w:rsidR="00C7754A" w:rsidRDefault="00C7754A" w:rsidP="00677B2E">
      <w:pPr>
        <w:spacing w:line="360" w:lineRule="auto"/>
        <w:rPr>
          <w:rFonts w:ascii="Times New Roman" w:hAnsi="Times New Roman" w:cs="Times New Roman"/>
          <w:bCs/>
          <w:sz w:val="24"/>
          <w:szCs w:val="24"/>
        </w:rPr>
      </w:pPr>
    </w:p>
    <w:p w14:paraId="10719D8D" w14:textId="77777777" w:rsidR="00227430" w:rsidRDefault="00227430" w:rsidP="00C7754A">
      <w:pPr>
        <w:rPr>
          <w:rFonts w:ascii="Arial" w:hAnsi="Arial" w:cs="Arial"/>
          <w:color w:val="000000"/>
          <w:sz w:val="20"/>
          <w:szCs w:val="20"/>
          <w:shd w:val="clear" w:color="auto" w:fill="FFFFFF"/>
        </w:rPr>
      </w:pPr>
    </w:p>
    <w:p w14:paraId="67719FEF" w14:textId="77777777" w:rsidR="00227430" w:rsidRDefault="00227430" w:rsidP="00C7754A">
      <w:pPr>
        <w:rPr>
          <w:rFonts w:ascii="Arial" w:hAnsi="Arial" w:cs="Arial"/>
          <w:color w:val="000000"/>
          <w:sz w:val="20"/>
          <w:szCs w:val="20"/>
          <w:shd w:val="clear" w:color="auto" w:fill="FFFFFF"/>
        </w:rPr>
      </w:pPr>
    </w:p>
    <w:p w14:paraId="271591B4" w14:textId="77777777" w:rsidR="00823261" w:rsidRDefault="00823261" w:rsidP="00C7754A">
      <w:pPr>
        <w:rPr>
          <w:rFonts w:ascii="Arial" w:hAnsi="Arial" w:cs="Arial"/>
          <w:color w:val="000000"/>
          <w:sz w:val="20"/>
          <w:szCs w:val="20"/>
          <w:shd w:val="clear" w:color="auto" w:fill="FFFFFF"/>
        </w:rPr>
      </w:pPr>
      <w:bookmarkStart w:id="11" w:name="_GoBack"/>
      <w:bookmarkEnd w:id="11"/>
    </w:p>
    <w:p w14:paraId="69D3440E" w14:textId="74597620" w:rsidR="00C7754A" w:rsidRDefault="00C7754A" w:rsidP="00C7754A">
      <w:pPr>
        <w:rPr>
          <w:rFonts w:ascii="Arial" w:hAnsi="Arial" w:cs="Arial"/>
          <w:color w:val="000000"/>
          <w:sz w:val="20"/>
          <w:szCs w:val="20"/>
          <w:shd w:val="clear" w:color="auto" w:fill="FFFFFF"/>
        </w:rPr>
      </w:pPr>
      <w:r w:rsidRPr="00F47923">
        <w:rPr>
          <w:rFonts w:ascii="Arial" w:hAnsi="Arial" w:cs="Arial"/>
          <w:color w:val="000000"/>
          <w:sz w:val="20"/>
          <w:szCs w:val="20"/>
          <w:shd w:val="clear" w:color="auto" w:fill="FFFFFF"/>
        </w:rPr>
        <w:t>British Library. (n.d.). </w:t>
      </w:r>
      <w:r w:rsidRPr="00F47923">
        <w:rPr>
          <w:rFonts w:ascii="Arial" w:hAnsi="Arial" w:cs="Arial"/>
          <w:i/>
          <w:iCs/>
          <w:color w:val="000000"/>
          <w:sz w:val="20"/>
          <w:szCs w:val="20"/>
          <w:shd w:val="clear" w:color="auto" w:fill="FFFFFF"/>
        </w:rPr>
        <w:t>A timeline of LGBTQ communities in the UK.</w:t>
      </w:r>
      <w:r w:rsidRPr="00F47923">
        <w:rPr>
          <w:rFonts w:ascii="Arial" w:hAnsi="Arial" w:cs="Arial"/>
          <w:color w:val="000000"/>
          <w:sz w:val="20"/>
          <w:szCs w:val="20"/>
          <w:shd w:val="clear" w:color="auto" w:fill="FFFFFF"/>
        </w:rPr>
        <w:t xml:space="preserve"> Available: </w:t>
      </w:r>
      <w:hyperlink r:id="rId12" w:anchor="Gay-Liberation-Front" w:history="1">
        <w:r w:rsidRPr="002C3B0C">
          <w:rPr>
            <w:rStyle w:val="Hyperlink"/>
            <w:rFonts w:ascii="Arial" w:hAnsi="Arial" w:cs="Arial"/>
            <w:sz w:val="20"/>
            <w:szCs w:val="20"/>
            <w:shd w:val="clear" w:color="auto" w:fill="FFFFFF"/>
          </w:rPr>
          <w:t>https://www.bl.uk/LGBTQ-histories/lgbtq-timeline#Gay-Liberation-Front</w:t>
        </w:r>
      </w:hyperlink>
      <w:r w:rsidRPr="00F47923">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r w:rsidRPr="00F47923">
        <w:rPr>
          <w:rFonts w:ascii="Arial" w:hAnsi="Arial" w:cs="Arial"/>
          <w:color w:val="000000"/>
          <w:sz w:val="20"/>
          <w:szCs w:val="20"/>
          <w:shd w:val="clear" w:color="auto" w:fill="FFFFFF"/>
        </w:rPr>
        <w:t>Last accessed 12th Dec. 2019.</w:t>
      </w:r>
    </w:p>
    <w:p w14:paraId="68E6AD11" w14:textId="77777777" w:rsidR="00C7754A" w:rsidRDefault="00C7754A" w:rsidP="00C775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Burridge, K. (2015). </w:t>
      </w:r>
      <w:r>
        <w:rPr>
          <w:rFonts w:ascii="Arial" w:hAnsi="Arial" w:cs="Arial"/>
          <w:i/>
          <w:iCs/>
          <w:color w:val="000000"/>
          <w:sz w:val="20"/>
          <w:szCs w:val="20"/>
          <w:shd w:val="clear" w:color="auto" w:fill="FFFFFF"/>
        </w:rPr>
        <w:t>Someone, No One</w:t>
      </w:r>
      <w:r>
        <w:rPr>
          <w:rFonts w:ascii="Arial" w:hAnsi="Arial" w:cs="Arial"/>
          <w:color w:val="000000"/>
          <w:sz w:val="20"/>
          <w:szCs w:val="20"/>
          <w:shd w:val="clear" w:color="auto" w:fill="FFFFFF"/>
        </w:rPr>
        <w:t>. Princeton University Press: Kenelm Burridge.</w:t>
      </w:r>
    </w:p>
    <w:p w14:paraId="748A5929" w14:textId="77777777" w:rsidR="00C7754A" w:rsidRDefault="00C7754A" w:rsidP="00C7754A">
      <w:proofErr w:type="spellStart"/>
      <w:r>
        <w:rPr>
          <w:rFonts w:ascii="Arial" w:hAnsi="Arial" w:cs="Arial"/>
          <w:color w:val="000000"/>
          <w:sz w:val="20"/>
          <w:szCs w:val="20"/>
          <w:shd w:val="clear" w:color="auto" w:fill="FFFFFF"/>
        </w:rPr>
        <w:t>Burston</w:t>
      </w:r>
      <w:proofErr w:type="spellEnd"/>
      <w:r>
        <w:rPr>
          <w:rFonts w:ascii="Arial" w:hAnsi="Arial" w:cs="Arial"/>
          <w:color w:val="000000"/>
          <w:sz w:val="20"/>
          <w:szCs w:val="20"/>
          <w:shd w:val="clear" w:color="auto" w:fill="FFFFFF"/>
        </w:rPr>
        <w:t xml:space="preserve">, P., Stewart, T., Amos, S., </w:t>
      </w:r>
      <w:proofErr w:type="spellStart"/>
      <w:r>
        <w:rPr>
          <w:rFonts w:ascii="Arial" w:hAnsi="Arial" w:cs="Arial"/>
          <w:color w:val="000000"/>
          <w:sz w:val="20"/>
          <w:szCs w:val="20"/>
          <w:shd w:val="clear" w:color="auto" w:fill="FFFFFF"/>
        </w:rPr>
        <w:t>Bindel</w:t>
      </w:r>
      <w:proofErr w:type="spellEnd"/>
      <w:r>
        <w:rPr>
          <w:rFonts w:ascii="Arial" w:hAnsi="Arial" w:cs="Arial"/>
          <w:color w:val="000000"/>
          <w:sz w:val="20"/>
          <w:szCs w:val="20"/>
          <w:shd w:val="clear" w:color="auto" w:fill="FFFFFF"/>
        </w:rPr>
        <w:t>, J. and Stone, J. (2017). </w:t>
      </w:r>
      <w:r>
        <w:rPr>
          <w:rFonts w:ascii="Arial" w:hAnsi="Arial" w:cs="Arial"/>
          <w:i/>
          <w:iCs/>
          <w:color w:val="000000"/>
          <w:sz w:val="20"/>
          <w:szCs w:val="20"/>
          <w:shd w:val="clear" w:color="auto" w:fill="FFFFFF"/>
        </w:rPr>
        <w:t xml:space="preserve">Homosexuality was decriminalised 50 years ago. But what happened next? | Paul </w:t>
      </w:r>
      <w:proofErr w:type="spellStart"/>
      <w:r>
        <w:rPr>
          <w:rFonts w:ascii="Arial" w:hAnsi="Arial" w:cs="Arial"/>
          <w:i/>
          <w:iCs/>
          <w:color w:val="000000"/>
          <w:sz w:val="20"/>
          <w:szCs w:val="20"/>
          <w:shd w:val="clear" w:color="auto" w:fill="FFFFFF"/>
        </w:rPr>
        <w:t>Burston</w:t>
      </w:r>
      <w:proofErr w:type="spellEnd"/>
      <w:r>
        <w:rPr>
          <w:rFonts w:ascii="Arial" w:hAnsi="Arial" w:cs="Arial"/>
          <w:i/>
          <w:iCs/>
          <w:color w:val="000000"/>
          <w:sz w:val="20"/>
          <w:szCs w:val="20"/>
          <w:shd w:val="clear" w:color="auto" w:fill="FFFFFF"/>
        </w:rPr>
        <w:t xml:space="preserve">, Stephen K Amos, Terry Stewart, Julie </w:t>
      </w:r>
      <w:proofErr w:type="spellStart"/>
      <w:r>
        <w:rPr>
          <w:rFonts w:ascii="Arial" w:hAnsi="Arial" w:cs="Arial"/>
          <w:i/>
          <w:iCs/>
          <w:color w:val="000000"/>
          <w:sz w:val="20"/>
          <w:szCs w:val="20"/>
          <w:shd w:val="clear" w:color="auto" w:fill="FFFFFF"/>
        </w:rPr>
        <w:t>Bindel</w:t>
      </w:r>
      <w:proofErr w:type="spellEnd"/>
      <w:r>
        <w:rPr>
          <w:rFonts w:ascii="Arial" w:hAnsi="Arial" w:cs="Arial"/>
          <w:i/>
          <w:iCs/>
          <w:color w:val="000000"/>
          <w:sz w:val="20"/>
          <w:szCs w:val="20"/>
          <w:shd w:val="clear" w:color="auto" w:fill="FFFFFF"/>
        </w:rPr>
        <w:t>, Joe Stone</w:t>
      </w:r>
      <w:r>
        <w:rPr>
          <w:rFonts w:ascii="Arial" w:hAnsi="Arial" w:cs="Arial"/>
          <w:color w:val="000000"/>
          <w:sz w:val="20"/>
          <w:szCs w:val="20"/>
          <w:shd w:val="clear" w:color="auto" w:fill="FFFFFF"/>
        </w:rPr>
        <w:t xml:space="preserve">. The Guardian. Available at: </w:t>
      </w:r>
      <w:hyperlink r:id="rId13" w:history="1">
        <w:r w:rsidRPr="00B22715">
          <w:rPr>
            <w:rStyle w:val="Hyperlink"/>
            <w:rFonts w:ascii="Arial" w:hAnsi="Arial" w:cs="Arial"/>
            <w:sz w:val="20"/>
            <w:szCs w:val="20"/>
            <w:shd w:val="clear" w:color="auto" w:fill="FFFFFF"/>
          </w:rPr>
          <w:t>https://www.theguardian.com/commentisfree/2017/jul/27/50-years-homosexuality-decriminalised-sexual-offences-act-1967</w:t>
        </w:r>
      </w:hyperlink>
      <w:r>
        <w:rPr>
          <w:rFonts w:ascii="Arial" w:hAnsi="Arial" w:cs="Arial"/>
          <w:color w:val="000000"/>
          <w:sz w:val="20"/>
          <w:szCs w:val="20"/>
          <w:shd w:val="clear" w:color="auto" w:fill="FFFFFF"/>
        </w:rPr>
        <w:t xml:space="preserve">  [Accessed 18 Dec. 2019].</w:t>
      </w:r>
    </w:p>
    <w:p w14:paraId="7A8B80FD" w14:textId="77777777" w:rsidR="00C7754A" w:rsidRPr="00657790" w:rsidRDefault="00C7754A" w:rsidP="00C7754A">
      <w:pPr>
        <w:rPr>
          <w:rFonts w:ascii="Arial" w:hAnsi="Arial" w:cs="Arial"/>
          <w:sz w:val="20"/>
          <w:szCs w:val="20"/>
          <w:shd w:val="clear" w:color="auto" w:fill="FFFFFF"/>
        </w:rPr>
      </w:pPr>
      <w:hyperlink r:id="rId14" w:history="1">
        <w:r w:rsidRPr="00657790">
          <w:rPr>
            <w:rStyle w:val="Hyperlink"/>
            <w:rFonts w:ascii="Arial" w:hAnsi="Arial" w:cs="Arial"/>
            <w:sz w:val="20"/>
            <w:szCs w:val="20"/>
            <w:shd w:val="clear" w:color="auto" w:fill="FFFFFF"/>
          </w:rPr>
          <w:t xml:space="preserve">Bussey, K. (2011). Gender identity development. In S.J. Schwartz, Luyckx, K., &amp; </w:t>
        </w:r>
        <w:proofErr w:type="spellStart"/>
        <w:r w:rsidRPr="00657790">
          <w:rPr>
            <w:rStyle w:val="Hyperlink"/>
            <w:rFonts w:ascii="Arial" w:hAnsi="Arial" w:cs="Arial"/>
            <w:sz w:val="20"/>
            <w:szCs w:val="20"/>
            <w:shd w:val="clear" w:color="auto" w:fill="FFFFFF"/>
          </w:rPr>
          <w:t>Vignoles</w:t>
        </w:r>
        <w:proofErr w:type="spellEnd"/>
        <w:r w:rsidRPr="00657790">
          <w:rPr>
            <w:rStyle w:val="Hyperlink"/>
            <w:rFonts w:ascii="Arial" w:hAnsi="Arial" w:cs="Arial"/>
            <w:sz w:val="20"/>
            <w:szCs w:val="20"/>
            <w:shd w:val="clear" w:color="auto" w:fill="FFFFFF"/>
          </w:rPr>
          <w:t>, V. L.</w:t>
        </w:r>
        <w:r w:rsidRPr="00657790">
          <w:rPr>
            <w:rStyle w:val="Hyperlink"/>
            <w:rFonts w:ascii="Arial" w:hAnsi="Arial" w:cs="Arial"/>
            <w:i/>
            <w:sz w:val="20"/>
            <w:szCs w:val="20"/>
            <w:shd w:val="clear" w:color="auto" w:fill="FFFFFF"/>
          </w:rPr>
          <w:t xml:space="preserve"> (Eds.) Handbook of identity theory and research</w:t>
        </w:r>
        <w:r w:rsidRPr="00657790">
          <w:rPr>
            <w:rStyle w:val="Hyperlink"/>
            <w:rFonts w:ascii="Arial" w:hAnsi="Arial" w:cs="Arial"/>
            <w:sz w:val="20"/>
            <w:szCs w:val="20"/>
            <w:shd w:val="clear" w:color="auto" w:fill="FFFFFF"/>
          </w:rPr>
          <w:t xml:space="preserve"> (603-628). Springer. </w:t>
        </w:r>
        <w:proofErr w:type="spellStart"/>
        <w:r w:rsidRPr="00657790">
          <w:rPr>
            <w:rStyle w:val="Hyperlink"/>
            <w:rFonts w:ascii="Arial" w:hAnsi="Arial" w:cs="Arial"/>
            <w:sz w:val="20"/>
            <w:szCs w:val="20"/>
            <w:shd w:val="clear" w:color="auto" w:fill="FFFFFF"/>
          </w:rPr>
          <w:t>doi</w:t>
        </w:r>
        <w:proofErr w:type="spellEnd"/>
        <w:r w:rsidRPr="00657790">
          <w:rPr>
            <w:rStyle w:val="Hyperlink"/>
            <w:rFonts w:ascii="Arial" w:hAnsi="Arial" w:cs="Arial"/>
            <w:sz w:val="20"/>
            <w:szCs w:val="20"/>
            <w:shd w:val="clear" w:color="auto" w:fill="FFFFFF"/>
          </w:rPr>
          <w:t>: 10.1007/978-1-4419-7988-9_25.</w:t>
        </w:r>
      </w:hyperlink>
    </w:p>
    <w:p w14:paraId="54E056EE" w14:textId="77777777" w:rsidR="00C7754A" w:rsidRDefault="00C7754A" w:rsidP="00C7754A">
      <w:pPr>
        <w:rPr>
          <w:rFonts w:ascii="Arial" w:hAnsi="Arial" w:cs="Arial"/>
          <w:color w:val="000000"/>
          <w:sz w:val="20"/>
          <w:szCs w:val="20"/>
          <w:shd w:val="clear" w:color="auto" w:fill="FFFFFF"/>
        </w:rPr>
      </w:pPr>
      <w:r w:rsidRPr="007643B1">
        <w:rPr>
          <w:rFonts w:ascii="Arial" w:hAnsi="Arial" w:cs="Arial"/>
          <w:color w:val="000000"/>
          <w:sz w:val="20"/>
          <w:szCs w:val="20"/>
          <w:shd w:val="clear" w:color="auto" w:fill="FFFFFF"/>
        </w:rPr>
        <w:t xml:space="preserve">Cass, V.C., </w:t>
      </w:r>
      <w:r>
        <w:rPr>
          <w:rFonts w:ascii="Arial" w:hAnsi="Arial" w:cs="Arial"/>
          <w:color w:val="000000"/>
          <w:sz w:val="20"/>
          <w:szCs w:val="20"/>
          <w:shd w:val="clear" w:color="auto" w:fill="FFFFFF"/>
        </w:rPr>
        <w:t>(</w:t>
      </w:r>
      <w:r w:rsidRPr="007643B1">
        <w:rPr>
          <w:rFonts w:ascii="Arial" w:hAnsi="Arial" w:cs="Arial"/>
          <w:color w:val="000000"/>
          <w:sz w:val="20"/>
          <w:szCs w:val="20"/>
          <w:shd w:val="clear" w:color="auto" w:fill="FFFFFF"/>
        </w:rPr>
        <w:t>1979</w:t>
      </w:r>
      <w:r>
        <w:rPr>
          <w:rFonts w:ascii="Arial" w:hAnsi="Arial" w:cs="Arial"/>
          <w:color w:val="000000"/>
          <w:sz w:val="20"/>
          <w:szCs w:val="20"/>
          <w:shd w:val="clear" w:color="auto" w:fill="FFFFFF"/>
        </w:rPr>
        <w:t>)</w:t>
      </w:r>
      <w:r w:rsidRPr="007643B1">
        <w:rPr>
          <w:rFonts w:ascii="Arial" w:hAnsi="Arial" w:cs="Arial"/>
          <w:color w:val="000000"/>
          <w:sz w:val="20"/>
          <w:szCs w:val="20"/>
          <w:shd w:val="clear" w:color="auto" w:fill="FFFFFF"/>
        </w:rPr>
        <w:t>. Homosexuality identity formation: A theoretical model. </w:t>
      </w:r>
      <w:r w:rsidRPr="007643B1">
        <w:rPr>
          <w:rFonts w:ascii="Arial" w:hAnsi="Arial" w:cs="Arial"/>
          <w:i/>
          <w:iCs/>
          <w:color w:val="000000"/>
          <w:sz w:val="20"/>
          <w:szCs w:val="20"/>
          <w:shd w:val="clear" w:color="auto" w:fill="FFFFFF"/>
        </w:rPr>
        <w:t>Journal of homosexuality</w:t>
      </w:r>
      <w:r w:rsidRPr="007643B1">
        <w:rPr>
          <w:rFonts w:ascii="Arial" w:hAnsi="Arial" w:cs="Arial"/>
          <w:color w:val="000000"/>
          <w:sz w:val="20"/>
          <w:szCs w:val="20"/>
          <w:shd w:val="clear" w:color="auto" w:fill="FFFFFF"/>
        </w:rPr>
        <w:t>, </w:t>
      </w:r>
      <w:r w:rsidRPr="007643B1">
        <w:rPr>
          <w:rFonts w:ascii="Arial" w:hAnsi="Arial" w:cs="Arial"/>
          <w:i/>
          <w:iCs/>
          <w:color w:val="000000"/>
          <w:sz w:val="20"/>
          <w:szCs w:val="20"/>
          <w:shd w:val="clear" w:color="auto" w:fill="FFFFFF"/>
        </w:rPr>
        <w:t>4</w:t>
      </w:r>
      <w:r w:rsidRPr="007643B1">
        <w:rPr>
          <w:rFonts w:ascii="Arial" w:hAnsi="Arial" w:cs="Arial"/>
          <w:color w:val="000000"/>
          <w:sz w:val="20"/>
          <w:szCs w:val="20"/>
          <w:shd w:val="clear" w:color="auto" w:fill="FFFFFF"/>
        </w:rPr>
        <w:t>(3), pp.219-235.</w:t>
      </w:r>
    </w:p>
    <w:p w14:paraId="3D73CD64" w14:textId="77777777" w:rsidR="00C7754A" w:rsidRDefault="00C7754A" w:rsidP="00C7754A">
      <w:pPr>
        <w:rPr>
          <w:rFonts w:ascii="Arial" w:hAnsi="Arial" w:cs="Arial"/>
          <w:color w:val="000000"/>
          <w:sz w:val="20"/>
          <w:szCs w:val="20"/>
          <w:shd w:val="clear" w:color="auto" w:fill="FFFFFF"/>
        </w:rPr>
      </w:pPr>
      <w:bookmarkStart w:id="12" w:name="_Hlk27357653"/>
      <w:r>
        <w:rPr>
          <w:rFonts w:ascii="Arial" w:hAnsi="Arial" w:cs="Arial"/>
          <w:color w:val="222222"/>
          <w:sz w:val="20"/>
          <w:szCs w:val="20"/>
          <w:shd w:val="clear" w:color="auto" w:fill="FFFFFF"/>
        </w:rPr>
        <w:t>Clews, C., (2017). </w:t>
      </w:r>
      <w:bookmarkEnd w:id="12"/>
      <w:r>
        <w:rPr>
          <w:rFonts w:ascii="Arial" w:hAnsi="Arial" w:cs="Arial"/>
          <w:i/>
          <w:iCs/>
          <w:color w:val="222222"/>
          <w:sz w:val="20"/>
          <w:szCs w:val="20"/>
          <w:shd w:val="clear" w:color="auto" w:fill="FFFFFF"/>
        </w:rPr>
        <w:t>Gay in the 80s: From Fighting our Rights to Fighting for our Lives</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Troubador</w:t>
      </w:r>
      <w:proofErr w:type="spellEnd"/>
      <w:r>
        <w:rPr>
          <w:rFonts w:ascii="Arial" w:hAnsi="Arial" w:cs="Arial"/>
          <w:color w:val="222222"/>
          <w:sz w:val="20"/>
          <w:szCs w:val="20"/>
          <w:shd w:val="clear" w:color="auto" w:fill="FFFFFF"/>
        </w:rPr>
        <w:t xml:space="preserve"> Publishing Ltd.</w:t>
      </w:r>
    </w:p>
    <w:p w14:paraId="1E9B4282" w14:textId="77777777" w:rsidR="00C7754A" w:rsidRDefault="00C7754A" w:rsidP="00C7754A">
      <w:pPr>
        <w:rPr>
          <w:rFonts w:ascii="Arial" w:hAnsi="Arial" w:cs="Arial"/>
          <w:color w:val="000000"/>
          <w:sz w:val="20"/>
          <w:szCs w:val="20"/>
          <w:shd w:val="clear" w:color="auto" w:fill="FFFFFF"/>
        </w:rPr>
      </w:pPr>
      <w:r>
        <w:rPr>
          <w:rFonts w:ascii="Arial" w:hAnsi="Arial" w:cs="Arial"/>
          <w:color w:val="222222"/>
          <w:sz w:val="20"/>
          <w:szCs w:val="20"/>
          <w:shd w:val="clear" w:color="auto" w:fill="FFFFFF"/>
        </w:rPr>
        <w:t>Cohen, S., (2011). </w:t>
      </w:r>
      <w:r>
        <w:rPr>
          <w:rFonts w:ascii="Arial" w:hAnsi="Arial" w:cs="Arial"/>
          <w:i/>
          <w:iCs/>
          <w:color w:val="222222"/>
          <w:sz w:val="20"/>
          <w:szCs w:val="20"/>
          <w:shd w:val="clear" w:color="auto" w:fill="FFFFFF"/>
        </w:rPr>
        <w:t>Folk devils and moral panics</w:t>
      </w:r>
      <w:r>
        <w:rPr>
          <w:rFonts w:ascii="Arial" w:hAnsi="Arial" w:cs="Arial"/>
          <w:color w:val="222222"/>
          <w:sz w:val="20"/>
          <w:szCs w:val="20"/>
          <w:shd w:val="clear" w:color="auto" w:fill="FFFFFF"/>
        </w:rPr>
        <w:t>. Routledge.</w:t>
      </w:r>
    </w:p>
    <w:p w14:paraId="45532C26" w14:textId="77777777" w:rsidR="00C7754A" w:rsidRDefault="00C7754A" w:rsidP="00C7754A">
      <w:pPr>
        <w:rPr>
          <w:rFonts w:ascii="Arial" w:hAnsi="Arial" w:cs="Arial"/>
          <w:color w:val="000000"/>
          <w:sz w:val="20"/>
          <w:szCs w:val="20"/>
          <w:shd w:val="clear" w:color="auto" w:fill="FFFFFF"/>
        </w:rPr>
      </w:pPr>
      <w:r>
        <w:rPr>
          <w:rFonts w:ascii="Arial" w:hAnsi="Arial" w:cs="Arial"/>
          <w:color w:val="222222"/>
          <w:sz w:val="20"/>
          <w:szCs w:val="20"/>
          <w:shd w:val="clear" w:color="auto" w:fill="FFFFFF"/>
        </w:rPr>
        <w:t>Dean Sinclair, G., 2009. Homosexuality and the military: A review of the literature. </w:t>
      </w:r>
      <w:r>
        <w:rPr>
          <w:rFonts w:ascii="Arial" w:hAnsi="Arial" w:cs="Arial"/>
          <w:i/>
          <w:iCs/>
          <w:color w:val="222222"/>
          <w:sz w:val="20"/>
          <w:szCs w:val="20"/>
          <w:shd w:val="clear" w:color="auto" w:fill="FFFFFF"/>
        </w:rPr>
        <w:t>Journal of Homosexuality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(6), pp.701-718.</w:t>
      </w:r>
    </w:p>
    <w:p w14:paraId="22D18D1E" w14:textId="77777777" w:rsidR="00C7754A" w:rsidRDefault="00C7754A" w:rsidP="00C7754A">
      <w:pPr>
        <w:rPr>
          <w:rFonts w:ascii="Arial" w:hAnsi="Arial" w:cs="Arial"/>
          <w:color w:val="000000"/>
          <w:sz w:val="20"/>
          <w:szCs w:val="20"/>
          <w:shd w:val="clear" w:color="auto" w:fill="FFFFFF"/>
        </w:rPr>
      </w:pPr>
      <w:r w:rsidRPr="00EA3D19">
        <w:rPr>
          <w:rFonts w:ascii="Arial" w:hAnsi="Arial" w:cs="Arial"/>
          <w:color w:val="000000"/>
          <w:sz w:val="20"/>
          <w:szCs w:val="20"/>
          <w:shd w:val="clear" w:color="auto" w:fill="FFFFFF"/>
        </w:rPr>
        <w:t>Dryden, S. (2019). </w:t>
      </w:r>
      <w:r w:rsidRPr="00EA3D19">
        <w:rPr>
          <w:rFonts w:ascii="Arial" w:hAnsi="Arial" w:cs="Arial"/>
          <w:i/>
          <w:iCs/>
          <w:color w:val="000000"/>
          <w:sz w:val="20"/>
          <w:szCs w:val="20"/>
          <w:shd w:val="clear" w:color="auto" w:fill="FFFFFF"/>
        </w:rPr>
        <w:t>A Short History of LGBT Rights in the UK</w:t>
      </w:r>
      <w:r w:rsidRPr="00EA3D19">
        <w:rPr>
          <w:rFonts w:ascii="Arial" w:hAnsi="Arial" w:cs="Arial"/>
          <w:color w:val="000000"/>
          <w:sz w:val="20"/>
          <w:szCs w:val="20"/>
          <w:shd w:val="clear" w:color="auto" w:fill="FFFFFF"/>
        </w:rPr>
        <w:t xml:space="preserve">. [online] The British Library. Available at: </w:t>
      </w:r>
      <w:hyperlink r:id="rId15" w:history="1">
        <w:r w:rsidRPr="002C3B0C">
          <w:rPr>
            <w:rStyle w:val="Hyperlink"/>
            <w:rFonts w:ascii="Arial" w:hAnsi="Arial" w:cs="Arial"/>
            <w:sz w:val="20"/>
            <w:szCs w:val="20"/>
            <w:shd w:val="clear" w:color="auto" w:fill="FFFFFF"/>
          </w:rPr>
          <w:t>https://www.bl.uk/lgbtq-histories/articles/a-short-history-of-lgbt-rights-in-the-uk</w:t>
        </w:r>
      </w:hyperlink>
      <w:r>
        <w:rPr>
          <w:rFonts w:ascii="Arial" w:hAnsi="Arial" w:cs="Arial"/>
          <w:color w:val="000000"/>
          <w:sz w:val="20"/>
          <w:szCs w:val="20"/>
          <w:shd w:val="clear" w:color="auto" w:fill="FFFFFF"/>
        </w:rPr>
        <w:t xml:space="preserve"> </w:t>
      </w:r>
      <w:r w:rsidRPr="00EA3D19">
        <w:rPr>
          <w:rFonts w:ascii="Arial" w:hAnsi="Arial" w:cs="Arial"/>
          <w:color w:val="000000"/>
          <w:sz w:val="20"/>
          <w:szCs w:val="20"/>
          <w:shd w:val="clear" w:color="auto" w:fill="FFFFFF"/>
        </w:rPr>
        <w:t xml:space="preserve"> [Accessed 12 Dec. 2019].</w:t>
      </w:r>
    </w:p>
    <w:p w14:paraId="5C1F6D2C" w14:textId="77777777" w:rsidR="00C7754A" w:rsidRDefault="00C7754A" w:rsidP="00C7754A">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Duberman</w:t>
      </w:r>
      <w:proofErr w:type="spellEnd"/>
      <w:r>
        <w:rPr>
          <w:rFonts w:ascii="Arial" w:hAnsi="Arial" w:cs="Arial"/>
          <w:color w:val="222222"/>
          <w:sz w:val="20"/>
          <w:szCs w:val="20"/>
          <w:shd w:val="clear" w:color="auto" w:fill="FFFFFF"/>
        </w:rPr>
        <w:t>, M., 2018. </w:t>
      </w:r>
      <w:r>
        <w:rPr>
          <w:rFonts w:ascii="Arial" w:hAnsi="Arial" w:cs="Arial"/>
          <w:i/>
          <w:iCs/>
          <w:color w:val="222222"/>
          <w:sz w:val="20"/>
          <w:szCs w:val="20"/>
          <w:shd w:val="clear" w:color="auto" w:fill="FFFFFF"/>
        </w:rPr>
        <w:t>Has the Gay Movement Failed?</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Univ</w:t>
      </w:r>
      <w:proofErr w:type="spellEnd"/>
      <w:r>
        <w:rPr>
          <w:rFonts w:ascii="Arial" w:hAnsi="Arial" w:cs="Arial"/>
          <w:color w:val="222222"/>
          <w:sz w:val="20"/>
          <w:szCs w:val="20"/>
          <w:shd w:val="clear" w:color="auto" w:fill="FFFFFF"/>
        </w:rPr>
        <w:t xml:space="preserve"> of California Press.</w:t>
      </w:r>
    </w:p>
    <w:p w14:paraId="3CAC1072" w14:textId="77777777" w:rsidR="00C7754A" w:rsidRDefault="00C7754A" w:rsidP="00C7754A">
      <w:pPr>
        <w:pStyle w:val="NormalWeb"/>
        <w:rPr>
          <w:rFonts w:ascii="Verdana" w:hAnsi="Verdana"/>
          <w:color w:val="000000"/>
          <w:sz w:val="20"/>
          <w:szCs w:val="20"/>
        </w:rPr>
      </w:pPr>
      <w:r>
        <w:rPr>
          <w:rFonts w:ascii="Verdana" w:hAnsi="Verdana"/>
          <w:color w:val="000000"/>
          <w:sz w:val="20"/>
          <w:szCs w:val="20"/>
        </w:rPr>
        <w:t>EMMA SARRAN WEBSTER. (2019). </w:t>
      </w:r>
      <w:r>
        <w:rPr>
          <w:rFonts w:ascii="Verdana" w:hAnsi="Verdana"/>
          <w:i/>
          <w:iCs/>
          <w:color w:val="000000"/>
          <w:sz w:val="20"/>
          <w:szCs w:val="20"/>
        </w:rPr>
        <w:t>20 Historic Moments in the Fight for LGBTQ Rights.</w:t>
      </w:r>
      <w:r>
        <w:rPr>
          <w:rFonts w:ascii="Verdana" w:hAnsi="Verdana"/>
          <w:color w:val="000000"/>
          <w:sz w:val="20"/>
          <w:szCs w:val="20"/>
        </w:rPr>
        <w:t xml:space="preserve"> Available: </w:t>
      </w:r>
      <w:hyperlink r:id="rId16" w:history="1">
        <w:r w:rsidRPr="002C3B0C">
          <w:rPr>
            <w:rStyle w:val="Hyperlink"/>
            <w:rFonts w:ascii="Verdana" w:hAnsi="Verdana"/>
            <w:sz w:val="20"/>
            <w:szCs w:val="20"/>
          </w:rPr>
          <w:t>https://www.teenvogue.com/story/lgbt-equality-key-moments-timeline#</w:t>
        </w:r>
      </w:hyperlink>
      <w:r>
        <w:rPr>
          <w:rFonts w:ascii="Verdana" w:hAnsi="Verdana"/>
          <w:color w:val="000000"/>
          <w:sz w:val="20"/>
          <w:szCs w:val="20"/>
        </w:rPr>
        <w:t>.  Last accessed 28th Nov 2019.</w:t>
      </w:r>
    </w:p>
    <w:p w14:paraId="2FFFA8A0" w14:textId="77777777" w:rsidR="00C7754A" w:rsidRDefault="00C7754A" w:rsidP="00C775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Equalityhumanrights.com. (2018). </w:t>
      </w:r>
      <w:r>
        <w:rPr>
          <w:rFonts w:ascii="Arial" w:hAnsi="Arial" w:cs="Arial"/>
          <w:i/>
          <w:iCs/>
          <w:color w:val="000000"/>
          <w:sz w:val="20"/>
          <w:szCs w:val="20"/>
          <w:shd w:val="clear" w:color="auto" w:fill="FFFFFF"/>
        </w:rPr>
        <w:t>Search | Equality and Human Rights Commission</w:t>
      </w:r>
      <w:r>
        <w:rPr>
          <w:rFonts w:ascii="Arial" w:hAnsi="Arial" w:cs="Arial"/>
          <w:color w:val="000000"/>
          <w:sz w:val="20"/>
          <w:szCs w:val="20"/>
          <w:shd w:val="clear" w:color="auto" w:fill="FFFFFF"/>
        </w:rPr>
        <w:t xml:space="preserve">. [online] Available at: </w:t>
      </w:r>
      <w:hyperlink r:id="rId17" w:history="1">
        <w:r w:rsidRPr="00290A92">
          <w:rPr>
            <w:rStyle w:val="Hyperlink"/>
            <w:rFonts w:ascii="Arial" w:hAnsi="Arial" w:cs="Arial"/>
            <w:sz w:val="20"/>
            <w:szCs w:val="20"/>
            <w:shd w:val="clear" w:color="auto" w:fill="FFFFFF"/>
          </w:rPr>
          <w:t>https://www.equalityhumanrights.com/en/search?text=undertanding+equlit</w:t>
        </w:r>
      </w:hyperlink>
      <w:r>
        <w:rPr>
          <w:rFonts w:ascii="Arial" w:hAnsi="Arial" w:cs="Arial"/>
          <w:color w:val="000000"/>
          <w:sz w:val="20"/>
          <w:szCs w:val="20"/>
          <w:shd w:val="clear" w:color="auto" w:fill="FFFFFF"/>
        </w:rPr>
        <w:t xml:space="preserve">  [Accessed 4 Dec. 2019].</w:t>
      </w:r>
    </w:p>
    <w:p w14:paraId="7DF4D957" w14:textId="77777777" w:rsidR="00C7754A" w:rsidRDefault="00C7754A" w:rsidP="00C7754A">
      <w:pPr>
        <w:rPr>
          <w:rFonts w:ascii="Arial" w:hAnsi="Arial" w:cs="Arial"/>
          <w:color w:val="000000"/>
          <w:sz w:val="20"/>
          <w:szCs w:val="20"/>
          <w:shd w:val="clear" w:color="auto" w:fill="FFFFFF"/>
        </w:rPr>
      </w:pPr>
      <w:r>
        <w:rPr>
          <w:rFonts w:ascii="Verdana" w:hAnsi="Verdana"/>
          <w:color w:val="000000"/>
          <w:sz w:val="20"/>
          <w:szCs w:val="20"/>
        </w:rPr>
        <w:t>Gov. (2010). </w:t>
      </w:r>
      <w:r>
        <w:rPr>
          <w:rFonts w:ascii="Verdana" w:hAnsi="Verdana"/>
          <w:i/>
          <w:iCs/>
          <w:color w:val="000000"/>
          <w:sz w:val="20"/>
          <w:szCs w:val="20"/>
        </w:rPr>
        <w:t>Equality Act 2010.</w:t>
      </w:r>
      <w:r>
        <w:rPr>
          <w:rFonts w:ascii="Verdana" w:hAnsi="Verdana"/>
          <w:color w:val="000000"/>
          <w:sz w:val="20"/>
          <w:szCs w:val="20"/>
        </w:rPr>
        <w:t xml:space="preserve"> Available: </w:t>
      </w:r>
      <w:hyperlink r:id="rId18" w:history="1">
        <w:r w:rsidRPr="00290A92">
          <w:rPr>
            <w:rStyle w:val="Hyperlink"/>
            <w:rFonts w:ascii="Verdana" w:hAnsi="Verdana"/>
            <w:sz w:val="20"/>
            <w:szCs w:val="20"/>
          </w:rPr>
          <w:t>http://www.legislation.gov.uk/ukpga/2010/15/pdfs/ukpga_20100015_en.pdf</w:t>
        </w:r>
      </w:hyperlink>
      <w:r>
        <w:rPr>
          <w:rFonts w:ascii="Verdana" w:hAnsi="Verdana"/>
          <w:color w:val="000000"/>
          <w:sz w:val="20"/>
          <w:szCs w:val="20"/>
        </w:rPr>
        <w:t>.  Last accessed 1 Nov 2019.</w:t>
      </w:r>
    </w:p>
    <w:p w14:paraId="3542C8EE" w14:textId="77777777" w:rsidR="00C7754A" w:rsidRPr="00E43E5B" w:rsidRDefault="00C7754A" w:rsidP="00C7754A">
      <w:pPr>
        <w:rPr>
          <w:rFonts w:ascii="Verdana" w:hAnsi="Verdana"/>
          <w:color w:val="000000"/>
          <w:sz w:val="20"/>
          <w:szCs w:val="20"/>
        </w:rPr>
      </w:pPr>
      <w:r>
        <w:rPr>
          <w:rFonts w:ascii="Verdana" w:hAnsi="Verdana"/>
          <w:color w:val="000000"/>
          <w:sz w:val="20"/>
          <w:szCs w:val="20"/>
        </w:rPr>
        <w:t>Gov. (2013). </w:t>
      </w:r>
      <w:r>
        <w:rPr>
          <w:rFonts w:ascii="Verdana" w:hAnsi="Verdana"/>
          <w:i/>
          <w:iCs/>
          <w:color w:val="000000"/>
          <w:sz w:val="20"/>
          <w:szCs w:val="20"/>
        </w:rPr>
        <w:t>Information and guidance on the Equality Act 2010, including age discrimination and public sector Equality Duty.</w:t>
      </w:r>
      <w:r>
        <w:rPr>
          <w:rFonts w:ascii="Verdana" w:hAnsi="Verdana"/>
          <w:color w:val="000000"/>
          <w:sz w:val="20"/>
          <w:szCs w:val="20"/>
        </w:rPr>
        <w:t xml:space="preserve"> Available: </w:t>
      </w:r>
      <w:hyperlink r:id="rId19" w:history="1">
        <w:r w:rsidRPr="00290A92">
          <w:rPr>
            <w:rStyle w:val="Hyperlink"/>
            <w:rFonts w:ascii="Verdana" w:hAnsi="Verdana"/>
            <w:sz w:val="20"/>
            <w:szCs w:val="20"/>
          </w:rPr>
          <w:t>https://www.gov.uk/guidance/equality-act-2010-guidance</w:t>
        </w:r>
      </w:hyperlink>
      <w:r>
        <w:rPr>
          <w:rFonts w:ascii="Verdana" w:hAnsi="Verdana"/>
          <w:color w:val="000000"/>
          <w:sz w:val="20"/>
          <w:szCs w:val="20"/>
        </w:rPr>
        <w:t>. Last accessed 28th Nov 2019.</w:t>
      </w:r>
    </w:p>
    <w:p w14:paraId="5E2322B5" w14:textId="77777777" w:rsidR="00C7754A" w:rsidRDefault="00C7754A" w:rsidP="00C7754A">
      <w:pPr>
        <w:rPr>
          <w:rFonts w:ascii="Arial" w:hAnsi="Arial" w:cs="Arial"/>
          <w:color w:val="000000"/>
          <w:sz w:val="20"/>
          <w:szCs w:val="20"/>
          <w:shd w:val="clear" w:color="auto" w:fill="FFFFFF"/>
        </w:rPr>
      </w:pPr>
      <w:r w:rsidRPr="002F107D">
        <w:rPr>
          <w:rFonts w:ascii="Arial" w:hAnsi="Arial" w:cs="Arial"/>
          <w:color w:val="000000"/>
          <w:sz w:val="20"/>
          <w:szCs w:val="20"/>
          <w:shd w:val="clear" w:color="auto" w:fill="FFFFFF"/>
        </w:rPr>
        <w:t>Hale, B. (2004). </w:t>
      </w:r>
      <w:r w:rsidRPr="002F107D">
        <w:rPr>
          <w:rFonts w:ascii="Arial" w:hAnsi="Arial" w:cs="Arial"/>
          <w:i/>
          <w:iCs/>
          <w:color w:val="000000"/>
          <w:sz w:val="20"/>
          <w:szCs w:val="20"/>
          <w:shd w:val="clear" w:color="auto" w:fill="FFFFFF"/>
        </w:rPr>
        <w:t>Sexuality and Human Rights.</w:t>
      </w:r>
      <w:r w:rsidRPr="002F107D">
        <w:rPr>
          <w:rFonts w:ascii="Arial" w:hAnsi="Arial" w:cs="Arial"/>
          <w:color w:val="000000"/>
          <w:sz w:val="20"/>
          <w:szCs w:val="20"/>
          <w:shd w:val="clear" w:color="auto" w:fill="FFFFFF"/>
        </w:rPr>
        <w:t xml:space="preserve"> Available: </w:t>
      </w:r>
      <w:hyperlink r:id="rId20" w:history="1">
        <w:r w:rsidRPr="002C3B0C">
          <w:rPr>
            <w:rStyle w:val="Hyperlink"/>
            <w:rFonts w:ascii="Arial" w:hAnsi="Arial" w:cs="Arial"/>
            <w:sz w:val="20"/>
            <w:szCs w:val="20"/>
            <w:shd w:val="clear" w:color="auto" w:fill="FFFFFF"/>
          </w:rPr>
          <w:t>https://www.kent.ac.uk/clgs/documents/pdfs/Hale_Lecture_Oct2004.pdf</w:t>
        </w:r>
      </w:hyperlink>
      <w:r w:rsidRPr="002F107D">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r w:rsidRPr="002F107D">
        <w:rPr>
          <w:rFonts w:ascii="Arial" w:hAnsi="Arial" w:cs="Arial"/>
          <w:color w:val="000000"/>
          <w:sz w:val="20"/>
          <w:szCs w:val="20"/>
          <w:shd w:val="clear" w:color="auto" w:fill="FFFFFF"/>
        </w:rPr>
        <w:t>Last accessed 12th Dec. 2019.</w:t>
      </w:r>
    </w:p>
    <w:p w14:paraId="04F76834" w14:textId="77777777" w:rsidR="00C7754A" w:rsidRDefault="00C7754A" w:rsidP="00C7754A">
      <w:pPr>
        <w:rPr>
          <w:rFonts w:ascii="Arial" w:hAnsi="Arial" w:cs="Arial"/>
          <w:color w:val="000000"/>
          <w:sz w:val="20"/>
          <w:szCs w:val="20"/>
          <w:shd w:val="clear" w:color="auto" w:fill="FFFFFF"/>
        </w:rPr>
      </w:pPr>
      <w:r w:rsidRPr="00476CA3">
        <w:rPr>
          <w:rFonts w:ascii="Arial" w:hAnsi="Arial" w:cs="Arial"/>
          <w:color w:val="000000"/>
          <w:sz w:val="20"/>
          <w:szCs w:val="20"/>
          <w:shd w:val="clear" w:color="auto" w:fill="FFFFFF"/>
        </w:rPr>
        <w:t>Human Rights Watch. (2019). </w:t>
      </w:r>
      <w:r w:rsidRPr="00476CA3">
        <w:rPr>
          <w:rFonts w:ascii="Arial" w:hAnsi="Arial" w:cs="Arial"/>
          <w:i/>
          <w:iCs/>
          <w:color w:val="000000"/>
          <w:sz w:val="20"/>
          <w:szCs w:val="20"/>
          <w:shd w:val="clear" w:color="auto" w:fill="FFFFFF"/>
        </w:rPr>
        <w:t>LGBT Rights.</w:t>
      </w:r>
      <w:r w:rsidRPr="00476CA3">
        <w:rPr>
          <w:rFonts w:ascii="Arial" w:hAnsi="Arial" w:cs="Arial"/>
          <w:color w:val="000000"/>
          <w:sz w:val="20"/>
          <w:szCs w:val="20"/>
          <w:shd w:val="clear" w:color="auto" w:fill="FFFFFF"/>
        </w:rPr>
        <w:t xml:space="preserve"> Available: </w:t>
      </w:r>
      <w:hyperlink r:id="rId21" w:history="1">
        <w:r w:rsidRPr="002C3B0C">
          <w:rPr>
            <w:rStyle w:val="Hyperlink"/>
            <w:rFonts w:ascii="Arial" w:hAnsi="Arial" w:cs="Arial"/>
            <w:sz w:val="20"/>
            <w:szCs w:val="20"/>
            <w:shd w:val="clear" w:color="auto" w:fill="FFFFFF"/>
          </w:rPr>
          <w:t>https://www.hrw.org/topic/lgbt-rights</w:t>
        </w:r>
      </w:hyperlink>
      <w:r>
        <w:rPr>
          <w:rFonts w:ascii="Arial" w:hAnsi="Arial" w:cs="Arial"/>
          <w:color w:val="000000"/>
          <w:sz w:val="20"/>
          <w:szCs w:val="20"/>
          <w:shd w:val="clear" w:color="auto" w:fill="FFFFFF"/>
        </w:rPr>
        <w:t xml:space="preserve">. </w:t>
      </w:r>
      <w:r w:rsidRPr="00476CA3">
        <w:rPr>
          <w:rFonts w:ascii="Arial" w:hAnsi="Arial" w:cs="Arial"/>
          <w:color w:val="000000"/>
          <w:sz w:val="20"/>
          <w:szCs w:val="20"/>
          <w:shd w:val="clear" w:color="auto" w:fill="FFFFFF"/>
        </w:rPr>
        <w:t>Last accessed 4th Dec. 2019.</w:t>
      </w:r>
    </w:p>
    <w:p w14:paraId="22653C54" w14:textId="77777777" w:rsidR="00C7754A" w:rsidRDefault="00C7754A" w:rsidP="00C775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Kaila, H. (2016). </w:t>
      </w:r>
      <w:r>
        <w:rPr>
          <w:rFonts w:ascii="Arial" w:hAnsi="Arial" w:cs="Arial"/>
          <w:i/>
          <w:iCs/>
          <w:color w:val="000000"/>
          <w:sz w:val="20"/>
          <w:szCs w:val="20"/>
          <w:shd w:val="clear" w:color="auto" w:fill="FFFFFF"/>
        </w:rPr>
        <w:t>Industrial And Organisational Psychology</w:t>
      </w:r>
      <w:r>
        <w:rPr>
          <w:rFonts w:ascii="Arial" w:hAnsi="Arial" w:cs="Arial"/>
          <w:color w:val="000000"/>
          <w:sz w:val="20"/>
          <w:szCs w:val="20"/>
          <w:shd w:val="clear" w:color="auto" w:fill="FFFFFF"/>
        </w:rPr>
        <w:t xml:space="preserve">. 2nd ed. India: </w:t>
      </w:r>
      <w:proofErr w:type="spellStart"/>
      <w:r>
        <w:rPr>
          <w:rFonts w:ascii="Arial" w:hAnsi="Arial" w:cs="Arial"/>
          <w:color w:val="000000"/>
          <w:sz w:val="20"/>
          <w:szCs w:val="20"/>
          <w:shd w:val="clear" w:color="auto" w:fill="FFFFFF"/>
        </w:rPr>
        <w:t>Kalpaz</w:t>
      </w:r>
      <w:proofErr w:type="spellEnd"/>
      <w:r>
        <w:rPr>
          <w:rFonts w:ascii="Arial" w:hAnsi="Arial" w:cs="Arial"/>
          <w:color w:val="000000"/>
          <w:sz w:val="20"/>
          <w:szCs w:val="20"/>
          <w:shd w:val="clear" w:color="auto" w:fill="FFFFFF"/>
        </w:rPr>
        <w:t>, p.91.</w:t>
      </w:r>
    </w:p>
    <w:p w14:paraId="20C82727" w14:textId="77777777" w:rsidR="00C7754A" w:rsidRDefault="00C7754A" w:rsidP="00C7754A">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Legislation.gov.uk. (2010). </w:t>
      </w:r>
      <w:r>
        <w:rPr>
          <w:rFonts w:ascii="Arial" w:hAnsi="Arial" w:cs="Arial"/>
          <w:i/>
          <w:iCs/>
          <w:color w:val="000000"/>
          <w:sz w:val="20"/>
          <w:szCs w:val="20"/>
          <w:shd w:val="clear" w:color="auto" w:fill="FFFFFF"/>
        </w:rPr>
        <w:t>Equality Act 2010</w:t>
      </w:r>
      <w:r>
        <w:rPr>
          <w:rFonts w:ascii="Arial" w:hAnsi="Arial" w:cs="Arial"/>
          <w:color w:val="000000"/>
          <w:sz w:val="20"/>
          <w:szCs w:val="20"/>
          <w:shd w:val="clear" w:color="auto" w:fill="FFFFFF"/>
        </w:rPr>
        <w:t xml:space="preserve">. [online] Available at: </w:t>
      </w:r>
      <w:hyperlink r:id="rId22" w:history="1">
        <w:r w:rsidRPr="00290A92">
          <w:rPr>
            <w:rStyle w:val="Hyperlink"/>
            <w:rFonts w:ascii="Arial" w:hAnsi="Arial" w:cs="Arial"/>
            <w:sz w:val="20"/>
            <w:szCs w:val="20"/>
            <w:shd w:val="clear" w:color="auto" w:fill="FFFFFF"/>
          </w:rPr>
          <w:t>http://www.legislation.gov.uk/ukpga/2010/15/contents</w:t>
        </w:r>
      </w:hyperlink>
      <w:r>
        <w:rPr>
          <w:rFonts w:ascii="Arial" w:hAnsi="Arial" w:cs="Arial"/>
          <w:color w:val="000000"/>
          <w:sz w:val="20"/>
          <w:szCs w:val="20"/>
          <w:shd w:val="clear" w:color="auto" w:fill="FFFFFF"/>
        </w:rPr>
        <w:t xml:space="preserve"> [Accessed 1 Dec. 2019].</w:t>
      </w:r>
    </w:p>
    <w:p w14:paraId="3992C555" w14:textId="77777777" w:rsidR="00C7754A" w:rsidRPr="00DD2F05" w:rsidRDefault="00C7754A" w:rsidP="00C7754A">
      <w:pPr>
        <w:spacing w:line="360" w:lineRule="auto"/>
        <w:rPr>
          <w:rStyle w:val="Hyperlink"/>
          <w:rFonts w:ascii="Times New Roman" w:hAnsi="Times New Roman" w:cs="Times New Roman"/>
          <w:sz w:val="24"/>
          <w:szCs w:val="24"/>
          <w:shd w:val="clear" w:color="auto" w:fill="FFFFFF"/>
        </w:rPr>
      </w:pPr>
      <w:r w:rsidRPr="00DD2F05">
        <w:rPr>
          <w:rFonts w:ascii="Times New Roman" w:hAnsi="Times New Roman" w:cs="Times New Roman"/>
          <w:sz w:val="24"/>
          <w:szCs w:val="24"/>
          <w:shd w:val="clear" w:color="auto" w:fill="FFFFFF"/>
        </w:rPr>
        <w:t xml:space="preserve">Lovelock, M. (2017). </w:t>
      </w:r>
      <w:r w:rsidRPr="00DD2F05">
        <w:rPr>
          <w:rFonts w:ascii="Times New Roman" w:hAnsi="Times New Roman" w:cs="Times New Roman"/>
          <w:i/>
          <w:iCs/>
          <w:sz w:val="24"/>
          <w:szCs w:val="24"/>
          <w:shd w:val="clear" w:color="auto" w:fill="FFFFFF"/>
        </w:rPr>
        <w:t>Gay Rights at 50: the British Media are still guilty of the same homophobia.</w:t>
      </w:r>
      <w:r w:rsidRPr="00DD2F05">
        <w:rPr>
          <w:rFonts w:ascii="Times New Roman" w:hAnsi="Times New Roman" w:cs="Times New Roman"/>
          <w:sz w:val="24"/>
          <w:szCs w:val="24"/>
          <w:shd w:val="clear" w:color="auto" w:fill="FFFFFF"/>
        </w:rPr>
        <w:t xml:space="preserve"> Available: </w:t>
      </w:r>
      <w:hyperlink r:id="rId23" w:history="1">
        <w:r w:rsidRPr="002C3B0C">
          <w:rPr>
            <w:rStyle w:val="Hyperlink"/>
            <w:rFonts w:ascii="Times New Roman" w:hAnsi="Times New Roman" w:cs="Times New Roman"/>
            <w:sz w:val="24"/>
            <w:szCs w:val="24"/>
            <w:shd w:val="clear" w:color="auto" w:fill="FFFFFF"/>
          </w:rPr>
          <w:t>https://www.independent.co.uk/news/uk/politics/gay-rights-50-legalisation-homosexuality-british-media-homophobia-day-marriage-daily-express-lgbt-a7860446.html</w:t>
        </w:r>
      </w:hyperlink>
      <w:r>
        <w:rPr>
          <w:rFonts w:ascii="Times New Roman" w:hAnsi="Times New Roman" w:cs="Times New Roman"/>
          <w:sz w:val="24"/>
          <w:szCs w:val="24"/>
          <w:shd w:val="clear" w:color="auto" w:fill="FFFFFF"/>
        </w:rPr>
        <w:t xml:space="preserve">. </w:t>
      </w:r>
      <w:r w:rsidRPr="00DD2F05">
        <w:rPr>
          <w:rFonts w:ascii="Times New Roman" w:hAnsi="Times New Roman" w:cs="Times New Roman"/>
          <w:sz w:val="24"/>
          <w:szCs w:val="24"/>
          <w:shd w:val="clear" w:color="auto" w:fill="FFFFFF"/>
        </w:rPr>
        <w:t xml:space="preserve"> Last accessed 12th Dec 2019.</w:t>
      </w:r>
    </w:p>
    <w:p w14:paraId="4EA91044" w14:textId="77777777" w:rsidR="00C7754A" w:rsidRDefault="00C7754A" w:rsidP="00C775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Management Study HQ. (n.d.). </w:t>
      </w:r>
      <w:r>
        <w:rPr>
          <w:rFonts w:ascii="Arial" w:hAnsi="Arial" w:cs="Arial"/>
          <w:i/>
          <w:iCs/>
          <w:color w:val="000000"/>
          <w:sz w:val="20"/>
          <w:szCs w:val="20"/>
          <w:shd w:val="clear" w:color="auto" w:fill="FFFFFF"/>
        </w:rPr>
        <w:t>Types of Groups (Formal and Informal) | Management Study HQ</w:t>
      </w:r>
      <w:r>
        <w:rPr>
          <w:rFonts w:ascii="Arial" w:hAnsi="Arial" w:cs="Arial"/>
          <w:color w:val="000000"/>
          <w:sz w:val="20"/>
          <w:szCs w:val="20"/>
          <w:shd w:val="clear" w:color="auto" w:fill="FFFFFF"/>
        </w:rPr>
        <w:t xml:space="preserve">. [online] Available at: </w:t>
      </w:r>
      <w:hyperlink r:id="rId24" w:history="1">
        <w:r w:rsidRPr="00290A92">
          <w:rPr>
            <w:rStyle w:val="Hyperlink"/>
            <w:rFonts w:ascii="Arial" w:hAnsi="Arial" w:cs="Arial"/>
            <w:sz w:val="20"/>
            <w:szCs w:val="20"/>
            <w:shd w:val="clear" w:color="auto" w:fill="FFFFFF"/>
          </w:rPr>
          <w:t>https://www.managementstudyhq.com/types-of-groups.html</w:t>
        </w:r>
      </w:hyperlink>
      <w:r>
        <w:rPr>
          <w:rFonts w:ascii="Arial" w:hAnsi="Arial" w:cs="Arial"/>
          <w:color w:val="000000"/>
          <w:sz w:val="20"/>
          <w:szCs w:val="20"/>
          <w:shd w:val="clear" w:color="auto" w:fill="FFFFFF"/>
        </w:rPr>
        <w:t xml:space="preserve">  [Accessed 18 Nov. 2019].</w:t>
      </w:r>
    </w:p>
    <w:p w14:paraId="46E1D7FF" w14:textId="77777777" w:rsidR="00C7754A" w:rsidRDefault="00C7754A" w:rsidP="00C7754A">
      <w:pPr>
        <w:rPr>
          <w:rFonts w:ascii="Arial" w:hAnsi="Arial" w:cs="Arial"/>
          <w:color w:val="000000"/>
          <w:sz w:val="20"/>
          <w:szCs w:val="20"/>
          <w:shd w:val="clear" w:color="auto" w:fill="FFFFFF"/>
        </w:rPr>
      </w:pPr>
      <w:r w:rsidRPr="008F4FB8">
        <w:rPr>
          <w:rFonts w:ascii="Arial" w:hAnsi="Arial" w:cs="Arial"/>
          <w:color w:val="000000"/>
          <w:sz w:val="20"/>
          <w:szCs w:val="20"/>
          <w:shd w:val="clear" w:color="auto" w:fill="FFFFFF"/>
        </w:rPr>
        <w:t xml:space="preserve">Marcia, J.E., </w:t>
      </w:r>
      <w:r>
        <w:rPr>
          <w:rFonts w:ascii="Arial" w:hAnsi="Arial" w:cs="Arial"/>
          <w:color w:val="000000"/>
          <w:sz w:val="20"/>
          <w:szCs w:val="20"/>
          <w:shd w:val="clear" w:color="auto" w:fill="FFFFFF"/>
        </w:rPr>
        <w:t>(</w:t>
      </w:r>
      <w:r w:rsidRPr="008F4FB8">
        <w:rPr>
          <w:rFonts w:ascii="Arial" w:hAnsi="Arial" w:cs="Arial"/>
          <w:color w:val="000000"/>
          <w:sz w:val="20"/>
          <w:szCs w:val="20"/>
          <w:shd w:val="clear" w:color="auto" w:fill="FFFFFF"/>
        </w:rPr>
        <w:t>1980</w:t>
      </w:r>
      <w:r>
        <w:rPr>
          <w:rFonts w:ascii="Arial" w:hAnsi="Arial" w:cs="Arial"/>
          <w:color w:val="000000"/>
          <w:sz w:val="20"/>
          <w:szCs w:val="20"/>
          <w:shd w:val="clear" w:color="auto" w:fill="FFFFFF"/>
        </w:rPr>
        <w:t>)</w:t>
      </w:r>
      <w:r w:rsidRPr="008F4FB8">
        <w:rPr>
          <w:rFonts w:ascii="Arial" w:hAnsi="Arial" w:cs="Arial"/>
          <w:color w:val="000000"/>
          <w:sz w:val="20"/>
          <w:szCs w:val="20"/>
          <w:shd w:val="clear" w:color="auto" w:fill="FFFFFF"/>
        </w:rPr>
        <w:t>. Identity in adolescence. </w:t>
      </w:r>
      <w:r w:rsidRPr="008F4FB8">
        <w:rPr>
          <w:rFonts w:ascii="Arial" w:hAnsi="Arial" w:cs="Arial"/>
          <w:i/>
          <w:iCs/>
          <w:color w:val="000000"/>
          <w:sz w:val="20"/>
          <w:szCs w:val="20"/>
          <w:shd w:val="clear" w:color="auto" w:fill="FFFFFF"/>
        </w:rPr>
        <w:t>Handbook of adolescent psychology</w:t>
      </w:r>
      <w:r w:rsidRPr="008F4FB8">
        <w:rPr>
          <w:rFonts w:ascii="Arial" w:hAnsi="Arial" w:cs="Arial"/>
          <w:color w:val="000000"/>
          <w:sz w:val="20"/>
          <w:szCs w:val="20"/>
          <w:shd w:val="clear" w:color="auto" w:fill="FFFFFF"/>
        </w:rPr>
        <w:t>, </w:t>
      </w:r>
      <w:r w:rsidRPr="008F4FB8">
        <w:rPr>
          <w:rFonts w:ascii="Arial" w:hAnsi="Arial" w:cs="Arial"/>
          <w:i/>
          <w:iCs/>
          <w:color w:val="000000"/>
          <w:sz w:val="20"/>
          <w:szCs w:val="20"/>
          <w:shd w:val="clear" w:color="auto" w:fill="FFFFFF"/>
        </w:rPr>
        <w:t>9</w:t>
      </w:r>
      <w:r w:rsidRPr="008F4FB8">
        <w:rPr>
          <w:rFonts w:ascii="Arial" w:hAnsi="Arial" w:cs="Arial"/>
          <w:color w:val="000000"/>
          <w:sz w:val="20"/>
          <w:szCs w:val="20"/>
          <w:shd w:val="clear" w:color="auto" w:fill="FFFFFF"/>
        </w:rPr>
        <w:t>(11), pp.159-187.</w:t>
      </w:r>
    </w:p>
    <w:p w14:paraId="61281C90" w14:textId="77777777" w:rsidR="00C7754A" w:rsidRDefault="00C7754A" w:rsidP="00C7754A">
      <w:pPr>
        <w:rPr>
          <w:rFonts w:ascii="Arial" w:hAnsi="Arial" w:cs="Arial"/>
          <w:color w:val="000000"/>
          <w:sz w:val="20"/>
          <w:szCs w:val="20"/>
          <w:shd w:val="clear" w:color="auto" w:fill="FFFFFF"/>
        </w:rPr>
      </w:pPr>
      <w:r w:rsidRPr="00590017">
        <w:rPr>
          <w:rFonts w:ascii="Arial" w:hAnsi="Arial" w:cs="Arial"/>
          <w:color w:val="000000"/>
          <w:sz w:val="20"/>
          <w:szCs w:val="20"/>
          <w:shd w:val="clear" w:color="auto" w:fill="FFFFFF"/>
        </w:rPr>
        <w:t>McLean, K., 2007. Hiding in the closet? Bisexuals, coming out and the disclosure imperative. </w:t>
      </w:r>
      <w:r w:rsidRPr="00590017">
        <w:rPr>
          <w:rFonts w:ascii="Arial" w:hAnsi="Arial" w:cs="Arial"/>
          <w:i/>
          <w:iCs/>
          <w:color w:val="000000"/>
          <w:sz w:val="20"/>
          <w:szCs w:val="20"/>
          <w:shd w:val="clear" w:color="auto" w:fill="FFFFFF"/>
        </w:rPr>
        <w:t>Journal of Sociology</w:t>
      </w:r>
      <w:r w:rsidRPr="00590017">
        <w:rPr>
          <w:rFonts w:ascii="Arial" w:hAnsi="Arial" w:cs="Arial"/>
          <w:color w:val="000000"/>
          <w:sz w:val="20"/>
          <w:szCs w:val="20"/>
          <w:shd w:val="clear" w:color="auto" w:fill="FFFFFF"/>
        </w:rPr>
        <w:t>, </w:t>
      </w:r>
      <w:r w:rsidRPr="00590017">
        <w:rPr>
          <w:rFonts w:ascii="Arial" w:hAnsi="Arial" w:cs="Arial"/>
          <w:i/>
          <w:iCs/>
          <w:color w:val="000000"/>
          <w:sz w:val="20"/>
          <w:szCs w:val="20"/>
          <w:shd w:val="clear" w:color="auto" w:fill="FFFFFF"/>
        </w:rPr>
        <w:t>43</w:t>
      </w:r>
      <w:r w:rsidRPr="00590017">
        <w:rPr>
          <w:rFonts w:ascii="Arial" w:hAnsi="Arial" w:cs="Arial"/>
          <w:color w:val="000000"/>
          <w:sz w:val="20"/>
          <w:szCs w:val="20"/>
          <w:shd w:val="clear" w:color="auto" w:fill="FFFFFF"/>
        </w:rPr>
        <w:t>(2), pp.151-166.</w:t>
      </w:r>
    </w:p>
    <w:p w14:paraId="5ADCB2BA" w14:textId="77777777" w:rsidR="00C7754A" w:rsidRDefault="00C7754A" w:rsidP="00C7754A">
      <w:pPr>
        <w:rPr>
          <w:rFonts w:ascii="Arial" w:hAnsi="Arial" w:cs="Arial"/>
          <w:color w:val="000000"/>
          <w:sz w:val="20"/>
          <w:szCs w:val="20"/>
          <w:shd w:val="clear" w:color="auto" w:fill="FFFFFF"/>
        </w:rPr>
      </w:pPr>
      <w:proofErr w:type="spellStart"/>
      <w:r w:rsidRPr="0026237E">
        <w:rPr>
          <w:rFonts w:ascii="Arial" w:hAnsi="Arial" w:cs="Arial"/>
          <w:color w:val="000000"/>
          <w:sz w:val="20"/>
          <w:szCs w:val="20"/>
          <w:shd w:val="clear" w:color="auto" w:fill="FFFFFF"/>
        </w:rPr>
        <w:t>Onorato</w:t>
      </w:r>
      <w:proofErr w:type="spellEnd"/>
      <w:r w:rsidRPr="0026237E">
        <w:rPr>
          <w:rFonts w:ascii="Arial" w:hAnsi="Arial" w:cs="Arial"/>
          <w:color w:val="000000"/>
          <w:sz w:val="20"/>
          <w:szCs w:val="20"/>
          <w:shd w:val="clear" w:color="auto" w:fill="FFFFFF"/>
        </w:rPr>
        <w:t xml:space="preserve">, R.S. and Turner, J.C., </w:t>
      </w:r>
      <w:r>
        <w:rPr>
          <w:rFonts w:ascii="Arial" w:hAnsi="Arial" w:cs="Arial"/>
          <w:color w:val="000000"/>
          <w:sz w:val="20"/>
          <w:szCs w:val="20"/>
          <w:shd w:val="clear" w:color="auto" w:fill="FFFFFF"/>
        </w:rPr>
        <w:t>(</w:t>
      </w:r>
      <w:r w:rsidRPr="0026237E">
        <w:rPr>
          <w:rFonts w:ascii="Arial" w:hAnsi="Arial" w:cs="Arial"/>
          <w:color w:val="000000"/>
          <w:sz w:val="20"/>
          <w:szCs w:val="20"/>
          <w:shd w:val="clear" w:color="auto" w:fill="FFFFFF"/>
        </w:rPr>
        <w:t>2004</w:t>
      </w:r>
      <w:r>
        <w:rPr>
          <w:rFonts w:ascii="Arial" w:hAnsi="Arial" w:cs="Arial"/>
          <w:color w:val="000000"/>
          <w:sz w:val="20"/>
          <w:szCs w:val="20"/>
          <w:shd w:val="clear" w:color="auto" w:fill="FFFFFF"/>
        </w:rPr>
        <w:t>)</w:t>
      </w:r>
      <w:r w:rsidRPr="0026237E">
        <w:rPr>
          <w:rFonts w:ascii="Arial" w:hAnsi="Arial" w:cs="Arial"/>
          <w:color w:val="000000"/>
          <w:sz w:val="20"/>
          <w:szCs w:val="20"/>
          <w:shd w:val="clear" w:color="auto" w:fill="FFFFFF"/>
        </w:rPr>
        <w:t>. Fluidity in the self</w:t>
      </w:r>
      <w:r w:rsidRPr="0026237E">
        <w:rPr>
          <w:rFonts w:ascii="Cambria Math" w:hAnsi="Cambria Math" w:cs="Cambria Math"/>
          <w:color w:val="000000"/>
          <w:sz w:val="20"/>
          <w:szCs w:val="20"/>
          <w:shd w:val="clear" w:color="auto" w:fill="FFFFFF"/>
        </w:rPr>
        <w:t>‐</w:t>
      </w:r>
      <w:r w:rsidRPr="0026237E">
        <w:rPr>
          <w:rFonts w:ascii="Arial" w:hAnsi="Arial" w:cs="Arial"/>
          <w:color w:val="000000"/>
          <w:sz w:val="20"/>
          <w:szCs w:val="20"/>
          <w:shd w:val="clear" w:color="auto" w:fill="FFFFFF"/>
        </w:rPr>
        <w:t>concept: the shift from personal to social identity. </w:t>
      </w:r>
      <w:r w:rsidRPr="0026237E">
        <w:rPr>
          <w:rFonts w:ascii="Arial" w:hAnsi="Arial" w:cs="Arial"/>
          <w:i/>
          <w:iCs/>
          <w:color w:val="000000"/>
          <w:sz w:val="20"/>
          <w:szCs w:val="20"/>
          <w:shd w:val="clear" w:color="auto" w:fill="FFFFFF"/>
        </w:rPr>
        <w:t>European journal of social psychology</w:t>
      </w:r>
      <w:r w:rsidRPr="0026237E">
        <w:rPr>
          <w:rFonts w:ascii="Arial" w:hAnsi="Arial" w:cs="Arial"/>
          <w:color w:val="000000"/>
          <w:sz w:val="20"/>
          <w:szCs w:val="20"/>
          <w:shd w:val="clear" w:color="auto" w:fill="FFFFFF"/>
        </w:rPr>
        <w:t>, </w:t>
      </w:r>
      <w:r w:rsidRPr="0026237E">
        <w:rPr>
          <w:rFonts w:ascii="Arial" w:hAnsi="Arial" w:cs="Arial"/>
          <w:i/>
          <w:iCs/>
          <w:color w:val="000000"/>
          <w:sz w:val="20"/>
          <w:szCs w:val="20"/>
          <w:shd w:val="clear" w:color="auto" w:fill="FFFFFF"/>
        </w:rPr>
        <w:t>34</w:t>
      </w:r>
      <w:r w:rsidRPr="0026237E">
        <w:rPr>
          <w:rFonts w:ascii="Arial" w:hAnsi="Arial" w:cs="Arial"/>
          <w:color w:val="000000"/>
          <w:sz w:val="20"/>
          <w:szCs w:val="20"/>
          <w:shd w:val="clear" w:color="auto" w:fill="FFFFFF"/>
        </w:rPr>
        <w:t>(3), pp.257-278.</w:t>
      </w:r>
    </w:p>
    <w:p w14:paraId="5FC1716B" w14:textId="77777777" w:rsidR="00C7754A" w:rsidRPr="00C534B2" w:rsidRDefault="00C7754A" w:rsidP="00C775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Petit, V and </w:t>
      </w:r>
      <w:proofErr w:type="spellStart"/>
      <w:r>
        <w:rPr>
          <w:rFonts w:ascii="Arial" w:hAnsi="Arial" w:cs="Arial"/>
          <w:color w:val="000000"/>
          <w:sz w:val="20"/>
          <w:szCs w:val="20"/>
          <w:shd w:val="clear" w:color="auto" w:fill="FFFFFF"/>
        </w:rPr>
        <w:t>Zalik</w:t>
      </w:r>
      <w:proofErr w:type="spellEnd"/>
      <w:r>
        <w:rPr>
          <w:rFonts w:ascii="Arial" w:hAnsi="Arial" w:cs="Arial"/>
          <w:color w:val="000000"/>
          <w:sz w:val="20"/>
          <w:szCs w:val="20"/>
          <w:shd w:val="clear" w:color="auto" w:fill="FFFFFF"/>
        </w:rPr>
        <w:t xml:space="preserve">, N. (2019) </w:t>
      </w:r>
      <w:r w:rsidRPr="00C534B2">
        <w:rPr>
          <w:rFonts w:ascii="Arial" w:hAnsi="Arial" w:cs="Arial"/>
          <w:i/>
          <w:iCs/>
          <w:color w:val="000000"/>
          <w:sz w:val="20"/>
          <w:szCs w:val="20"/>
          <w:shd w:val="clear" w:color="auto" w:fill="FFFFFF"/>
        </w:rPr>
        <w:t xml:space="preserve">Everybody Wants </w:t>
      </w:r>
      <w:r>
        <w:rPr>
          <w:rFonts w:ascii="Arial" w:hAnsi="Arial" w:cs="Arial"/>
          <w:i/>
          <w:iCs/>
          <w:color w:val="000000"/>
          <w:sz w:val="20"/>
          <w:szCs w:val="20"/>
          <w:shd w:val="clear" w:color="auto" w:fill="FFFFFF"/>
        </w:rPr>
        <w:t xml:space="preserve">To </w:t>
      </w:r>
      <w:r w:rsidRPr="00C534B2">
        <w:rPr>
          <w:rFonts w:ascii="Arial" w:hAnsi="Arial" w:cs="Arial"/>
          <w:i/>
          <w:iCs/>
          <w:color w:val="000000"/>
          <w:sz w:val="20"/>
          <w:szCs w:val="20"/>
          <w:shd w:val="clear" w:color="auto" w:fill="FFFFFF"/>
        </w:rPr>
        <w:t>Belong.</w:t>
      </w:r>
      <w:r>
        <w:rPr>
          <w:rFonts w:ascii="Arial" w:hAnsi="Arial" w:cs="Arial"/>
          <w:i/>
          <w:iCs/>
          <w:color w:val="000000"/>
          <w:sz w:val="20"/>
          <w:szCs w:val="20"/>
          <w:shd w:val="clear" w:color="auto" w:fill="FFFFFF"/>
        </w:rPr>
        <w:t xml:space="preserve"> </w:t>
      </w:r>
      <w:r>
        <w:rPr>
          <w:rFonts w:ascii="Arial" w:hAnsi="Arial" w:cs="Arial"/>
          <w:color w:val="000000"/>
          <w:sz w:val="20"/>
          <w:szCs w:val="20"/>
          <w:shd w:val="clear" w:color="auto" w:fill="FFFFFF"/>
        </w:rPr>
        <w:t xml:space="preserve">Available at: </w:t>
      </w:r>
      <w:hyperlink r:id="rId25" w:history="1">
        <w:r w:rsidRPr="00C534B2">
          <w:rPr>
            <w:color w:val="0000FF"/>
            <w:u w:val="single"/>
          </w:rPr>
          <w:t>https://www.unicef.org/mena/media/4716/file/MENA-C4DReport-May2019.pdf.pdf</w:t>
        </w:r>
      </w:hyperlink>
    </w:p>
    <w:p w14:paraId="1B290CA3" w14:textId="77777777" w:rsidR="00C7754A" w:rsidRDefault="00C7754A" w:rsidP="00C7754A">
      <w:pPr>
        <w:rPr>
          <w:rFonts w:ascii="Arial" w:hAnsi="Arial" w:cs="Arial"/>
          <w:color w:val="000000"/>
          <w:sz w:val="20"/>
          <w:szCs w:val="20"/>
          <w:shd w:val="clear" w:color="auto" w:fill="FFFFFF"/>
        </w:rPr>
      </w:pPr>
      <w:r w:rsidRPr="007F46A8">
        <w:rPr>
          <w:rFonts w:ascii="Arial" w:hAnsi="Arial" w:cs="Arial"/>
          <w:color w:val="000000"/>
          <w:sz w:val="20"/>
          <w:szCs w:val="20"/>
          <w:shd w:val="clear" w:color="auto" w:fill="FFFFFF"/>
        </w:rPr>
        <w:t xml:space="preserve">Pryor, C., </w:t>
      </w:r>
      <w:proofErr w:type="spellStart"/>
      <w:r w:rsidRPr="007F46A8">
        <w:rPr>
          <w:rFonts w:ascii="Arial" w:hAnsi="Arial" w:cs="Arial"/>
          <w:color w:val="000000"/>
          <w:sz w:val="20"/>
          <w:szCs w:val="20"/>
          <w:shd w:val="clear" w:color="auto" w:fill="FFFFFF"/>
        </w:rPr>
        <w:t>Perfors</w:t>
      </w:r>
      <w:proofErr w:type="spellEnd"/>
      <w:r w:rsidRPr="007F46A8">
        <w:rPr>
          <w:rFonts w:ascii="Arial" w:hAnsi="Arial" w:cs="Arial"/>
          <w:color w:val="000000"/>
          <w:sz w:val="20"/>
          <w:szCs w:val="20"/>
          <w:shd w:val="clear" w:color="auto" w:fill="FFFFFF"/>
        </w:rPr>
        <w:t xml:space="preserve">, A. and Howe, P.D., </w:t>
      </w:r>
      <w:r>
        <w:rPr>
          <w:rFonts w:ascii="Arial" w:hAnsi="Arial" w:cs="Arial"/>
          <w:color w:val="000000"/>
          <w:sz w:val="20"/>
          <w:szCs w:val="20"/>
          <w:shd w:val="clear" w:color="auto" w:fill="FFFFFF"/>
        </w:rPr>
        <w:t>(</w:t>
      </w:r>
      <w:r w:rsidRPr="007F46A8">
        <w:rPr>
          <w:rFonts w:ascii="Arial" w:hAnsi="Arial" w:cs="Arial"/>
          <w:color w:val="000000"/>
          <w:sz w:val="20"/>
          <w:szCs w:val="20"/>
          <w:shd w:val="clear" w:color="auto" w:fill="FFFFFF"/>
        </w:rPr>
        <w:t>2019</w:t>
      </w:r>
      <w:r>
        <w:rPr>
          <w:rFonts w:ascii="Arial" w:hAnsi="Arial" w:cs="Arial"/>
          <w:color w:val="000000"/>
          <w:sz w:val="20"/>
          <w:szCs w:val="20"/>
          <w:shd w:val="clear" w:color="auto" w:fill="FFFFFF"/>
        </w:rPr>
        <w:t>)</w:t>
      </w:r>
      <w:r w:rsidRPr="007F46A8">
        <w:rPr>
          <w:rFonts w:ascii="Arial" w:hAnsi="Arial" w:cs="Arial"/>
          <w:color w:val="000000"/>
          <w:sz w:val="20"/>
          <w:szCs w:val="20"/>
          <w:shd w:val="clear" w:color="auto" w:fill="FFFFFF"/>
        </w:rPr>
        <w:t>. Even arbitrary norms influence moral decision-making. </w:t>
      </w:r>
      <w:r w:rsidRPr="007F46A8">
        <w:rPr>
          <w:rFonts w:ascii="Arial" w:hAnsi="Arial" w:cs="Arial"/>
          <w:i/>
          <w:iCs/>
          <w:color w:val="000000"/>
          <w:sz w:val="20"/>
          <w:szCs w:val="20"/>
          <w:shd w:val="clear" w:color="auto" w:fill="FFFFFF"/>
        </w:rPr>
        <w:t>Nature human behaviour</w:t>
      </w:r>
      <w:r w:rsidRPr="007F46A8">
        <w:rPr>
          <w:rFonts w:ascii="Arial" w:hAnsi="Arial" w:cs="Arial"/>
          <w:color w:val="000000"/>
          <w:sz w:val="20"/>
          <w:szCs w:val="20"/>
          <w:shd w:val="clear" w:color="auto" w:fill="FFFFFF"/>
        </w:rPr>
        <w:t>, </w:t>
      </w:r>
      <w:r w:rsidRPr="007F46A8">
        <w:rPr>
          <w:rFonts w:ascii="Arial" w:hAnsi="Arial" w:cs="Arial"/>
          <w:i/>
          <w:iCs/>
          <w:color w:val="000000"/>
          <w:sz w:val="20"/>
          <w:szCs w:val="20"/>
          <w:shd w:val="clear" w:color="auto" w:fill="FFFFFF"/>
        </w:rPr>
        <w:t>3</w:t>
      </w:r>
      <w:r w:rsidRPr="007F46A8">
        <w:rPr>
          <w:rFonts w:ascii="Arial" w:hAnsi="Arial" w:cs="Arial"/>
          <w:color w:val="000000"/>
          <w:sz w:val="20"/>
          <w:szCs w:val="20"/>
          <w:shd w:val="clear" w:color="auto" w:fill="FFFFFF"/>
        </w:rPr>
        <w:t>(1), p.57</w:t>
      </w:r>
      <w:r>
        <w:rPr>
          <w:rFonts w:ascii="Arial" w:hAnsi="Arial" w:cs="Arial"/>
          <w:color w:val="000000"/>
          <w:sz w:val="20"/>
          <w:szCs w:val="20"/>
          <w:shd w:val="clear" w:color="auto" w:fill="FFFFFF"/>
        </w:rPr>
        <w:t>-62.</w:t>
      </w:r>
    </w:p>
    <w:p w14:paraId="10D678DF" w14:textId="77777777" w:rsidR="00C7754A" w:rsidRDefault="00C7754A" w:rsidP="00C775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Psychology Discussion - Discuss Anything About Psychology. (n.d.). </w:t>
      </w:r>
      <w:r>
        <w:rPr>
          <w:rFonts w:ascii="Arial" w:hAnsi="Arial" w:cs="Arial"/>
          <w:i/>
          <w:iCs/>
          <w:color w:val="000000"/>
          <w:sz w:val="20"/>
          <w:szCs w:val="20"/>
          <w:shd w:val="clear" w:color="auto" w:fill="FFFFFF"/>
        </w:rPr>
        <w:t>Group: Meaning, Nature and Characteristics | Psychology</w:t>
      </w:r>
      <w:r>
        <w:rPr>
          <w:rFonts w:ascii="Arial" w:hAnsi="Arial" w:cs="Arial"/>
          <w:color w:val="000000"/>
          <w:sz w:val="20"/>
          <w:szCs w:val="20"/>
          <w:shd w:val="clear" w:color="auto" w:fill="FFFFFF"/>
        </w:rPr>
        <w:t xml:space="preserve">. [online] Available at: </w:t>
      </w:r>
      <w:hyperlink r:id="rId26" w:history="1">
        <w:r w:rsidRPr="00290A92">
          <w:rPr>
            <w:rStyle w:val="Hyperlink"/>
            <w:rFonts w:ascii="Arial" w:hAnsi="Arial" w:cs="Arial"/>
            <w:sz w:val="20"/>
            <w:szCs w:val="20"/>
            <w:shd w:val="clear" w:color="auto" w:fill="FFFFFF"/>
          </w:rPr>
          <w:t>http://www.psychologydiscussion.net/social-psychology-2/group-behavior/group-meaning-nature-and-characteristics-psychology/1334</w:t>
        </w:r>
      </w:hyperlink>
      <w:r>
        <w:rPr>
          <w:rFonts w:ascii="Arial" w:hAnsi="Arial" w:cs="Arial"/>
          <w:color w:val="000000"/>
          <w:sz w:val="20"/>
          <w:szCs w:val="20"/>
          <w:shd w:val="clear" w:color="auto" w:fill="FFFFFF"/>
        </w:rPr>
        <w:t xml:space="preserve">  [Accessed 8 Nov. 2019].</w:t>
      </w:r>
    </w:p>
    <w:p w14:paraId="0EE7CA92" w14:textId="77777777" w:rsidR="00C7754A" w:rsidRDefault="00C7754A" w:rsidP="00C775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Psychology, S. (n.d.). </w:t>
      </w:r>
      <w:r>
        <w:rPr>
          <w:rFonts w:ascii="Arial" w:hAnsi="Arial" w:cs="Arial"/>
          <w:i/>
          <w:iCs/>
          <w:color w:val="000000"/>
          <w:sz w:val="20"/>
          <w:szCs w:val="20"/>
          <w:shd w:val="clear" w:color="auto" w:fill="FFFFFF"/>
        </w:rPr>
        <w:t xml:space="preserve">Group Identity (SOCIAL PSYCHOLOGY) - </w:t>
      </w:r>
      <w:proofErr w:type="spellStart"/>
      <w:r>
        <w:rPr>
          <w:rFonts w:ascii="Arial" w:hAnsi="Arial" w:cs="Arial"/>
          <w:i/>
          <w:iCs/>
          <w:color w:val="000000"/>
          <w:sz w:val="20"/>
          <w:szCs w:val="20"/>
          <w:shd w:val="clear" w:color="auto" w:fill="FFFFFF"/>
        </w:rPr>
        <w:t>IResearchNet</w:t>
      </w:r>
      <w:proofErr w:type="spellEnd"/>
      <w:r>
        <w:rPr>
          <w:rFonts w:ascii="Arial" w:hAnsi="Arial" w:cs="Arial"/>
          <w:color w:val="000000"/>
          <w:sz w:val="20"/>
          <w:szCs w:val="20"/>
          <w:shd w:val="clear" w:color="auto" w:fill="FFFFFF"/>
        </w:rPr>
        <w:t xml:space="preserve">. [online] Psychology.iresearchnet.com. Available at: </w:t>
      </w:r>
      <w:hyperlink r:id="rId27" w:history="1">
        <w:r w:rsidRPr="00290A92">
          <w:rPr>
            <w:rStyle w:val="Hyperlink"/>
            <w:rFonts w:ascii="Arial" w:hAnsi="Arial" w:cs="Arial"/>
            <w:sz w:val="20"/>
            <w:szCs w:val="20"/>
            <w:shd w:val="clear" w:color="auto" w:fill="FFFFFF"/>
          </w:rPr>
          <w:t>https://psychology.iresearchnet.com/social-psychology/group/group-identity/</w:t>
        </w:r>
      </w:hyperlink>
      <w:r>
        <w:rPr>
          <w:rFonts w:ascii="Arial" w:hAnsi="Arial" w:cs="Arial"/>
          <w:color w:val="000000"/>
          <w:sz w:val="20"/>
          <w:szCs w:val="20"/>
          <w:shd w:val="clear" w:color="auto" w:fill="FFFFFF"/>
        </w:rPr>
        <w:t xml:space="preserve">  [Accessed 8 Nov. 2019]. </w:t>
      </w:r>
    </w:p>
    <w:p w14:paraId="6D53086C" w14:textId="77777777" w:rsidR="00C7754A" w:rsidRDefault="00C7754A" w:rsidP="00C7754A">
      <w:bookmarkStart w:id="13" w:name="_Hlk27361725"/>
      <w:r>
        <w:rPr>
          <w:rFonts w:ascii="Verdana" w:hAnsi="Verdana"/>
          <w:color w:val="000000"/>
          <w:sz w:val="20"/>
          <w:szCs w:val="20"/>
        </w:rPr>
        <w:t xml:space="preserve">Rachel </w:t>
      </w:r>
      <w:proofErr w:type="spellStart"/>
      <w:r>
        <w:rPr>
          <w:rFonts w:ascii="Verdana" w:hAnsi="Verdana"/>
          <w:color w:val="000000"/>
          <w:sz w:val="20"/>
          <w:szCs w:val="20"/>
        </w:rPr>
        <w:t>Schraer</w:t>
      </w:r>
      <w:proofErr w:type="spellEnd"/>
      <w:r>
        <w:rPr>
          <w:rFonts w:ascii="Verdana" w:hAnsi="Verdana"/>
          <w:color w:val="000000"/>
          <w:sz w:val="20"/>
          <w:szCs w:val="20"/>
        </w:rPr>
        <w:t xml:space="preserve"> &amp; Joey </w:t>
      </w:r>
      <w:proofErr w:type="spellStart"/>
      <w:r>
        <w:rPr>
          <w:rFonts w:ascii="Verdana" w:hAnsi="Verdana"/>
          <w:color w:val="000000"/>
          <w:sz w:val="20"/>
          <w:szCs w:val="20"/>
        </w:rPr>
        <w:t>D'Urso</w:t>
      </w:r>
      <w:proofErr w:type="spellEnd"/>
      <w:r>
        <w:rPr>
          <w:rFonts w:ascii="Verdana" w:hAnsi="Verdana"/>
          <w:color w:val="000000"/>
          <w:sz w:val="20"/>
          <w:szCs w:val="20"/>
        </w:rPr>
        <w:t>. (2017). </w:t>
      </w:r>
      <w:bookmarkEnd w:id="13"/>
      <w:r>
        <w:rPr>
          <w:rFonts w:ascii="Verdana" w:hAnsi="Verdana"/>
          <w:i/>
          <w:iCs/>
          <w:color w:val="000000"/>
          <w:sz w:val="20"/>
          <w:szCs w:val="20"/>
        </w:rPr>
        <w:t>Gay rights 50 years on: 10 ways in which the UK has changed.</w:t>
      </w:r>
      <w:r>
        <w:rPr>
          <w:rFonts w:ascii="Verdana" w:hAnsi="Verdana"/>
          <w:color w:val="000000"/>
          <w:sz w:val="20"/>
          <w:szCs w:val="20"/>
        </w:rPr>
        <w:t xml:space="preserve"> Available: </w:t>
      </w:r>
      <w:hyperlink r:id="rId28" w:history="1">
        <w:r w:rsidRPr="00B22715">
          <w:rPr>
            <w:rStyle w:val="Hyperlink"/>
            <w:rFonts w:ascii="Verdana" w:hAnsi="Verdana"/>
            <w:sz w:val="20"/>
            <w:szCs w:val="20"/>
          </w:rPr>
          <w:t>https://www.bbc.co.uk/news/uk-40743946</w:t>
        </w:r>
      </w:hyperlink>
      <w:r>
        <w:rPr>
          <w:rFonts w:ascii="Verdana" w:hAnsi="Verdana"/>
          <w:color w:val="000000"/>
          <w:sz w:val="20"/>
          <w:szCs w:val="20"/>
        </w:rPr>
        <w:t>. Last accessed 28th Nov 2019.</w:t>
      </w:r>
    </w:p>
    <w:p w14:paraId="2576F8B8" w14:textId="77777777" w:rsidR="00C7754A" w:rsidRDefault="00C7754A" w:rsidP="00C7754A">
      <w:pPr>
        <w:rPr>
          <w:rFonts w:ascii="Arial" w:hAnsi="Arial" w:cs="Arial"/>
          <w:color w:val="000000"/>
          <w:sz w:val="20"/>
          <w:szCs w:val="20"/>
          <w:shd w:val="clear" w:color="auto" w:fill="FFFFFF"/>
        </w:rPr>
      </w:pPr>
      <w:proofErr w:type="spellStart"/>
      <w:r w:rsidRPr="00F47923">
        <w:rPr>
          <w:rFonts w:ascii="Arial" w:hAnsi="Arial" w:cs="Arial"/>
          <w:color w:val="000000"/>
          <w:sz w:val="20"/>
          <w:szCs w:val="20"/>
          <w:shd w:val="clear" w:color="auto" w:fill="FFFFFF"/>
        </w:rPr>
        <w:t>Rafaeli</w:t>
      </w:r>
      <w:proofErr w:type="spellEnd"/>
      <w:r w:rsidRPr="00F47923">
        <w:rPr>
          <w:rFonts w:ascii="Arial" w:hAnsi="Arial" w:cs="Arial"/>
          <w:color w:val="000000"/>
          <w:sz w:val="20"/>
          <w:szCs w:val="20"/>
          <w:shd w:val="clear" w:color="auto" w:fill="FFFFFF"/>
        </w:rPr>
        <w:t>, J.S. (2019). </w:t>
      </w:r>
      <w:r w:rsidRPr="00F47923">
        <w:rPr>
          <w:rFonts w:ascii="Arial" w:hAnsi="Arial" w:cs="Arial"/>
          <w:i/>
          <w:iCs/>
          <w:color w:val="000000"/>
          <w:sz w:val="20"/>
          <w:szCs w:val="20"/>
          <w:shd w:val="clear" w:color="auto" w:fill="FFFFFF"/>
        </w:rPr>
        <w:t>These Are the Radical Roots of British Gay Pride.</w:t>
      </w:r>
      <w:r w:rsidRPr="00F47923">
        <w:rPr>
          <w:rFonts w:ascii="Arial" w:hAnsi="Arial" w:cs="Arial"/>
          <w:color w:val="000000"/>
          <w:sz w:val="20"/>
          <w:szCs w:val="20"/>
          <w:shd w:val="clear" w:color="auto" w:fill="FFFFFF"/>
        </w:rPr>
        <w:t xml:space="preserve"> Available: </w:t>
      </w:r>
      <w:hyperlink r:id="rId29" w:history="1">
        <w:r w:rsidRPr="002C3B0C">
          <w:rPr>
            <w:rStyle w:val="Hyperlink"/>
            <w:rFonts w:ascii="Arial" w:hAnsi="Arial" w:cs="Arial"/>
            <w:sz w:val="20"/>
            <w:szCs w:val="20"/>
            <w:shd w:val="clear" w:color="auto" w:fill="FFFFFF"/>
          </w:rPr>
          <w:t>https://www.vice.com/en_uk/article/wjvawn/uk-gay-pride-history-gay-liberation-front</w:t>
        </w:r>
      </w:hyperlink>
      <w:r>
        <w:rPr>
          <w:rFonts w:ascii="Arial" w:hAnsi="Arial" w:cs="Arial"/>
          <w:color w:val="000000"/>
          <w:sz w:val="20"/>
          <w:szCs w:val="20"/>
          <w:shd w:val="clear" w:color="auto" w:fill="FFFFFF"/>
        </w:rPr>
        <w:t xml:space="preserve">. </w:t>
      </w:r>
      <w:r w:rsidRPr="00F47923">
        <w:rPr>
          <w:rFonts w:ascii="Arial" w:hAnsi="Arial" w:cs="Arial"/>
          <w:color w:val="000000"/>
          <w:sz w:val="20"/>
          <w:szCs w:val="20"/>
          <w:shd w:val="clear" w:color="auto" w:fill="FFFFFF"/>
        </w:rPr>
        <w:t>Last accessed 24th Nov 2019.</w:t>
      </w:r>
    </w:p>
    <w:p w14:paraId="60306A75" w14:textId="77777777" w:rsidR="00C7754A" w:rsidRDefault="00C7754A" w:rsidP="00C7754A">
      <w:r>
        <w:t xml:space="preserve">References </w:t>
      </w:r>
    </w:p>
    <w:p w14:paraId="3C70EC83" w14:textId="77777777" w:rsidR="00C7754A" w:rsidRDefault="00C7754A" w:rsidP="00C7754A">
      <w:pPr>
        <w:pStyle w:val="NormalWeb"/>
        <w:rPr>
          <w:rFonts w:ascii="Verdana" w:hAnsi="Verdana"/>
          <w:color w:val="000000"/>
          <w:sz w:val="20"/>
          <w:szCs w:val="20"/>
        </w:rPr>
      </w:pPr>
      <w:r>
        <w:rPr>
          <w:rFonts w:ascii="Verdana" w:hAnsi="Verdana"/>
          <w:color w:val="000000"/>
          <w:sz w:val="20"/>
          <w:szCs w:val="20"/>
        </w:rPr>
        <w:t>Rob Field. (</w:t>
      </w:r>
      <w:proofErr w:type="spellStart"/>
      <w:r>
        <w:rPr>
          <w:rFonts w:ascii="Verdana" w:hAnsi="Verdana"/>
          <w:color w:val="000000"/>
          <w:sz w:val="20"/>
          <w:szCs w:val="20"/>
        </w:rPr>
        <w:t>n.d</w:t>
      </w:r>
      <w:proofErr w:type="spellEnd"/>
      <w:r>
        <w:rPr>
          <w:rFonts w:ascii="Verdana" w:hAnsi="Verdana"/>
          <w:color w:val="000000"/>
          <w:sz w:val="20"/>
          <w:szCs w:val="20"/>
        </w:rPr>
        <w:t>). </w:t>
      </w:r>
      <w:r>
        <w:rPr>
          <w:rFonts w:ascii="Verdana" w:hAnsi="Verdana"/>
          <w:i/>
          <w:iCs/>
          <w:color w:val="000000"/>
          <w:sz w:val="20"/>
          <w:szCs w:val="20"/>
        </w:rPr>
        <w:t>Love, law, liberty: Queer lives and public policy.</w:t>
      </w:r>
      <w:r>
        <w:rPr>
          <w:rFonts w:ascii="Verdana" w:hAnsi="Verdana"/>
          <w:color w:val="000000"/>
          <w:sz w:val="20"/>
          <w:szCs w:val="20"/>
        </w:rPr>
        <w:t xml:space="preserve"> Available: </w:t>
      </w:r>
      <w:hyperlink r:id="rId30" w:history="1">
        <w:r w:rsidRPr="002C3B0C">
          <w:rPr>
            <w:rStyle w:val="Hyperlink"/>
            <w:rFonts w:ascii="Verdana" w:hAnsi="Verdana"/>
            <w:sz w:val="20"/>
            <w:szCs w:val="20"/>
          </w:rPr>
          <w:t>https://www.bl.uk/lgbtq-histories/articles/love-law-liberty-queer-lives-and-public-policy</w:t>
        </w:r>
      </w:hyperlink>
      <w:r>
        <w:rPr>
          <w:rFonts w:ascii="Verdana" w:hAnsi="Verdana"/>
          <w:color w:val="000000"/>
          <w:sz w:val="20"/>
          <w:szCs w:val="20"/>
        </w:rPr>
        <w:t>. Last accessed 11th Nov. 2019.</w:t>
      </w:r>
    </w:p>
    <w:p w14:paraId="532E278B" w14:textId="77777777" w:rsidR="00C7754A" w:rsidRDefault="00C7754A" w:rsidP="00C7754A">
      <w:pPr>
        <w:rPr>
          <w:rFonts w:ascii="Arial" w:hAnsi="Arial" w:cs="Arial"/>
          <w:color w:val="000000"/>
          <w:sz w:val="20"/>
          <w:szCs w:val="20"/>
          <w:shd w:val="clear" w:color="auto" w:fill="FFFFFF"/>
        </w:rPr>
      </w:pPr>
      <w:proofErr w:type="spellStart"/>
      <w:r w:rsidRPr="006853A0">
        <w:rPr>
          <w:rFonts w:ascii="Arial" w:hAnsi="Arial" w:cs="Arial"/>
          <w:color w:val="000000"/>
          <w:sz w:val="20"/>
          <w:szCs w:val="20"/>
          <w:shd w:val="clear" w:color="auto" w:fill="FFFFFF"/>
        </w:rPr>
        <w:t>Schraer</w:t>
      </w:r>
      <w:proofErr w:type="spellEnd"/>
      <w:r w:rsidRPr="006853A0">
        <w:rPr>
          <w:rFonts w:ascii="Arial" w:hAnsi="Arial" w:cs="Arial"/>
          <w:color w:val="000000"/>
          <w:sz w:val="20"/>
          <w:szCs w:val="20"/>
          <w:shd w:val="clear" w:color="auto" w:fill="FFFFFF"/>
        </w:rPr>
        <w:t xml:space="preserve">, R., </w:t>
      </w:r>
      <w:proofErr w:type="spellStart"/>
      <w:r w:rsidRPr="006853A0">
        <w:rPr>
          <w:rFonts w:ascii="Arial" w:hAnsi="Arial" w:cs="Arial"/>
          <w:color w:val="000000"/>
          <w:sz w:val="20"/>
          <w:szCs w:val="20"/>
          <w:shd w:val="clear" w:color="auto" w:fill="FFFFFF"/>
        </w:rPr>
        <w:t>D'Urso</w:t>
      </w:r>
      <w:proofErr w:type="spellEnd"/>
      <w:r w:rsidRPr="006853A0">
        <w:rPr>
          <w:rFonts w:ascii="Arial" w:hAnsi="Arial" w:cs="Arial"/>
          <w:color w:val="000000"/>
          <w:sz w:val="20"/>
          <w:szCs w:val="20"/>
          <w:shd w:val="clear" w:color="auto" w:fill="FFFFFF"/>
        </w:rPr>
        <w:t xml:space="preserve">, J. (2017). </w:t>
      </w:r>
      <w:r w:rsidRPr="006853A0">
        <w:rPr>
          <w:rFonts w:ascii="Arial" w:hAnsi="Arial" w:cs="Arial"/>
          <w:i/>
          <w:iCs/>
          <w:color w:val="000000"/>
          <w:sz w:val="20"/>
          <w:szCs w:val="20"/>
          <w:shd w:val="clear" w:color="auto" w:fill="FFFFFF"/>
        </w:rPr>
        <w:t>Gay rights 50 years on: 10 ways in which the UK has changed.</w:t>
      </w:r>
      <w:r w:rsidRPr="006853A0">
        <w:rPr>
          <w:rFonts w:ascii="Arial" w:hAnsi="Arial" w:cs="Arial"/>
          <w:color w:val="000000"/>
          <w:sz w:val="20"/>
          <w:szCs w:val="20"/>
          <w:shd w:val="clear" w:color="auto" w:fill="FFFFFF"/>
        </w:rPr>
        <w:t xml:space="preserve"> Available: </w:t>
      </w:r>
      <w:hyperlink r:id="rId31" w:history="1">
        <w:r w:rsidRPr="002C3B0C">
          <w:rPr>
            <w:rStyle w:val="Hyperlink"/>
            <w:rFonts w:ascii="Arial" w:hAnsi="Arial" w:cs="Arial"/>
            <w:sz w:val="20"/>
            <w:szCs w:val="20"/>
            <w:shd w:val="clear" w:color="auto" w:fill="FFFFFF"/>
          </w:rPr>
          <w:t>https://www.bbc.co.uk/news/uk-40743946</w:t>
        </w:r>
      </w:hyperlink>
      <w:r>
        <w:rPr>
          <w:rFonts w:ascii="Arial" w:hAnsi="Arial" w:cs="Arial"/>
          <w:color w:val="000000"/>
          <w:sz w:val="20"/>
          <w:szCs w:val="20"/>
          <w:shd w:val="clear" w:color="auto" w:fill="FFFFFF"/>
        </w:rPr>
        <w:t xml:space="preserve">. </w:t>
      </w:r>
      <w:r w:rsidRPr="006853A0">
        <w:rPr>
          <w:rFonts w:ascii="Arial" w:hAnsi="Arial" w:cs="Arial"/>
          <w:color w:val="000000"/>
          <w:sz w:val="20"/>
          <w:szCs w:val="20"/>
          <w:shd w:val="clear" w:color="auto" w:fill="FFFFFF"/>
        </w:rPr>
        <w:t xml:space="preserve"> Last accessed 10th Dec. 2019.</w:t>
      </w:r>
    </w:p>
    <w:p w14:paraId="2CAFE40D" w14:textId="77777777" w:rsidR="00C7754A" w:rsidRDefault="00C7754A" w:rsidP="00C7754A">
      <w:pPr>
        <w:rPr>
          <w:rFonts w:ascii="Arial" w:hAnsi="Arial" w:cs="Arial"/>
          <w:color w:val="000000"/>
          <w:sz w:val="20"/>
          <w:szCs w:val="20"/>
          <w:shd w:val="clear" w:color="auto" w:fill="FFFFFF"/>
        </w:rPr>
      </w:pPr>
      <w:r w:rsidRPr="00406F8C">
        <w:rPr>
          <w:rFonts w:ascii="Arial" w:hAnsi="Arial" w:cs="Arial"/>
          <w:color w:val="000000"/>
          <w:sz w:val="20"/>
          <w:szCs w:val="20"/>
          <w:shd w:val="clear" w:color="auto" w:fill="FFFFFF"/>
        </w:rPr>
        <w:t>Shah, S. (2017). </w:t>
      </w:r>
      <w:r w:rsidRPr="00406F8C">
        <w:rPr>
          <w:rFonts w:ascii="Arial" w:hAnsi="Arial" w:cs="Arial"/>
          <w:i/>
          <w:iCs/>
          <w:color w:val="000000"/>
          <w:sz w:val="20"/>
          <w:szCs w:val="20"/>
          <w:shd w:val="clear" w:color="auto" w:fill="FFFFFF"/>
        </w:rPr>
        <w:t>Primary Group: Meaning and Characteristics of Primary Group.</w:t>
      </w:r>
      <w:r w:rsidRPr="00406F8C">
        <w:rPr>
          <w:rFonts w:ascii="Arial" w:hAnsi="Arial" w:cs="Arial"/>
          <w:color w:val="000000"/>
          <w:sz w:val="20"/>
          <w:szCs w:val="20"/>
          <w:shd w:val="clear" w:color="auto" w:fill="FFFFFF"/>
        </w:rPr>
        <w:t xml:space="preserve"> Available: </w:t>
      </w:r>
      <w:hyperlink r:id="rId32" w:history="1">
        <w:r w:rsidRPr="002C3B0C">
          <w:rPr>
            <w:rStyle w:val="Hyperlink"/>
            <w:rFonts w:ascii="Arial" w:hAnsi="Arial" w:cs="Arial"/>
            <w:sz w:val="20"/>
            <w:szCs w:val="20"/>
            <w:shd w:val="clear" w:color="auto" w:fill="FFFFFF"/>
          </w:rPr>
          <w:t>http://www.sociologydiscussion.com/primary-group/primary-group-meaning-and-characteristics-of-primary-group/2226</w:t>
        </w:r>
      </w:hyperlink>
      <w:r>
        <w:rPr>
          <w:rFonts w:ascii="Arial" w:hAnsi="Arial" w:cs="Arial"/>
          <w:color w:val="000000"/>
          <w:sz w:val="20"/>
          <w:szCs w:val="20"/>
          <w:shd w:val="clear" w:color="auto" w:fill="FFFFFF"/>
        </w:rPr>
        <w:t xml:space="preserve">. </w:t>
      </w:r>
      <w:r w:rsidRPr="00406F8C">
        <w:rPr>
          <w:rFonts w:ascii="Arial" w:hAnsi="Arial" w:cs="Arial"/>
          <w:color w:val="000000"/>
          <w:sz w:val="20"/>
          <w:szCs w:val="20"/>
          <w:shd w:val="clear" w:color="auto" w:fill="FFFFFF"/>
        </w:rPr>
        <w:t xml:space="preserve"> Last accessed 4th Dec. 2019.</w:t>
      </w:r>
    </w:p>
    <w:p w14:paraId="72CC976B" w14:textId="77777777" w:rsidR="00C7754A" w:rsidRDefault="00C7754A" w:rsidP="00C7754A">
      <w:pPr>
        <w:rPr>
          <w:rFonts w:ascii="Arial" w:hAnsi="Arial" w:cs="Arial"/>
          <w:color w:val="000000"/>
          <w:sz w:val="20"/>
          <w:szCs w:val="20"/>
          <w:shd w:val="clear" w:color="auto" w:fill="FFFFFF"/>
        </w:rPr>
      </w:pPr>
      <w:r>
        <w:rPr>
          <w:rFonts w:ascii="Verdana" w:hAnsi="Verdana"/>
          <w:color w:val="000000"/>
          <w:sz w:val="20"/>
          <w:szCs w:val="20"/>
        </w:rPr>
        <w:lastRenderedPageBreak/>
        <w:t>Simpson, S. (2017). </w:t>
      </w:r>
      <w:r>
        <w:rPr>
          <w:rFonts w:ascii="Verdana" w:hAnsi="Verdana"/>
          <w:i/>
          <w:iCs/>
          <w:color w:val="000000"/>
          <w:sz w:val="20"/>
          <w:szCs w:val="20"/>
        </w:rPr>
        <w:t>Sexual orientation discrimination at work: Timeline.</w:t>
      </w:r>
      <w:r>
        <w:rPr>
          <w:rFonts w:ascii="Verdana" w:hAnsi="Verdana"/>
          <w:color w:val="000000"/>
          <w:sz w:val="20"/>
          <w:szCs w:val="20"/>
        </w:rPr>
        <w:t xml:space="preserve"> Available: </w:t>
      </w:r>
      <w:hyperlink r:id="rId33" w:history="1">
        <w:r w:rsidRPr="00B22715">
          <w:rPr>
            <w:rStyle w:val="Hyperlink"/>
            <w:rFonts w:ascii="Verdana" w:hAnsi="Verdana"/>
            <w:sz w:val="20"/>
            <w:szCs w:val="20"/>
          </w:rPr>
          <w:t>https://www.personneltoday.com/hr/sexual-orientation-discrimination-work-timeline/</w:t>
        </w:r>
      </w:hyperlink>
      <w:r>
        <w:rPr>
          <w:rFonts w:ascii="Verdana" w:hAnsi="Verdana"/>
          <w:color w:val="000000"/>
          <w:sz w:val="20"/>
          <w:szCs w:val="20"/>
        </w:rPr>
        <w:t>. Last accessed 7th Dec 2019.</w:t>
      </w:r>
    </w:p>
    <w:p w14:paraId="2DD9D5C3" w14:textId="77777777" w:rsidR="00C7754A" w:rsidRDefault="00C7754A" w:rsidP="00C7754A">
      <w:pPr>
        <w:rPr>
          <w:rFonts w:ascii="Verdana" w:hAnsi="Verdana"/>
          <w:color w:val="000000"/>
          <w:sz w:val="20"/>
          <w:szCs w:val="20"/>
        </w:rPr>
      </w:pPr>
      <w:r>
        <w:rPr>
          <w:rFonts w:ascii="Verdana" w:hAnsi="Verdana"/>
          <w:color w:val="000000"/>
          <w:sz w:val="20"/>
          <w:szCs w:val="20"/>
        </w:rPr>
        <w:t>Stonewall Youth. (2015). </w:t>
      </w:r>
      <w:r>
        <w:rPr>
          <w:rFonts w:ascii="Verdana" w:hAnsi="Verdana"/>
          <w:i/>
          <w:iCs/>
          <w:color w:val="000000"/>
          <w:sz w:val="20"/>
          <w:szCs w:val="20"/>
        </w:rPr>
        <w:t>Legal Equality.</w:t>
      </w:r>
      <w:r>
        <w:rPr>
          <w:rFonts w:ascii="Verdana" w:hAnsi="Verdana"/>
          <w:color w:val="000000"/>
          <w:sz w:val="20"/>
          <w:szCs w:val="20"/>
        </w:rPr>
        <w:t xml:space="preserve"> Available: </w:t>
      </w:r>
      <w:hyperlink r:id="rId34" w:history="1">
        <w:r w:rsidRPr="00B22715">
          <w:rPr>
            <w:rStyle w:val="Hyperlink"/>
            <w:rFonts w:ascii="Verdana" w:hAnsi="Verdana"/>
            <w:sz w:val="20"/>
            <w:szCs w:val="20"/>
          </w:rPr>
          <w:t>https://www.youngstonewall.org.uk/lgbtq-info/legal-equality</w:t>
        </w:r>
      </w:hyperlink>
      <w:r>
        <w:rPr>
          <w:rFonts w:ascii="Verdana" w:hAnsi="Verdana"/>
          <w:color w:val="000000"/>
          <w:sz w:val="20"/>
          <w:szCs w:val="20"/>
        </w:rPr>
        <w:t>. Last accessed 7th Dec 2019.</w:t>
      </w:r>
    </w:p>
    <w:p w14:paraId="18EA7747" w14:textId="77777777" w:rsidR="00C7754A" w:rsidRDefault="00C7754A" w:rsidP="00C775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Study.com. (2015). </w:t>
      </w:r>
      <w:r>
        <w:rPr>
          <w:rFonts w:ascii="Arial" w:hAnsi="Arial" w:cs="Arial"/>
          <w:i/>
          <w:iCs/>
          <w:color w:val="000000"/>
          <w:sz w:val="20"/>
          <w:szCs w:val="20"/>
          <w:shd w:val="clear" w:color="auto" w:fill="FFFFFF"/>
        </w:rPr>
        <w:t>What Is Personal Identity? - Definition, Philosophy &amp; Development Chapter 4</w:t>
      </w:r>
      <w:r>
        <w:rPr>
          <w:rFonts w:ascii="Arial" w:hAnsi="Arial" w:cs="Arial"/>
          <w:color w:val="000000"/>
          <w:sz w:val="20"/>
          <w:szCs w:val="20"/>
          <w:shd w:val="clear" w:color="auto" w:fill="FFFFFF"/>
        </w:rPr>
        <w:t xml:space="preserve">. [online] Available at: </w:t>
      </w:r>
      <w:hyperlink r:id="rId35" w:history="1">
        <w:r w:rsidRPr="00204B5F">
          <w:rPr>
            <w:rStyle w:val="Hyperlink"/>
            <w:rFonts w:ascii="Arial" w:hAnsi="Arial" w:cs="Arial"/>
            <w:sz w:val="20"/>
            <w:szCs w:val="20"/>
            <w:shd w:val="clear" w:color="auto" w:fill="FFFFFF"/>
          </w:rPr>
          <w:t>https://study.com/academy/lesson/what-is-personal-identity-definition-philosophy-development.html</w:t>
        </w:r>
      </w:hyperlink>
      <w:r>
        <w:rPr>
          <w:rFonts w:ascii="Arial" w:hAnsi="Arial" w:cs="Arial"/>
          <w:color w:val="000000"/>
          <w:sz w:val="20"/>
          <w:szCs w:val="20"/>
          <w:shd w:val="clear" w:color="auto" w:fill="FFFFFF"/>
        </w:rPr>
        <w:t xml:space="preserve">  [Accessed 20 Nov. 2019].</w:t>
      </w:r>
    </w:p>
    <w:p w14:paraId="75EEA5AC" w14:textId="77777777" w:rsidR="00C7754A" w:rsidRDefault="00C7754A" w:rsidP="00C7754A">
      <w:pPr>
        <w:rPr>
          <w:rFonts w:ascii="Arial" w:hAnsi="Arial" w:cs="Arial"/>
          <w:color w:val="000000"/>
          <w:sz w:val="20"/>
          <w:szCs w:val="20"/>
          <w:shd w:val="clear" w:color="auto" w:fill="FFFFFF"/>
        </w:rPr>
      </w:pPr>
      <w:r>
        <w:rPr>
          <w:rFonts w:ascii="Arial" w:hAnsi="Arial" w:cs="Arial"/>
          <w:color w:val="222222"/>
          <w:sz w:val="20"/>
          <w:szCs w:val="20"/>
          <w:shd w:val="clear" w:color="auto" w:fill="FFFFFF"/>
        </w:rPr>
        <w:t xml:space="preserve">Tanti, C., Stukas, A.A., Halloran, M.J. and </w:t>
      </w:r>
      <w:proofErr w:type="spellStart"/>
      <w:r>
        <w:rPr>
          <w:rFonts w:ascii="Arial" w:hAnsi="Arial" w:cs="Arial"/>
          <w:color w:val="222222"/>
          <w:sz w:val="20"/>
          <w:szCs w:val="20"/>
          <w:shd w:val="clear" w:color="auto" w:fill="FFFFFF"/>
        </w:rPr>
        <w:t>Foddy</w:t>
      </w:r>
      <w:proofErr w:type="spellEnd"/>
      <w:r>
        <w:rPr>
          <w:rFonts w:ascii="Arial" w:hAnsi="Arial" w:cs="Arial"/>
          <w:color w:val="222222"/>
          <w:sz w:val="20"/>
          <w:szCs w:val="20"/>
          <w:shd w:val="clear" w:color="auto" w:fill="FFFFFF"/>
        </w:rPr>
        <w:t>, M., (2011). Social identity change: Shifts in social identity during adolescence. </w:t>
      </w:r>
      <w:r>
        <w:rPr>
          <w:rFonts w:ascii="Arial" w:hAnsi="Arial" w:cs="Arial"/>
          <w:i/>
          <w:iCs/>
          <w:color w:val="222222"/>
          <w:sz w:val="20"/>
          <w:szCs w:val="20"/>
          <w:shd w:val="clear" w:color="auto" w:fill="FFFFFF"/>
        </w:rPr>
        <w:t>Journal of adolescence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(3), pp.555-567.</w:t>
      </w:r>
    </w:p>
    <w:p w14:paraId="5F56B13E" w14:textId="77777777" w:rsidR="00C7754A" w:rsidRDefault="00C7754A" w:rsidP="00C7754A">
      <w:pPr>
        <w:rPr>
          <w:rFonts w:ascii="Arial" w:hAnsi="Arial" w:cs="Arial"/>
          <w:color w:val="000000"/>
          <w:sz w:val="20"/>
          <w:szCs w:val="20"/>
          <w:shd w:val="clear" w:color="auto" w:fill="FFFFFF"/>
        </w:rPr>
      </w:pPr>
      <w:r>
        <w:rPr>
          <w:rFonts w:ascii="Verdana" w:hAnsi="Verdana"/>
          <w:color w:val="000000"/>
          <w:sz w:val="20"/>
          <w:szCs w:val="20"/>
        </w:rPr>
        <w:t>Tatchell, P., (2012). </w:t>
      </w:r>
      <w:r>
        <w:rPr>
          <w:rFonts w:ascii="Verdana" w:hAnsi="Verdana"/>
          <w:i/>
          <w:iCs/>
          <w:color w:val="000000"/>
          <w:sz w:val="20"/>
          <w:szCs w:val="20"/>
        </w:rPr>
        <w:t>speaking out for human rights.</w:t>
      </w:r>
      <w:r>
        <w:rPr>
          <w:rFonts w:ascii="Verdana" w:hAnsi="Verdana"/>
          <w:color w:val="000000"/>
          <w:sz w:val="20"/>
          <w:szCs w:val="20"/>
        </w:rPr>
        <w:t xml:space="preserve"> Available: </w:t>
      </w:r>
      <w:hyperlink r:id="rId36" w:history="1">
        <w:r w:rsidRPr="002C3B0C">
          <w:rPr>
            <w:rStyle w:val="Hyperlink"/>
            <w:rFonts w:ascii="Verdana" w:hAnsi="Verdana"/>
            <w:sz w:val="20"/>
            <w:szCs w:val="20"/>
          </w:rPr>
          <w:t>https://www.petertatchellfoundation.org/1980s-a-decade-of-state-sanctioned-homophobia/?__cf_chl_jschl_tk__=2dcb03f5380642bec1d4c08d4167fe8f9f723d9e-1576456330-0-Aa99psxmjKbOv3</w:t>
        </w:r>
      </w:hyperlink>
      <w:r>
        <w:rPr>
          <w:rFonts w:ascii="Verdana" w:hAnsi="Verdana"/>
          <w:color w:val="000000"/>
          <w:sz w:val="20"/>
          <w:szCs w:val="20"/>
        </w:rPr>
        <w:t>. Last accessed 28th Nov 2019.</w:t>
      </w:r>
    </w:p>
    <w:p w14:paraId="1BDA77CF" w14:textId="77777777" w:rsidR="00C7754A" w:rsidRDefault="00C7754A" w:rsidP="00C7754A">
      <w:pPr>
        <w:rPr>
          <w:rFonts w:ascii="Arial" w:hAnsi="Arial" w:cs="Arial"/>
          <w:color w:val="000000"/>
          <w:sz w:val="20"/>
          <w:szCs w:val="20"/>
          <w:shd w:val="clear" w:color="auto" w:fill="FFFFFF"/>
        </w:rPr>
      </w:pPr>
      <w:r w:rsidRPr="009F694A">
        <w:rPr>
          <w:rFonts w:ascii="Arial" w:hAnsi="Arial" w:cs="Arial"/>
          <w:color w:val="000000"/>
          <w:sz w:val="20"/>
          <w:szCs w:val="20"/>
          <w:shd w:val="clear" w:color="auto" w:fill="FFFFFF"/>
        </w:rPr>
        <w:t xml:space="preserve">Taylor, C., </w:t>
      </w:r>
      <w:r>
        <w:rPr>
          <w:rFonts w:ascii="Arial" w:hAnsi="Arial" w:cs="Arial"/>
          <w:color w:val="000000"/>
          <w:sz w:val="20"/>
          <w:szCs w:val="20"/>
          <w:shd w:val="clear" w:color="auto" w:fill="FFFFFF"/>
        </w:rPr>
        <w:t>(</w:t>
      </w:r>
      <w:r w:rsidRPr="009F694A">
        <w:rPr>
          <w:rFonts w:ascii="Arial" w:hAnsi="Arial" w:cs="Arial"/>
          <w:color w:val="000000"/>
          <w:sz w:val="20"/>
          <w:szCs w:val="20"/>
          <w:shd w:val="clear" w:color="auto" w:fill="FFFFFF"/>
        </w:rPr>
        <w:t>1997</w:t>
      </w:r>
      <w:r>
        <w:rPr>
          <w:rFonts w:ascii="Arial" w:hAnsi="Arial" w:cs="Arial"/>
          <w:color w:val="000000"/>
          <w:sz w:val="20"/>
          <w:szCs w:val="20"/>
          <w:shd w:val="clear" w:color="auto" w:fill="FFFFFF"/>
        </w:rPr>
        <w:t>)</w:t>
      </w:r>
      <w:r w:rsidRPr="009F694A">
        <w:rPr>
          <w:rFonts w:ascii="Arial" w:hAnsi="Arial" w:cs="Arial"/>
          <w:color w:val="000000"/>
          <w:sz w:val="20"/>
          <w:szCs w:val="20"/>
          <w:shd w:val="clear" w:color="auto" w:fill="FFFFFF"/>
        </w:rPr>
        <w:t>. The politics of recognition. </w:t>
      </w:r>
      <w:r w:rsidRPr="009F694A">
        <w:rPr>
          <w:rFonts w:ascii="Arial" w:hAnsi="Arial" w:cs="Arial"/>
          <w:i/>
          <w:iCs/>
          <w:color w:val="000000"/>
          <w:sz w:val="20"/>
          <w:szCs w:val="20"/>
          <w:shd w:val="clear" w:color="auto" w:fill="FFFFFF"/>
        </w:rPr>
        <w:t>New contexts of Canadian criticism</w:t>
      </w:r>
      <w:r w:rsidRPr="009F694A">
        <w:rPr>
          <w:rFonts w:ascii="Arial" w:hAnsi="Arial" w:cs="Arial"/>
          <w:color w:val="000000"/>
          <w:sz w:val="20"/>
          <w:szCs w:val="20"/>
          <w:shd w:val="clear" w:color="auto" w:fill="FFFFFF"/>
        </w:rPr>
        <w:t>, </w:t>
      </w:r>
      <w:r w:rsidRPr="009F694A">
        <w:rPr>
          <w:rFonts w:ascii="Arial" w:hAnsi="Arial" w:cs="Arial"/>
          <w:i/>
          <w:iCs/>
          <w:color w:val="000000"/>
          <w:sz w:val="20"/>
          <w:szCs w:val="20"/>
          <w:shd w:val="clear" w:color="auto" w:fill="FFFFFF"/>
        </w:rPr>
        <w:t>98</w:t>
      </w:r>
      <w:r w:rsidRPr="009F694A">
        <w:rPr>
          <w:rFonts w:ascii="Arial" w:hAnsi="Arial" w:cs="Arial"/>
          <w:color w:val="000000"/>
          <w:sz w:val="20"/>
          <w:szCs w:val="20"/>
          <w:shd w:val="clear" w:color="auto" w:fill="FFFFFF"/>
        </w:rPr>
        <w:t>, pp.25-73.</w:t>
      </w:r>
    </w:p>
    <w:p w14:paraId="27330356" w14:textId="77777777" w:rsidR="00C7754A" w:rsidRDefault="00C7754A" w:rsidP="00C775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Wadham, J., Robinson, A., </w:t>
      </w:r>
      <w:proofErr w:type="spellStart"/>
      <w:r>
        <w:rPr>
          <w:rFonts w:ascii="Arial" w:hAnsi="Arial" w:cs="Arial"/>
          <w:color w:val="000000"/>
          <w:sz w:val="20"/>
          <w:szCs w:val="20"/>
          <w:shd w:val="clear" w:color="auto" w:fill="FFFFFF"/>
        </w:rPr>
        <w:t>Ruebain</w:t>
      </w:r>
      <w:proofErr w:type="spellEnd"/>
      <w:r>
        <w:rPr>
          <w:rFonts w:ascii="Arial" w:hAnsi="Arial" w:cs="Arial"/>
          <w:color w:val="000000"/>
          <w:sz w:val="20"/>
          <w:szCs w:val="20"/>
          <w:shd w:val="clear" w:color="auto" w:fill="FFFFFF"/>
        </w:rPr>
        <w:t>, D. and Uppal, S. (2012). </w:t>
      </w:r>
      <w:r>
        <w:rPr>
          <w:rFonts w:ascii="Arial" w:hAnsi="Arial" w:cs="Arial"/>
          <w:i/>
          <w:iCs/>
          <w:color w:val="000000"/>
          <w:sz w:val="20"/>
          <w:szCs w:val="20"/>
          <w:shd w:val="clear" w:color="auto" w:fill="FFFFFF"/>
        </w:rPr>
        <w:t>Blackstone's guide to the Equality Act 2010</w:t>
      </w:r>
      <w:r>
        <w:rPr>
          <w:rFonts w:ascii="Arial" w:hAnsi="Arial" w:cs="Arial"/>
          <w:color w:val="000000"/>
          <w:sz w:val="20"/>
          <w:szCs w:val="20"/>
          <w:shd w:val="clear" w:color="auto" w:fill="FFFFFF"/>
        </w:rPr>
        <w:t>. 2nd ed. OUP Oxford, pp.13&amp;14.</w:t>
      </w:r>
    </w:p>
    <w:p w14:paraId="760CF300" w14:textId="77777777" w:rsidR="00C7754A" w:rsidRPr="0040686E" w:rsidRDefault="00C7754A" w:rsidP="00677B2E">
      <w:pPr>
        <w:spacing w:line="360" w:lineRule="auto"/>
        <w:rPr>
          <w:rFonts w:ascii="Times New Roman" w:hAnsi="Times New Roman" w:cs="Times New Roman"/>
          <w:bCs/>
          <w:sz w:val="24"/>
          <w:szCs w:val="24"/>
        </w:rPr>
      </w:pPr>
    </w:p>
    <w:sectPr w:rsidR="00C7754A" w:rsidRPr="0040686E">
      <w:headerReference w:type="default" r:id="rId3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Su Crowther" w:date="2019-12-17T08:36:00Z" w:initials="SC">
    <w:p w14:paraId="306D1B3F" w14:textId="77777777" w:rsidR="00641C4A" w:rsidRDefault="00641C4A" w:rsidP="00641C4A">
      <w:proofErr w:type="spellStart"/>
      <w:r>
        <w:t>i</w:t>
      </w:r>
      <w:proofErr w:type="spellEnd"/>
      <w:r>
        <w:t xml:space="preserve"> think it should be a pp here if more than one page</w:t>
      </w:r>
      <w:r>
        <w:annotationRef/>
      </w:r>
    </w:p>
  </w:comment>
  <w:comment w:id="0" w:author="Su Crowther" w:date="2019-12-17T08:45:00Z" w:initials="SC">
    <w:p w14:paraId="64BB1F7E" w14:textId="77777777" w:rsidR="00641C4A" w:rsidRDefault="00641C4A" w:rsidP="00641C4A">
      <w:r>
        <w:t xml:space="preserve">you only put the page number if you are making a direct quote, be careful about using </w:t>
      </w:r>
      <w:proofErr w:type="spellStart"/>
      <w:r>
        <w:t>chunkc</w:t>
      </w:r>
      <w:proofErr w:type="spellEnd"/>
      <w:r>
        <w:t xml:space="preserve"> of text without using speech marks</w:t>
      </w:r>
      <w:r>
        <w:annotationRef/>
      </w:r>
    </w:p>
  </w:comment>
  <w:comment w:id="2" w:author="Su Crowther" w:date="2019-12-17T08:47:00Z" w:initials="SC">
    <w:p w14:paraId="79B41C48" w14:textId="77777777" w:rsidR="00641C4A" w:rsidRDefault="00641C4A" w:rsidP="00641C4A">
      <w:r>
        <w:t>do you need to use speech marks here?</w:t>
      </w:r>
      <w:r>
        <w:annotationRef/>
      </w:r>
    </w:p>
  </w:comment>
  <w:comment w:id="3" w:author="Su Crowther" w:date="2019-12-17T08:48:00Z" w:initials="SC">
    <w:p w14:paraId="0DADEB7F" w14:textId="77777777" w:rsidR="00641C4A" w:rsidRDefault="00641C4A" w:rsidP="00641C4A">
      <w:r>
        <w:t>same again here... single speech marks here</w:t>
      </w:r>
      <w:r>
        <w:annotationRef/>
      </w:r>
    </w:p>
  </w:comment>
  <w:comment w:id="4" w:author="Su Crowther" w:date="2019-12-17T08:48:00Z" w:initials="SC">
    <w:p w14:paraId="64302BFE" w14:textId="77777777" w:rsidR="00641C4A" w:rsidRDefault="00641C4A" w:rsidP="00641C4A">
      <w:r>
        <w:t>same here....</w:t>
      </w:r>
      <w:r>
        <w:annotationRef/>
      </w:r>
    </w:p>
  </w:comment>
  <w:comment w:id="5" w:author="Su Crowther" w:date="2019-12-17T08:50:00Z" w:initials="SC">
    <w:p w14:paraId="2714ACB5" w14:textId="77777777" w:rsidR="00641C4A" w:rsidRDefault="00641C4A" w:rsidP="00641C4A">
      <w:r>
        <w:t>same here... page number when you use a direct quote</w:t>
      </w:r>
      <w:r>
        <w:annotationRef/>
      </w:r>
    </w:p>
  </w:comment>
  <w:comment w:id="6" w:author="Su Crowther" w:date="2019-12-17T08:51:00Z" w:initials="SC">
    <w:p w14:paraId="5F3251C7" w14:textId="77777777" w:rsidR="00641C4A" w:rsidRDefault="00641C4A" w:rsidP="00641C4A">
      <w:r>
        <w:t>pp if you use more than one page</w:t>
      </w:r>
      <w:r>
        <w:annotationRef/>
      </w:r>
    </w:p>
  </w:comment>
  <w:comment w:id="7" w:author="Su Crowther" w:date="2019-12-17T08:53:00Z" w:initials="SC">
    <w:p w14:paraId="287817B6" w14:textId="77777777" w:rsidR="00641C4A" w:rsidRDefault="00641C4A" w:rsidP="00641C4A">
      <w:r>
        <w:t>double speech marks again?</w:t>
      </w:r>
      <w:r>
        <w:annotationRef/>
      </w:r>
    </w:p>
  </w:comment>
  <w:comment w:id="10" w:author="Su Crowther" w:date="2019-12-17T09:04:00Z" w:initials="SC">
    <w:p w14:paraId="2232617C" w14:textId="77777777" w:rsidR="00641C4A" w:rsidRDefault="00641C4A" w:rsidP="00641C4A">
      <w:r>
        <w:t>comma</w:t>
      </w:r>
      <w:r>
        <w:annotationRef/>
      </w:r>
    </w:p>
  </w:comment>
  <w:comment w:id="9" w:author="Su Crowther" w:date="2019-12-17T09:05:00Z" w:initials="SC">
    <w:p w14:paraId="01D286A7" w14:textId="77777777" w:rsidR="00641C4A" w:rsidRDefault="00641C4A" w:rsidP="00641C4A">
      <w:r>
        <w:t>be careful again to many chunks of text</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06D1B3F" w15:done="0"/>
  <w15:commentEx w15:paraId="64BB1F7E" w15:done="1"/>
  <w15:commentEx w15:paraId="79B41C48" w15:done="0"/>
  <w15:commentEx w15:paraId="0DADEB7F" w15:done="0"/>
  <w15:commentEx w15:paraId="64302BFE" w15:done="0"/>
  <w15:commentEx w15:paraId="2714ACB5" w15:done="0"/>
  <w15:commentEx w15:paraId="5F3251C7" w15:done="1"/>
  <w15:commentEx w15:paraId="287817B6" w15:done="0"/>
  <w15:commentEx w15:paraId="2232617C" w15:done="1"/>
  <w15:commentEx w15:paraId="01D286A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06D1B3F" w16cid:durableId="310FE263"/>
  <w16cid:commentId w16cid:paraId="64BB1F7E" w16cid:durableId="72425FB6"/>
  <w16cid:commentId w16cid:paraId="79B41C48" w16cid:durableId="69163AC5"/>
  <w16cid:commentId w16cid:paraId="0DADEB7F" w16cid:durableId="362CAC14"/>
  <w16cid:commentId w16cid:paraId="64302BFE" w16cid:durableId="39EAD3E8"/>
  <w16cid:commentId w16cid:paraId="2714ACB5" w16cid:durableId="4B122CC5"/>
  <w16cid:commentId w16cid:paraId="5F3251C7" w16cid:durableId="552B3D76"/>
  <w16cid:commentId w16cid:paraId="287817B6" w16cid:durableId="21A6080B"/>
  <w16cid:commentId w16cid:paraId="2232617C" w16cid:durableId="11139AFD"/>
  <w16cid:commentId w16cid:paraId="01D286A7" w16cid:durableId="0C0A636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C49FA3" w14:textId="77777777" w:rsidR="00CC7B85" w:rsidRDefault="00CC7B85" w:rsidP="0040686E">
      <w:pPr>
        <w:spacing w:after="0" w:line="240" w:lineRule="auto"/>
      </w:pPr>
      <w:r>
        <w:separator/>
      </w:r>
    </w:p>
  </w:endnote>
  <w:endnote w:type="continuationSeparator" w:id="0">
    <w:p w14:paraId="6D87ABF7" w14:textId="77777777" w:rsidR="00CC7B85" w:rsidRDefault="00CC7B85" w:rsidP="00406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1CEEC9" w14:textId="77777777" w:rsidR="00CC7B85" w:rsidRDefault="00CC7B85" w:rsidP="0040686E">
      <w:pPr>
        <w:spacing w:after="0" w:line="240" w:lineRule="auto"/>
      </w:pPr>
      <w:r>
        <w:separator/>
      </w:r>
    </w:p>
  </w:footnote>
  <w:footnote w:type="continuationSeparator" w:id="0">
    <w:p w14:paraId="2BAD2126" w14:textId="77777777" w:rsidR="00CC7B85" w:rsidRDefault="00CC7B85" w:rsidP="004068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3887D0" w14:textId="30C1635E" w:rsidR="0040686E" w:rsidRDefault="0040686E">
    <w:pPr>
      <w:pStyle w:val="Header"/>
    </w:pPr>
    <w:r>
      <w:t>SJSI5018                                                                                                                               ASSIGNMENT ONE</w:t>
    </w:r>
  </w:p>
  <w:p w14:paraId="1CB7ABD0" w14:textId="77777777" w:rsidR="0040686E" w:rsidRDefault="0040686E">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u Crowther">
    <w15:presenceInfo w15:providerId="AD" w15:userId="S::s.crowther@uwtsd.ac.uk::008b66cf-fb5a-47e9-b5d4-631e7dc827e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86E"/>
    <w:rsid w:val="000A3B0F"/>
    <w:rsid w:val="00172C6B"/>
    <w:rsid w:val="00190962"/>
    <w:rsid w:val="00222F29"/>
    <w:rsid w:val="00227430"/>
    <w:rsid w:val="00266859"/>
    <w:rsid w:val="00341851"/>
    <w:rsid w:val="0040686E"/>
    <w:rsid w:val="004B2D1B"/>
    <w:rsid w:val="005C0199"/>
    <w:rsid w:val="00641C4A"/>
    <w:rsid w:val="00677B2E"/>
    <w:rsid w:val="00790D1D"/>
    <w:rsid w:val="007C7704"/>
    <w:rsid w:val="00823261"/>
    <w:rsid w:val="00863D32"/>
    <w:rsid w:val="00872961"/>
    <w:rsid w:val="008E339E"/>
    <w:rsid w:val="00953A1E"/>
    <w:rsid w:val="00A82E00"/>
    <w:rsid w:val="00AC6874"/>
    <w:rsid w:val="00B074DA"/>
    <w:rsid w:val="00C7754A"/>
    <w:rsid w:val="00CC7B85"/>
    <w:rsid w:val="00D070D8"/>
    <w:rsid w:val="00DA55C3"/>
    <w:rsid w:val="00DA744F"/>
    <w:rsid w:val="00DD1C87"/>
    <w:rsid w:val="00EF2A22"/>
    <w:rsid w:val="00FC5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212BB7"/>
  <w15:chartTrackingRefBased/>
  <w15:docId w15:val="{CA929257-66CE-46B8-94A5-FEE14D916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6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86E"/>
  </w:style>
  <w:style w:type="paragraph" w:styleId="Footer">
    <w:name w:val="footer"/>
    <w:basedOn w:val="Normal"/>
    <w:link w:val="FooterChar"/>
    <w:uiPriority w:val="99"/>
    <w:unhideWhenUsed/>
    <w:rsid w:val="00406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86E"/>
  </w:style>
  <w:style w:type="character" w:styleId="Hyperlink">
    <w:name w:val="Hyperlink"/>
    <w:basedOn w:val="DefaultParagraphFont"/>
    <w:uiPriority w:val="99"/>
    <w:unhideWhenUsed/>
    <w:rsid w:val="00641C4A"/>
    <w:rPr>
      <w:color w:val="0563C1" w:themeColor="hyperlink"/>
      <w:u w:val="single"/>
    </w:rPr>
  </w:style>
  <w:style w:type="paragraph" w:styleId="BalloonText">
    <w:name w:val="Balloon Text"/>
    <w:basedOn w:val="Normal"/>
    <w:link w:val="BalloonTextChar"/>
    <w:uiPriority w:val="99"/>
    <w:semiHidden/>
    <w:unhideWhenUsed/>
    <w:rsid w:val="00641C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1C4A"/>
    <w:rPr>
      <w:rFonts w:ascii="Segoe UI" w:hAnsi="Segoe UI" w:cs="Segoe UI"/>
      <w:sz w:val="18"/>
      <w:szCs w:val="18"/>
    </w:rPr>
  </w:style>
  <w:style w:type="paragraph" w:styleId="NormalWeb">
    <w:name w:val="Normal (Web)"/>
    <w:basedOn w:val="Normal"/>
    <w:uiPriority w:val="99"/>
    <w:unhideWhenUsed/>
    <w:rsid w:val="00C7754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commentisfree/2017/jul/27/50-years-homosexuality-decriminalised-sexual-offences-act-1967" TargetMode="External"/><Relationship Id="rId18" Type="http://schemas.openxmlformats.org/officeDocument/2006/relationships/hyperlink" Target="http://www.legislation.gov.uk/ukpga/2010/15/pdfs/ukpga_20100015_en.pdf" TargetMode="External"/><Relationship Id="rId26" Type="http://schemas.openxmlformats.org/officeDocument/2006/relationships/hyperlink" Target="http://www.psychologydiscussion.net/social-psychology-2/group-behavior/group-meaning-nature-and-characteristics-psychology/1334" TargetMode="External"/><Relationship Id="rId39" Type="http://schemas.microsoft.com/office/2011/relationships/people" Target="people.xml"/><Relationship Id="rId3" Type="http://schemas.openxmlformats.org/officeDocument/2006/relationships/customXml" Target="../customXml/item3.xml"/><Relationship Id="rId21" Type="http://schemas.openxmlformats.org/officeDocument/2006/relationships/hyperlink" Target="https://www.hrw.org/topic/lgbt-rights" TargetMode="External"/><Relationship Id="rId34" Type="http://schemas.openxmlformats.org/officeDocument/2006/relationships/hyperlink" Target="https://www.youngstonewall.org.uk/lgbtq-info/legal-equality" TargetMode="External"/><Relationship Id="rId7" Type="http://schemas.openxmlformats.org/officeDocument/2006/relationships/footnotes" Target="footnotes.xml"/><Relationship Id="rId12" Type="http://schemas.openxmlformats.org/officeDocument/2006/relationships/hyperlink" Target="https://www.bl.uk/LGBTQ-histories/lgbtq-timeline" TargetMode="External"/><Relationship Id="rId17" Type="http://schemas.openxmlformats.org/officeDocument/2006/relationships/hyperlink" Target="https://www.equalityhumanrights.com/en/search?text=undertanding+equlit" TargetMode="External"/><Relationship Id="rId25" Type="http://schemas.openxmlformats.org/officeDocument/2006/relationships/hyperlink" Target="https://www.unicef.org/mena/media/4716/file/MENA-C4DReport-May2019.pdf.pdf" TargetMode="External"/><Relationship Id="rId33" Type="http://schemas.openxmlformats.org/officeDocument/2006/relationships/hyperlink" Target="https://www.personneltoday.com/hr/sexual-orientation-discrimination-work-timeline/"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eenvogue.com/story/lgbt-equality-key-moments-timeline" TargetMode="External"/><Relationship Id="rId20" Type="http://schemas.openxmlformats.org/officeDocument/2006/relationships/hyperlink" Target="https://www.kent.ac.uk/clgs/documents/pdfs/Hale_Lecture_Oct2004.pdf" TargetMode="External"/><Relationship Id="rId29" Type="http://schemas.openxmlformats.org/officeDocument/2006/relationships/hyperlink" Target="https://www.vice.com/en_uk/article/wjvawn/uk-gay-pride-history-gay-liberation-fro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24" Type="http://schemas.openxmlformats.org/officeDocument/2006/relationships/hyperlink" Target="https://www.managementstudyhq.com/types-of-groups.html" TargetMode="External"/><Relationship Id="rId32" Type="http://schemas.openxmlformats.org/officeDocument/2006/relationships/hyperlink" Target="http://www.sociologydiscussion.com/primary-group/primary-group-meaning-and-characteristics-of-primary-group/2226"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l.uk/lgbtq-histories/articles/a-short-history-of-lgbt-rights-in-the-uk" TargetMode="External"/><Relationship Id="rId23" Type="http://schemas.openxmlformats.org/officeDocument/2006/relationships/hyperlink" Target="https://www.independent.co.uk/news/uk/politics/gay-rights-50-legalisation-homosexuality-british-media-homophobia-day-marriage-daily-express-lgbt-a7860446.html" TargetMode="External"/><Relationship Id="rId28" Type="http://schemas.openxmlformats.org/officeDocument/2006/relationships/hyperlink" Target="https://www.bbc.co.uk/news/uk-40743946" TargetMode="External"/><Relationship Id="rId36" Type="http://schemas.openxmlformats.org/officeDocument/2006/relationships/hyperlink" Target="https://www.petertatchellfoundation.org/1980s-a-decade-of-state-sanctioned-homophobia/?__cf_chl_jschl_tk__=2dcb03f5380642bec1d4c08d4167fe8f9f723d9e-1576456330-0-Aa99psxmjKbOv3" TargetMode="External"/><Relationship Id="rId10" Type="http://schemas.microsoft.com/office/2011/relationships/commentsExtended" Target="commentsExtended.xml"/><Relationship Id="rId19" Type="http://schemas.openxmlformats.org/officeDocument/2006/relationships/hyperlink" Target="https://www.gov.uk/guidance/equality-act-2010-guidance" TargetMode="External"/><Relationship Id="rId31" Type="http://schemas.openxmlformats.org/officeDocument/2006/relationships/hyperlink" Target="https://www.bbc.co.uk/news/uk-40743946" TargetMode="Externa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hyperlink" Target="https://www.researchgate.net/publication/261707721_Bussey_K_2011_Gender_identity_development_In_SJ_Schwartz_Luyckx_K_Vignoles_V_L_Eds_Handbook_of_identity_theory_and_research_603-628_Springer_doi_101007978-1-4419-7988-9_25" TargetMode="External"/><Relationship Id="rId22" Type="http://schemas.openxmlformats.org/officeDocument/2006/relationships/hyperlink" Target="http://www.legislation.gov.uk/ukpga/2010/15/contents" TargetMode="External"/><Relationship Id="rId27" Type="http://schemas.openxmlformats.org/officeDocument/2006/relationships/hyperlink" Target="https://psychology.iresearchnet.com/social-psychology/group/group-identity/" TargetMode="External"/><Relationship Id="rId30" Type="http://schemas.openxmlformats.org/officeDocument/2006/relationships/hyperlink" Target="https://www.bl.uk/lgbtq-histories/articles/love-law-liberty-queer-lives-and-public-policy" TargetMode="External"/><Relationship Id="rId35" Type="http://schemas.openxmlformats.org/officeDocument/2006/relationships/hyperlink" Target="https://study.com/academy/lesson/what-is-personal-identity-definition-philosophy-develop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5" ma:contentTypeDescription="Create a new document." ma:contentTypeScope="" ma:versionID="cb17abce05aa9f64b9f34738658a12a4">
  <xsd:schema xmlns:xsd="http://www.w3.org/2001/XMLSchema" xmlns:xs="http://www.w3.org/2001/XMLSchema" xmlns:p="http://schemas.microsoft.com/office/2006/metadata/properties" xmlns:ns3="faa71f4d-89e4-4bc7-bae8-eb8f92ec0efb" xmlns:ns4="1c03a1d9-70c4-477b-aef0-fd07cc731e16" targetNamespace="http://schemas.microsoft.com/office/2006/metadata/properties" ma:root="true" ma:fieldsID="9b1ae657275d76354f5662de8c74ad97" ns3:_="" ns4:_="">
    <xsd:import namespace="faa71f4d-89e4-4bc7-bae8-eb8f92ec0efb"/>
    <xsd:import namespace="1c03a1d9-70c4-477b-aef0-fd07cc731e1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79FBC4-598F-4AF4-8D12-155766BBB5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a71f4d-89e4-4bc7-bae8-eb8f92ec0efb"/>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83FFFC-FD69-4164-A6A1-6BA5EBDBC8A5}">
  <ds:schemaRefs>
    <ds:schemaRef ds:uri="http://schemas.microsoft.com/sharepoint/v3/contenttype/forms"/>
  </ds:schemaRefs>
</ds:datastoreItem>
</file>

<file path=customXml/itemProps3.xml><?xml version="1.0" encoding="utf-8"?>
<ds:datastoreItem xmlns:ds="http://schemas.openxmlformats.org/officeDocument/2006/customXml" ds:itemID="{B88E3E06-267D-4050-B609-A2ECADD6F88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11</Pages>
  <Words>4368</Words>
  <Characters>24899</Characters>
  <Application>Microsoft Office Word</Application>
  <DocSecurity>0</DocSecurity>
  <Lines>207</Lines>
  <Paragraphs>58</Paragraphs>
  <ScaleCrop>false</ScaleCrop>
  <Company/>
  <LinksUpToDate>false</LinksUpToDate>
  <CharactersWithSpaces>29209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thomson</dc:creator>
  <cp:keywords/>
  <dc:description/>
  <cp:lastModifiedBy>claire thomson</cp:lastModifiedBy>
  <cp:revision>29</cp:revision>
  <dcterms:created xsi:type="dcterms:W3CDTF">2019-12-19T14:38:00Z</dcterms:created>
  <dcterms:modified xsi:type="dcterms:W3CDTF">2019-12-19T16:02:00Z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