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hAnsi="Times New Roman" w:cs="Times New Roman"/>
          <w:b/>
          <w:sz w:val="32"/>
          <w:szCs w:val="32"/>
          <w:lang w:val="en-GB"/>
        </w:rPr>
      </w:pPr>
    </w:p>
    <w:p w:rsidR="00E7456B" w:rsidRDefault="00E7456B" w:rsidP="00E7456B">
      <w:pPr>
        <w:pStyle w:val="Normal1"/>
        <w:spacing w:line="360" w:lineRule="auto"/>
        <w:jc w:val="center"/>
        <w:rPr>
          <w:rFonts w:ascii="Times New Roman" w:eastAsia="Times New Roman" w:hAnsi="Times New Roman" w:cs="Times New Roman"/>
          <w:b/>
          <w:sz w:val="28"/>
          <w:szCs w:val="28"/>
          <w:lang w:val="en-GB"/>
        </w:rPr>
      </w:pPr>
      <w:bookmarkStart w:id="0" w:name="_GoBack"/>
      <w:bookmarkEnd w:id="0"/>
      <w:r w:rsidRPr="00254A16">
        <w:rPr>
          <w:rFonts w:ascii="Times New Roman" w:eastAsia="Times New Roman" w:hAnsi="Times New Roman" w:cs="Times New Roman"/>
          <w:b/>
          <w:sz w:val="32"/>
          <w:szCs w:val="32"/>
          <w:lang w:val="en-GB"/>
        </w:rPr>
        <w:t>ACADEMIC SKILLS AND EMPLOYABILITY SKILLS</w:t>
      </w:r>
    </w:p>
    <w:p w:rsidR="00E7456B" w:rsidRPr="00E7456B" w:rsidRDefault="00E7456B" w:rsidP="00E7456B">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8"/>
          <w:szCs w:val="28"/>
          <w:lang w:val="en-GB"/>
        </w:rPr>
        <w:br w:type="page"/>
      </w:r>
      <w:r w:rsidRPr="00E7456B">
        <w:rPr>
          <w:rFonts w:ascii="Times New Roman" w:eastAsia="Times New Roman" w:hAnsi="Times New Roman" w:cs="Times New Roman"/>
          <w:b/>
          <w:sz w:val="28"/>
          <w:szCs w:val="24"/>
          <w:lang w:val="en-GB"/>
        </w:rPr>
        <w:lastRenderedPageBreak/>
        <w:t>Table of Contents</w:t>
      </w:r>
    </w:p>
    <w:sdt>
      <w:sdtPr>
        <w:rPr>
          <w:rFonts w:ascii="Times New Roman" w:eastAsia="Arial" w:hAnsi="Times New Roman" w:cs="Times New Roman"/>
          <w:b w:val="0"/>
          <w:bCs w:val="0"/>
          <w:color w:val="auto"/>
          <w:sz w:val="24"/>
          <w:szCs w:val="24"/>
        </w:rPr>
        <w:id w:val="6825977"/>
        <w:docPartObj>
          <w:docPartGallery w:val="Table of Contents"/>
          <w:docPartUnique/>
        </w:docPartObj>
      </w:sdtPr>
      <w:sdtEndPr/>
      <w:sdtContent>
        <w:p w:rsidR="00E7456B" w:rsidRPr="00E7456B" w:rsidRDefault="00E7456B" w:rsidP="00E7456B">
          <w:pPr>
            <w:pStyle w:val="TOCHeading"/>
            <w:spacing w:line="360" w:lineRule="auto"/>
            <w:jc w:val="both"/>
            <w:rPr>
              <w:rFonts w:ascii="Times New Roman" w:hAnsi="Times New Roman" w:cs="Times New Roman"/>
              <w:sz w:val="24"/>
              <w:szCs w:val="24"/>
            </w:rPr>
          </w:pPr>
        </w:p>
        <w:p w:rsidR="00E7456B" w:rsidRPr="00E7456B" w:rsidRDefault="0074488D" w:rsidP="00E7456B">
          <w:pPr>
            <w:pStyle w:val="TOC1"/>
            <w:tabs>
              <w:tab w:val="right" w:leader="dot" w:pos="9350"/>
            </w:tabs>
            <w:spacing w:line="360" w:lineRule="auto"/>
            <w:jc w:val="both"/>
            <w:rPr>
              <w:rFonts w:ascii="Times New Roman" w:hAnsi="Times New Roman" w:cs="Times New Roman"/>
              <w:noProof/>
              <w:sz w:val="24"/>
              <w:szCs w:val="24"/>
            </w:rPr>
          </w:pPr>
          <w:r w:rsidRPr="00E7456B">
            <w:rPr>
              <w:rFonts w:ascii="Times New Roman" w:hAnsi="Times New Roman" w:cs="Times New Roman"/>
              <w:sz w:val="24"/>
              <w:szCs w:val="24"/>
            </w:rPr>
            <w:fldChar w:fldCharType="begin"/>
          </w:r>
          <w:r w:rsidR="00E7456B" w:rsidRPr="00E7456B">
            <w:rPr>
              <w:rFonts w:ascii="Times New Roman" w:hAnsi="Times New Roman" w:cs="Times New Roman"/>
              <w:sz w:val="24"/>
              <w:szCs w:val="24"/>
            </w:rPr>
            <w:instrText xml:space="preserve"> TOC \o "1-3" \h \z \u </w:instrText>
          </w:r>
          <w:r w:rsidRPr="00E7456B">
            <w:rPr>
              <w:rFonts w:ascii="Times New Roman" w:hAnsi="Times New Roman" w:cs="Times New Roman"/>
              <w:sz w:val="24"/>
              <w:szCs w:val="24"/>
            </w:rPr>
            <w:fldChar w:fldCharType="separate"/>
          </w:r>
          <w:hyperlink w:anchor="_Toc533698053" w:history="1">
            <w:r w:rsidR="00E7456B" w:rsidRPr="00E7456B">
              <w:rPr>
                <w:rStyle w:val="Hyperlink"/>
                <w:rFonts w:ascii="Times New Roman" w:hAnsi="Times New Roman" w:cs="Times New Roman"/>
                <w:noProof/>
                <w:sz w:val="24"/>
                <w:szCs w:val="24"/>
                <w:lang w:val="en-GB"/>
              </w:rPr>
              <w:t>Introduction</w:t>
            </w:r>
            <w:r w:rsidR="00E7456B" w:rsidRPr="00E7456B">
              <w:rPr>
                <w:rFonts w:ascii="Times New Roman" w:hAnsi="Times New Roman" w:cs="Times New Roman"/>
                <w:noProof/>
                <w:webHidden/>
                <w:sz w:val="24"/>
                <w:szCs w:val="24"/>
              </w:rPr>
              <w:tab/>
            </w:r>
            <w:r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_Toc533698053 \h </w:instrText>
            </w:r>
            <w:r w:rsidRPr="00E7456B">
              <w:rPr>
                <w:rFonts w:ascii="Times New Roman" w:hAnsi="Times New Roman" w:cs="Times New Roman"/>
                <w:noProof/>
                <w:webHidden/>
                <w:sz w:val="24"/>
                <w:szCs w:val="24"/>
              </w:rPr>
            </w:r>
            <w:r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4</w:t>
            </w:r>
            <w:r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4" w:history="1">
            <w:r w:rsidR="00E7456B" w:rsidRPr="00E7456B">
              <w:rPr>
                <w:rStyle w:val="Hyperlink"/>
                <w:rFonts w:ascii="Times New Roman" w:hAnsi="Times New Roman" w:cs="Times New Roman"/>
                <w:noProof/>
                <w:sz w:val="24"/>
                <w:szCs w:val="24"/>
              </w:rPr>
              <w:t>Description</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_Toc533698054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4</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5" w:history="1">
            <w:r w:rsidR="00E7456B" w:rsidRPr="00E7456B">
              <w:rPr>
                <w:rStyle w:val="Hyperlink"/>
                <w:rFonts w:ascii="Times New Roman" w:hAnsi="Times New Roman" w:cs="Times New Roman"/>
                <w:noProof/>
                <w:sz w:val="24"/>
                <w:szCs w:val="24"/>
                <w:lang w:val="en-GB"/>
              </w:rPr>
              <w:t>Feelings</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_Toc533698055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5</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6" w:history="1">
            <w:r w:rsidR="00E7456B" w:rsidRPr="00E7456B">
              <w:rPr>
                <w:rStyle w:val="Hyperlink"/>
                <w:rFonts w:ascii="Times New Roman" w:hAnsi="Times New Roman" w:cs="Times New Roman"/>
                <w:noProof/>
                <w:sz w:val="24"/>
                <w:szCs w:val="24"/>
                <w:lang w:val="en-GB"/>
              </w:rPr>
              <w:t>Communication Skill</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_Toc533698056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5</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7" w:history="1">
            <w:r w:rsidR="00E7456B" w:rsidRPr="00E7456B">
              <w:rPr>
                <w:rStyle w:val="Hyperlink"/>
                <w:rFonts w:ascii="Times New Roman" w:hAnsi="Times New Roman" w:cs="Times New Roman"/>
                <w:noProof/>
                <w:sz w:val="24"/>
                <w:szCs w:val="24"/>
                <w:lang w:val="en-GB"/>
              </w:rPr>
              <w:t>Management Skill</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_Toc533698057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6</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8" w:history="1">
            <w:r w:rsidR="00E7456B" w:rsidRPr="00E7456B">
              <w:rPr>
                <w:rStyle w:val="Hyperlink"/>
                <w:rFonts w:ascii="Times New Roman" w:hAnsi="Times New Roman" w:cs="Times New Roman"/>
                <w:noProof/>
                <w:sz w:val="24"/>
                <w:szCs w:val="24"/>
                <w:lang w:val="en-GB"/>
              </w:rPr>
              <w:t>Formal Writing</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_Toc533698058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6</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59" w:history="1">
            <w:r w:rsidR="00E7456B" w:rsidRPr="00E7456B">
              <w:rPr>
                <w:rStyle w:val="Hyperlink"/>
                <w:rFonts w:ascii="Times New Roman" w:hAnsi="Times New Roman" w:cs="Times New Roman"/>
                <w:noProof/>
                <w:sz w:val="24"/>
                <w:szCs w:val="24"/>
                <w:lang w:val="en-GB"/>
              </w:rPr>
              <w:t>Evaluation</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_Toc533698059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6</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2"/>
            <w:tabs>
              <w:tab w:val="right" w:leader="dot" w:pos="9350"/>
            </w:tabs>
            <w:spacing w:line="360" w:lineRule="auto"/>
            <w:jc w:val="both"/>
            <w:rPr>
              <w:rFonts w:ascii="Times New Roman" w:hAnsi="Times New Roman" w:cs="Times New Roman"/>
              <w:noProof/>
              <w:sz w:val="24"/>
              <w:szCs w:val="24"/>
            </w:rPr>
          </w:pPr>
          <w:hyperlink w:anchor="_Toc533698060" w:history="1">
            <w:r w:rsidR="00E7456B" w:rsidRPr="00E7456B">
              <w:rPr>
                <w:rStyle w:val="Hyperlink"/>
                <w:rFonts w:ascii="Times New Roman" w:hAnsi="Times New Roman" w:cs="Times New Roman"/>
                <w:noProof/>
                <w:sz w:val="24"/>
                <w:szCs w:val="24"/>
                <w:lang w:val="en-GB"/>
              </w:rPr>
              <w:t>Analysis</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_Toc533698060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7</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1"/>
            <w:tabs>
              <w:tab w:val="right" w:leader="dot" w:pos="9350"/>
            </w:tabs>
            <w:spacing w:line="360" w:lineRule="auto"/>
            <w:jc w:val="both"/>
            <w:rPr>
              <w:rFonts w:ascii="Times New Roman" w:hAnsi="Times New Roman" w:cs="Times New Roman"/>
              <w:noProof/>
              <w:sz w:val="24"/>
              <w:szCs w:val="24"/>
            </w:rPr>
          </w:pPr>
          <w:hyperlink w:anchor="_Toc533698061" w:history="1">
            <w:r w:rsidR="00E7456B" w:rsidRPr="00E7456B">
              <w:rPr>
                <w:rStyle w:val="Hyperlink"/>
                <w:rFonts w:ascii="Times New Roman" w:hAnsi="Times New Roman" w:cs="Times New Roman"/>
                <w:noProof/>
                <w:sz w:val="24"/>
                <w:szCs w:val="24"/>
                <w:lang w:val="en-GB"/>
              </w:rPr>
              <w:t>Conclusion</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_Toc533698061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7</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1"/>
            <w:tabs>
              <w:tab w:val="right" w:leader="dot" w:pos="9350"/>
            </w:tabs>
            <w:spacing w:line="360" w:lineRule="auto"/>
            <w:jc w:val="both"/>
            <w:rPr>
              <w:rFonts w:ascii="Times New Roman" w:hAnsi="Times New Roman" w:cs="Times New Roman"/>
              <w:noProof/>
              <w:sz w:val="24"/>
              <w:szCs w:val="24"/>
            </w:rPr>
          </w:pPr>
          <w:hyperlink w:anchor="_Toc533698062" w:history="1">
            <w:r w:rsidR="00E7456B" w:rsidRPr="00E7456B">
              <w:rPr>
                <w:rStyle w:val="Hyperlink"/>
                <w:rFonts w:ascii="Times New Roman" w:hAnsi="Times New Roman" w:cs="Times New Roman"/>
                <w:noProof/>
                <w:sz w:val="24"/>
                <w:szCs w:val="24"/>
                <w:lang w:val="en-GB"/>
              </w:rPr>
              <w:t>Action plan</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_Toc533698062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8</w:t>
            </w:r>
            <w:r w:rsidR="0074488D" w:rsidRPr="00E7456B">
              <w:rPr>
                <w:rFonts w:ascii="Times New Roman" w:hAnsi="Times New Roman" w:cs="Times New Roman"/>
                <w:noProof/>
                <w:webHidden/>
                <w:sz w:val="24"/>
                <w:szCs w:val="24"/>
              </w:rPr>
              <w:fldChar w:fldCharType="end"/>
            </w:r>
          </w:hyperlink>
        </w:p>
        <w:p w:rsidR="00E7456B" w:rsidRPr="00E7456B" w:rsidRDefault="00516905" w:rsidP="00E7456B">
          <w:pPr>
            <w:pStyle w:val="TOC1"/>
            <w:tabs>
              <w:tab w:val="right" w:leader="dot" w:pos="9350"/>
            </w:tabs>
            <w:spacing w:line="360" w:lineRule="auto"/>
            <w:jc w:val="both"/>
            <w:rPr>
              <w:rFonts w:ascii="Times New Roman" w:hAnsi="Times New Roman" w:cs="Times New Roman"/>
              <w:noProof/>
              <w:sz w:val="24"/>
              <w:szCs w:val="24"/>
            </w:rPr>
          </w:pPr>
          <w:hyperlink w:anchor="_Toc533698063" w:history="1">
            <w:r w:rsidR="00E7456B" w:rsidRPr="00E7456B">
              <w:rPr>
                <w:rStyle w:val="Hyperlink"/>
                <w:rFonts w:ascii="Times New Roman" w:hAnsi="Times New Roman" w:cs="Times New Roman"/>
                <w:noProof/>
                <w:sz w:val="24"/>
                <w:szCs w:val="24"/>
                <w:lang w:val="en-GB"/>
              </w:rPr>
              <w:t>Reference</w:t>
            </w:r>
            <w:r w:rsidR="00E7456B" w:rsidRPr="00E7456B">
              <w:rPr>
                <w:rFonts w:ascii="Times New Roman" w:hAnsi="Times New Roman" w:cs="Times New Roman"/>
                <w:noProof/>
                <w:webHidden/>
                <w:sz w:val="24"/>
                <w:szCs w:val="24"/>
              </w:rPr>
              <w:tab/>
            </w:r>
            <w:r w:rsidR="0074488D" w:rsidRPr="00E7456B">
              <w:rPr>
                <w:rFonts w:ascii="Times New Roman" w:hAnsi="Times New Roman" w:cs="Times New Roman"/>
                <w:noProof/>
                <w:webHidden/>
                <w:sz w:val="24"/>
                <w:szCs w:val="24"/>
              </w:rPr>
              <w:fldChar w:fldCharType="begin"/>
            </w:r>
            <w:r w:rsidR="00E7456B" w:rsidRPr="00E7456B">
              <w:rPr>
                <w:rFonts w:ascii="Times New Roman" w:hAnsi="Times New Roman" w:cs="Times New Roman"/>
                <w:noProof/>
                <w:webHidden/>
                <w:sz w:val="24"/>
                <w:szCs w:val="24"/>
              </w:rPr>
              <w:instrText xml:space="preserve"> PAGEREF _Toc533698063 \h </w:instrText>
            </w:r>
            <w:r w:rsidR="0074488D" w:rsidRPr="00E7456B">
              <w:rPr>
                <w:rFonts w:ascii="Times New Roman" w:hAnsi="Times New Roman" w:cs="Times New Roman"/>
                <w:noProof/>
                <w:webHidden/>
                <w:sz w:val="24"/>
                <w:szCs w:val="24"/>
              </w:rPr>
            </w:r>
            <w:r w:rsidR="0074488D" w:rsidRPr="00E7456B">
              <w:rPr>
                <w:rFonts w:ascii="Times New Roman" w:hAnsi="Times New Roman" w:cs="Times New Roman"/>
                <w:noProof/>
                <w:webHidden/>
                <w:sz w:val="24"/>
                <w:szCs w:val="24"/>
              </w:rPr>
              <w:fldChar w:fldCharType="separate"/>
            </w:r>
            <w:r w:rsidR="00E7456B" w:rsidRPr="00E7456B">
              <w:rPr>
                <w:rFonts w:ascii="Times New Roman" w:hAnsi="Times New Roman" w:cs="Times New Roman"/>
                <w:noProof/>
                <w:webHidden/>
                <w:sz w:val="24"/>
                <w:szCs w:val="24"/>
              </w:rPr>
              <w:t>11</w:t>
            </w:r>
            <w:r w:rsidR="0074488D" w:rsidRPr="00E7456B">
              <w:rPr>
                <w:rFonts w:ascii="Times New Roman" w:hAnsi="Times New Roman" w:cs="Times New Roman"/>
                <w:noProof/>
                <w:webHidden/>
                <w:sz w:val="24"/>
                <w:szCs w:val="24"/>
              </w:rPr>
              <w:fldChar w:fldCharType="end"/>
            </w:r>
          </w:hyperlink>
        </w:p>
        <w:p w:rsidR="00E7456B" w:rsidRPr="00E7456B" w:rsidRDefault="0074488D" w:rsidP="00E7456B">
          <w:pPr>
            <w:spacing w:line="360" w:lineRule="auto"/>
            <w:jc w:val="both"/>
            <w:rPr>
              <w:rFonts w:ascii="Times New Roman" w:hAnsi="Times New Roman" w:cs="Times New Roman"/>
              <w:sz w:val="24"/>
              <w:szCs w:val="24"/>
            </w:rPr>
          </w:pPr>
          <w:r w:rsidRPr="00E7456B">
            <w:rPr>
              <w:rFonts w:ascii="Times New Roman" w:hAnsi="Times New Roman" w:cs="Times New Roman"/>
              <w:sz w:val="24"/>
              <w:szCs w:val="24"/>
            </w:rPr>
            <w:fldChar w:fldCharType="end"/>
          </w:r>
        </w:p>
      </w:sdtContent>
    </w:sdt>
    <w:p w:rsidR="00E7456B" w:rsidRPr="00E7456B" w:rsidRDefault="00E7456B" w:rsidP="00E7456B">
      <w:pPr>
        <w:spacing w:line="360" w:lineRule="auto"/>
        <w:jc w:val="both"/>
        <w:rPr>
          <w:rFonts w:ascii="Times New Roman" w:eastAsia="Times New Roman" w:hAnsi="Times New Roman" w:cs="Times New Roman"/>
          <w:b/>
          <w:sz w:val="24"/>
          <w:szCs w:val="24"/>
          <w:lang w:val="en-GB"/>
        </w:rPr>
      </w:pPr>
    </w:p>
    <w:p w:rsidR="00E7456B" w:rsidRPr="00E7456B" w:rsidRDefault="00E7456B" w:rsidP="00E7456B">
      <w:pPr>
        <w:spacing w:line="360" w:lineRule="auto"/>
        <w:jc w:val="both"/>
        <w:rPr>
          <w:rFonts w:ascii="Times New Roman" w:eastAsia="Times New Roman" w:hAnsi="Times New Roman" w:cs="Times New Roman"/>
          <w:b/>
          <w:sz w:val="24"/>
          <w:szCs w:val="24"/>
          <w:lang w:val="en-GB"/>
        </w:rPr>
      </w:pPr>
    </w:p>
    <w:p w:rsidR="001627C5" w:rsidRPr="00D206DA" w:rsidRDefault="00E7456B" w:rsidP="00E7456B">
      <w:pPr>
        <w:pStyle w:val="Heading1"/>
        <w:rPr>
          <w:lang w:val="en-GB"/>
        </w:rPr>
      </w:pPr>
      <w:r>
        <w:rPr>
          <w:lang w:val="en-GB"/>
        </w:rPr>
        <w:br w:type="page"/>
      </w:r>
      <w:bookmarkStart w:id="1" w:name="_Toc533698053"/>
      <w:r w:rsidR="008D1D4A" w:rsidRPr="00D206DA">
        <w:rPr>
          <w:lang w:val="en-GB"/>
        </w:rPr>
        <w:lastRenderedPageBreak/>
        <w:t>Introduction</w:t>
      </w:r>
      <w:bookmarkEnd w:id="1"/>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Learning is an ongoing process that continues to the end of an individual’s life. A person adopts the learning skill through different stages and it has an impact to a large extent in the future. Learning strategy is based on a structure or a cycle that can be easily explained through Gibbs cycle. At the very initial stage of the cycle it will give a brief account of the description of learning process and in the second stage the learner’s feelings and the challenges of learning evaluation and analysis of the learning and in the conclusion what extra could have been done and last but not the least an action plan will be taken in order to </w:t>
      </w:r>
      <w:r w:rsidR="001D2E4B" w:rsidRPr="00D206DA">
        <w:rPr>
          <w:rFonts w:ascii="Times New Roman" w:eastAsia="Times New Roman" w:hAnsi="Times New Roman" w:cs="Times New Roman"/>
          <w:sz w:val="24"/>
          <w:szCs w:val="24"/>
          <w:lang w:val="en-GB"/>
        </w:rPr>
        <w:t>analyze</w:t>
      </w:r>
      <w:r w:rsidRPr="00D206DA">
        <w:rPr>
          <w:rFonts w:ascii="Times New Roman" w:eastAsia="Times New Roman" w:hAnsi="Times New Roman" w:cs="Times New Roman"/>
          <w:sz w:val="24"/>
          <w:szCs w:val="24"/>
          <w:lang w:val="en-GB"/>
        </w:rPr>
        <w:t xml:space="preserve"> the whole process and progress of the learner to achieve the learning goal which will help to develop the future employability skill.</w:t>
      </w:r>
    </w:p>
    <w:p w:rsidR="001627C5" w:rsidRPr="00D206DA" w:rsidRDefault="008D1D4A" w:rsidP="00E7456B">
      <w:pPr>
        <w:pStyle w:val="Heading2"/>
        <w:rPr>
          <w:lang w:val="en-GB"/>
        </w:rPr>
      </w:pPr>
      <w:bookmarkStart w:id="2" w:name="_Toc533698054"/>
      <w:r w:rsidRPr="00E7456B">
        <w:rPr>
          <w:szCs w:val="28"/>
        </w:rPr>
        <w:t>Description</w:t>
      </w:r>
      <w:bookmarkEnd w:id="2"/>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The entire stage of my learning the process includes a lot of ascends and descends. Variety of skills became a part of the lesson to improve my employability skill in future. During the learning phase I was taught to develop my communication skill also found in the viewpoint of Stokoe (2014, p.257) by learning language including grammar &amp; vocabulary and its implication in reality and in professional career to develop the employability skill. It also taught me to acquire the analytical skill. I learnt the dialogue formation in my class as a part of grammar &amp; composition. Taking an active participation in many group activities enabled me to think how I can manage difficult situation and problems. Sometimes monitoring the class and being a class leader to manage all the students of the class in the absence of teachers and also taking the supervision of the </w:t>
      </w:r>
      <w:r w:rsidR="001D2E4B" w:rsidRPr="00D206DA">
        <w:rPr>
          <w:rFonts w:ascii="Times New Roman" w:eastAsia="Times New Roman" w:hAnsi="Times New Roman" w:cs="Times New Roman"/>
          <w:sz w:val="24"/>
          <w:szCs w:val="24"/>
          <w:lang w:val="en-GB"/>
        </w:rPr>
        <w:t>homework</w:t>
      </w:r>
      <w:r w:rsidRPr="00D206DA">
        <w:rPr>
          <w:rFonts w:ascii="Times New Roman" w:eastAsia="Times New Roman" w:hAnsi="Times New Roman" w:cs="Times New Roman"/>
          <w:sz w:val="24"/>
          <w:szCs w:val="24"/>
          <w:lang w:val="en-GB"/>
        </w:rPr>
        <w:t xml:space="preserve"> assignments submission. </w:t>
      </w:r>
      <w:r w:rsidR="001D2E4B" w:rsidRPr="00D206DA">
        <w:rPr>
          <w:rFonts w:ascii="Times New Roman" w:eastAsia="Times New Roman" w:hAnsi="Times New Roman" w:cs="Times New Roman"/>
          <w:sz w:val="24"/>
          <w:szCs w:val="24"/>
          <w:lang w:val="en-GB"/>
        </w:rPr>
        <w:t>Organizing</w:t>
      </w:r>
      <w:r w:rsidRPr="00D206DA">
        <w:rPr>
          <w:rFonts w:ascii="Times New Roman" w:eastAsia="Times New Roman" w:hAnsi="Times New Roman" w:cs="Times New Roman"/>
          <w:sz w:val="24"/>
          <w:szCs w:val="24"/>
          <w:lang w:val="en-GB"/>
        </w:rPr>
        <w:t xml:space="preserve"> the events </w:t>
      </w:r>
      <w:r w:rsidR="00FE31C5">
        <w:rPr>
          <w:rFonts w:ascii="Times New Roman" w:eastAsia="Times New Roman" w:hAnsi="Times New Roman" w:cs="Times New Roman"/>
          <w:sz w:val="24"/>
          <w:szCs w:val="24"/>
          <w:lang w:val="en-GB"/>
        </w:rPr>
        <w:t xml:space="preserve">in university </w:t>
      </w:r>
      <w:r w:rsidRPr="00D206DA">
        <w:rPr>
          <w:rFonts w:ascii="Times New Roman" w:eastAsia="Times New Roman" w:hAnsi="Times New Roman" w:cs="Times New Roman"/>
          <w:sz w:val="24"/>
          <w:szCs w:val="24"/>
          <w:lang w:val="en-GB"/>
        </w:rPr>
        <w:t xml:space="preserve">was another part of my learning process that developed my decision making power to choose the right path at the right time (Rapp </w:t>
      </w:r>
      <w:r w:rsidRPr="00D206DA">
        <w:rPr>
          <w:rFonts w:ascii="Times New Roman" w:eastAsia="Times New Roman" w:hAnsi="Times New Roman" w:cs="Times New Roman"/>
          <w:i/>
          <w:sz w:val="24"/>
          <w:szCs w:val="24"/>
          <w:lang w:val="en-GB"/>
        </w:rPr>
        <w:t>et al.</w:t>
      </w:r>
      <w:r w:rsidRPr="00D206DA">
        <w:rPr>
          <w:rFonts w:ascii="Times New Roman" w:eastAsia="Times New Roman" w:hAnsi="Times New Roman" w:cs="Times New Roman"/>
          <w:sz w:val="24"/>
          <w:szCs w:val="24"/>
          <w:lang w:val="en-GB"/>
        </w:rPr>
        <w:t xml:space="preserve"> 2013, p.668). Group discussion and debate participation in school enlarged my thinking limitations which will be helpful to find the correct findings of a discussion with a successful conclusion. Responsibilities of teachers were helpful in pointing out my possibilities and drawbacks. The academic curriculum was composed in such a way in school that covered many tasks like research method deep analysis and presentation potentiality. Reading and writing the summary of a text gives a brief idea of concluding a topic with valuable </w:t>
      </w:r>
      <w:r w:rsidRPr="00D206DA">
        <w:rPr>
          <w:rFonts w:ascii="Times New Roman" w:eastAsia="Times New Roman" w:hAnsi="Times New Roman" w:cs="Times New Roman"/>
          <w:sz w:val="24"/>
          <w:szCs w:val="24"/>
          <w:lang w:val="en-GB"/>
        </w:rPr>
        <w:lastRenderedPageBreak/>
        <w:t xml:space="preserve">objectives.  Daily activities in school like performing all the duties and following the routine according to the instructions </w:t>
      </w:r>
      <w:r w:rsidR="001D2E4B" w:rsidRPr="00D206DA">
        <w:rPr>
          <w:rFonts w:ascii="Times New Roman" w:eastAsia="Times New Roman" w:hAnsi="Times New Roman" w:cs="Times New Roman"/>
          <w:sz w:val="24"/>
          <w:szCs w:val="24"/>
          <w:lang w:val="en-GB"/>
        </w:rPr>
        <w:t>helped</w:t>
      </w:r>
      <w:r w:rsidRPr="00D206DA">
        <w:rPr>
          <w:rFonts w:ascii="Times New Roman" w:eastAsia="Times New Roman" w:hAnsi="Times New Roman" w:cs="Times New Roman"/>
          <w:sz w:val="24"/>
          <w:szCs w:val="24"/>
          <w:lang w:val="en-GB"/>
        </w:rPr>
        <w:t xml:space="preserve"> me to become a disciplined person. Gibbs model is a simple portrayal of a learning strategy and development of a learner and its implication in future which takes the reference from previous experience of learning.</w:t>
      </w:r>
    </w:p>
    <w:p w:rsidR="001627C5" w:rsidRPr="00D206DA" w:rsidRDefault="008D1D4A" w:rsidP="00E7456B">
      <w:pPr>
        <w:pStyle w:val="Heading2"/>
        <w:rPr>
          <w:lang w:val="en-GB"/>
        </w:rPr>
      </w:pPr>
      <w:bookmarkStart w:id="3" w:name="_Toc533698055"/>
      <w:r w:rsidRPr="00D206DA">
        <w:rPr>
          <w:lang w:val="en-GB"/>
        </w:rPr>
        <w:t>Feelings</w:t>
      </w:r>
      <w:bookmarkEnd w:id="3"/>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Experience of learning is mixed sometimes and it becomes too exhausted and sometimes gives pleasure to gain the new knowledge. At the primary stage of learning it takes some time to make out the framework of the lessons. Once the understanding is completed it becomes less complicated than before. Interesting lesson such as technical skill by learning the computer application and basic knowledge of presentation skill evokes huge attention of the learners. In terms of academic group activity to construct a project it arouses a huge excitement of the students. The overall process itself is very lengthy so it becomes little frantic for the beginner learners. Essay writing assignment submission and searching the contents for the same job involves a lot of concentration of a learner. In Spite </w:t>
      </w:r>
      <w:r w:rsidR="001D2E4B" w:rsidRPr="00D206DA">
        <w:rPr>
          <w:rFonts w:ascii="Times New Roman" w:eastAsia="Times New Roman" w:hAnsi="Times New Roman" w:cs="Times New Roman"/>
          <w:sz w:val="24"/>
          <w:szCs w:val="24"/>
          <w:lang w:val="en-GB"/>
        </w:rPr>
        <w:t>of various</w:t>
      </w:r>
      <w:r w:rsidRPr="00D206DA">
        <w:rPr>
          <w:rFonts w:ascii="Times New Roman" w:eastAsia="Times New Roman" w:hAnsi="Times New Roman" w:cs="Times New Roman"/>
          <w:sz w:val="24"/>
          <w:szCs w:val="24"/>
          <w:lang w:val="en-GB"/>
        </w:rPr>
        <w:t xml:space="preserve"> feelings and experience I feel very satisfied and positive as all these learning experience will be </w:t>
      </w:r>
      <w:r w:rsidR="001D2E4B" w:rsidRPr="00D206DA">
        <w:rPr>
          <w:rFonts w:ascii="Times New Roman" w:eastAsia="Times New Roman" w:hAnsi="Times New Roman" w:cs="Times New Roman"/>
          <w:sz w:val="24"/>
          <w:szCs w:val="24"/>
          <w:lang w:val="en-GB"/>
        </w:rPr>
        <w:t>utilized</w:t>
      </w:r>
      <w:r w:rsidRPr="00D206DA">
        <w:rPr>
          <w:rFonts w:ascii="Times New Roman" w:eastAsia="Times New Roman" w:hAnsi="Times New Roman" w:cs="Times New Roman"/>
          <w:sz w:val="24"/>
          <w:szCs w:val="24"/>
          <w:lang w:val="en-GB"/>
        </w:rPr>
        <w:t xml:space="preserve"> in a broad manner to enhance my employability skill as a professional. The different skills like communication management and </w:t>
      </w:r>
      <w:r w:rsidR="001D2E4B" w:rsidRPr="00D206DA">
        <w:rPr>
          <w:rFonts w:ascii="Times New Roman" w:eastAsia="Times New Roman" w:hAnsi="Times New Roman" w:cs="Times New Roman"/>
          <w:sz w:val="24"/>
          <w:szCs w:val="24"/>
          <w:lang w:val="en-GB"/>
        </w:rPr>
        <w:t>organizational</w:t>
      </w:r>
      <w:r w:rsidRPr="00D206DA">
        <w:rPr>
          <w:rFonts w:ascii="Times New Roman" w:eastAsia="Times New Roman" w:hAnsi="Times New Roman" w:cs="Times New Roman"/>
          <w:sz w:val="24"/>
          <w:szCs w:val="24"/>
          <w:lang w:val="en-GB"/>
        </w:rPr>
        <w:t xml:space="preserve"> activity impacted in many ways and it will be helpful in future to apply these features as piece of previous learning. I have adopted certain strategies to improve </w:t>
      </w:r>
      <w:r w:rsidR="001D2E4B" w:rsidRPr="00D206DA">
        <w:rPr>
          <w:rFonts w:ascii="Times New Roman" w:eastAsia="Times New Roman" w:hAnsi="Times New Roman" w:cs="Times New Roman"/>
          <w:sz w:val="24"/>
          <w:szCs w:val="24"/>
          <w:lang w:val="en-GB"/>
        </w:rPr>
        <w:t>this skill</w:t>
      </w:r>
      <w:r w:rsidRPr="00D206DA">
        <w:rPr>
          <w:rFonts w:ascii="Times New Roman" w:eastAsia="Times New Roman" w:hAnsi="Times New Roman" w:cs="Times New Roman"/>
          <w:sz w:val="24"/>
          <w:szCs w:val="24"/>
          <w:lang w:val="en-GB"/>
        </w:rPr>
        <w:t xml:space="preserve"> and successfully learned these skills. These strategies are as follows:</w:t>
      </w:r>
    </w:p>
    <w:p w:rsidR="001627C5" w:rsidRPr="00D206DA" w:rsidRDefault="008D1D4A" w:rsidP="00E7456B">
      <w:pPr>
        <w:pStyle w:val="Heading2"/>
        <w:rPr>
          <w:sz w:val="24"/>
          <w:szCs w:val="24"/>
          <w:lang w:val="en-GB"/>
        </w:rPr>
      </w:pPr>
      <w:bookmarkStart w:id="4" w:name="_Toc533698056"/>
      <w:r w:rsidRPr="00D206DA">
        <w:rPr>
          <w:lang w:val="en-GB"/>
        </w:rPr>
        <w:t>Communication Skill</w:t>
      </w:r>
      <w:bookmarkEnd w:id="4"/>
    </w:p>
    <w:p w:rsidR="001627C5" w:rsidRPr="00D206DA" w:rsidRDefault="008D1D4A">
      <w:pPr>
        <w:pStyle w:val="Normal1"/>
        <w:numPr>
          <w:ilvl w:val="0"/>
          <w:numId w:val="3"/>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The utilization of language and choice of words to communicate with people.</w:t>
      </w:r>
    </w:p>
    <w:p w:rsidR="001627C5" w:rsidRPr="00D206DA" w:rsidRDefault="008D1D4A">
      <w:pPr>
        <w:pStyle w:val="Normal1"/>
        <w:numPr>
          <w:ilvl w:val="0"/>
          <w:numId w:val="3"/>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Good development of vocabulary.</w:t>
      </w:r>
    </w:p>
    <w:p w:rsidR="001627C5" w:rsidRPr="00D206DA" w:rsidRDefault="008D1D4A">
      <w:pPr>
        <w:pStyle w:val="Normal1"/>
        <w:numPr>
          <w:ilvl w:val="0"/>
          <w:numId w:val="3"/>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To some extent improves the writing skill.</w:t>
      </w:r>
    </w:p>
    <w:p w:rsidR="001627C5" w:rsidRPr="00D206DA" w:rsidRDefault="008D1D4A">
      <w:pPr>
        <w:pStyle w:val="Normal1"/>
        <w:numPr>
          <w:ilvl w:val="0"/>
          <w:numId w:val="3"/>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It will develop the verbal and the nonverbal skill.</w:t>
      </w:r>
    </w:p>
    <w:p w:rsidR="001627C5" w:rsidRPr="00D206DA" w:rsidRDefault="008D1D4A">
      <w:pPr>
        <w:pStyle w:val="Normal1"/>
        <w:numPr>
          <w:ilvl w:val="0"/>
          <w:numId w:val="3"/>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Effective communication will improve my comprehending ability.</w:t>
      </w:r>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The most notable dexterity in professional life is the management skill that can succeed the purpose of someone’s employability.</w:t>
      </w:r>
    </w:p>
    <w:p w:rsidR="001627C5" w:rsidRPr="00D206DA" w:rsidRDefault="008D1D4A" w:rsidP="00E7456B">
      <w:pPr>
        <w:pStyle w:val="Heading2"/>
        <w:rPr>
          <w:lang w:val="en-GB"/>
        </w:rPr>
      </w:pPr>
      <w:bookmarkStart w:id="5" w:name="_Toc533698057"/>
      <w:r w:rsidRPr="00D206DA">
        <w:rPr>
          <w:lang w:val="en-GB"/>
        </w:rPr>
        <w:lastRenderedPageBreak/>
        <w:t>Management Skill</w:t>
      </w:r>
      <w:bookmarkEnd w:id="5"/>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During my </w:t>
      </w:r>
      <w:r w:rsidR="00FE31C5">
        <w:rPr>
          <w:rFonts w:ascii="Times New Roman" w:eastAsia="Times New Roman" w:hAnsi="Times New Roman" w:cs="Times New Roman"/>
          <w:sz w:val="24"/>
          <w:szCs w:val="24"/>
          <w:lang w:val="en-GB"/>
        </w:rPr>
        <w:t xml:space="preserve">courses in the university </w:t>
      </w:r>
      <w:r w:rsidRPr="00D206DA">
        <w:rPr>
          <w:rFonts w:ascii="Times New Roman" w:eastAsia="Times New Roman" w:hAnsi="Times New Roman" w:cs="Times New Roman"/>
          <w:sz w:val="24"/>
          <w:szCs w:val="24"/>
          <w:lang w:val="en-GB"/>
        </w:rPr>
        <w:t>I participated in many group activities under the supervision of teachers and class leaders. According to the view of Bali (2018, p.89), these participations actively and passively will enable me to perform a managerial role.</w:t>
      </w:r>
    </w:p>
    <w:p w:rsidR="001627C5" w:rsidRPr="00D206DA" w:rsidRDefault="008D1D4A">
      <w:pPr>
        <w:pStyle w:val="Normal1"/>
        <w:numPr>
          <w:ilvl w:val="0"/>
          <w:numId w:val="1"/>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Improvement of ability to handle the real time situation.</w:t>
      </w:r>
    </w:p>
    <w:p w:rsidR="001627C5" w:rsidRPr="00D206DA" w:rsidRDefault="008D1D4A">
      <w:pPr>
        <w:pStyle w:val="Normal1"/>
        <w:numPr>
          <w:ilvl w:val="0"/>
          <w:numId w:val="1"/>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Dealings with the business clients, superior and fellow colleagues will be learnt.</w:t>
      </w:r>
    </w:p>
    <w:p w:rsidR="001627C5" w:rsidRPr="00D206DA" w:rsidRDefault="008D1D4A">
      <w:pPr>
        <w:pStyle w:val="Normal1"/>
        <w:numPr>
          <w:ilvl w:val="0"/>
          <w:numId w:val="1"/>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The knowledge of the leadership role will be achieved.</w:t>
      </w:r>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Apart from the effective communication the formal writing skill will be developed through the learning process of essay writing paragraph writing and reporting in school days. </w:t>
      </w:r>
    </w:p>
    <w:p w:rsidR="001627C5" w:rsidRPr="00D206DA" w:rsidRDefault="008D1D4A" w:rsidP="00E7456B">
      <w:pPr>
        <w:pStyle w:val="Heading2"/>
        <w:rPr>
          <w:lang w:val="en-GB"/>
        </w:rPr>
      </w:pPr>
      <w:bookmarkStart w:id="6" w:name="_Toc533698058"/>
      <w:r w:rsidRPr="00D206DA">
        <w:rPr>
          <w:lang w:val="en-GB"/>
        </w:rPr>
        <w:t>Formal Writing</w:t>
      </w:r>
      <w:bookmarkEnd w:id="6"/>
    </w:p>
    <w:p w:rsidR="001627C5" w:rsidRPr="00D206DA" w:rsidRDefault="008D1D4A">
      <w:pPr>
        <w:pStyle w:val="Normal1"/>
        <w:numPr>
          <w:ilvl w:val="0"/>
          <w:numId w:val="2"/>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Improves the written skill to write official letter.</w:t>
      </w:r>
    </w:p>
    <w:p w:rsidR="001627C5" w:rsidRPr="00D206DA" w:rsidRDefault="008D1D4A">
      <w:pPr>
        <w:pStyle w:val="Normal1"/>
        <w:numPr>
          <w:ilvl w:val="0"/>
          <w:numId w:val="2"/>
        </w:numPr>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Learning techniques the format of job application.</w:t>
      </w:r>
    </w:p>
    <w:p w:rsidR="001627C5" w:rsidRPr="00D206DA" w:rsidRDefault="008D1D4A" w:rsidP="00E7456B">
      <w:pPr>
        <w:pStyle w:val="Heading2"/>
        <w:rPr>
          <w:lang w:val="en-GB"/>
        </w:rPr>
      </w:pPr>
      <w:bookmarkStart w:id="7" w:name="_Toc533698059"/>
      <w:r w:rsidRPr="00D206DA">
        <w:rPr>
          <w:lang w:val="en-GB"/>
        </w:rPr>
        <w:t>Evaluation</w:t>
      </w:r>
      <w:bookmarkEnd w:id="7"/>
    </w:p>
    <w:p w:rsidR="001627C5" w:rsidRPr="00D206DA" w:rsidRDefault="008D1D4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After the entire process the measurement of the improvement is to be </w:t>
      </w:r>
      <w:r w:rsidR="001D2E4B" w:rsidRPr="00D206DA">
        <w:rPr>
          <w:rFonts w:ascii="Times New Roman" w:eastAsia="Times New Roman" w:hAnsi="Times New Roman" w:cs="Times New Roman"/>
          <w:sz w:val="24"/>
          <w:szCs w:val="24"/>
          <w:lang w:val="en-GB"/>
        </w:rPr>
        <w:t>recognized</w:t>
      </w:r>
      <w:r w:rsidRPr="00D206DA">
        <w:rPr>
          <w:rFonts w:ascii="Times New Roman" w:eastAsia="Times New Roman" w:hAnsi="Times New Roman" w:cs="Times New Roman"/>
          <w:sz w:val="24"/>
          <w:szCs w:val="24"/>
          <w:lang w:val="en-GB"/>
        </w:rPr>
        <w:t xml:space="preserve">. The recognition of work and a valuable feedback is supposed to be provided to all the learners by the assessors. Such as feedback from the classmates as a part of group activity and group assignments will be helpful to identify the deficiency of knowledge. I used to receive positive and negative comments from my project partners in class to evaluate my progress and the final review was done by the teachers or the assignment assessor. Apart from the progress analysis it was helpful to summarize the basic outline of the whole work I had acted upon. Daily report card was given to record the daily </w:t>
      </w:r>
      <w:r w:rsidR="001D2E4B" w:rsidRPr="00D206DA">
        <w:rPr>
          <w:rFonts w:ascii="Times New Roman" w:eastAsia="Times New Roman" w:hAnsi="Times New Roman" w:cs="Times New Roman"/>
          <w:sz w:val="24"/>
          <w:szCs w:val="24"/>
          <w:lang w:val="en-GB"/>
        </w:rPr>
        <w:t>class work</w:t>
      </w:r>
      <w:r w:rsidRPr="00D206DA">
        <w:rPr>
          <w:rFonts w:ascii="Times New Roman" w:eastAsia="Times New Roman" w:hAnsi="Times New Roman" w:cs="Times New Roman"/>
          <w:sz w:val="24"/>
          <w:szCs w:val="24"/>
          <w:lang w:val="en-GB"/>
        </w:rPr>
        <w:t xml:space="preserve"> activities and its implementation on the project and comments were supposed to be written by parents to give an overview of the whole idea and anything needs to be added. Analytical </w:t>
      </w:r>
      <w:r w:rsidR="001D2E4B" w:rsidRPr="00D206DA">
        <w:rPr>
          <w:rFonts w:ascii="Times New Roman" w:eastAsia="Times New Roman" w:hAnsi="Times New Roman" w:cs="Times New Roman"/>
          <w:sz w:val="24"/>
          <w:szCs w:val="24"/>
          <w:lang w:val="en-GB"/>
        </w:rPr>
        <w:t>judgment</w:t>
      </w:r>
      <w:r w:rsidRPr="00D206DA">
        <w:rPr>
          <w:rFonts w:ascii="Times New Roman" w:eastAsia="Times New Roman" w:hAnsi="Times New Roman" w:cs="Times New Roman"/>
          <w:sz w:val="24"/>
          <w:szCs w:val="24"/>
          <w:lang w:val="en-GB"/>
        </w:rPr>
        <w:t xml:space="preserve"> of the performance helped to understand my position and ability to showcase the same skill in professional career. I could get a glimpse of the throughout picture of my betterment how it will be implied in future and nurture my employability skill. As an example by learning effective communication and written lessons i will be able to compose a formal conversation and business dealing with clients. </w:t>
      </w:r>
    </w:p>
    <w:p w:rsidR="00D206DA" w:rsidRPr="00D206DA" w:rsidRDefault="00D206DA" w:rsidP="00E7456B">
      <w:pPr>
        <w:pStyle w:val="Heading2"/>
        <w:rPr>
          <w:lang w:val="en-GB"/>
        </w:rPr>
      </w:pPr>
      <w:bookmarkStart w:id="8" w:name="_Toc533698060"/>
      <w:r w:rsidRPr="00D206DA">
        <w:rPr>
          <w:lang w:val="en-GB"/>
        </w:rPr>
        <w:lastRenderedPageBreak/>
        <w:t>Analysis</w:t>
      </w:r>
      <w:bookmarkEnd w:id="8"/>
    </w:p>
    <w:p w:rsidR="00D206DA" w:rsidRDefault="00D206DA" w:rsidP="00D206D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Gibbs cycle is mainly used for the process of reflection.  The reflection method on the basis on Gibbs cycle generates different results under various circumstances. This section discusses about the results gathered through Gibbs cycle. My academic lesson includes the method of reviewing different learned skills. These skills are needed to be improved for performing the job of Human Resource manager. Communication skills are basically of three types. As mentioned by Cottrell, (2015</w:t>
      </w:r>
      <w:r w:rsidR="003B678D">
        <w:rPr>
          <w:rFonts w:ascii="Times New Roman" w:eastAsia="Times New Roman" w:hAnsi="Times New Roman" w:cs="Times New Roman"/>
          <w:sz w:val="24"/>
          <w:szCs w:val="24"/>
          <w:lang w:val="en-GB"/>
        </w:rPr>
        <w:t>, p.87</w:t>
      </w:r>
      <w:r w:rsidRPr="00D206DA">
        <w:rPr>
          <w:rFonts w:ascii="Times New Roman" w:eastAsia="Times New Roman" w:hAnsi="Times New Roman" w:cs="Times New Roman"/>
          <w:sz w:val="24"/>
          <w:szCs w:val="24"/>
          <w:lang w:val="en-GB"/>
        </w:rPr>
        <w:t xml:space="preserve">), the </w:t>
      </w:r>
      <w:r w:rsidR="00FE31C5" w:rsidRPr="00D206DA">
        <w:rPr>
          <w:rFonts w:ascii="Times New Roman" w:eastAsia="Times New Roman" w:hAnsi="Times New Roman" w:cs="Times New Roman"/>
          <w:sz w:val="24"/>
          <w:szCs w:val="24"/>
          <w:lang w:val="en-GB"/>
        </w:rPr>
        <w:t>nonverbal</w:t>
      </w:r>
      <w:r w:rsidRPr="00D206DA">
        <w:rPr>
          <w:rFonts w:ascii="Times New Roman" w:eastAsia="Times New Roman" w:hAnsi="Times New Roman" w:cs="Times New Roman"/>
          <w:sz w:val="24"/>
          <w:szCs w:val="24"/>
          <w:lang w:val="en-GB"/>
        </w:rPr>
        <w:t xml:space="preserve"> communication skills are very important in the context of corporate sector. However, this requirement is mostly ignored. This skill comprises distinct impression and facial expression at the time of verbally communicating with others. In this regard, the body language is also a vital component of </w:t>
      </w:r>
      <w:r w:rsidR="00FE31C5" w:rsidRPr="00D206DA">
        <w:rPr>
          <w:rFonts w:ascii="Times New Roman" w:eastAsia="Times New Roman" w:hAnsi="Times New Roman" w:cs="Times New Roman"/>
          <w:sz w:val="24"/>
          <w:szCs w:val="24"/>
          <w:lang w:val="en-GB"/>
        </w:rPr>
        <w:t>nonverbal</w:t>
      </w:r>
      <w:r w:rsidRPr="00D206DA">
        <w:rPr>
          <w:rFonts w:ascii="Times New Roman" w:eastAsia="Times New Roman" w:hAnsi="Times New Roman" w:cs="Times New Roman"/>
          <w:sz w:val="24"/>
          <w:szCs w:val="24"/>
          <w:lang w:val="en-GB"/>
        </w:rPr>
        <w:t xml:space="preserve"> communication skill. I will have to evaluate the candidates during recruitment and selection process, as a HR manager. Thus it is important to understand the </w:t>
      </w:r>
      <w:r w:rsidR="00FE31C5" w:rsidRPr="00D206DA">
        <w:rPr>
          <w:rFonts w:ascii="Times New Roman" w:eastAsia="Times New Roman" w:hAnsi="Times New Roman" w:cs="Times New Roman"/>
          <w:sz w:val="24"/>
          <w:szCs w:val="24"/>
          <w:lang w:val="en-GB"/>
        </w:rPr>
        <w:t>nonverbal</w:t>
      </w:r>
      <w:r w:rsidRPr="00D206DA">
        <w:rPr>
          <w:rFonts w:ascii="Times New Roman" w:eastAsia="Times New Roman" w:hAnsi="Times New Roman" w:cs="Times New Roman"/>
          <w:sz w:val="24"/>
          <w:szCs w:val="24"/>
          <w:lang w:val="en-GB"/>
        </w:rPr>
        <w:t xml:space="preserve"> communication skills of the candidates. This academic skill will be beneficial for me to do my job efficiently. However, there are certain areas which generate better outcomes after the educational skill learning process. Critical thinking and analytical thinking differ from each other in terms of use. I have learnt that analytical thinking is beneficial for taking certain organizational decis</w:t>
      </w:r>
      <w:r w:rsidR="003B678D">
        <w:rPr>
          <w:rFonts w:ascii="Times New Roman" w:eastAsia="Times New Roman" w:hAnsi="Times New Roman" w:cs="Times New Roman"/>
          <w:sz w:val="24"/>
          <w:szCs w:val="24"/>
          <w:lang w:val="en-GB"/>
        </w:rPr>
        <w:t>ions under specific situations.</w:t>
      </w:r>
      <w:r w:rsidRPr="00D206DA">
        <w:rPr>
          <w:rFonts w:ascii="Times New Roman" w:eastAsia="Times New Roman" w:hAnsi="Times New Roman" w:cs="Times New Roman"/>
          <w:sz w:val="24"/>
          <w:szCs w:val="24"/>
          <w:lang w:val="en-GB"/>
        </w:rPr>
        <w:t xml:space="preserve"> My learning process has provided me this lesson. Critical thinking is suitable when the critical cases are identified (</w:t>
      </w:r>
      <w:r w:rsidRPr="00D206DA">
        <w:rPr>
          <w:rFonts w:ascii="Times New Roman" w:eastAsia="Times New Roman" w:hAnsi="Times New Roman" w:cs="Times New Roman"/>
          <w:sz w:val="24"/>
          <w:szCs w:val="24"/>
          <w:highlight w:val="white"/>
          <w:lang w:val="en-GB"/>
        </w:rPr>
        <w:t xml:space="preserve">Messum </w:t>
      </w:r>
      <w:r w:rsidRPr="00D206DA">
        <w:rPr>
          <w:rFonts w:ascii="Times New Roman" w:eastAsia="Times New Roman" w:hAnsi="Times New Roman" w:cs="Times New Roman"/>
          <w:i/>
          <w:sz w:val="24"/>
          <w:szCs w:val="24"/>
          <w:highlight w:val="white"/>
          <w:lang w:val="en-GB"/>
        </w:rPr>
        <w:t>et al.</w:t>
      </w:r>
      <w:r w:rsidRPr="00D206DA">
        <w:rPr>
          <w:rFonts w:ascii="Times New Roman" w:eastAsia="Times New Roman" w:hAnsi="Times New Roman" w:cs="Times New Roman"/>
          <w:sz w:val="24"/>
          <w:szCs w:val="24"/>
          <w:highlight w:val="white"/>
          <w:lang w:val="en-GB"/>
        </w:rPr>
        <w:t xml:space="preserve"> 2016, p.72)</w:t>
      </w:r>
      <w:r w:rsidRPr="00D206DA">
        <w:rPr>
          <w:rFonts w:ascii="Times New Roman" w:eastAsia="Times New Roman" w:hAnsi="Times New Roman" w:cs="Times New Roman"/>
          <w:sz w:val="24"/>
          <w:szCs w:val="24"/>
          <w:lang w:val="en-GB"/>
        </w:rPr>
        <w:t xml:space="preserve">. Thus I have developed my employability skills for my future job position. Qualitative and quantitative analysis will be useful to help me improve my skill of problem solving. Decision making skill is highly beneficial for improving organizational performance and attaining the objectives of company. It will help me to perform my duties efficiently as a HR manager. Thus I have assessed my academic skills in the context of employment. It will help me use my academic skills in my professional life of HR manager. </w:t>
      </w:r>
    </w:p>
    <w:p w:rsidR="003B678D" w:rsidRPr="00D206DA" w:rsidRDefault="003B678D" w:rsidP="003B678D">
      <w:pPr>
        <w:pStyle w:val="Normal1"/>
        <w:spacing w:line="360" w:lineRule="auto"/>
        <w:jc w:val="center"/>
        <w:rPr>
          <w:rFonts w:ascii="Times New Roman" w:eastAsia="Times New Roman" w:hAnsi="Times New Roman" w:cs="Times New Roman"/>
          <w:sz w:val="24"/>
          <w:szCs w:val="24"/>
          <w:lang w:val="en-GB"/>
        </w:rPr>
      </w:pPr>
      <w:r w:rsidRPr="00D206DA">
        <w:rPr>
          <w:rFonts w:ascii="Times New Roman" w:eastAsia="Times New Roman" w:hAnsi="Times New Roman" w:cs="Times New Roman"/>
          <w:noProof/>
          <w:sz w:val="24"/>
          <w:szCs w:val="24"/>
        </w:rPr>
        <w:lastRenderedPageBreak/>
        <w:drawing>
          <wp:inline distT="0" distB="0" distL="0" distR="0">
            <wp:extent cx="5486400" cy="3200400"/>
            <wp:effectExtent l="0" t="0" r="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3B678D" w:rsidRPr="00D206DA" w:rsidRDefault="003B678D" w:rsidP="003B678D">
      <w:pPr>
        <w:rPr>
          <w:rFonts w:ascii="Times New Roman" w:hAnsi="Times New Roman" w:cs="Times New Roman"/>
          <w:lang w:val="en-GB"/>
        </w:rPr>
      </w:pPr>
    </w:p>
    <w:p w:rsidR="003B678D" w:rsidRPr="00D206DA" w:rsidRDefault="003B678D" w:rsidP="003B678D">
      <w:pPr>
        <w:tabs>
          <w:tab w:val="left" w:pos="6780"/>
        </w:tabs>
        <w:jc w:val="center"/>
        <w:rPr>
          <w:rFonts w:ascii="Times New Roman" w:hAnsi="Times New Roman" w:cs="Times New Roman"/>
          <w:b/>
          <w:lang w:val="en-GB"/>
        </w:rPr>
      </w:pPr>
      <w:r w:rsidRPr="00D206DA">
        <w:rPr>
          <w:rFonts w:ascii="Times New Roman" w:hAnsi="Times New Roman" w:cs="Times New Roman"/>
          <w:b/>
          <w:lang w:val="en-GB"/>
        </w:rPr>
        <w:t>Figure 1: Gibbs cycle</w:t>
      </w:r>
    </w:p>
    <w:p w:rsidR="003B678D" w:rsidRPr="00D206DA" w:rsidRDefault="003B678D" w:rsidP="003B678D">
      <w:pPr>
        <w:tabs>
          <w:tab w:val="left" w:pos="6780"/>
        </w:tabs>
        <w:jc w:val="center"/>
        <w:rPr>
          <w:rFonts w:ascii="Times New Roman" w:hAnsi="Times New Roman" w:cs="Times New Roman"/>
          <w:color w:val="000000" w:themeColor="text1"/>
          <w:sz w:val="24"/>
          <w:szCs w:val="24"/>
          <w:shd w:val="clear" w:color="auto" w:fill="FFFFFF"/>
          <w:lang w:val="en-GB"/>
        </w:rPr>
      </w:pPr>
      <w:r w:rsidRPr="00D206DA">
        <w:rPr>
          <w:rFonts w:ascii="Times New Roman" w:hAnsi="Times New Roman" w:cs="Times New Roman"/>
          <w:sz w:val="24"/>
          <w:szCs w:val="24"/>
          <w:lang w:val="en-GB"/>
        </w:rPr>
        <w:t xml:space="preserve">(Source: As influenced by </w:t>
      </w:r>
      <w:r w:rsidRPr="00D206DA">
        <w:rPr>
          <w:rFonts w:ascii="Times New Roman" w:hAnsi="Times New Roman" w:cs="Times New Roman"/>
          <w:color w:val="000000" w:themeColor="text1"/>
          <w:sz w:val="24"/>
          <w:szCs w:val="24"/>
          <w:shd w:val="clear" w:color="auto" w:fill="FFFFFF"/>
          <w:lang w:val="en-GB"/>
        </w:rPr>
        <w:t>Deeley, 2014, p.45)</w:t>
      </w:r>
    </w:p>
    <w:p w:rsidR="00D206DA" w:rsidRPr="00D206DA" w:rsidRDefault="00D206DA" w:rsidP="00E7456B">
      <w:pPr>
        <w:pStyle w:val="Heading1"/>
        <w:rPr>
          <w:lang w:val="en-GB"/>
        </w:rPr>
      </w:pPr>
      <w:bookmarkStart w:id="9" w:name="_Toc533698061"/>
      <w:r w:rsidRPr="00D206DA">
        <w:rPr>
          <w:lang w:val="en-GB"/>
        </w:rPr>
        <w:t>Conclusion</w:t>
      </w:r>
      <w:bookmarkEnd w:id="9"/>
      <w:r w:rsidRPr="00D206DA">
        <w:rPr>
          <w:lang w:val="en-GB"/>
        </w:rPr>
        <w:t xml:space="preserve"> </w:t>
      </w:r>
    </w:p>
    <w:p w:rsidR="00D206DA" w:rsidRPr="00D206DA" w:rsidRDefault="00D206DA" w:rsidP="00D206D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It can be concluded that academic skills are useful for increasing the scope of employment. I have gathered significant knowledge of management through the programme and curriculum of my academic career. The learning process of throughout my academic career provides diverse technical and interpersonal skills. These acquired skills are beneficial in building my confidence level as a student or learner. Along with that, the skills achieved are useful to build my confidence to a certain level as an employee. This confidence building process is suitable for the position of HR manager. The multiple skills achieved through my academic career is useful to develop both my professional and personal life. Academic skills are thus useful for improving the credibility both as a learner and an employee. The decision making and problem solving skills are not just beneficial for improving my work as an HR manager. Apart from that, these skills are beneficial for solving problems related to different objects such as personal matters, employee relationship and management of human capital of the company. Thus these skills are beneficial for increasing my applicability as a HR manager among the employees. However, I have recognized certain areas of improvement through the process of evaluation. The </w:t>
      </w:r>
      <w:r w:rsidRPr="00D206DA">
        <w:rPr>
          <w:rFonts w:ascii="Times New Roman" w:eastAsia="Times New Roman" w:hAnsi="Times New Roman" w:cs="Times New Roman"/>
          <w:sz w:val="24"/>
          <w:szCs w:val="24"/>
          <w:lang w:val="en-GB"/>
        </w:rPr>
        <w:lastRenderedPageBreak/>
        <w:t xml:space="preserve">experiences gathered through learning process helped me to identify those areas. The areas are needed to be improved in order to enhance my performance as an HR manager. Improvement of those areas will increase the applicability of my work as an HR manager. Along with that, there are some areas related to my academic skills which need to be improved and resolved by me. On the other hand, some areas act as my strong points. These strengths help me to enhance good employment opportunities for me. The alignment of academic and employability skills is highly useful to transform the weak areas into my strong points. </w:t>
      </w:r>
    </w:p>
    <w:p w:rsidR="00D206DA" w:rsidRPr="00D206DA" w:rsidRDefault="00D206DA" w:rsidP="00E7456B">
      <w:pPr>
        <w:pStyle w:val="Heading1"/>
        <w:rPr>
          <w:lang w:val="en-GB"/>
        </w:rPr>
      </w:pPr>
      <w:bookmarkStart w:id="10" w:name="_Toc533698062"/>
      <w:r w:rsidRPr="00D206DA">
        <w:rPr>
          <w:lang w:val="en-GB"/>
        </w:rPr>
        <w:t>Action plan</w:t>
      </w:r>
      <w:bookmarkEnd w:id="10"/>
      <w:r w:rsidRPr="00D206DA">
        <w:rPr>
          <w:lang w:val="en-GB"/>
        </w:rPr>
        <w:t xml:space="preserve"> </w:t>
      </w:r>
    </w:p>
    <w:p w:rsidR="00D206DA" w:rsidRPr="00D206DA" w:rsidRDefault="00D206DA" w:rsidP="00D206DA">
      <w:pPr>
        <w:pStyle w:val="Normal1"/>
        <w:spacing w:line="360" w:lineRule="auto"/>
        <w:jc w:val="both"/>
        <w:rPr>
          <w:rFonts w:ascii="Times New Roman" w:eastAsia="Times New Roman" w:hAnsi="Times New Roman" w:cs="Times New Roman"/>
          <w:sz w:val="24"/>
          <w:szCs w:val="24"/>
          <w:lang w:val="en-GB"/>
        </w:rPr>
      </w:pPr>
      <w:r w:rsidRPr="00D206DA">
        <w:rPr>
          <w:rFonts w:ascii="Times New Roman" w:eastAsia="Times New Roman" w:hAnsi="Times New Roman" w:cs="Times New Roman"/>
          <w:sz w:val="24"/>
          <w:szCs w:val="24"/>
          <w:lang w:val="en-GB"/>
        </w:rPr>
        <w:t xml:space="preserve">Action plan is useful to develop my academic and employability skills for the future of my professional life. As stated by </w:t>
      </w:r>
      <w:r w:rsidR="002C5EFE">
        <w:rPr>
          <w:rFonts w:ascii="Times New Roman" w:eastAsia="Times New Roman" w:hAnsi="Times New Roman" w:cs="Times New Roman"/>
          <w:sz w:val="24"/>
          <w:szCs w:val="24"/>
          <w:highlight w:val="white"/>
          <w:lang w:val="en-GB"/>
        </w:rPr>
        <w:t>Deeley</w:t>
      </w:r>
      <w:r w:rsidRPr="00D206DA">
        <w:rPr>
          <w:rFonts w:ascii="Times New Roman" w:eastAsia="Times New Roman" w:hAnsi="Times New Roman" w:cs="Times New Roman"/>
          <w:sz w:val="24"/>
          <w:szCs w:val="24"/>
          <w:highlight w:val="white"/>
          <w:lang w:val="en-GB"/>
        </w:rPr>
        <w:t xml:space="preserve"> (2014, p.42), </w:t>
      </w:r>
      <w:r w:rsidRPr="00D206DA">
        <w:rPr>
          <w:rFonts w:ascii="Times New Roman" w:eastAsia="Times New Roman" w:hAnsi="Times New Roman" w:cs="Times New Roman"/>
          <w:sz w:val="24"/>
          <w:szCs w:val="24"/>
          <w:lang w:val="en-GB"/>
        </w:rPr>
        <w:t xml:space="preserve">the action plan or Personality Development plan (PDP) is a representation of the learnt academic skills.  My planning skills are not properly developed for meeting goals on time. The diverse skills of organizing, managing, motivating and ordering are under the domain of management. I have evaluated these skills. Lack of proper planning creates the challenge before me to finish the work within stipulated time. There are certain areas which need to be improved for meeting the requirements of the organization. Therefore, I am building plan for improving my weak areas. The plan will uplift all areas of my technical skills. It will also be beneficial for improving my interpersonal skills which will be required by me at a regular basis. The action is expected to get implemented in 8 months. I will be able to significantly improve my skills and perform as good employee, meeting the demands of my organization. The reflection process through Gibbs cycle has helped me in evaluating my experience during academic skill development programme.  </w:t>
      </w:r>
    </w:p>
    <w:p w:rsidR="00D206DA" w:rsidRPr="00D206DA" w:rsidRDefault="00D206DA" w:rsidP="00D206DA">
      <w:pPr>
        <w:rPr>
          <w:rFonts w:ascii="Times New Roman" w:hAnsi="Times New Roman" w:cs="Times New Roman"/>
          <w:color w:val="000000" w:themeColor="text1"/>
          <w:sz w:val="24"/>
          <w:szCs w:val="24"/>
          <w:shd w:val="clear" w:color="auto" w:fill="FFFFFF"/>
          <w:lang w:val="en-GB"/>
        </w:rPr>
      </w:pPr>
      <w:r w:rsidRPr="00D206DA">
        <w:rPr>
          <w:rFonts w:ascii="Times New Roman" w:hAnsi="Times New Roman" w:cs="Times New Roman"/>
          <w:color w:val="000000" w:themeColor="text1"/>
          <w:sz w:val="24"/>
          <w:szCs w:val="24"/>
          <w:shd w:val="clear" w:color="auto" w:fill="FFFFFF"/>
          <w:lang w:val="en-GB"/>
        </w:rPr>
        <w:br w:type="page"/>
      </w:r>
    </w:p>
    <w:p w:rsidR="00A06B19" w:rsidRPr="00D206DA" w:rsidRDefault="008D1D4A" w:rsidP="00E7456B">
      <w:pPr>
        <w:pStyle w:val="Heading1"/>
        <w:rPr>
          <w:lang w:val="en-GB"/>
        </w:rPr>
      </w:pPr>
      <w:bookmarkStart w:id="11" w:name="_Toc533698063"/>
      <w:r w:rsidRPr="00D206DA">
        <w:rPr>
          <w:lang w:val="en-GB"/>
        </w:rPr>
        <w:lastRenderedPageBreak/>
        <w:t>Reference</w:t>
      </w:r>
      <w:bookmarkEnd w:id="11"/>
    </w:p>
    <w:p w:rsidR="00A06B19" w:rsidRPr="00D206DA" w:rsidRDefault="00A06B19" w:rsidP="00A06B19">
      <w:pPr>
        <w:pStyle w:val="Normal1"/>
        <w:spacing w:line="360" w:lineRule="auto"/>
        <w:jc w:val="both"/>
        <w:rPr>
          <w:rFonts w:ascii="Times New Roman" w:eastAsia="Times New Roman" w:hAnsi="Times New Roman" w:cs="Times New Roman"/>
          <w:sz w:val="24"/>
          <w:szCs w:val="24"/>
          <w:highlight w:val="white"/>
          <w:lang w:val="en-GB"/>
        </w:rPr>
      </w:pPr>
    </w:p>
    <w:p w:rsidR="00D206DA" w:rsidRPr="00D206DA" w:rsidRDefault="00D206DA" w:rsidP="00D206DA">
      <w:pPr>
        <w:pStyle w:val="Normal1"/>
        <w:spacing w:line="360" w:lineRule="auto"/>
        <w:jc w:val="both"/>
        <w:rPr>
          <w:rFonts w:ascii="Times New Roman" w:eastAsia="Times New Roman" w:hAnsi="Times New Roman" w:cs="Times New Roman"/>
          <w:sz w:val="24"/>
          <w:szCs w:val="24"/>
          <w:highlight w:val="white"/>
          <w:lang w:val="en-GB"/>
        </w:rPr>
      </w:pPr>
      <w:r w:rsidRPr="00D206DA">
        <w:rPr>
          <w:rFonts w:ascii="Times New Roman" w:eastAsia="Times New Roman" w:hAnsi="Times New Roman" w:cs="Times New Roman"/>
          <w:sz w:val="24"/>
          <w:szCs w:val="24"/>
          <w:highlight w:val="white"/>
          <w:lang w:val="en-GB"/>
        </w:rPr>
        <w:t xml:space="preserve">Bali, N., (2015). The Tunisians Cooperative Teachers and Student Teachers’ Conceptions about Class Management Skill. </w:t>
      </w:r>
      <w:r w:rsidRPr="00D206DA">
        <w:rPr>
          <w:rFonts w:ascii="Times New Roman" w:eastAsia="Times New Roman" w:hAnsi="Times New Roman" w:cs="Times New Roman"/>
          <w:i/>
          <w:sz w:val="24"/>
          <w:szCs w:val="24"/>
          <w:highlight w:val="white"/>
          <w:lang w:val="en-GB"/>
        </w:rPr>
        <w:t>Creative Education</w:t>
      </w:r>
      <w:r w:rsidRPr="00D206DA">
        <w:rPr>
          <w:rFonts w:ascii="Times New Roman" w:eastAsia="Times New Roman" w:hAnsi="Times New Roman" w:cs="Times New Roman"/>
          <w:sz w:val="24"/>
          <w:szCs w:val="24"/>
          <w:highlight w:val="white"/>
          <w:lang w:val="en-GB"/>
        </w:rPr>
        <w:t xml:space="preserve">, </w:t>
      </w:r>
      <w:r w:rsidRPr="00D206DA">
        <w:rPr>
          <w:rFonts w:ascii="Times New Roman" w:eastAsia="Times New Roman" w:hAnsi="Times New Roman" w:cs="Times New Roman"/>
          <w:i/>
          <w:sz w:val="24"/>
          <w:szCs w:val="24"/>
          <w:highlight w:val="white"/>
          <w:lang w:val="en-GB"/>
        </w:rPr>
        <w:t>6</w:t>
      </w:r>
      <w:r w:rsidRPr="00D206DA">
        <w:rPr>
          <w:rFonts w:ascii="Times New Roman" w:eastAsia="Times New Roman" w:hAnsi="Times New Roman" w:cs="Times New Roman"/>
          <w:sz w:val="24"/>
          <w:szCs w:val="24"/>
          <w:highlight w:val="white"/>
          <w:lang w:val="en-GB"/>
        </w:rPr>
        <w:t>(01), pp.87-95.</w:t>
      </w:r>
    </w:p>
    <w:p w:rsidR="00D206DA" w:rsidRPr="00D206DA" w:rsidRDefault="00D206DA" w:rsidP="00D206DA">
      <w:pPr>
        <w:spacing w:line="360" w:lineRule="auto"/>
        <w:jc w:val="both"/>
        <w:rPr>
          <w:rFonts w:ascii="Times New Roman" w:hAnsi="Times New Roman" w:cs="Times New Roman"/>
          <w:color w:val="000000" w:themeColor="text1"/>
          <w:sz w:val="24"/>
          <w:szCs w:val="24"/>
          <w:shd w:val="clear" w:color="auto" w:fill="FFFFFF"/>
          <w:lang w:val="en-GB"/>
        </w:rPr>
      </w:pPr>
      <w:r w:rsidRPr="00D206DA">
        <w:rPr>
          <w:rFonts w:ascii="Times New Roman" w:hAnsi="Times New Roman" w:cs="Times New Roman"/>
          <w:color w:val="000000" w:themeColor="text1"/>
          <w:sz w:val="24"/>
          <w:szCs w:val="24"/>
          <w:shd w:val="clear" w:color="auto" w:fill="FFFFFF"/>
          <w:lang w:val="en-GB"/>
        </w:rPr>
        <w:t>Cottrell, S., (2015). </w:t>
      </w:r>
      <w:r w:rsidRPr="00D206DA">
        <w:rPr>
          <w:rFonts w:ascii="Times New Roman" w:hAnsi="Times New Roman" w:cs="Times New Roman"/>
          <w:i/>
          <w:iCs/>
          <w:color w:val="000000" w:themeColor="text1"/>
          <w:sz w:val="24"/>
          <w:szCs w:val="24"/>
          <w:shd w:val="clear" w:color="auto" w:fill="FFFFFF"/>
          <w:lang w:val="en-GB"/>
        </w:rPr>
        <w:t>Skills for success: Personal development and employability</w:t>
      </w:r>
      <w:r w:rsidRPr="00D206DA">
        <w:rPr>
          <w:rFonts w:ascii="Times New Roman" w:hAnsi="Times New Roman" w:cs="Times New Roman"/>
          <w:color w:val="000000" w:themeColor="text1"/>
          <w:sz w:val="24"/>
          <w:szCs w:val="24"/>
          <w:shd w:val="clear" w:color="auto" w:fill="FFFFFF"/>
          <w:lang w:val="en-GB"/>
        </w:rPr>
        <w:t>. Macmillan International Higher Education.</w:t>
      </w:r>
    </w:p>
    <w:p w:rsidR="00D206DA" w:rsidRPr="00D206DA" w:rsidRDefault="00D206DA" w:rsidP="00D206DA">
      <w:pPr>
        <w:spacing w:line="360" w:lineRule="auto"/>
        <w:jc w:val="both"/>
        <w:rPr>
          <w:rFonts w:ascii="Times New Roman" w:hAnsi="Times New Roman" w:cs="Times New Roman"/>
          <w:color w:val="000000" w:themeColor="text1"/>
          <w:sz w:val="24"/>
          <w:szCs w:val="24"/>
          <w:lang w:val="en-GB"/>
        </w:rPr>
      </w:pPr>
      <w:r w:rsidRPr="00D206DA">
        <w:rPr>
          <w:rFonts w:ascii="Times New Roman" w:hAnsi="Times New Roman" w:cs="Times New Roman"/>
          <w:color w:val="000000" w:themeColor="text1"/>
          <w:sz w:val="24"/>
          <w:szCs w:val="24"/>
          <w:shd w:val="clear" w:color="auto" w:fill="FFFFFF"/>
          <w:lang w:val="en-GB"/>
        </w:rPr>
        <w:t>Deeley, S.J., (2014). Summative co-assessment: A deep learning approach to enhancing employability skills and attributes. </w:t>
      </w:r>
      <w:r w:rsidRPr="00D206DA">
        <w:rPr>
          <w:rFonts w:ascii="Times New Roman" w:hAnsi="Times New Roman" w:cs="Times New Roman"/>
          <w:i/>
          <w:iCs/>
          <w:color w:val="000000" w:themeColor="text1"/>
          <w:sz w:val="24"/>
          <w:szCs w:val="24"/>
          <w:shd w:val="clear" w:color="auto" w:fill="FFFFFF"/>
          <w:lang w:val="en-GB"/>
        </w:rPr>
        <w:t>Active Learning in Higher Education</w:t>
      </w:r>
      <w:r w:rsidRPr="00D206DA">
        <w:rPr>
          <w:rFonts w:ascii="Times New Roman" w:hAnsi="Times New Roman" w:cs="Times New Roman"/>
          <w:color w:val="000000" w:themeColor="text1"/>
          <w:sz w:val="24"/>
          <w:szCs w:val="24"/>
          <w:shd w:val="clear" w:color="auto" w:fill="FFFFFF"/>
          <w:lang w:val="en-GB"/>
        </w:rPr>
        <w:t>, </w:t>
      </w:r>
      <w:r w:rsidRPr="00D206DA">
        <w:rPr>
          <w:rFonts w:ascii="Times New Roman" w:hAnsi="Times New Roman" w:cs="Times New Roman"/>
          <w:i/>
          <w:iCs/>
          <w:color w:val="000000" w:themeColor="text1"/>
          <w:sz w:val="24"/>
          <w:szCs w:val="24"/>
          <w:shd w:val="clear" w:color="auto" w:fill="FFFFFF"/>
          <w:lang w:val="en-GB"/>
        </w:rPr>
        <w:t>15</w:t>
      </w:r>
      <w:r w:rsidRPr="00D206DA">
        <w:rPr>
          <w:rFonts w:ascii="Times New Roman" w:hAnsi="Times New Roman" w:cs="Times New Roman"/>
          <w:color w:val="000000" w:themeColor="text1"/>
          <w:sz w:val="24"/>
          <w:szCs w:val="24"/>
          <w:shd w:val="clear" w:color="auto" w:fill="FFFFFF"/>
          <w:lang w:val="en-GB"/>
        </w:rPr>
        <w:t>(1), pp.39-51.</w:t>
      </w:r>
    </w:p>
    <w:p w:rsidR="00D206DA" w:rsidRPr="00D206DA" w:rsidRDefault="00D206DA" w:rsidP="00D206DA">
      <w:pPr>
        <w:spacing w:line="360" w:lineRule="auto"/>
        <w:jc w:val="both"/>
        <w:rPr>
          <w:rFonts w:ascii="Times New Roman" w:hAnsi="Times New Roman" w:cs="Times New Roman"/>
          <w:color w:val="000000" w:themeColor="text1"/>
          <w:sz w:val="24"/>
          <w:szCs w:val="24"/>
          <w:shd w:val="clear" w:color="auto" w:fill="FFFFFF"/>
          <w:lang w:val="en-GB"/>
        </w:rPr>
      </w:pPr>
      <w:r w:rsidRPr="00D206DA">
        <w:rPr>
          <w:rFonts w:ascii="Times New Roman" w:hAnsi="Times New Roman" w:cs="Times New Roman"/>
          <w:color w:val="000000" w:themeColor="text1"/>
          <w:sz w:val="24"/>
          <w:szCs w:val="24"/>
          <w:shd w:val="clear" w:color="auto" w:fill="FFFFFF"/>
          <w:lang w:val="en-GB"/>
        </w:rPr>
        <w:t>Messum, D., Wilkes, L., Peters, K. and Jackson, D., (2016). Content analysis of vacancy advertisements for employability skills: Challenges and opportunities for informing curriculum development. </w:t>
      </w:r>
      <w:r w:rsidRPr="00D206DA">
        <w:rPr>
          <w:rFonts w:ascii="Times New Roman" w:hAnsi="Times New Roman" w:cs="Times New Roman"/>
          <w:i/>
          <w:iCs/>
          <w:color w:val="000000" w:themeColor="text1"/>
          <w:sz w:val="24"/>
          <w:szCs w:val="24"/>
          <w:shd w:val="clear" w:color="auto" w:fill="FFFFFF"/>
          <w:lang w:val="en-GB"/>
        </w:rPr>
        <w:t>Journal of Teaching and Learning for Graduate Employability</w:t>
      </w:r>
      <w:r w:rsidRPr="00D206DA">
        <w:rPr>
          <w:rFonts w:ascii="Times New Roman" w:hAnsi="Times New Roman" w:cs="Times New Roman"/>
          <w:color w:val="000000" w:themeColor="text1"/>
          <w:sz w:val="24"/>
          <w:szCs w:val="24"/>
          <w:shd w:val="clear" w:color="auto" w:fill="FFFFFF"/>
          <w:lang w:val="en-GB"/>
        </w:rPr>
        <w:t>, </w:t>
      </w:r>
      <w:r w:rsidRPr="00D206DA">
        <w:rPr>
          <w:rFonts w:ascii="Times New Roman" w:hAnsi="Times New Roman" w:cs="Times New Roman"/>
          <w:i/>
          <w:iCs/>
          <w:color w:val="000000" w:themeColor="text1"/>
          <w:sz w:val="24"/>
          <w:szCs w:val="24"/>
          <w:shd w:val="clear" w:color="auto" w:fill="FFFFFF"/>
          <w:lang w:val="en-GB"/>
        </w:rPr>
        <w:t>7</w:t>
      </w:r>
      <w:r w:rsidRPr="00D206DA">
        <w:rPr>
          <w:rFonts w:ascii="Times New Roman" w:hAnsi="Times New Roman" w:cs="Times New Roman"/>
          <w:color w:val="000000" w:themeColor="text1"/>
          <w:sz w:val="24"/>
          <w:szCs w:val="24"/>
          <w:shd w:val="clear" w:color="auto" w:fill="FFFFFF"/>
          <w:lang w:val="en-GB"/>
        </w:rPr>
        <w:t>(1), p.72.</w:t>
      </w:r>
    </w:p>
    <w:p w:rsidR="00D206DA" w:rsidRPr="00D206DA" w:rsidRDefault="00D206DA" w:rsidP="00D206DA">
      <w:pPr>
        <w:pStyle w:val="Normal1"/>
        <w:spacing w:line="360" w:lineRule="auto"/>
        <w:jc w:val="both"/>
        <w:rPr>
          <w:rFonts w:ascii="Times New Roman" w:hAnsi="Times New Roman" w:cs="Times New Roman"/>
          <w:sz w:val="24"/>
          <w:szCs w:val="24"/>
          <w:lang w:val="en-GB"/>
        </w:rPr>
      </w:pPr>
      <w:r w:rsidRPr="00D206DA">
        <w:rPr>
          <w:rFonts w:ascii="Times New Roman" w:hAnsi="Times New Roman" w:cs="Times New Roman"/>
          <w:sz w:val="24"/>
          <w:szCs w:val="24"/>
          <w:lang w:val="en-GB"/>
        </w:rPr>
        <w:t>prospects.ac.uk (2018),</w:t>
      </w:r>
      <w:r w:rsidRPr="00D206DA">
        <w:rPr>
          <w:rFonts w:ascii="Times New Roman" w:eastAsia="Times New Roman" w:hAnsi="Times New Roman" w:cs="Times New Roman"/>
          <w:kern w:val="36"/>
          <w:sz w:val="24"/>
          <w:szCs w:val="24"/>
          <w:lang w:val="en-GB"/>
        </w:rPr>
        <w:t xml:space="preserve"> </w:t>
      </w:r>
      <w:r w:rsidRPr="00D206DA">
        <w:rPr>
          <w:rFonts w:ascii="Times New Roman" w:hAnsi="Times New Roman" w:cs="Times New Roman"/>
          <w:i/>
          <w:sz w:val="24"/>
          <w:szCs w:val="24"/>
          <w:lang w:val="en-GB"/>
        </w:rPr>
        <w:t>7 skills for a successful management career,</w:t>
      </w:r>
      <w:r w:rsidRPr="00D206DA">
        <w:rPr>
          <w:rFonts w:ascii="Times New Roman" w:hAnsi="Times New Roman" w:cs="Times New Roman"/>
          <w:sz w:val="24"/>
          <w:szCs w:val="24"/>
          <w:lang w:val="en-GB"/>
        </w:rPr>
        <w:t xml:space="preserve"> Available at: </w:t>
      </w:r>
      <w:r w:rsidRPr="00D206DA">
        <w:rPr>
          <w:rFonts w:ascii="Times New Roman" w:eastAsia="Times New Roman" w:hAnsi="Times New Roman" w:cs="Times New Roman"/>
          <w:sz w:val="24"/>
          <w:szCs w:val="24"/>
          <w:lang w:val="en-GB"/>
        </w:rPr>
        <w:t xml:space="preserve">https://www.prospects.ac.uk/jobs-and-work-experience/job-sectors/business-consulting-and-management/7-skills-for-a-successful-management-career </w:t>
      </w:r>
      <w:r w:rsidRPr="00D206DA">
        <w:rPr>
          <w:rFonts w:ascii="Times New Roman" w:hAnsi="Times New Roman" w:cs="Times New Roman"/>
          <w:sz w:val="24"/>
          <w:szCs w:val="24"/>
          <w:lang w:val="en-GB"/>
        </w:rPr>
        <w:t>[Accessed on:24/12/2018]</w:t>
      </w:r>
    </w:p>
    <w:p w:rsidR="00D206DA" w:rsidRPr="00D206DA" w:rsidRDefault="00D206DA" w:rsidP="00D206DA">
      <w:pPr>
        <w:pStyle w:val="Normal1"/>
        <w:spacing w:line="360" w:lineRule="auto"/>
        <w:jc w:val="both"/>
        <w:rPr>
          <w:rFonts w:ascii="Times New Roman" w:eastAsia="Times New Roman" w:hAnsi="Times New Roman" w:cs="Times New Roman"/>
          <w:sz w:val="24"/>
          <w:szCs w:val="24"/>
          <w:highlight w:val="white"/>
          <w:lang w:val="en-GB"/>
        </w:rPr>
      </w:pPr>
      <w:r w:rsidRPr="00D206DA">
        <w:rPr>
          <w:rFonts w:ascii="Times New Roman" w:eastAsia="Times New Roman" w:hAnsi="Times New Roman" w:cs="Times New Roman"/>
          <w:sz w:val="24"/>
          <w:szCs w:val="24"/>
          <w:highlight w:val="white"/>
          <w:lang w:val="en-GB"/>
        </w:rPr>
        <w:t xml:space="preserve">Rapp, A.A., Bachrach, D.G. and Rapp, T.L., (2013). The influence of time management skill on the curvilinear relationship between organizational citizenship behavior and task performance. </w:t>
      </w:r>
      <w:r w:rsidRPr="00D206DA">
        <w:rPr>
          <w:rFonts w:ascii="Times New Roman" w:eastAsia="Times New Roman" w:hAnsi="Times New Roman" w:cs="Times New Roman"/>
          <w:i/>
          <w:sz w:val="24"/>
          <w:szCs w:val="24"/>
          <w:highlight w:val="white"/>
          <w:lang w:val="en-GB"/>
        </w:rPr>
        <w:t>Journal of Applied Psychology</w:t>
      </w:r>
      <w:r w:rsidRPr="00D206DA">
        <w:rPr>
          <w:rFonts w:ascii="Times New Roman" w:eastAsia="Times New Roman" w:hAnsi="Times New Roman" w:cs="Times New Roman"/>
          <w:sz w:val="24"/>
          <w:szCs w:val="24"/>
          <w:highlight w:val="white"/>
          <w:lang w:val="en-GB"/>
        </w:rPr>
        <w:t xml:space="preserve">, </w:t>
      </w:r>
      <w:r w:rsidRPr="00D206DA">
        <w:rPr>
          <w:rFonts w:ascii="Times New Roman" w:eastAsia="Times New Roman" w:hAnsi="Times New Roman" w:cs="Times New Roman"/>
          <w:i/>
          <w:sz w:val="24"/>
          <w:szCs w:val="24"/>
          <w:highlight w:val="white"/>
          <w:lang w:val="en-GB"/>
        </w:rPr>
        <w:t>98</w:t>
      </w:r>
      <w:r w:rsidRPr="00D206DA">
        <w:rPr>
          <w:rFonts w:ascii="Times New Roman" w:eastAsia="Times New Roman" w:hAnsi="Times New Roman" w:cs="Times New Roman"/>
          <w:sz w:val="24"/>
          <w:szCs w:val="24"/>
          <w:highlight w:val="white"/>
          <w:lang w:val="en-GB"/>
        </w:rPr>
        <w:t>(4), p.668.</w:t>
      </w:r>
    </w:p>
    <w:p w:rsidR="00D206DA" w:rsidRPr="00D206DA" w:rsidRDefault="00D206DA" w:rsidP="00D206DA">
      <w:pPr>
        <w:pStyle w:val="Normal1"/>
        <w:spacing w:line="360" w:lineRule="auto"/>
        <w:jc w:val="both"/>
        <w:rPr>
          <w:rFonts w:ascii="Times New Roman" w:eastAsia="Times New Roman" w:hAnsi="Times New Roman" w:cs="Times New Roman"/>
          <w:sz w:val="24"/>
          <w:szCs w:val="24"/>
          <w:highlight w:val="white"/>
          <w:lang w:val="en-GB"/>
        </w:rPr>
      </w:pPr>
      <w:r w:rsidRPr="00D206DA">
        <w:rPr>
          <w:rFonts w:ascii="Times New Roman" w:eastAsia="Times New Roman" w:hAnsi="Times New Roman" w:cs="Times New Roman"/>
          <w:sz w:val="24"/>
          <w:szCs w:val="24"/>
          <w:highlight w:val="white"/>
          <w:lang w:val="en-GB"/>
        </w:rPr>
        <w:t xml:space="preserve">Stokoe, E., (2014). The Conversation Analytic Role-play Method (CARM): A method for training communication skills as an alternative to simulated role-play. </w:t>
      </w:r>
      <w:r w:rsidRPr="00D206DA">
        <w:rPr>
          <w:rFonts w:ascii="Times New Roman" w:eastAsia="Times New Roman" w:hAnsi="Times New Roman" w:cs="Times New Roman"/>
          <w:i/>
          <w:sz w:val="24"/>
          <w:szCs w:val="24"/>
          <w:highlight w:val="white"/>
          <w:lang w:val="en-GB"/>
        </w:rPr>
        <w:t>Research on Language and Social Interaction</w:t>
      </w:r>
      <w:r w:rsidRPr="00D206DA">
        <w:rPr>
          <w:rFonts w:ascii="Times New Roman" w:eastAsia="Times New Roman" w:hAnsi="Times New Roman" w:cs="Times New Roman"/>
          <w:sz w:val="24"/>
          <w:szCs w:val="24"/>
          <w:highlight w:val="white"/>
          <w:lang w:val="en-GB"/>
        </w:rPr>
        <w:t xml:space="preserve">, </w:t>
      </w:r>
      <w:r w:rsidRPr="00D206DA">
        <w:rPr>
          <w:rFonts w:ascii="Times New Roman" w:eastAsia="Times New Roman" w:hAnsi="Times New Roman" w:cs="Times New Roman"/>
          <w:i/>
          <w:sz w:val="24"/>
          <w:szCs w:val="24"/>
          <w:highlight w:val="white"/>
          <w:lang w:val="en-GB"/>
        </w:rPr>
        <w:t>47</w:t>
      </w:r>
      <w:r w:rsidRPr="00D206DA">
        <w:rPr>
          <w:rFonts w:ascii="Times New Roman" w:eastAsia="Times New Roman" w:hAnsi="Times New Roman" w:cs="Times New Roman"/>
          <w:sz w:val="24"/>
          <w:szCs w:val="24"/>
          <w:highlight w:val="white"/>
          <w:lang w:val="en-GB"/>
        </w:rPr>
        <w:t>(3), pp.255-265.</w:t>
      </w:r>
    </w:p>
    <w:p w:rsidR="00D206DA" w:rsidRPr="00D206DA" w:rsidRDefault="00D206DA" w:rsidP="00A06B19">
      <w:pPr>
        <w:pStyle w:val="Normal1"/>
        <w:spacing w:line="360" w:lineRule="auto"/>
        <w:jc w:val="both"/>
        <w:rPr>
          <w:rFonts w:ascii="Times New Roman" w:eastAsia="Times New Roman" w:hAnsi="Times New Roman" w:cs="Times New Roman"/>
          <w:sz w:val="24"/>
          <w:szCs w:val="24"/>
          <w:highlight w:val="white"/>
          <w:lang w:val="en-GB"/>
        </w:rPr>
      </w:pPr>
    </w:p>
    <w:sectPr w:rsidR="00D206DA" w:rsidRPr="00D206DA" w:rsidSect="002C1EEA">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905" w:rsidRDefault="00516905" w:rsidP="002C1EEA">
      <w:pPr>
        <w:spacing w:line="240" w:lineRule="auto"/>
      </w:pPr>
      <w:r>
        <w:separator/>
      </w:r>
    </w:p>
  </w:endnote>
  <w:endnote w:type="continuationSeparator" w:id="0">
    <w:p w:rsidR="00516905" w:rsidRDefault="00516905" w:rsidP="002C1E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25982"/>
      <w:docPartObj>
        <w:docPartGallery w:val="Page Numbers (Bottom of Page)"/>
        <w:docPartUnique/>
      </w:docPartObj>
    </w:sdtPr>
    <w:sdtEndPr/>
    <w:sdtContent>
      <w:p w:rsidR="002C1EEA" w:rsidRDefault="00E42ECB">
        <w:pPr>
          <w:pStyle w:val="Footer"/>
          <w:jc w:val="right"/>
        </w:pPr>
        <w:r>
          <w:fldChar w:fldCharType="begin"/>
        </w:r>
        <w:r>
          <w:instrText xml:space="preserve"> PAGE   \* MERGEFORMAT </w:instrText>
        </w:r>
        <w:r>
          <w:fldChar w:fldCharType="separate"/>
        </w:r>
        <w:r w:rsidR="00442CFD">
          <w:rPr>
            <w:noProof/>
          </w:rPr>
          <w:t>1</w:t>
        </w:r>
        <w:r>
          <w:rPr>
            <w:noProof/>
          </w:rPr>
          <w:fldChar w:fldCharType="end"/>
        </w:r>
      </w:p>
    </w:sdtContent>
  </w:sdt>
  <w:p w:rsidR="002C1EEA" w:rsidRDefault="002C1E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905" w:rsidRDefault="00516905" w:rsidP="002C1EEA">
      <w:pPr>
        <w:spacing w:line="240" w:lineRule="auto"/>
      </w:pPr>
      <w:r>
        <w:separator/>
      </w:r>
    </w:p>
  </w:footnote>
  <w:footnote w:type="continuationSeparator" w:id="0">
    <w:p w:rsidR="00516905" w:rsidRDefault="00516905" w:rsidP="002C1EEA">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3856CA"/>
    <w:multiLevelType w:val="multilevel"/>
    <w:tmpl w:val="88F6B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6AA46E99"/>
    <w:multiLevelType w:val="multilevel"/>
    <w:tmpl w:val="46D8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BB667D0"/>
    <w:multiLevelType w:val="multilevel"/>
    <w:tmpl w:val="A49C6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627C5"/>
    <w:rsid w:val="0010373E"/>
    <w:rsid w:val="001627C5"/>
    <w:rsid w:val="001C1F93"/>
    <w:rsid w:val="001D2E4B"/>
    <w:rsid w:val="002C1EEA"/>
    <w:rsid w:val="002C5EFE"/>
    <w:rsid w:val="003B678D"/>
    <w:rsid w:val="00442CFD"/>
    <w:rsid w:val="00496177"/>
    <w:rsid w:val="00516905"/>
    <w:rsid w:val="005A5BBF"/>
    <w:rsid w:val="0074488D"/>
    <w:rsid w:val="008D1D4A"/>
    <w:rsid w:val="00A06B19"/>
    <w:rsid w:val="00CF0494"/>
    <w:rsid w:val="00D11B0C"/>
    <w:rsid w:val="00D206DA"/>
    <w:rsid w:val="00E42ECB"/>
    <w:rsid w:val="00E7456B"/>
    <w:rsid w:val="00FE3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1361EB-CDAD-4261-95D9-DC8973B32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1B0C"/>
  </w:style>
  <w:style w:type="paragraph" w:styleId="Heading1">
    <w:name w:val="heading 1"/>
    <w:basedOn w:val="Normal1"/>
    <w:next w:val="Normal1"/>
    <w:rsid w:val="00E7456B"/>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E7456B"/>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rsid w:val="001627C5"/>
    <w:pPr>
      <w:keepNext/>
      <w:keepLines/>
      <w:spacing w:before="320" w:after="80"/>
      <w:outlineLvl w:val="2"/>
    </w:pPr>
    <w:rPr>
      <w:color w:val="434343"/>
      <w:sz w:val="28"/>
      <w:szCs w:val="28"/>
    </w:rPr>
  </w:style>
  <w:style w:type="paragraph" w:styleId="Heading4">
    <w:name w:val="heading 4"/>
    <w:basedOn w:val="Normal1"/>
    <w:next w:val="Normal1"/>
    <w:rsid w:val="001627C5"/>
    <w:pPr>
      <w:keepNext/>
      <w:keepLines/>
      <w:spacing w:before="280" w:after="80"/>
      <w:outlineLvl w:val="3"/>
    </w:pPr>
    <w:rPr>
      <w:color w:val="666666"/>
      <w:sz w:val="24"/>
      <w:szCs w:val="24"/>
    </w:rPr>
  </w:style>
  <w:style w:type="paragraph" w:styleId="Heading5">
    <w:name w:val="heading 5"/>
    <w:basedOn w:val="Normal1"/>
    <w:next w:val="Normal1"/>
    <w:rsid w:val="001627C5"/>
    <w:pPr>
      <w:keepNext/>
      <w:keepLines/>
      <w:spacing w:before="240" w:after="80"/>
      <w:outlineLvl w:val="4"/>
    </w:pPr>
    <w:rPr>
      <w:color w:val="666666"/>
    </w:rPr>
  </w:style>
  <w:style w:type="paragraph" w:styleId="Heading6">
    <w:name w:val="heading 6"/>
    <w:basedOn w:val="Normal1"/>
    <w:next w:val="Normal1"/>
    <w:rsid w:val="001627C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627C5"/>
  </w:style>
  <w:style w:type="paragraph" w:styleId="Title">
    <w:name w:val="Title"/>
    <w:basedOn w:val="Normal1"/>
    <w:next w:val="Normal1"/>
    <w:rsid w:val="001627C5"/>
    <w:pPr>
      <w:keepNext/>
      <w:keepLines/>
      <w:spacing w:after="60"/>
    </w:pPr>
    <w:rPr>
      <w:sz w:val="52"/>
      <w:szCs w:val="52"/>
    </w:rPr>
  </w:style>
  <w:style w:type="paragraph" w:styleId="Subtitle">
    <w:name w:val="Subtitle"/>
    <w:basedOn w:val="Normal1"/>
    <w:next w:val="Normal1"/>
    <w:rsid w:val="001627C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627C5"/>
    <w:pPr>
      <w:spacing w:line="240" w:lineRule="auto"/>
    </w:pPr>
    <w:rPr>
      <w:sz w:val="20"/>
      <w:szCs w:val="20"/>
    </w:rPr>
  </w:style>
  <w:style w:type="character" w:customStyle="1" w:styleId="CommentTextChar">
    <w:name w:val="Comment Text Char"/>
    <w:basedOn w:val="DefaultParagraphFont"/>
    <w:link w:val="CommentText"/>
    <w:uiPriority w:val="99"/>
    <w:semiHidden/>
    <w:rsid w:val="001627C5"/>
    <w:rPr>
      <w:sz w:val="20"/>
      <w:szCs w:val="20"/>
    </w:rPr>
  </w:style>
  <w:style w:type="character" w:styleId="CommentReference">
    <w:name w:val="annotation reference"/>
    <w:basedOn w:val="DefaultParagraphFont"/>
    <w:uiPriority w:val="99"/>
    <w:semiHidden/>
    <w:unhideWhenUsed/>
    <w:rsid w:val="001627C5"/>
    <w:rPr>
      <w:sz w:val="16"/>
      <w:szCs w:val="16"/>
    </w:rPr>
  </w:style>
  <w:style w:type="paragraph" w:styleId="BalloonText">
    <w:name w:val="Balloon Text"/>
    <w:basedOn w:val="Normal"/>
    <w:link w:val="BalloonTextChar"/>
    <w:uiPriority w:val="99"/>
    <w:semiHidden/>
    <w:unhideWhenUsed/>
    <w:rsid w:val="001D2E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2E4B"/>
    <w:rPr>
      <w:rFonts w:ascii="Tahoma" w:hAnsi="Tahoma" w:cs="Tahoma"/>
      <w:sz w:val="16"/>
      <w:szCs w:val="16"/>
    </w:rPr>
  </w:style>
  <w:style w:type="character" w:styleId="Hyperlink">
    <w:name w:val="Hyperlink"/>
    <w:basedOn w:val="DefaultParagraphFont"/>
    <w:uiPriority w:val="99"/>
    <w:unhideWhenUsed/>
    <w:rsid w:val="005A5BBF"/>
    <w:rPr>
      <w:color w:val="0000FF" w:themeColor="hyperlink"/>
      <w:u w:val="single"/>
    </w:rPr>
  </w:style>
  <w:style w:type="paragraph" w:styleId="TOCHeading">
    <w:name w:val="TOC Heading"/>
    <w:basedOn w:val="Heading1"/>
    <w:next w:val="Normal"/>
    <w:uiPriority w:val="39"/>
    <w:semiHidden/>
    <w:unhideWhenUsed/>
    <w:qFormat/>
    <w:rsid w:val="00E7456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E7456B"/>
    <w:pPr>
      <w:spacing w:after="100"/>
    </w:pPr>
  </w:style>
  <w:style w:type="paragraph" w:styleId="TOC2">
    <w:name w:val="toc 2"/>
    <w:basedOn w:val="Normal"/>
    <w:next w:val="Normal"/>
    <w:autoRedefine/>
    <w:uiPriority w:val="39"/>
    <w:unhideWhenUsed/>
    <w:rsid w:val="00E7456B"/>
    <w:pPr>
      <w:spacing w:after="100"/>
      <w:ind w:left="220"/>
    </w:pPr>
  </w:style>
  <w:style w:type="paragraph" w:styleId="Header">
    <w:name w:val="header"/>
    <w:basedOn w:val="Normal"/>
    <w:link w:val="HeaderChar"/>
    <w:uiPriority w:val="99"/>
    <w:semiHidden/>
    <w:unhideWhenUsed/>
    <w:rsid w:val="002C1EE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C1EEA"/>
  </w:style>
  <w:style w:type="paragraph" w:styleId="Footer">
    <w:name w:val="footer"/>
    <w:basedOn w:val="Normal"/>
    <w:link w:val="FooterChar"/>
    <w:uiPriority w:val="99"/>
    <w:unhideWhenUsed/>
    <w:rsid w:val="002C1EEA"/>
    <w:pPr>
      <w:tabs>
        <w:tab w:val="center" w:pos="4680"/>
        <w:tab w:val="right" w:pos="9360"/>
      </w:tabs>
      <w:spacing w:line="240" w:lineRule="auto"/>
    </w:pPr>
  </w:style>
  <w:style w:type="character" w:customStyle="1" w:styleId="FooterChar">
    <w:name w:val="Footer Char"/>
    <w:basedOn w:val="DefaultParagraphFont"/>
    <w:link w:val="Footer"/>
    <w:uiPriority w:val="99"/>
    <w:rsid w:val="002C1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10265">
      <w:bodyDiv w:val="1"/>
      <w:marLeft w:val="0"/>
      <w:marRight w:val="0"/>
      <w:marTop w:val="0"/>
      <w:marBottom w:val="0"/>
      <w:divBdr>
        <w:top w:val="none" w:sz="0" w:space="0" w:color="auto"/>
        <w:left w:val="none" w:sz="0" w:space="0" w:color="auto"/>
        <w:bottom w:val="none" w:sz="0" w:space="0" w:color="auto"/>
        <w:right w:val="none" w:sz="0" w:space="0" w:color="auto"/>
      </w:divBdr>
    </w:div>
    <w:div w:id="1288394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5466E9-71A1-4E21-927C-6B0EC414E886}" type="doc">
      <dgm:prSet loTypeId="urn:microsoft.com/office/officeart/2005/8/layout/cycle5" loCatId="cycle" qsTypeId="urn:microsoft.com/office/officeart/2005/8/quickstyle/simple1" qsCatId="simple" csTypeId="urn:microsoft.com/office/officeart/2005/8/colors/colorful4" csCatId="colorful" phldr="1"/>
      <dgm:spPr/>
      <dgm:t>
        <a:bodyPr/>
        <a:lstStyle/>
        <a:p>
          <a:endParaRPr lang="en-US"/>
        </a:p>
      </dgm:t>
    </dgm:pt>
    <dgm:pt modelId="{FBD84D11-551E-4FFB-A24C-A6E0B2166B5E}">
      <dgm:prSet phldrT="[Text]" custT="1"/>
      <dgm:spPr/>
      <dgm:t>
        <a:bodyPr/>
        <a:lstStyle/>
        <a:p>
          <a:r>
            <a:rPr lang="en-US" sz="1050">
              <a:latin typeface="Times New Roman" pitchFamily="18" charset="0"/>
              <a:cs typeface="Times New Roman" pitchFamily="18" charset="0"/>
            </a:rPr>
            <a:t>Description</a:t>
          </a:r>
        </a:p>
      </dgm:t>
    </dgm:pt>
    <dgm:pt modelId="{3EA86130-F7FD-4112-9375-A0712479EE10}" type="parTrans" cxnId="{0608DB3C-D5A8-4CD8-A37E-4B3B5AFE650B}">
      <dgm:prSet/>
      <dgm:spPr/>
      <dgm:t>
        <a:bodyPr/>
        <a:lstStyle/>
        <a:p>
          <a:endParaRPr lang="en-US"/>
        </a:p>
      </dgm:t>
    </dgm:pt>
    <dgm:pt modelId="{9B97FA6A-D718-4EED-873F-B8CEB8D227F0}" type="sibTrans" cxnId="{0608DB3C-D5A8-4CD8-A37E-4B3B5AFE650B}">
      <dgm:prSet/>
      <dgm:spPr/>
      <dgm:t>
        <a:bodyPr/>
        <a:lstStyle/>
        <a:p>
          <a:endParaRPr lang="en-US"/>
        </a:p>
      </dgm:t>
    </dgm:pt>
    <dgm:pt modelId="{6656288C-43BD-4E30-905D-4320CD620825}">
      <dgm:prSet phldrT="[Text]" custT="1"/>
      <dgm:spPr/>
      <dgm:t>
        <a:bodyPr/>
        <a:lstStyle/>
        <a:p>
          <a:r>
            <a:rPr lang="en-US" sz="1050">
              <a:latin typeface="Times New Roman" pitchFamily="18" charset="0"/>
              <a:cs typeface="Times New Roman" pitchFamily="18" charset="0"/>
            </a:rPr>
            <a:t>Feelings</a:t>
          </a:r>
        </a:p>
      </dgm:t>
    </dgm:pt>
    <dgm:pt modelId="{65DDA4B8-2F5D-49DB-8196-F8F7A369AE32}" type="parTrans" cxnId="{F8A0510D-470D-46A9-872A-F701507B7CC0}">
      <dgm:prSet/>
      <dgm:spPr/>
      <dgm:t>
        <a:bodyPr/>
        <a:lstStyle/>
        <a:p>
          <a:endParaRPr lang="en-US"/>
        </a:p>
      </dgm:t>
    </dgm:pt>
    <dgm:pt modelId="{570966F1-7CFB-4DCC-A194-76D28102B7B1}" type="sibTrans" cxnId="{F8A0510D-470D-46A9-872A-F701507B7CC0}">
      <dgm:prSet/>
      <dgm:spPr/>
      <dgm:t>
        <a:bodyPr/>
        <a:lstStyle/>
        <a:p>
          <a:endParaRPr lang="en-US"/>
        </a:p>
      </dgm:t>
    </dgm:pt>
    <dgm:pt modelId="{4BBCA715-A72F-42C7-91A5-5A116BFE2CFA}">
      <dgm:prSet phldrT="[Text]" custT="1"/>
      <dgm:spPr/>
      <dgm:t>
        <a:bodyPr/>
        <a:lstStyle/>
        <a:p>
          <a:r>
            <a:rPr lang="en-US" sz="1050">
              <a:latin typeface="Times New Roman" pitchFamily="18" charset="0"/>
              <a:cs typeface="Times New Roman" pitchFamily="18" charset="0"/>
            </a:rPr>
            <a:t>Evaluation</a:t>
          </a:r>
        </a:p>
      </dgm:t>
    </dgm:pt>
    <dgm:pt modelId="{41FFC08A-1393-4A50-A20E-C9061FDF8A13}" type="parTrans" cxnId="{118728F0-F70D-479C-AFE4-5EE26584AA18}">
      <dgm:prSet/>
      <dgm:spPr/>
      <dgm:t>
        <a:bodyPr/>
        <a:lstStyle/>
        <a:p>
          <a:endParaRPr lang="en-US"/>
        </a:p>
      </dgm:t>
    </dgm:pt>
    <dgm:pt modelId="{BA06A442-BB25-4F38-B6D7-990E582EAD27}" type="sibTrans" cxnId="{118728F0-F70D-479C-AFE4-5EE26584AA18}">
      <dgm:prSet/>
      <dgm:spPr/>
      <dgm:t>
        <a:bodyPr/>
        <a:lstStyle/>
        <a:p>
          <a:endParaRPr lang="en-US"/>
        </a:p>
      </dgm:t>
    </dgm:pt>
    <dgm:pt modelId="{EBB1FDC2-12EA-47D2-9141-A9D2F6C8CBD1}">
      <dgm:prSet phldrT="[Text]" custT="1"/>
      <dgm:spPr/>
      <dgm:t>
        <a:bodyPr/>
        <a:lstStyle/>
        <a:p>
          <a:r>
            <a:rPr lang="en-US" sz="1050">
              <a:latin typeface="Times New Roman" pitchFamily="18" charset="0"/>
              <a:cs typeface="Times New Roman" pitchFamily="18" charset="0"/>
            </a:rPr>
            <a:t>Conclusions</a:t>
          </a:r>
        </a:p>
      </dgm:t>
    </dgm:pt>
    <dgm:pt modelId="{F98A5A82-B51E-49E7-B44D-770B12815843}" type="parTrans" cxnId="{4BAB0AEB-1F46-4D73-9A4E-1EDC6ECDEF57}">
      <dgm:prSet/>
      <dgm:spPr/>
      <dgm:t>
        <a:bodyPr/>
        <a:lstStyle/>
        <a:p>
          <a:endParaRPr lang="en-US"/>
        </a:p>
      </dgm:t>
    </dgm:pt>
    <dgm:pt modelId="{0FBEF591-3EAA-4A0C-88E2-7BC757BB8EA8}" type="sibTrans" cxnId="{4BAB0AEB-1F46-4D73-9A4E-1EDC6ECDEF57}">
      <dgm:prSet/>
      <dgm:spPr/>
      <dgm:t>
        <a:bodyPr/>
        <a:lstStyle/>
        <a:p>
          <a:endParaRPr lang="en-US"/>
        </a:p>
      </dgm:t>
    </dgm:pt>
    <dgm:pt modelId="{5BF80C89-2282-42C6-9126-AF577D41FF54}">
      <dgm:prSet phldrT="[Text]" custT="1"/>
      <dgm:spPr/>
      <dgm:t>
        <a:bodyPr/>
        <a:lstStyle/>
        <a:p>
          <a:r>
            <a:rPr lang="en-US" sz="1050">
              <a:latin typeface="Times New Roman" pitchFamily="18" charset="0"/>
              <a:cs typeface="Times New Roman" pitchFamily="18" charset="0"/>
            </a:rPr>
            <a:t>Action</a:t>
          </a:r>
        </a:p>
      </dgm:t>
    </dgm:pt>
    <dgm:pt modelId="{E8C75BA3-524E-4ADA-AACF-507913208C79}" type="parTrans" cxnId="{C7286C9B-023B-4965-B068-7418D11D4920}">
      <dgm:prSet/>
      <dgm:spPr/>
      <dgm:t>
        <a:bodyPr/>
        <a:lstStyle/>
        <a:p>
          <a:endParaRPr lang="en-US"/>
        </a:p>
      </dgm:t>
    </dgm:pt>
    <dgm:pt modelId="{430E2B53-9E4B-4057-A8BE-E468E508214D}" type="sibTrans" cxnId="{C7286C9B-023B-4965-B068-7418D11D4920}">
      <dgm:prSet/>
      <dgm:spPr/>
      <dgm:t>
        <a:bodyPr/>
        <a:lstStyle/>
        <a:p>
          <a:endParaRPr lang="en-US"/>
        </a:p>
      </dgm:t>
    </dgm:pt>
    <dgm:pt modelId="{5CBE732D-0E16-41F9-8B65-690D3EED47A8}" type="pres">
      <dgm:prSet presAssocID="{BA5466E9-71A1-4E21-927C-6B0EC414E886}" presName="cycle" presStyleCnt="0">
        <dgm:presLayoutVars>
          <dgm:dir/>
          <dgm:resizeHandles val="exact"/>
        </dgm:presLayoutVars>
      </dgm:prSet>
      <dgm:spPr/>
      <dgm:t>
        <a:bodyPr/>
        <a:lstStyle/>
        <a:p>
          <a:endParaRPr lang="en-US"/>
        </a:p>
      </dgm:t>
    </dgm:pt>
    <dgm:pt modelId="{0757C580-2AF6-4AE8-AC7B-41E20BCBB730}" type="pres">
      <dgm:prSet presAssocID="{FBD84D11-551E-4FFB-A24C-A6E0B2166B5E}" presName="node" presStyleLbl="node1" presStyleIdx="0" presStyleCnt="5">
        <dgm:presLayoutVars>
          <dgm:bulletEnabled val="1"/>
        </dgm:presLayoutVars>
      </dgm:prSet>
      <dgm:spPr/>
      <dgm:t>
        <a:bodyPr/>
        <a:lstStyle/>
        <a:p>
          <a:endParaRPr lang="en-US"/>
        </a:p>
      </dgm:t>
    </dgm:pt>
    <dgm:pt modelId="{4CEEAB56-EAE9-484A-B433-514D86E87463}" type="pres">
      <dgm:prSet presAssocID="{FBD84D11-551E-4FFB-A24C-A6E0B2166B5E}" presName="spNode" presStyleCnt="0"/>
      <dgm:spPr/>
    </dgm:pt>
    <dgm:pt modelId="{99A9F782-5C4B-47B2-8A86-A72583118145}" type="pres">
      <dgm:prSet presAssocID="{9B97FA6A-D718-4EED-873F-B8CEB8D227F0}" presName="sibTrans" presStyleLbl="sibTrans1D1" presStyleIdx="0" presStyleCnt="5"/>
      <dgm:spPr/>
      <dgm:t>
        <a:bodyPr/>
        <a:lstStyle/>
        <a:p>
          <a:endParaRPr lang="en-US"/>
        </a:p>
      </dgm:t>
    </dgm:pt>
    <dgm:pt modelId="{2F20B7D7-4106-4192-BB95-3279D495866B}" type="pres">
      <dgm:prSet presAssocID="{6656288C-43BD-4E30-905D-4320CD620825}" presName="node" presStyleLbl="node1" presStyleIdx="1" presStyleCnt="5">
        <dgm:presLayoutVars>
          <dgm:bulletEnabled val="1"/>
        </dgm:presLayoutVars>
      </dgm:prSet>
      <dgm:spPr/>
      <dgm:t>
        <a:bodyPr/>
        <a:lstStyle/>
        <a:p>
          <a:endParaRPr lang="en-US"/>
        </a:p>
      </dgm:t>
    </dgm:pt>
    <dgm:pt modelId="{4282A64E-ECC3-40C6-B2D2-F3C9DCC50CB2}" type="pres">
      <dgm:prSet presAssocID="{6656288C-43BD-4E30-905D-4320CD620825}" presName="spNode" presStyleCnt="0"/>
      <dgm:spPr/>
    </dgm:pt>
    <dgm:pt modelId="{FE3A3382-5ED7-43D6-A79A-7D88A6867371}" type="pres">
      <dgm:prSet presAssocID="{570966F1-7CFB-4DCC-A194-76D28102B7B1}" presName="sibTrans" presStyleLbl="sibTrans1D1" presStyleIdx="1" presStyleCnt="5"/>
      <dgm:spPr/>
      <dgm:t>
        <a:bodyPr/>
        <a:lstStyle/>
        <a:p>
          <a:endParaRPr lang="en-US"/>
        </a:p>
      </dgm:t>
    </dgm:pt>
    <dgm:pt modelId="{5E6A2534-FCEC-439D-B83B-0E8992F5F7EF}" type="pres">
      <dgm:prSet presAssocID="{4BBCA715-A72F-42C7-91A5-5A116BFE2CFA}" presName="node" presStyleLbl="node1" presStyleIdx="2" presStyleCnt="5">
        <dgm:presLayoutVars>
          <dgm:bulletEnabled val="1"/>
        </dgm:presLayoutVars>
      </dgm:prSet>
      <dgm:spPr/>
      <dgm:t>
        <a:bodyPr/>
        <a:lstStyle/>
        <a:p>
          <a:endParaRPr lang="en-US"/>
        </a:p>
      </dgm:t>
    </dgm:pt>
    <dgm:pt modelId="{CF2921DF-D9EA-4FF4-B103-C83F7F2B855E}" type="pres">
      <dgm:prSet presAssocID="{4BBCA715-A72F-42C7-91A5-5A116BFE2CFA}" presName="spNode" presStyleCnt="0"/>
      <dgm:spPr/>
    </dgm:pt>
    <dgm:pt modelId="{94D7E899-28C3-48AD-BFF8-11485E52FD10}" type="pres">
      <dgm:prSet presAssocID="{BA06A442-BB25-4F38-B6D7-990E582EAD27}" presName="sibTrans" presStyleLbl="sibTrans1D1" presStyleIdx="2" presStyleCnt="5"/>
      <dgm:spPr/>
      <dgm:t>
        <a:bodyPr/>
        <a:lstStyle/>
        <a:p>
          <a:endParaRPr lang="en-US"/>
        </a:p>
      </dgm:t>
    </dgm:pt>
    <dgm:pt modelId="{1122AC51-6CC7-4B42-9DC5-AB6FAB5EC88A}" type="pres">
      <dgm:prSet presAssocID="{EBB1FDC2-12EA-47D2-9141-A9D2F6C8CBD1}" presName="node" presStyleLbl="node1" presStyleIdx="3" presStyleCnt="5">
        <dgm:presLayoutVars>
          <dgm:bulletEnabled val="1"/>
        </dgm:presLayoutVars>
      </dgm:prSet>
      <dgm:spPr/>
      <dgm:t>
        <a:bodyPr/>
        <a:lstStyle/>
        <a:p>
          <a:endParaRPr lang="en-US"/>
        </a:p>
      </dgm:t>
    </dgm:pt>
    <dgm:pt modelId="{6D6019A8-0B99-4005-A87F-DFC4C34663A1}" type="pres">
      <dgm:prSet presAssocID="{EBB1FDC2-12EA-47D2-9141-A9D2F6C8CBD1}" presName="spNode" presStyleCnt="0"/>
      <dgm:spPr/>
    </dgm:pt>
    <dgm:pt modelId="{35C1E112-0582-4723-83A6-AB1F4ABA8D9D}" type="pres">
      <dgm:prSet presAssocID="{0FBEF591-3EAA-4A0C-88E2-7BC757BB8EA8}" presName="sibTrans" presStyleLbl="sibTrans1D1" presStyleIdx="3" presStyleCnt="5"/>
      <dgm:spPr/>
      <dgm:t>
        <a:bodyPr/>
        <a:lstStyle/>
        <a:p>
          <a:endParaRPr lang="en-US"/>
        </a:p>
      </dgm:t>
    </dgm:pt>
    <dgm:pt modelId="{DFFE9E5D-9CDB-4FF2-A55C-2B53D03D79FC}" type="pres">
      <dgm:prSet presAssocID="{5BF80C89-2282-42C6-9126-AF577D41FF54}" presName="node" presStyleLbl="node1" presStyleIdx="4" presStyleCnt="5">
        <dgm:presLayoutVars>
          <dgm:bulletEnabled val="1"/>
        </dgm:presLayoutVars>
      </dgm:prSet>
      <dgm:spPr/>
      <dgm:t>
        <a:bodyPr/>
        <a:lstStyle/>
        <a:p>
          <a:endParaRPr lang="en-US"/>
        </a:p>
      </dgm:t>
    </dgm:pt>
    <dgm:pt modelId="{03EF50BA-3EE2-4565-88B5-C2DFE4E848DB}" type="pres">
      <dgm:prSet presAssocID="{5BF80C89-2282-42C6-9126-AF577D41FF54}" presName="spNode" presStyleCnt="0"/>
      <dgm:spPr/>
    </dgm:pt>
    <dgm:pt modelId="{0C8FD013-994D-4B7B-AD20-88A48A4B418A}" type="pres">
      <dgm:prSet presAssocID="{430E2B53-9E4B-4057-A8BE-E468E508214D}" presName="sibTrans" presStyleLbl="sibTrans1D1" presStyleIdx="4" presStyleCnt="5"/>
      <dgm:spPr/>
      <dgm:t>
        <a:bodyPr/>
        <a:lstStyle/>
        <a:p>
          <a:endParaRPr lang="en-US"/>
        </a:p>
      </dgm:t>
    </dgm:pt>
  </dgm:ptLst>
  <dgm:cxnLst>
    <dgm:cxn modelId="{2306D4A4-D1B0-453D-8C22-B4560809B7BC}" type="presOf" srcId="{570966F1-7CFB-4DCC-A194-76D28102B7B1}" destId="{FE3A3382-5ED7-43D6-A79A-7D88A6867371}" srcOrd="0" destOrd="0" presId="urn:microsoft.com/office/officeart/2005/8/layout/cycle5"/>
    <dgm:cxn modelId="{105E62CE-F715-459E-BE66-18D2450C96F2}" type="presOf" srcId="{5BF80C89-2282-42C6-9126-AF577D41FF54}" destId="{DFFE9E5D-9CDB-4FF2-A55C-2B53D03D79FC}" srcOrd="0" destOrd="0" presId="urn:microsoft.com/office/officeart/2005/8/layout/cycle5"/>
    <dgm:cxn modelId="{5E7B812E-F223-4B34-AC56-AE252AEAC9CC}" type="presOf" srcId="{6656288C-43BD-4E30-905D-4320CD620825}" destId="{2F20B7D7-4106-4192-BB95-3279D495866B}" srcOrd="0" destOrd="0" presId="urn:microsoft.com/office/officeart/2005/8/layout/cycle5"/>
    <dgm:cxn modelId="{7AFAD841-0624-40C1-B401-E6198C63BD0A}" type="presOf" srcId="{430E2B53-9E4B-4057-A8BE-E468E508214D}" destId="{0C8FD013-994D-4B7B-AD20-88A48A4B418A}" srcOrd="0" destOrd="0" presId="urn:microsoft.com/office/officeart/2005/8/layout/cycle5"/>
    <dgm:cxn modelId="{118728F0-F70D-479C-AFE4-5EE26584AA18}" srcId="{BA5466E9-71A1-4E21-927C-6B0EC414E886}" destId="{4BBCA715-A72F-42C7-91A5-5A116BFE2CFA}" srcOrd="2" destOrd="0" parTransId="{41FFC08A-1393-4A50-A20E-C9061FDF8A13}" sibTransId="{BA06A442-BB25-4F38-B6D7-990E582EAD27}"/>
    <dgm:cxn modelId="{78DCB5C3-74B2-416E-81FE-3B276FDA31DA}" type="presOf" srcId="{EBB1FDC2-12EA-47D2-9141-A9D2F6C8CBD1}" destId="{1122AC51-6CC7-4B42-9DC5-AB6FAB5EC88A}" srcOrd="0" destOrd="0" presId="urn:microsoft.com/office/officeart/2005/8/layout/cycle5"/>
    <dgm:cxn modelId="{F8A0510D-470D-46A9-872A-F701507B7CC0}" srcId="{BA5466E9-71A1-4E21-927C-6B0EC414E886}" destId="{6656288C-43BD-4E30-905D-4320CD620825}" srcOrd="1" destOrd="0" parTransId="{65DDA4B8-2F5D-49DB-8196-F8F7A369AE32}" sibTransId="{570966F1-7CFB-4DCC-A194-76D28102B7B1}"/>
    <dgm:cxn modelId="{C7286C9B-023B-4965-B068-7418D11D4920}" srcId="{BA5466E9-71A1-4E21-927C-6B0EC414E886}" destId="{5BF80C89-2282-42C6-9126-AF577D41FF54}" srcOrd="4" destOrd="0" parTransId="{E8C75BA3-524E-4ADA-AACF-507913208C79}" sibTransId="{430E2B53-9E4B-4057-A8BE-E468E508214D}"/>
    <dgm:cxn modelId="{14EBEBDE-768D-45C6-B171-E2BAF8820AF1}" type="presOf" srcId="{BA06A442-BB25-4F38-B6D7-990E582EAD27}" destId="{94D7E899-28C3-48AD-BFF8-11485E52FD10}" srcOrd="0" destOrd="0" presId="urn:microsoft.com/office/officeart/2005/8/layout/cycle5"/>
    <dgm:cxn modelId="{31A376A9-4B78-4213-A875-37B4D90A940B}" type="presOf" srcId="{0FBEF591-3EAA-4A0C-88E2-7BC757BB8EA8}" destId="{35C1E112-0582-4723-83A6-AB1F4ABA8D9D}" srcOrd="0" destOrd="0" presId="urn:microsoft.com/office/officeart/2005/8/layout/cycle5"/>
    <dgm:cxn modelId="{09587390-3EC8-4508-95F8-6328C8AB02BC}" type="presOf" srcId="{BA5466E9-71A1-4E21-927C-6B0EC414E886}" destId="{5CBE732D-0E16-41F9-8B65-690D3EED47A8}" srcOrd="0" destOrd="0" presId="urn:microsoft.com/office/officeart/2005/8/layout/cycle5"/>
    <dgm:cxn modelId="{C38ADDE2-E498-4B3B-A461-C7A78EF0B3FE}" type="presOf" srcId="{9B97FA6A-D718-4EED-873F-B8CEB8D227F0}" destId="{99A9F782-5C4B-47B2-8A86-A72583118145}" srcOrd="0" destOrd="0" presId="urn:microsoft.com/office/officeart/2005/8/layout/cycle5"/>
    <dgm:cxn modelId="{A9CD3C50-E4FF-4ED2-905A-8D6AAC177B2D}" type="presOf" srcId="{FBD84D11-551E-4FFB-A24C-A6E0B2166B5E}" destId="{0757C580-2AF6-4AE8-AC7B-41E20BCBB730}" srcOrd="0" destOrd="0" presId="urn:microsoft.com/office/officeart/2005/8/layout/cycle5"/>
    <dgm:cxn modelId="{41410122-EA4F-4ECE-8B02-7B24A5CF4AFD}" type="presOf" srcId="{4BBCA715-A72F-42C7-91A5-5A116BFE2CFA}" destId="{5E6A2534-FCEC-439D-B83B-0E8992F5F7EF}" srcOrd="0" destOrd="0" presId="urn:microsoft.com/office/officeart/2005/8/layout/cycle5"/>
    <dgm:cxn modelId="{0608DB3C-D5A8-4CD8-A37E-4B3B5AFE650B}" srcId="{BA5466E9-71A1-4E21-927C-6B0EC414E886}" destId="{FBD84D11-551E-4FFB-A24C-A6E0B2166B5E}" srcOrd="0" destOrd="0" parTransId="{3EA86130-F7FD-4112-9375-A0712479EE10}" sibTransId="{9B97FA6A-D718-4EED-873F-B8CEB8D227F0}"/>
    <dgm:cxn modelId="{4BAB0AEB-1F46-4D73-9A4E-1EDC6ECDEF57}" srcId="{BA5466E9-71A1-4E21-927C-6B0EC414E886}" destId="{EBB1FDC2-12EA-47D2-9141-A9D2F6C8CBD1}" srcOrd="3" destOrd="0" parTransId="{F98A5A82-B51E-49E7-B44D-770B12815843}" sibTransId="{0FBEF591-3EAA-4A0C-88E2-7BC757BB8EA8}"/>
    <dgm:cxn modelId="{B9B98FB7-1C30-4474-B33D-519DDCB20C45}" type="presParOf" srcId="{5CBE732D-0E16-41F9-8B65-690D3EED47A8}" destId="{0757C580-2AF6-4AE8-AC7B-41E20BCBB730}" srcOrd="0" destOrd="0" presId="urn:microsoft.com/office/officeart/2005/8/layout/cycle5"/>
    <dgm:cxn modelId="{181DCC7D-0F1E-48A2-BB8E-E11E5F680005}" type="presParOf" srcId="{5CBE732D-0E16-41F9-8B65-690D3EED47A8}" destId="{4CEEAB56-EAE9-484A-B433-514D86E87463}" srcOrd="1" destOrd="0" presId="urn:microsoft.com/office/officeart/2005/8/layout/cycle5"/>
    <dgm:cxn modelId="{3090635D-E57C-47BC-A124-F57AA8026A45}" type="presParOf" srcId="{5CBE732D-0E16-41F9-8B65-690D3EED47A8}" destId="{99A9F782-5C4B-47B2-8A86-A72583118145}" srcOrd="2" destOrd="0" presId="urn:microsoft.com/office/officeart/2005/8/layout/cycle5"/>
    <dgm:cxn modelId="{BDFC5962-4C5C-4CA8-BFD6-7DC6B13B4D15}" type="presParOf" srcId="{5CBE732D-0E16-41F9-8B65-690D3EED47A8}" destId="{2F20B7D7-4106-4192-BB95-3279D495866B}" srcOrd="3" destOrd="0" presId="urn:microsoft.com/office/officeart/2005/8/layout/cycle5"/>
    <dgm:cxn modelId="{48C79F7C-A88E-4813-B715-8A06D78AC3BC}" type="presParOf" srcId="{5CBE732D-0E16-41F9-8B65-690D3EED47A8}" destId="{4282A64E-ECC3-40C6-B2D2-F3C9DCC50CB2}" srcOrd="4" destOrd="0" presId="urn:microsoft.com/office/officeart/2005/8/layout/cycle5"/>
    <dgm:cxn modelId="{609B2139-304F-47C4-86CA-7784E45D4B77}" type="presParOf" srcId="{5CBE732D-0E16-41F9-8B65-690D3EED47A8}" destId="{FE3A3382-5ED7-43D6-A79A-7D88A6867371}" srcOrd="5" destOrd="0" presId="urn:microsoft.com/office/officeart/2005/8/layout/cycle5"/>
    <dgm:cxn modelId="{AF3749C5-98F0-42F9-AC58-6F9ECF0E20A8}" type="presParOf" srcId="{5CBE732D-0E16-41F9-8B65-690D3EED47A8}" destId="{5E6A2534-FCEC-439D-B83B-0E8992F5F7EF}" srcOrd="6" destOrd="0" presId="urn:microsoft.com/office/officeart/2005/8/layout/cycle5"/>
    <dgm:cxn modelId="{F7100640-8AED-4F64-A8D0-7C4CB7D5431F}" type="presParOf" srcId="{5CBE732D-0E16-41F9-8B65-690D3EED47A8}" destId="{CF2921DF-D9EA-4FF4-B103-C83F7F2B855E}" srcOrd="7" destOrd="0" presId="urn:microsoft.com/office/officeart/2005/8/layout/cycle5"/>
    <dgm:cxn modelId="{0F8B5F34-BD03-43F2-AF7A-59EB2889516D}" type="presParOf" srcId="{5CBE732D-0E16-41F9-8B65-690D3EED47A8}" destId="{94D7E899-28C3-48AD-BFF8-11485E52FD10}" srcOrd="8" destOrd="0" presId="urn:microsoft.com/office/officeart/2005/8/layout/cycle5"/>
    <dgm:cxn modelId="{C2FEFB73-31F4-4A5C-84CA-71A196AC1736}" type="presParOf" srcId="{5CBE732D-0E16-41F9-8B65-690D3EED47A8}" destId="{1122AC51-6CC7-4B42-9DC5-AB6FAB5EC88A}" srcOrd="9" destOrd="0" presId="urn:microsoft.com/office/officeart/2005/8/layout/cycle5"/>
    <dgm:cxn modelId="{410BA188-D29B-4858-8133-9B26691BC9D0}" type="presParOf" srcId="{5CBE732D-0E16-41F9-8B65-690D3EED47A8}" destId="{6D6019A8-0B99-4005-A87F-DFC4C34663A1}" srcOrd="10" destOrd="0" presId="urn:microsoft.com/office/officeart/2005/8/layout/cycle5"/>
    <dgm:cxn modelId="{6B66BEAD-5EB4-4803-A912-6E2E8CB59ADE}" type="presParOf" srcId="{5CBE732D-0E16-41F9-8B65-690D3EED47A8}" destId="{35C1E112-0582-4723-83A6-AB1F4ABA8D9D}" srcOrd="11" destOrd="0" presId="urn:microsoft.com/office/officeart/2005/8/layout/cycle5"/>
    <dgm:cxn modelId="{E00ECF83-EAD4-4309-BE91-7DCF8A4E88BC}" type="presParOf" srcId="{5CBE732D-0E16-41F9-8B65-690D3EED47A8}" destId="{DFFE9E5D-9CDB-4FF2-A55C-2B53D03D79FC}" srcOrd="12" destOrd="0" presId="urn:microsoft.com/office/officeart/2005/8/layout/cycle5"/>
    <dgm:cxn modelId="{28126527-4988-4008-B2A7-A1E142594746}" type="presParOf" srcId="{5CBE732D-0E16-41F9-8B65-690D3EED47A8}" destId="{03EF50BA-3EE2-4565-88B5-C2DFE4E848DB}" srcOrd="13" destOrd="0" presId="urn:microsoft.com/office/officeart/2005/8/layout/cycle5"/>
    <dgm:cxn modelId="{F4A9052F-43C5-4CCC-8324-5AE0C2AC74DD}" type="presParOf" srcId="{5CBE732D-0E16-41F9-8B65-690D3EED47A8}" destId="{0C8FD013-994D-4B7B-AD20-88A48A4B418A}" srcOrd="14"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57C580-2AF6-4AE8-AC7B-41E20BCBB730}">
      <dsp:nvSpPr>
        <dsp:cNvPr id="0" name=""/>
        <dsp:cNvSpPr/>
      </dsp:nvSpPr>
      <dsp:spPr>
        <a:xfrm>
          <a:off x="2218134" y="1154"/>
          <a:ext cx="1050131" cy="682585"/>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Description</a:t>
          </a:r>
        </a:p>
      </dsp:txBody>
      <dsp:txXfrm>
        <a:off x="2251455" y="34475"/>
        <a:ext cx="983489" cy="615943"/>
      </dsp:txXfrm>
    </dsp:sp>
    <dsp:sp modelId="{99A9F782-5C4B-47B2-8A86-A72583118145}">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9525" cap="flat" cmpd="sng" algn="ctr">
          <a:solidFill>
            <a:schemeClr val="accent4">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F20B7D7-4106-4192-BB95-3279D495866B}">
      <dsp:nvSpPr>
        <dsp:cNvPr id="0" name=""/>
        <dsp:cNvSpPr/>
      </dsp:nvSpPr>
      <dsp:spPr>
        <a:xfrm>
          <a:off x="3516699" y="944616"/>
          <a:ext cx="1050131" cy="682585"/>
        </a:xfrm>
        <a:prstGeom prst="roundRect">
          <a:avLst/>
        </a:prstGeom>
        <a:solidFill>
          <a:schemeClr val="accent4">
            <a:hueOff val="-1116192"/>
            <a:satOff val="6725"/>
            <a:lumOff val="53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Feelings</a:t>
          </a:r>
        </a:p>
      </dsp:txBody>
      <dsp:txXfrm>
        <a:off x="3550020" y="977937"/>
        <a:ext cx="983489" cy="615943"/>
      </dsp:txXfrm>
    </dsp:sp>
    <dsp:sp modelId="{FE3A3382-5ED7-43D6-A79A-7D88A6867371}">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9525" cap="flat" cmpd="sng" algn="ctr">
          <a:solidFill>
            <a:schemeClr val="accent4">
              <a:hueOff val="-1116192"/>
              <a:satOff val="6725"/>
              <a:lumOff val="539"/>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5E6A2534-FCEC-439D-B83B-0E8992F5F7EF}">
      <dsp:nvSpPr>
        <dsp:cNvPr id="0" name=""/>
        <dsp:cNvSpPr/>
      </dsp:nvSpPr>
      <dsp:spPr>
        <a:xfrm>
          <a:off x="3020691" y="2471170"/>
          <a:ext cx="1050131" cy="682585"/>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Evaluation</a:t>
          </a:r>
        </a:p>
      </dsp:txBody>
      <dsp:txXfrm>
        <a:off x="3054012" y="2504491"/>
        <a:ext cx="983489" cy="615943"/>
      </dsp:txXfrm>
    </dsp:sp>
    <dsp:sp modelId="{94D7E899-28C3-48AD-BFF8-11485E52FD10}">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9525" cap="flat" cmpd="sng" algn="ctr">
          <a:solidFill>
            <a:schemeClr val="accent4">
              <a:hueOff val="-2232385"/>
              <a:satOff val="13449"/>
              <a:lumOff val="1078"/>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122AC51-6CC7-4B42-9DC5-AB6FAB5EC88A}">
      <dsp:nvSpPr>
        <dsp:cNvPr id="0" name=""/>
        <dsp:cNvSpPr/>
      </dsp:nvSpPr>
      <dsp:spPr>
        <a:xfrm>
          <a:off x="1415577" y="2471170"/>
          <a:ext cx="1050131" cy="682585"/>
        </a:xfrm>
        <a:prstGeom prst="roundRect">
          <a:avLst/>
        </a:prstGeom>
        <a:solidFill>
          <a:schemeClr val="accent4">
            <a:hueOff val="-3348577"/>
            <a:satOff val="20174"/>
            <a:lumOff val="161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Conclusions</a:t>
          </a:r>
        </a:p>
      </dsp:txBody>
      <dsp:txXfrm>
        <a:off x="1448898" y="2504491"/>
        <a:ext cx="983489" cy="615943"/>
      </dsp:txXfrm>
    </dsp:sp>
    <dsp:sp modelId="{35C1E112-0582-4723-83A6-AB1F4ABA8D9D}">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9525" cap="flat" cmpd="sng" algn="ctr">
          <a:solidFill>
            <a:schemeClr val="accent4">
              <a:hueOff val="-3348577"/>
              <a:satOff val="20174"/>
              <a:lumOff val="1617"/>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FFE9E5D-9CDB-4FF2-A55C-2B53D03D79FC}">
      <dsp:nvSpPr>
        <dsp:cNvPr id="0" name=""/>
        <dsp:cNvSpPr/>
      </dsp:nvSpPr>
      <dsp:spPr>
        <a:xfrm>
          <a:off x="919569" y="944616"/>
          <a:ext cx="1050131" cy="682585"/>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latin typeface="Times New Roman" pitchFamily="18" charset="0"/>
              <a:cs typeface="Times New Roman" pitchFamily="18" charset="0"/>
            </a:rPr>
            <a:t>Action</a:t>
          </a:r>
        </a:p>
      </dsp:txBody>
      <dsp:txXfrm>
        <a:off x="952890" y="977937"/>
        <a:ext cx="983489" cy="615943"/>
      </dsp:txXfrm>
    </dsp:sp>
    <dsp:sp modelId="{0C8FD013-994D-4B7B-AD20-88A48A4B418A}">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9525" cap="flat" cmpd="sng" algn="ctr">
          <a:solidFill>
            <a:schemeClr val="accent4">
              <a:hueOff val="-4464770"/>
              <a:satOff val="26899"/>
              <a:lumOff val="2156"/>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FFBE381-7B6D-4A2F-BA59-E988943AF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Arif</cp:lastModifiedBy>
  <cp:revision>10</cp:revision>
  <dcterms:created xsi:type="dcterms:W3CDTF">2018-12-27T12:27:00Z</dcterms:created>
  <dcterms:modified xsi:type="dcterms:W3CDTF">2018-12-28T22:42:00Z</dcterms:modified>
</cp:coreProperties>
</file>