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E703C6" w14:textId="2CE8BAC4" w:rsidR="00F01488" w:rsidRDefault="00FD5AB3" w:rsidP="00942246">
      <w:pPr>
        <w:spacing w:line="360" w:lineRule="auto"/>
        <w:jc w:val="center"/>
        <w:rPr>
          <w:rFonts w:ascii="Arial" w:hAnsi="Arial" w:cs="Arial"/>
          <w:b/>
          <w:bCs/>
          <w:sz w:val="36"/>
          <w:szCs w:val="36"/>
          <w:lang w:val="en-GB"/>
        </w:rPr>
      </w:pPr>
      <w:r w:rsidRPr="00FD5AB3">
        <w:rPr>
          <w:rFonts w:ascii="Arial" w:hAnsi="Arial" w:cs="Arial"/>
          <w:b/>
          <w:bCs/>
          <w:sz w:val="36"/>
          <w:szCs w:val="36"/>
          <w:lang w:val="en-GB"/>
        </w:rPr>
        <w:t>Problem solving and decision making</w:t>
      </w:r>
    </w:p>
    <w:p w14:paraId="0AAD4E8D" w14:textId="7751C2F2" w:rsidR="00FD5AB3" w:rsidRDefault="00FD5AB3" w:rsidP="00942246">
      <w:pPr>
        <w:spacing w:line="360" w:lineRule="auto"/>
        <w:jc w:val="center"/>
        <w:rPr>
          <w:rFonts w:ascii="Arial" w:hAnsi="Arial" w:cs="Arial"/>
          <w:b/>
          <w:bCs/>
          <w:sz w:val="36"/>
          <w:szCs w:val="36"/>
          <w:lang w:val="en-GB"/>
        </w:rPr>
      </w:pPr>
      <w:r>
        <w:rPr>
          <w:rFonts w:ascii="Arial" w:hAnsi="Arial" w:cs="Arial"/>
          <w:b/>
          <w:bCs/>
          <w:sz w:val="36"/>
          <w:szCs w:val="36"/>
          <w:lang w:val="en-GB"/>
        </w:rPr>
        <w:t xml:space="preserve">Name: Nicoleta </w:t>
      </w:r>
      <w:proofErr w:type="spellStart"/>
      <w:r>
        <w:rPr>
          <w:rFonts w:ascii="Arial" w:hAnsi="Arial" w:cs="Arial"/>
          <w:b/>
          <w:bCs/>
          <w:sz w:val="36"/>
          <w:szCs w:val="36"/>
          <w:lang w:val="en-GB"/>
        </w:rPr>
        <w:t>Anghel</w:t>
      </w:r>
      <w:proofErr w:type="spellEnd"/>
    </w:p>
    <w:p w14:paraId="08B672A0" w14:textId="069E04F3" w:rsidR="00FD5AB3" w:rsidRDefault="00FD5AB3" w:rsidP="00942246">
      <w:pPr>
        <w:spacing w:line="360" w:lineRule="auto"/>
        <w:jc w:val="center"/>
        <w:rPr>
          <w:rFonts w:ascii="Arial" w:hAnsi="Arial" w:cs="Arial"/>
          <w:b/>
          <w:bCs/>
          <w:sz w:val="36"/>
          <w:szCs w:val="36"/>
          <w:lang w:val="en-GB"/>
        </w:rPr>
      </w:pPr>
      <w:r>
        <w:rPr>
          <w:rFonts w:ascii="Arial" w:hAnsi="Arial" w:cs="Arial"/>
          <w:b/>
          <w:bCs/>
          <w:sz w:val="36"/>
          <w:szCs w:val="36"/>
          <w:lang w:val="en-GB"/>
        </w:rPr>
        <w:t>Student ID:2111749</w:t>
      </w:r>
    </w:p>
    <w:p w14:paraId="77308636" w14:textId="42468E49" w:rsidR="00FD5AB3" w:rsidRDefault="00FD5AB3" w:rsidP="00942246">
      <w:pPr>
        <w:spacing w:line="360" w:lineRule="auto"/>
        <w:jc w:val="center"/>
        <w:rPr>
          <w:rFonts w:ascii="Arial" w:hAnsi="Arial" w:cs="Arial"/>
          <w:b/>
          <w:bCs/>
          <w:sz w:val="36"/>
          <w:szCs w:val="36"/>
          <w:lang w:val="en-GB"/>
        </w:rPr>
      </w:pPr>
      <w:r>
        <w:rPr>
          <w:rFonts w:ascii="Arial" w:hAnsi="Arial" w:cs="Arial"/>
          <w:b/>
          <w:bCs/>
          <w:sz w:val="36"/>
          <w:szCs w:val="36"/>
          <w:lang w:val="en-GB"/>
        </w:rPr>
        <w:t>Lecturer name: Mushfiqur Rahman</w:t>
      </w:r>
    </w:p>
    <w:p w14:paraId="27CD5F89" w14:textId="2C4AE3C3" w:rsidR="00FD5AB3" w:rsidRDefault="00FD5AB3" w:rsidP="00942246">
      <w:pPr>
        <w:spacing w:line="360" w:lineRule="auto"/>
        <w:jc w:val="center"/>
        <w:rPr>
          <w:rFonts w:ascii="Arial" w:hAnsi="Arial" w:cs="Arial"/>
          <w:b/>
          <w:bCs/>
          <w:sz w:val="36"/>
          <w:szCs w:val="36"/>
          <w:lang w:val="en-GB"/>
        </w:rPr>
      </w:pPr>
      <w:r>
        <w:rPr>
          <w:rFonts w:ascii="Arial" w:hAnsi="Arial" w:cs="Arial"/>
          <w:b/>
          <w:bCs/>
          <w:sz w:val="36"/>
          <w:szCs w:val="36"/>
          <w:lang w:val="en-GB"/>
        </w:rPr>
        <w:t xml:space="preserve">Module </w:t>
      </w:r>
      <w:r w:rsidR="00942246">
        <w:rPr>
          <w:rFonts w:ascii="Arial" w:hAnsi="Arial" w:cs="Arial"/>
          <w:b/>
          <w:bCs/>
          <w:sz w:val="36"/>
          <w:szCs w:val="36"/>
          <w:lang w:val="en-GB"/>
        </w:rPr>
        <w:t>Code: BMSW4004_LON</w:t>
      </w:r>
    </w:p>
    <w:p w14:paraId="50107094" w14:textId="21BBB536" w:rsidR="00942246" w:rsidRDefault="00942246" w:rsidP="00942246">
      <w:pPr>
        <w:spacing w:line="360" w:lineRule="auto"/>
        <w:jc w:val="center"/>
        <w:rPr>
          <w:rFonts w:ascii="Arial" w:hAnsi="Arial" w:cs="Arial"/>
          <w:b/>
          <w:bCs/>
          <w:sz w:val="36"/>
          <w:szCs w:val="36"/>
          <w:lang w:val="en-GB"/>
        </w:rPr>
      </w:pPr>
    </w:p>
    <w:p w14:paraId="39238B1F" w14:textId="239CE813" w:rsidR="00942246" w:rsidRDefault="00942246" w:rsidP="00942246">
      <w:pPr>
        <w:spacing w:line="360" w:lineRule="auto"/>
        <w:jc w:val="center"/>
        <w:rPr>
          <w:rFonts w:ascii="Arial" w:hAnsi="Arial" w:cs="Arial"/>
          <w:b/>
          <w:bCs/>
          <w:sz w:val="36"/>
          <w:szCs w:val="36"/>
          <w:lang w:val="en-GB"/>
        </w:rPr>
      </w:pPr>
    </w:p>
    <w:p w14:paraId="557FE323" w14:textId="2639A56F" w:rsidR="00942246" w:rsidRDefault="00942246" w:rsidP="00942246">
      <w:pPr>
        <w:spacing w:line="360" w:lineRule="auto"/>
        <w:jc w:val="center"/>
        <w:rPr>
          <w:rFonts w:ascii="Arial" w:hAnsi="Arial" w:cs="Arial"/>
          <w:b/>
          <w:bCs/>
          <w:sz w:val="36"/>
          <w:szCs w:val="36"/>
          <w:lang w:val="en-GB"/>
        </w:rPr>
      </w:pPr>
    </w:p>
    <w:p w14:paraId="0C8C6680" w14:textId="0144E172" w:rsidR="00942246" w:rsidRDefault="00942246" w:rsidP="00942246">
      <w:pPr>
        <w:spacing w:line="360" w:lineRule="auto"/>
        <w:jc w:val="center"/>
        <w:rPr>
          <w:rFonts w:ascii="Arial" w:hAnsi="Arial" w:cs="Arial"/>
          <w:b/>
          <w:bCs/>
          <w:sz w:val="36"/>
          <w:szCs w:val="36"/>
          <w:lang w:val="en-GB"/>
        </w:rPr>
      </w:pPr>
    </w:p>
    <w:p w14:paraId="4A897495" w14:textId="164A4B61" w:rsidR="00942246" w:rsidRDefault="00942246" w:rsidP="00942246">
      <w:pPr>
        <w:spacing w:line="360" w:lineRule="auto"/>
        <w:jc w:val="center"/>
        <w:rPr>
          <w:rFonts w:ascii="Arial" w:hAnsi="Arial" w:cs="Arial"/>
          <w:b/>
          <w:bCs/>
          <w:sz w:val="36"/>
          <w:szCs w:val="36"/>
          <w:lang w:val="en-GB"/>
        </w:rPr>
      </w:pPr>
    </w:p>
    <w:p w14:paraId="3B3A7F9C" w14:textId="4E3E666D" w:rsidR="00942246" w:rsidRDefault="00942246" w:rsidP="00942246">
      <w:pPr>
        <w:spacing w:line="360" w:lineRule="auto"/>
        <w:jc w:val="center"/>
        <w:rPr>
          <w:rFonts w:ascii="Arial" w:hAnsi="Arial" w:cs="Arial"/>
          <w:b/>
          <w:bCs/>
          <w:sz w:val="36"/>
          <w:szCs w:val="36"/>
          <w:lang w:val="en-GB"/>
        </w:rPr>
      </w:pPr>
    </w:p>
    <w:p w14:paraId="4AEC4CDF" w14:textId="664DE8B7" w:rsidR="00942246" w:rsidRDefault="00942246" w:rsidP="00942246">
      <w:pPr>
        <w:spacing w:line="360" w:lineRule="auto"/>
        <w:jc w:val="center"/>
        <w:rPr>
          <w:rFonts w:ascii="Arial" w:hAnsi="Arial" w:cs="Arial"/>
          <w:b/>
          <w:bCs/>
          <w:sz w:val="36"/>
          <w:szCs w:val="36"/>
          <w:lang w:val="en-GB"/>
        </w:rPr>
      </w:pPr>
    </w:p>
    <w:p w14:paraId="55E5AF49" w14:textId="6782788E" w:rsidR="00942246" w:rsidRDefault="00942246" w:rsidP="00942246">
      <w:pPr>
        <w:spacing w:line="360" w:lineRule="auto"/>
        <w:jc w:val="center"/>
        <w:rPr>
          <w:rFonts w:ascii="Arial" w:hAnsi="Arial" w:cs="Arial"/>
          <w:b/>
          <w:bCs/>
          <w:sz w:val="36"/>
          <w:szCs w:val="36"/>
          <w:lang w:val="en-GB"/>
        </w:rPr>
      </w:pPr>
    </w:p>
    <w:p w14:paraId="1357D527" w14:textId="2B98EC6C" w:rsidR="00942246" w:rsidRDefault="00942246" w:rsidP="00942246">
      <w:pPr>
        <w:spacing w:line="360" w:lineRule="auto"/>
        <w:jc w:val="center"/>
        <w:rPr>
          <w:rFonts w:ascii="Arial" w:hAnsi="Arial" w:cs="Arial"/>
          <w:b/>
          <w:bCs/>
          <w:sz w:val="36"/>
          <w:szCs w:val="36"/>
          <w:lang w:val="en-GB"/>
        </w:rPr>
      </w:pPr>
    </w:p>
    <w:p w14:paraId="24B2A801" w14:textId="74E3EDC0" w:rsidR="00942246" w:rsidRDefault="00942246" w:rsidP="00942246">
      <w:pPr>
        <w:spacing w:line="360" w:lineRule="auto"/>
        <w:jc w:val="center"/>
        <w:rPr>
          <w:rFonts w:ascii="Arial" w:hAnsi="Arial" w:cs="Arial"/>
          <w:b/>
          <w:bCs/>
          <w:sz w:val="36"/>
          <w:szCs w:val="36"/>
          <w:lang w:val="en-GB"/>
        </w:rPr>
      </w:pPr>
    </w:p>
    <w:p w14:paraId="6724D236" w14:textId="0AA15E60" w:rsidR="00942246" w:rsidRDefault="00942246" w:rsidP="00942246">
      <w:pPr>
        <w:spacing w:line="360" w:lineRule="auto"/>
        <w:jc w:val="center"/>
        <w:rPr>
          <w:rFonts w:ascii="Arial" w:hAnsi="Arial" w:cs="Arial"/>
          <w:b/>
          <w:bCs/>
          <w:sz w:val="36"/>
          <w:szCs w:val="36"/>
          <w:lang w:val="en-GB"/>
        </w:rPr>
      </w:pPr>
    </w:p>
    <w:p w14:paraId="6BAE4CE8" w14:textId="18C95DCA" w:rsidR="00942246" w:rsidRDefault="00942246" w:rsidP="00942246">
      <w:pPr>
        <w:spacing w:line="360" w:lineRule="auto"/>
        <w:jc w:val="center"/>
        <w:rPr>
          <w:rFonts w:ascii="Arial" w:hAnsi="Arial" w:cs="Arial"/>
          <w:b/>
          <w:bCs/>
          <w:sz w:val="36"/>
          <w:szCs w:val="36"/>
          <w:lang w:val="en-GB"/>
        </w:rPr>
      </w:pPr>
    </w:p>
    <w:p w14:paraId="001FCB74" w14:textId="5ECCD60A" w:rsidR="00942246" w:rsidRDefault="00942246" w:rsidP="00942246">
      <w:pPr>
        <w:spacing w:line="360" w:lineRule="auto"/>
        <w:jc w:val="center"/>
        <w:rPr>
          <w:rFonts w:ascii="Arial" w:hAnsi="Arial" w:cs="Arial"/>
          <w:b/>
          <w:bCs/>
          <w:sz w:val="36"/>
          <w:szCs w:val="36"/>
          <w:lang w:val="en-GB"/>
        </w:rPr>
      </w:pPr>
    </w:p>
    <w:p w14:paraId="733C209D" w14:textId="64BC0D3C" w:rsidR="00942246" w:rsidRDefault="00942246" w:rsidP="00942246">
      <w:pPr>
        <w:spacing w:line="360" w:lineRule="auto"/>
        <w:jc w:val="center"/>
        <w:rPr>
          <w:rFonts w:ascii="Arial" w:hAnsi="Arial" w:cs="Arial"/>
          <w:b/>
          <w:bCs/>
          <w:sz w:val="36"/>
          <w:szCs w:val="36"/>
          <w:lang w:val="en-GB"/>
        </w:rPr>
      </w:pPr>
    </w:p>
    <w:p w14:paraId="1D54ADB6" w14:textId="5498DCB5" w:rsidR="00942246" w:rsidRDefault="00942246" w:rsidP="00942246">
      <w:pPr>
        <w:spacing w:line="360" w:lineRule="auto"/>
        <w:jc w:val="center"/>
        <w:rPr>
          <w:rFonts w:ascii="Arial" w:hAnsi="Arial" w:cs="Arial"/>
          <w:b/>
          <w:bCs/>
          <w:sz w:val="36"/>
          <w:szCs w:val="36"/>
          <w:lang w:val="en-GB"/>
        </w:rPr>
      </w:pPr>
    </w:p>
    <w:p w14:paraId="0757F16F" w14:textId="53D5F575" w:rsidR="00942246" w:rsidRDefault="00942246" w:rsidP="00942246">
      <w:pPr>
        <w:spacing w:line="360" w:lineRule="auto"/>
        <w:jc w:val="center"/>
        <w:rPr>
          <w:rFonts w:ascii="Arial" w:hAnsi="Arial" w:cs="Arial"/>
          <w:b/>
          <w:bCs/>
          <w:sz w:val="36"/>
          <w:szCs w:val="36"/>
          <w:lang w:val="en-GB"/>
        </w:rPr>
      </w:pPr>
    </w:p>
    <w:p w14:paraId="523663F1" w14:textId="0825CCF8" w:rsidR="00942246" w:rsidRDefault="00942246" w:rsidP="00942246">
      <w:pPr>
        <w:spacing w:line="360" w:lineRule="auto"/>
        <w:rPr>
          <w:rFonts w:ascii="Arial" w:hAnsi="Arial" w:cs="Arial"/>
          <w:b/>
          <w:bCs/>
          <w:sz w:val="28"/>
          <w:szCs w:val="28"/>
          <w:lang w:val="en-GB"/>
        </w:rPr>
      </w:pPr>
      <w:r>
        <w:rPr>
          <w:rFonts w:ascii="Arial" w:hAnsi="Arial" w:cs="Arial"/>
          <w:b/>
          <w:bCs/>
          <w:sz w:val="28"/>
          <w:szCs w:val="28"/>
          <w:lang w:val="en-GB"/>
        </w:rPr>
        <w:lastRenderedPageBreak/>
        <w:t>Table of content</w:t>
      </w:r>
    </w:p>
    <w:p w14:paraId="2D350A21" w14:textId="7018728E" w:rsidR="00942246" w:rsidRDefault="00663D17" w:rsidP="00942246">
      <w:pPr>
        <w:spacing w:line="360" w:lineRule="auto"/>
        <w:rPr>
          <w:rFonts w:ascii="Arial" w:hAnsi="Arial" w:cs="Arial"/>
          <w:sz w:val="22"/>
          <w:szCs w:val="22"/>
          <w:lang w:val="en-GB"/>
        </w:rPr>
      </w:pPr>
      <w:r>
        <w:rPr>
          <w:rFonts w:ascii="Arial" w:hAnsi="Arial" w:cs="Arial"/>
          <w:sz w:val="22"/>
          <w:szCs w:val="22"/>
          <w:lang w:val="en-GB"/>
        </w:rPr>
        <w:t>Introduction………………………………………………….</w:t>
      </w:r>
    </w:p>
    <w:p w14:paraId="74EFA738" w14:textId="78859286" w:rsidR="00663D17" w:rsidRDefault="00663D17" w:rsidP="00942246">
      <w:pPr>
        <w:spacing w:line="360" w:lineRule="auto"/>
        <w:rPr>
          <w:rFonts w:ascii="Arial" w:hAnsi="Arial" w:cs="Arial"/>
          <w:sz w:val="22"/>
          <w:szCs w:val="22"/>
          <w:lang w:val="en-GB"/>
        </w:rPr>
      </w:pPr>
      <w:r>
        <w:rPr>
          <w:rFonts w:ascii="Arial" w:hAnsi="Arial" w:cs="Arial"/>
          <w:sz w:val="22"/>
          <w:szCs w:val="22"/>
          <w:lang w:val="en-GB"/>
        </w:rPr>
        <w:t xml:space="preserve">Describe the </w:t>
      </w:r>
      <w:r w:rsidR="0015515C">
        <w:rPr>
          <w:rFonts w:ascii="Arial" w:hAnsi="Arial" w:cs="Arial"/>
          <w:sz w:val="22"/>
          <w:szCs w:val="22"/>
          <w:lang w:val="en-GB"/>
        </w:rPr>
        <w:t xml:space="preserve">complex </w:t>
      </w:r>
      <w:r>
        <w:rPr>
          <w:rFonts w:ascii="Arial" w:hAnsi="Arial" w:cs="Arial"/>
          <w:sz w:val="22"/>
          <w:szCs w:val="22"/>
          <w:lang w:val="en-GB"/>
        </w:rPr>
        <w:t>problem in the workplace…………………………</w:t>
      </w:r>
    </w:p>
    <w:p w14:paraId="15829EDB" w14:textId="75AE24E6" w:rsidR="00663D17" w:rsidRDefault="00663D17" w:rsidP="00942246">
      <w:pPr>
        <w:spacing w:line="360" w:lineRule="auto"/>
        <w:rPr>
          <w:rFonts w:ascii="Arial" w:hAnsi="Arial" w:cs="Arial"/>
          <w:sz w:val="22"/>
          <w:szCs w:val="22"/>
          <w:lang w:val="en-GB"/>
        </w:rPr>
      </w:pPr>
      <w:r>
        <w:rPr>
          <w:rFonts w:ascii="Arial" w:hAnsi="Arial" w:cs="Arial"/>
          <w:sz w:val="22"/>
          <w:szCs w:val="22"/>
          <w:lang w:val="en-GB"/>
        </w:rPr>
        <w:t>Analyse information on the identified problem to help inform the decision-making process…</w:t>
      </w:r>
      <w:proofErr w:type="gramStart"/>
      <w:r>
        <w:rPr>
          <w:rFonts w:ascii="Arial" w:hAnsi="Arial" w:cs="Arial"/>
          <w:sz w:val="22"/>
          <w:szCs w:val="22"/>
          <w:lang w:val="en-GB"/>
        </w:rPr>
        <w:t>…..</w:t>
      </w:r>
      <w:proofErr w:type="gramEnd"/>
    </w:p>
    <w:p w14:paraId="34CA847D" w14:textId="6162ECB1" w:rsidR="00663D17" w:rsidRDefault="00663D17" w:rsidP="00942246">
      <w:pPr>
        <w:spacing w:line="360" w:lineRule="auto"/>
        <w:rPr>
          <w:rFonts w:ascii="Arial" w:hAnsi="Arial" w:cs="Arial"/>
          <w:sz w:val="22"/>
          <w:szCs w:val="22"/>
          <w:lang w:val="en-GB"/>
        </w:rPr>
      </w:pPr>
      <w:r>
        <w:rPr>
          <w:rFonts w:ascii="Arial" w:hAnsi="Arial" w:cs="Arial"/>
          <w:sz w:val="22"/>
          <w:szCs w:val="22"/>
          <w:lang w:val="en-GB"/>
        </w:rPr>
        <w:t>Propose a range of alternative solutions to the problem…………………………</w:t>
      </w:r>
      <w:proofErr w:type="gramStart"/>
      <w:r>
        <w:rPr>
          <w:rFonts w:ascii="Arial" w:hAnsi="Arial" w:cs="Arial"/>
          <w:sz w:val="22"/>
          <w:szCs w:val="22"/>
          <w:lang w:val="en-GB"/>
        </w:rPr>
        <w:t>…..</w:t>
      </w:r>
      <w:proofErr w:type="gramEnd"/>
    </w:p>
    <w:p w14:paraId="2B1F2B94" w14:textId="13F3D88D" w:rsidR="00663D17" w:rsidRDefault="00D924F9" w:rsidP="00942246">
      <w:pPr>
        <w:spacing w:line="360" w:lineRule="auto"/>
        <w:rPr>
          <w:rFonts w:ascii="Arial" w:hAnsi="Arial" w:cs="Arial"/>
          <w:sz w:val="22"/>
          <w:szCs w:val="22"/>
          <w:lang w:val="en-GB"/>
        </w:rPr>
      </w:pPr>
      <w:r>
        <w:rPr>
          <w:rFonts w:ascii="Arial" w:hAnsi="Arial" w:cs="Arial"/>
          <w:sz w:val="22"/>
          <w:szCs w:val="22"/>
          <w:lang w:val="en-GB"/>
        </w:rPr>
        <w:t>Use a decision-making process technique to evaluate a range of solutions to identify the most appropriate option……………………………………</w:t>
      </w:r>
      <w:proofErr w:type="gramStart"/>
      <w:r>
        <w:rPr>
          <w:rFonts w:ascii="Arial" w:hAnsi="Arial" w:cs="Arial"/>
          <w:sz w:val="22"/>
          <w:szCs w:val="22"/>
          <w:lang w:val="en-GB"/>
        </w:rPr>
        <w:t>…..</w:t>
      </w:r>
      <w:proofErr w:type="gramEnd"/>
    </w:p>
    <w:p w14:paraId="0CC75159" w14:textId="43119450" w:rsidR="00D924F9" w:rsidRDefault="00D924F9" w:rsidP="00942246">
      <w:pPr>
        <w:spacing w:line="360" w:lineRule="auto"/>
        <w:rPr>
          <w:rFonts w:ascii="Arial" w:hAnsi="Arial" w:cs="Arial"/>
          <w:sz w:val="22"/>
          <w:szCs w:val="22"/>
          <w:lang w:val="en-GB"/>
        </w:rPr>
      </w:pPr>
      <w:r>
        <w:rPr>
          <w:rFonts w:ascii="Arial" w:hAnsi="Arial" w:cs="Arial"/>
          <w:sz w:val="22"/>
          <w:szCs w:val="22"/>
          <w:lang w:val="en-GB"/>
        </w:rPr>
        <w:t>Develop a plan for implementing the solution……………………………………</w:t>
      </w:r>
    </w:p>
    <w:p w14:paraId="1473998F" w14:textId="28228BAA" w:rsidR="00D924F9" w:rsidRDefault="00D924F9" w:rsidP="00942246">
      <w:pPr>
        <w:spacing w:line="360" w:lineRule="auto"/>
        <w:rPr>
          <w:rFonts w:ascii="Arial" w:hAnsi="Arial" w:cs="Arial"/>
          <w:sz w:val="22"/>
          <w:szCs w:val="22"/>
          <w:lang w:val="en-GB"/>
        </w:rPr>
      </w:pPr>
      <w:r>
        <w:rPr>
          <w:rFonts w:ascii="Arial" w:hAnsi="Arial" w:cs="Arial"/>
          <w:sz w:val="22"/>
          <w:szCs w:val="22"/>
          <w:lang w:val="en-GB"/>
        </w:rPr>
        <w:t>Communicate the plan to stakeholders…………………………………</w:t>
      </w:r>
      <w:proofErr w:type="gramStart"/>
      <w:r>
        <w:rPr>
          <w:rFonts w:ascii="Arial" w:hAnsi="Arial" w:cs="Arial"/>
          <w:sz w:val="22"/>
          <w:szCs w:val="22"/>
          <w:lang w:val="en-GB"/>
        </w:rPr>
        <w:t>…..</w:t>
      </w:r>
      <w:proofErr w:type="gramEnd"/>
    </w:p>
    <w:p w14:paraId="5054CAF4" w14:textId="65447919" w:rsidR="00D924F9" w:rsidRDefault="00D924F9" w:rsidP="00942246">
      <w:pPr>
        <w:spacing w:line="360" w:lineRule="auto"/>
        <w:rPr>
          <w:rFonts w:ascii="Arial" w:hAnsi="Arial" w:cs="Arial"/>
          <w:sz w:val="22"/>
          <w:szCs w:val="22"/>
          <w:lang w:val="en-GB"/>
        </w:rPr>
      </w:pPr>
      <w:r>
        <w:rPr>
          <w:rFonts w:ascii="Arial" w:hAnsi="Arial" w:cs="Arial"/>
          <w:sz w:val="22"/>
          <w:szCs w:val="22"/>
          <w:lang w:val="en-GB"/>
        </w:rPr>
        <w:t>Asses appropriate monitoring and review techniques to ensure successfully……………</w:t>
      </w:r>
      <w:proofErr w:type="gramStart"/>
      <w:r>
        <w:rPr>
          <w:rFonts w:ascii="Arial" w:hAnsi="Arial" w:cs="Arial"/>
          <w:sz w:val="22"/>
          <w:szCs w:val="22"/>
          <w:lang w:val="en-GB"/>
        </w:rPr>
        <w:t>…..</w:t>
      </w:r>
      <w:proofErr w:type="gramEnd"/>
    </w:p>
    <w:p w14:paraId="0EE699EA" w14:textId="2381C03F" w:rsidR="00D924F9" w:rsidRDefault="00D924F9" w:rsidP="00942246">
      <w:pPr>
        <w:spacing w:line="360" w:lineRule="auto"/>
        <w:rPr>
          <w:rFonts w:ascii="Arial" w:hAnsi="Arial" w:cs="Arial"/>
          <w:sz w:val="22"/>
          <w:szCs w:val="22"/>
          <w:lang w:val="en-GB"/>
        </w:rPr>
      </w:pPr>
      <w:r>
        <w:rPr>
          <w:rFonts w:ascii="Arial" w:hAnsi="Arial" w:cs="Arial"/>
          <w:sz w:val="22"/>
          <w:szCs w:val="22"/>
          <w:lang w:val="en-GB"/>
        </w:rPr>
        <w:t>Conclusion……………………………………………………………</w:t>
      </w:r>
    </w:p>
    <w:p w14:paraId="43B8EC74" w14:textId="41B2C08E" w:rsidR="00D924F9" w:rsidRDefault="00D924F9" w:rsidP="00942246">
      <w:pPr>
        <w:spacing w:line="360" w:lineRule="auto"/>
        <w:rPr>
          <w:rFonts w:ascii="Arial" w:hAnsi="Arial" w:cs="Arial"/>
          <w:sz w:val="22"/>
          <w:szCs w:val="22"/>
          <w:lang w:val="en-GB"/>
        </w:rPr>
      </w:pPr>
      <w:r>
        <w:rPr>
          <w:rFonts w:ascii="Arial" w:hAnsi="Arial" w:cs="Arial"/>
          <w:sz w:val="22"/>
          <w:szCs w:val="22"/>
          <w:lang w:val="en-GB"/>
        </w:rPr>
        <w:t>References……………………………………………………………</w:t>
      </w:r>
    </w:p>
    <w:p w14:paraId="0191E28E" w14:textId="77777777" w:rsidR="00D924F9" w:rsidRPr="00663D17" w:rsidRDefault="00D924F9" w:rsidP="00942246">
      <w:pPr>
        <w:spacing w:line="360" w:lineRule="auto"/>
        <w:rPr>
          <w:rFonts w:ascii="Arial" w:hAnsi="Arial" w:cs="Arial"/>
          <w:sz w:val="22"/>
          <w:szCs w:val="22"/>
          <w:lang w:val="en-GB"/>
        </w:rPr>
      </w:pPr>
    </w:p>
    <w:p w14:paraId="52BBD418" w14:textId="0AC46DF2" w:rsidR="00942246" w:rsidRDefault="00942246" w:rsidP="00942246">
      <w:pPr>
        <w:spacing w:line="360" w:lineRule="auto"/>
        <w:jc w:val="center"/>
        <w:rPr>
          <w:rFonts w:ascii="Arial" w:hAnsi="Arial" w:cs="Arial"/>
          <w:b/>
          <w:bCs/>
          <w:sz w:val="36"/>
          <w:szCs w:val="36"/>
          <w:lang w:val="en-GB"/>
        </w:rPr>
      </w:pPr>
    </w:p>
    <w:p w14:paraId="2CBA8C7F" w14:textId="0BACA4BA" w:rsidR="00942246" w:rsidRDefault="00942246" w:rsidP="00942246">
      <w:pPr>
        <w:spacing w:line="360" w:lineRule="auto"/>
        <w:jc w:val="center"/>
        <w:rPr>
          <w:rFonts w:ascii="Arial" w:hAnsi="Arial" w:cs="Arial"/>
          <w:b/>
          <w:bCs/>
          <w:sz w:val="36"/>
          <w:szCs w:val="36"/>
          <w:lang w:val="en-GB"/>
        </w:rPr>
      </w:pPr>
    </w:p>
    <w:p w14:paraId="79383D12" w14:textId="7D8BE302" w:rsidR="00942246" w:rsidRDefault="00942246" w:rsidP="00942246">
      <w:pPr>
        <w:spacing w:line="360" w:lineRule="auto"/>
        <w:jc w:val="center"/>
        <w:rPr>
          <w:rFonts w:ascii="Arial" w:hAnsi="Arial" w:cs="Arial"/>
          <w:b/>
          <w:bCs/>
          <w:sz w:val="36"/>
          <w:szCs w:val="36"/>
          <w:lang w:val="en-GB"/>
        </w:rPr>
      </w:pPr>
    </w:p>
    <w:p w14:paraId="7A90AD26" w14:textId="1B4F7A86" w:rsidR="00942246" w:rsidRDefault="00942246" w:rsidP="00942246">
      <w:pPr>
        <w:spacing w:line="360" w:lineRule="auto"/>
        <w:jc w:val="center"/>
        <w:rPr>
          <w:rFonts w:ascii="Arial" w:hAnsi="Arial" w:cs="Arial"/>
          <w:b/>
          <w:bCs/>
          <w:sz w:val="36"/>
          <w:szCs w:val="36"/>
          <w:lang w:val="en-GB"/>
        </w:rPr>
      </w:pPr>
    </w:p>
    <w:p w14:paraId="531C39ED" w14:textId="7CE70B5E" w:rsidR="00942246" w:rsidRDefault="00942246" w:rsidP="00942246">
      <w:pPr>
        <w:spacing w:line="360" w:lineRule="auto"/>
        <w:jc w:val="center"/>
        <w:rPr>
          <w:rFonts w:ascii="Arial" w:hAnsi="Arial" w:cs="Arial"/>
          <w:b/>
          <w:bCs/>
          <w:sz w:val="36"/>
          <w:szCs w:val="36"/>
          <w:lang w:val="en-GB"/>
        </w:rPr>
      </w:pPr>
    </w:p>
    <w:p w14:paraId="46ABFFEC" w14:textId="4F85D46E" w:rsidR="00942246" w:rsidRDefault="00942246" w:rsidP="00942246">
      <w:pPr>
        <w:spacing w:line="360" w:lineRule="auto"/>
        <w:jc w:val="center"/>
        <w:rPr>
          <w:rFonts w:ascii="Arial" w:hAnsi="Arial" w:cs="Arial"/>
          <w:b/>
          <w:bCs/>
          <w:sz w:val="36"/>
          <w:szCs w:val="36"/>
          <w:lang w:val="en-GB"/>
        </w:rPr>
      </w:pPr>
    </w:p>
    <w:p w14:paraId="5C3355AD" w14:textId="77777777" w:rsidR="00942246" w:rsidRDefault="00942246" w:rsidP="00942246">
      <w:pPr>
        <w:spacing w:line="360" w:lineRule="auto"/>
        <w:jc w:val="center"/>
        <w:rPr>
          <w:rFonts w:ascii="Arial" w:hAnsi="Arial" w:cs="Arial"/>
          <w:b/>
          <w:bCs/>
          <w:sz w:val="36"/>
          <w:szCs w:val="36"/>
          <w:lang w:val="en-GB"/>
        </w:rPr>
      </w:pPr>
    </w:p>
    <w:p w14:paraId="4D9C388C" w14:textId="7D3239E2" w:rsidR="00942246" w:rsidRDefault="00942246" w:rsidP="00942246">
      <w:pPr>
        <w:spacing w:line="360" w:lineRule="auto"/>
        <w:jc w:val="center"/>
        <w:rPr>
          <w:rFonts w:ascii="Arial" w:hAnsi="Arial" w:cs="Arial"/>
          <w:b/>
          <w:bCs/>
          <w:sz w:val="36"/>
          <w:szCs w:val="36"/>
          <w:lang w:val="en-GB"/>
        </w:rPr>
      </w:pPr>
    </w:p>
    <w:p w14:paraId="0AE389F1" w14:textId="562F9953" w:rsidR="00942246" w:rsidRDefault="00942246" w:rsidP="00942246">
      <w:pPr>
        <w:spacing w:line="360" w:lineRule="auto"/>
        <w:jc w:val="center"/>
        <w:rPr>
          <w:rFonts w:ascii="Arial" w:hAnsi="Arial" w:cs="Arial"/>
          <w:b/>
          <w:bCs/>
          <w:sz w:val="36"/>
          <w:szCs w:val="36"/>
          <w:lang w:val="en-GB"/>
        </w:rPr>
      </w:pPr>
    </w:p>
    <w:p w14:paraId="7B19D685" w14:textId="2947B690" w:rsidR="00942246" w:rsidRDefault="00942246" w:rsidP="00942246">
      <w:pPr>
        <w:spacing w:line="360" w:lineRule="auto"/>
        <w:jc w:val="center"/>
        <w:rPr>
          <w:rFonts w:ascii="Arial" w:hAnsi="Arial" w:cs="Arial"/>
          <w:b/>
          <w:bCs/>
          <w:sz w:val="36"/>
          <w:szCs w:val="36"/>
          <w:lang w:val="en-GB"/>
        </w:rPr>
      </w:pPr>
    </w:p>
    <w:p w14:paraId="3F336ABC" w14:textId="32927F85" w:rsidR="00942246" w:rsidRDefault="00942246" w:rsidP="00942246">
      <w:pPr>
        <w:spacing w:line="360" w:lineRule="auto"/>
        <w:jc w:val="center"/>
        <w:rPr>
          <w:rFonts w:ascii="Arial" w:hAnsi="Arial" w:cs="Arial"/>
          <w:b/>
          <w:bCs/>
          <w:sz w:val="36"/>
          <w:szCs w:val="36"/>
          <w:lang w:val="en-GB"/>
        </w:rPr>
      </w:pPr>
    </w:p>
    <w:p w14:paraId="3932E743" w14:textId="70DEB5ED" w:rsidR="00942246" w:rsidRDefault="00942246" w:rsidP="00942246">
      <w:pPr>
        <w:spacing w:line="360" w:lineRule="auto"/>
        <w:jc w:val="center"/>
        <w:rPr>
          <w:rFonts w:ascii="Arial" w:hAnsi="Arial" w:cs="Arial"/>
          <w:b/>
          <w:bCs/>
          <w:sz w:val="36"/>
          <w:szCs w:val="36"/>
          <w:lang w:val="en-GB"/>
        </w:rPr>
      </w:pPr>
    </w:p>
    <w:p w14:paraId="2AF634F8" w14:textId="425AC8EA" w:rsidR="00942246" w:rsidRDefault="00942246" w:rsidP="00942246">
      <w:pPr>
        <w:spacing w:line="360" w:lineRule="auto"/>
        <w:jc w:val="center"/>
        <w:rPr>
          <w:rFonts w:ascii="Arial" w:hAnsi="Arial" w:cs="Arial"/>
          <w:b/>
          <w:bCs/>
          <w:sz w:val="36"/>
          <w:szCs w:val="36"/>
          <w:lang w:val="en-GB"/>
        </w:rPr>
      </w:pPr>
    </w:p>
    <w:p w14:paraId="2FDA830A" w14:textId="3025476F" w:rsidR="00942246" w:rsidRPr="0005117F" w:rsidRDefault="00D924F9" w:rsidP="00D924F9">
      <w:pPr>
        <w:spacing w:line="360" w:lineRule="auto"/>
        <w:rPr>
          <w:rFonts w:ascii="Arial" w:hAnsi="Arial" w:cs="Arial"/>
          <w:b/>
          <w:bCs/>
          <w:sz w:val="22"/>
          <w:szCs w:val="22"/>
          <w:lang w:val="en-GB"/>
        </w:rPr>
      </w:pPr>
      <w:r w:rsidRPr="0005117F">
        <w:rPr>
          <w:rFonts w:ascii="Arial" w:hAnsi="Arial" w:cs="Arial"/>
          <w:b/>
          <w:bCs/>
          <w:sz w:val="22"/>
          <w:szCs w:val="22"/>
          <w:lang w:val="en-GB"/>
        </w:rPr>
        <w:lastRenderedPageBreak/>
        <w:t>Introduction</w:t>
      </w:r>
    </w:p>
    <w:p w14:paraId="21324059" w14:textId="1FDB53B3" w:rsidR="00D924F9" w:rsidRPr="00D924F9" w:rsidRDefault="00D924F9" w:rsidP="00D924F9">
      <w:pPr>
        <w:spacing w:line="360" w:lineRule="auto"/>
        <w:rPr>
          <w:rFonts w:ascii="Arial" w:hAnsi="Arial" w:cs="Arial"/>
          <w:sz w:val="22"/>
          <w:szCs w:val="22"/>
          <w:lang w:val="en-GB"/>
        </w:rPr>
      </w:pPr>
      <w:r>
        <w:rPr>
          <w:rFonts w:ascii="Arial" w:hAnsi="Arial" w:cs="Arial"/>
          <w:sz w:val="22"/>
          <w:szCs w:val="22"/>
          <w:lang w:val="en-GB"/>
        </w:rPr>
        <w:tab/>
      </w:r>
    </w:p>
    <w:p w14:paraId="2FB9C753" w14:textId="69593411" w:rsidR="00942246" w:rsidRDefault="0015515C" w:rsidP="0015515C">
      <w:pPr>
        <w:spacing w:line="360" w:lineRule="auto"/>
        <w:ind w:firstLine="720"/>
        <w:rPr>
          <w:rFonts w:ascii="Arial" w:hAnsi="Arial" w:cs="Arial"/>
          <w:sz w:val="22"/>
          <w:szCs w:val="22"/>
          <w:lang w:val="en-GB"/>
        </w:rPr>
      </w:pPr>
      <w:r w:rsidRPr="0015515C">
        <w:rPr>
          <w:rFonts w:ascii="Arial" w:hAnsi="Arial" w:cs="Arial"/>
          <w:sz w:val="22"/>
          <w:szCs w:val="22"/>
          <w:lang w:val="en-GB"/>
        </w:rPr>
        <w:t xml:space="preserve">In this report, I'll talk about the hardest issue I've encountered at work and how, in my opinion, it should be resolved. As the chief waitress at a restaurant, I deal with various scenarios every day. One of them is a lack of employee motivation, which has an impact on how things get done. I'll talk about it here, starting with a description of the issue, information analysis on the issue, and a range of potential solutions utilising a decision-making technique. </w:t>
      </w:r>
      <w:proofErr w:type="gramStart"/>
      <w:r w:rsidRPr="0015515C">
        <w:rPr>
          <w:rFonts w:ascii="Arial" w:hAnsi="Arial" w:cs="Arial"/>
          <w:sz w:val="22"/>
          <w:szCs w:val="22"/>
          <w:lang w:val="en-GB"/>
        </w:rPr>
        <w:t>In order to</w:t>
      </w:r>
      <w:proofErr w:type="gramEnd"/>
      <w:r w:rsidRPr="0015515C">
        <w:rPr>
          <w:rFonts w:ascii="Arial" w:hAnsi="Arial" w:cs="Arial"/>
          <w:sz w:val="22"/>
          <w:szCs w:val="22"/>
          <w:lang w:val="en-GB"/>
        </w:rPr>
        <w:t xml:space="preserve"> assure success, I will assess the solutions, create a plan for putting them into action, share it with the relevant parties, and determine the best monitoring and evaluation procedures. Both problem-solving and decision-making abilities are crucial for the job because they serve to create a variety of situations that can be explored while working. It allows people to complement one another and helps them work out various problems that may come up. Both abilities support developing critical thinking and assessing critical thinking processes.</w:t>
      </w:r>
    </w:p>
    <w:p w14:paraId="1E2F600C" w14:textId="1A84671B" w:rsidR="0015515C" w:rsidRDefault="0015515C" w:rsidP="0015515C">
      <w:pPr>
        <w:spacing w:line="360" w:lineRule="auto"/>
        <w:ind w:firstLine="720"/>
        <w:rPr>
          <w:rFonts w:ascii="Arial" w:hAnsi="Arial" w:cs="Arial"/>
          <w:sz w:val="22"/>
          <w:szCs w:val="22"/>
          <w:lang w:val="en-GB"/>
        </w:rPr>
      </w:pPr>
    </w:p>
    <w:p w14:paraId="647439DE" w14:textId="63B61B2E" w:rsidR="0015515C" w:rsidRDefault="0015515C" w:rsidP="0015515C">
      <w:pPr>
        <w:spacing w:line="360" w:lineRule="auto"/>
        <w:rPr>
          <w:rFonts w:ascii="Arial" w:hAnsi="Arial" w:cs="Arial"/>
          <w:b/>
          <w:bCs/>
          <w:sz w:val="22"/>
          <w:szCs w:val="22"/>
          <w:lang w:val="en-GB"/>
        </w:rPr>
      </w:pPr>
      <w:r w:rsidRPr="0015515C">
        <w:rPr>
          <w:rFonts w:ascii="Arial" w:hAnsi="Arial" w:cs="Arial"/>
          <w:b/>
          <w:bCs/>
          <w:sz w:val="22"/>
          <w:szCs w:val="22"/>
          <w:lang w:val="en-GB"/>
        </w:rPr>
        <w:t>Describe the complex problem from the workplace</w:t>
      </w:r>
    </w:p>
    <w:p w14:paraId="4BEFBDBE" w14:textId="39EC943E" w:rsidR="00942246" w:rsidRDefault="0015515C" w:rsidP="0005117F">
      <w:pPr>
        <w:spacing w:line="360" w:lineRule="auto"/>
        <w:rPr>
          <w:rFonts w:ascii="Arial" w:hAnsi="Arial" w:cs="Arial"/>
          <w:sz w:val="22"/>
          <w:szCs w:val="22"/>
          <w:lang w:val="en-GB"/>
        </w:rPr>
      </w:pPr>
      <w:r>
        <w:rPr>
          <w:rFonts w:ascii="Arial" w:hAnsi="Arial" w:cs="Arial"/>
          <w:sz w:val="22"/>
          <w:szCs w:val="22"/>
          <w:lang w:val="en-GB"/>
        </w:rPr>
        <w:tab/>
      </w:r>
      <w:r w:rsidR="0005117F" w:rsidRPr="0005117F">
        <w:rPr>
          <w:rFonts w:ascii="Arial" w:hAnsi="Arial" w:cs="Arial"/>
          <w:sz w:val="22"/>
          <w:szCs w:val="22"/>
          <w:lang w:val="en-GB"/>
        </w:rPr>
        <w:t>Employee motivation is one of the biggest issues at my workplace, and it directly affects me because they don't care about doing their jobs effectively, which forces me to work extra hard to support them as well. However, the level of motivation is quite low, and the employers need to develop a strategy to lessen their disregard for the work since without employee motivation, the company risks losing productivity and output, which prevents employees from achieving their objectives (Walton et al., 2020). The secret to success in the workplace is to increase and maintain motivation. Low staff engagement, decreased productivity, poor communication, and high employee turnover are all signs of a lack of motivation. The primary purpose of employee motivation is to support self-evaluation. Employees who lack motivation may also experience depression symptoms, which lower their self-confidence at work and cause disturbance (Klein et al., 2018). Employees struggle to maintain a high level of aim and focus when working toward any form of target, which lowers their success rate and makes it harder for them to accomplish both professional and personal goals. Employees who lack motivation are also more likely to procrastinate since they lack sufficient understanding regarding their work and what to do next.</w:t>
      </w:r>
    </w:p>
    <w:p w14:paraId="43FFE0DF" w14:textId="4A629664" w:rsidR="0005117F" w:rsidRDefault="0005117F" w:rsidP="0005117F">
      <w:pPr>
        <w:spacing w:line="360" w:lineRule="auto"/>
        <w:rPr>
          <w:rFonts w:ascii="Arial" w:hAnsi="Arial" w:cs="Arial"/>
          <w:sz w:val="22"/>
          <w:szCs w:val="22"/>
          <w:lang w:val="en-GB"/>
        </w:rPr>
      </w:pPr>
    </w:p>
    <w:p w14:paraId="2E8D1924" w14:textId="5F73BF1F" w:rsidR="0005117F" w:rsidRDefault="0005117F" w:rsidP="0005117F">
      <w:pPr>
        <w:pStyle w:val="Heading1"/>
        <w:rPr>
          <w:lang w:val="en-GB"/>
        </w:rPr>
      </w:pPr>
      <w:bookmarkStart w:id="0" w:name="_Toc111287718"/>
      <w:r w:rsidRPr="00411FE2">
        <w:rPr>
          <w:lang w:val="en-GB"/>
        </w:rPr>
        <w:lastRenderedPageBreak/>
        <w:t>Analyse information on the identified problem</w:t>
      </w:r>
      <w:bookmarkEnd w:id="0"/>
    </w:p>
    <w:p w14:paraId="7677FC8C" w14:textId="77777777" w:rsidR="00330CDD" w:rsidRPr="00330CDD" w:rsidRDefault="00330CDD" w:rsidP="00330CDD">
      <w:pPr>
        <w:rPr>
          <w:lang w:val="en-GB"/>
        </w:rPr>
      </w:pPr>
    </w:p>
    <w:p w14:paraId="042E3C76" w14:textId="7CD23A07" w:rsidR="0005117F" w:rsidRPr="0005117F" w:rsidRDefault="0005117F" w:rsidP="0005117F">
      <w:pPr>
        <w:rPr>
          <w:rFonts w:ascii="Arial" w:hAnsi="Arial" w:cs="Arial"/>
          <w:sz w:val="22"/>
          <w:szCs w:val="22"/>
          <w:lang w:val="en-GB"/>
        </w:rPr>
      </w:pPr>
      <w:r w:rsidRPr="0005117F">
        <w:rPr>
          <w:rFonts w:ascii="Arial" w:hAnsi="Arial" w:cs="Arial"/>
          <w:sz w:val="22"/>
          <w:szCs w:val="22"/>
          <w:lang w:val="en-GB"/>
        </w:rPr>
        <w:tab/>
      </w:r>
    </w:p>
    <w:p w14:paraId="433049D4" w14:textId="14465FEE" w:rsidR="0005117F" w:rsidRDefault="0005117F" w:rsidP="0005117F">
      <w:pPr>
        <w:spacing w:line="360" w:lineRule="auto"/>
        <w:ind w:firstLine="720"/>
        <w:rPr>
          <w:rFonts w:ascii="Arial" w:hAnsi="Arial" w:cs="Arial"/>
          <w:sz w:val="22"/>
          <w:szCs w:val="22"/>
          <w:lang w:val="en-GB"/>
        </w:rPr>
      </w:pPr>
      <w:r w:rsidRPr="0005117F">
        <w:rPr>
          <w:rFonts w:ascii="Arial" w:hAnsi="Arial" w:cs="Arial"/>
          <w:sz w:val="22"/>
          <w:szCs w:val="22"/>
          <w:lang w:val="en-GB"/>
        </w:rPr>
        <w:t>The decision-making process is what stands out the most when describing the managerial structure of the workplace and level of motivation. It is both one of the most crucial and difficult management tasks. Decision-making and motivation are interdependent since they both contribute to raising employees' levels of influence. The degree of uncertainty is reduced by the decision-making process's unfavourable outcome. Therefore, it is essential to establish a suitable and pertinent decision-making process that substantially supports the objectives and preferences of decision-makers. Motivation affects how people relate to goals differently since it also results in distinct mental maps and the identification of employees' subgoals (</w:t>
      </w:r>
      <w:proofErr w:type="spellStart"/>
      <w:r w:rsidRPr="0005117F">
        <w:rPr>
          <w:rFonts w:ascii="Arial" w:hAnsi="Arial" w:cs="Arial"/>
          <w:sz w:val="22"/>
          <w:szCs w:val="22"/>
          <w:lang w:val="en-GB"/>
        </w:rPr>
        <w:t>Abolghasemi</w:t>
      </w:r>
      <w:proofErr w:type="spellEnd"/>
      <w:r w:rsidRPr="0005117F">
        <w:rPr>
          <w:rFonts w:ascii="Arial" w:hAnsi="Arial" w:cs="Arial"/>
          <w:sz w:val="22"/>
          <w:szCs w:val="22"/>
          <w:lang w:val="en-GB"/>
        </w:rPr>
        <w:t xml:space="preserve"> et al., 2020). Strong decision-making processes quickly produce the kind of positional leadership that is clear of emotional impacts from any kind of employee and brings objectivity, which may also be able to look past its flaws. Such a method of decision-making is effective for enhancing motivation in a clear-cut and rational manner. Employee dynamics, recursion, variableness, and various motivating strategies are only a few of the factors that are affected and changed by the complexity of improving motivational decision-making.</w:t>
      </w:r>
    </w:p>
    <w:p w14:paraId="6ADAF098" w14:textId="6C4CEDD4" w:rsidR="0005117F" w:rsidRDefault="0005117F" w:rsidP="0005117F">
      <w:pPr>
        <w:spacing w:line="360" w:lineRule="auto"/>
        <w:ind w:firstLine="720"/>
        <w:rPr>
          <w:rFonts w:ascii="Arial" w:hAnsi="Arial" w:cs="Arial"/>
          <w:sz w:val="22"/>
          <w:szCs w:val="22"/>
          <w:lang w:val="en-GB"/>
        </w:rPr>
      </w:pPr>
    </w:p>
    <w:p w14:paraId="434F7A9D" w14:textId="77777777" w:rsidR="0005117F" w:rsidRPr="00411FE2" w:rsidRDefault="0005117F" w:rsidP="0005117F">
      <w:pPr>
        <w:pStyle w:val="Heading1"/>
        <w:rPr>
          <w:lang w:val="en-GB"/>
        </w:rPr>
      </w:pPr>
      <w:bookmarkStart w:id="1" w:name="_Toc111287719"/>
      <w:r w:rsidRPr="00411FE2">
        <w:rPr>
          <w:lang w:val="en-GB"/>
        </w:rPr>
        <w:t>Propose a range of alternative solutions to the problem</w:t>
      </w:r>
      <w:bookmarkEnd w:id="1"/>
    </w:p>
    <w:p w14:paraId="5E4CCC89" w14:textId="12908440" w:rsidR="0005117F" w:rsidRDefault="00213A3E" w:rsidP="0005117F">
      <w:pPr>
        <w:spacing w:line="360" w:lineRule="auto"/>
        <w:ind w:firstLine="720"/>
        <w:rPr>
          <w:rFonts w:ascii="Arial" w:hAnsi="Arial" w:cs="Arial"/>
          <w:sz w:val="22"/>
          <w:szCs w:val="22"/>
          <w:lang w:val="en-GB"/>
        </w:rPr>
      </w:pPr>
      <w:r w:rsidRPr="00213A3E">
        <w:rPr>
          <w:rFonts w:ascii="Arial" w:hAnsi="Arial" w:cs="Arial"/>
          <w:sz w:val="22"/>
          <w:szCs w:val="22"/>
          <w:lang w:val="en-GB"/>
        </w:rPr>
        <w:t xml:space="preserve">Different types of efficient methods that are bringing about significant changes in fair pay and salary for workers, such as paying employees a competitive salary makes them eager and valued in performing excellent work with full motivation, can be implemented </w:t>
      </w:r>
      <w:proofErr w:type="gramStart"/>
      <w:r w:rsidRPr="00213A3E">
        <w:rPr>
          <w:rFonts w:ascii="Arial" w:hAnsi="Arial" w:cs="Arial"/>
          <w:sz w:val="22"/>
          <w:szCs w:val="22"/>
          <w:lang w:val="en-GB"/>
        </w:rPr>
        <w:t>in order to</w:t>
      </w:r>
      <w:proofErr w:type="gramEnd"/>
      <w:r w:rsidRPr="00213A3E">
        <w:rPr>
          <w:rFonts w:ascii="Arial" w:hAnsi="Arial" w:cs="Arial"/>
          <w:sz w:val="22"/>
          <w:szCs w:val="22"/>
          <w:lang w:val="en-GB"/>
        </w:rPr>
        <w:t xml:space="preserve"> improve the effectiveness and workforce motivation (</w:t>
      </w:r>
      <w:proofErr w:type="spellStart"/>
      <w:r w:rsidRPr="00213A3E">
        <w:rPr>
          <w:rFonts w:ascii="Arial" w:hAnsi="Arial" w:cs="Arial"/>
          <w:sz w:val="22"/>
          <w:szCs w:val="22"/>
          <w:lang w:val="en-GB"/>
        </w:rPr>
        <w:t>Lassoued</w:t>
      </w:r>
      <w:proofErr w:type="spellEnd"/>
      <w:r w:rsidRPr="00213A3E">
        <w:rPr>
          <w:rFonts w:ascii="Arial" w:hAnsi="Arial" w:cs="Arial"/>
          <w:sz w:val="22"/>
          <w:szCs w:val="22"/>
          <w:lang w:val="en-GB"/>
        </w:rPr>
        <w:t xml:space="preserve"> et al., 2020). Additionally, providing employees with a variety of enticing career options might aid in nurturing their own development. Employees will perform their jobs well, especially if they have a clear understanding of their objectives and a </w:t>
      </w:r>
      <w:proofErr w:type="gramStart"/>
      <w:r w:rsidRPr="00213A3E">
        <w:rPr>
          <w:rFonts w:ascii="Arial" w:hAnsi="Arial" w:cs="Arial"/>
          <w:sz w:val="22"/>
          <w:szCs w:val="22"/>
          <w:lang w:val="en-GB"/>
        </w:rPr>
        <w:t>plan for the future</w:t>
      </w:r>
      <w:proofErr w:type="gramEnd"/>
      <w:r w:rsidRPr="00213A3E">
        <w:rPr>
          <w:rFonts w:ascii="Arial" w:hAnsi="Arial" w:cs="Arial"/>
          <w:sz w:val="22"/>
          <w:szCs w:val="22"/>
          <w:lang w:val="en-GB"/>
        </w:rPr>
        <w:t xml:space="preserve"> that won't waste their time or make them feel demotivated. Nothing is worse for a worker than going unrecognised, especially when leaders are busy or occasionally forget to commend workers for their superior job. By recognising and utilising workers' efforts, employers may help their staff members feel more valued (Richards, 2021).</w:t>
      </w:r>
    </w:p>
    <w:p w14:paraId="4D2E4AF0" w14:textId="03FDC22B" w:rsidR="00213A3E" w:rsidRDefault="00213A3E" w:rsidP="0005117F">
      <w:pPr>
        <w:spacing w:line="360" w:lineRule="auto"/>
        <w:ind w:firstLine="720"/>
        <w:rPr>
          <w:rFonts w:ascii="Arial" w:hAnsi="Arial" w:cs="Arial"/>
          <w:sz w:val="22"/>
          <w:szCs w:val="22"/>
          <w:lang w:val="en-GB"/>
        </w:rPr>
      </w:pPr>
    </w:p>
    <w:p w14:paraId="3CC5391A" w14:textId="77777777" w:rsidR="00213A3E" w:rsidRPr="00411FE2" w:rsidRDefault="00213A3E" w:rsidP="00213A3E">
      <w:pPr>
        <w:pStyle w:val="Heading1"/>
        <w:rPr>
          <w:lang w:val="en-GB"/>
        </w:rPr>
      </w:pPr>
      <w:bookmarkStart w:id="2" w:name="_Toc111287720"/>
      <w:r w:rsidRPr="00411FE2">
        <w:rPr>
          <w:lang w:val="en-GB"/>
        </w:rPr>
        <w:lastRenderedPageBreak/>
        <w:t>Use a decision-making technique to evaluate a range of solutions to identify the most appropriate option</w:t>
      </w:r>
      <w:bookmarkEnd w:id="2"/>
    </w:p>
    <w:p w14:paraId="429EA6E9" w14:textId="0E69C490" w:rsidR="00213A3E" w:rsidRDefault="00213A3E" w:rsidP="0005117F">
      <w:pPr>
        <w:spacing w:line="360" w:lineRule="auto"/>
        <w:ind w:firstLine="720"/>
        <w:rPr>
          <w:rFonts w:ascii="Arial" w:hAnsi="Arial" w:cs="Arial"/>
          <w:sz w:val="22"/>
          <w:szCs w:val="22"/>
          <w:lang w:val="en-GB"/>
        </w:rPr>
      </w:pPr>
      <w:r w:rsidRPr="00213A3E">
        <w:rPr>
          <w:rFonts w:ascii="Arial" w:hAnsi="Arial" w:cs="Arial"/>
          <w:sz w:val="22"/>
          <w:szCs w:val="22"/>
          <w:lang w:val="en-GB"/>
        </w:rPr>
        <w:t xml:space="preserve">Lack of employee motivation is one of the complex problems that exists in the workplace today, which </w:t>
      </w:r>
      <w:proofErr w:type="gramStart"/>
      <w:r w:rsidRPr="00213A3E">
        <w:rPr>
          <w:rFonts w:ascii="Arial" w:hAnsi="Arial" w:cs="Arial"/>
          <w:sz w:val="22"/>
          <w:szCs w:val="22"/>
          <w:lang w:val="en-GB"/>
        </w:rPr>
        <w:t>has an effect on</w:t>
      </w:r>
      <w:proofErr w:type="gramEnd"/>
      <w:r w:rsidRPr="00213A3E">
        <w:rPr>
          <w:rFonts w:ascii="Arial" w:hAnsi="Arial" w:cs="Arial"/>
          <w:sz w:val="22"/>
          <w:szCs w:val="22"/>
          <w:lang w:val="en-GB"/>
        </w:rPr>
        <w:t xml:space="preserve"> how well work is performed. An organisation can use a variety of decision-making tools and approaches to raise staff productivity (</w:t>
      </w:r>
      <w:proofErr w:type="spellStart"/>
      <w:r w:rsidRPr="00213A3E">
        <w:rPr>
          <w:rFonts w:ascii="Arial" w:hAnsi="Arial" w:cs="Arial"/>
          <w:sz w:val="22"/>
          <w:szCs w:val="22"/>
          <w:lang w:val="en-GB"/>
        </w:rPr>
        <w:t>Lehto</w:t>
      </w:r>
      <w:proofErr w:type="spellEnd"/>
      <w:r w:rsidRPr="00213A3E">
        <w:rPr>
          <w:rFonts w:ascii="Arial" w:hAnsi="Arial" w:cs="Arial"/>
          <w:sz w:val="22"/>
          <w:szCs w:val="22"/>
          <w:lang w:val="en-GB"/>
        </w:rPr>
        <w:t xml:space="preserve"> et al., 2021). Group discussions, cost-benefit analyses, and Delphi approaches are just a few of the methods that can be used to inspire personnel. Here, group discussion has been selected as the sole method of decision-making. The variety of options to select the best choices are described below.</w:t>
      </w:r>
    </w:p>
    <w:p w14:paraId="0AA6725A" w14:textId="3E88E9C7" w:rsidR="00213A3E" w:rsidRDefault="00213A3E" w:rsidP="0005117F">
      <w:pPr>
        <w:spacing w:line="360" w:lineRule="auto"/>
        <w:ind w:firstLine="720"/>
        <w:rPr>
          <w:rFonts w:ascii="Arial" w:hAnsi="Arial" w:cs="Arial"/>
          <w:sz w:val="22"/>
          <w:szCs w:val="22"/>
          <w:lang w:val="en-GB"/>
        </w:rPr>
      </w:pPr>
      <w:r w:rsidRPr="00213A3E">
        <w:rPr>
          <w:rFonts w:ascii="Arial" w:hAnsi="Arial" w:cs="Arial"/>
          <w:sz w:val="22"/>
          <w:szCs w:val="22"/>
          <w:lang w:val="en-GB"/>
        </w:rPr>
        <w:t>Paying workers, a competitive wage would aid the organisation in boosting employee enthusiasm at work. As a result, workers would feel appreciated and recognised, which would motivate them to do well. Offering a competitive compensation to staff members has benefits that can both inspire them and enhance work output. It may be beneficial to learn about other people's viewpoints and thoughts at work via enhancing group discussion.</w:t>
      </w:r>
    </w:p>
    <w:p w14:paraId="257D42D3" w14:textId="7B18513B" w:rsidR="00213A3E" w:rsidRDefault="00213A3E" w:rsidP="0005117F">
      <w:pPr>
        <w:spacing w:line="360" w:lineRule="auto"/>
        <w:ind w:firstLine="720"/>
        <w:rPr>
          <w:rFonts w:ascii="Arial" w:hAnsi="Arial" w:cs="Arial"/>
          <w:sz w:val="22"/>
          <w:szCs w:val="22"/>
          <w:lang w:val="en-GB"/>
        </w:rPr>
      </w:pPr>
      <w:r w:rsidRPr="00213A3E">
        <w:rPr>
          <w:rFonts w:ascii="Arial" w:hAnsi="Arial" w:cs="Arial"/>
          <w:sz w:val="22"/>
          <w:szCs w:val="22"/>
          <w:lang w:val="en-GB"/>
        </w:rPr>
        <w:t>Setting up definite objectives for staff members would make it easier to assign suitable work roles, giving staff members a clear understanding of their respective responsibilities. Research found that 63% of workers said their time was squandered since they weren't aware of their professional objectives (</w:t>
      </w:r>
      <w:proofErr w:type="spellStart"/>
      <w:r w:rsidRPr="00213A3E">
        <w:rPr>
          <w:rFonts w:ascii="Arial" w:hAnsi="Arial" w:cs="Arial"/>
          <w:sz w:val="22"/>
          <w:szCs w:val="22"/>
          <w:lang w:val="en-GB"/>
        </w:rPr>
        <w:t>Ahn</w:t>
      </w:r>
      <w:proofErr w:type="spellEnd"/>
      <w:r w:rsidRPr="00213A3E">
        <w:rPr>
          <w:rFonts w:ascii="Arial" w:hAnsi="Arial" w:cs="Arial"/>
          <w:sz w:val="22"/>
          <w:szCs w:val="22"/>
          <w:lang w:val="en-GB"/>
        </w:rPr>
        <w:t xml:space="preserve"> et al., 2022). Employee motivation at work would aid in boosting productivity and accomplishing the company's goals and objectives for business expansion.</w:t>
      </w:r>
    </w:p>
    <w:p w14:paraId="6EF13D11" w14:textId="37C0A019" w:rsidR="00EC0EDF" w:rsidRDefault="00EC0EDF" w:rsidP="0005117F">
      <w:pPr>
        <w:spacing w:line="360" w:lineRule="auto"/>
        <w:ind w:firstLine="720"/>
        <w:rPr>
          <w:rFonts w:ascii="Arial" w:hAnsi="Arial" w:cs="Arial"/>
          <w:sz w:val="22"/>
          <w:szCs w:val="22"/>
          <w:lang w:val="en-GB"/>
        </w:rPr>
      </w:pPr>
    </w:p>
    <w:p w14:paraId="59EAC4A7" w14:textId="77777777" w:rsidR="00EC0EDF" w:rsidRDefault="00EC0EDF" w:rsidP="00EC0EDF">
      <w:pPr>
        <w:pStyle w:val="Heading1"/>
        <w:rPr>
          <w:lang w:val="en-GB"/>
        </w:rPr>
      </w:pPr>
      <w:bookmarkStart w:id="3" w:name="_Toc111287721"/>
    </w:p>
    <w:p w14:paraId="43AE1CE9" w14:textId="77777777" w:rsidR="00EC0EDF" w:rsidRDefault="00EC0EDF" w:rsidP="00EC0EDF">
      <w:pPr>
        <w:pStyle w:val="Heading1"/>
        <w:rPr>
          <w:lang w:val="en-GB"/>
        </w:rPr>
      </w:pPr>
    </w:p>
    <w:p w14:paraId="23D223A7" w14:textId="77777777" w:rsidR="00EC0EDF" w:rsidRDefault="00EC0EDF" w:rsidP="00EC0EDF">
      <w:pPr>
        <w:pStyle w:val="Heading1"/>
        <w:rPr>
          <w:lang w:val="en-GB"/>
        </w:rPr>
      </w:pPr>
    </w:p>
    <w:p w14:paraId="766A79BE" w14:textId="77777777" w:rsidR="00EC0EDF" w:rsidRDefault="00EC0EDF" w:rsidP="00EC0EDF">
      <w:pPr>
        <w:pStyle w:val="Heading1"/>
        <w:rPr>
          <w:lang w:val="en-GB"/>
        </w:rPr>
      </w:pPr>
    </w:p>
    <w:p w14:paraId="444FF9F5" w14:textId="47C99FEB" w:rsidR="00EC0EDF" w:rsidRPr="00411FE2" w:rsidRDefault="00EC0EDF" w:rsidP="00EC0EDF">
      <w:pPr>
        <w:pStyle w:val="Heading1"/>
        <w:rPr>
          <w:lang w:val="en-GB"/>
        </w:rPr>
      </w:pPr>
      <w:r w:rsidRPr="00411FE2">
        <w:rPr>
          <w:lang w:val="en-GB"/>
        </w:rPr>
        <w:t>Develop a plan for implementing the solution</w:t>
      </w:r>
      <w:bookmarkEnd w:id="3"/>
    </w:p>
    <w:p w14:paraId="73CAC0B6" w14:textId="751F478F" w:rsidR="00EC0EDF" w:rsidRDefault="00EC0EDF" w:rsidP="0005117F">
      <w:pPr>
        <w:spacing w:line="360" w:lineRule="auto"/>
        <w:ind w:firstLine="720"/>
        <w:rPr>
          <w:rFonts w:ascii="Arial" w:hAnsi="Arial" w:cs="Arial"/>
          <w:sz w:val="22"/>
          <w:szCs w:val="22"/>
          <w:lang w:val="en-GB"/>
        </w:rPr>
      </w:pPr>
    </w:p>
    <w:p w14:paraId="1A6C4CC3" w14:textId="77777777" w:rsidR="00EC0EDF" w:rsidRDefault="00EC0EDF" w:rsidP="0005117F">
      <w:pPr>
        <w:spacing w:line="360" w:lineRule="auto"/>
        <w:ind w:firstLine="720"/>
        <w:rPr>
          <w:rFonts w:ascii="Arial" w:hAnsi="Arial" w:cs="Arial"/>
          <w:sz w:val="22"/>
          <w:szCs w:val="22"/>
          <w:lang w:val="en-GB"/>
        </w:rPr>
      </w:pPr>
    </w:p>
    <w:tbl>
      <w:tblPr>
        <w:tblW w:w="89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0"/>
        <w:gridCol w:w="1785"/>
        <w:gridCol w:w="1785"/>
        <w:gridCol w:w="1785"/>
        <w:gridCol w:w="1785"/>
      </w:tblGrid>
      <w:tr w:rsidR="00EC0EDF" w:rsidRPr="00411FE2" w14:paraId="1A37B1C6" w14:textId="77777777" w:rsidTr="00CB7C58">
        <w:trPr>
          <w:cantSplit/>
          <w:tblHeader/>
        </w:trPr>
        <w:tc>
          <w:tcPr>
            <w:tcW w:w="1800" w:type="dxa"/>
            <w:shd w:val="clear" w:color="auto" w:fill="auto"/>
            <w:tcMar>
              <w:top w:w="100" w:type="dxa"/>
              <w:left w:w="100" w:type="dxa"/>
              <w:bottom w:w="100" w:type="dxa"/>
              <w:right w:w="100" w:type="dxa"/>
            </w:tcMar>
          </w:tcPr>
          <w:p w14:paraId="18D12378" w14:textId="77777777" w:rsidR="00EC0EDF" w:rsidRPr="00411FE2" w:rsidRDefault="00EC0EDF" w:rsidP="00CB7C58">
            <w:pPr>
              <w:pStyle w:val="Normal1"/>
              <w:widowControl w:val="0"/>
              <w:pBdr>
                <w:top w:val="nil"/>
                <w:left w:val="nil"/>
                <w:bottom w:val="nil"/>
                <w:right w:val="nil"/>
                <w:between w:val="nil"/>
              </w:pBdr>
              <w:jc w:val="center"/>
              <w:rPr>
                <w:b/>
                <w:lang w:val="en-GB"/>
              </w:rPr>
            </w:pPr>
            <w:r w:rsidRPr="00411FE2">
              <w:rPr>
                <w:b/>
                <w:lang w:val="en-GB"/>
              </w:rPr>
              <w:lastRenderedPageBreak/>
              <w:t xml:space="preserve">Specific </w:t>
            </w:r>
          </w:p>
        </w:tc>
        <w:tc>
          <w:tcPr>
            <w:tcW w:w="1785" w:type="dxa"/>
            <w:shd w:val="clear" w:color="auto" w:fill="auto"/>
            <w:tcMar>
              <w:top w:w="100" w:type="dxa"/>
              <w:left w:w="100" w:type="dxa"/>
              <w:bottom w:w="100" w:type="dxa"/>
              <w:right w:w="100" w:type="dxa"/>
            </w:tcMar>
          </w:tcPr>
          <w:p w14:paraId="2A4A7BE0" w14:textId="77777777" w:rsidR="00EC0EDF" w:rsidRPr="00411FE2" w:rsidRDefault="00EC0EDF" w:rsidP="00CB7C58">
            <w:pPr>
              <w:pStyle w:val="Normal1"/>
              <w:widowControl w:val="0"/>
              <w:pBdr>
                <w:top w:val="nil"/>
                <w:left w:val="nil"/>
                <w:bottom w:val="nil"/>
                <w:right w:val="nil"/>
                <w:between w:val="nil"/>
              </w:pBdr>
              <w:jc w:val="center"/>
              <w:rPr>
                <w:b/>
                <w:lang w:val="en-GB"/>
              </w:rPr>
            </w:pPr>
            <w:r w:rsidRPr="00411FE2">
              <w:rPr>
                <w:b/>
                <w:lang w:val="en-GB"/>
              </w:rPr>
              <w:t xml:space="preserve">Measurable </w:t>
            </w:r>
          </w:p>
        </w:tc>
        <w:tc>
          <w:tcPr>
            <w:tcW w:w="1785" w:type="dxa"/>
            <w:shd w:val="clear" w:color="auto" w:fill="auto"/>
            <w:tcMar>
              <w:top w:w="100" w:type="dxa"/>
              <w:left w:w="100" w:type="dxa"/>
              <w:bottom w:w="100" w:type="dxa"/>
              <w:right w:w="100" w:type="dxa"/>
            </w:tcMar>
          </w:tcPr>
          <w:p w14:paraId="067F0C95" w14:textId="77777777" w:rsidR="00EC0EDF" w:rsidRPr="00411FE2" w:rsidRDefault="00EC0EDF" w:rsidP="00CB7C58">
            <w:pPr>
              <w:pStyle w:val="Normal1"/>
              <w:widowControl w:val="0"/>
              <w:pBdr>
                <w:top w:val="nil"/>
                <w:left w:val="nil"/>
                <w:bottom w:val="nil"/>
                <w:right w:val="nil"/>
                <w:between w:val="nil"/>
              </w:pBdr>
              <w:jc w:val="center"/>
              <w:rPr>
                <w:b/>
                <w:lang w:val="en-GB"/>
              </w:rPr>
            </w:pPr>
            <w:r w:rsidRPr="00411FE2">
              <w:rPr>
                <w:b/>
                <w:lang w:val="en-GB"/>
              </w:rPr>
              <w:t xml:space="preserve">Achievable </w:t>
            </w:r>
          </w:p>
        </w:tc>
        <w:tc>
          <w:tcPr>
            <w:tcW w:w="1785" w:type="dxa"/>
            <w:shd w:val="clear" w:color="auto" w:fill="auto"/>
            <w:tcMar>
              <w:top w:w="100" w:type="dxa"/>
              <w:left w:w="100" w:type="dxa"/>
              <w:bottom w:w="100" w:type="dxa"/>
              <w:right w:w="100" w:type="dxa"/>
            </w:tcMar>
          </w:tcPr>
          <w:p w14:paraId="53125930" w14:textId="77777777" w:rsidR="00EC0EDF" w:rsidRPr="00411FE2" w:rsidRDefault="00EC0EDF" w:rsidP="00CB7C58">
            <w:pPr>
              <w:pStyle w:val="Normal1"/>
              <w:widowControl w:val="0"/>
              <w:pBdr>
                <w:top w:val="nil"/>
                <w:left w:val="nil"/>
                <w:bottom w:val="nil"/>
                <w:right w:val="nil"/>
                <w:between w:val="nil"/>
              </w:pBdr>
              <w:jc w:val="center"/>
              <w:rPr>
                <w:b/>
                <w:lang w:val="en-GB"/>
              </w:rPr>
            </w:pPr>
            <w:r w:rsidRPr="00411FE2">
              <w:rPr>
                <w:b/>
                <w:lang w:val="en-GB"/>
              </w:rPr>
              <w:t xml:space="preserve">Relevant </w:t>
            </w:r>
          </w:p>
        </w:tc>
        <w:tc>
          <w:tcPr>
            <w:tcW w:w="1785" w:type="dxa"/>
            <w:shd w:val="clear" w:color="auto" w:fill="auto"/>
            <w:tcMar>
              <w:top w:w="100" w:type="dxa"/>
              <w:left w:w="100" w:type="dxa"/>
              <w:bottom w:w="100" w:type="dxa"/>
              <w:right w:w="100" w:type="dxa"/>
            </w:tcMar>
          </w:tcPr>
          <w:p w14:paraId="01F474F6" w14:textId="77777777" w:rsidR="00EC0EDF" w:rsidRPr="00411FE2" w:rsidRDefault="00EC0EDF" w:rsidP="00CB7C58">
            <w:pPr>
              <w:pStyle w:val="Normal1"/>
              <w:widowControl w:val="0"/>
              <w:pBdr>
                <w:top w:val="nil"/>
                <w:left w:val="nil"/>
                <w:bottom w:val="nil"/>
                <w:right w:val="nil"/>
                <w:between w:val="nil"/>
              </w:pBdr>
              <w:jc w:val="center"/>
              <w:rPr>
                <w:b/>
                <w:lang w:val="en-GB"/>
              </w:rPr>
            </w:pPr>
            <w:r w:rsidRPr="00411FE2">
              <w:rPr>
                <w:b/>
                <w:lang w:val="en-GB"/>
              </w:rPr>
              <w:t xml:space="preserve">Time bound </w:t>
            </w:r>
          </w:p>
        </w:tc>
      </w:tr>
      <w:tr w:rsidR="00EC0EDF" w:rsidRPr="00411FE2" w14:paraId="3693E91E" w14:textId="77777777" w:rsidTr="00CB7C58">
        <w:trPr>
          <w:cantSplit/>
          <w:tblHeader/>
        </w:trPr>
        <w:tc>
          <w:tcPr>
            <w:tcW w:w="1800" w:type="dxa"/>
            <w:shd w:val="clear" w:color="auto" w:fill="auto"/>
            <w:tcMar>
              <w:top w:w="100" w:type="dxa"/>
              <w:left w:w="100" w:type="dxa"/>
              <w:bottom w:w="100" w:type="dxa"/>
              <w:right w:w="100" w:type="dxa"/>
            </w:tcMar>
          </w:tcPr>
          <w:p w14:paraId="65ABB971" w14:textId="77777777" w:rsidR="00EC0EDF" w:rsidRPr="00411FE2" w:rsidRDefault="00EC0EDF" w:rsidP="00CB7C58">
            <w:pPr>
              <w:pStyle w:val="Normal1"/>
              <w:widowControl w:val="0"/>
              <w:spacing w:before="240" w:after="240"/>
              <w:rPr>
                <w:lang w:val="en-GB"/>
              </w:rPr>
            </w:pPr>
            <w:r w:rsidRPr="00411FE2">
              <w:rPr>
                <w:lang w:val="en-GB"/>
              </w:rPr>
              <w:t>Paying employees with a competitive salary</w:t>
            </w:r>
          </w:p>
        </w:tc>
        <w:tc>
          <w:tcPr>
            <w:tcW w:w="1785" w:type="dxa"/>
            <w:shd w:val="clear" w:color="auto" w:fill="auto"/>
            <w:tcMar>
              <w:top w:w="100" w:type="dxa"/>
              <w:left w:w="100" w:type="dxa"/>
              <w:bottom w:w="100" w:type="dxa"/>
              <w:right w:w="100" w:type="dxa"/>
            </w:tcMar>
          </w:tcPr>
          <w:p w14:paraId="07F623F5" w14:textId="77777777" w:rsidR="00EC0EDF" w:rsidRPr="00411FE2" w:rsidRDefault="00EC0EDF" w:rsidP="00CB7C58">
            <w:pPr>
              <w:pStyle w:val="Normal1"/>
              <w:widowControl w:val="0"/>
              <w:spacing w:before="240" w:after="240"/>
              <w:rPr>
                <w:lang w:val="en-GB"/>
              </w:rPr>
            </w:pPr>
            <w:r w:rsidRPr="00411FE2">
              <w:rPr>
                <w:lang w:val="en-GB"/>
              </w:rPr>
              <w:t xml:space="preserve">It could be measured by reviewing feedback from its employees in the workplace. Organising a group discussion would help in learning about the employee's satisfaction with their salary. </w:t>
            </w:r>
          </w:p>
          <w:p w14:paraId="08CE23CE" w14:textId="77777777" w:rsidR="00EC0EDF" w:rsidRPr="00411FE2" w:rsidRDefault="00EC0EDF" w:rsidP="00CB7C58">
            <w:pPr>
              <w:pStyle w:val="Normal1"/>
              <w:widowControl w:val="0"/>
              <w:pBdr>
                <w:top w:val="nil"/>
                <w:left w:val="nil"/>
                <w:bottom w:val="nil"/>
                <w:right w:val="nil"/>
                <w:between w:val="nil"/>
              </w:pBdr>
              <w:rPr>
                <w:lang w:val="en-GB"/>
              </w:rPr>
            </w:pPr>
          </w:p>
        </w:tc>
        <w:tc>
          <w:tcPr>
            <w:tcW w:w="1785" w:type="dxa"/>
            <w:shd w:val="clear" w:color="auto" w:fill="auto"/>
            <w:tcMar>
              <w:top w:w="100" w:type="dxa"/>
              <w:left w:w="100" w:type="dxa"/>
              <w:bottom w:w="100" w:type="dxa"/>
              <w:right w:w="100" w:type="dxa"/>
            </w:tcMar>
          </w:tcPr>
          <w:p w14:paraId="67405958" w14:textId="77777777" w:rsidR="00EC0EDF" w:rsidRPr="00411FE2" w:rsidRDefault="00EC0EDF" w:rsidP="00CB7C58">
            <w:pPr>
              <w:pStyle w:val="Normal1"/>
              <w:widowControl w:val="0"/>
              <w:spacing w:before="240" w:after="240"/>
              <w:rPr>
                <w:lang w:val="en-GB"/>
              </w:rPr>
            </w:pPr>
            <w:r w:rsidRPr="00411FE2">
              <w:rPr>
                <w:lang w:val="en-GB"/>
              </w:rPr>
              <w:t xml:space="preserve">it could be achieved by slightly increasing the salary of employees according to their performance. The organisation could also facilitate its employees with overtime payment and their performance in the workplace. </w:t>
            </w:r>
          </w:p>
          <w:p w14:paraId="2AB0780F" w14:textId="77777777" w:rsidR="00EC0EDF" w:rsidRPr="00411FE2" w:rsidRDefault="00EC0EDF" w:rsidP="00CB7C58">
            <w:pPr>
              <w:pStyle w:val="Normal1"/>
              <w:widowControl w:val="0"/>
              <w:pBdr>
                <w:top w:val="nil"/>
                <w:left w:val="nil"/>
                <w:bottom w:val="nil"/>
                <w:right w:val="nil"/>
                <w:between w:val="nil"/>
              </w:pBdr>
              <w:rPr>
                <w:lang w:val="en-GB"/>
              </w:rPr>
            </w:pPr>
          </w:p>
        </w:tc>
        <w:tc>
          <w:tcPr>
            <w:tcW w:w="1785" w:type="dxa"/>
            <w:shd w:val="clear" w:color="auto" w:fill="auto"/>
            <w:tcMar>
              <w:top w:w="100" w:type="dxa"/>
              <w:left w:w="100" w:type="dxa"/>
              <w:bottom w:w="100" w:type="dxa"/>
              <w:right w:w="100" w:type="dxa"/>
            </w:tcMar>
          </w:tcPr>
          <w:p w14:paraId="4EFAB14A" w14:textId="77777777" w:rsidR="00EC0EDF" w:rsidRPr="00411FE2" w:rsidRDefault="00EC0EDF" w:rsidP="00CB7C58">
            <w:pPr>
              <w:pStyle w:val="Normal1"/>
              <w:widowControl w:val="0"/>
              <w:spacing w:before="240" w:after="240"/>
              <w:rPr>
                <w:lang w:val="en-GB"/>
              </w:rPr>
            </w:pPr>
            <w:r w:rsidRPr="00411FE2">
              <w:rPr>
                <w:lang w:val="en-GB"/>
              </w:rPr>
              <w:t xml:space="preserve">It is relevant as it leads to motivating its employees in the workplace which in turn could upgrade the productivity of the workplace. </w:t>
            </w:r>
          </w:p>
          <w:p w14:paraId="0270358F" w14:textId="77777777" w:rsidR="00EC0EDF" w:rsidRPr="00411FE2" w:rsidRDefault="00EC0EDF" w:rsidP="00CB7C58">
            <w:pPr>
              <w:pStyle w:val="Normal1"/>
              <w:widowControl w:val="0"/>
              <w:pBdr>
                <w:top w:val="nil"/>
                <w:left w:val="nil"/>
                <w:bottom w:val="nil"/>
                <w:right w:val="nil"/>
                <w:between w:val="nil"/>
              </w:pBdr>
              <w:rPr>
                <w:lang w:val="en-GB"/>
              </w:rPr>
            </w:pPr>
            <w:r w:rsidRPr="00411FE2">
              <w:rPr>
                <w:lang w:val="en-GB"/>
              </w:rPr>
              <w:t xml:space="preserve"> </w:t>
            </w:r>
          </w:p>
        </w:tc>
        <w:tc>
          <w:tcPr>
            <w:tcW w:w="1785" w:type="dxa"/>
            <w:shd w:val="clear" w:color="auto" w:fill="auto"/>
            <w:tcMar>
              <w:top w:w="100" w:type="dxa"/>
              <w:left w:w="100" w:type="dxa"/>
              <w:bottom w:w="100" w:type="dxa"/>
              <w:right w:w="100" w:type="dxa"/>
            </w:tcMar>
          </w:tcPr>
          <w:p w14:paraId="25C361FA" w14:textId="77777777" w:rsidR="00EC0EDF" w:rsidRPr="00411FE2" w:rsidRDefault="00EC0EDF" w:rsidP="00CB7C58">
            <w:pPr>
              <w:pStyle w:val="Normal1"/>
              <w:widowControl w:val="0"/>
              <w:spacing w:before="240" w:after="240"/>
              <w:rPr>
                <w:lang w:val="en-GB"/>
              </w:rPr>
            </w:pPr>
            <w:r w:rsidRPr="00411FE2">
              <w:rPr>
                <w:lang w:val="en-GB"/>
              </w:rPr>
              <w:t xml:space="preserve">It could be achieved within 6 months as it leads to a survey of the employee's satisfaction in the workplace along with learning about the issues. </w:t>
            </w:r>
          </w:p>
          <w:p w14:paraId="5392820C" w14:textId="77777777" w:rsidR="00EC0EDF" w:rsidRPr="00411FE2" w:rsidRDefault="00EC0EDF" w:rsidP="00CB7C58">
            <w:pPr>
              <w:pStyle w:val="Normal1"/>
              <w:widowControl w:val="0"/>
              <w:pBdr>
                <w:top w:val="nil"/>
                <w:left w:val="nil"/>
                <w:bottom w:val="nil"/>
                <w:right w:val="nil"/>
                <w:between w:val="nil"/>
              </w:pBdr>
              <w:rPr>
                <w:lang w:val="en-GB"/>
              </w:rPr>
            </w:pPr>
            <w:r w:rsidRPr="00411FE2">
              <w:rPr>
                <w:lang w:val="en-GB"/>
              </w:rPr>
              <w:t xml:space="preserve">. </w:t>
            </w:r>
          </w:p>
        </w:tc>
      </w:tr>
      <w:tr w:rsidR="00EC0EDF" w:rsidRPr="00411FE2" w14:paraId="1F0AB071" w14:textId="77777777" w:rsidTr="00CB7C58">
        <w:trPr>
          <w:cantSplit/>
          <w:tblHeader/>
        </w:trPr>
        <w:tc>
          <w:tcPr>
            <w:tcW w:w="1800" w:type="dxa"/>
            <w:shd w:val="clear" w:color="auto" w:fill="auto"/>
            <w:tcMar>
              <w:top w:w="100" w:type="dxa"/>
              <w:left w:w="100" w:type="dxa"/>
              <w:bottom w:w="100" w:type="dxa"/>
              <w:right w:w="100" w:type="dxa"/>
            </w:tcMar>
          </w:tcPr>
          <w:p w14:paraId="6362E6CF" w14:textId="77777777" w:rsidR="00EC0EDF" w:rsidRPr="00411FE2" w:rsidRDefault="00EC0EDF" w:rsidP="00CB7C58">
            <w:pPr>
              <w:pStyle w:val="Normal1"/>
              <w:widowControl w:val="0"/>
              <w:pBdr>
                <w:top w:val="nil"/>
                <w:left w:val="nil"/>
                <w:bottom w:val="nil"/>
                <w:right w:val="nil"/>
                <w:between w:val="nil"/>
              </w:pBdr>
              <w:rPr>
                <w:lang w:val="en-GB"/>
              </w:rPr>
            </w:pPr>
            <w:r w:rsidRPr="00411FE2">
              <w:rPr>
                <w:lang w:val="en-GB"/>
              </w:rPr>
              <w:lastRenderedPageBreak/>
              <w:t>Setting clear goals</w:t>
            </w:r>
          </w:p>
        </w:tc>
        <w:tc>
          <w:tcPr>
            <w:tcW w:w="1785" w:type="dxa"/>
            <w:shd w:val="clear" w:color="auto" w:fill="auto"/>
            <w:tcMar>
              <w:top w:w="100" w:type="dxa"/>
              <w:left w:w="100" w:type="dxa"/>
              <w:bottom w:w="100" w:type="dxa"/>
              <w:right w:w="100" w:type="dxa"/>
            </w:tcMar>
          </w:tcPr>
          <w:p w14:paraId="643D74E7" w14:textId="77777777" w:rsidR="00EC0EDF" w:rsidRPr="00411FE2" w:rsidRDefault="00EC0EDF" w:rsidP="00CB7C58">
            <w:pPr>
              <w:pStyle w:val="Normal1"/>
              <w:widowControl w:val="0"/>
              <w:spacing w:before="240" w:after="240"/>
              <w:rPr>
                <w:lang w:val="en-GB"/>
              </w:rPr>
            </w:pPr>
            <w:r w:rsidRPr="00411FE2">
              <w:rPr>
                <w:lang w:val="en-GB"/>
              </w:rPr>
              <w:t xml:space="preserve">It could be measured by monitoring employees' performance in the workplace as it leads to learning about the goal clearance among its employees (Harvey </w:t>
            </w:r>
            <w:r w:rsidRPr="00411FE2">
              <w:rPr>
                <w:i/>
                <w:lang w:val="en-GB"/>
              </w:rPr>
              <w:t>et al.,</w:t>
            </w:r>
            <w:r w:rsidRPr="00411FE2">
              <w:rPr>
                <w:lang w:val="en-GB"/>
              </w:rPr>
              <w:t xml:space="preserve"> 2022). </w:t>
            </w:r>
          </w:p>
        </w:tc>
        <w:tc>
          <w:tcPr>
            <w:tcW w:w="1785" w:type="dxa"/>
            <w:shd w:val="clear" w:color="auto" w:fill="auto"/>
            <w:tcMar>
              <w:top w:w="100" w:type="dxa"/>
              <w:left w:w="100" w:type="dxa"/>
              <w:bottom w:w="100" w:type="dxa"/>
              <w:right w:w="100" w:type="dxa"/>
            </w:tcMar>
          </w:tcPr>
          <w:p w14:paraId="24BABCBA" w14:textId="77777777" w:rsidR="00EC0EDF" w:rsidRPr="00411FE2" w:rsidRDefault="00EC0EDF" w:rsidP="00CB7C58">
            <w:pPr>
              <w:pStyle w:val="Normal1"/>
              <w:widowControl w:val="0"/>
              <w:pBdr>
                <w:top w:val="nil"/>
                <w:left w:val="nil"/>
                <w:bottom w:val="nil"/>
                <w:right w:val="nil"/>
                <w:between w:val="nil"/>
              </w:pBdr>
              <w:rPr>
                <w:lang w:val="en-GB"/>
              </w:rPr>
            </w:pPr>
            <w:r w:rsidRPr="00411FE2">
              <w:rPr>
                <w:rFonts w:ascii="Times New Roman" w:eastAsia="Times New Roman" w:hAnsi="Times New Roman" w:cs="Times New Roman"/>
                <w:sz w:val="24"/>
                <w:szCs w:val="24"/>
                <w:lang w:val="en-GB"/>
              </w:rPr>
              <w:t>It could be achieved by setting clear goals which could be met by its employees</w:t>
            </w:r>
            <w:r w:rsidRPr="00411FE2">
              <w:rPr>
                <w:lang w:val="en-GB"/>
              </w:rPr>
              <w:t xml:space="preserve"> </w:t>
            </w:r>
          </w:p>
        </w:tc>
        <w:tc>
          <w:tcPr>
            <w:tcW w:w="1785" w:type="dxa"/>
            <w:shd w:val="clear" w:color="auto" w:fill="auto"/>
            <w:tcMar>
              <w:top w:w="100" w:type="dxa"/>
              <w:left w:w="100" w:type="dxa"/>
              <w:bottom w:w="100" w:type="dxa"/>
              <w:right w:w="100" w:type="dxa"/>
            </w:tcMar>
          </w:tcPr>
          <w:p w14:paraId="2AE6FA3F" w14:textId="77777777" w:rsidR="00EC0EDF" w:rsidRPr="00411FE2" w:rsidRDefault="00EC0EDF" w:rsidP="00CB7C58">
            <w:pPr>
              <w:pStyle w:val="Normal1"/>
              <w:widowControl w:val="0"/>
              <w:spacing w:before="240" w:after="240"/>
              <w:rPr>
                <w:lang w:val="en-GB"/>
              </w:rPr>
            </w:pPr>
            <w:r w:rsidRPr="00411FE2">
              <w:rPr>
                <w:lang w:val="en-GB"/>
              </w:rPr>
              <w:t xml:space="preserve">Clear goal setting in the workplace would enhance the performance of work as it deals with appropriate job roles for its employees. </w:t>
            </w:r>
          </w:p>
          <w:p w14:paraId="7A1B1215" w14:textId="77777777" w:rsidR="00EC0EDF" w:rsidRPr="00411FE2" w:rsidRDefault="00EC0EDF" w:rsidP="00CB7C58">
            <w:pPr>
              <w:pStyle w:val="Normal1"/>
              <w:widowControl w:val="0"/>
              <w:pBdr>
                <w:top w:val="nil"/>
                <w:left w:val="nil"/>
                <w:bottom w:val="nil"/>
                <w:right w:val="nil"/>
                <w:between w:val="nil"/>
              </w:pBdr>
              <w:rPr>
                <w:lang w:val="en-GB"/>
              </w:rPr>
            </w:pPr>
            <w:r w:rsidRPr="00411FE2">
              <w:rPr>
                <w:lang w:val="en-GB"/>
              </w:rPr>
              <w:t xml:space="preserve">. </w:t>
            </w:r>
          </w:p>
        </w:tc>
        <w:tc>
          <w:tcPr>
            <w:tcW w:w="1785" w:type="dxa"/>
            <w:shd w:val="clear" w:color="auto" w:fill="auto"/>
            <w:tcMar>
              <w:top w:w="100" w:type="dxa"/>
              <w:left w:w="100" w:type="dxa"/>
              <w:bottom w:w="100" w:type="dxa"/>
              <w:right w:w="100" w:type="dxa"/>
            </w:tcMar>
          </w:tcPr>
          <w:p w14:paraId="7B91AF9A" w14:textId="77777777" w:rsidR="00EC0EDF" w:rsidRPr="00411FE2" w:rsidRDefault="00EC0EDF" w:rsidP="00CB7C58">
            <w:pPr>
              <w:pStyle w:val="Normal1"/>
              <w:widowControl w:val="0"/>
              <w:pBdr>
                <w:top w:val="nil"/>
                <w:left w:val="nil"/>
                <w:bottom w:val="nil"/>
                <w:right w:val="nil"/>
                <w:between w:val="nil"/>
              </w:pBdr>
              <w:rPr>
                <w:lang w:val="en-GB"/>
              </w:rPr>
            </w:pPr>
            <w:r w:rsidRPr="00411FE2">
              <w:rPr>
                <w:rFonts w:ascii="Times New Roman" w:eastAsia="Times New Roman" w:hAnsi="Times New Roman" w:cs="Times New Roman"/>
                <w:sz w:val="24"/>
                <w:szCs w:val="24"/>
                <w:lang w:val="en-GB"/>
              </w:rPr>
              <w:t>It can be achieved within 1 month by measuring the performance of its employees</w:t>
            </w:r>
            <w:r w:rsidRPr="00411FE2">
              <w:rPr>
                <w:lang w:val="en-GB"/>
              </w:rPr>
              <w:t xml:space="preserve"> </w:t>
            </w:r>
          </w:p>
        </w:tc>
      </w:tr>
      <w:tr w:rsidR="00EC0EDF" w:rsidRPr="00411FE2" w14:paraId="55BC9B50" w14:textId="77777777" w:rsidTr="00CB7C58">
        <w:trPr>
          <w:cantSplit/>
          <w:tblHeader/>
        </w:trPr>
        <w:tc>
          <w:tcPr>
            <w:tcW w:w="1800" w:type="dxa"/>
            <w:shd w:val="clear" w:color="auto" w:fill="auto"/>
            <w:tcMar>
              <w:top w:w="100" w:type="dxa"/>
              <w:left w:w="100" w:type="dxa"/>
              <w:bottom w:w="100" w:type="dxa"/>
              <w:right w:w="100" w:type="dxa"/>
            </w:tcMar>
          </w:tcPr>
          <w:p w14:paraId="781F9E83" w14:textId="77777777" w:rsidR="00EC0EDF" w:rsidRPr="00411FE2" w:rsidRDefault="00EC0EDF" w:rsidP="00CB7C58">
            <w:pPr>
              <w:pStyle w:val="Normal1"/>
              <w:rPr>
                <w:lang w:val="en-GB"/>
              </w:rPr>
            </w:pPr>
            <w:r w:rsidRPr="00411FE2">
              <w:rPr>
                <w:lang w:val="en-GB"/>
              </w:rPr>
              <w:t>Group discussion</w:t>
            </w:r>
          </w:p>
        </w:tc>
        <w:tc>
          <w:tcPr>
            <w:tcW w:w="1785" w:type="dxa"/>
            <w:shd w:val="clear" w:color="auto" w:fill="auto"/>
            <w:tcMar>
              <w:top w:w="100" w:type="dxa"/>
              <w:left w:w="100" w:type="dxa"/>
              <w:bottom w:w="100" w:type="dxa"/>
              <w:right w:w="100" w:type="dxa"/>
            </w:tcMar>
          </w:tcPr>
          <w:p w14:paraId="70110205" w14:textId="77777777" w:rsidR="00EC0EDF" w:rsidRPr="00411FE2" w:rsidRDefault="00EC0EDF" w:rsidP="00CB7C58">
            <w:pPr>
              <w:pStyle w:val="Normal1"/>
              <w:widowControl w:val="0"/>
              <w:pBdr>
                <w:top w:val="nil"/>
                <w:left w:val="nil"/>
                <w:bottom w:val="nil"/>
                <w:right w:val="nil"/>
                <w:between w:val="nil"/>
              </w:pBdr>
              <w:rPr>
                <w:lang w:val="en-GB"/>
              </w:rPr>
            </w:pPr>
            <w:r w:rsidRPr="00411FE2">
              <w:rPr>
                <w:lang w:val="en-GB"/>
              </w:rPr>
              <w:t xml:space="preserve">It could be measured through measuring employees’ motivation to take part in every activity of the workplace. </w:t>
            </w:r>
          </w:p>
        </w:tc>
        <w:tc>
          <w:tcPr>
            <w:tcW w:w="1785" w:type="dxa"/>
            <w:shd w:val="clear" w:color="auto" w:fill="auto"/>
            <w:tcMar>
              <w:top w:w="100" w:type="dxa"/>
              <w:left w:w="100" w:type="dxa"/>
              <w:bottom w:w="100" w:type="dxa"/>
              <w:right w:w="100" w:type="dxa"/>
            </w:tcMar>
          </w:tcPr>
          <w:p w14:paraId="57877286" w14:textId="77777777" w:rsidR="00EC0EDF" w:rsidRPr="00411FE2" w:rsidRDefault="00EC0EDF" w:rsidP="00CB7C58">
            <w:pPr>
              <w:pStyle w:val="Normal1"/>
              <w:widowControl w:val="0"/>
              <w:pBdr>
                <w:top w:val="nil"/>
                <w:left w:val="nil"/>
                <w:bottom w:val="nil"/>
                <w:right w:val="nil"/>
                <w:between w:val="nil"/>
              </w:pBdr>
              <w:rPr>
                <w:lang w:val="en-GB"/>
              </w:rPr>
            </w:pPr>
            <w:r w:rsidRPr="00411FE2">
              <w:rPr>
                <w:lang w:val="en-GB"/>
              </w:rPr>
              <w:t xml:space="preserve">It could be achieved by organising group discussion programs once in a week where employees of different department would gather to share their perspectives. </w:t>
            </w:r>
          </w:p>
        </w:tc>
        <w:tc>
          <w:tcPr>
            <w:tcW w:w="1785" w:type="dxa"/>
            <w:shd w:val="clear" w:color="auto" w:fill="auto"/>
            <w:tcMar>
              <w:top w:w="100" w:type="dxa"/>
              <w:left w:w="100" w:type="dxa"/>
              <w:bottom w:w="100" w:type="dxa"/>
              <w:right w:w="100" w:type="dxa"/>
            </w:tcMar>
          </w:tcPr>
          <w:p w14:paraId="02417080" w14:textId="77777777" w:rsidR="00EC0EDF" w:rsidRPr="00411FE2" w:rsidRDefault="00EC0EDF" w:rsidP="00CB7C58">
            <w:pPr>
              <w:pStyle w:val="Normal1"/>
              <w:widowControl w:val="0"/>
              <w:pBdr>
                <w:top w:val="nil"/>
                <w:left w:val="nil"/>
                <w:bottom w:val="nil"/>
                <w:right w:val="nil"/>
                <w:between w:val="nil"/>
              </w:pBdr>
              <w:rPr>
                <w:lang w:val="en-GB"/>
              </w:rPr>
            </w:pPr>
            <w:r w:rsidRPr="00411FE2">
              <w:rPr>
                <w:lang w:val="en-GB"/>
              </w:rPr>
              <w:t xml:space="preserve">Group discussion coil helps the employees stay motivated in the workplace as it could lead to gain knowledge and ways to better perform. </w:t>
            </w:r>
          </w:p>
        </w:tc>
        <w:tc>
          <w:tcPr>
            <w:tcW w:w="1785" w:type="dxa"/>
            <w:shd w:val="clear" w:color="auto" w:fill="auto"/>
            <w:tcMar>
              <w:top w:w="100" w:type="dxa"/>
              <w:left w:w="100" w:type="dxa"/>
              <w:bottom w:w="100" w:type="dxa"/>
              <w:right w:w="100" w:type="dxa"/>
            </w:tcMar>
          </w:tcPr>
          <w:p w14:paraId="23858E9B" w14:textId="77777777" w:rsidR="00EC0EDF" w:rsidRPr="00411FE2" w:rsidRDefault="00EC0EDF" w:rsidP="00CB7C58">
            <w:pPr>
              <w:pStyle w:val="Normal1"/>
              <w:widowControl w:val="0"/>
              <w:pBdr>
                <w:top w:val="nil"/>
                <w:left w:val="nil"/>
                <w:bottom w:val="nil"/>
                <w:right w:val="nil"/>
                <w:between w:val="nil"/>
              </w:pBdr>
              <w:rPr>
                <w:lang w:val="en-GB"/>
              </w:rPr>
            </w:pPr>
            <w:r w:rsidRPr="00411FE2">
              <w:rPr>
                <w:lang w:val="en-GB"/>
              </w:rPr>
              <w:t xml:space="preserve">It could be achieved in 3 months. </w:t>
            </w:r>
          </w:p>
        </w:tc>
      </w:tr>
    </w:tbl>
    <w:p w14:paraId="443E3123" w14:textId="77777777" w:rsidR="00EC0EDF" w:rsidRPr="00411FE2" w:rsidRDefault="00EC0EDF" w:rsidP="00EC0EDF">
      <w:pPr>
        <w:pStyle w:val="Normal1"/>
        <w:jc w:val="center"/>
        <w:rPr>
          <w:b/>
          <w:lang w:val="en-GB"/>
        </w:rPr>
      </w:pPr>
      <w:r w:rsidRPr="00411FE2">
        <w:rPr>
          <w:b/>
          <w:lang w:val="en-GB"/>
        </w:rPr>
        <w:t>Table no: 1 SMART table</w:t>
      </w:r>
    </w:p>
    <w:p w14:paraId="20EFD765" w14:textId="77777777" w:rsidR="00EC0EDF" w:rsidRPr="00411FE2" w:rsidRDefault="00EC0EDF" w:rsidP="00EC0EDF">
      <w:pPr>
        <w:pStyle w:val="Normal1"/>
        <w:jc w:val="center"/>
        <w:rPr>
          <w:lang w:val="en-GB"/>
        </w:rPr>
      </w:pPr>
      <w:r w:rsidRPr="00411FE2">
        <w:rPr>
          <w:b/>
          <w:lang w:val="en-GB"/>
        </w:rPr>
        <w:t xml:space="preserve">Source: </w:t>
      </w:r>
      <w:r w:rsidRPr="00411FE2">
        <w:rPr>
          <w:lang w:val="en-GB"/>
        </w:rPr>
        <w:t>(created by the learner)</w:t>
      </w:r>
    </w:p>
    <w:p w14:paraId="4B258D0A" w14:textId="52E6710D" w:rsidR="00EC0EDF" w:rsidRDefault="00EC0EDF" w:rsidP="0005117F">
      <w:pPr>
        <w:spacing w:line="360" w:lineRule="auto"/>
        <w:ind w:firstLine="720"/>
        <w:rPr>
          <w:rFonts w:ascii="Arial" w:hAnsi="Arial" w:cs="Arial"/>
          <w:sz w:val="22"/>
          <w:szCs w:val="22"/>
          <w:lang w:val="en-GB"/>
        </w:rPr>
      </w:pPr>
    </w:p>
    <w:p w14:paraId="290F3C05" w14:textId="77777777" w:rsidR="00EC0EDF" w:rsidRPr="00411FE2" w:rsidRDefault="00EC0EDF" w:rsidP="00EC0EDF">
      <w:pPr>
        <w:pStyle w:val="Heading1"/>
        <w:rPr>
          <w:lang w:val="en-GB"/>
        </w:rPr>
      </w:pPr>
      <w:r w:rsidRPr="00411FE2">
        <w:rPr>
          <w:lang w:val="en-GB"/>
        </w:rPr>
        <w:lastRenderedPageBreak/>
        <w:t>Assess appropriate monitoring and review techniques to ensure successfully</w:t>
      </w:r>
    </w:p>
    <w:p w14:paraId="487E5FF6" w14:textId="77777777" w:rsidR="00EC0EDF" w:rsidRPr="00411FE2" w:rsidRDefault="00EC0EDF" w:rsidP="00EC0EDF">
      <w:pPr>
        <w:pStyle w:val="Normal1"/>
        <w:spacing w:before="240" w:after="240"/>
        <w:rPr>
          <w:b/>
          <w:lang w:val="en-GB"/>
        </w:rPr>
      </w:pPr>
      <w:r w:rsidRPr="00411FE2">
        <w:rPr>
          <w:b/>
          <w:lang w:val="en-GB"/>
        </w:rPr>
        <w:t>implementation of the solution</w:t>
      </w:r>
    </w:p>
    <w:p w14:paraId="6D8BD8F6" w14:textId="707C0E78" w:rsidR="00EC0EDF" w:rsidRDefault="00AA0EDB" w:rsidP="0005117F">
      <w:pPr>
        <w:spacing w:line="360" w:lineRule="auto"/>
        <w:ind w:firstLine="720"/>
        <w:rPr>
          <w:rFonts w:ascii="Arial" w:hAnsi="Arial" w:cs="Arial"/>
          <w:sz w:val="22"/>
          <w:szCs w:val="22"/>
          <w:lang w:val="en-GB"/>
        </w:rPr>
      </w:pPr>
      <w:r w:rsidRPr="00AA0EDB">
        <w:rPr>
          <w:rFonts w:ascii="Arial" w:hAnsi="Arial" w:cs="Arial"/>
          <w:sz w:val="22"/>
          <w:szCs w:val="22"/>
          <w:lang w:val="en-GB"/>
        </w:rPr>
        <w:t xml:space="preserve">The organisation might use a few strategies to track and gauge how well the solutions it has chosen </w:t>
      </w:r>
      <w:r w:rsidR="00545AC3" w:rsidRPr="00AA0EDB">
        <w:rPr>
          <w:rFonts w:ascii="Arial" w:hAnsi="Arial" w:cs="Arial"/>
          <w:sz w:val="22"/>
          <w:szCs w:val="22"/>
          <w:lang w:val="en-GB"/>
        </w:rPr>
        <w:t>to have</w:t>
      </w:r>
      <w:r w:rsidRPr="00AA0EDB">
        <w:rPr>
          <w:rFonts w:ascii="Arial" w:hAnsi="Arial" w:cs="Arial"/>
          <w:sz w:val="22"/>
          <w:szCs w:val="22"/>
          <w:lang w:val="en-GB"/>
        </w:rPr>
        <w:t xml:space="preserve"> worked. The company could track absenteeism and worker turnover in addition to keeping an eye on how long its employees stayed with the company. The company's ability to measure the effectiveness of its employee motivation programmes would be aided by a decline in worker turnover and absenteeism (</w:t>
      </w:r>
      <w:proofErr w:type="spellStart"/>
      <w:r w:rsidRPr="00AA0EDB">
        <w:rPr>
          <w:rFonts w:ascii="Arial" w:hAnsi="Arial" w:cs="Arial"/>
          <w:sz w:val="22"/>
          <w:szCs w:val="22"/>
          <w:lang w:val="en-GB"/>
        </w:rPr>
        <w:t>Mahrinasari</w:t>
      </w:r>
      <w:proofErr w:type="spellEnd"/>
      <w:r w:rsidRPr="00AA0EDB">
        <w:rPr>
          <w:rFonts w:ascii="Arial" w:hAnsi="Arial" w:cs="Arial"/>
          <w:sz w:val="22"/>
          <w:szCs w:val="22"/>
          <w:lang w:val="en-GB"/>
        </w:rPr>
        <w:t xml:space="preserve"> et al., 2021). The method of observation would enable the organisation to learn about its success by observing the performance of its workers at work. The organisation may be able to assess its progress and ensure correct solution implementation with the support of the workplace's increased productivity. The company might inspire its workers by offering them better pay and definite aims and objectives. Employee motivation would increase in a healthy workplace since they would feel safe and secure there. Every individual and team member must establish broad goals that will easily motivate them </w:t>
      </w:r>
      <w:proofErr w:type="gramStart"/>
      <w:r w:rsidRPr="00AA0EDB">
        <w:rPr>
          <w:rFonts w:ascii="Arial" w:hAnsi="Arial" w:cs="Arial"/>
          <w:sz w:val="22"/>
          <w:szCs w:val="22"/>
          <w:lang w:val="en-GB"/>
        </w:rPr>
        <w:t>in order to</w:t>
      </w:r>
      <w:proofErr w:type="gramEnd"/>
      <w:r w:rsidRPr="00AA0EDB">
        <w:rPr>
          <w:rFonts w:ascii="Arial" w:hAnsi="Arial" w:cs="Arial"/>
          <w:sz w:val="22"/>
          <w:szCs w:val="22"/>
          <w:lang w:val="en-GB"/>
        </w:rPr>
        <w:t xml:space="preserve"> measure effective productivity and performance. As various people pursue their passions at work, varied objectives will alter their level of performance and increase productivity (Klein et al., 2018). The elimination of many employee engagement opportunities would manifest itself in various ways and improve the workplace. Not only would it improve, but it would also track the effectiveness and progress in making snap judgments and significant decisions (</w:t>
      </w:r>
      <w:proofErr w:type="spellStart"/>
      <w:r w:rsidRPr="00AA0EDB">
        <w:rPr>
          <w:rFonts w:ascii="Arial" w:hAnsi="Arial" w:cs="Arial"/>
          <w:sz w:val="22"/>
          <w:szCs w:val="22"/>
          <w:lang w:val="en-GB"/>
        </w:rPr>
        <w:t>Lassoued</w:t>
      </w:r>
      <w:proofErr w:type="spellEnd"/>
      <w:r w:rsidRPr="00AA0EDB">
        <w:rPr>
          <w:rFonts w:ascii="Arial" w:hAnsi="Arial" w:cs="Arial"/>
          <w:sz w:val="22"/>
          <w:szCs w:val="22"/>
          <w:lang w:val="en-GB"/>
        </w:rPr>
        <w:t xml:space="preserve"> et al., 2020). One of the main strategies and tasks that would improve the potential of the workplace for employees is said to be this one.</w:t>
      </w:r>
    </w:p>
    <w:p w14:paraId="7B81D03D" w14:textId="3E1EB569" w:rsidR="00AA0EDB" w:rsidRDefault="00AA0EDB" w:rsidP="0005117F">
      <w:pPr>
        <w:spacing w:line="360" w:lineRule="auto"/>
        <w:ind w:firstLine="720"/>
        <w:rPr>
          <w:rFonts w:ascii="Arial" w:hAnsi="Arial" w:cs="Arial"/>
          <w:sz w:val="22"/>
          <w:szCs w:val="22"/>
          <w:lang w:val="en-GB"/>
        </w:rPr>
      </w:pPr>
    </w:p>
    <w:p w14:paraId="3B2263B9" w14:textId="31587D3C" w:rsidR="00AA0EDB" w:rsidRDefault="00AA0EDB" w:rsidP="0005117F">
      <w:pPr>
        <w:spacing w:line="360" w:lineRule="auto"/>
        <w:ind w:firstLine="720"/>
        <w:rPr>
          <w:rFonts w:ascii="Arial" w:hAnsi="Arial" w:cs="Arial"/>
          <w:sz w:val="22"/>
          <w:szCs w:val="22"/>
          <w:lang w:val="en-GB"/>
        </w:rPr>
      </w:pPr>
    </w:p>
    <w:p w14:paraId="042F10FF" w14:textId="77777777" w:rsidR="00AA0EDB" w:rsidRPr="00411FE2" w:rsidRDefault="00AA0EDB" w:rsidP="00AA0EDB">
      <w:pPr>
        <w:pStyle w:val="Heading1"/>
        <w:rPr>
          <w:lang w:val="en-GB"/>
        </w:rPr>
      </w:pPr>
      <w:bookmarkStart w:id="4" w:name="_Toc111287724"/>
      <w:r w:rsidRPr="00411FE2">
        <w:rPr>
          <w:lang w:val="en-GB"/>
        </w:rPr>
        <w:t>Conclusion</w:t>
      </w:r>
      <w:bookmarkEnd w:id="4"/>
      <w:r w:rsidRPr="00411FE2">
        <w:rPr>
          <w:lang w:val="en-GB"/>
        </w:rPr>
        <w:t xml:space="preserve"> </w:t>
      </w:r>
    </w:p>
    <w:p w14:paraId="1CABBB2A" w14:textId="5A1F201D" w:rsidR="00AA0EDB" w:rsidRPr="00411FE2" w:rsidRDefault="00AA0EDB" w:rsidP="00AA0EDB">
      <w:pPr>
        <w:pStyle w:val="Normal1"/>
        <w:ind w:firstLine="720"/>
        <w:rPr>
          <w:lang w:val="en-GB"/>
        </w:rPr>
      </w:pPr>
      <w:r w:rsidRPr="00411FE2">
        <w:rPr>
          <w:lang w:val="en-GB"/>
        </w:rPr>
        <w:t xml:space="preserve">The report is based on learning about the importance of problem-solving and decision-making in the workplace. One Of the complex issues that are being faced by an organisation has been concluded to be a lack of motivation in the employees. Today's organisations are facing issues with employees' motivation </w:t>
      </w:r>
      <w:r>
        <w:rPr>
          <w:lang w:val="en-GB"/>
        </w:rPr>
        <w:t xml:space="preserve">as well as my currently workplace </w:t>
      </w:r>
      <w:r w:rsidRPr="00411FE2">
        <w:rPr>
          <w:lang w:val="en-GB"/>
        </w:rPr>
        <w:t xml:space="preserve">which has been </w:t>
      </w:r>
      <w:r w:rsidR="00545AC3" w:rsidRPr="00411FE2">
        <w:rPr>
          <w:lang w:val="en-GB"/>
        </w:rPr>
        <w:t>impacting the</w:t>
      </w:r>
      <w:r w:rsidRPr="00411FE2">
        <w:rPr>
          <w:lang w:val="en-GB"/>
        </w:rPr>
        <w:t xml:space="preserve"> organisatio</w:t>
      </w:r>
      <w:r>
        <w:rPr>
          <w:lang w:val="en-GB"/>
        </w:rPr>
        <w:t xml:space="preserve">n. </w:t>
      </w:r>
      <w:r w:rsidRPr="00411FE2">
        <w:rPr>
          <w:lang w:val="en-GB"/>
        </w:rPr>
        <w:t xml:space="preserve"> In this report, a decision-making process has been analysed to learn about the alternative solution that could be adopted by the organisation. The decision-making techniques have been analysed to evaluate the range of solutions.  A SMART table has been developed to learn about the achievement of objectives along with the process of communication. </w:t>
      </w:r>
    </w:p>
    <w:p w14:paraId="0337FA67" w14:textId="2D8C8840" w:rsidR="00AA0EDB" w:rsidRPr="00545AC3" w:rsidRDefault="00AA0EDB" w:rsidP="00AA0EDB">
      <w:pPr>
        <w:pStyle w:val="Normal1"/>
        <w:rPr>
          <w:b/>
          <w:bCs/>
          <w:lang w:val="en-GB"/>
        </w:rPr>
      </w:pPr>
      <w:r w:rsidRPr="00411FE2">
        <w:rPr>
          <w:lang w:val="en-GB"/>
        </w:rPr>
        <w:br w:type="page"/>
      </w:r>
      <w:r w:rsidR="00545AC3" w:rsidRPr="00545AC3">
        <w:rPr>
          <w:b/>
          <w:bCs/>
          <w:lang w:val="en-GB"/>
        </w:rPr>
        <w:lastRenderedPageBreak/>
        <w:t>References</w:t>
      </w:r>
    </w:p>
    <w:p w14:paraId="0353D306" w14:textId="77777777" w:rsidR="00545AC3" w:rsidRPr="00411FE2" w:rsidRDefault="00545AC3" w:rsidP="00AA0EDB">
      <w:pPr>
        <w:pStyle w:val="Normal1"/>
        <w:rPr>
          <w:b/>
          <w:lang w:val="en-GB"/>
        </w:rPr>
      </w:pPr>
    </w:p>
    <w:p w14:paraId="5B07F7C4" w14:textId="77777777" w:rsidR="00545AC3" w:rsidRPr="00411FE2" w:rsidRDefault="00545AC3" w:rsidP="00545AC3">
      <w:pPr>
        <w:pStyle w:val="Normal1"/>
        <w:rPr>
          <w:color w:val="222222"/>
          <w:highlight w:val="white"/>
          <w:lang w:val="en-GB"/>
        </w:rPr>
      </w:pPr>
      <w:proofErr w:type="spellStart"/>
      <w:r w:rsidRPr="00411FE2">
        <w:rPr>
          <w:color w:val="222222"/>
          <w:highlight w:val="white"/>
          <w:lang w:val="en-GB"/>
        </w:rPr>
        <w:t>Abolghasemi</w:t>
      </w:r>
      <w:proofErr w:type="spellEnd"/>
      <w:r w:rsidRPr="00411FE2">
        <w:rPr>
          <w:color w:val="222222"/>
          <w:highlight w:val="white"/>
          <w:lang w:val="en-GB"/>
        </w:rPr>
        <w:t xml:space="preserve">, S., </w:t>
      </w:r>
      <w:proofErr w:type="spellStart"/>
      <w:r w:rsidRPr="00411FE2">
        <w:rPr>
          <w:color w:val="222222"/>
          <w:highlight w:val="white"/>
          <w:lang w:val="en-GB"/>
        </w:rPr>
        <w:t>Abolghasemi</w:t>
      </w:r>
      <w:proofErr w:type="spellEnd"/>
      <w:r w:rsidRPr="00411FE2">
        <w:rPr>
          <w:color w:val="222222"/>
          <w:highlight w:val="white"/>
          <w:lang w:val="en-GB"/>
        </w:rPr>
        <w:t xml:space="preserve">, A., </w:t>
      </w:r>
      <w:proofErr w:type="spellStart"/>
      <w:r w:rsidRPr="00411FE2">
        <w:rPr>
          <w:color w:val="222222"/>
          <w:highlight w:val="white"/>
          <w:lang w:val="en-GB"/>
        </w:rPr>
        <w:t>Kafi</w:t>
      </w:r>
      <w:proofErr w:type="spellEnd"/>
      <w:r w:rsidRPr="00411FE2">
        <w:rPr>
          <w:color w:val="222222"/>
          <w:highlight w:val="white"/>
          <w:lang w:val="en-GB"/>
        </w:rPr>
        <w:t xml:space="preserve"> </w:t>
      </w:r>
      <w:proofErr w:type="spellStart"/>
      <w:r w:rsidRPr="00411FE2">
        <w:rPr>
          <w:color w:val="222222"/>
          <w:highlight w:val="white"/>
          <w:lang w:val="en-GB"/>
        </w:rPr>
        <w:t>Masoleh</w:t>
      </w:r>
      <w:proofErr w:type="spellEnd"/>
      <w:r w:rsidRPr="00411FE2">
        <w:rPr>
          <w:color w:val="222222"/>
          <w:highlight w:val="white"/>
          <w:lang w:val="en-GB"/>
        </w:rPr>
        <w:t xml:space="preserve">, S.M. and </w:t>
      </w:r>
      <w:proofErr w:type="spellStart"/>
      <w:r w:rsidRPr="00411FE2">
        <w:rPr>
          <w:color w:val="222222"/>
          <w:highlight w:val="white"/>
          <w:lang w:val="en-GB"/>
        </w:rPr>
        <w:t>Soltani</w:t>
      </w:r>
      <w:proofErr w:type="spellEnd"/>
      <w:r w:rsidRPr="00411FE2">
        <w:rPr>
          <w:color w:val="222222"/>
          <w:highlight w:val="white"/>
          <w:lang w:val="en-GB"/>
        </w:rPr>
        <w:t xml:space="preserve"> Shal, R., 2020. The effectiveness of Problem solving and </w:t>
      </w:r>
      <w:proofErr w:type="gramStart"/>
      <w:r w:rsidRPr="00411FE2">
        <w:rPr>
          <w:color w:val="222222"/>
          <w:highlight w:val="white"/>
          <w:lang w:val="en-GB"/>
        </w:rPr>
        <w:t>decision making</w:t>
      </w:r>
      <w:proofErr w:type="gramEnd"/>
      <w:r w:rsidRPr="00411FE2">
        <w:rPr>
          <w:color w:val="222222"/>
          <w:highlight w:val="white"/>
          <w:lang w:val="en-GB"/>
        </w:rPr>
        <w:t xml:space="preserve"> skills on effective Control of women with marital conflict. </w:t>
      </w:r>
      <w:r w:rsidRPr="00411FE2">
        <w:rPr>
          <w:i/>
          <w:color w:val="222222"/>
          <w:highlight w:val="white"/>
          <w:lang w:val="en-GB"/>
        </w:rPr>
        <w:t>Women and Family Studies</w:t>
      </w:r>
      <w:r w:rsidRPr="00411FE2">
        <w:rPr>
          <w:color w:val="222222"/>
          <w:highlight w:val="white"/>
          <w:lang w:val="en-GB"/>
        </w:rPr>
        <w:t xml:space="preserve">, </w:t>
      </w:r>
      <w:r w:rsidRPr="00411FE2">
        <w:rPr>
          <w:i/>
          <w:color w:val="222222"/>
          <w:highlight w:val="white"/>
          <w:lang w:val="en-GB"/>
        </w:rPr>
        <w:t>13</w:t>
      </w:r>
      <w:r w:rsidRPr="00411FE2">
        <w:rPr>
          <w:color w:val="222222"/>
          <w:highlight w:val="white"/>
          <w:lang w:val="en-GB"/>
        </w:rPr>
        <w:t>(49), pp.29-45.</w:t>
      </w:r>
    </w:p>
    <w:p w14:paraId="5BB907AC" w14:textId="77777777" w:rsidR="00545AC3" w:rsidRPr="00411FE2" w:rsidRDefault="00545AC3" w:rsidP="00545AC3">
      <w:pPr>
        <w:pStyle w:val="Normal1"/>
        <w:rPr>
          <w:color w:val="222222"/>
          <w:highlight w:val="white"/>
          <w:lang w:val="en-GB"/>
        </w:rPr>
      </w:pPr>
      <w:r w:rsidRPr="00411FE2">
        <w:rPr>
          <w:color w:val="222222"/>
          <w:highlight w:val="white"/>
          <w:lang w:val="en-GB"/>
        </w:rPr>
        <w:t xml:space="preserve">Adair, J., 2022. </w:t>
      </w:r>
      <w:r w:rsidRPr="00411FE2">
        <w:rPr>
          <w:i/>
          <w:color w:val="222222"/>
          <w:highlight w:val="white"/>
          <w:lang w:val="en-GB"/>
        </w:rPr>
        <w:t>Decision making and problem solving: Break through barriers and banish uncertainty at work</w:t>
      </w:r>
      <w:r w:rsidRPr="00411FE2">
        <w:rPr>
          <w:color w:val="222222"/>
          <w:highlight w:val="white"/>
          <w:lang w:val="en-GB"/>
        </w:rPr>
        <w:t xml:space="preserve"> (Vol. 8). Kogan Page Publishers.</w:t>
      </w:r>
    </w:p>
    <w:p w14:paraId="646839C8" w14:textId="77777777" w:rsidR="00545AC3" w:rsidRPr="00411FE2" w:rsidRDefault="00545AC3" w:rsidP="00545AC3">
      <w:pPr>
        <w:pStyle w:val="Normal1"/>
        <w:rPr>
          <w:color w:val="222222"/>
          <w:highlight w:val="white"/>
          <w:lang w:val="en-GB"/>
        </w:rPr>
      </w:pPr>
      <w:proofErr w:type="spellStart"/>
      <w:r w:rsidRPr="00411FE2">
        <w:rPr>
          <w:color w:val="222222"/>
          <w:highlight w:val="white"/>
          <w:lang w:val="en-GB"/>
        </w:rPr>
        <w:t>Ahn</w:t>
      </w:r>
      <w:proofErr w:type="spellEnd"/>
      <w:r w:rsidRPr="00411FE2">
        <w:rPr>
          <w:color w:val="222222"/>
          <w:highlight w:val="white"/>
          <w:lang w:val="en-GB"/>
        </w:rPr>
        <w:t xml:space="preserve">, P.H., van </w:t>
      </w:r>
      <w:proofErr w:type="spellStart"/>
      <w:r w:rsidRPr="00411FE2">
        <w:rPr>
          <w:color w:val="222222"/>
          <w:highlight w:val="white"/>
          <w:lang w:val="en-GB"/>
        </w:rPr>
        <w:t>Swol</w:t>
      </w:r>
      <w:proofErr w:type="spellEnd"/>
      <w:r w:rsidRPr="00411FE2">
        <w:rPr>
          <w:color w:val="222222"/>
          <w:highlight w:val="white"/>
          <w:lang w:val="en-GB"/>
        </w:rPr>
        <w:t xml:space="preserve">, L.M., Kim, S.J. and Park, H., 2022. Enhanced Motivation and Decision Making from Hybrid Creative Problem Solving. </w:t>
      </w:r>
      <w:r w:rsidRPr="00411FE2">
        <w:rPr>
          <w:i/>
          <w:color w:val="222222"/>
          <w:highlight w:val="white"/>
          <w:lang w:val="en-GB"/>
        </w:rPr>
        <w:t>Small Group Research</w:t>
      </w:r>
      <w:r w:rsidRPr="00411FE2">
        <w:rPr>
          <w:color w:val="222222"/>
          <w:highlight w:val="white"/>
          <w:lang w:val="en-GB"/>
        </w:rPr>
        <w:t xml:space="preserve">, </w:t>
      </w:r>
      <w:r w:rsidRPr="00411FE2">
        <w:rPr>
          <w:i/>
          <w:color w:val="222222"/>
          <w:highlight w:val="white"/>
          <w:lang w:val="en-GB"/>
        </w:rPr>
        <w:t>53</w:t>
      </w:r>
      <w:r w:rsidRPr="00411FE2">
        <w:rPr>
          <w:color w:val="222222"/>
          <w:highlight w:val="white"/>
          <w:lang w:val="en-GB"/>
        </w:rPr>
        <w:t>(3), pp.427-463.</w:t>
      </w:r>
    </w:p>
    <w:p w14:paraId="0D7DA7DE" w14:textId="77777777" w:rsidR="00545AC3" w:rsidRPr="00411FE2" w:rsidRDefault="00545AC3" w:rsidP="00545AC3">
      <w:pPr>
        <w:pStyle w:val="Normal1"/>
        <w:rPr>
          <w:color w:val="222222"/>
          <w:highlight w:val="white"/>
          <w:lang w:val="en-GB"/>
        </w:rPr>
      </w:pPr>
      <w:proofErr w:type="spellStart"/>
      <w:r w:rsidRPr="00411FE2">
        <w:rPr>
          <w:color w:val="222222"/>
          <w:highlight w:val="white"/>
          <w:lang w:val="en-GB"/>
        </w:rPr>
        <w:t>Alkhatib</w:t>
      </w:r>
      <w:proofErr w:type="spellEnd"/>
      <w:r w:rsidRPr="00411FE2">
        <w:rPr>
          <w:color w:val="222222"/>
          <w:highlight w:val="white"/>
          <w:lang w:val="en-GB"/>
        </w:rPr>
        <w:t xml:space="preserve">, O.J., 2019, March. A framework for implementing higher-order thinking skills (problem-solving, critical thinking, creative thinking, and decision-making) in engineering &amp; humanities. In </w:t>
      </w:r>
      <w:r w:rsidRPr="00411FE2">
        <w:rPr>
          <w:i/>
          <w:color w:val="222222"/>
          <w:highlight w:val="white"/>
          <w:lang w:val="en-GB"/>
        </w:rPr>
        <w:t>2019 Advances in Science and Engineering Technology International Conferences (ASET)</w:t>
      </w:r>
      <w:r w:rsidRPr="00411FE2">
        <w:rPr>
          <w:color w:val="222222"/>
          <w:highlight w:val="white"/>
          <w:lang w:val="en-GB"/>
        </w:rPr>
        <w:t xml:space="preserve"> (pp. 1-8). IEEE.</w:t>
      </w:r>
    </w:p>
    <w:p w14:paraId="289DACF1" w14:textId="77777777" w:rsidR="00545AC3" w:rsidRPr="00411FE2" w:rsidRDefault="00545AC3" w:rsidP="00545AC3">
      <w:pPr>
        <w:pStyle w:val="Normal1"/>
        <w:rPr>
          <w:color w:val="222222"/>
          <w:highlight w:val="white"/>
          <w:lang w:val="en-GB"/>
        </w:rPr>
      </w:pPr>
      <w:r w:rsidRPr="00411FE2">
        <w:rPr>
          <w:color w:val="222222"/>
          <w:highlight w:val="white"/>
          <w:lang w:val="en-GB"/>
        </w:rPr>
        <w:t xml:space="preserve">Harvey, T.R., </w:t>
      </w:r>
      <w:proofErr w:type="spellStart"/>
      <w:r w:rsidRPr="00411FE2">
        <w:rPr>
          <w:color w:val="222222"/>
          <w:highlight w:val="white"/>
          <w:lang w:val="en-GB"/>
        </w:rPr>
        <w:t>Corkrum</w:t>
      </w:r>
      <w:proofErr w:type="spellEnd"/>
      <w:r w:rsidRPr="00411FE2">
        <w:rPr>
          <w:color w:val="222222"/>
          <w:highlight w:val="white"/>
          <w:lang w:val="en-GB"/>
        </w:rPr>
        <w:t xml:space="preserve">, S.M., Fox, S.L., Gustafson, D.C. and </w:t>
      </w:r>
      <w:proofErr w:type="spellStart"/>
      <w:r w:rsidRPr="00411FE2">
        <w:rPr>
          <w:color w:val="222222"/>
          <w:highlight w:val="white"/>
          <w:lang w:val="en-GB"/>
        </w:rPr>
        <w:t>Keuilian</w:t>
      </w:r>
      <w:proofErr w:type="spellEnd"/>
      <w:r w:rsidRPr="00411FE2">
        <w:rPr>
          <w:color w:val="222222"/>
          <w:highlight w:val="white"/>
          <w:lang w:val="en-GB"/>
        </w:rPr>
        <w:t xml:space="preserve">, D.K., 2022. </w:t>
      </w:r>
      <w:r w:rsidRPr="00411FE2">
        <w:rPr>
          <w:i/>
          <w:color w:val="222222"/>
          <w:highlight w:val="white"/>
          <w:lang w:val="en-GB"/>
        </w:rPr>
        <w:t>The Practical Decision Maker: A Handbook for Decision Making and Problem Solving</w:t>
      </w:r>
      <w:r w:rsidRPr="00411FE2">
        <w:rPr>
          <w:color w:val="222222"/>
          <w:highlight w:val="white"/>
          <w:lang w:val="en-GB"/>
        </w:rPr>
        <w:t>. Rowman &amp; Littlefield.</w:t>
      </w:r>
    </w:p>
    <w:p w14:paraId="4400635B" w14:textId="77777777" w:rsidR="00545AC3" w:rsidRPr="00411FE2" w:rsidRDefault="00545AC3" w:rsidP="00545AC3">
      <w:pPr>
        <w:pStyle w:val="Normal1"/>
        <w:rPr>
          <w:color w:val="222222"/>
          <w:highlight w:val="white"/>
          <w:lang w:val="en-GB"/>
        </w:rPr>
      </w:pPr>
      <w:r w:rsidRPr="00411FE2">
        <w:rPr>
          <w:color w:val="222222"/>
          <w:highlight w:val="white"/>
          <w:lang w:val="en-GB"/>
        </w:rPr>
        <w:t xml:space="preserve">Klein, </w:t>
      </w:r>
      <w:proofErr w:type="gramStart"/>
      <w:r w:rsidRPr="00411FE2">
        <w:rPr>
          <w:color w:val="222222"/>
          <w:highlight w:val="white"/>
          <w:lang w:val="en-GB"/>
        </w:rPr>
        <w:t>G.</w:t>
      </w:r>
      <w:proofErr w:type="gramEnd"/>
      <w:r w:rsidRPr="00411FE2">
        <w:rPr>
          <w:color w:val="222222"/>
          <w:highlight w:val="white"/>
          <w:lang w:val="en-GB"/>
        </w:rPr>
        <w:t xml:space="preserve"> and Crandall, B.W., 2018. The role of mental simulation in problem solving and decision making. In </w:t>
      </w:r>
      <w:r w:rsidRPr="00411FE2">
        <w:rPr>
          <w:i/>
          <w:color w:val="222222"/>
          <w:highlight w:val="white"/>
          <w:lang w:val="en-GB"/>
        </w:rPr>
        <w:t>Local applications of the ecological approach to human-machine systems</w:t>
      </w:r>
      <w:r w:rsidRPr="00411FE2">
        <w:rPr>
          <w:color w:val="222222"/>
          <w:highlight w:val="white"/>
          <w:lang w:val="en-GB"/>
        </w:rPr>
        <w:t xml:space="preserve"> (pp. 324-358). CRC Press.</w:t>
      </w:r>
    </w:p>
    <w:p w14:paraId="5DF070AD" w14:textId="77777777" w:rsidR="00545AC3" w:rsidRPr="00411FE2" w:rsidRDefault="00545AC3" w:rsidP="00545AC3">
      <w:pPr>
        <w:pStyle w:val="Normal1"/>
        <w:rPr>
          <w:color w:val="222222"/>
          <w:highlight w:val="white"/>
          <w:lang w:val="en-GB"/>
        </w:rPr>
      </w:pPr>
      <w:proofErr w:type="spellStart"/>
      <w:r w:rsidRPr="00411FE2">
        <w:rPr>
          <w:color w:val="222222"/>
          <w:highlight w:val="white"/>
          <w:lang w:val="en-GB"/>
        </w:rPr>
        <w:t>Lassoued</w:t>
      </w:r>
      <w:proofErr w:type="spellEnd"/>
      <w:r w:rsidRPr="00411FE2">
        <w:rPr>
          <w:color w:val="222222"/>
          <w:highlight w:val="white"/>
          <w:lang w:val="en-GB"/>
        </w:rPr>
        <w:t xml:space="preserve">, K., </w:t>
      </w:r>
      <w:proofErr w:type="spellStart"/>
      <w:r w:rsidRPr="00411FE2">
        <w:rPr>
          <w:color w:val="222222"/>
          <w:highlight w:val="white"/>
          <w:lang w:val="en-GB"/>
        </w:rPr>
        <w:t>Awad</w:t>
      </w:r>
      <w:proofErr w:type="spellEnd"/>
      <w:r w:rsidRPr="00411FE2">
        <w:rPr>
          <w:color w:val="222222"/>
          <w:highlight w:val="white"/>
          <w:lang w:val="en-GB"/>
        </w:rPr>
        <w:t xml:space="preserve">, A. and </w:t>
      </w:r>
      <w:proofErr w:type="spellStart"/>
      <w:r w:rsidRPr="00411FE2">
        <w:rPr>
          <w:color w:val="222222"/>
          <w:highlight w:val="white"/>
          <w:lang w:val="en-GB"/>
        </w:rPr>
        <w:t>Guirat</w:t>
      </w:r>
      <w:proofErr w:type="spellEnd"/>
      <w:r w:rsidRPr="00411FE2">
        <w:rPr>
          <w:color w:val="222222"/>
          <w:highlight w:val="white"/>
          <w:lang w:val="en-GB"/>
        </w:rPr>
        <w:t xml:space="preserve">, R., 2020. The impact of managerial empowerment on problem solving and </w:t>
      </w:r>
      <w:proofErr w:type="gramStart"/>
      <w:r w:rsidRPr="00411FE2">
        <w:rPr>
          <w:color w:val="222222"/>
          <w:highlight w:val="white"/>
          <w:lang w:val="en-GB"/>
        </w:rPr>
        <w:t>decision making</w:t>
      </w:r>
      <w:proofErr w:type="gramEnd"/>
      <w:r w:rsidRPr="00411FE2">
        <w:rPr>
          <w:color w:val="222222"/>
          <w:highlight w:val="white"/>
          <w:lang w:val="en-GB"/>
        </w:rPr>
        <w:t xml:space="preserve"> skills: The case of Abu Dhabi University. </w:t>
      </w:r>
      <w:r w:rsidRPr="00411FE2">
        <w:rPr>
          <w:i/>
          <w:color w:val="222222"/>
          <w:highlight w:val="white"/>
          <w:lang w:val="en-GB"/>
        </w:rPr>
        <w:t>Management Science Letters</w:t>
      </w:r>
      <w:r w:rsidRPr="00411FE2">
        <w:rPr>
          <w:color w:val="222222"/>
          <w:highlight w:val="white"/>
          <w:lang w:val="en-GB"/>
        </w:rPr>
        <w:t xml:space="preserve">, </w:t>
      </w:r>
      <w:r w:rsidRPr="00411FE2">
        <w:rPr>
          <w:i/>
          <w:color w:val="222222"/>
          <w:highlight w:val="white"/>
          <w:lang w:val="en-GB"/>
        </w:rPr>
        <w:t>10</w:t>
      </w:r>
      <w:r w:rsidRPr="00411FE2">
        <w:rPr>
          <w:color w:val="222222"/>
          <w:highlight w:val="white"/>
          <w:lang w:val="en-GB"/>
        </w:rPr>
        <w:t>(4), pp.769-780.</w:t>
      </w:r>
    </w:p>
    <w:p w14:paraId="6C1F75C9" w14:textId="77777777" w:rsidR="00545AC3" w:rsidRPr="00411FE2" w:rsidRDefault="00545AC3" w:rsidP="00545AC3">
      <w:pPr>
        <w:pStyle w:val="Normal1"/>
        <w:rPr>
          <w:color w:val="222222"/>
          <w:highlight w:val="white"/>
          <w:lang w:val="en-GB"/>
        </w:rPr>
      </w:pPr>
      <w:proofErr w:type="spellStart"/>
      <w:r w:rsidRPr="00411FE2">
        <w:rPr>
          <w:color w:val="222222"/>
          <w:highlight w:val="white"/>
          <w:lang w:val="en-GB"/>
        </w:rPr>
        <w:t>Lehto</w:t>
      </w:r>
      <w:proofErr w:type="spellEnd"/>
      <w:r w:rsidRPr="00411FE2">
        <w:rPr>
          <w:color w:val="222222"/>
          <w:highlight w:val="white"/>
          <w:lang w:val="en-GB"/>
        </w:rPr>
        <w:t>, M.R., Nanda, G. and Nanda, G., 2021. Decision</w:t>
      </w:r>
      <w:r w:rsidRPr="00411FE2">
        <w:rPr>
          <w:rFonts w:ascii="Cambria Math" w:hAnsi="Cambria Math" w:cs="Cambria Math"/>
          <w:color w:val="222222"/>
          <w:highlight w:val="white"/>
          <w:lang w:val="en-GB"/>
        </w:rPr>
        <w:t>‐</w:t>
      </w:r>
      <w:r w:rsidRPr="00411FE2">
        <w:rPr>
          <w:color w:val="222222"/>
          <w:highlight w:val="white"/>
          <w:lang w:val="en-GB"/>
        </w:rPr>
        <w:t xml:space="preserve">making models, decision support, and problem solving. </w:t>
      </w:r>
      <w:r w:rsidRPr="00411FE2">
        <w:rPr>
          <w:i/>
          <w:color w:val="222222"/>
          <w:highlight w:val="white"/>
          <w:lang w:val="en-GB"/>
        </w:rPr>
        <w:t>Handbook of human factors and ergonomics</w:t>
      </w:r>
      <w:r w:rsidRPr="00411FE2">
        <w:rPr>
          <w:color w:val="222222"/>
          <w:highlight w:val="white"/>
          <w:lang w:val="en-GB"/>
        </w:rPr>
        <w:t>, pp.159-202.</w:t>
      </w:r>
    </w:p>
    <w:p w14:paraId="0DF6912A" w14:textId="77777777" w:rsidR="00545AC3" w:rsidRPr="00411FE2" w:rsidRDefault="00545AC3" w:rsidP="00545AC3">
      <w:pPr>
        <w:pStyle w:val="Normal1"/>
        <w:rPr>
          <w:color w:val="222222"/>
          <w:highlight w:val="white"/>
          <w:lang w:val="en-GB"/>
        </w:rPr>
      </w:pPr>
      <w:proofErr w:type="spellStart"/>
      <w:r w:rsidRPr="00411FE2">
        <w:rPr>
          <w:color w:val="222222"/>
          <w:highlight w:val="white"/>
          <w:lang w:val="en-GB"/>
        </w:rPr>
        <w:t>Mahrinasari</w:t>
      </w:r>
      <w:proofErr w:type="spellEnd"/>
      <w:r w:rsidRPr="00411FE2">
        <w:rPr>
          <w:color w:val="222222"/>
          <w:highlight w:val="white"/>
          <w:lang w:val="en-GB"/>
        </w:rPr>
        <w:t xml:space="preserve">, M.S., Hussain, S., </w:t>
      </w:r>
      <w:proofErr w:type="spellStart"/>
      <w:r w:rsidRPr="00411FE2">
        <w:rPr>
          <w:color w:val="222222"/>
          <w:highlight w:val="white"/>
          <w:lang w:val="en-GB"/>
        </w:rPr>
        <w:t>Yapanto</w:t>
      </w:r>
      <w:proofErr w:type="spellEnd"/>
      <w:r w:rsidRPr="00411FE2">
        <w:rPr>
          <w:color w:val="222222"/>
          <w:highlight w:val="white"/>
          <w:lang w:val="en-GB"/>
        </w:rPr>
        <w:t xml:space="preserve">, L.M., Esquivel-Infantes, S.M., </w:t>
      </w:r>
      <w:proofErr w:type="spellStart"/>
      <w:r w:rsidRPr="00411FE2">
        <w:rPr>
          <w:color w:val="222222"/>
          <w:highlight w:val="white"/>
          <w:lang w:val="en-GB"/>
        </w:rPr>
        <w:t>Untari</w:t>
      </w:r>
      <w:proofErr w:type="spellEnd"/>
      <w:r w:rsidRPr="00411FE2">
        <w:rPr>
          <w:color w:val="222222"/>
          <w:highlight w:val="white"/>
          <w:lang w:val="en-GB"/>
        </w:rPr>
        <w:t xml:space="preserve">, D.T., </w:t>
      </w:r>
      <w:proofErr w:type="spellStart"/>
      <w:r w:rsidRPr="00411FE2">
        <w:rPr>
          <w:color w:val="222222"/>
          <w:highlight w:val="white"/>
          <w:lang w:val="en-GB"/>
        </w:rPr>
        <w:t>Yusriadi</w:t>
      </w:r>
      <w:proofErr w:type="spellEnd"/>
      <w:r w:rsidRPr="00411FE2">
        <w:rPr>
          <w:color w:val="222222"/>
          <w:highlight w:val="white"/>
          <w:lang w:val="en-GB"/>
        </w:rPr>
        <w:t xml:space="preserve">, Y. and </w:t>
      </w:r>
      <w:proofErr w:type="spellStart"/>
      <w:r w:rsidRPr="00411FE2">
        <w:rPr>
          <w:color w:val="222222"/>
          <w:highlight w:val="white"/>
          <w:lang w:val="en-GB"/>
        </w:rPr>
        <w:t>Diah</w:t>
      </w:r>
      <w:proofErr w:type="spellEnd"/>
      <w:r w:rsidRPr="00411FE2">
        <w:rPr>
          <w:color w:val="222222"/>
          <w:highlight w:val="white"/>
          <w:lang w:val="en-GB"/>
        </w:rPr>
        <w:t xml:space="preserve">, A., 2021. The impact of decision-making models and knowledge management practices on performance. </w:t>
      </w:r>
      <w:r w:rsidRPr="00411FE2">
        <w:rPr>
          <w:i/>
          <w:color w:val="222222"/>
          <w:highlight w:val="white"/>
          <w:lang w:val="en-GB"/>
        </w:rPr>
        <w:t>Academy of Strategic Management Journal</w:t>
      </w:r>
      <w:r w:rsidRPr="00411FE2">
        <w:rPr>
          <w:color w:val="222222"/>
          <w:highlight w:val="white"/>
          <w:lang w:val="en-GB"/>
        </w:rPr>
        <w:t xml:space="preserve">, </w:t>
      </w:r>
      <w:r w:rsidRPr="00411FE2">
        <w:rPr>
          <w:i/>
          <w:color w:val="222222"/>
          <w:highlight w:val="white"/>
          <w:lang w:val="en-GB"/>
        </w:rPr>
        <w:t>20</w:t>
      </w:r>
      <w:r w:rsidRPr="00411FE2">
        <w:rPr>
          <w:color w:val="222222"/>
          <w:highlight w:val="white"/>
          <w:lang w:val="en-GB"/>
        </w:rPr>
        <w:t>, pp.1-13.</w:t>
      </w:r>
    </w:p>
    <w:p w14:paraId="472BB686" w14:textId="77777777" w:rsidR="00545AC3" w:rsidRPr="00411FE2" w:rsidRDefault="00545AC3" w:rsidP="00545AC3">
      <w:pPr>
        <w:pStyle w:val="Normal1"/>
        <w:rPr>
          <w:color w:val="222222"/>
          <w:highlight w:val="white"/>
          <w:lang w:val="en-GB"/>
        </w:rPr>
      </w:pPr>
      <w:r w:rsidRPr="00411FE2">
        <w:rPr>
          <w:color w:val="222222"/>
          <w:highlight w:val="white"/>
          <w:lang w:val="en-GB"/>
        </w:rPr>
        <w:t>Richards, T., 2021. Problem-Solving: Proven Strategies to Mastering Critical Thinking, Problem Solving, and Decision Making.</w:t>
      </w:r>
    </w:p>
    <w:p w14:paraId="73060A58" w14:textId="77777777" w:rsidR="00545AC3" w:rsidRPr="00411FE2" w:rsidRDefault="00545AC3" w:rsidP="00545AC3">
      <w:pPr>
        <w:pStyle w:val="Normal1"/>
        <w:rPr>
          <w:color w:val="222222"/>
          <w:highlight w:val="white"/>
          <w:lang w:val="en-GB"/>
        </w:rPr>
      </w:pPr>
      <w:r w:rsidRPr="00411FE2">
        <w:rPr>
          <w:color w:val="222222"/>
          <w:highlight w:val="white"/>
          <w:lang w:val="en-GB"/>
        </w:rPr>
        <w:t xml:space="preserve">Sriram, S., Ramachandran, M., </w:t>
      </w:r>
      <w:proofErr w:type="spellStart"/>
      <w:r w:rsidRPr="00411FE2">
        <w:rPr>
          <w:color w:val="222222"/>
          <w:highlight w:val="white"/>
          <w:lang w:val="en-GB"/>
        </w:rPr>
        <w:t>Chinnasamy</w:t>
      </w:r>
      <w:proofErr w:type="spellEnd"/>
      <w:r w:rsidRPr="00411FE2">
        <w:rPr>
          <w:color w:val="222222"/>
          <w:highlight w:val="white"/>
          <w:lang w:val="en-GB"/>
        </w:rPr>
        <w:t xml:space="preserve">, S. and </w:t>
      </w:r>
      <w:proofErr w:type="spellStart"/>
      <w:r w:rsidRPr="00411FE2">
        <w:rPr>
          <w:color w:val="222222"/>
          <w:highlight w:val="white"/>
          <w:lang w:val="en-GB"/>
        </w:rPr>
        <w:t>Mathivanan</w:t>
      </w:r>
      <w:proofErr w:type="spellEnd"/>
      <w:r w:rsidRPr="00411FE2">
        <w:rPr>
          <w:color w:val="222222"/>
          <w:highlight w:val="white"/>
          <w:lang w:val="en-GB"/>
        </w:rPr>
        <w:t xml:space="preserve">, G., 2022. A Review on Multi-Criteria Decision-Making and Its Application. </w:t>
      </w:r>
      <w:r w:rsidRPr="00411FE2">
        <w:rPr>
          <w:i/>
          <w:color w:val="222222"/>
          <w:highlight w:val="white"/>
          <w:lang w:val="en-GB"/>
        </w:rPr>
        <w:t>REST Journal on Emerging trends in Modelling and Manufacturing</w:t>
      </w:r>
      <w:r w:rsidRPr="00411FE2">
        <w:rPr>
          <w:color w:val="222222"/>
          <w:highlight w:val="white"/>
          <w:lang w:val="en-GB"/>
        </w:rPr>
        <w:t xml:space="preserve">, </w:t>
      </w:r>
      <w:r w:rsidRPr="00411FE2">
        <w:rPr>
          <w:i/>
          <w:color w:val="222222"/>
          <w:highlight w:val="white"/>
          <w:lang w:val="en-GB"/>
        </w:rPr>
        <w:t>7</w:t>
      </w:r>
      <w:r w:rsidRPr="00411FE2">
        <w:rPr>
          <w:color w:val="222222"/>
          <w:highlight w:val="white"/>
          <w:lang w:val="en-GB"/>
        </w:rPr>
        <w:t>(4), pp.101-107.</w:t>
      </w:r>
    </w:p>
    <w:p w14:paraId="49C7BFBD" w14:textId="77777777" w:rsidR="00545AC3" w:rsidRPr="00411FE2" w:rsidRDefault="00545AC3" w:rsidP="00545AC3">
      <w:pPr>
        <w:pStyle w:val="Normal1"/>
        <w:rPr>
          <w:color w:val="222222"/>
          <w:highlight w:val="white"/>
          <w:lang w:val="en-GB"/>
        </w:rPr>
      </w:pPr>
      <w:r w:rsidRPr="00411FE2">
        <w:rPr>
          <w:color w:val="222222"/>
          <w:highlight w:val="white"/>
          <w:lang w:val="en-GB"/>
        </w:rPr>
        <w:t xml:space="preserve">Walton, D., </w:t>
      </w:r>
      <w:proofErr w:type="spellStart"/>
      <w:r w:rsidRPr="00411FE2">
        <w:rPr>
          <w:color w:val="222222"/>
          <w:highlight w:val="white"/>
          <w:lang w:val="en-GB"/>
        </w:rPr>
        <w:t>Toniolo</w:t>
      </w:r>
      <w:proofErr w:type="spellEnd"/>
      <w:r w:rsidRPr="00411FE2">
        <w:rPr>
          <w:color w:val="222222"/>
          <w:highlight w:val="white"/>
          <w:lang w:val="en-GB"/>
        </w:rPr>
        <w:t xml:space="preserve">, A. and Norman, T.J., 2020. Dialectical models of deliberation, problem solving and decision making. </w:t>
      </w:r>
      <w:r w:rsidRPr="00411FE2">
        <w:rPr>
          <w:i/>
          <w:color w:val="222222"/>
          <w:highlight w:val="white"/>
          <w:lang w:val="en-GB"/>
        </w:rPr>
        <w:t>Argumentation</w:t>
      </w:r>
      <w:r w:rsidRPr="00411FE2">
        <w:rPr>
          <w:color w:val="222222"/>
          <w:highlight w:val="white"/>
          <w:lang w:val="en-GB"/>
        </w:rPr>
        <w:t xml:space="preserve">, </w:t>
      </w:r>
      <w:r w:rsidRPr="00411FE2">
        <w:rPr>
          <w:i/>
          <w:color w:val="222222"/>
          <w:highlight w:val="white"/>
          <w:lang w:val="en-GB"/>
        </w:rPr>
        <w:t>34</w:t>
      </w:r>
      <w:r w:rsidRPr="00411FE2">
        <w:rPr>
          <w:color w:val="222222"/>
          <w:highlight w:val="white"/>
          <w:lang w:val="en-GB"/>
        </w:rPr>
        <w:t>(2), pp.163-205.</w:t>
      </w:r>
    </w:p>
    <w:p w14:paraId="2AC93626" w14:textId="77777777" w:rsidR="00AA0EDB" w:rsidRPr="0005117F" w:rsidRDefault="00AA0EDB" w:rsidP="0005117F">
      <w:pPr>
        <w:spacing w:line="360" w:lineRule="auto"/>
        <w:ind w:firstLine="720"/>
        <w:rPr>
          <w:rFonts w:ascii="Arial" w:hAnsi="Arial" w:cs="Arial"/>
          <w:sz w:val="22"/>
          <w:szCs w:val="22"/>
          <w:lang w:val="en-GB"/>
        </w:rPr>
      </w:pPr>
    </w:p>
    <w:sectPr w:rsidR="00AA0EDB" w:rsidRPr="0005117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5AB3"/>
    <w:rsid w:val="0005117F"/>
    <w:rsid w:val="0015515C"/>
    <w:rsid w:val="00213A3E"/>
    <w:rsid w:val="00330CDD"/>
    <w:rsid w:val="00545AC3"/>
    <w:rsid w:val="00663D17"/>
    <w:rsid w:val="00942246"/>
    <w:rsid w:val="00AA0EDB"/>
    <w:rsid w:val="00D924F9"/>
    <w:rsid w:val="00DD21C5"/>
    <w:rsid w:val="00EC0EDF"/>
    <w:rsid w:val="00F01488"/>
    <w:rsid w:val="00FD5AB3"/>
  </w:rsids>
  <m:mathPr>
    <m:mathFont m:val="Cambria Math"/>
    <m:brkBin m:val="before"/>
    <m:brkBinSub m:val="--"/>
    <m:smallFrac m:val="0"/>
    <m:dispDef/>
    <m:lMargin m:val="0"/>
    <m:rMargin m:val="0"/>
    <m:defJc m:val="centerGroup"/>
    <m:wrapIndent m:val="1440"/>
    <m:intLim m:val="subSup"/>
    <m:naryLim m:val="undOvr"/>
  </m:mathPr>
  <w:themeFontLang w:val="en-RO"/>
  <w:clrSchemeMapping w:bg1="light1" w:t1="dark1" w:bg2="light2" w:t2="dark2" w:accent1="accent1" w:accent2="accent2" w:accent3="accent3" w:accent4="accent4" w:accent5="accent5" w:accent6="accent6" w:hyperlink="hyperlink" w:followedHyperlink="followedHyperlink"/>
  <w:decimalSymbol w:val=","/>
  <w:listSeparator w:val=","/>
  <w14:docId w14:val="61CC9FDC"/>
  <w15:chartTrackingRefBased/>
  <w15:docId w15:val="{315C774A-4119-5C48-B634-143EA8A7A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RO"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rsid w:val="0005117F"/>
    <w:pPr>
      <w:keepNext/>
      <w:keepLines/>
      <w:spacing w:before="400" w:after="120" w:line="360" w:lineRule="auto"/>
      <w:outlineLvl w:val="0"/>
    </w:pPr>
    <w:rPr>
      <w:rFonts w:ascii="Arial" w:eastAsia="Arial" w:hAnsi="Arial" w:cs="Arial"/>
      <w:b/>
      <w:szCs w:val="4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5117F"/>
    <w:rPr>
      <w:rFonts w:ascii="Arial" w:eastAsia="Arial" w:hAnsi="Arial" w:cs="Arial"/>
      <w:b/>
      <w:szCs w:val="40"/>
      <w:lang w:val="en-US"/>
    </w:rPr>
  </w:style>
  <w:style w:type="paragraph" w:customStyle="1" w:styleId="Normal1">
    <w:name w:val="Normal1"/>
    <w:rsid w:val="00EC0EDF"/>
    <w:pPr>
      <w:spacing w:line="360" w:lineRule="auto"/>
      <w:jc w:val="both"/>
    </w:pPr>
    <w:rPr>
      <w:rFonts w:ascii="Arial" w:eastAsia="Arial" w:hAnsi="Arial" w:cs="Arial"/>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9</Pages>
  <Words>2068</Words>
  <Characters>11791</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Nicoleta Anghel (2111479)</dc:creator>
  <cp:keywords/>
  <dc:description/>
  <cp:lastModifiedBy>Nicoleta Anghel (2111479)</cp:lastModifiedBy>
  <cp:revision>2</cp:revision>
  <dcterms:created xsi:type="dcterms:W3CDTF">2022-08-24T12:41:00Z</dcterms:created>
  <dcterms:modified xsi:type="dcterms:W3CDTF">2022-08-31T17:01:00Z</dcterms:modified>
</cp:coreProperties>
</file>