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5C391" w14:textId="0AA2C7F0" w:rsidR="0020425A" w:rsidRPr="00AD0E8D" w:rsidRDefault="00936BB5" w:rsidP="0020425A">
      <w:pPr>
        <w:spacing w:line="360" w:lineRule="auto"/>
        <w:jc w:val="center"/>
        <w:rPr>
          <w:rFonts w:ascii="Arial" w:hAnsi="Arial" w:cs="Arial"/>
          <w:b/>
          <w:bCs/>
          <w:sz w:val="28"/>
          <w:szCs w:val="28"/>
        </w:rPr>
      </w:pPr>
      <w:r>
        <w:rPr>
          <w:rFonts w:ascii="Arial" w:hAnsi="Arial" w:cs="Arial"/>
          <w:b/>
          <w:bCs/>
          <w:sz w:val="28"/>
          <w:szCs w:val="28"/>
        </w:rPr>
        <w:t xml:space="preserve"> </w:t>
      </w:r>
      <w:r w:rsidR="0020425A" w:rsidRPr="00AD0E8D">
        <w:rPr>
          <w:rFonts w:ascii="Arial" w:hAnsi="Arial" w:cs="Arial"/>
          <w:b/>
          <w:bCs/>
          <w:sz w:val="28"/>
          <w:szCs w:val="28"/>
        </w:rPr>
        <w:t>BSc (Hons) Health and Social Care</w:t>
      </w:r>
    </w:p>
    <w:p w14:paraId="4A4C727C" w14:textId="77777777" w:rsidR="0020425A" w:rsidRDefault="0020425A" w:rsidP="0020425A">
      <w:pPr>
        <w:spacing w:line="360" w:lineRule="auto"/>
        <w:jc w:val="center"/>
        <w:rPr>
          <w:rFonts w:ascii="Arial" w:hAnsi="Arial" w:cs="Arial"/>
          <w:b/>
          <w:bCs/>
          <w:sz w:val="28"/>
          <w:szCs w:val="28"/>
        </w:rPr>
      </w:pPr>
    </w:p>
    <w:p w14:paraId="7245E358" w14:textId="198C55C7" w:rsidR="0020425A" w:rsidRDefault="0020425A" w:rsidP="00FB1BB4">
      <w:pPr>
        <w:spacing w:line="360" w:lineRule="auto"/>
        <w:jc w:val="center"/>
        <w:rPr>
          <w:rFonts w:ascii="Arial" w:hAnsi="Arial" w:cs="Arial"/>
          <w:b/>
          <w:bCs/>
          <w:sz w:val="28"/>
          <w:szCs w:val="28"/>
        </w:rPr>
      </w:pPr>
      <w:r w:rsidRPr="00AD0E8D">
        <w:rPr>
          <w:rFonts w:ascii="Arial" w:hAnsi="Arial" w:cs="Arial"/>
          <w:b/>
          <w:bCs/>
          <w:sz w:val="28"/>
          <w:szCs w:val="28"/>
        </w:rPr>
        <w:t>Module: Introduction to Independent Research Skills (BMHP5019)</w:t>
      </w:r>
    </w:p>
    <w:p w14:paraId="37C36845" w14:textId="77777777" w:rsidR="00FB1BB4" w:rsidRPr="00FB1BB4" w:rsidRDefault="00FB1BB4" w:rsidP="00FB1BB4">
      <w:pPr>
        <w:spacing w:line="360" w:lineRule="auto"/>
        <w:jc w:val="center"/>
        <w:rPr>
          <w:rFonts w:ascii="Arial" w:hAnsi="Arial" w:cs="Arial"/>
          <w:b/>
          <w:bCs/>
          <w:sz w:val="28"/>
          <w:szCs w:val="28"/>
        </w:rPr>
      </w:pPr>
    </w:p>
    <w:p w14:paraId="7E2F982F" w14:textId="5AA639C0" w:rsidR="0020425A" w:rsidRPr="00AD0E8D" w:rsidRDefault="0020425A" w:rsidP="00FB1BB4">
      <w:pPr>
        <w:spacing w:line="360" w:lineRule="auto"/>
        <w:rPr>
          <w:rFonts w:ascii="Arial" w:hAnsi="Arial" w:cs="Arial"/>
          <w:sz w:val="28"/>
          <w:szCs w:val="28"/>
        </w:rPr>
      </w:pPr>
      <w:r w:rsidRPr="00AD0E8D">
        <w:rPr>
          <w:rFonts w:ascii="Arial" w:hAnsi="Arial" w:cs="Arial"/>
          <w:b/>
          <w:bCs/>
          <w:sz w:val="28"/>
          <w:szCs w:val="28"/>
        </w:rPr>
        <w:t xml:space="preserve">Assessment title: </w:t>
      </w:r>
      <w:r w:rsidRPr="00AD0E8D">
        <w:rPr>
          <w:rFonts w:ascii="Arial" w:hAnsi="Arial" w:cs="Arial"/>
          <w:sz w:val="28"/>
          <w:szCs w:val="28"/>
        </w:rPr>
        <w:t xml:space="preserve">Assessment 1 - Research Proposal </w:t>
      </w:r>
    </w:p>
    <w:p w14:paraId="02EE2E9A" w14:textId="77777777" w:rsidR="0020425A" w:rsidRPr="00AD0E8D" w:rsidRDefault="0020425A" w:rsidP="0020425A">
      <w:pPr>
        <w:spacing w:line="360" w:lineRule="auto"/>
        <w:rPr>
          <w:rFonts w:ascii="Arial" w:hAnsi="Arial" w:cs="Arial"/>
          <w:sz w:val="28"/>
          <w:szCs w:val="28"/>
        </w:rPr>
      </w:pPr>
    </w:p>
    <w:p w14:paraId="067E703D" w14:textId="448688ED" w:rsidR="0020425A" w:rsidRDefault="009767B2" w:rsidP="0020425A">
      <w:pPr>
        <w:spacing w:line="360" w:lineRule="auto"/>
        <w:rPr>
          <w:rStyle w:val="Strong"/>
          <w:rFonts w:ascii="Arial" w:hAnsi="Arial" w:cs="Arial"/>
          <w:b w:val="0"/>
          <w:bCs w:val="0"/>
          <w:color w:val="1D2125"/>
          <w:sz w:val="28"/>
          <w:szCs w:val="28"/>
          <w:shd w:val="clear" w:color="auto" w:fill="FFFFFF"/>
        </w:rPr>
      </w:pPr>
      <w:r w:rsidRPr="009767B2">
        <w:rPr>
          <w:rFonts w:ascii="Arial" w:hAnsi="Arial" w:cs="Arial"/>
          <w:b/>
          <w:bCs/>
          <w:sz w:val="28"/>
          <w:szCs w:val="28"/>
        </w:rPr>
        <w:t xml:space="preserve">Lecturer: </w:t>
      </w:r>
      <w:r w:rsidRPr="009767B2">
        <w:rPr>
          <w:rStyle w:val="Strong"/>
          <w:rFonts w:ascii="Arial" w:hAnsi="Arial" w:cs="Arial"/>
          <w:b w:val="0"/>
          <w:bCs w:val="0"/>
          <w:color w:val="1D2125"/>
          <w:sz w:val="28"/>
          <w:szCs w:val="28"/>
          <w:shd w:val="clear" w:color="auto" w:fill="FFFFFF"/>
        </w:rPr>
        <w:t>Bianca Sanfilippo</w:t>
      </w:r>
    </w:p>
    <w:p w14:paraId="783FB633" w14:textId="77777777" w:rsidR="009767B2" w:rsidRPr="00AD0E8D" w:rsidRDefault="009767B2" w:rsidP="0020425A">
      <w:pPr>
        <w:spacing w:line="360" w:lineRule="auto"/>
        <w:rPr>
          <w:rFonts w:ascii="Arial" w:hAnsi="Arial" w:cs="Arial"/>
          <w:sz w:val="28"/>
          <w:szCs w:val="28"/>
        </w:rPr>
      </w:pPr>
    </w:p>
    <w:p w14:paraId="3BA480AC" w14:textId="0A895032" w:rsidR="0020425A" w:rsidRPr="00AD0E8D" w:rsidRDefault="00FB1BB4" w:rsidP="0020425A">
      <w:pPr>
        <w:spacing w:line="360" w:lineRule="auto"/>
        <w:rPr>
          <w:rFonts w:ascii="Arial" w:hAnsi="Arial" w:cs="Arial"/>
          <w:sz w:val="28"/>
          <w:szCs w:val="28"/>
        </w:rPr>
      </w:pPr>
      <w:r>
        <w:rPr>
          <w:rFonts w:ascii="Arial" w:hAnsi="Arial" w:cs="Arial"/>
          <w:b/>
          <w:bCs/>
          <w:sz w:val="28"/>
          <w:szCs w:val="28"/>
        </w:rPr>
        <w:t xml:space="preserve"> </w:t>
      </w:r>
      <w:r w:rsidR="0020425A" w:rsidRPr="00AD0E8D">
        <w:rPr>
          <w:rFonts w:ascii="Arial" w:hAnsi="Arial" w:cs="Arial"/>
          <w:b/>
          <w:bCs/>
          <w:sz w:val="28"/>
          <w:szCs w:val="28"/>
        </w:rPr>
        <w:t>Student ID</w:t>
      </w:r>
      <w:r w:rsidR="0020425A" w:rsidRPr="00AD0E8D">
        <w:rPr>
          <w:rFonts w:ascii="Arial" w:hAnsi="Arial" w:cs="Arial"/>
          <w:sz w:val="28"/>
          <w:szCs w:val="28"/>
        </w:rPr>
        <w:t xml:space="preserve">: </w:t>
      </w:r>
      <w:r w:rsidR="0020425A">
        <w:rPr>
          <w:rFonts w:ascii="Arial" w:hAnsi="Arial" w:cs="Arial"/>
          <w:sz w:val="28"/>
          <w:szCs w:val="28"/>
        </w:rPr>
        <w:t>2335183</w:t>
      </w:r>
    </w:p>
    <w:p w14:paraId="30E90CE9" w14:textId="77777777" w:rsidR="0020425A" w:rsidRPr="00AD0E8D" w:rsidRDefault="0020425A" w:rsidP="0020425A">
      <w:pPr>
        <w:spacing w:line="360" w:lineRule="auto"/>
        <w:rPr>
          <w:rFonts w:ascii="Arial" w:hAnsi="Arial" w:cs="Arial"/>
          <w:sz w:val="28"/>
          <w:szCs w:val="28"/>
        </w:rPr>
      </w:pPr>
    </w:p>
    <w:p w14:paraId="77A1074E" w14:textId="77777777" w:rsidR="0020425A" w:rsidRDefault="0020425A" w:rsidP="002042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Pr>
          <w:rFonts w:ascii="Arial" w:hAnsi="Arial" w:cs="Arial"/>
          <w:sz w:val="28"/>
          <w:szCs w:val="28"/>
        </w:rPr>
        <w:t>Danesha Parkinson</w:t>
      </w:r>
    </w:p>
    <w:p w14:paraId="77A2322B" w14:textId="77777777" w:rsidR="0020425A" w:rsidRPr="00AD0E8D" w:rsidRDefault="0020425A" w:rsidP="0020425A">
      <w:pPr>
        <w:spacing w:line="360" w:lineRule="auto"/>
        <w:rPr>
          <w:rFonts w:ascii="Arial" w:hAnsi="Arial" w:cs="Arial"/>
          <w:sz w:val="28"/>
          <w:szCs w:val="28"/>
        </w:rPr>
      </w:pPr>
    </w:p>
    <w:p w14:paraId="246B9F1F" w14:textId="0F3A4FCA" w:rsidR="0020425A" w:rsidRPr="00AD0E8D" w:rsidRDefault="0020425A" w:rsidP="002042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Pr>
          <w:rFonts w:ascii="Arial" w:hAnsi="Arial" w:cs="Arial"/>
          <w:sz w:val="28"/>
          <w:szCs w:val="28"/>
        </w:rPr>
        <w:t xml:space="preserve"> </w:t>
      </w:r>
      <w:r w:rsidR="006143BD">
        <w:rPr>
          <w:rFonts w:ascii="Arial" w:hAnsi="Arial" w:cs="Arial"/>
          <w:sz w:val="28"/>
          <w:szCs w:val="28"/>
        </w:rPr>
        <w:t>12</w:t>
      </w:r>
      <w:r w:rsidR="006143BD" w:rsidRPr="006143BD">
        <w:rPr>
          <w:rFonts w:ascii="Arial" w:hAnsi="Arial" w:cs="Arial"/>
          <w:sz w:val="28"/>
          <w:szCs w:val="28"/>
          <w:vertAlign w:val="superscript"/>
        </w:rPr>
        <w:t>th</w:t>
      </w:r>
      <w:r w:rsidR="006143BD">
        <w:rPr>
          <w:rFonts w:ascii="Arial" w:hAnsi="Arial" w:cs="Arial"/>
          <w:sz w:val="28"/>
          <w:szCs w:val="28"/>
        </w:rPr>
        <w:t xml:space="preserve"> March 2026</w:t>
      </w:r>
    </w:p>
    <w:p w14:paraId="4FC439B5" w14:textId="77777777" w:rsidR="0020425A" w:rsidRPr="00AD0E8D" w:rsidRDefault="0020425A" w:rsidP="0020425A">
      <w:pPr>
        <w:spacing w:line="360" w:lineRule="auto"/>
        <w:rPr>
          <w:rFonts w:ascii="Arial" w:hAnsi="Arial" w:cs="Arial"/>
          <w:sz w:val="28"/>
          <w:szCs w:val="28"/>
        </w:rPr>
      </w:pPr>
    </w:p>
    <w:p w14:paraId="35E6BF9A" w14:textId="0F28C9A6" w:rsidR="0020425A" w:rsidRPr="00AD0E8D" w:rsidRDefault="0020425A" w:rsidP="0020425A">
      <w:pPr>
        <w:spacing w:line="360" w:lineRule="auto"/>
        <w:rPr>
          <w:rFonts w:ascii="Arial" w:hAnsi="Arial" w:cs="Arial"/>
          <w:b/>
          <w:bCs/>
          <w:sz w:val="28"/>
          <w:szCs w:val="28"/>
        </w:rPr>
      </w:pPr>
      <w:r w:rsidRPr="00AD0E8D">
        <w:rPr>
          <w:rFonts w:ascii="Arial" w:hAnsi="Arial" w:cs="Arial"/>
          <w:b/>
          <w:bCs/>
          <w:sz w:val="28"/>
          <w:szCs w:val="28"/>
        </w:rPr>
        <w:t>Word count</w:t>
      </w:r>
      <w:r w:rsidRPr="00AD0E8D">
        <w:rPr>
          <w:rFonts w:ascii="Arial" w:hAnsi="Arial" w:cs="Arial"/>
          <w:sz w:val="28"/>
          <w:szCs w:val="28"/>
        </w:rPr>
        <w:t xml:space="preserve">: </w:t>
      </w:r>
      <w:r w:rsidR="004836EC">
        <w:rPr>
          <w:rFonts w:ascii="Arial" w:hAnsi="Arial" w:cs="Arial"/>
          <w:sz w:val="28"/>
          <w:szCs w:val="28"/>
        </w:rPr>
        <w:t>675</w:t>
      </w:r>
    </w:p>
    <w:p w14:paraId="70515188" w14:textId="77777777" w:rsidR="0020425A" w:rsidRPr="00AD0E8D" w:rsidRDefault="0020425A" w:rsidP="0020425A">
      <w:pPr>
        <w:spacing w:line="360" w:lineRule="auto"/>
        <w:rPr>
          <w:rFonts w:ascii="Arial" w:hAnsi="Arial" w:cs="Arial"/>
          <w:sz w:val="22"/>
        </w:rPr>
      </w:pPr>
    </w:p>
    <w:p w14:paraId="7AB1BF65" w14:textId="77777777" w:rsidR="0020425A" w:rsidRPr="00AD0E8D" w:rsidRDefault="0020425A" w:rsidP="0020425A">
      <w:pPr>
        <w:spacing w:line="360" w:lineRule="auto"/>
        <w:rPr>
          <w:rFonts w:ascii="Arial" w:hAnsi="Arial" w:cs="Arial"/>
          <w:sz w:val="22"/>
        </w:rPr>
      </w:pPr>
      <w:r w:rsidRPr="00AD0E8D">
        <w:rPr>
          <w:rFonts w:ascii="Arial" w:hAnsi="Arial" w:cs="Arial"/>
          <w:sz w:val="22"/>
        </w:rPr>
        <w:br w:type="page"/>
      </w:r>
    </w:p>
    <w:p w14:paraId="1008829A" w14:textId="77777777" w:rsidR="0020425A" w:rsidRPr="00AD0E8D" w:rsidRDefault="0020425A" w:rsidP="0020425A">
      <w:pPr>
        <w:pStyle w:val="Heading1"/>
      </w:pPr>
      <w:r w:rsidRPr="00AD0E8D">
        <w:lastRenderedPageBreak/>
        <w:t>Research Proposal</w:t>
      </w:r>
    </w:p>
    <w:p w14:paraId="3186F9A1" w14:textId="77777777" w:rsidR="0020425A" w:rsidRPr="00AD0E8D" w:rsidRDefault="0020425A" w:rsidP="004815F1">
      <w:pPr>
        <w:spacing w:line="360" w:lineRule="auto"/>
        <w:rPr>
          <w:sz w:val="22"/>
        </w:rPr>
      </w:pPr>
    </w:p>
    <w:p w14:paraId="22236B5C" w14:textId="656F07F6" w:rsidR="0020425A" w:rsidRPr="0001097D" w:rsidRDefault="0020425A" w:rsidP="004815F1">
      <w:pPr>
        <w:pStyle w:val="Heading2"/>
        <w:numPr>
          <w:ilvl w:val="0"/>
          <w:numId w:val="0"/>
        </w:numPr>
        <w:spacing w:line="360" w:lineRule="auto"/>
        <w:ind w:left="720"/>
        <w:rPr>
          <w:b w:val="0"/>
          <w:bCs w:val="0"/>
          <w:i w:val="0"/>
          <w:iCs/>
          <w:sz w:val="28"/>
          <w:szCs w:val="28"/>
        </w:rPr>
      </w:pPr>
      <w:r w:rsidRPr="00B13CE8">
        <w:t xml:space="preserve">Topic: </w:t>
      </w:r>
      <w:r w:rsidRPr="0001097D">
        <w:rPr>
          <w:b w:val="0"/>
          <w:bCs w:val="0"/>
          <w:i w:val="0"/>
          <w:iCs/>
        </w:rPr>
        <w:t xml:space="preserve">The Impact of Type 2 Diabetes on the Health and Wellbeing of Elderly Residents Aged 65 Years and Older in the </w:t>
      </w:r>
      <w:r w:rsidR="0001097D">
        <w:rPr>
          <w:b w:val="0"/>
          <w:bCs w:val="0"/>
          <w:i w:val="0"/>
          <w:iCs/>
        </w:rPr>
        <w:t xml:space="preserve">UK. </w:t>
      </w:r>
    </w:p>
    <w:p w14:paraId="43DA620B" w14:textId="77777777" w:rsidR="0020425A" w:rsidRPr="0001097D" w:rsidRDefault="0020425A" w:rsidP="004815F1">
      <w:pPr>
        <w:spacing w:line="360" w:lineRule="auto"/>
        <w:rPr>
          <w:rFonts w:ascii="Arial" w:hAnsi="Arial" w:cs="Arial"/>
          <w:sz w:val="28"/>
          <w:szCs w:val="28"/>
        </w:rPr>
      </w:pPr>
    </w:p>
    <w:p w14:paraId="2BF00DA0" w14:textId="51E8212E" w:rsidR="0020425A" w:rsidRPr="0001097D" w:rsidRDefault="0020425A" w:rsidP="004815F1">
      <w:pPr>
        <w:pStyle w:val="Heading2"/>
        <w:spacing w:line="360" w:lineRule="auto"/>
        <w:rPr>
          <w:b w:val="0"/>
          <w:bCs w:val="0"/>
          <w:i w:val="0"/>
          <w:iCs/>
        </w:rPr>
      </w:pPr>
      <w:r w:rsidRPr="0001097D">
        <w:t>Review question:</w:t>
      </w:r>
      <w:r w:rsidRPr="0001097D">
        <w:rPr>
          <w:b w:val="0"/>
          <w:bCs w:val="0"/>
        </w:rPr>
        <w:t xml:space="preserve">  </w:t>
      </w:r>
      <w:r w:rsidRPr="0001097D">
        <w:rPr>
          <w:b w:val="0"/>
          <w:bCs w:val="0"/>
          <w:i w:val="0"/>
          <w:iCs/>
        </w:rPr>
        <w:t xml:space="preserve">What is the impact of type 2 diabetes on the health and wellbeing of elderly individuals aged 65 years and older residing in the </w:t>
      </w:r>
      <w:r w:rsidR="004815F1">
        <w:rPr>
          <w:b w:val="0"/>
          <w:bCs w:val="0"/>
          <w:i w:val="0"/>
          <w:iCs/>
        </w:rPr>
        <w:t>UK</w:t>
      </w:r>
      <w:r w:rsidRPr="0001097D">
        <w:rPr>
          <w:b w:val="0"/>
          <w:bCs w:val="0"/>
          <w:i w:val="0"/>
          <w:iCs/>
        </w:rPr>
        <w:t>?</w:t>
      </w:r>
    </w:p>
    <w:p w14:paraId="33476D7F" w14:textId="77777777" w:rsidR="0020425A" w:rsidRPr="0001097D" w:rsidRDefault="0020425A" w:rsidP="004815F1">
      <w:pPr>
        <w:spacing w:line="360" w:lineRule="auto"/>
        <w:rPr>
          <w:rFonts w:ascii="Arial" w:hAnsi="Arial" w:cs="Arial"/>
          <w:sz w:val="28"/>
          <w:szCs w:val="28"/>
        </w:rPr>
      </w:pPr>
    </w:p>
    <w:p w14:paraId="7FD7DBBA" w14:textId="364FFD42" w:rsidR="0020425A" w:rsidRDefault="0020425A" w:rsidP="004815F1">
      <w:pPr>
        <w:pStyle w:val="Heading2"/>
        <w:spacing w:line="360" w:lineRule="auto"/>
      </w:pPr>
      <w:r w:rsidRPr="00C5721F">
        <w:t>Objectives:</w:t>
      </w:r>
    </w:p>
    <w:p w14:paraId="35B39CED" w14:textId="77777777" w:rsidR="004836EC" w:rsidRPr="004836EC" w:rsidRDefault="004836EC" w:rsidP="004836EC"/>
    <w:p w14:paraId="17155F44" w14:textId="77777777" w:rsidR="0020425A" w:rsidRPr="00B2443D" w:rsidRDefault="0020425A" w:rsidP="004815F1">
      <w:pPr>
        <w:spacing w:line="360" w:lineRule="auto"/>
        <w:rPr>
          <w:rFonts w:ascii="Arial" w:hAnsi="Arial" w:cs="Arial"/>
        </w:rPr>
      </w:pPr>
      <w:r>
        <w:t xml:space="preserve">           </w:t>
      </w:r>
      <w:r w:rsidRPr="00B2443D">
        <w:rPr>
          <w:rFonts w:ascii="Arial" w:hAnsi="Arial" w:cs="Arial"/>
        </w:rPr>
        <w:t>This study aims to:</w:t>
      </w:r>
    </w:p>
    <w:p w14:paraId="29F46E60" w14:textId="13E3A14E" w:rsidR="0020425A" w:rsidRPr="00B2443D" w:rsidRDefault="0020425A" w:rsidP="004815F1">
      <w:pPr>
        <w:pStyle w:val="ListParagraph"/>
        <w:numPr>
          <w:ilvl w:val="0"/>
          <w:numId w:val="2"/>
        </w:numPr>
        <w:spacing w:line="360" w:lineRule="auto"/>
        <w:jc w:val="both"/>
        <w:rPr>
          <w:rFonts w:ascii="Arial" w:hAnsi="Arial" w:cs="Arial"/>
          <w:szCs w:val="24"/>
        </w:rPr>
      </w:pPr>
      <w:r w:rsidRPr="00B2443D">
        <w:rPr>
          <w:rFonts w:ascii="Arial" w:hAnsi="Arial" w:cs="Arial"/>
        </w:rPr>
        <w:t xml:space="preserve">Examine the prevalence rates of type 2 diabetes among elderly residents in </w:t>
      </w:r>
      <w:r w:rsidR="0001097D">
        <w:rPr>
          <w:rFonts w:ascii="Arial" w:hAnsi="Arial" w:cs="Arial"/>
        </w:rPr>
        <w:t xml:space="preserve">the UK. </w:t>
      </w:r>
    </w:p>
    <w:p w14:paraId="213B14F8" w14:textId="77777777" w:rsidR="0020425A" w:rsidRPr="00B2443D" w:rsidRDefault="0020425A" w:rsidP="004815F1">
      <w:pPr>
        <w:pStyle w:val="ListParagraph"/>
        <w:numPr>
          <w:ilvl w:val="0"/>
          <w:numId w:val="2"/>
        </w:numPr>
        <w:spacing w:line="360" w:lineRule="auto"/>
        <w:jc w:val="both"/>
        <w:rPr>
          <w:rFonts w:ascii="Arial" w:hAnsi="Arial" w:cs="Arial"/>
          <w:szCs w:val="24"/>
        </w:rPr>
      </w:pPr>
      <w:r w:rsidRPr="00B2443D">
        <w:rPr>
          <w:rFonts w:ascii="Arial" w:hAnsi="Arial" w:cs="Arial"/>
        </w:rPr>
        <w:t>Assess the influence of diabetes on physical health outcomes, including comorbidity burden, mobility limitations, and hospital admission rates</w:t>
      </w:r>
    </w:p>
    <w:p w14:paraId="72A03B7E" w14:textId="77777777" w:rsidR="0020425A" w:rsidRPr="00B2443D" w:rsidRDefault="0020425A" w:rsidP="004815F1">
      <w:pPr>
        <w:pStyle w:val="ListParagraph"/>
        <w:numPr>
          <w:ilvl w:val="0"/>
          <w:numId w:val="2"/>
        </w:numPr>
        <w:spacing w:line="360" w:lineRule="auto"/>
        <w:jc w:val="both"/>
        <w:rPr>
          <w:rFonts w:ascii="Arial" w:hAnsi="Arial" w:cs="Arial"/>
          <w:szCs w:val="24"/>
        </w:rPr>
      </w:pPr>
      <w:r w:rsidRPr="00B2443D">
        <w:rPr>
          <w:rFonts w:ascii="Arial" w:hAnsi="Arial" w:cs="Arial"/>
        </w:rPr>
        <w:t>Identify the impact of diabetes on mental wellbeing, encompassing depression, anxiety, and quality of life</w:t>
      </w:r>
    </w:p>
    <w:p w14:paraId="081742F8" w14:textId="77777777" w:rsidR="0020425A" w:rsidRPr="00B2443D" w:rsidRDefault="0020425A" w:rsidP="004815F1">
      <w:pPr>
        <w:pStyle w:val="ListParagraph"/>
        <w:numPr>
          <w:ilvl w:val="0"/>
          <w:numId w:val="2"/>
        </w:numPr>
        <w:spacing w:line="360" w:lineRule="auto"/>
        <w:jc w:val="both"/>
        <w:rPr>
          <w:rFonts w:ascii="Arial" w:hAnsi="Arial" w:cs="Arial"/>
          <w:szCs w:val="24"/>
        </w:rPr>
      </w:pPr>
      <w:r w:rsidRPr="00B2443D">
        <w:rPr>
          <w:rFonts w:ascii="Arial" w:hAnsi="Arial" w:cs="Arial"/>
        </w:rPr>
        <w:t>Explore the social care implications and support requirements for older adults living with type 2 diabetes within the local context</w:t>
      </w:r>
      <w:r w:rsidRPr="00B2443D">
        <w:rPr>
          <w:rFonts w:ascii="Arial" w:hAnsi="Arial" w:cs="Arial"/>
          <w:szCs w:val="24"/>
        </w:rPr>
        <w:t xml:space="preserve"> </w:t>
      </w:r>
    </w:p>
    <w:p w14:paraId="7F70D0AC" w14:textId="77777777" w:rsidR="0020425A" w:rsidRPr="00C5721F" w:rsidRDefault="0020425A" w:rsidP="004815F1">
      <w:pPr>
        <w:pStyle w:val="Heading2"/>
        <w:spacing w:line="360" w:lineRule="auto"/>
      </w:pPr>
      <w:r w:rsidRPr="00C5721F">
        <w:t>Rationale:</w:t>
      </w:r>
    </w:p>
    <w:p w14:paraId="2602599C" w14:textId="557A6A3C" w:rsidR="0020425A" w:rsidRPr="00B2443D" w:rsidRDefault="0020425A" w:rsidP="004815F1">
      <w:pPr>
        <w:pStyle w:val="font-claude-response-body"/>
        <w:spacing w:line="360" w:lineRule="auto"/>
        <w:rPr>
          <w:rFonts w:ascii="Arial" w:hAnsi="Arial" w:cs="Arial"/>
        </w:rPr>
      </w:pPr>
      <w:r w:rsidRPr="00B2443D">
        <w:rPr>
          <w:rFonts w:ascii="Arial" w:hAnsi="Arial" w:cs="Arial"/>
        </w:rPr>
        <w:t xml:space="preserve">Type 2 diabetes constitutes a significant public health challenge, particularly among older adult populations (Diabetes UK, 2023). Within the United Kingdom, diabetes prevalence increases substantially with age, with older adults experiencing the highest disease burden (Diabetes UK, 2023). </w:t>
      </w:r>
      <w:r w:rsidR="004815F1">
        <w:rPr>
          <w:rFonts w:ascii="Arial" w:hAnsi="Arial" w:cs="Arial"/>
        </w:rPr>
        <w:t>The UK</w:t>
      </w:r>
      <w:r w:rsidRPr="00B2443D">
        <w:rPr>
          <w:rFonts w:ascii="Arial" w:hAnsi="Arial" w:cs="Arial"/>
        </w:rPr>
        <w:t>, consistent with other ethnically diverse urban boroughs in London, demonstrates elevated diabetes rates, attributable to ethnic diversity and socio-economic disparities (Public Health England, 2020; Healthwatch Harrow, 2018).</w:t>
      </w:r>
    </w:p>
    <w:p w14:paraId="43348AB7" w14:textId="514DB435" w:rsidR="0020425A" w:rsidRPr="00B2443D" w:rsidRDefault="0020425A" w:rsidP="004815F1">
      <w:pPr>
        <w:pStyle w:val="font-claude-response-body"/>
        <w:spacing w:line="360" w:lineRule="auto"/>
        <w:rPr>
          <w:rFonts w:ascii="Arial" w:hAnsi="Arial" w:cs="Arial"/>
        </w:rPr>
      </w:pPr>
      <w:r w:rsidRPr="00B2443D">
        <w:rPr>
          <w:rFonts w:ascii="Arial" w:hAnsi="Arial" w:cs="Arial"/>
        </w:rPr>
        <w:t xml:space="preserve">Diabetes in later life is associated with elevated risks of cardiovascular disease, diminished functional independence, and neuropathy (Strain et al., 2018). Furthermore, psychosocial wellbeing is frequently compromised, with higher rates of </w:t>
      </w:r>
      <w:r w:rsidRPr="00B2443D">
        <w:rPr>
          <w:rFonts w:ascii="Arial" w:hAnsi="Arial" w:cs="Arial"/>
        </w:rPr>
        <w:lastRenderedPageBreak/>
        <w:t>depression observed among older diabetic patients (Lucia et al., 2025). Understanding these impacts will facilitate evidence-based planning for resource allocation, community-based interventions, and personali</w:t>
      </w:r>
      <w:r w:rsidR="0001097D">
        <w:rPr>
          <w:rFonts w:ascii="Arial" w:hAnsi="Arial" w:cs="Arial"/>
        </w:rPr>
        <w:t>s</w:t>
      </w:r>
      <w:r w:rsidRPr="00B2443D">
        <w:rPr>
          <w:rFonts w:ascii="Arial" w:hAnsi="Arial" w:cs="Arial"/>
        </w:rPr>
        <w:t>ed care frameworks (National Institute for Health and Care Excellence, 2022).</w:t>
      </w:r>
    </w:p>
    <w:p w14:paraId="51BA6E8A" w14:textId="77777777" w:rsidR="0020425A" w:rsidRPr="00C5721F" w:rsidRDefault="0020425A" w:rsidP="004815F1">
      <w:pPr>
        <w:spacing w:line="360" w:lineRule="auto"/>
        <w:rPr>
          <w:rFonts w:ascii="Arial" w:hAnsi="Arial" w:cs="Arial"/>
          <w:sz w:val="28"/>
          <w:szCs w:val="28"/>
        </w:rPr>
      </w:pPr>
    </w:p>
    <w:p w14:paraId="782F78B9" w14:textId="77777777" w:rsidR="0020425A" w:rsidRPr="00C5721F" w:rsidRDefault="0020425A" w:rsidP="004815F1">
      <w:pPr>
        <w:pStyle w:val="Heading2"/>
        <w:spacing w:line="360" w:lineRule="auto"/>
      </w:pPr>
      <w:r w:rsidRPr="00C5721F">
        <w:t xml:space="preserve"> Methods:</w:t>
      </w:r>
    </w:p>
    <w:p w14:paraId="5037542E" w14:textId="77777777" w:rsidR="0020425A" w:rsidRPr="00E94745" w:rsidRDefault="0020425A" w:rsidP="004815F1">
      <w:pPr>
        <w:pStyle w:val="Heading4"/>
        <w:spacing w:line="360" w:lineRule="auto"/>
        <w:rPr>
          <w:rFonts w:ascii="Arial" w:hAnsi="Arial" w:cs="Arial"/>
        </w:rPr>
      </w:pPr>
      <w:r w:rsidRPr="00E94745">
        <w:rPr>
          <w:rStyle w:val="Strong"/>
          <w:rFonts w:ascii="Arial" w:hAnsi="Arial" w:cs="Arial"/>
        </w:rPr>
        <w:t>Research Design</w:t>
      </w:r>
    </w:p>
    <w:p w14:paraId="75A55607" w14:textId="2832F865" w:rsidR="0020425A" w:rsidRPr="00E94745" w:rsidRDefault="0020425A" w:rsidP="004815F1">
      <w:pPr>
        <w:pStyle w:val="font-claude-response-body"/>
        <w:spacing w:line="360" w:lineRule="auto"/>
        <w:rPr>
          <w:rFonts w:ascii="Arial" w:hAnsi="Arial" w:cs="Arial"/>
        </w:rPr>
      </w:pPr>
      <w:r w:rsidRPr="00E94745">
        <w:rPr>
          <w:rFonts w:ascii="Arial" w:hAnsi="Arial" w:cs="Arial"/>
        </w:rPr>
        <w:t>This study will employ a secondary research design, utili</w:t>
      </w:r>
      <w:r w:rsidR="004815F1">
        <w:rPr>
          <w:rFonts w:ascii="Arial" w:hAnsi="Arial" w:cs="Arial"/>
        </w:rPr>
        <w:t>s</w:t>
      </w:r>
      <w:r w:rsidRPr="00E94745">
        <w:rPr>
          <w:rFonts w:ascii="Arial" w:hAnsi="Arial" w:cs="Arial"/>
        </w:rPr>
        <w:t xml:space="preserve">ing existing data sources to examine the research question </w:t>
      </w:r>
      <w:r w:rsidR="004815F1">
        <w:rPr>
          <w:rFonts w:ascii="Arial" w:hAnsi="Arial" w:cs="Arial"/>
        </w:rPr>
        <w:t>using a scoping review</w:t>
      </w:r>
      <w:r w:rsidRPr="00E94745">
        <w:rPr>
          <w:rFonts w:ascii="Arial" w:hAnsi="Arial" w:cs="Arial"/>
        </w:rPr>
        <w:t>.</w:t>
      </w:r>
    </w:p>
    <w:p w14:paraId="62E24B45" w14:textId="77777777" w:rsidR="0020425A" w:rsidRPr="00E94745" w:rsidRDefault="0020425A" w:rsidP="004815F1">
      <w:pPr>
        <w:pStyle w:val="Heading4"/>
        <w:spacing w:line="360" w:lineRule="auto"/>
        <w:rPr>
          <w:rFonts w:ascii="Arial" w:hAnsi="Arial" w:cs="Arial"/>
        </w:rPr>
      </w:pPr>
      <w:r w:rsidRPr="00E94745">
        <w:rPr>
          <w:rStyle w:val="Strong"/>
          <w:rFonts w:ascii="Arial" w:hAnsi="Arial" w:cs="Arial"/>
        </w:rPr>
        <w:t>Data Sources</w:t>
      </w:r>
    </w:p>
    <w:p w14:paraId="1E6E724E" w14:textId="77777777" w:rsidR="0020425A" w:rsidRPr="00E94745" w:rsidRDefault="0020425A" w:rsidP="004815F1">
      <w:pPr>
        <w:pStyle w:val="font-claude-response-body"/>
        <w:spacing w:line="360" w:lineRule="auto"/>
        <w:rPr>
          <w:rFonts w:ascii="Arial" w:hAnsi="Arial" w:cs="Arial"/>
        </w:rPr>
      </w:pPr>
      <w:r w:rsidRPr="00E94745">
        <w:rPr>
          <w:rFonts w:ascii="Arial" w:hAnsi="Arial" w:cs="Arial"/>
        </w:rPr>
        <w:t>Data will be extracted from:</w:t>
      </w:r>
    </w:p>
    <w:p w14:paraId="0E23E4D1" w14:textId="03E6796B" w:rsidR="0020425A" w:rsidRPr="00E94745" w:rsidRDefault="0020425A" w:rsidP="004815F1">
      <w:pPr>
        <w:numPr>
          <w:ilvl w:val="0"/>
          <w:numId w:val="3"/>
        </w:numPr>
        <w:spacing w:before="100" w:beforeAutospacing="1" w:after="100" w:afterAutospacing="1" w:line="360" w:lineRule="auto"/>
        <w:rPr>
          <w:rFonts w:ascii="Arial" w:hAnsi="Arial" w:cs="Arial"/>
        </w:rPr>
      </w:pPr>
      <w:r w:rsidRPr="00E94745">
        <w:rPr>
          <w:rFonts w:ascii="Arial" w:hAnsi="Arial" w:cs="Arial"/>
        </w:rPr>
        <w:t xml:space="preserve">Peer-reviewed academic journals accessed through electronic databases including </w:t>
      </w:r>
      <w:r w:rsidR="004815F1">
        <w:rPr>
          <w:rFonts w:ascii="Arial" w:hAnsi="Arial" w:cs="Arial"/>
        </w:rPr>
        <w:t>Google Scholar</w:t>
      </w:r>
      <w:r w:rsidRPr="00E94745">
        <w:rPr>
          <w:rFonts w:ascii="Arial" w:hAnsi="Arial" w:cs="Arial"/>
        </w:rPr>
        <w:t xml:space="preserve"> and PubMed</w:t>
      </w:r>
    </w:p>
    <w:p w14:paraId="6C9EEEE9" w14:textId="77777777" w:rsidR="0020425A" w:rsidRPr="00E94745" w:rsidRDefault="0020425A" w:rsidP="004815F1">
      <w:pPr>
        <w:pStyle w:val="Heading4"/>
        <w:spacing w:line="360" w:lineRule="auto"/>
        <w:rPr>
          <w:rFonts w:ascii="Arial" w:hAnsi="Arial" w:cs="Arial"/>
        </w:rPr>
      </w:pPr>
      <w:r w:rsidRPr="00E94745">
        <w:rPr>
          <w:rStyle w:val="Strong"/>
          <w:rFonts w:ascii="Arial" w:hAnsi="Arial" w:cs="Arial"/>
        </w:rPr>
        <w:t>Search Strategy</w:t>
      </w:r>
    </w:p>
    <w:p w14:paraId="28404BCB" w14:textId="75816AB5" w:rsidR="0020425A" w:rsidRPr="00E94745" w:rsidRDefault="0020425A" w:rsidP="004815F1">
      <w:pPr>
        <w:pStyle w:val="font-claude-response-body"/>
        <w:spacing w:line="360" w:lineRule="auto"/>
        <w:rPr>
          <w:rFonts w:ascii="Arial" w:hAnsi="Arial" w:cs="Arial"/>
        </w:rPr>
      </w:pPr>
      <w:r w:rsidRPr="00E94745">
        <w:rPr>
          <w:rFonts w:ascii="Arial" w:hAnsi="Arial" w:cs="Arial"/>
        </w:rPr>
        <w:t xml:space="preserve">A </w:t>
      </w:r>
      <w:r w:rsidR="004815F1">
        <w:rPr>
          <w:rFonts w:ascii="Arial" w:hAnsi="Arial" w:cs="Arial"/>
        </w:rPr>
        <w:t>scoping review</w:t>
      </w:r>
      <w:r w:rsidRPr="00E94745">
        <w:rPr>
          <w:rFonts w:ascii="Arial" w:hAnsi="Arial" w:cs="Arial"/>
        </w:rPr>
        <w:t xml:space="preserve"> approach will be adopted, utili</w:t>
      </w:r>
      <w:r w:rsidR="004815F1">
        <w:rPr>
          <w:rFonts w:ascii="Arial" w:hAnsi="Arial" w:cs="Arial"/>
        </w:rPr>
        <w:t>s</w:t>
      </w:r>
      <w:r w:rsidRPr="00E94745">
        <w:rPr>
          <w:rFonts w:ascii="Arial" w:hAnsi="Arial" w:cs="Arial"/>
        </w:rPr>
        <w:t>ing predetermined inclusion and exclusion criteria:</w:t>
      </w:r>
    </w:p>
    <w:p w14:paraId="45A87AFF" w14:textId="77777777" w:rsidR="0020425A" w:rsidRPr="00E94745" w:rsidRDefault="0020425A" w:rsidP="004815F1">
      <w:pPr>
        <w:pStyle w:val="font-claude-response-body"/>
        <w:spacing w:line="360" w:lineRule="auto"/>
        <w:rPr>
          <w:rFonts w:ascii="Arial" w:hAnsi="Arial" w:cs="Arial"/>
        </w:rPr>
      </w:pPr>
      <w:r w:rsidRPr="00E94745">
        <w:rPr>
          <w:rStyle w:val="Strong"/>
          <w:rFonts w:ascii="Arial" w:eastAsiaTheme="majorEastAsia" w:hAnsi="Arial" w:cs="Arial"/>
        </w:rPr>
        <w:t>Inclusion criteria:</w:t>
      </w:r>
    </w:p>
    <w:p w14:paraId="6B8350B7" w14:textId="77777777" w:rsidR="0020425A" w:rsidRPr="00E94745" w:rsidRDefault="0020425A" w:rsidP="004815F1">
      <w:pPr>
        <w:numPr>
          <w:ilvl w:val="0"/>
          <w:numId w:val="4"/>
        </w:numPr>
        <w:spacing w:before="100" w:beforeAutospacing="1" w:after="100" w:afterAutospacing="1" w:line="360" w:lineRule="auto"/>
        <w:rPr>
          <w:rFonts w:ascii="Arial" w:hAnsi="Arial" w:cs="Arial"/>
        </w:rPr>
      </w:pPr>
      <w:r w:rsidRPr="00E94745">
        <w:rPr>
          <w:rFonts w:ascii="Arial" w:hAnsi="Arial" w:cs="Arial"/>
        </w:rPr>
        <w:t>Studies focusing on participants aged 65 years and older</w:t>
      </w:r>
    </w:p>
    <w:p w14:paraId="27BC72A5" w14:textId="77777777" w:rsidR="0020425A" w:rsidRPr="00E94745" w:rsidRDefault="0020425A" w:rsidP="004815F1">
      <w:pPr>
        <w:numPr>
          <w:ilvl w:val="0"/>
          <w:numId w:val="4"/>
        </w:numPr>
        <w:spacing w:before="100" w:beforeAutospacing="1" w:after="100" w:afterAutospacing="1" w:line="360" w:lineRule="auto"/>
        <w:rPr>
          <w:rFonts w:ascii="Arial" w:hAnsi="Arial" w:cs="Arial"/>
        </w:rPr>
      </w:pPr>
      <w:r w:rsidRPr="00E94745">
        <w:rPr>
          <w:rFonts w:ascii="Arial" w:hAnsi="Arial" w:cs="Arial"/>
        </w:rPr>
        <w:t>Research examining type 2 diabetes outcomes</w:t>
      </w:r>
    </w:p>
    <w:p w14:paraId="0386E8A8" w14:textId="00E79AC4" w:rsidR="0020425A" w:rsidRDefault="0020425A" w:rsidP="004815F1">
      <w:pPr>
        <w:numPr>
          <w:ilvl w:val="0"/>
          <w:numId w:val="4"/>
        </w:numPr>
        <w:spacing w:before="100" w:beforeAutospacing="1" w:after="100" w:afterAutospacing="1" w:line="360" w:lineRule="auto"/>
        <w:rPr>
          <w:rFonts w:ascii="Arial" w:hAnsi="Arial" w:cs="Arial"/>
        </w:rPr>
      </w:pPr>
      <w:r w:rsidRPr="00E94745">
        <w:rPr>
          <w:rFonts w:ascii="Arial" w:hAnsi="Arial" w:cs="Arial"/>
        </w:rPr>
        <w:t>Relevant geographical contexts (UK-based or comparable populations)</w:t>
      </w:r>
    </w:p>
    <w:p w14:paraId="5029122A" w14:textId="7C276452" w:rsidR="004815F1" w:rsidRPr="00E94745" w:rsidRDefault="004815F1" w:rsidP="004815F1">
      <w:pPr>
        <w:numPr>
          <w:ilvl w:val="0"/>
          <w:numId w:val="4"/>
        </w:numPr>
        <w:spacing w:before="100" w:beforeAutospacing="1" w:after="100" w:afterAutospacing="1" w:line="360" w:lineRule="auto"/>
        <w:rPr>
          <w:rFonts w:ascii="Arial" w:hAnsi="Arial" w:cs="Arial"/>
        </w:rPr>
      </w:pPr>
      <w:r>
        <w:rPr>
          <w:rFonts w:ascii="Arial" w:hAnsi="Arial" w:cs="Arial"/>
        </w:rPr>
        <w:t>Publication year between 2016 to 2026</w:t>
      </w:r>
    </w:p>
    <w:p w14:paraId="699817CC" w14:textId="77777777" w:rsidR="0020425A" w:rsidRPr="00E94745" w:rsidRDefault="0020425A" w:rsidP="004815F1">
      <w:pPr>
        <w:pStyle w:val="font-claude-response-body"/>
        <w:spacing w:line="360" w:lineRule="auto"/>
        <w:rPr>
          <w:rFonts w:ascii="Arial" w:hAnsi="Arial" w:cs="Arial"/>
        </w:rPr>
      </w:pPr>
      <w:r w:rsidRPr="00E94745">
        <w:rPr>
          <w:rStyle w:val="Strong"/>
          <w:rFonts w:ascii="Arial" w:eastAsiaTheme="majorEastAsia" w:hAnsi="Arial" w:cs="Arial"/>
        </w:rPr>
        <w:t>Exclusion criteria:</w:t>
      </w:r>
    </w:p>
    <w:p w14:paraId="0AD5D1BE" w14:textId="77777777" w:rsidR="0020425A" w:rsidRPr="00E94745" w:rsidRDefault="0020425A" w:rsidP="004815F1">
      <w:pPr>
        <w:numPr>
          <w:ilvl w:val="0"/>
          <w:numId w:val="5"/>
        </w:numPr>
        <w:spacing w:before="100" w:beforeAutospacing="1" w:after="100" w:afterAutospacing="1" w:line="360" w:lineRule="auto"/>
        <w:rPr>
          <w:rFonts w:ascii="Arial" w:hAnsi="Arial" w:cs="Arial"/>
        </w:rPr>
      </w:pPr>
      <w:r w:rsidRPr="00E94745">
        <w:rPr>
          <w:rFonts w:ascii="Arial" w:hAnsi="Arial" w:cs="Arial"/>
        </w:rPr>
        <w:t>Studies involving non-relevant age cohorts</w:t>
      </w:r>
    </w:p>
    <w:p w14:paraId="47DC1753" w14:textId="0E409DFF" w:rsidR="0020425A" w:rsidRDefault="0020425A" w:rsidP="004815F1">
      <w:pPr>
        <w:numPr>
          <w:ilvl w:val="0"/>
          <w:numId w:val="5"/>
        </w:numPr>
        <w:spacing w:before="100" w:beforeAutospacing="1" w:after="100" w:afterAutospacing="1" w:line="360" w:lineRule="auto"/>
        <w:rPr>
          <w:rFonts w:ascii="Arial" w:hAnsi="Arial" w:cs="Arial"/>
        </w:rPr>
      </w:pPr>
      <w:r w:rsidRPr="00E94745">
        <w:rPr>
          <w:rFonts w:ascii="Arial" w:hAnsi="Arial" w:cs="Arial"/>
        </w:rPr>
        <w:t>Research examining type 1 diabetes exclusively</w:t>
      </w:r>
    </w:p>
    <w:p w14:paraId="5FF9EB05" w14:textId="77124166" w:rsidR="004815F1" w:rsidRDefault="004815F1" w:rsidP="004815F1">
      <w:pPr>
        <w:numPr>
          <w:ilvl w:val="0"/>
          <w:numId w:val="5"/>
        </w:numPr>
        <w:spacing w:before="100" w:beforeAutospacing="1" w:after="100" w:afterAutospacing="1" w:line="360" w:lineRule="auto"/>
        <w:rPr>
          <w:rFonts w:ascii="Arial" w:hAnsi="Arial" w:cs="Arial"/>
        </w:rPr>
      </w:pPr>
      <w:r>
        <w:rPr>
          <w:rFonts w:ascii="Arial" w:hAnsi="Arial" w:cs="Arial"/>
        </w:rPr>
        <w:t>Research on participants outside the UK.</w:t>
      </w:r>
    </w:p>
    <w:p w14:paraId="1263CEBC" w14:textId="07F6AB9E" w:rsidR="004815F1" w:rsidRPr="00E94745" w:rsidRDefault="004815F1" w:rsidP="004815F1">
      <w:pPr>
        <w:numPr>
          <w:ilvl w:val="0"/>
          <w:numId w:val="5"/>
        </w:numPr>
        <w:spacing w:before="100" w:beforeAutospacing="1" w:after="100" w:afterAutospacing="1" w:line="360" w:lineRule="auto"/>
        <w:rPr>
          <w:rFonts w:ascii="Arial" w:hAnsi="Arial" w:cs="Arial"/>
        </w:rPr>
      </w:pPr>
      <w:r>
        <w:rPr>
          <w:rFonts w:ascii="Arial" w:hAnsi="Arial" w:cs="Arial"/>
        </w:rPr>
        <w:lastRenderedPageBreak/>
        <w:t xml:space="preserve">Publication year prior to 2016. </w:t>
      </w:r>
    </w:p>
    <w:p w14:paraId="6177B8EC" w14:textId="77777777" w:rsidR="0020425A" w:rsidRPr="00E959AA" w:rsidRDefault="0020425A" w:rsidP="004815F1">
      <w:pPr>
        <w:spacing w:line="360" w:lineRule="auto"/>
        <w:rPr>
          <w:rFonts w:ascii="Arial" w:hAnsi="Arial" w:cs="Arial"/>
          <w:b/>
          <w:bCs/>
          <w:szCs w:val="24"/>
        </w:rPr>
      </w:pPr>
      <w:r w:rsidRPr="00E959AA">
        <w:rPr>
          <w:rFonts w:ascii="Arial" w:hAnsi="Arial" w:cs="Arial"/>
          <w:b/>
          <w:bCs/>
          <w:szCs w:val="24"/>
        </w:rPr>
        <w:t xml:space="preserve">Data analysis: </w:t>
      </w:r>
    </w:p>
    <w:p w14:paraId="48FE138B" w14:textId="4F845F48" w:rsidR="0020425A" w:rsidRPr="00E94745" w:rsidRDefault="0020425A" w:rsidP="004815F1">
      <w:pPr>
        <w:spacing w:line="360" w:lineRule="auto"/>
        <w:jc w:val="both"/>
        <w:rPr>
          <w:rFonts w:ascii="Arial" w:hAnsi="Arial" w:cs="Arial"/>
          <w:b/>
          <w:bCs/>
          <w:sz w:val="28"/>
          <w:szCs w:val="28"/>
        </w:rPr>
      </w:pPr>
      <w:r w:rsidRPr="00E94745">
        <w:rPr>
          <w:rFonts w:ascii="Arial" w:hAnsi="Arial" w:cs="Arial"/>
        </w:rPr>
        <w:t>Data will be synthesi</w:t>
      </w:r>
      <w:r w:rsidR="004815F1">
        <w:rPr>
          <w:rFonts w:ascii="Arial" w:hAnsi="Arial" w:cs="Arial"/>
        </w:rPr>
        <w:t>s</w:t>
      </w:r>
      <w:r w:rsidRPr="00E94745">
        <w:rPr>
          <w:rFonts w:ascii="Arial" w:hAnsi="Arial" w:cs="Arial"/>
        </w:rPr>
        <w:t>ed thematically to identify patterns across physical health, psychosocial wellbeing, and care outcomes</w:t>
      </w:r>
      <w:r w:rsidR="004815F1">
        <w:rPr>
          <w:rFonts w:ascii="Arial" w:hAnsi="Arial" w:cs="Arial"/>
        </w:rPr>
        <w:t xml:space="preserve">, </w:t>
      </w:r>
      <w:r w:rsidRPr="00E94745">
        <w:rPr>
          <w:rFonts w:ascii="Arial" w:hAnsi="Arial" w:cs="Arial"/>
        </w:rPr>
        <w:t>with systematic identification of trends</w:t>
      </w:r>
      <w:r w:rsidR="004815F1">
        <w:rPr>
          <w:rFonts w:ascii="Arial" w:hAnsi="Arial" w:cs="Arial"/>
        </w:rPr>
        <w:t xml:space="preserve"> </w:t>
      </w:r>
      <w:r w:rsidRPr="00E94745">
        <w:rPr>
          <w:rFonts w:ascii="Arial" w:hAnsi="Arial" w:cs="Arial"/>
        </w:rPr>
        <w:t>in the existing literature (</w:t>
      </w:r>
      <w:proofErr w:type="spellStart"/>
      <w:r w:rsidRPr="00E94745">
        <w:rPr>
          <w:rFonts w:ascii="Arial" w:hAnsi="Arial" w:cs="Arial"/>
        </w:rPr>
        <w:t>Zairul</w:t>
      </w:r>
      <w:proofErr w:type="spellEnd"/>
      <w:r w:rsidRPr="00E94745">
        <w:rPr>
          <w:rFonts w:ascii="Arial" w:hAnsi="Arial" w:cs="Arial"/>
        </w:rPr>
        <w:t>, 2025).</w:t>
      </w:r>
    </w:p>
    <w:p w14:paraId="5640A538" w14:textId="77777777" w:rsidR="0020425A" w:rsidRPr="00C5721F" w:rsidRDefault="0020425A" w:rsidP="004815F1">
      <w:pPr>
        <w:pStyle w:val="Heading2"/>
        <w:spacing w:line="360" w:lineRule="auto"/>
      </w:pPr>
      <w:r w:rsidRPr="00C5721F">
        <w:t>E</w:t>
      </w:r>
      <w:r>
        <w:t>t</w:t>
      </w:r>
      <w:r w:rsidRPr="00C5721F">
        <w:t xml:space="preserve">hical considerations: </w:t>
      </w:r>
    </w:p>
    <w:p w14:paraId="090F3A80" w14:textId="02CA0B3F" w:rsidR="0020425A" w:rsidRPr="00E94745" w:rsidRDefault="0020425A" w:rsidP="004815F1">
      <w:pPr>
        <w:spacing w:before="100" w:beforeAutospacing="1" w:after="100" w:afterAutospacing="1" w:line="360" w:lineRule="auto"/>
        <w:rPr>
          <w:rFonts w:ascii="Arial" w:eastAsia="Times New Roman" w:hAnsi="Arial" w:cs="Arial"/>
          <w:szCs w:val="24"/>
          <w:lang w:eastAsia="en-GB"/>
        </w:rPr>
      </w:pPr>
      <w:r w:rsidRPr="00E94745">
        <w:rPr>
          <w:rFonts w:ascii="Arial" w:eastAsia="Times New Roman" w:hAnsi="Arial" w:cs="Arial"/>
          <w:szCs w:val="24"/>
          <w:lang w:eastAsia="en-GB"/>
        </w:rPr>
        <w:t>As this study utili</w:t>
      </w:r>
      <w:r w:rsidR="004815F1">
        <w:rPr>
          <w:rFonts w:ascii="Arial" w:eastAsia="Times New Roman" w:hAnsi="Arial" w:cs="Arial"/>
          <w:szCs w:val="24"/>
          <w:lang w:eastAsia="en-GB"/>
        </w:rPr>
        <w:t>s</w:t>
      </w:r>
      <w:r w:rsidRPr="00E94745">
        <w:rPr>
          <w:rFonts w:ascii="Arial" w:eastAsia="Times New Roman" w:hAnsi="Arial" w:cs="Arial"/>
          <w:szCs w:val="24"/>
          <w:lang w:eastAsia="en-GB"/>
        </w:rPr>
        <w:t>es existing published data without direct participant contact, conventional ethical approval requirements are mitigated (</w:t>
      </w:r>
      <w:proofErr w:type="spellStart"/>
      <w:r w:rsidRPr="00E94745">
        <w:rPr>
          <w:rFonts w:ascii="Arial" w:eastAsia="Times New Roman" w:hAnsi="Arial" w:cs="Arial"/>
          <w:szCs w:val="24"/>
          <w:lang w:eastAsia="en-GB"/>
        </w:rPr>
        <w:t>Iltis</w:t>
      </w:r>
      <w:proofErr w:type="spellEnd"/>
      <w:r w:rsidRPr="00E94745">
        <w:rPr>
          <w:rFonts w:ascii="Arial" w:eastAsia="Times New Roman" w:hAnsi="Arial" w:cs="Arial"/>
          <w:szCs w:val="24"/>
          <w:lang w:eastAsia="en-GB"/>
        </w:rPr>
        <w:t xml:space="preserve"> and MacKay, 2024). Nevertheless, several ethical considerations warrant attention:</w:t>
      </w:r>
    </w:p>
    <w:p w14:paraId="2843FC38" w14:textId="77777777" w:rsidR="0020425A" w:rsidRPr="00E94745" w:rsidRDefault="0020425A" w:rsidP="004815F1">
      <w:pPr>
        <w:numPr>
          <w:ilvl w:val="0"/>
          <w:numId w:val="6"/>
        </w:numPr>
        <w:spacing w:before="100" w:beforeAutospacing="1" w:after="100" w:afterAutospacing="1" w:line="360" w:lineRule="auto"/>
        <w:rPr>
          <w:rFonts w:ascii="Arial" w:eastAsia="Times New Roman" w:hAnsi="Arial" w:cs="Arial"/>
          <w:szCs w:val="24"/>
          <w:lang w:eastAsia="en-GB"/>
        </w:rPr>
      </w:pPr>
      <w:r w:rsidRPr="00E94745">
        <w:rPr>
          <w:rFonts w:ascii="Arial" w:eastAsia="Times New Roman" w:hAnsi="Arial" w:cs="Arial"/>
          <w:b/>
          <w:bCs/>
          <w:szCs w:val="24"/>
          <w:lang w:eastAsia="en-GB"/>
        </w:rPr>
        <w:t>Data integrity:</w:t>
      </w:r>
      <w:r w:rsidRPr="00E94745">
        <w:rPr>
          <w:rFonts w:ascii="Arial" w:eastAsia="Times New Roman" w:hAnsi="Arial" w:cs="Arial"/>
          <w:szCs w:val="24"/>
          <w:lang w:eastAsia="en-GB"/>
        </w:rPr>
        <w:t xml:space="preserve"> Ensuring accurate representation of original findings to avoid misinterpretation or distortion</w:t>
      </w:r>
    </w:p>
    <w:p w14:paraId="532FC144" w14:textId="77777777" w:rsidR="0020425A" w:rsidRPr="00E94745" w:rsidRDefault="0020425A" w:rsidP="004815F1">
      <w:pPr>
        <w:numPr>
          <w:ilvl w:val="0"/>
          <w:numId w:val="6"/>
        </w:numPr>
        <w:spacing w:before="100" w:beforeAutospacing="1" w:after="100" w:afterAutospacing="1" w:line="360" w:lineRule="auto"/>
        <w:rPr>
          <w:rFonts w:ascii="Arial" w:eastAsia="Times New Roman" w:hAnsi="Arial" w:cs="Arial"/>
          <w:szCs w:val="24"/>
          <w:lang w:eastAsia="en-GB"/>
        </w:rPr>
      </w:pPr>
      <w:r w:rsidRPr="00E94745">
        <w:rPr>
          <w:rFonts w:ascii="Arial" w:eastAsia="Times New Roman" w:hAnsi="Arial" w:cs="Arial"/>
          <w:b/>
          <w:bCs/>
          <w:szCs w:val="24"/>
          <w:lang w:eastAsia="en-GB"/>
        </w:rPr>
        <w:t>Intellectual property:</w:t>
      </w:r>
      <w:r w:rsidRPr="00E94745">
        <w:rPr>
          <w:rFonts w:ascii="Arial" w:eastAsia="Times New Roman" w:hAnsi="Arial" w:cs="Arial"/>
          <w:szCs w:val="24"/>
          <w:lang w:eastAsia="en-GB"/>
        </w:rPr>
        <w:t xml:space="preserve"> Respecting intellectual property rights through rigorous citation practices and plagiarism avoidance</w:t>
      </w:r>
    </w:p>
    <w:p w14:paraId="6A162E22" w14:textId="77777777" w:rsidR="0020425A" w:rsidRPr="00E94745" w:rsidRDefault="0020425A" w:rsidP="004815F1">
      <w:pPr>
        <w:numPr>
          <w:ilvl w:val="0"/>
          <w:numId w:val="6"/>
        </w:numPr>
        <w:spacing w:before="100" w:beforeAutospacing="1" w:after="100" w:afterAutospacing="1" w:line="360" w:lineRule="auto"/>
        <w:rPr>
          <w:rFonts w:ascii="Arial" w:eastAsia="Times New Roman" w:hAnsi="Arial" w:cs="Arial"/>
          <w:szCs w:val="24"/>
          <w:lang w:eastAsia="en-GB"/>
        </w:rPr>
      </w:pPr>
      <w:r w:rsidRPr="00E94745">
        <w:rPr>
          <w:rFonts w:ascii="Arial" w:eastAsia="Times New Roman" w:hAnsi="Arial" w:cs="Arial"/>
          <w:b/>
          <w:bCs/>
          <w:szCs w:val="24"/>
          <w:lang w:eastAsia="en-GB"/>
        </w:rPr>
        <w:t>Transparency:</w:t>
      </w:r>
      <w:r w:rsidRPr="00E94745">
        <w:rPr>
          <w:rFonts w:ascii="Arial" w:eastAsia="Times New Roman" w:hAnsi="Arial" w:cs="Arial"/>
          <w:szCs w:val="24"/>
          <w:lang w:eastAsia="en-GB"/>
        </w:rPr>
        <w:t xml:space="preserve"> Acknowledging any biases or methodological limitations identified in source studies to maintain research integrity (British Psychological Society, 2018)</w:t>
      </w:r>
    </w:p>
    <w:p w14:paraId="1C549E64" w14:textId="77777777" w:rsidR="0020425A" w:rsidRPr="00C5721F" w:rsidRDefault="0020425A" w:rsidP="0020425A">
      <w:pPr>
        <w:spacing w:line="360" w:lineRule="auto"/>
        <w:rPr>
          <w:rFonts w:ascii="Arial" w:hAnsi="Arial" w:cs="Arial"/>
          <w:sz w:val="28"/>
          <w:szCs w:val="28"/>
        </w:rPr>
      </w:pPr>
    </w:p>
    <w:p w14:paraId="57A4BCF0" w14:textId="77777777" w:rsidR="0020425A" w:rsidRPr="00AD0E8D" w:rsidRDefault="0020425A" w:rsidP="0020425A">
      <w:pPr>
        <w:spacing w:line="360" w:lineRule="auto"/>
        <w:rPr>
          <w:rFonts w:ascii="Arial" w:hAnsi="Arial" w:cs="Arial"/>
          <w:sz w:val="22"/>
        </w:rPr>
      </w:pPr>
    </w:p>
    <w:p w14:paraId="654871F8" w14:textId="77777777" w:rsidR="004836EC" w:rsidRPr="00BD5020" w:rsidRDefault="004836EC" w:rsidP="004836EC">
      <w:pPr>
        <w:spacing w:line="360" w:lineRule="auto"/>
        <w:rPr>
          <w:rFonts w:ascii="Arial" w:hAnsi="Arial" w:cs="Arial"/>
          <w:b/>
          <w:sz w:val="22"/>
        </w:rPr>
      </w:pPr>
      <w:r w:rsidRPr="00BD5020">
        <w:rPr>
          <w:rFonts w:ascii="Arial" w:hAnsi="Arial" w:cs="Arial"/>
          <w:b/>
        </w:rPr>
        <w:t>References</w:t>
      </w:r>
    </w:p>
    <w:p w14:paraId="274934C0" w14:textId="77777777" w:rsidR="004836EC" w:rsidRPr="00B2443D" w:rsidRDefault="004836EC" w:rsidP="004836EC">
      <w:pPr>
        <w:pStyle w:val="font-claude-response-body"/>
        <w:rPr>
          <w:rFonts w:ascii="Arial" w:hAnsi="Arial" w:cs="Arial"/>
        </w:rPr>
      </w:pPr>
      <w:proofErr w:type="spellStart"/>
      <w:r w:rsidRPr="00B2443D">
        <w:rPr>
          <w:rFonts w:ascii="Arial" w:hAnsi="Arial" w:cs="Arial"/>
        </w:rPr>
        <w:t>Kounali</w:t>
      </w:r>
      <w:proofErr w:type="spellEnd"/>
      <w:r w:rsidRPr="00B2443D">
        <w:rPr>
          <w:rFonts w:ascii="Arial" w:hAnsi="Arial" w:cs="Arial"/>
        </w:rPr>
        <w:t xml:space="preserve">, D. et al. (2022) 'How much change is enough? Evidence from a longitudinal study on depression in UK primary care', </w:t>
      </w:r>
      <w:r w:rsidRPr="00B2443D">
        <w:rPr>
          <w:rStyle w:val="Emphasis"/>
          <w:rFonts w:ascii="Arial" w:eastAsiaTheme="majorEastAsia" w:hAnsi="Arial" w:cs="Arial"/>
        </w:rPr>
        <w:t>Psychological Medicine</w:t>
      </w:r>
      <w:r w:rsidRPr="00B2443D">
        <w:rPr>
          <w:rFonts w:ascii="Arial" w:hAnsi="Arial" w:cs="Arial"/>
        </w:rPr>
        <w:t xml:space="preserve">, 52(10), pp. 1875–1882. Available at: </w:t>
      </w:r>
      <w:hyperlink r:id="rId7" w:history="1">
        <w:r w:rsidRPr="00B2443D">
          <w:rPr>
            <w:rStyle w:val="Hyperlink"/>
            <w:rFonts w:ascii="Arial" w:hAnsi="Arial" w:cs="Arial"/>
          </w:rPr>
          <w:t>https://doi.org/10.1017/S0033291720003700</w:t>
        </w:r>
      </w:hyperlink>
      <w:r w:rsidRPr="00B2443D">
        <w:rPr>
          <w:rFonts w:ascii="Arial" w:hAnsi="Arial" w:cs="Arial"/>
        </w:rPr>
        <w:t>.</w:t>
      </w:r>
    </w:p>
    <w:p w14:paraId="3E7974AE" w14:textId="77777777" w:rsidR="004836EC" w:rsidRPr="00B2443D" w:rsidRDefault="004836EC" w:rsidP="004836EC">
      <w:pPr>
        <w:pStyle w:val="font-claude-response-body"/>
        <w:rPr>
          <w:rFonts w:ascii="Arial" w:hAnsi="Arial" w:cs="Arial"/>
        </w:rPr>
      </w:pPr>
      <w:r w:rsidRPr="00B2443D">
        <w:rPr>
          <w:rFonts w:ascii="Arial" w:hAnsi="Arial" w:cs="Arial"/>
        </w:rPr>
        <w:t xml:space="preserve">Lucia, S., </w:t>
      </w:r>
      <w:proofErr w:type="spellStart"/>
      <w:r w:rsidRPr="00B2443D">
        <w:rPr>
          <w:rFonts w:ascii="Arial" w:hAnsi="Arial" w:cs="Arial"/>
        </w:rPr>
        <w:t>Fornaro</w:t>
      </w:r>
      <w:proofErr w:type="spellEnd"/>
      <w:r w:rsidRPr="00B2443D">
        <w:rPr>
          <w:rFonts w:ascii="Arial" w:hAnsi="Arial" w:cs="Arial"/>
        </w:rPr>
        <w:t xml:space="preserve">, S., Federici, M. and </w:t>
      </w:r>
      <w:proofErr w:type="spellStart"/>
      <w:r w:rsidRPr="00B2443D">
        <w:rPr>
          <w:rFonts w:ascii="Arial" w:hAnsi="Arial" w:cs="Arial"/>
        </w:rPr>
        <w:t>Rumiati</w:t>
      </w:r>
      <w:proofErr w:type="spellEnd"/>
      <w:r w:rsidRPr="00B2443D">
        <w:rPr>
          <w:rFonts w:ascii="Arial" w:hAnsi="Arial" w:cs="Arial"/>
        </w:rPr>
        <w:t xml:space="preserve">, R.I. (2025) 'The impact of type 2 diabetes on aging: multidimensional approaches to preserve cognitive health', </w:t>
      </w:r>
      <w:r w:rsidRPr="00B2443D">
        <w:rPr>
          <w:rStyle w:val="Emphasis"/>
          <w:rFonts w:ascii="Arial" w:eastAsiaTheme="majorEastAsia" w:hAnsi="Arial" w:cs="Arial"/>
        </w:rPr>
        <w:t xml:space="preserve">Acta </w:t>
      </w:r>
      <w:proofErr w:type="spellStart"/>
      <w:r w:rsidRPr="00B2443D">
        <w:rPr>
          <w:rStyle w:val="Emphasis"/>
          <w:rFonts w:ascii="Arial" w:eastAsiaTheme="majorEastAsia" w:hAnsi="Arial" w:cs="Arial"/>
        </w:rPr>
        <w:t>Diabetologica</w:t>
      </w:r>
      <w:proofErr w:type="spellEnd"/>
      <w:r w:rsidRPr="00B2443D">
        <w:rPr>
          <w:rFonts w:ascii="Arial" w:hAnsi="Arial" w:cs="Arial"/>
        </w:rPr>
        <w:t xml:space="preserve">, 62(12), pp. 2223–2234. Available at: </w:t>
      </w:r>
      <w:hyperlink r:id="rId8" w:history="1">
        <w:r w:rsidRPr="00B2443D">
          <w:rPr>
            <w:rStyle w:val="Hyperlink"/>
            <w:rFonts w:ascii="Arial" w:hAnsi="Arial" w:cs="Arial"/>
          </w:rPr>
          <w:t>https://doi.org/10.1007/s00592-025-02583-3</w:t>
        </w:r>
      </w:hyperlink>
      <w:r w:rsidRPr="00B2443D">
        <w:rPr>
          <w:rFonts w:ascii="Arial" w:hAnsi="Arial" w:cs="Arial"/>
        </w:rPr>
        <w:t>.</w:t>
      </w:r>
    </w:p>
    <w:p w14:paraId="547E0343" w14:textId="77777777" w:rsidR="004836EC" w:rsidRPr="00B2443D" w:rsidRDefault="004836EC" w:rsidP="004836EC">
      <w:pPr>
        <w:pStyle w:val="font-claude-response-body"/>
        <w:rPr>
          <w:rFonts w:ascii="Arial" w:hAnsi="Arial" w:cs="Arial"/>
        </w:rPr>
      </w:pPr>
      <w:r w:rsidRPr="00B2443D">
        <w:rPr>
          <w:rFonts w:ascii="Arial" w:hAnsi="Arial" w:cs="Arial"/>
        </w:rPr>
        <w:t xml:space="preserve">Snoek, F.J. and Skinner, T.C. (2002) 'Psychological aspects of diabetes management', </w:t>
      </w:r>
      <w:r w:rsidRPr="00B2443D">
        <w:rPr>
          <w:rStyle w:val="Emphasis"/>
          <w:rFonts w:ascii="Arial" w:eastAsiaTheme="majorEastAsia" w:hAnsi="Arial" w:cs="Arial"/>
        </w:rPr>
        <w:t>Journal of Diabetes and its Complications</w:t>
      </w:r>
      <w:r w:rsidRPr="00B2443D">
        <w:rPr>
          <w:rFonts w:ascii="Arial" w:hAnsi="Arial" w:cs="Arial"/>
        </w:rPr>
        <w:t>, 16(5), pp. 369–377.</w:t>
      </w:r>
    </w:p>
    <w:p w14:paraId="01500932" w14:textId="77777777" w:rsidR="004836EC" w:rsidRPr="00B2443D" w:rsidRDefault="004836EC" w:rsidP="004836EC">
      <w:pPr>
        <w:pStyle w:val="font-claude-response-body"/>
        <w:rPr>
          <w:rFonts w:ascii="Arial" w:hAnsi="Arial" w:cs="Arial"/>
        </w:rPr>
      </w:pPr>
      <w:r w:rsidRPr="00B2443D">
        <w:rPr>
          <w:rFonts w:ascii="Arial" w:hAnsi="Arial" w:cs="Arial"/>
        </w:rPr>
        <w:t xml:space="preserve">Strain, W.D., Hope, S.V., Green, A., Kar, P., </w:t>
      </w:r>
      <w:proofErr w:type="spellStart"/>
      <w:r w:rsidRPr="00B2443D">
        <w:rPr>
          <w:rFonts w:ascii="Arial" w:hAnsi="Arial" w:cs="Arial"/>
        </w:rPr>
        <w:t>Valabhji</w:t>
      </w:r>
      <w:proofErr w:type="spellEnd"/>
      <w:r w:rsidRPr="00B2443D">
        <w:rPr>
          <w:rFonts w:ascii="Arial" w:hAnsi="Arial" w:cs="Arial"/>
        </w:rPr>
        <w:t xml:space="preserve">, J. and Sinclair, A.J. (2018) 'Type 2 diabetes mellitus in older people: a brief statement of key principles of </w:t>
      </w:r>
      <w:proofErr w:type="gramStart"/>
      <w:r w:rsidRPr="00B2443D">
        <w:rPr>
          <w:rFonts w:ascii="Arial" w:hAnsi="Arial" w:cs="Arial"/>
        </w:rPr>
        <w:lastRenderedPageBreak/>
        <w:t>modern day</w:t>
      </w:r>
      <w:proofErr w:type="gramEnd"/>
      <w:r w:rsidRPr="00B2443D">
        <w:rPr>
          <w:rFonts w:ascii="Arial" w:hAnsi="Arial" w:cs="Arial"/>
        </w:rPr>
        <w:t xml:space="preserve"> management including the assessment of frailty. A national collaborative stakeholder initiative', </w:t>
      </w:r>
      <w:r w:rsidRPr="00B2443D">
        <w:rPr>
          <w:rStyle w:val="Emphasis"/>
          <w:rFonts w:ascii="Arial" w:eastAsiaTheme="majorEastAsia" w:hAnsi="Arial" w:cs="Arial"/>
        </w:rPr>
        <w:t>Diabetic Medicine</w:t>
      </w:r>
      <w:r w:rsidRPr="00B2443D">
        <w:rPr>
          <w:rFonts w:ascii="Arial" w:hAnsi="Arial" w:cs="Arial"/>
        </w:rPr>
        <w:t xml:space="preserve">, 35(7), pp. 838–845. Available at: </w:t>
      </w:r>
      <w:hyperlink r:id="rId9" w:history="1">
        <w:r w:rsidRPr="00B2443D">
          <w:rPr>
            <w:rStyle w:val="Hyperlink"/>
            <w:rFonts w:ascii="Arial" w:hAnsi="Arial" w:cs="Arial"/>
          </w:rPr>
          <w:t>https://doi.org/10.1111/dme.13644</w:t>
        </w:r>
      </w:hyperlink>
      <w:r w:rsidRPr="00B2443D">
        <w:rPr>
          <w:rFonts w:ascii="Arial" w:hAnsi="Arial" w:cs="Arial"/>
        </w:rPr>
        <w:t>.</w:t>
      </w:r>
    </w:p>
    <w:p w14:paraId="767D6D32" w14:textId="77777777" w:rsidR="004836EC" w:rsidRPr="00B2443D" w:rsidRDefault="004836EC" w:rsidP="004836EC">
      <w:pPr>
        <w:pStyle w:val="font-claude-response-body"/>
        <w:rPr>
          <w:rFonts w:ascii="Arial" w:hAnsi="Arial" w:cs="Arial"/>
        </w:rPr>
      </w:pPr>
      <w:proofErr w:type="spellStart"/>
      <w:r w:rsidRPr="00B2443D">
        <w:rPr>
          <w:rFonts w:ascii="Arial" w:hAnsi="Arial" w:cs="Arial"/>
        </w:rPr>
        <w:t>Zairul</w:t>
      </w:r>
      <w:proofErr w:type="spellEnd"/>
      <w:r w:rsidRPr="00B2443D">
        <w:rPr>
          <w:rFonts w:ascii="Arial" w:hAnsi="Arial" w:cs="Arial"/>
        </w:rPr>
        <w:t xml:space="preserve">, M. (2025) 'Mastering thematic analysis: a step-by-step guide for beginners with tips for systematic analysis using </w:t>
      </w:r>
      <w:proofErr w:type="spellStart"/>
      <w:r w:rsidRPr="00B2443D">
        <w:rPr>
          <w:rFonts w:ascii="Arial" w:hAnsi="Arial" w:cs="Arial"/>
        </w:rPr>
        <w:t>ATLAS.ti</w:t>
      </w:r>
      <w:proofErr w:type="spellEnd"/>
      <w:r w:rsidRPr="00B2443D">
        <w:rPr>
          <w:rFonts w:ascii="Arial" w:hAnsi="Arial" w:cs="Arial"/>
        </w:rPr>
        <w:t xml:space="preserve"> 25', </w:t>
      </w:r>
      <w:r w:rsidRPr="00B2443D">
        <w:rPr>
          <w:rStyle w:val="Emphasis"/>
          <w:rFonts w:ascii="Arial" w:eastAsiaTheme="majorEastAsia" w:hAnsi="Arial" w:cs="Arial"/>
        </w:rPr>
        <w:t>International Journal of Qualitative Methods</w:t>
      </w:r>
      <w:r w:rsidRPr="00B2443D">
        <w:rPr>
          <w:rFonts w:ascii="Arial" w:hAnsi="Arial" w:cs="Arial"/>
        </w:rPr>
        <w:t xml:space="preserve">, 24. Available at: </w:t>
      </w:r>
      <w:hyperlink r:id="rId10" w:history="1">
        <w:r w:rsidRPr="00B2443D">
          <w:rPr>
            <w:rStyle w:val="Hyperlink"/>
            <w:rFonts w:ascii="Arial" w:hAnsi="Arial" w:cs="Arial"/>
          </w:rPr>
          <w:t>https://doi.org/10.1177/16094069251384401</w:t>
        </w:r>
      </w:hyperlink>
      <w:r w:rsidRPr="00B2443D">
        <w:rPr>
          <w:rFonts w:ascii="Arial" w:hAnsi="Arial" w:cs="Arial"/>
        </w:rPr>
        <w:t>.</w:t>
      </w:r>
    </w:p>
    <w:p w14:paraId="1795464D" w14:textId="77777777" w:rsidR="003C63D2" w:rsidRDefault="003C63D2" w:rsidP="004836EC"/>
    <w:sectPr w:rsidR="003C63D2"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30A6A" w14:textId="77777777" w:rsidR="00FF598A" w:rsidRDefault="00FF598A">
      <w:pPr>
        <w:spacing w:after="0" w:line="240" w:lineRule="auto"/>
      </w:pPr>
      <w:r>
        <w:separator/>
      </w:r>
    </w:p>
  </w:endnote>
  <w:endnote w:type="continuationSeparator" w:id="0">
    <w:p w14:paraId="300A3407" w14:textId="77777777" w:rsidR="00FF598A" w:rsidRDefault="00FF5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rFonts w:ascii="Arial" w:hAnsi="Arial" w:cs="Arial"/>
        <w:noProof/>
        <w:sz w:val="22"/>
      </w:rPr>
    </w:sdtEndPr>
    <w:sdtContent>
      <w:p w14:paraId="65F11FF2" w14:textId="77777777" w:rsidR="00545684" w:rsidRPr="00AD0E8D" w:rsidRDefault="0020425A">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Pr>
            <w:rFonts w:ascii="Arial" w:hAnsi="Arial" w:cs="Arial"/>
            <w:noProof/>
            <w:sz w:val="22"/>
          </w:rPr>
          <w:t>3</w:t>
        </w:r>
        <w:r w:rsidRPr="00AD0E8D">
          <w:rPr>
            <w:rFonts w:ascii="Arial" w:hAnsi="Arial" w:cs="Arial"/>
            <w:noProof/>
            <w:sz w:val="22"/>
          </w:rPr>
          <w:fldChar w:fldCharType="end"/>
        </w:r>
      </w:p>
    </w:sdtContent>
  </w:sdt>
  <w:p w14:paraId="6E63822B" w14:textId="77777777" w:rsidR="00545684" w:rsidRDefault="00FF5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4A03E" w14:textId="77777777" w:rsidR="00FF598A" w:rsidRDefault="00FF598A">
      <w:pPr>
        <w:spacing w:after="0" w:line="240" w:lineRule="auto"/>
      </w:pPr>
      <w:r>
        <w:separator/>
      </w:r>
    </w:p>
  </w:footnote>
  <w:footnote w:type="continuationSeparator" w:id="0">
    <w:p w14:paraId="3DCABF07" w14:textId="77777777" w:rsidR="00FF598A" w:rsidRDefault="00FF5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0822"/>
    <w:multiLevelType w:val="multilevel"/>
    <w:tmpl w:val="7262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71D94"/>
    <w:multiLevelType w:val="hybridMultilevel"/>
    <w:tmpl w:val="8BEE8CF4"/>
    <w:lvl w:ilvl="0" w:tplc="D906631E">
      <w:start w:val="1"/>
      <w:numFmt w:val="decimal"/>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122422"/>
    <w:multiLevelType w:val="hybridMultilevel"/>
    <w:tmpl w:val="C302C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E0214"/>
    <w:multiLevelType w:val="multilevel"/>
    <w:tmpl w:val="EDDC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1C104B"/>
    <w:multiLevelType w:val="multilevel"/>
    <w:tmpl w:val="7766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3F41F5"/>
    <w:multiLevelType w:val="multilevel"/>
    <w:tmpl w:val="1B107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25A"/>
    <w:rsid w:val="0001097D"/>
    <w:rsid w:val="00024F85"/>
    <w:rsid w:val="0020425A"/>
    <w:rsid w:val="003C63D2"/>
    <w:rsid w:val="00441A30"/>
    <w:rsid w:val="004815F1"/>
    <w:rsid w:val="004836EC"/>
    <w:rsid w:val="006143BD"/>
    <w:rsid w:val="00712AE2"/>
    <w:rsid w:val="00897CD5"/>
    <w:rsid w:val="00936BB5"/>
    <w:rsid w:val="009767B2"/>
    <w:rsid w:val="009C2D55"/>
    <w:rsid w:val="00FB1BB4"/>
    <w:rsid w:val="00FF5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86993"/>
  <w15:chartTrackingRefBased/>
  <w15:docId w15:val="{4D2127C5-9B89-404A-B006-8B3F6D10A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25A"/>
    <w:rPr>
      <w:rFonts w:ascii="Times New Roman" w:hAnsi="Times New Roman"/>
      <w:sz w:val="24"/>
    </w:rPr>
  </w:style>
  <w:style w:type="paragraph" w:styleId="Heading1">
    <w:name w:val="heading 1"/>
    <w:basedOn w:val="Normal"/>
    <w:next w:val="Normal"/>
    <w:link w:val="Heading1Char"/>
    <w:autoRedefine/>
    <w:uiPriority w:val="9"/>
    <w:qFormat/>
    <w:rsid w:val="0020425A"/>
    <w:pPr>
      <w:keepNext/>
      <w:keepLines/>
      <w:spacing w:before="240" w:after="0" w:line="360" w:lineRule="auto"/>
      <w:jc w:val="both"/>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20425A"/>
    <w:pPr>
      <w:keepNext/>
      <w:keepLines/>
      <w:numPr>
        <w:numId w:val="1"/>
      </w:numPr>
      <w:spacing w:before="40" w:after="0" w:line="240" w:lineRule="auto"/>
      <w:jc w:val="both"/>
      <w:outlineLvl w:val="1"/>
    </w:pPr>
    <w:rPr>
      <w:rFonts w:ascii="Arial" w:eastAsiaTheme="majorEastAsia" w:hAnsi="Arial" w:cs="Arial"/>
      <w:b/>
      <w:bCs/>
      <w:i/>
      <w:szCs w:val="24"/>
    </w:rPr>
  </w:style>
  <w:style w:type="paragraph" w:styleId="Heading4">
    <w:name w:val="heading 4"/>
    <w:basedOn w:val="Normal"/>
    <w:next w:val="Normal"/>
    <w:link w:val="Heading4Char"/>
    <w:uiPriority w:val="9"/>
    <w:semiHidden/>
    <w:unhideWhenUsed/>
    <w:qFormat/>
    <w:rsid w:val="0020425A"/>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25A"/>
    <w:rPr>
      <w:rFonts w:ascii="Arial" w:eastAsiaTheme="majorEastAsia" w:hAnsi="Arial" w:cstheme="majorBidi"/>
      <w:b/>
      <w:sz w:val="28"/>
    </w:rPr>
  </w:style>
  <w:style w:type="character" w:customStyle="1" w:styleId="Heading2Char">
    <w:name w:val="Heading 2 Char"/>
    <w:basedOn w:val="DefaultParagraphFont"/>
    <w:link w:val="Heading2"/>
    <w:uiPriority w:val="9"/>
    <w:rsid w:val="0020425A"/>
    <w:rPr>
      <w:rFonts w:ascii="Arial" w:eastAsiaTheme="majorEastAsia" w:hAnsi="Arial" w:cs="Arial"/>
      <w:b/>
      <w:bCs/>
      <w:i/>
      <w:sz w:val="24"/>
      <w:szCs w:val="24"/>
    </w:rPr>
  </w:style>
  <w:style w:type="character" w:customStyle="1" w:styleId="Heading4Char">
    <w:name w:val="Heading 4 Char"/>
    <w:basedOn w:val="DefaultParagraphFont"/>
    <w:link w:val="Heading4"/>
    <w:uiPriority w:val="9"/>
    <w:semiHidden/>
    <w:rsid w:val="0020425A"/>
    <w:rPr>
      <w:rFonts w:asciiTheme="majorHAnsi" w:eastAsiaTheme="majorEastAsia" w:hAnsiTheme="majorHAnsi" w:cstheme="majorBidi"/>
      <w:b/>
      <w:bCs/>
      <w:i/>
      <w:iCs/>
      <w:color w:val="4472C4" w:themeColor="accent1"/>
      <w:sz w:val="24"/>
    </w:rPr>
  </w:style>
  <w:style w:type="paragraph" w:styleId="Footer">
    <w:name w:val="footer"/>
    <w:basedOn w:val="Normal"/>
    <w:link w:val="FooterChar"/>
    <w:uiPriority w:val="99"/>
    <w:unhideWhenUsed/>
    <w:rsid w:val="002042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25A"/>
    <w:rPr>
      <w:rFonts w:ascii="Times New Roman" w:hAnsi="Times New Roman"/>
      <w:sz w:val="24"/>
    </w:rPr>
  </w:style>
  <w:style w:type="paragraph" w:styleId="ListParagraph">
    <w:name w:val="List Paragraph"/>
    <w:basedOn w:val="Normal"/>
    <w:uiPriority w:val="34"/>
    <w:qFormat/>
    <w:rsid w:val="0020425A"/>
    <w:pPr>
      <w:ind w:left="720"/>
      <w:contextualSpacing/>
    </w:pPr>
  </w:style>
  <w:style w:type="character" w:styleId="Strong">
    <w:name w:val="Strong"/>
    <w:basedOn w:val="DefaultParagraphFont"/>
    <w:uiPriority w:val="22"/>
    <w:qFormat/>
    <w:rsid w:val="0020425A"/>
    <w:rPr>
      <w:b/>
      <w:bCs/>
    </w:rPr>
  </w:style>
  <w:style w:type="character" w:styleId="Hyperlink">
    <w:name w:val="Hyperlink"/>
    <w:basedOn w:val="DefaultParagraphFont"/>
    <w:uiPriority w:val="99"/>
    <w:unhideWhenUsed/>
    <w:rsid w:val="0020425A"/>
    <w:rPr>
      <w:color w:val="0563C1" w:themeColor="hyperlink"/>
      <w:u w:val="single"/>
    </w:rPr>
  </w:style>
  <w:style w:type="paragraph" w:customStyle="1" w:styleId="font-claude-response-body">
    <w:name w:val="font-claude-response-body"/>
    <w:basedOn w:val="Normal"/>
    <w:rsid w:val="0020425A"/>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2042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00592-025-02583-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7/S00332917200037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177/16094069251384401" TargetMode="External"/><Relationship Id="rId4" Type="http://schemas.openxmlformats.org/officeDocument/2006/relationships/webSettings" Target="webSettings.xml"/><Relationship Id="rId9" Type="http://schemas.openxmlformats.org/officeDocument/2006/relationships/hyperlink" Target="https://doi.org/10.1111/dme.136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802</Words>
  <Characters>4576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Danesha Parkinson</dc:creator>
  <cp:keywords/>
  <dc:description/>
  <cp:lastModifiedBy>Danesha Parkinson</cp:lastModifiedBy>
  <cp:revision>3</cp:revision>
  <dcterms:created xsi:type="dcterms:W3CDTF">2026-03-08T17:48:00Z</dcterms:created>
  <dcterms:modified xsi:type="dcterms:W3CDTF">2026-03-08T17:52:00Z</dcterms:modified>
</cp:coreProperties>
</file>