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C4E017" w14:textId="77777777" w:rsidR="00EC7740" w:rsidRPr="00EB7B1E" w:rsidRDefault="00EC7740" w:rsidP="00EC7740">
      <w:pPr>
        <w:spacing w:line="240" w:lineRule="auto"/>
        <w:rPr>
          <w:rFonts w:asciiTheme="minorBidi" w:hAnsiTheme="minorBidi" w:cstheme="minorBidi"/>
          <w:szCs w:val="22"/>
        </w:rPr>
      </w:pPr>
      <w:bookmarkStart w:id="0" w:name="_Toc329848307"/>
      <w:bookmarkStart w:id="1" w:name="_Toc330279173"/>
      <w:bookmarkStart w:id="2" w:name="_Toc330300842"/>
    </w:p>
    <w:p w14:paraId="01D588FB" w14:textId="77777777" w:rsidR="00EC7740" w:rsidRPr="00EB7B1E" w:rsidRDefault="00EC7740" w:rsidP="00EC7740">
      <w:pPr>
        <w:spacing w:line="240" w:lineRule="auto"/>
        <w:rPr>
          <w:rFonts w:asciiTheme="minorBidi" w:hAnsiTheme="minorBidi" w:cstheme="minorBidi"/>
          <w:szCs w:val="22"/>
        </w:rPr>
      </w:pPr>
      <w:r w:rsidRPr="00EB7B1E">
        <w:rPr>
          <w:rFonts w:asciiTheme="minorBidi" w:hAnsiTheme="minorBidi" w:cstheme="minorBidi"/>
          <w:noProof/>
          <w:szCs w:val="22"/>
          <w:lang w:eastAsia="en-GB"/>
        </w:rPr>
        <w:drawing>
          <wp:anchor distT="0" distB="0" distL="114300" distR="114300" simplePos="0" relativeHeight="251659264" behindDoc="0" locked="0" layoutInCell="1" allowOverlap="1" wp14:anchorId="1CED26AA" wp14:editId="50F0FFBB">
            <wp:simplePos x="0" y="0"/>
            <wp:positionH relativeFrom="margin">
              <wp:align>center</wp:align>
            </wp:positionH>
            <wp:positionV relativeFrom="line">
              <wp:posOffset>79375</wp:posOffset>
            </wp:positionV>
            <wp:extent cx="4655820" cy="1863567"/>
            <wp:effectExtent l="0" t="0" r="0" b="3810"/>
            <wp:wrapTopAndBottom/>
            <wp:docPr id="24" name="Picture 24"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WTSD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55820" cy="1863567"/>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Look w:val="01E0" w:firstRow="1" w:lastRow="1" w:firstColumn="1" w:lastColumn="1" w:noHBand="0" w:noVBand="0"/>
      </w:tblPr>
      <w:tblGrid>
        <w:gridCol w:w="8524"/>
      </w:tblGrid>
      <w:tr w:rsidR="00EC7740" w:rsidRPr="00EB7B1E" w14:paraId="04C14187" w14:textId="77777777" w:rsidTr="00EC7740">
        <w:trPr>
          <w:trHeight w:val="255"/>
        </w:trPr>
        <w:tc>
          <w:tcPr>
            <w:tcW w:w="8524" w:type="dxa"/>
            <w:shd w:val="clear" w:color="auto" w:fill="auto"/>
          </w:tcPr>
          <w:p w14:paraId="77F4C89E" w14:textId="77777777" w:rsidR="00EC7740" w:rsidRPr="00EB7B1E" w:rsidRDefault="00EC7740" w:rsidP="00EC7740">
            <w:pPr>
              <w:spacing w:line="240" w:lineRule="auto"/>
              <w:rPr>
                <w:rFonts w:asciiTheme="minorBidi" w:hAnsiTheme="minorBidi" w:cstheme="minorBidi"/>
                <w:szCs w:val="22"/>
              </w:rPr>
            </w:pPr>
          </w:p>
        </w:tc>
      </w:tr>
      <w:tr w:rsidR="00EC7740" w:rsidRPr="00EB7B1E" w14:paraId="2FB587EF" w14:textId="77777777" w:rsidTr="00EC7740">
        <w:trPr>
          <w:trHeight w:val="3013"/>
        </w:trPr>
        <w:tc>
          <w:tcPr>
            <w:tcW w:w="8524" w:type="dxa"/>
            <w:shd w:val="clear" w:color="auto" w:fill="auto"/>
          </w:tcPr>
          <w:p w14:paraId="04FB8049" w14:textId="09A9A073" w:rsidR="00EC7740" w:rsidRPr="00EB7B1E" w:rsidRDefault="00EC7740" w:rsidP="00EC7740">
            <w:pPr>
              <w:pStyle w:val="ReportTitle"/>
              <w:spacing w:line="240" w:lineRule="auto"/>
              <w:jc w:val="left"/>
              <w:rPr>
                <w:rFonts w:asciiTheme="minorBidi" w:hAnsiTheme="minorBidi" w:cstheme="minorBidi"/>
                <w:sz w:val="22"/>
                <w:szCs w:val="22"/>
              </w:rPr>
            </w:pPr>
            <w:r w:rsidRPr="00EB7B1E">
              <w:rPr>
                <w:rFonts w:asciiTheme="minorBidi" w:hAnsiTheme="minorBidi" w:cstheme="minorBidi"/>
                <w:sz w:val="22"/>
                <w:szCs w:val="22"/>
              </w:rPr>
              <w:t xml:space="preserve">OME – </w:t>
            </w:r>
            <w:r w:rsidR="003D120D" w:rsidRPr="00EB7B1E">
              <w:rPr>
                <w:rFonts w:asciiTheme="minorBidi" w:hAnsiTheme="minorBidi" w:cstheme="minorBidi"/>
                <w:sz w:val="22"/>
                <w:szCs w:val="22"/>
              </w:rPr>
              <w:t xml:space="preserve">Systems Engineering, </w:t>
            </w:r>
            <w:r w:rsidR="003306A8">
              <w:rPr>
                <w:rFonts w:asciiTheme="minorBidi" w:hAnsiTheme="minorBidi" w:cstheme="minorBidi"/>
                <w:sz w:val="22"/>
                <w:szCs w:val="22"/>
              </w:rPr>
              <w:t xml:space="preserve">WBGP </w:t>
            </w:r>
            <w:r w:rsidR="003D120D" w:rsidRPr="00EB7B1E">
              <w:rPr>
                <w:rFonts w:asciiTheme="minorBidi" w:hAnsiTheme="minorBidi" w:cstheme="minorBidi"/>
                <w:sz w:val="22"/>
                <w:szCs w:val="22"/>
              </w:rPr>
              <w:t>Report</w:t>
            </w:r>
            <w:r w:rsidRPr="00EB7B1E">
              <w:rPr>
                <w:rFonts w:asciiTheme="minorBidi" w:hAnsiTheme="minorBidi" w:cstheme="minorBidi"/>
                <w:sz w:val="22"/>
                <w:szCs w:val="22"/>
              </w:rPr>
              <w:t xml:space="preserve"> (ACDA</w:t>
            </w:r>
            <w:r w:rsidR="00F97511">
              <w:rPr>
                <w:rFonts w:asciiTheme="minorBidi" w:hAnsiTheme="minorBidi" w:cstheme="minorBidi"/>
                <w:sz w:val="22"/>
                <w:szCs w:val="22"/>
              </w:rPr>
              <w:t>502</w:t>
            </w:r>
            <w:r w:rsidR="003306A8">
              <w:rPr>
                <w:rFonts w:asciiTheme="minorBidi" w:hAnsiTheme="minorBidi" w:cstheme="minorBidi"/>
                <w:sz w:val="22"/>
                <w:szCs w:val="22"/>
              </w:rPr>
              <w:t>2</w:t>
            </w:r>
            <w:r w:rsidRPr="00EB7B1E">
              <w:rPr>
                <w:rFonts w:asciiTheme="minorBidi" w:hAnsiTheme="minorBidi" w:cstheme="minorBidi"/>
                <w:sz w:val="22"/>
                <w:szCs w:val="22"/>
              </w:rPr>
              <w:t>)</w:t>
            </w:r>
          </w:p>
          <w:p w14:paraId="3F751263" w14:textId="77777777" w:rsidR="00EC7740" w:rsidRPr="00EB7B1E" w:rsidRDefault="00EC7740" w:rsidP="00EC7740">
            <w:pPr>
              <w:pStyle w:val="ReportTitle"/>
              <w:spacing w:line="240" w:lineRule="auto"/>
              <w:jc w:val="left"/>
              <w:rPr>
                <w:rFonts w:asciiTheme="minorBidi" w:hAnsiTheme="minorBidi" w:cstheme="minorBidi"/>
                <w:sz w:val="22"/>
                <w:szCs w:val="22"/>
              </w:rPr>
            </w:pPr>
          </w:p>
          <w:p w14:paraId="094F3DB4" w14:textId="0D4883A7" w:rsidR="00EC7740" w:rsidRPr="00EB7B1E" w:rsidRDefault="003306A8" w:rsidP="00EC7740">
            <w:pPr>
              <w:pStyle w:val="ReportTitle"/>
              <w:spacing w:line="240" w:lineRule="auto"/>
              <w:jc w:val="left"/>
              <w:rPr>
                <w:rFonts w:asciiTheme="minorBidi" w:hAnsiTheme="minorBidi" w:cstheme="minorBidi"/>
                <w:sz w:val="22"/>
                <w:szCs w:val="22"/>
              </w:rPr>
            </w:pPr>
            <w:r>
              <w:rPr>
                <w:rFonts w:asciiTheme="minorBidi" w:hAnsiTheme="minorBidi" w:cstheme="minorBidi"/>
                <w:sz w:val="22"/>
                <w:szCs w:val="22"/>
              </w:rPr>
              <w:t>20</w:t>
            </w:r>
            <w:r w:rsidR="003D120D" w:rsidRPr="00EB7B1E">
              <w:rPr>
                <w:rFonts w:asciiTheme="minorBidi" w:hAnsiTheme="minorBidi" w:cstheme="minorBidi"/>
                <w:sz w:val="22"/>
                <w:szCs w:val="22"/>
              </w:rPr>
              <w:t>/04/2026</w:t>
            </w:r>
          </w:p>
          <w:p w14:paraId="3FFEDEC8" w14:textId="77777777" w:rsidR="00EC7740" w:rsidRPr="00EB7B1E" w:rsidRDefault="00EC7740" w:rsidP="00EC7740">
            <w:pPr>
              <w:pStyle w:val="ReportTitle"/>
              <w:spacing w:line="240" w:lineRule="auto"/>
              <w:jc w:val="left"/>
              <w:rPr>
                <w:rFonts w:asciiTheme="minorBidi" w:hAnsiTheme="minorBidi" w:cstheme="minorBidi"/>
                <w:sz w:val="22"/>
                <w:szCs w:val="22"/>
              </w:rPr>
            </w:pPr>
          </w:p>
        </w:tc>
      </w:tr>
      <w:tr w:rsidR="00EC7740" w:rsidRPr="00EB7B1E" w14:paraId="63B02110" w14:textId="77777777" w:rsidTr="00EC7740">
        <w:trPr>
          <w:trHeight w:val="1288"/>
        </w:trPr>
        <w:tc>
          <w:tcPr>
            <w:tcW w:w="8524" w:type="dxa"/>
            <w:shd w:val="clear" w:color="auto" w:fill="auto"/>
          </w:tcPr>
          <w:p w14:paraId="622C972A" w14:textId="77777777" w:rsidR="00EC7740" w:rsidRPr="00EB7B1E" w:rsidRDefault="00EC7740" w:rsidP="00EC7740">
            <w:pPr>
              <w:pStyle w:val="DocumentDetails"/>
              <w:spacing w:line="240" w:lineRule="auto"/>
              <w:jc w:val="left"/>
              <w:rPr>
                <w:rFonts w:asciiTheme="minorBidi" w:hAnsiTheme="minorBidi" w:cstheme="minorBidi"/>
                <w:sz w:val="22"/>
                <w:szCs w:val="22"/>
              </w:rPr>
            </w:pPr>
            <w:r w:rsidRPr="00EB7B1E">
              <w:rPr>
                <w:rFonts w:asciiTheme="minorBidi" w:hAnsiTheme="minorBidi" w:cstheme="minorBidi"/>
                <w:sz w:val="22"/>
                <w:szCs w:val="22"/>
              </w:rPr>
              <w:t>Nathan Rowe - 1910544</w:t>
            </w:r>
          </w:p>
        </w:tc>
      </w:tr>
      <w:tr w:rsidR="00EC7740" w:rsidRPr="00EB7B1E" w14:paraId="23C41566" w14:textId="77777777" w:rsidTr="00EC7740">
        <w:trPr>
          <w:trHeight w:val="68"/>
        </w:trPr>
        <w:tc>
          <w:tcPr>
            <w:tcW w:w="8524" w:type="dxa"/>
            <w:shd w:val="clear" w:color="auto" w:fill="auto"/>
          </w:tcPr>
          <w:p w14:paraId="76F157D9" w14:textId="77777777" w:rsidR="00EC7740" w:rsidRPr="00EB7B1E" w:rsidRDefault="00EC7740" w:rsidP="00EC7740">
            <w:pPr>
              <w:pStyle w:val="CoverNotice"/>
              <w:spacing w:line="240" w:lineRule="auto"/>
              <w:jc w:val="left"/>
              <w:rPr>
                <w:rStyle w:val="Strong"/>
                <w:rFonts w:asciiTheme="minorBidi" w:hAnsiTheme="minorBidi" w:cstheme="minorBidi"/>
                <w:b w:val="0"/>
                <w:bCs w:val="0"/>
                <w:sz w:val="22"/>
                <w:szCs w:val="22"/>
              </w:rPr>
            </w:pPr>
          </w:p>
        </w:tc>
      </w:tr>
    </w:tbl>
    <w:p w14:paraId="34759D62" w14:textId="77777777" w:rsidR="00EC7740" w:rsidRPr="00EB7B1E" w:rsidRDefault="00EC7740" w:rsidP="00E8287C">
      <w:pPr>
        <w:rPr>
          <w:rFonts w:asciiTheme="minorBidi" w:hAnsiTheme="minorBidi" w:cstheme="minorBidi"/>
          <w:b/>
          <w:bCs/>
        </w:rPr>
      </w:pPr>
      <w:r w:rsidRPr="00EB7B1E">
        <w:rPr>
          <w:rFonts w:asciiTheme="minorBidi" w:hAnsiTheme="minorBidi" w:cstheme="minorBidi"/>
          <w:b/>
          <w:bCs/>
        </w:rPr>
        <w:t>Declaration</w:t>
      </w:r>
    </w:p>
    <w:p w14:paraId="1F237C57" w14:textId="77777777" w:rsidR="00EC7740" w:rsidRPr="00EB7B1E" w:rsidRDefault="00EC7740" w:rsidP="00EC7740">
      <w:pPr>
        <w:spacing w:line="240" w:lineRule="auto"/>
        <w:ind w:left="567" w:right="567"/>
        <w:rPr>
          <w:rFonts w:asciiTheme="minorBidi" w:hAnsiTheme="minorBidi" w:cstheme="minorBidi"/>
          <w:i/>
          <w:szCs w:val="22"/>
        </w:rPr>
      </w:pPr>
      <w:r w:rsidRPr="00EB7B1E">
        <w:rPr>
          <w:rFonts w:asciiTheme="minorBidi" w:hAnsiTheme="minorBidi" w:cstheme="minorBidi"/>
          <w:i/>
          <w:szCs w:val="22"/>
        </w:rPr>
        <w:t>I declare that this report is the product of my own work and is not being submitted for any other degree etc.</w:t>
      </w:r>
    </w:p>
    <w:p w14:paraId="2F65D0E0" w14:textId="77777777" w:rsidR="00EC7740" w:rsidRPr="00EB7B1E" w:rsidRDefault="00EC7740" w:rsidP="00EC7740">
      <w:pPr>
        <w:spacing w:before="60" w:after="60" w:line="240" w:lineRule="auto"/>
        <w:rPr>
          <w:rFonts w:asciiTheme="minorBidi" w:hAnsiTheme="minorBidi" w:cstheme="minorBidi"/>
          <w:szCs w:val="22"/>
          <w:highlight w:val="yellow"/>
        </w:rPr>
      </w:pPr>
      <w:r w:rsidRPr="00EB7B1E">
        <w:rPr>
          <w:rFonts w:asciiTheme="minorBidi" w:hAnsiTheme="minorBidi" w:cstheme="minorBidi"/>
          <w:szCs w:val="22"/>
          <w:highlight w:val="yellow"/>
        </w:rPr>
        <w:br w:type="page"/>
      </w:r>
    </w:p>
    <w:bookmarkEnd w:id="2" w:displacedByCustomXml="next"/>
    <w:bookmarkEnd w:id="1" w:displacedByCustomXml="next"/>
    <w:bookmarkEnd w:id="0" w:displacedByCustomXml="next"/>
    <w:sdt>
      <w:sdtPr>
        <w:rPr>
          <w:rFonts w:asciiTheme="minorBidi" w:eastAsia="Times New Roman" w:hAnsiTheme="minorBidi" w:cstheme="minorBidi"/>
          <w:color w:val="auto"/>
          <w:sz w:val="22"/>
          <w:szCs w:val="20"/>
          <w:lang w:eastAsia="en-US"/>
        </w:rPr>
        <w:id w:val="-1879766125"/>
        <w:docPartObj>
          <w:docPartGallery w:val="Table of Contents"/>
          <w:docPartUnique/>
        </w:docPartObj>
      </w:sdtPr>
      <w:sdtEndPr>
        <w:rPr>
          <w:b/>
          <w:bCs/>
        </w:rPr>
      </w:sdtEndPr>
      <w:sdtContent>
        <w:p w14:paraId="64E39530" w14:textId="00BC043C" w:rsidR="00E8287C" w:rsidRPr="00EB7B1E" w:rsidRDefault="00E8287C">
          <w:pPr>
            <w:pStyle w:val="TOCHeading"/>
            <w:rPr>
              <w:rFonts w:asciiTheme="minorBidi" w:hAnsiTheme="minorBidi" w:cstheme="minorBidi"/>
              <w:b/>
              <w:bCs/>
              <w:color w:val="auto"/>
              <w:sz w:val="28"/>
              <w:szCs w:val="28"/>
            </w:rPr>
          </w:pPr>
          <w:r w:rsidRPr="00EB7B1E">
            <w:rPr>
              <w:rFonts w:asciiTheme="minorBidi" w:hAnsiTheme="minorBidi" w:cstheme="minorBidi"/>
              <w:b/>
              <w:bCs/>
              <w:color w:val="auto"/>
              <w:sz w:val="28"/>
              <w:szCs w:val="28"/>
            </w:rPr>
            <w:t>Contents</w:t>
          </w:r>
        </w:p>
        <w:p w14:paraId="1BFA9EB8" w14:textId="7022219F" w:rsidR="004070CD" w:rsidRDefault="00E8287C">
          <w:pPr>
            <w:pStyle w:val="TOC1"/>
            <w:rPr>
              <w:rFonts w:asciiTheme="minorHAnsi" w:eastAsiaTheme="minorEastAsia" w:hAnsiTheme="minorHAnsi" w:cstheme="minorBidi"/>
              <w:b w:val="0"/>
              <w:kern w:val="2"/>
              <w:szCs w:val="24"/>
              <w:lang w:eastAsia="en-GB"/>
              <w14:ligatures w14:val="standardContextual"/>
            </w:rPr>
          </w:pPr>
          <w:r w:rsidRPr="00EB7B1E">
            <w:rPr>
              <w:rFonts w:asciiTheme="minorBidi" w:hAnsiTheme="minorBidi" w:cstheme="minorBidi"/>
            </w:rPr>
            <w:fldChar w:fldCharType="begin"/>
          </w:r>
          <w:r w:rsidRPr="00EB7B1E">
            <w:rPr>
              <w:rFonts w:asciiTheme="minorBidi" w:hAnsiTheme="minorBidi" w:cstheme="minorBidi"/>
            </w:rPr>
            <w:instrText xml:space="preserve"> TOC \o "1-3" \h \z \u </w:instrText>
          </w:r>
          <w:r w:rsidRPr="00EB7B1E">
            <w:rPr>
              <w:rFonts w:asciiTheme="minorBidi" w:hAnsiTheme="minorBidi" w:cstheme="minorBidi"/>
            </w:rPr>
            <w:fldChar w:fldCharType="separate"/>
          </w:r>
          <w:hyperlink w:anchor="_Toc227762217" w:history="1">
            <w:r w:rsidR="004070CD" w:rsidRPr="00BA4AB4">
              <w:rPr>
                <w:rStyle w:val="Hyperlink"/>
              </w:rPr>
              <w:t>1</w:t>
            </w:r>
            <w:r w:rsidR="004070CD">
              <w:rPr>
                <w:rFonts w:asciiTheme="minorHAnsi" w:eastAsiaTheme="minorEastAsia" w:hAnsiTheme="minorHAnsi" w:cstheme="minorBidi"/>
                <w:b w:val="0"/>
                <w:kern w:val="2"/>
                <w:szCs w:val="24"/>
                <w:lang w:eastAsia="en-GB"/>
                <w14:ligatures w14:val="standardContextual"/>
              </w:rPr>
              <w:tab/>
            </w:r>
            <w:r w:rsidR="004070CD" w:rsidRPr="00BA4AB4">
              <w:rPr>
                <w:rStyle w:val="Hyperlink"/>
                <w:rFonts w:asciiTheme="minorBidi" w:hAnsiTheme="minorBidi"/>
              </w:rPr>
              <w:t>Introduction</w:t>
            </w:r>
            <w:r w:rsidR="004070CD">
              <w:rPr>
                <w:webHidden/>
              </w:rPr>
              <w:tab/>
            </w:r>
            <w:r w:rsidR="004070CD">
              <w:rPr>
                <w:webHidden/>
              </w:rPr>
              <w:fldChar w:fldCharType="begin"/>
            </w:r>
            <w:r w:rsidR="004070CD">
              <w:rPr>
                <w:webHidden/>
              </w:rPr>
              <w:instrText xml:space="preserve"> PAGEREF _Toc227762217 \h </w:instrText>
            </w:r>
            <w:r w:rsidR="004070CD">
              <w:rPr>
                <w:webHidden/>
              </w:rPr>
            </w:r>
            <w:r w:rsidR="004070CD">
              <w:rPr>
                <w:webHidden/>
              </w:rPr>
              <w:fldChar w:fldCharType="separate"/>
            </w:r>
            <w:r w:rsidR="004070CD">
              <w:rPr>
                <w:webHidden/>
              </w:rPr>
              <w:t>1</w:t>
            </w:r>
            <w:r w:rsidR="004070CD">
              <w:rPr>
                <w:webHidden/>
              </w:rPr>
              <w:fldChar w:fldCharType="end"/>
            </w:r>
          </w:hyperlink>
        </w:p>
        <w:p w14:paraId="78A7B515" w14:textId="4713D342" w:rsidR="004070CD" w:rsidRDefault="004070CD">
          <w:pPr>
            <w:pStyle w:val="TOC1"/>
            <w:rPr>
              <w:rFonts w:asciiTheme="minorHAnsi" w:eastAsiaTheme="minorEastAsia" w:hAnsiTheme="minorHAnsi" w:cstheme="minorBidi"/>
              <w:b w:val="0"/>
              <w:kern w:val="2"/>
              <w:szCs w:val="24"/>
              <w:lang w:eastAsia="en-GB"/>
              <w14:ligatures w14:val="standardContextual"/>
            </w:rPr>
          </w:pPr>
          <w:hyperlink w:anchor="_Toc227762218" w:history="1">
            <w:r w:rsidRPr="00BA4AB4">
              <w:rPr>
                <w:rStyle w:val="Hyperlink"/>
              </w:rPr>
              <w:t>2</w:t>
            </w:r>
            <w:r>
              <w:rPr>
                <w:rFonts w:asciiTheme="minorHAnsi" w:eastAsiaTheme="minorEastAsia" w:hAnsiTheme="minorHAnsi" w:cstheme="minorBidi"/>
                <w:b w:val="0"/>
                <w:kern w:val="2"/>
                <w:szCs w:val="24"/>
                <w:lang w:eastAsia="en-GB"/>
                <w14:ligatures w14:val="standardContextual"/>
              </w:rPr>
              <w:tab/>
            </w:r>
            <w:r w:rsidRPr="00BA4AB4">
              <w:rPr>
                <w:rStyle w:val="Hyperlink"/>
              </w:rPr>
              <w:t>Literature Review</w:t>
            </w:r>
            <w:r>
              <w:rPr>
                <w:webHidden/>
              </w:rPr>
              <w:tab/>
            </w:r>
            <w:r>
              <w:rPr>
                <w:webHidden/>
              </w:rPr>
              <w:fldChar w:fldCharType="begin"/>
            </w:r>
            <w:r>
              <w:rPr>
                <w:webHidden/>
              </w:rPr>
              <w:instrText xml:space="preserve"> PAGEREF _Toc227762218 \h </w:instrText>
            </w:r>
            <w:r>
              <w:rPr>
                <w:webHidden/>
              </w:rPr>
            </w:r>
            <w:r>
              <w:rPr>
                <w:webHidden/>
              </w:rPr>
              <w:fldChar w:fldCharType="separate"/>
            </w:r>
            <w:r>
              <w:rPr>
                <w:webHidden/>
              </w:rPr>
              <w:t>1</w:t>
            </w:r>
            <w:r>
              <w:rPr>
                <w:webHidden/>
              </w:rPr>
              <w:fldChar w:fldCharType="end"/>
            </w:r>
          </w:hyperlink>
        </w:p>
        <w:p w14:paraId="54DAE854" w14:textId="31F6CA89" w:rsidR="004070CD" w:rsidRDefault="004070CD">
          <w:pPr>
            <w:pStyle w:val="TOC2"/>
            <w:rPr>
              <w:rFonts w:asciiTheme="minorHAnsi" w:eastAsiaTheme="minorEastAsia" w:hAnsiTheme="minorHAnsi" w:cstheme="minorBidi"/>
              <w:b w:val="0"/>
              <w:kern w:val="2"/>
              <w:sz w:val="24"/>
              <w:szCs w:val="24"/>
              <w:lang w:eastAsia="en-GB"/>
              <w14:ligatures w14:val="standardContextual"/>
            </w:rPr>
          </w:pPr>
          <w:hyperlink w:anchor="_Toc227762219" w:history="1">
            <w:r w:rsidRPr="00BA4AB4">
              <w:rPr>
                <w:rStyle w:val="Hyperlink"/>
              </w:rPr>
              <w:t>2.1</w:t>
            </w:r>
            <w:r>
              <w:rPr>
                <w:rFonts w:asciiTheme="minorHAnsi" w:eastAsiaTheme="minorEastAsia" w:hAnsiTheme="minorHAnsi" w:cstheme="minorBidi"/>
                <w:b w:val="0"/>
                <w:kern w:val="2"/>
                <w:sz w:val="24"/>
                <w:szCs w:val="24"/>
                <w:lang w:eastAsia="en-GB"/>
                <w14:ligatures w14:val="standardContextual"/>
              </w:rPr>
              <w:tab/>
            </w:r>
            <w:r w:rsidRPr="00BA4AB4">
              <w:rPr>
                <w:rStyle w:val="Hyperlink"/>
              </w:rPr>
              <w:t>Regulatory Framework</w:t>
            </w:r>
            <w:r>
              <w:rPr>
                <w:webHidden/>
              </w:rPr>
              <w:tab/>
            </w:r>
            <w:r>
              <w:rPr>
                <w:webHidden/>
              </w:rPr>
              <w:fldChar w:fldCharType="begin"/>
            </w:r>
            <w:r>
              <w:rPr>
                <w:webHidden/>
              </w:rPr>
              <w:instrText xml:space="preserve"> PAGEREF _Toc227762219 \h </w:instrText>
            </w:r>
            <w:r>
              <w:rPr>
                <w:webHidden/>
              </w:rPr>
            </w:r>
            <w:r>
              <w:rPr>
                <w:webHidden/>
              </w:rPr>
              <w:fldChar w:fldCharType="separate"/>
            </w:r>
            <w:r>
              <w:rPr>
                <w:webHidden/>
              </w:rPr>
              <w:t>1</w:t>
            </w:r>
            <w:r>
              <w:rPr>
                <w:webHidden/>
              </w:rPr>
              <w:fldChar w:fldCharType="end"/>
            </w:r>
          </w:hyperlink>
        </w:p>
        <w:p w14:paraId="6D0FC889" w14:textId="0F5D202A" w:rsidR="004070CD" w:rsidRDefault="004070CD">
          <w:pPr>
            <w:pStyle w:val="TOC2"/>
            <w:rPr>
              <w:rFonts w:asciiTheme="minorHAnsi" w:eastAsiaTheme="minorEastAsia" w:hAnsiTheme="minorHAnsi" w:cstheme="minorBidi"/>
              <w:b w:val="0"/>
              <w:kern w:val="2"/>
              <w:sz w:val="24"/>
              <w:szCs w:val="24"/>
              <w:lang w:eastAsia="en-GB"/>
              <w14:ligatures w14:val="standardContextual"/>
            </w:rPr>
          </w:pPr>
          <w:hyperlink w:anchor="_Toc227762220" w:history="1">
            <w:r w:rsidRPr="00BA4AB4">
              <w:rPr>
                <w:rStyle w:val="Hyperlink"/>
              </w:rPr>
              <w:t>2.2</w:t>
            </w:r>
            <w:r>
              <w:rPr>
                <w:rFonts w:asciiTheme="minorHAnsi" w:eastAsiaTheme="minorEastAsia" w:hAnsiTheme="minorHAnsi" w:cstheme="minorBidi"/>
                <w:b w:val="0"/>
                <w:kern w:val="2"/>
                <w:sz w:val="24"/>
                <w:szCs w:val="24"/>
                <w:lang w:eastAsia="en-GB"/>
                <w14:ligatures w14:val="standardContextual"/>
              </w:rPr>
              <w:tab/>
            </w:r>
            <w:r w:rsidRPr="00BA4AB4">
              <w:rPr>
                <w:rStyle w:val="Hyperlink"/>
              </w:rPr>
              <w:t>Product Safety</w:t>
            </w:r>
            <w:r>
              <w:rPr>
                <w:webHidden/>
              </w:rPr>
              <w:tab/>
            </w:r>
            <w:r>
              <w:rPr>
                <w:webHidden/>
              </w:rPr>
              <w:fldChar w:fldCharType="begin"/>
            </w:r>
            <w:r>
              <w:rPr>
                <w:webHidden/>
              </w:rPr>
              <w:instrText xml:space="preserve"> PAGEREF _Toc227762220 \h </w:instrText>
            </w:r>
            <w:r>
              <w:rPr>
                <w:webHidden/>
              </w:rPr>
            </w:r>
            <w:r>
              <w:rPr>
                <w:webHidden/>
              </w:rPr>
              <w:fldChar w:fldCharType="separate"/>
            </w:r>
            <w:r>
              <w:rPr>
                <w:webHidden/>
              </w:rPr>
              <w:t>2</w:t>
            </w:r>
            <w:r>
              <w:rPr>
                <w:webHidden/>
              </w:rPr>
              <w:fldChar w:fldCharType="end"/>
            </w:r>
          </w:hyperlink>
        </w:p>
        <w:p w14:paraId="118D30CD" w14:textId="75952C0A" w:rsidR="004070CD" w:rsidRDefault="004070CD">
          <w:pPr>
            <w:pStyle w:val="TOC2"/>
            <w:rPr>
              <w:rFonts w:asciiTheme="minorHAnsi" w:eastAsiaTheme="minorEastAsia" w:hAnsiTheme="minorHAnsi" w:cstheme="minorBidi"/>
              <w:b w:val="0"/>
              <w:kern w:val="2"/>
              <w:sz w:val="24"/>
              <w:szCs w:val="24"/>
              <w:lang w:eastAsia="en-GB"/>
              <w14:ligatures w14:val="standardContextual"/>
            </w:rPr>
          </w:pPr>
          <w:hyperlink w:anchor="_Toc227762221" w:history="1">
            <w:r w:rsidRPr="00BA4AB4">
              <w:rPr>
                <w:rStyle w:val="Hyperlink"/>
              </w:rPr>
              <w:t>2.3</w:t>
            </w:r>
            <w:r>
              <w:rPr>
                <w:rFonts w:asciiTheme="minorHAnsi" w:eastAsiaTheme="minorEastAsia" w:hAnsiTheme="minorHAnsi" w:cstheme="minorBidi"/>
                <w:b w:val="0"/>
                <w:kern w:val="2"/>
                <w:sz w:val="24"/>
                <w:szCs w:val="24"/>
                <w:lang w:eastAsia="en-GB"/>
                <w14:ligatures w14:val="standardContextual"/>
              </w:rPr>
              <w:tab/>
            </w:r>
            <w:r w:rsidRPr="00BA4AB4">
              <w:rPr>
                <w:rStyle w:val="Hyperlink"/>
              </w:rPr>
              <w:t>Process/Manufacturing safety</w:t>
            </w:r>
            <w:r>
              <w:rPr>
                <w:webHidden/>
              </w:rPr>
              <w:tab/>
            </w:r>
            <w:r>
              <w:rPr>
                <w:webHidden/>
              </w:rPr>
              <w:fldChar w:fldCharType="begin"/>
            </w:r>
            <w:r>
              <w:rPr>
                <w:webHidden/>
              </w:rPr>
              <w:instrText xml:space="preserve"> PAGEREF _Toc227762221 \h </w:instrText>
            </w:r>
            <w:r>
              <w:rPr>
                <w:webHidden/>
              </w:rPr>
            </w:r>
            <w:r>
              <w:rPr>
                <w:webHidden/>
              </w:rPr>
              <w:fldChar w:fldCharType="separate"/>
            </w:r>
            <w:r>
              <w:rPr>
                <w:webHidden/>
              </w:rPr>
              <w:t>2</w:t>
            </w:r>
            <w:r>
              <w:rPr>
                <w:webHidden/>
              </w:rPr>
              <w:fldChar w:fldCharType="end"/>
            </w:r>
          </w:hyperlink>
        </w:p>
        <w:p w14:paraId="7095D3DA" w14:textId="5E9041DC" w:rsidR="004070CD" w:rsidRDefault="004070CD">
          <w:pPr>
            <w:pStyle w:val="TOC1"/>
            <w:rPr>
              <w:rFonts w:asciiTheme="minorHAnsi" w:eastAsiaTheme="minorEastAsia" w:hAnsiTheme="minorHAnsi" w:cstheme="minorBidi"/>
              <w:b w:val="0"/>
              <w:kern w:val="2"/>
              <w:szCs w:val="24"/>
              <w:lang w:eastAsia="en-GB"/>
              <w14:ligatures w14:val="standardContextual"/>
            </w:rPr>
          </w:pPr>
          <w:hyperlink w:anchor="_Toc227762222" w:history="1">
            <w:r w:rsidRPr="00BA4AB4">
              <w:rPr>
                <w:rStyle w:val="Hyperlink"/>
              </w:rPr>
              <w:t>3</w:t>
            </w:r>
            <w:r>
              <w:rPr>
                <w:rFonts w:asciiTheme="minorHAnsi" w:eastAsiaTheme="minorEastAsia" w:hAnsiTheme="minorHAnsi" w:cstheme="minorBidi"/>
                <w:b w:val="0"/>
                <w:kern w:val="2"/>
                <w:szCs w:val="24"/>
                <w:lang w:eastAsia="en-GB"/>
                <w14:ligatures w14:val="standardContextual"/>
              </w:rPr>
              <w:tab/>
            </w:r>
            <w:r w:rsidRPr="00BA4AB4">
              <w:rPr>
                <w:rStyle w:val="Hyperlink"/>
                <w:rFonts w:asciiTheme="minorBidi" w:hAnsiTheme="minorBidi"/>
              </w:rPr>
              <w:t>Safety Framework</w:t>
            </w:r>
            <w:r>
              <w:rPr>
                <w:webHidden/>
              </w:rPr>
              <w:tab/>
            </w:r>
            <w:r>
              <w:rPr>
                <w:webHidden/>
              </w:rPr>
              <w:fldChar w:fldCharType="begin"/>
            </w:r>
            <w:r>
              <w:rPr>
                <w:webHidden/>
              </w:rPr>
              <w:instrText xml:space="preserve"> PAGEREF _Toc227762222 \h </w:instrText>
            </w:r>
            <w:r>
              <w:rPr>
                <w:webHidden/>
              </w:rPr>
            </w:r>
            <w:r>
              <w:rPr>
                <w:webHidden/>
              </w:rPr>
              <w:fldChar w:fldCharType="separate"/>
            </w:r>
            <w:r>
              <w:rPr>
                <w:webHidden/>
              </w:rPr>
              <w:t>2</w:t>
            </w:r>
            <w:r>
              <w:rPr>
                <w:webHidden/>
              </w:rPr>
              <w:fldChar w:fldCharType="end"/>
            </w:r>
          </w:hyperlink>
        </w:p>
        <w:p w14:paraId="3EED58EB" w14:textId="098498F1" w:rsidR="004070CD" w:rsidRDefault="004070CD">
          <w:pPr>
            <w:pStyle w:val="TOC2"/>
            <w:rPr>
              <w:rFonts w:asciiTheme="minorHAnsi" w:eastAsiaTheme="minorEastAsia" w:hAnsiTheme="minorHAnsi" w:cstheme="minorBidi"/>
              <w:b w:val="0"/>
              <w:kern w:val="2"/>
              <w:sz w:val="24"/>
              <w:szCs w:val="24"/>
              <w:lang w:eastAsia="en-GB"/>
              <w14:ligatures w14:val="standardContextual"/>
            </w:rPr>
          </w:pPr>
          <w:hyperlink w:anchor="_Toc227762223" w:history="1">
            <w:r w:rsidRPr="00BA4AB4">
              <w:rPr>
                <w:rStyle w:val="Hyperlink"/>
              </w:rPr>
              <w:t>3.1</w:t>
            </w:r>
            <w:r>
              <w:rPr>
                <w:rFonts w:asciiTheme="minorHAnsi" w:eastAsiaTheme="minorEastAsia" w:hAnsiTheme="minorHAnsi" w:cstheme="minorBidi"/>
                <w:b w:val="0"/>
                <w:kern w:val="2"/>
                <w:sz w:val="24"/>
                <w:szCs w:val="24"/>
                <w:lang w:eastAsia="en-GB"/>
                <w14:ligatures w14:val="standardContextual"/>
              </w:rPr>
              <w:tab/>
            </w:r>
            <w:r w:rsidRPr="00BA4AB4">
              <w:rPr>
                <w:rStyle w:val="Hyperlink"/>
              </w:rPr>
              <w:t>Understanding the Safety Role</w:t>
            </w:r>
            <w:r>
              <w:rPr>
                <w:webHidden/>
              </w:rPr>
              <w:tab/>
            </w:r>
            <w:r>
              <w:rPr>
                <w:webHidden/>
              </w:rPr>
              <w:fldChar w:fldCharType="begin"/>
            </w:r>
            <w:r>
              <w:rPr>
                <w:webHidden/>
              </w:rPr>
              <w:instrText xml:space="preserve"> PAGEREF _Toc227762223 \h </w:instrText>
            </w:r>
            <w:r>
              <w:rPr>
                <w:webHidden/>
              </w:rPr>
            </w:r>
            <w:r>
              <w:rPr>
                <w:webHidden/>
              </w:rPr>
              <w:fldChar w:fldCharType="separate"/>
            </w:r>
            <w:r>
              <w:rPr>
                <w:webHidden/>
              </w:rPr>
              <w:t>3</w:t>
            </w:r>
            <w:r>
              <w:rPr>
                <w:webHidden/>
              </w:rPr>
              <w:fldChar w:fldCharType="end"/>
            </w:r>
          </w:hyperlink>
        </w:p>
        <w:p w14:paraId="3278F9A0" w14:textId="00CF9B76" w:rsidR="004070CD" w:rsidRDefault="004070CD">
          <w:pPr>
            <w:pStyle w:val="TOC1"/>
            <w:rPr>
              <w:rFonts w:asciiTheme="minorHAnsi" w:eastAsiaTheme="minorEastAsia" w:hAnsiTheme="minorHAnsi" w:cstheme="minorBidi"/>
              <w:b w:val="0"/>
              <w:kern w:val="2"/>
              <w:szCs w:val="24"/>
              <w:lang w:eastAsia="en-GB"/>
              <w14:ligatures w14:val="standardContextual"/>
            </w:rPr>
          </w:pPr>
          <w:hyperlink w:anchor="_Toc227762224" w:history="1">
            <w:r w:rsidRPr="00BA4AB4">
              <w:rPr>
                <w:rStyle w:val="Hyperlink"/>
              </w:rPr>
              <w:t>4</w:t>
            </w:r>
            <w:r>
              <w:rPr>
                <w:rFonts w:asciiTheme="minorHAnsi" w:eastAsiaTheme="minorEastAsia" w:hAnsiTheme="minorHAnsi" w:cstheme="minorBidi"/>
                <w:b w:val="0"/>
                <w:kern w:val="2"/>
                <w:szCs w:val="24"/>
                <w:lang w:eastAsia="en-GB"/>
                <w14:ligatures w14:val="standardContextual"/>
              </w:rPr>
              <w:tab/>
            </w:r>
            <w:r w:rsidRPr="00BA4AB4">
              <w:rPr>
                <w:rStyle w:val="Hyperlink"/>
              </w:rPr>
              <w:t>Communication and Interaction</w:t>
            </w:r>
            <w:r>
              <w:rPr>
                <w:webHidden/>
              </w:rPr>
              <w:tab/>
            </w:r>
            <w:r>
              <w:rPr>
                <w:webHidden/>
              </w:rPr>
              <w:fldChar w:fldCharType="begin"/>
            </w:r>
            <w:r>
              <w:rPr>
                <w:webHidden/>
              </w:rPr>
              <w:instrText xml:space="preserve"> PAGEREF _Toc227762224 \h </w:instrText>
            </w:r>
            <w:r>
              <w:rPr>
                <w:webHidden/>
              </w:rPr>
            </w:r>
            <w:r>
              <w:rPr>
                <w:webHidden/>
              </w:rPr>
              <w:fldChar w:fldCharType="separate"/>
            </w:r>
            <w:r>
              <w:rPr>
                <w:webHidden/>
              </w:rPr>
              <w:t>3</w:t>
            </w:r>
            <w:r>
              <w:rPr>
                <w:webHidden/>
              </w:rPr>
              <w:fldChar w:fldCharType="end"/>
            </w:r>
          </w:hyperlink>
        </w:p>
        <w:p w14:paraId="660D4930" w14:textId="027EACE8" w:rsidR="004070CD" w:rsidRDefault="004070CD">
          <w:pPr>
            <w:pStyle w:val="TOC1"/>
            <w:rPr>
              <w:rFonts w:asciiTheme="minorHAnsi" w:eastAsiaTheme="minorEastAsia" w:hAnsiTheme="minorHAnsi" w:cstheme="minorBidi"/>
              <w:b w:val="0"/>
              <w:kern w:val="2"/>
              <w:szCs w:val="24"/>
              <w:lang w:eastAsia="en-GB"/>
              <w14:ligatures w14:val="standardContextual"/>
            </w:rPr>
          </w:pPr>
          <w:hyperlink w:anchor="_Toc227762225" w:history="1">
            <w:r w:rsidRPr="00BA4AB4">
              <w:rPr>
                <w:rStyle w:val="Hyperlink"/>
              </w:rPr>
              <w:t>5</w:t>
            </w:r>
            <w:r>
              <w:rPr>
                <w:rFonts w:asciiTheme="minorHAnsi" w:eastAsiaTheme="minorEastAsia" w:hAnsiTheme="minorHAnsi" w:cstheme="minorBidi"/>
                <w:b w:val="0"/>
                <w:kern w:val="2"/>
                <w:szCs w:val="24"/>
                <w:lang w:eastAsia="en-GB"/>
                <w14:ligatures w14:val="standardContextual"/>
              </w:rPr>
              <w:tab/>
            </w:r>
            <w:r w:rsidRPr="00BA4AB4">
              <w:rPr>
                <w:rStyle w:val="Hyperlink"/>
              </w:rPr>
              <w:t>Safety Requirements</w:t>
            </w:r>
            <w:r>
              <w:rPr>
                <w:webHidden/>
              </w:rPr>
              <w:tab/>
            </w:r>
            <w:r>
              <w:rPr>
                <w:webHidden/>
              </w:rPr>
              <w:fldChar w:fldCharType="begin"/>
            </w:r>
            <w:r>
              <w:rPr>
                <w:webHidden/>
              </w:rPr>
              <w:instrText xml:space="preserve"> PAGEREF _Toc227762225 \h </w:instrText>
            </w:r>
            <w:r>
              <w:rPr>
                <w:webHidden/>
              </w:rPr>
            </w:r>
            <w:r>
              <w:rPr>
                <w:webHidden/>
              </w:rPr>
              <w:fldChar w:fldCharType="separate"/>
            </w:r>
            <w:r>
              <w:rPr>
                <w:webHidden/>
              </w:rPr>
              <w:t>5</w:t>
            </w:r>
            <w:r>
              <w:rPr>
                <w:webHidden/>
              </w:rPr>
              <w:fldChar w:fldCharType="end"/>
            </w:r>
          </w:hyperlink>
        </w:p>
        <w:p w14:paraId="26BD9D04" w14:textId="57F2EF16" w:rsidR="004070CD" w:rsidRDefault="004070CD">
          <w:pPr>
            <w:pStyle w:val="TOC2"/>
            <w:rPr>
              <w:rFonts w:asciiTheme="minorHAnsi" w:eastAsiaTheme="minorEastAsia" w:hAnsiTheme="minorHAnsi" w:cstheme="minorBidi"/>
              <w:b w:val="0"/>
              <w:kern w:val="2"/>
              <w:sz w:val="24"/>
              <w:szCs w:val="24"/>
              <w:lang w:eastAsia="en-GB"/>
              <w14:ligatures w14:val="standardContextual"/>
            </w:rPr>
          </w:pPr>
          <w:hyperlink w:anchor="_Toc227762226" w:history="1">
            <w:r w:rsidRPr="00BA4AB4">
              <w:rPr>
                <w:rStyle w:val="Hyperlink"/>
              </w:rPr>
              <w:t>5.1</w:t>
            </w:r>
            <w:r>
              <w:rPr>
                <w:rFonts w:asciiTheme="minorHAnsi" w:eastAsiaTheme="minorEastAsia" w:hAnsiTheme="minorHAnsi" w:cstheme="minorBidi"/>
                <w:b w:val="0"/>
                <w:kern w:val="2"/>
                <w:sz w:val="24"/>
                <w:szCs w:val="24"/>
                <w:lang w:eastAsia="en-GB"/>
                <w14:ligatures w14:val="standardContextual"/>
              </w:rPr>
              <w:tab/>
            </w:r>
            <w:r w:rsidRPr="00BA4AB4">
              <w:rPr>
                <w:rStyle w:val="Hyperlink"/>
              </w:rPr>
              <w:t>Operational Environment</w:t>
            </w:r>
            <w:r>
              <w:rPr>
                <w:webHidden/>
              </w:rPr>
              <w:tab/>
            </w:r>
            <w:r>
              <w:rPr>
                <w:webHidden/>
              </w:rPr>
              <w:fldChar w:fldCharType="begin"/>
            </w:r>
            <w:r>
              <w:rPr>
                <w:webHidden/>
              </w:rPr>
              <w:instrText xml:space="preserve"> PAGEREF _Toc227762226 \h </w:instrText>
            </w:r>
            <w:r>
              <w:rPr>
                <w:webHidden/>
              </w:rPr>
            </w:r>
            <w:r>
              <w:rPr>
                <w:webHidden/>
              </w:rPr>
              <w:fldChar w:fldCharType="separate"/>
            </w:r>
            <w:r>
              <w:rPr>
                <w:webHidden/>
              </w:rPr>
              <w:t>5</w:t>
            </w:r>
            <w:r>
              <w:rPr>
                <w:webHidden/>
              </w:rPr>
              <w:fldChar w:fldCharType="end"/>
            </w:r>
          </w:hyperlink>
        </w:p>
        <w:p w14:paraId="533D6F7B" w14:textId="105102B1" w:rsidR="004070CD" w:rsidRDefault="004070CD">
          <w:pPr>
            <w:pStyle w:val="TOC2"/>
            <w:rPr>
              <w:rFonts w:asciiTheme="minorHAnsi" w:eastAsiaTheme="minorEastAsia" w:hAnsiTheme="minorHAnsi" w:cstheme="minorBidi"/>
              <w:b w:val="0"/>
              <w:kern w:val="2"/>
              <w:sz w:val="24"/>
              <w:szCs w:val="24"/>
              <w:lang w:eastAsia="en-GB"/>
              <w14:ligatures w14:val="standardContextual"/>
            </w:rPr>
          </w:pPr>
          <w:hyperlink w:anchor="_Toc227762227" w:history="1">
            <w:r w:rsidRPr="00BA4AB4">
              <w:rPr>
                <w:rStyle w:val="Hyperlink"/>
              </w:rPr>
              <w:t>5.2</w:t>
            </w:r>
            <w:r>
              <w:rPr>
                <w:rFonts w:asciiTheme="minorHAnsi" w:eastAsiaTheme="minorEastAsia" w:hAnsiTheme="minorHAnsi" w:cstheme="minorBidi"/>
                <w:b w:val="0"/>
                <w:kern w:val="2"/>
                <w:sz w:val="24"/>
                <w:szCs w:val="24"/>
                <w:lang w:eastAsia="en-GB"/>
                <w14:ligatures w14:val="standardContextual"/>
              </w:rPr>
              <w:tab/>
            </w:r>
            <w:r w:rsidRPr="00BA4AB4">
              <w:rPr>
                <w:rStyle w:val="Hyperlink"/>
              </w:rPr>
              <w:t>Platform</w:t>
            </w:r>
            <w:r>
              <w:rPr>
                <w:webHidden/>
              </w:rPr>
              <w:tab/>
            </w:r>
            <w:r>
              <w:rPr>
                <w:webHidden/>
              </w:rPr>
              <w:fldChar w:fldCharType="begin"/>
            </w:r>
            <w:r>
              <w:rPr>
                <w:webHidden/>
              </w:rPr>
              <w:instrText xml:space="preserve"> PAGEREF _Toc227762227 \h </w:instrText>
            </w:r>
            <w:r>
              <w:rPr>
                <w:webHidden/>
              </w:rPr>
            </w:r>
            <w:r>
              <w:rPr>
                <w:webHidden/>
              </w:rPr>
              <w:fldChar w:fldCharType="separate"/>
            </w:r>
            <w:r>
              <w:rPr>
                <w:webHidden/>
              </w:rPr>
              <w:t>5</w:t>
            </w:r>
            <w:r>
              <w:rPr>
                <w:webHidden/>
              </w:rPr>
              <w:fldChar w:fldCharType="end"/>
            </w:r>
          </w:hyperlink>
        </w:p>
        <w:p w14:paraId="76EA9108" w14:textId="656DFC8D" w:rsidR="004070CD" w:rsidRDefault="004070CD">
          <w:pPr>
            <w:pStyle w:val="TOC2"/>
            <w:rPr>
              <w:rFonts w:asciiTheme="minorHAnsi" w:eastAsiaTheme="minorEastAsia" w:hAnsiTheme="minorHAnsi" w:cstheme="minorBidi"/>
              <w:b w:val="0"/>
              <w:kern w:val="2"/>
              <w:sz w:val="24"/>
              <w:szCs w:val="24"/>
              <w:lang w:eastAsia="en-GB"/>
              <w14:ligatures w14:val="standardContextual"/>
            </w:rPr>
          </w:pPr>
          <w:hyperlink w:anchor="_Toc227762228" w:history="1">
            <w:r w:rsidRPr="00BA4AB4">
              <w:rPr>
                <w:rStyle w:val="Hyperlink"/>
              </w:rPr>
              <w:t>5.3</w:t>
            </w:r>
            <w:r>
              <w:rPr>
                <w:rFonts w:asciiTheme="minorHAnsi" w:eastAsiaTheme="minorEastAsia" w:hAnsiTheme="minorHAnsi" w:cstheme="minorBidi"/>
                <w:b w:val="0"/>
                <w:kern w:val="2"/>
                <w:sz w:val="24"/>
                <w:szCs w:val="24"/>
                <w:lang w:eastAsia="en-GB"/>
                <w14:ligatures w14:val="standardContextual"/>
              </w:rPr>
              <w:tab/>
            </w:r>
            <w:r w:rsidRPr="00BA4AB4">
              <w:rPr>
                <w:rStyle w:val="Hyperlink"/>
              </w:rPr>
              <w:t>Explosive and Haz</w:t>
            </w:r>
            <w:r w:rsidRPr="00BA4AB4">
              <w:rPr>
                <w:rStyle w:val="Hyperlink"/>
              </w:rPr>
              <w:t>a</w:t>
            </w:r>
            <w:r w:rsidRPr="00BA4AB4">
              <w:rPr>
                <w:rStyle w:val="Hyperlink"/>
              </w:rPr>
              <w:t>rd</w:t>
            </w:r>
            <w:r>
              <w:rPr>
                <w:webHidden/>
              </w:rPr>
              <w:tab/>
            </w:r>
            <w:r>
              <w:rPr>
                <w:webHidden/>
              </w:rPr>
              <w:fldChar w:fldCharType="begin"/>
            </w:r>
            <w:r>
              <w:rPr>
                <w:webHidden/>
              </w:rPr>
              <w:instrText xml:space="preserve"> PAGEREF _Toc227762228 \h </w:instrText>
            </w:r>
            <w:r>
              <w:rPr>
                <w:webHidden/>
              </w:rPr>
            </w:r>
            <w:r>
              <w:rPr>
                <w:webHidden/>
              </w:rPr>
              <w:fldChar w:fldCharType="separate"/>
            </w:r>
            <w:r>
              <w:rPr>
                <w:webHidden/>
              </w:rPr>
              <w:t>6</w:t>
            </w:r>
            <w:r>
              <w:rPr>
                <w:webHidden/>
              </w:rPr>
              <w:fldChar w:fldCharType="end"/>
            </w:r>
          </w:hyperlink>
        </w:p>
        <w:p w14:paraId="1FCAC776" w14:textId="5F7FDAE9" w:rsidR="004070CD" w:rsidRDefault="004070CD">
          <w:pPr>
            <w:pStyle w:val="TOC2"/>
            <w:rPr>
              <w:rFonts w:asciiTheme="minorHAnsi" w:eastAsiaTheme="minorEastAsia" w:hAnsiTheme="minorHAnsi" w:cstheme="minorBidi"/>
              <w:b w:val="0"/>
              <w:kern w:val="2"/>
              <w:sz w:val="24"/>
              <w:szCs w:val="24"/>
              <w:lang w:eastAsia="en-GB"/>
              <w14:ligatures w14:val="standardContextual"/>
            </w:rPr>
          </w:pPr>
          <w:hyperlink w:anchor="_Toc227762229" w:history="1">
            <w:r w:rsidRPr="00BA4AB4">
              <w:rPr>
                <w:rStyle w:val="Hyperlink"/>
              </w:rPr>
              <w:t>5.4</w:t>
            </w:r>
            <w:r>
              <w:rPr>
                <w:rFonts w:asciiTheme="minorHAnsi" w:eastAsiaTheme="minorEastAsia" w:hAnsiTheme="minorHAnsi" w:cstheme="minorBidi"/>
                <w:b w:val="0"/>
                <w:kern w:val="2"/>
                <w:sz w:val="24"/>
                <w:szCs w:val="24"/>
                <w:lang w:eastAsia="en-GB"/>
                <w14:ligatures w14:val="standardContextual"/>
              </w:rPr>
              <w:tab/>
            </w:r>
            <w:r w:rsidRPr="00BA4AB4">
              <w:rPr>
                <w:rStyle w:val="Hyperlink"/>
              </w:rPr>
              <w:t>Personnel</w:t>
            </w:r>
            <w:r>
              <w:rPr>
                <w:webHidden/>
              </w:rPr>
              <w:tab/>
            </w:r>
            <w:r>
              <w:rPr>
                <w:webHidden/>
              </w:rPr>
              <w:fldChar w:fldCharType="begin"/>
            </w:r>
            <w:r>
              <w:rPr>
                <w:webHidden/>
              </w:rPr>
              <w:instrText xml:space="preserve"> PAGEREF _Toc227762229 \h </w:instrText>
            </w:r>
            <w:r>
              <w:rPr>
                <w:webHidden/>
              </w:rPr>
            </w:r>
            <w:r>
              <w:rPr>
                <w:webHidden/>
              </w:rPr>
              <w:fldChar w:fldCharType="separate"/>
            </w:r>
            <w:r>
              <w:rPr>
                <w:webHidden/>
              </w:rPr>
              <w:t>6</w:t>
            </w:r>
            <w:r>
              <w:rPr>
                <w:webHidden/>
              </w:rPr>
              <w:fldChar w:fldCharType="end"/>
            </w:r>
          </w:hyperlink>
        </w:p>
        <w:p w14:paraId="4152AE8B" w14:textId="18923CF6" w:rsidR="004070CD" w:rsidRDefault="004070CD">
          <w:pPr>
            <w:pStyle w:val="TOC2"/>
            <w:rPr>
              <w:rFonts w:asciiTheme="minorHAnsi" w:eastAsiaTheme="minorEastAsia" w:hAnsiTheme="minorHAnsi" w:cstheme="minorBidi"/>
              <w:b w:val="0"/>
              <w:kern w:val="2"/>
              <w:sz w:val="24"/>
              <w:szCs w:val="24"/>
              <w:lang w:eastAsia="en-GB"/>
              <w14:ligatures w14:val="standardContextual"/>
            </w:rPr>
          </w:pPr>
          <w:hyperlink w:anchor="_Toc227762230" w:history="1">
            <w:r w:rsidRPr="00BA4AB4">
              <w:rPr>
                <w:rStyle w:val="Hyperlink"/>
              </w:rPr>
              <w:t>5.5</w:t>
            </w:r>
            <w:r>
              <w:rPr>
                <w:rFonts w:asciiTheme="minorHAnsi" w:eastAsiaTheme="minorEastAsia" w:hAnsiTheme="minorHAnsi" w:cstheme="minorBidi"/>
                <w:b w:val="0"/>
                <w:kern w:val="2"/>
                <w:sz w:val="24"/>
                <w:szCs w:val="24"/>
                <w:lang w:eastAsia="en-GB"/>
                <w14:ligatures w14:val="standardContextual"/>
              </w:rPr>
              <w:tab/>
            </w:r>
            <w:r w:rsidRPr="00BA4AB4">
              <w:rPr>
                <w:rStyle w:val="Hyperlink"/>
              </w:rPr>
              <w:t>Humanitarian and Civilian</w:t>
            </w:r>
            <w:r>
              <w:rPr>
                <w:webHidden/>
              </w:rPr>
              <w:tab/>
            </w:r>
            <w:r>
              <w:rPr>
                <w:webHidden/>
              </w:rPr>
              <w:fldChar w:fldCharType="begin"/>
            </w:r>
            <w:r>
              <w:rPr>
                <w:webHidden/>
              </w:rPr>
              <w:instrText xml:space="preserve"> PAGEREF _Toc227762230 \h </w:instrText>
            </w:r>
            <w:r>
              <w:rPr>
                <w:webHidden/>
              </w:rPr>
            </w:r>
            <w:r>
              <w:rPr>
                <w:webHidden/>
              </w:rPr>
              <w:fldChar w:fldCharType="separate"/>
            </w:r>
            <w:r>
              <w:rPr>
                <w:webHidden/>
              </w:rPr>
              <w:t>6</w:t>
            </w:r>
            <w:r>
              <w:rPr>
                <w:webHidden/>
              </w:rPr>
              <w:fldChar w:fldCharType="end"/>
            </w:r>
          </w:hyperlink>
        </w:p>
        <w:p w14:paraId="1BFED893" w14:textId="5FCAB830" w:rsidR="004070CD" w:rsidRDefault="004070CD">
          <w:pPr>
            <w:pStyle w:val="TOC2"/>
            <w:rPr>
              <w:rFonts w:asciiTheme="minorHAnsi" w:eastAsiaTheme="minorEastAsia" w:hAnsiTheme="minorHAnsi" w:cstheme="minorBidi"/>
              <w:b w:val="0"/>
              <w:kern w:val="2"/>
              <w:sz w:val="24"/>
              <w:szCs w:val="24"/>
              <w:lang w:eastAsia="en-GB"/>
              <w14:ligatures w14:val="standardContextual"/>
            </w:rPr>
          </w:pPr>
          <w:hyperlink w:anchor="_Toc227762231" w:history="1">
            <w:r w:rsidRPr="00BA4AB4">
              <w:rPr>
                <w:rStyle w:val="Hyperlink"/>
              </w:rPr>
              <w:t>5.6</w:t>
            </w:r>
            <w:r>
              <w:rPr>
                <w:rFonts w:asciiTheme="minorHAnsi" w:eastAsiaTheme="minorEastAsia" w:hAnsiTheme="minorHAnsi" w:cstheme="minorBidi"/>
                <w:b w:val="0"/>
                <w:kern w:val="2"/>
                <w:sz w:val="24"/>
                <w:szCs w:val="24"/>
                <w:lang w:eastAsia="en-GB"/>
                <w14:ligatures w14:val="standardContextual"/>
              </w:rPr>
              <w:tab/>
            </w:r>
            <w:r w:rsidRPr="00BA4AB4">
              <w:rPr>
                <w:rStyle w:val="Hyperlink"/>
              </w:rPr>
              <w:t>Time and Reliability</w:t>
            </w:r>
            <w:r>
              <w:rPr>
                <w:webHidden/>
              </w:rPr>
              <w:tab/>
            </w:r>
            <w:r>
              <w:rPr>
                <w:webHidden/>
              </w:rPr>
              <w:fldChar w:fldCharType="begin"/>
            </w:r>
            <w:r>
              <w:rPr>
                <w:webHidden/>
              </w:rPr>
              <w:instrText xml:space="preserve"> PAGEREF _Toc227762231 \h </w:instrText>
            </w:r>
            <w:r>
              <w:rPr>
                <w:webHidden/>
              </w:rPr>
            </w:r>
            <w:r>
              <w:rPr>
                <w:webHidden/>
              </w:rPr>
              <w:fldChar w:fldCharType="separate"/>
            </w:r>
            <w:r>
              <w:rPr>
                <w:webHidden/>
              </w:rPr>
              <w:t>6</w:t>
            </w:r>
            <w:r>
              <w:rPr>
                <w:webHidden/>
              </w:rPr>
              <w:fldChar w:fldCharType="end"/>
            </w:r>
          </w:hyperlink>
        </w:p>
        <w:p w14:paraId="1AC73D39" w14:textId="13BBE431" w:rsidR="004070CD" w:rsidRDefault="004070CD">
          <w:pPr>
            <w:pStyle w:val="TOC1"/>
            <w:rPr>
              <w:rFonts w:asciiTheme="minorHAnsi" w:eastAsiaTheme="minorEastAsia" w:hAnsiTheme="minorHAnsi" w:cstheme="minorBidi"/>
              <w:b w:val="0"/>
              <w:kern w:val="2"/>
              <w:szCs w:val="24"/>
              <w:lang w:eastAsia="en-GB"/>
              <w14:ligatures w14:val="standardContextual"/>
            </w:rPr>
          </w:pPr>
          <w:hyperlink w:anchor="_Toc227762232" w:history="1">
            <w:r w:rsidRPr="00BA4AB4">
              <w:rPr>
                <w:rStyle w:val="Hyperlink"/>
              </w:rPr>
              <w:t>6</w:t>
            </w:r>
            <w:r>
              <w:rPr>
                <w:rFonts w:asciiTheme="minorHAnsi" w:eastAsiaTheme="minorEastAsia" w:hAnsiTheme="minorHAnsi" w:cstheme="minorBidi"/>
                <w:b w:val="0"/>
                <w:kern w:val="2"/>
                <w:szCs w:val="24"/>
                <w:lang w:eastAsia="en-GB"/>
                <w14:ligatures w14:val="standardContextual"/>
              </w:rPr>
              <w:tab/>
            </w:r>
            <w:r w:rsidRPr="00BA4AB4">
              <w:rPr>
                <w:rStyle w:val="Hyperlink"/>
              </w:rPr>
              <w:t>Safety Contribution</w:t>
            </w:r>
            <w:r>
              <w:rPr>
                <w:webHidden/>
              </w:rPr>
              <w:tab/>
            </w:r>
            <w:r>
              <w:rPr>
                <w:webHidden/>
              </w:rPr>
              <w:fldChar w:fldCharType="begin"/>
            </w:r>
            <w:r>
              <w:rPr>
                <w:webHidden/>
              </w:rPr>
              <w:instrText xml:space="preserve"> PAGEREF _Toc227762232 \h </w:instrText>
            </w:r>
            <w:r>
              <w:rPr>
                <w:webHidden/>
              </w:rPr>
            </w:r>
            <w:r>
              <w:rPr>
                <w:webHidden/>
              </w:rPr>
              <w:fldChar w:fldCharType="separate"/>
            </w:r>
            <w:r>
              <w:rPr>
                <w:webHidden/>
              </w:rPr>
              <w:t>6</w:t>
            </w:r>
            <w:r>
              <w:rPr>
                <w:webHidden/>
              </w:rPr>
              <w:fldChar w:fldCharType="end"/>
            </w:r>
          </w:hyperlink>
        </w:p>
        <w:p w14:paraId="68846190" w14:textId="3D87F0B5" w:rsidR="004070CD" w:rsidRDefault="004070CD">
          <w:pPr>
            <w:pStyle w:val="TOC2"/>
            <w:rPr>
              <w:rFonts w:asciiTheme="minorHAnsi" w:eastAsiaTheme="minorEastAsia" w:hAnsiTheme="minorHAnsi" w:cstheme="minorBidi"/>
              <w:b w:val="0"/>
              <w:kern w:val="2"/>
              <w:sz w:val="24"/>
              <w:szCs w:val="24"/>
              <w:lang w:eastAsia="en-GB"/>
              <w14:ligatures w14:val="standardContextual"/>
            </w:rPr>
          </w:pPr>
          <w:hyperlink w:anchor="_Toc227762233" w:history="1">
            <w:r w:rsidRPr="00BA4AB4">
              <w:rPr>
                <w:rStyle w:val="Hyperlink"/>
              </w:rPr>
              <w:t>6.1</w:t>
            </w:r>
            <w:r>
              <w:rPr>
                <w:rFonts w:asciiTheme="minorHAnsi" w:eastAsiaTheme="minorEastAsia" w:hAnsiTheme="minorHAnsi" w:cstheme="minorBidi"/>
                <w:b w:val="0"/>
                <w:kern w:val="2"/>
                <w:sz w:val="24"/>
                <w:szCs w:val="24"/>
                <w:lang w:eastAsia="en-GB"/>
                <w14:ligatures w14:val="standardContextual"/>
              </w:rPr>
              <w:tab/>
            </w:r>
            <w:r w:rsidRPr="00BA4AB4">
              <w:rPr>
                <w:rStyle w:val="Hyperlink"/>
              </w:rPr>
              <w:t>Hazard Identification</w:t>
            </w:r>
            <w:r>
              <w:rPr>
                <w:webHidden/>
              </w:rPr>
              <w:tab/>
            </w:r>
            <w:r>
              <w:rPr>
                <w:webHidden/>
              </w:rPr>
              <w:fldChar w:fldCharType="begin"/>
            </w:r>
            <w:r>
              <w:rPr>
                <w:webHidden/>
              </w:rPr>
              <w:instrText xml:space="preserve"> PAGEREF _Toc227762233 \h </w:instrText>
            </w:r>
            <w:r>
              <w:rPr>
                <w:webHidden/>
              </w:rPr>
            </w:r>
            <w:r>
              <w:rPr>
                <w:webHidden/>
              </w:rPr>
              <w:fldChar w:fldCharType="separate"/>
            </w:r>
            <w:r>
              <w:rPr>
                <w:webHidden/>
              </w:rPr>
              <w:t>6</w:t>
            </w:r>
            <w:r>
              <w:rPr>
                <w:webHidden/>
              </w:rPr>
              <w:fldChar w:fldCharType="end"/>
            </w:r>
          </w:hyperlink>
        </w:p>
        <w:p w14:paraId="399FB172" w14:textId="20E9DC28" w:rsidR="004070CD" w:rsidRDefault="004070CD">
          <w:pPr>
            <w:pStyle w:val="TOC2"/>
            <w:rPr>
              <w:rFonts w:asciiTheme="minorHAnsi" w:eastAsiaTheme="minorEastAsia" w:hAnsiTheme="minorHAnsi" w:cstheme="minorBidi"/>
              <w:b w:val="0"/>
              <w:kern w:val="2"/>
              <w:sz w:val="24"/>
              <w:szCs w:val="24"/>
              <w:lang w:eastAsia="en-GB"/>
              <w14:ligatures w14:val="standardContextual"/>
            </w:rPr>
          </w:pPr>
          <w:hyperlink w:anchor="_Toc227762234" w:history="1">
            <w:r w:rsidRPr="00BA4AB4">
              <w:rPr>
                <w:rStyle w:val="Hyperlink"/>
              </w:rPr>
              <w:t>6.2</w:t>
            </w:r>
            <w:r>
              <w:rPr>
                <w:rFonts w:asciiTheme="minorHAnsi" w:eastAsiaTheme="minorEastAsia" w:hAnsiTheme="minorHAnsi" w:cstheme="minorBidi"/>
                <w:b w:val="0"/>
                <w:kern w:val="2"/>
                <w:sz w:val="24"/>
                <w:szCs w:val="24"/>
                <w:lang w:eastAsia="en-GB"/>
                <w14:ligatures w14:val="standardContextual"/>
              </w:rPr>
              <w:tab/>
            </w:r>
            <w:r w:rsidRPr="00BA4AB4">
              <w:rPr>
                <w:rStyle w:val="Hyperlink"/>
              </w:rPr>
              <w:t>Risk Evaluation</w:t>
            </w:r>
            <w:r>
              <w:rPr>
                <w:webHidden/>
              </w:rPr>
              <w:tab/>
            </w:r>
            <w:r>
              <w:rPr>
                <w:webHidden/>
              </w:rPr>
              <w:fldChar w:fldCharType="begin"/>
            </w:r>
            <w:r>
              <w:rPr>
                <w:webHidden/>
              </w:rPr>
              <w:instrText xml:space="preserve"> PAGEREF _Toc227762234 \h </w:instrText>
            </w:r>
            <w:r>
              <w:rPr>
                <w:webHidden/>
              </w:rPr>
            </w:r>
            <w:r>
              <w:rPr>
                <w:webHidden/>
              </w:rPr>
              <w:fldChar w:fldCharType="separate"/>
            </w:r>
            <w:r>
              <w:rPr>
                <w:webHidden/>
              </w:rPr>
              <w:t>6</w:t>
            </w:r>
            <w:r>
              <w:rPr>
                <w:webHidden/>
              </w:rPr>
              <w:fldChar w:fldCharType="end"/>
            </w:r>
          </w:hyperlink>
        </w:p>
        <w:p w14:paraId="3E673DFA" w14:textId="5B057C1F" w:rsidR="004070CD" w:rsidRDefault="004070CD">
          <w:pPr>
            <w:pStyle w:val="TOC2"/>
            <w:rPr>
              <w:rFonts w:asciiTheme="minorHAnsi" w:eastAsiaTheme="minorEastAsia" w:hAnsiTheme="minorHAnsi" w:cstheme="minorBidi"/>
              <w:b w:val="0"/>
              <w:kern w:val="2"/>
              <w:sz w:val="24"/>
              <w:szCs w:val="24"/>
              <w:lang w:eastAsia="en-GB"/>
              <w14:ligatures w14:val="standardContextual"/>
            </w:rPr>
          </w:pPr>
          <w:hyperlink w:anchor="_Toc227762235" w:history="1">
            <w:r w:rsidRPr="00BA4AB4">
              <w:rPr>
                <w:rStyle w:val="Hyperlink"/>
              </w:rPr>
              <w:t>6.3</w:t>
            </w:r>
            <w:r>
              <w:rPr>
                <w:rFonts w:asciiTheme="minorHAnsi" w:eastAsiaTheme="minorEastAsia" w:hAnsiTheme="minorHAnsi" w:cstheme="minorBidi"/>
                <w:b w:val="0"/>
                <w:kern w:val="2"/>
                <w:sz w:val="24"/>
                <w:szCs w:val="24"/>
                <w:lang w:eastAsia="en-GB"/>
                <w14:ligatures w14:val="standardContextual"/>
              </w:rPr>
              <w:tab/>
            </w:r>
            <w:r w:rsidRPr="00BA4AB4">
              <w:rPr>
                <w:rStyle w:val="Hyperlink"/>
              </w:rPr>
              <w:t>Mitigations</w:t>
            </w:r>
            <w:r>
              <w:rPr>
                <w:webHidden/>
              </w:rPr>
              <w:tab/>
            </w:r>
            <w:r>
              <w:rPr>
                <w:webHidden/>
              </w:rPr>
              <w:fldChar w:fldCharType="begin"/>
            </w:r>
            <w:r>
              <w:rPr>
                <w:webHidden/>
              </w:rPr>
              <w:instrText xml:space="preserve"> PAGEREF _Toc227762235 \h </w:instrText>
            </w:r>
            <w:r>
              <w:rPr>
                <w:webHidden/>
              </w:rPr>
            </w:r>
            <w:r>
              <w:rPr>
                <w:webHidden/>
              </w:rPr>
              <w:fldChar w:fldCharType="separate"/>
            </w:r>
            <w:r>
              <w:rPr>
                <w:webHidden/>
              </w:rPr>
              <w:t>6</w:t>
            </w:r>
            <w:r>
              <w:rPr>
                <w:webHidden/>
              </w:rPr>
              <w:fldChar w:fldCharType="end"/>
            </w:r>
          </w:hyperlink>
        </w:p>
        <w:p w14:paraId="19C17850" w14:textId="11C6EE9F" w:rsidR="004070CD" w:rsidRDefault="004070CD">
          <w:pPr>
            <w:pStyle w:val="TOC2"/>
            <w:rPr>
              <w:rFonts w:asciiTheme="minorHAnsi" w:eastAsiaTheme="minorEastAsia" w:hAnsiTheme="minorHAnsi" w:cstheme="minorBidi"/>
              <w:b w:val="0"/>
              <w:kern w:val="2"/>
              <w:sz w:val="24"/>
              <w:szCs w:val="24"/>
              <w:lang w:eastAsia="en-GB"/>
              <w14:ligatures w14:val="standardContextual"/>
            </w:rPr>
          </w:pPr>
          <w:hyperlink w:anchor="_Toc227762236" w:history="1">
            <w:r w:rsidRPr="00BA4AB4">
              <w:rPr>
                <w:rStyle w:val="Hyperlink"/>
              </w:rPr>
              <w:t>6.4</w:t>
            </w:r>
            <w:r>
              <w:rPr>
                <w:rFonts w:asciiTheme="minorHAnsi" w:eastAsiaTheme="minorEastAsia" w:hAnsiTheme="minorHAnsi" w:cstheme="minorBidi"/>
                <w:b w:val="0"/>
                <w:kern w:val="2"/>
                <w:sz w:val="24"/>
                <w:szCs w:val="24"/>
                <w:lang w:eastAsia="en-GB"/>
                <w14:ligatures w14:val="standardContextual"/>
              </w:rPr>
              <w:tab/>
            </w:r>
            <w:r w:rsidRPr="00BA4AB4">
              <w:rPr>
                <w:rStyle w:val="Hyperlink"/>
              </w:rPr>
              <w:t>Decision Justification and Residual Risk</w:t>
            </w:r>
            <w:r>
              <w:rPr>
                <w:webHidden/>
              </w:rPr>
              <w:tab/>
            </w:r>
            <w:r>
              <w:rPr>
                <w:webHidden/>
              </w:rPr>
              <w:fldChar w:fldCharType="begin"/>
            </w:r>
            <w:r>
              <w:rPr>
                <w:webHidden/>
              </w:rPr>
              <w:instrText xml:space="preserve"> PAGEREF _Toc227762236 \h </w:instrText>
            </w:r>
            <w:r>
              <w:rPr>
                <w:webHidden/>
              </w:rPr>
            </w:r>
            <w:r>
              <w:rPr>
                <w:webHidden/>
              </w:rPr>
              <w:fldChar w:fldCharType="separate"/>
            </w:r>
            <w:r>
              <w:rPr>
                <w:webHidden/>
              </w:rPr>
              <w:t>7</w:t>
            </w:r>
            <w:r>
              <w:rPr>
                <w:webHidden/>
              </w:rPr>
              <w:fldChar w:fldCharType="end"/>
            </w:r>
          </w:hyperlink>
        </w:p>
        <w:p w14:paraId="2E315C65" w14:textId="46E76EDE" w:rsidR="004070CD" w:rsidRDefault="004070CD">
          <w:pPr>
            <w:pStyle w:val="TOC1"/>
            <w:rPr>
              <w:rFonts w:asciiTheme="minorHAnsi" w:eastAsiaTheme="minorEastAsia" w:hAnsiTheme="minorHAnsi" w:cstheme="minorBidi"/>
              <w:b w:val="0"/>
              <w:kern w:val="2"/>
              <w:szCs w:val="24"/>
              <w:lang w:eastAsia="en-GB"/>
              <w14:ligatures w14:val="standardContextual"/>
            </w:rPr>
          </w:pPr>
          <w:hyperlink w:anchor="_Toc227762237" w:history="1">
            <w:r w:rsidRPr="00BA4AB4">
              <w:rPr>
                <w:rStyle w:val="Hyperlink"/>
              </w:rPr>
              <w:t>7</w:t>
            </w:r>
            <w:r>
              <w:rPr>
                <w:rFonts w:asciiTheme="minorHAnsi" w:eastAsiaTheme="minorEastAsia" w:hAnsiTheme="minorHAnsi" w:cstheme="minorBidi"/>
                <w:b w:val="0"/>
                <w:kern w:val="2"/>
                <w:szCs w:val="24"/>
                <w:lang w:eastAsia="en-GB"/>
                <w14:ligatures w14:val="standardContextual"/>
              </w:rPr>
              <w:tab/>
            </w:r>
            <w:r w:rsidRPr="00BA4AB4">
              <w:rPr>
                <w:rStyle w:val="Hyperlink"/>
              </w:rPr>
              <w:t>Safety Analysis</w:t>
            </w:r>
            <w:r>
              <w:rPr>
                <w:webHidden/>
              </w:rPr>
              <w:tab/>
            </w:r>
            <w:r>
              <w:rPr>
                <w:webHidden/>
              </w:rPr>
              <w:fldChar w:fldCharType="begin"/>
            </w:r>
            <w:r>
              <w:rPr>
                <w:webHidden/>
              </w:rPr>
              <w:instrText xml:space="preserve"> PAGEREF _Toc227762237 \h </w:instrText>
            </w:r>
            <w:r>
              <w:rPr>
                <w:webHidden/>
              </w:rPr>
            </w:r>
            <w:r>
              <w:rPr>
                <w:webHidden/>
              </w:rPr>
              <w:fldChar w:fldCharType="separate"/>
            </w:r>
            <w:r>
              <w:rPr>
                <w:webHidden/>
              </w:rPr>
              <w:t>7</w:t>
            </w:r>
            <w:r>
              <w:rPr>
                <w:webHidden/>
              </w:rPr>
              <w:fldChar w:fldCharType="end"/>
            </w:r>
          </w:hyperlink>
        </w:p>
        <w:p w14:paraId="36B26589" w14:textId="6F05FCA5" w:rsidR="004070CD" w:rsidRDefault="004070CD">
          <w:pPr>
            <w:pStyle w:val="TOC1"/>
            <w:rPr>
              <w:rFonts w:asciiTheme="minorHAnsi" w:eastAsiaTheme="minorEastAsia" w:hAnsiTheme="minorHAnsi" w:cstheme="minorBidi"/>
              <w:b w:val="0"/>
              <w:kern w:val="2"/>
              <w:szCs w:val="24"/>
              <w:lang w:eastAsia="en-GB"/>
              <w14:ligatures w14:val="standardContextual"/>
            </w:rPr>
          </w:pPr>
          <w:hyperlink w:anchor="_Toc227762238" w:history="1">
            <w:r w:rsidRPr="00BA4AB4">
              <w:rPr>
                <w:rStyle w:val="Hyperlink"/>
              </w:rPr>
              <w:t>8</w:t>
            </w:r>
            <w:r>
              <w:rPr>
                <w:rFonts w:asciiTheme="minorHAnsi" w:eastAsiaTheme="minorEastAsia" w:hAnsiTheme="minorHAnsi" w:cstheme="minorBidi"/>
                <w:b w:val="0"/>
                <w:kern w:val="2"/>
                <w:szCs w:val="24"/>
                <w:lang w:eastAsia="en-GB"/>
                <w14:ligatures w14:val="standardContextual"/>
              </w:rPr>
              <w:tab/>
            </w:r>
            <w:r w:rsidRPr="00BA4AB4">
              <w:rPr>
                <w:rStyle w:val="Hyperlink"/>
              </w:rPr>
              <w:t>Reflection</w:t>
            </w:r>
            <w:r>
              <w:rPr>
                <w:webHidden/>
              </w:rPr>
              <w:tab/>
            </w:r>
            <w:r>
              <w:rPr>
                <w:webHidden/>
              </w:rPr>
              <w:fldChar w:fldCharType="begin"/>
            </w:r>
            <w:r>
              <w:rPr>
                <w:webHidden/>
              </w:rPr>
              <w:instrText xml:space="preserve"> PAGEREF _Toc227762238 \h </w:instrText>
            </w:r>
            <w:r>
              <w:rPr>
                <w:webHidden/>
              </w:rPr>
            </w:r>
            <w:r>
              <w:rPr>
                <w:webHidden/>
              </w:rPr>
              <w:fldChar w:fldCharType="separate"/>
            </w:r>
            <w:r>
              <w:rPr>
                <w:webHidden/>
              </w:rPr>
              <w:t>7</w:t>
            </w:r>
            <w:r>
              <w:rPr>
                <w:webHidden/>
              </w:rPr>
              <w:fldChar w:fldCharType="end"/>
            </w:r>
          </w:hyperlink>
        </w:p>
        <w:p w14:paraId="74EE0040" w14:textId="2C38CA28" w:rsidR="004070CD" w:rsidRDefault="004070CD">
          <w:pPr>
            <w:pStyle w:val="TOC2"/>
            <w:rPr>
              <w:rFonts w:asciiTheme="minorHAnsi" w:eastAsiaTheme="minorEastAsia" w:hAnsiTheme="minorHAnsi" w:cstheme="minorBidi"/>
              <w:b w:val="0"/>
              <w:kern w:val="2"/>
              <w:sz w:val="24"/>
              <w:szCs w:val="24"/>
              <w:lang w:eastAsia="en-GB"/>
              <w14:ligatures w14:val="standardContextual"/>
            </w:rPr>
          </w:pPr>
          <w:hyperlink w:anchor="_Toc227762239" w:history="1">
            <w:r w:rsidRPr="00BA4AB4">
              <w:rPr>
                <w:rStyle w:val="Hyperlink"/>
              </w:rPr>
              <w:t>8.1</w:t>
            </w:r>
            <w:r>
              <w:rPr>
                <w:rFonts w:asciiTheme="minorHAnsi" w:eastAsiaTheme="minorEastAsia" w:hAnsiTheme="minorHAnsi" w:cstheme="minorBidi"/>
                <w:b w:val="0"/>
                <w:kern w:val="2"/>
                <w:sz w:val="24"/>
                <w:szCs w:val="24"/>
                <w:lang w:eastAsia="en-GB"/>
                <w14:ligatures w14:val="standardContextual"/>
              </w:rPr>
              <w:tab/>
            </w:r>
            <w:r w:rsidRPr="00BA4AB4">
              <w:rPr>
                <w:rStyle w:val="Hyperlink"/>
              </w:rPr>
              <w:t>What Went Well</w:t>
            </w:r>
            <w:r>
              <w:rPr>
                <w:webHidden/>
              </w:rPr>
              <w:tab/>
            </w:r>
            <w:r>
              <w:rPr>
                <w:webHidden/>
              </w:rPr>
              <w:fldChar w:fldCharType="begin"/>
            </w:r>
            <w:r>
              <w:rPr>
                <w:webHidden/>
              </w:rPr>
              <w:instrText xml:space="preserve"> PAGEREF _Toc227762239 \h </w:instrText>
            </w:r>
            <w:r>
              <w:rPr>
                <w:webHidden/>
              </w:rPr>
            </w:r>
            <w:r>
              <w:rPr>
                <w:webHidden/>
              </w:rPr>
              <w:fldChar w:fldCharType="separate"/>
            </w:r>
            <w:r>
              <w:rPr>
                <w:webHidden/>
              </w:rPr>
              <w:t>7</w:t>
            </w:r>
            <w:r>
              <w:rPr>
                <w:webHidden/>
              </w:rPr>
              <w:fldChar w:fldCharType="end"/>
            </w:r>
          </w:hyperlink>
        </w:p>
        <w:p w14:paraId="698C7C07" w14:textId="14C56DD7" w:rsidR="004070CD" w:rsidRDefault="004070CD">
          <w:pPr>
            <w:pStyle w:val="TOC2"/>
            <w:rPr>
              <w:rFonts w:asciiTheme="minorHAnsi" w:eastAsiaTheme="minorEastAsia" w:hAnsiTheme="minorHAnsi" w:cstheme="minorBidi"/>
              <w:b w:val="0"/>
              <w:kern w:val="2"/>
              <w:sz w:val="24"/>
              <w:szCs w:val="24"/>
              <w:lang w:eastAsia="en-GB"/>
              <w14:ligatures w14:val="standardContextual"/>
            </w:rPr>
          </w:pPr>
          <w:hyperlink w:anchor="_Toc227762240" w:history="1">
            <w:r w:rsidRPr="00BA4AB4">
              <w:rPr>
                <w:rStyle w:val="Hyperlink"/>
              </w:rPr>
              <w:t>8.2</w:t>
            </w:r>
            <w:r>
              <w:rPr>
                <w:rFonts w:asciiTheme="minorHAnsi" w:eastAsiaTheme="minorEastAsia" w:hAnsiTheme="minorHAnsi" w:cstheme="minorBidi"/>
                <w:b w:val="0"/>
                <w:kern w:val="2"/>
                <w:sz w:val="24"/>
                <w:szCs w:val="24"/>
                <w:lang w:eastAsia="en-GB"/>
                <w14:ligatures w14:val="standardContextual"/>
              </w:rPr>
              <w:tab/>
            </w:r>
            <w:r w:rsidRPr="00BA4AB4">
              <w:rPr>
                <w:rStyle w:val="Hyperlink"/>
              </w:rPr>
              <w:t>What Didn’t</w:t>
            </w:r>
            <w:r>
              <w:rPr>
                <w:webHidden/>
              </w:rPr>
              <w:tab/>
            </w:r>
            <w:r>
              <w:rPr>
                <w:webHidden/>
              </w:rPr>
              <w:fldChar w:fldCharType="begin"/>
            </w:r>
            <w:r>
              <w:rPr>
                <w:webHidden/>
              </w:rPr>
              <w:instrText xml:space="preserve"> PAGEREF _Toc227762240 \h </w:instrText>
            </w:r>
            <w:r>
              <w:rPr>
                <w:webHidden/>
              </w:rPr>
            </w:r>
            <w:r>
              <w:rPr>
                <w:webHidden/>
              </w:rPr>
              <w:fldChar w:fldCharType="separate"/>
            </w:r>
            <w:r>
              <w:rPr>
                <w:webHidden/>
              </w:rPr>
              <w:t>7</w:t>
            </w:r>
            <w:r>
              <w:rPr>
                <w:webHidden/>
              </w:rPr>
              <w:fldChar w:fldCharType="end"/>
            </w:r>
          </w:hyperlink>
        </w:p>
        <w:p w14:paraId="4D7EFE38" w14:textId="084AFFE2" w:rsidR="004070CD" w:rsidRDefault="004070CD">
          <w:pPr>
            <w:pStyle w:val="TOC2"/>
            <w:rPr>
              <w:rFonts w:asciiTheme="minorHAnsi" w:eastAsiaTheme="minorEastAsia" w:hAnsiTheme="minorHAnsi" w:cstheme="minorBidi"/>
              <w:b w:val="0"/>
              <w:kern w:val="2"/>
              <w:sz w:val="24"/>
              <w:szCs w:val="24"/>
              <w:lang w:eastAsia="en-GB"/>
              <w14:ligatures w14:val="standardContextual"/>
            </w:rPr>
          </w:pPr>
          <w:hyperlink w:anchor="_Toc227762241" w:history="1">
            <w:r w:rsidRPr="00BA4AB4">
              <w:rPr>
                <w:rStyle w:val="Hyperlink"/>
              </w:rPr>
              <w:t>8.3</w:t>
            </w:r>
            <w:r>
              <w:rPr>
                <w:rFonts w:asciiTheme="minorHAnsi" w:eastAsiaTheme="minorEastAsia" w:hAnsiTheme="minorHAnsi" w:cstheme="minorBidi"/>
                <w:b w:val="0"/>
                <w:kern w:val="2"/>
                <w:sz w:val="24"/>
                <w:szCs w:val="24"/>
                <w:lang w:eastAsia="en-GB"/>
                <w14:ligatures w14:val="standardContextual"/>
              </w:rPr>
              <w:tab/>
            </w:r>
            <w:r w:rsidRPr="00BA4AB4">
              <w:rPr>
                <w:rStyle w:val="Hyperlink"/>
              </w:rPr>
              <w:t>Lessons Learned and Improvement Opportunities</w:t>
            </w:r>
            <w:r>
              <w:rPr>
                <w:webHidden/>
              </w:rPr>
              <w:tab/>
            </w:r>
            <w:r>
              <w:rPr>
                <w:webHidden/>
              </w:rPr>
              <w:fldChar w:fldCharType="begin"/>
            </w:r>
            <w:r>
              <w:rPr>
                <w:webHidden/>
              </w:rPr>
              <w:instrText xml:space="preserve"> PAGEREF _Toc227762241 \h </w:instrText>
            </w:r>
            <w:r>
              <w:rPr>
                <w:webHidden/>
              </w:rPr>
            </w:r>
            <w:r>
              <w:rPr>
                <w:webHidden/>
              </w:rPr>
              <w:fldChar w:fldCharType="separate"/>
            </w:r>
            <w:r>
              <w:rPr>
                <w:webHidden/>
              </w:rPr>
              <w:t>7</w:t>
            </w:r>
            <w:r>
              <w:rPr>
                <w:webHidden/>
              </w:rPr>
              <w:fldChar w:fldCharType="end"/>
            </w:r>
          </w:hyperlink>
        </w:p>
        <w:p w14:paraId="1BEB96D8" w14:textId="06F260DB" w:rsidR="004070CD" w:rsidRDefault="004070CD">
          <w:pPr>
            <w:pStyle w:val="TOC1"/>
            <w:rPr>
              <w:rFonts w:asciiTheme="minorHAnsi" w:eastAsiaTheme="minorEastAsia" w:hAnsiTheme="minorHAnsi" w:cstheme="minorBidi"/>
              <w:b w:val="0"/>
              <w:kern w:val="2"/>
              <w:szCs w:val="24"/>
              <w:lang w:eastAsia="en-GB"/>
              <w14:ligatures w14:val="standardContextual"/>
            </w:rPr>
          </w:pPr>
          <w:hyperlink w:anchor="_Toc227762242" w:history="1">
            <w:r w:rsidRPr="00BA4AB4">
              <w:rPr>
                <w:rStyle w:val="Hyperlink"/>
              </w:rPr>
              <w:t>9</w:t>
            </w:r>
            <w:r>
              <w:rPr>
                <w:rFonts w:asciiTheme="minorHAnsi" w:eastAsiaTheme="minorEastAsia" w:hAnsiTheme="minorHAnsi" w:cstheme="minorBidi"/>
                <w:b w:val="0"/>
                <w:kern w:val="2"/>
                <w:szCs w:val="24"/>
                <w:lang w:eastAsia="en-GB"/>
                <w14:ligatures w14:val="standardContextual"/>
              </w:rPr>
              <w:tab/>
            </w:r>
            <w:r w:rsidRPr="00BA4AB4">
              <w:rPr>
                <w:rStyle w:val="Hyperlink"/>
              </w:rPr>
              <w:t>Conclusions</w:t>
            </w:r>
            <w:r>
              <w:rPr>
                <w:webHidden/>
              </w:rPr>
              <w:tab/>
            </w:r>
            <w:r>
              <w:rPr>
                <w:webHidden/>
              </w:rPr>
              <w:fldChar w:fldCharType="begin"/>
            </w:r>
            <w:r>
              <w:rPr>
                <w:webHidden/>
              </w:rPr>
              <w:instrText xml:space="preserve"> PAGEREF _Toc227762242 \h </w:instrText>
            </w:r>
            <w:r>
              <w:rPr>
                <w:webHidden/>
              </w:rPr>
            </w:r>
            <w:r>
              <w:rPr>
                <w:webHidden/>
              </w:rPr>
              <w:fldChar w:fldCharType="separate"/>
            </w:r>
            <w:r>
              <w:rPr>
                <w:webHidden/>
              </w:rPr>
              <w:t>8</w:t>
            </w:r>
            <w:r>
              <w:rPr>
                <w:webHidden/>
              </w:rPr>
              <w:fldChar w:fldCharType="end"/>
            </w:r>
          </w:hyperlink>
        </w:p>
        <w:p w14:paraId="09DF4F92" w14:textId="3806908B" w:rsidR="00E8287C" w:rsidRPr="00EB7B1E" w:rsidRDefault="00E8287C">
          <w:pPr>
            <w:rPr>
              <w:rFonts w:asciiTheme="minorBidi" w:hAnsiTheme="minorBidi" w:cstheme="minorBidi"/>
            </w:rPr>
          </w:pPr>
          <w:r w:rsidRPr="00EB7B1E">
            <w:rPr>
              <w:rFonts w:asciiTheme="minorBidi" w:hAnsiTheme="minorBidi" w:cstheme="minorBidi"/>
              <w:b/>
              <w:bCs/>
            </w:rPr>
            <w:fldChar w:fldCharType="end"/>
          </w:r>
        </w:p>
      </w:sdtContent>
    </w:sdt>
    <w:p w14:paraId="5792262C" w14:textId="0D6AE147" w:rsidR="00E8287C" w:rsidRPr="00EB7B1E" w:rsidRDefault="00EC7740" w:rsidP="00E8287C">
      <w:pPr>
        <w:pStyle w:val="TOC1"/>
        <w:rPr>
          <w:rFonts w:asciiTheme="minorBidi" w:eastAsiaTheme="minorEastAsia" w:hAnsiTheme="minorBidi" w:cstheme="minorBidi"/>
          <w:b w:val="0"/>
          <w:szCs w:val="22"/>
          <w:lang w:eastAsia="en-GB"/>
        </w:rPr>
      </w:pPr>
      <w:r w:rsidRPr="00EB7B1E">
        <w:rPr>
          <w:rFonts w:asciiTheme="minorBidi" w:hAnsiTheme="minorBidi" w:cstheme="minorBidi"/>
          <w:caps/>
          <w:sz w:val="22"/>
          <w:szCs w:val="22"/>
          <w:highlight w:val="lightGray"/>
        </w:rPr>
        <w:fldChar w:fldCharType="begin"/>
      </w:r>
      <w:r w:rsidRPr="00EB7B1E">
        <w:rPr>
          <w:rFonts w:asciiTheme="minorBidi" w:hAnsiTheme="minorBidi" w:cstheme="minorBidi"/>
          <w:caps/>
          <w:sz w:val="22"/>
          <w:szCs w:val="22"/>
          <w:highlight w:val="lightGray"/>
        </w:rPr>
        <w:instrText xml:space="preserve"> TOC \h \z \t "Heading 1,1,Heading 2,2,Heading 3,3,Heading,1,Annex Heading 1,1,Annex Heading 2,2,Annex Heading 3,3" </w:instrText>
      </w:r>
      <w:r w:rsidRPr="00EB7B1E">
        <w:rPr>
          <w:rFonts w:asciiTheme="minorBidi" w:hAnsiTheme="minorBidi" w:cstheme="minorBidi"/>
          <w:caps/>
          <w:sz w:val="22"/>
          <w:szCs w:val="22"/>
          <w:highlight w:val="lightGray"/>
        </w:rPr>
        <w:fldChar w:fldCharType="separate"/>
      </w:r>
    </w:p>
    <w:p w14:paraId="6DBA6157" w14:textId="77777777" w:rsidR="00883227" w:rsidRPr="00EB7B1E" w:rsidRDefault="00EC7740" w:rsidP="00A72A5D">
      <w:pPr>
        <w:spacing w:line="240" w:lineRule="auto"/>
        <w:rPr>
          <w:rFonts w:asciiTheme="minorBidi" w:hAnsiTheme="minorBidi" w:cstheme="minorBidi"/>
        </w:rPr>
        <w:sectPr w:rsidR="00883227" w:rsidRPr="00EB7B1E">
          <w:headerReference w:type="even" r:id="rId10"/>
          <w:headerReference w:type="default" r:id="rId11"/>
          <w:footerReference w:type="even" r:id="rId12"/>
          <w:footerReference w:type="default" r:id="rId13"/>
          <w:headerReference w:type="first" r:id="rId14"/>
          <w:footerReference w:type="first" r:id="rId15"/>
          <w:pgSz w:w="11907" w:h="16840"/>
          <w:pgMar w:top="1440" w:right="1440" w:bottom="1106" w:left="1440" w:header="340" w:footer="340" w:gutter="0"/>
          <w:pgNumType w:start="1"/>
          <w:cols w:space="720"/>
        </w:sectPr>
      </w:pPr>
      <w:r w:rsidRPr="00EB7B1E">
        <w:rPr>
          <w:rFonts w:asciiTheme="minorBidi" w:hAnsiTheme="minorBidi" w:cstheme="minorBidi"/>
          <w:caps/>
          <w:szCs w:val="22"/>
          <w:highlight w:val="lightGray"/>
        </w:rPr>
        <w:fldChar w:fldCharType="end"/>
      </w:r>
      <w:bookmarkStart w:id="3" w:name="_Toc66872035"/>
      <w:bookmarkStart w:id="4" w:name="_Toc518639977"/>
    </w:p>
    <w:bookmarkStart w:id="5" w:name="_Toc529241114" w:displacedByCustomXml="next"/>
    <w:bookmarkEnd w:id="5" w:displacedByCustomXml="next"/>
    <w:bookmarkStart w:id="6" w:name="_Toc10362950" w:displacedByCustomXml="next"/>
    <w:bookmarkEnd w:id="6" w:displacedByCustomXml="next"/>
    <w:bookmarkStart w:id="7" w:name="_Toc95114732" w:displacedByCustomXml="next"/>
    <w:bookmarkEnd w:id="7" w:displacedByCustomXml="next"/>
    <w:sdt>
      <w:sdtPr>
        <w:rPr>
          <w:b/>
        </w:rPr>
        <w:id w:val="-1794276065"/>
        <w:docPartObj>
          <w:docPartGallery w:val="Bibliographies"/>
          <w:docPartUnique/>
        </w:docPartObj>
      </w:sdtPr>
      <w:sdtEndPr>
        <w:rPr>
          <w:rFonts w:asciiTheme="minorBidi" w:hAnsiTheme="minorBidi" w:cstheme="minorBidi"/>
          <w:b w:val="0"/>
        </w:rPr>
      </w:sdtEndPr>
      <w:sdtContent>
        <w:p w14:paraId="448039DC" w14:textId="77777777" w:rsidR="003306A8" w:rsidRDefault="00F07ADC">
          <w:pPr>
            <w:rPr>
              <w:b/>
              <w:bCs/>
              <w:sz w:val="28"/>
              <w:szCs w:val="28"/>
            </w:rPr>
          </w:pPr>
          <w:r w:rsidRPr="003306A8">
            <w:rPr>
              <w:b/>
              <w:bCs/>
              <w:sz w:val="28"/>
              <w:szCs w:val="28"/>
            </w:rPr>
            <w:t>References</w:t>
          </w:r>
        </w:p>
        <w:sdt>
          <w:sdtPr>
            <w:rPr>
              <w:rFonts w:asciiTheme="minorBidi" w:hAnsiTheme="minorBidi" w:cstheme="minorBidi"/>
            </w:rPr>
            <w:id w:val="-573587230"/>
            <w:bibliography/>
          </w:sdtPr>
          <w:sdtEndPr/>
          <w:sdtContent>
            <w:p w14:paraId="36B97C92" w14:textId="77777777" w:rsidR="004070CD" w:rsidRDefault="00F07ADC">
              <w:pPr>
                <w:rPr>
                  <w:rFonts w:asciiTheme="minorHAnsi" w:eastAsiaTheme="minorHAnsi" w:hAnsiTheme="minorHAnsi" w:cstheme="minorBidi"/>
                  <w:noProof/>
                  <w:szCs w:val="22"/>
                </w:rPr>
              </w:pPr>
              <w:r w:rsidRPr="00EB7B1E">
                <w:rPr>
                  <w:rFonts w:asciiTheme="minorBidi" w:hAnsiTheme="minorBidi" w:cstheme="minorBidi"/>
                </w:rPr>
                <w:fldChar w:fldCharType="begin"/>
              </w:r>
              <w:r w:rsidRPr="00EB7B1E">
                <w:rPr>
                  <w:rFonts w:asciiTheme="minorBidi" w:hAnsiTheme="minorBidi" w:cstheme="minorBidi"/>
                </w:rPr>
                <w:instrText xml:space="preserve"> BIBLIOGRAPHY </w:instrText>
              </w:r>
              <w:r w:rsidRPr="00EB7B1E">
                <w:rPr>
                  <w:rFonts w:asciiTheme="minorBidi" w:hAnsiTheme="minorBidi" w:cstheme="minorBidi"/>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0"/>
                <w:gridCol w:w="9295"/>
              </w:tblGrid>
              <w:tr w:rsidR="004070CD" w14:paraId="372A13B5" w14:textId="77777777">
                <w:trPr>
                  <w:divId w:val="461464575"/>
                  <w:tblCellSpacing w:w="15" w:type="dxa"/>
                </w:trPr>
                <w:tc>
                  <w:tcPr>
                    <w:tcW w:w="50" w:type="pct"/>
                    <w:hideMark/>
                  </w:tcPr>
                  <w:p w14:paraId="6630E977" w14:textId="10200055" w:rsidR="004070CD" w:rsidRDefault="004070CD">
                    <w:pPr>
                      <w:pStyle w:val="Bibliography"/>
                      <w:rPr>
                        <w:noProof/>
                        <w:sz w:val="24"/>
                        <w:szCs w:val="24"/>
                      </w:rPr>
                    </w:pPr>
                    <w:r>
                      <w:rPr>
                        <w:noProof/>
                      </w:rPr>
                      <w:t xml:space="preserve">[1] </w:t>
                    </w:r>
                  </w:p>
                </w:tc>
                <w:tc>
                  <w:tcPr>
                    <w:tcW w:w="0" w:type="auto"/>
                    <w:hideMark/>
                  </w:tcPr>
                  <w:p w14:paraId="7D79727D" w14:textId="77777777" w:rsidR="004070CD" w:rsidRDefault="004070CD">
                    <w:pPr>
                      <w:pStyle w:val="Bibliography"/>
                      <w:rPr>
                        <w:noProof/>
                      </w:rPr>
                    </w:pPr>
                    <w:r>
                      <w:rPr>
                        <w:noProof/>
                      </w:rPr>
                      <w:t>D. Holley, “Design Brief,” [Online]. [Accessed 2026].</w:t>
                    </w:r>
                  </w:p>
                </w:tc>
              </w:tr>
              <w:tr w:rsidR="004070CD" w14:paraId="1F8ABF35" w14:textId="77777777">
                <w:trPr>
                  <w:divId w:val="461464575"/>
                  <w:tblCellSpacing w:w="15" w:type="dxa"/>
                </w:trPr>
                <w:tc>
                  <w:tcPr>
                    <w:tcW w:w="50" w:type="pct"/>
                    <w:hideMark/>
                  </w:tcPr>
                  <w:p w14:paraId="6442C89D" w14:textId="77777777" w:rsidR="004070CD" w:rsidRDefault="004070CD">
                    <w:pPr>
                      <w:pStyle w:val="Bibliography"/>
                      <w:rPr>
                        <w:noProof/>
                      </w:rPr>
                    </w:pPr>
                    <w:r>
                      <w:rPr>
                        <w:noProof/>
                      </w:rPr>
                      <w:t xml:space="preserve">[2] </w:t>
                    </w:r>
                  </w:p>
                </w:tc>
                <w:tc>
                  <w:tcPr>
                    <w:tcW w:w="0" w:type="auto"/>
                    <w:hideMark/>
                  </w:tcPr>
                  <w:p w14:paraId="71172246" w14:textId="77777777" w:rsidR="004070CD" w:rsidRDefault="004070CD">
                    <w:pPr>
                      <w:pStyle w:val="Bibliography"/>
                      <w:rPr>
                        <w:noProof/>
                      </w:rPr>
                    </w:pPr>
                    <w:r>
                      <w:rPr>
                        <w:noProof/>
                      </w:rPr>
                      <w:t xml:space="preserve">T. Kletz, What Went Wrong? Case Studies of Process Plant Disasters, 2009. </w:t>
                    </w:r>
                  </w:p>
                </w:tc>
              </w:tr>
              <w:tr w:rsidR="004070CD" w14:paraId="79F8498D" w14:textId="77777777">
                <w:trPr>
                  <w:divId w:val="461464575"/>
                  <w:tblCellSpacing w:w="15" w:type="dxa"/>
                </w:trPr>
                <w:tc>
                  <w:tcPr>
                    <w:tcW w:w="50" w:type="pct"/>
                    <w:hideMark/>
                  </w:tcPr>
                  <w:p w14:paraId="28D61DC3" w14:textId="77777777" w:rsidR="004070CD" w:rsidRDefault="004070CD">
                    <w:pPr>
                      <w:pStyle w:val="Bibliography"/>
                      <w:rPr>
                        <w:noProof/>
                      </w:rPr>
                    </w:pPr>
                    <w:r>
                      <w:rPr>
                        <w:noProof/>
                      </w:rPr>
                      <w:t xml:space="preserve">[3] </w:t>
                    </w:r>
                  </w:p>
                </w:tc>
                <w:tc>
                  <w:tcPr>
                    <w:tcW w:w="0" w:type="auto"/>
                    <w:hideMark/>
                  </w:tcPr>
                  <w:p w14:paraId="39407C96" w14:textId="77777777" w:rsidR="004070CD" w:rsidRDefault="004070CD">
                    <w:pPr>
                      <w:pStyle w:val="Bibliography"/>
                      <w:rPr>
                        <w:noProof/>
                      </w:rPr>
                    </w:pPr>
                    <w:r>
                      <w:rPr>
                        <w:noProof/>
                      </w:rPr>
                      <w:t xml:space="preserve">J. Oxley, Safe Handling of Explosives, in Explosive Effects and Applications, 1998. </w:t>
                    </w:r>
                  </w:p>
                </w:tc>
              </w:tr>
              <w:tr w:rsidR="004070CD" w14:paraId="3ABF075C" w14:textId="77777777">
                <w:trPr>
                  <w:divId w:val="461464575"/>
                  <w:tblCellSpacing w:w="15" w:type="dxa"/>
                </w:trPr>
                <w:tc>
                  <w:tcPr>
                    <w:tcW w:w="50" w:type="pct"/>
                    <w:hideMark/>
                  </w:tcPr>
                  <w:p w14:paraId="452A95DE" w14:textId="77777777" w:rsidR="004070CD" w:rsidRDefault="004070CD">
                    <w:pPr>
                      <w:pStyle w:val="Bibliography"/>
                      <w:rPr>
                        <w:noProof/>
                      </w:rPr>
                    </w:pPr>
                    <w:r>
                      <w:rPr>
                        <w:noProof/>
                      </w:rPr>
                      <w:t xml:space="preserve">[4] </w:t>
                    </w:r>
                  </w:p>
                </w:tc>
                <w:tc>
                  <w:tcPr>
                    <w:tcW w:w="0" w:type="auto"/>
                    <w:hideMark/>
                  </w:tcPr>
                  <w:p w14:paraId="0DC43201" w14:textId="77777777" w:rsidR="004070CD" w:rsidRDefault="004070CD">
                    <w:pPr>
                      <w:pStyle w:val="Bibliography"/>
                      <w:rPr>
                        <w:noProof/>
                      </w:rPr>
                    </w:pPr>
                    <w:r>
                      <w:rPr>
                        <w:noProof/>
                      </w:rPr>
                      <w:t xml:space="preserve">HSE, Reducing Risks, Protecting People, 2001. </w:t>
                    </w:r>
                  </w:p>
                </w:tc>
              </w:tr>
            </w:tbl>
            <w:p w14:paraId="4D8A3AB3" w14:textId="77777777" w:rsidR="004070CD" w:rsidRDefault="004070CD">
              <w:pPr>
                <w:divId w:val="461464575"/>
                <w:rPr>
                  <w:noProof/>
                </w:rPr>
              </w:pPr>
            </w:p>
            <w:p w14:paraId="681B1465" w14:textId="77777777" w:rsidR="00F07ADC" w:rsidRPr="00EB7B1E" w:rsidRDefault="00F07ADC">
              <w:pPr>
                <w:rPr>
                  <w:rFonts w:asciiTheme="minorBidi" w:hAnsiTheme="minorBidi" w:cstheme="minorBidi"/>
                </w:rPr>
              </w:pPr>
              <w:r w:rsidRPr="00EB7B1E">
                <w:rPr>
                  <w:rFonts w:asciiTheme="minorBidi" w:hAnsiTheme="minorBidi" w:cstheme="minorBidi"/>
                  <w:b/>
                  <w:bCs/>
                  <w:noProof/>
                </w:rPr>
                <w:fldChar w:fldCharType="end"/>
              </w:r>
            </w:p>
          </w:sdtContent>
        </w:sdt>
      </w:sdtContent>
    </w:sdt>
    <w:p w14:paraId="1744DB84" w14:textId="77777777" w:rsidR="00EA65B0" w:rsidRDefault="00EA65B0">
      <w:pPr>
        <w:spacing w:before="0" w:after="160" w:line="259" w:lineRule="auto"/>
        <w:rPr>
          <w:rFonts w:asciiTheme="minorBidi" w:hAnsiTheme="minorBidi" w:cstheme="minorBidi"/>
        </w:rPr>
      </w:pPr>
    </w:p>
    <w:p w14:paraId="3DB39021" w14:textId="77777777" w:rsidR="003306A8" w:rsidRDefault="003306A8">
      <w:pPr>
        <w:spacing w:before="0" w:after="160" w:line="259" w:lineRule="auto"/>
        <w:rPr>
          <w:rFonts w:asciiTheme="minorBidi" w:hAnsiTheme="minorBidi" w:cstheme="minorBidi"/>
        </w:rPr>
      </w:pPr>
    </w:p>
    <w:p w14:paraId="3FED4983" w14:textId="77777777" w:rsidR="003306A8" w:rsidRPr="00EB7B1E" w:rsidRDefault="003306A8">
      <w:pPr>
        <w:spacing w:before="0" w:after="160" w:line="259" w:lineRule="auto"/>
        <w:rPr>
          <w:rFonts w:asciiTheme="minorBidi" w:hAnsiTheme="minorBidi" w:cstheme="minorBidi"/>
        </w:rPr>
        <w:sectPr w:rsidR="003306A8" w:rsidRPr="00EB7B1E" w:rsidSect="00EC7740">
          <w:headerReference w:type="even" r:id="rId16"/>
          <w:footerReference w:type="even" r:id="rId17"/>
          <w:footerReference w:type="default" r:id="rId18"/>
          <w:headerReference w:type="first" r:id="rId19"/>
          <w:footerReference w:type="first" r:id="rId20"/>
          <w:pgSz w:w="11906" w:h="16838"/>
          <w:pgMar w:top="1440" w:right="851" w:bottom="1440" w:left="1440" w:header="709" w:footer="709" w:gutter="0"/>
          <w:cols w:space="708"/>
          <w:docGrid w:linePitch="360"/>
        </w:sectPr>
      </w:pPr>
    </w:p>
    <w:p w14:paraId="48B3AE47" w14:textId="345E1F8E" w:rsidR="00883227" w:rsidRPr="00EB7B1E" w:rsidRDefault="003306A8" w:rsidP="004C02E0">
      <w:pPr>
        <w:pStyle w:val="Heading1"/>
        <w:numPr>
          <w:ilvl w:val="0"/>
          <w:numId w:val="12"/>
        </w:numPr>
        <w:rPr>
          <w:rFonts w:asciiTheme="minorBidi" w:hAnsiTheme="minorBidi" w:cstheme="minorBidi"/>
        </w:rPr>
      </w:pPr>
      <w:bookmarkStart w:id="8" w:name="_Toc227762217"/>
      <w:bookmarkEnd w:id="3"/>
      <w:bookmarkEnd w:id="4"/>
      <w:r>
        <w:rPr>
          <w:rFonts w:asciiTheme="minorBidi" w:hAnsiTheme="minorBidi" w:cstheme="minorBidi"/>
        </w:rPr>
        <w:lastRenderedPageBreak/>
        <w:t>Introduction</w:t>
      </w:r>
      <w:bookmarkEnd w:id="8"/>
    </w:p>
    <w:p w14:paraId="59E7E25E" w14:textId="1047EBCD" w:rsidR="005E5920" w:rsidRPr="005E5920" w:rsidRDefault="00E67878" w:rsidP="005E5920">
      <w:r>
        <w:t>The</w:t>
      </w:r>
      <w:r w:rsidR="005E5920">
        <w:t xml:space="preserve"> </w:t>
      </w:r>
      <w:r w:rsidR="005E5920" w:rsidRPr="005E5920">
        <w:t>Work</w:t>
      </w:r>
      <w:r w:rsidR="005E5920" w:rsidRPr="005E5920">
        <w:rPr>
          <w:rFonts w:ascii="Cambria Math" w:hAnsi="Cambria Math" w:cs="Cambria Math"/>
        </w:rPr>
        <w:t>‑</w:t>
      </w:r>
      <w:r w:rsidR="005E5920" w:rsidRPr="005E5920">
        <w:t>Based Group Project</w:t>
      </w:r>
      <w:r w:rsidR="00C11B21">
        <w:t xml:space="preserve"> was</w:t>
      </w:r>
      <w:r w:rsidR="005E5920" w:rsidRPr="005E5920">
        <w:t xml:space="preserve"> undertaken as part of a multidisciplinary team</w:t>
      </w:r>
      <w:r w:rsidR="00C11B21">
        <w:t>,</w:t>
      </w:r>
      <w:r w:rsidR="005E5920" w:rsidRPr="005E5920">
        <w:t xml:space="preserve"> tasked with developing a viable design solution</w:t>
      </w:r>
      <w:r w:rsidR="005E5920">
        <w:t xml:space="preserve"> for safe and effective mine</w:t>
      </w:r>
      <w:r w:rsidR="00C11B21">
        <w:t xml:space="preserve"> </w:t>
      </w:r>
      <w:r w:rsidR="005E5920">
        <w:t>clearance</w:t>
      </w:r>
      <w:r w:rsidR="005E5920" w:rsidRPr="005E5920">
        <w:t xml:space="preserve">. </w:t>
      </w:r>
      <w:r w:rsidR="00C11B21">
        <w:t xml:space="preserve">This report captures the role, actions, and work undertaken by the </w:t>
      </w:r>
      <w:r w:rsidR="005E5920" w:rsidRPr="005E5920">
        <w:t>Safety Lead</w:t>
      </w:r>
      <w:r w:rsidR="00C11B21">
        <w:t>. The Safety Lead role comes</w:t>
      </w:r>
      <w:r w:rsidR="005E5920" w:rsidRPr="005E5920">
        <w:t xml:space="preserve"> with responsibility for both product and manufacturing/process safety considerations across the design lifecycle.</w:t>
      </w:r>
    </w:p>
    <w:p w14:paraId="2FE41D52" w14:textId="39A5E2FA" w:rsidR="005E5920" w:rsidRPr="005E5920" w:rsidRDefault="005E5920" w:rsidP="005E5920">
      <w:r w:rsidRPr="005E5920">
        <w:t xml:space="preserve">The objective of the </w:t>
      </w:r>
      <w:r w:rsidR="00C11B21">
        <w:t>project</w:t>
      </w:r>
      <w:r w:rsidRPr="005E5920">
        <w:t xml:space="preserve"> was to produce a design that satisfied a defined capability requirement </w:t>
      </w:r>
      <w:sdt>
        <w:sdtPr>
          <w:id w:val="-1313019828"/>
          <w:citation/>
        </w:sdtPr>
        <w:sdtContent>
          <w:r w:rsidR="004070CD">
            <w:fldChar w:fldCharType="begin"/>
          </w:r>
          <w:r w:rsidR="004070CD">
            <w:instrText xml:space="preserve"> CITATION Dav26 \l 2057 </w:instrText>
          </w:r>
          <w:r w:rsidR="004070CD">
            <w:fldChar w:fldCharType="separate"/>
          </w:r>
          <w:r w:rsidR="004070CD">
            <w:rPr>
              <w:noProof/>
            </w:rPr>
            <w:t>[1]</w:t>
          </w:r>
          <w:r w:rsidR="004070CD">
            <w:fldChar w:fldCharType="end"/>
          </w:r>
        </w:sdtContent>
      </w:sdt>
      <w:r w:rsidR="004070CD">
        <w:t xml:space="preserve"> </w:t>
      </w:r>
      <w:r w:rsidRPr="005E5920">
        <w:t xml:space="preserve">while remaining compliant with relevant legislative, safety, manufacturing, qualification, and disposal constraints. </w:t>
      </w:r>
      <w:r w:rsidR="00C11B21">
        <w:t>Success</w:t>
      </w:r>
      <w:r w:rsidRPr="005E5920">
        <w:t xml:space="preserve"> depended on technical performance </w:t>
      </w:r>
      <w:r w:rsidR="00C11B21">
        <w:t>and</w:t>
      </w:r>
      <w:r w:rsidRPr="005E5920">
        <w:t xml:space="preserve"> the team’s ability to </w:t>
      </w:r>
      <w:r>
        <w:t>collaborate</w:t>
      </w:r>
      <w:r w:rsidRPr="005E5920">
        <w:t xml:space="preserve">, identify risks, and make </w:t>
      </w:r>
      <w:r w:rsidR="004C02E0">
        <w:t xml:space="preserve">informed </w:t>
      </w:r>
      <w:r w:rsidRPr="005E5920">
        <w:t>decisions in the presence of competing priorities.</w:t>
      </w:r>
    </w:p>
    <w:p w14:paraId="5D459F37" w14:textId="0012BF30" w:rsidR="005E5920" w:rsidRPr="005E5920" w:rsidRDefault="00C11B21" w:rsidP="005E5920">
      <w:r>
        <w:t xml:space="preserve">The </w:t>
      </w:r>
      <w:r w:rsidR="005E5920" w:rsidRPr="005E5920">
        <w:t>Safety Lead focuse</w:t>
      </w:r>
      <w:r>
        <w:t>s</w:t>
      </w:r>
      <w:r w:rsidR="005E5920" w:rsidRPr="005E5920">
        <w:t xml:space="preserve"> on ensuring that hazards associated with the energetic </w:t>
      </w:r>
      <w:r w:rsidR="004070CD">
        <w:t>componentry</w:t>
      </w:r>
      <w:r w:rsidR="005E5920" w:rsidRPr="005E5920">
        <w:t xml:space="preserve"> and its associated manufacturing and handling processes were identified, assessed, and mitigated. This involved providing safety input during concept generation and selection, advising on process hazards during manufacture, and supporting the team in developing a design that could be justified As Low As Reasonably Practicable (ALARP) while remaining fit for purpose.</w:t>
      </w:r>
    </w:p>
    <w:p w14:paraId="3D47D75D" w14:textId="70EC60ED" w:rsidR="005E5920" w:rsidRDefault="005E5920" w:rsidP="004C02E0">
      <w:r w:rsidRPr="005E5920">
        <w:t xml:space="preserve">This report outlines how the safety role interacted with other functions within the team, how decisions were communicated and agreed, and how safety considerations influenced the final design outcome. It also includes a reflective review to evaluate what worked well, </w:t>
      </w:r>
      <w:r w:rsidR="004070CD">
        <w:t>what didn’t</w:t>
      </w:r>
      <w:r w:rsidRPr="005E5920">
        <w:t xml:space="preserve">, and how both individual and team could be improved in </w:t>
      </w:r>
      <w:r w:rsidR="004070CD">
        <w:t xml:space="preserve">the </w:t>
      </w:r>
      <w:r w:rsidRPr="005E5920">
        <w:t>future.</w:t>
      </w:r>
    </w:p>
    <w:p w14:paraId="185619D2" w14:textId="57E31274" w:rsidR="00883227" w:rsidRPr="00EB7B1E" w:rsidRDefault="003306A8" w:rsidP="004C02E0">
      <w:pPr>
        <w:pStyle w:val="Heading1"/>
      </w:pPr>
      <w:bookmarkStart w:id="9" w:name="_Toc227762218"/>
      <w:r>
        <w:t>Literature Review</w:t>
      </w:r>
      <w:bookmarkEnd w:id="9"/>
    </w:p>
    <w:p w14:paraId="26D3D474" w14:textId="77777777" w:rsidR="003306A8" w:rsidRDefault="003306A8" w:rsidP="003306A8">
      <w:pPr>
        <w:pStyle w:val="Heading2"/>
      </w:pPr>
      <w:bookmarkStart w:id="10" w:name="_Toc227762219"/>
      <w:r>
        <w:t>Regulatory Framework</w:t>
      </w:r>
      <w:bookmarkEnd w:id="10"/>
    </w:p>
    <w:p w14:paraId="6F7A9C74" w14:textId="15021B97" w:rsidR="00C11B21" w:rsidRDefault="005E5920" w:rsidP="005E5920">
      <w:r>
        <w:t>The design, manufacture, and handling of OME are governed by a well</w:t>
      </w:r>
      <w:r>
        <w:rPr>
          <w:rFonts w:ascii="Cambria Math" w:hAnsi="Cambria Math" w:cs="Cambria Math"/>
        </w:rPr>
        <w:t>‑</w:t>
      </w:r>
      <w:r>
        <w:t>established regulatory framework intended to protect personnel, infrastructure, and the wider environment</w:t>
      </w:r>
      <w:r w:rsidR="0007165F">
        <w:t>, some of which deemed relevant to this project are listed as follows</w:t>
      </w:r>
      <w:r w:rsidR="00C11B21">
        <w:t>:</w:t>
      </w:r>
    </w:p>
    <w:p w14:paraId="65ECB110" w14:textId="5B188F60" w:rsidR="00C11B21" w:rsidRDefault="00C11B21" w:rsidP="00C11B21">
      <w:pPr>
        <w:pStyle w:val="ListParagraph"/>
        <w:numPr>
          <w:ilvl w:val="0"/>
          <w:numId w:val="23"/>
        </w:numPr>
      </w:pPr>
      <w:r>
        <w:t>Def Stan 00-56 – Safety Management Requirements for Defence Systems</w:t>
      </w:r>
    </w:p>
    <w:p w14:paraId="588848E0" w14:textId="5409B039" w:rsidR="00C11B21" w:rsidRDefault="00C11B21" w:rsidP="00C11B21">
      <w:pPr>
        <w:pStyle w:val="ListParagraph"/>
        <w:numPr>
          <w:ilvl w:val="0"/>
          <w:numId w:val="23"/>
        </w:numPr>
      </w:pPr>
      <w:r>
        <w:t>Def Stan 00-970 – Design and Airworthiness Requirements for Service Aircraft</w:t>
      </w:r>
    </w:p>
    <w:p w14:paraId="14FEE5DB" w14:textId="0D9F1360" w:rsidR="00C11B21" w:rsidRDefault="00C11B21" w:rsidP="00C11B21">
      <w:pPr>
        <w:pStyle w:val="ListParagraph"/>
        <w:numPr>
          <w:ilvl w:val="0"/>
          <w:numId w:val="23"/>
        </w:numPr>
      </w:pPr>
      <w:r>
        <w:t>Def Stan 07-85 – Design Requirements for Weapons Associated Systems</w:t>
      </w:r>
    </w:p>
    <w:p w14:paraId="49F40DED" w14:textId="2AF09092" w:rsidR="00C11B21" w:rsidRDefault="00C11B21" w:rsidP="00C11B21">
      <w:pPr>
        <w:pStyle w:val="ListParagraph"/>
        <w:numPr>
          <w:ilvl w:val="0"/>
          <w:numId w:val="23"/>
        </w:numPr>
      </w:pPr>
      <w:r>
        <w:t>JSP 520 – Defence Ordnance, Munitions, and Explosives Safety and Environmental Management Policy</w:t>
      </w:r>
    </w:p>
    <w:p w14:paraId="5D884334" w14:textId="76775258" w:rsidR="00C11B21" w:rsidRDefault="00C11B21" w:rsidP="00C11B21">
      <w:pPr>
        <w:pStyle w:val="ListParagraph"/>
        <w:numPr>
          <w:ilvl w:val="0"/>
          <w:numId w:val="23"/>
        </w:numPr>
      </w:pPr>
      <w:r>
        <w:t>STANAG 4671 – Unmanned Aircraft Systems Airworthiness Requirements (USAR)</w:t>
      </w:r>
    </w:p>
    <w:p w14:paraId="18EBFF92" w14:textId="60FA2CB1" w:rsidR="00C11B21" w:rsidRDefault="00C11B21" w:rsidP="00C11B21">
      <w:pPr>
        <w:pStyle w:val="ListParagraph"/>
        <w:numPr>
          <w:ilvl w:val="0"/>
          <w:numId w:val="23"/>
        </w:numPr>
      </w:pPr>
      <w:r>
        <w:t xml:space="preserve">STANAG 4170 – Principles and Methodology for the Qualification of Explosive Materials </w:t>
      </w:r>
    </w:p>
    <w:p w14:paraId="10AAB7A7" w14:textId="3C0A5927" w:rsidR="00C11B21" w:rsidRDefault="00C11B21" w:rsidP="00C11B21">
      <w:pPr>
        <w:pStyle w:val="ListParagraph"/>
        <w:numPr>
          <w:ilvl w:val="0"/>
          <w:numId w:val="23"/>
        </w:numPr>
      </w:pPr>
      <w:r>
        <w:t>STANAG 2036 – Land Mine Laying, Marking, Recording, and Reporting Procedures</w:t>
      </w:r>
    </w:p>
    <w:p w14:paraId="78DD3E3E" w14:textId="5C83B7A2" w:rsidR="00C11B21" w:rsidRDefault="00C11B21" w:rsidP="00C11B21">
      <w:pPr>
        <w:pStyle w:val="ListParagraph"/>
        <w:numPr>
          <w:ilvl w:val="0"/>
          <w:numId w:val="23"/>
        </w:numPr>
      </w:pPr>
      <w:r>
        <w:t xml:space="preserve">STANAG 2897 – Explosive Ordnance Equipment Requirements and Equipment </w:t>
      </w:r>
    </w:p>
    <w:p w14:paraId="423E8FFC" w14:textId="61DC14BD" w:rsidR="005E5920" w:rsidRDefault="005E5920" w:rsidP="005E5920">
      <w:r>
        <w:t>Core guidance documents within</w:t>
      </w:r>
      <w:r w:rsidR="0007165F">
        <w:t>, for example,</w:t>
      </w:r>
      <w:r>
        <w:t xml:space="preserve"> the JSP suite, </w:t>
      </w:r>
      <w:r w:rsidR="0007165F">
        <w:t xml:space="preserve">are </w:t>
      </w:r>
      <w:r>
        <w:t>supported by recognised explosive safety principles and international standards</w:t>
      </w:r>
      <w:r w:rsidR="0007165F">
        <w:t>. These</w:t>
      </w:r>
      <w:r>
        <w:t xml:space="preserve"> establish mandatory requirements for hazard identification, risk management, and safety justification throughout the life cycle of an explosive system.</w:t>
      </w:r>
    </w:p>
    <w:p w14:paraId="75269541" w14:textId="77777777" w:rsidR="005E5920" w:rsidRDefault="005E5920" w:rsidP="005E5920">
      <w:r>
        <w:t>Key regulatory themes include:</w:t>
      </w:r>
    </w:p>
    <w:p w14:paraId="7272E492" w14:textId="7384FDA8" w:rsidR="005E5920" w:rsidRDefault="000263E4" w:rsidP="004C02E0">
      <w:pPr>
        <w:pStyle w:val="ListParagraph"/>
        <w:numPr>
          <w:ilvl w:val="0"/>
          <w:numId w:val="22"/>
        </w:numPr>
      </w:pPr>
      <w:r>
        <w:t>H</w:t>
      </w:r>
      <w:r w:rsidR="005E5920">
        <w:t>azard identification</w:t>
      </w:r>
    </w:p>
    <w:p w14:paraId="3CB7A296" w14:textId="307CB7F8" w:rsidR="005E5920" w:rsidRDefault="000263E4" w:rsidP="004C02E0">
      <w:pPr>
        <w:pStyle w:val="ListParagraph"/>
        <w:numPr>
          <w:ilvl w:val="0"/>
          <w:numId w:val="22"/>
        </w:numPr>
      </w:pPr>
      <w:r>
        <w:t>Safety</w:t>
      </w:r>
      <w:r w:rsidR="005E5920">
        <w:t xml:space="preserve"> through design</w:t>
      </w:r>
    </w:p>
    <w:p w14:paraId="6BE51D8B" w14:textId="77777777" w:rsidR="005E5920" w:rsidRDefault="005E5920" w:rsidP="004C02E0">
      <w:pPr>
        <w:pStyle w:val="ListParagraph"/>
        <w:numPr>
          <w:ilvl w:val="0"/>
          <w:numId w:val="22"/>
        </w:numPr>
      </w:pPr>
      <w:r>
        <w:t>Clear ownership of residual risk</w:t>
      </w:r>
    </w:p>
    <w:p w14:paraId="4FAB6185" w14:textId="4BE8E9A0" w:rsidR="005E5920" w:rsidRDefault="000263E4" w:rsidP="004C02E0">
      <w:pPr>
        <w:pStyle w:val="ListParagraph"/>
        <w:numPr>
          <w:ilvl w:val="0"/>
          <w:numId w:val="22"/>
        </w:numPr>
      </w:pPr>
      <w:r>
        <w:t>Demonstrable</w:t>
      </w:r>
      <w:r w:rsidR="005E5920">
        <w:t xml:space="preserve"> risk reduction to</w:t>
      </w:r>
      <w:r>
        <w:t xml:space="preserve"> </w:t>
      </w:r>
      <w:r w:rsidR="005E5920">
        <w:t>ALARP</w:t>
      </w:r>
    </w:p>
    <w:p w14:paraId="7CC90740" w14:textId="75AF0E05" w:rsidR="005E5920" w:rsidRDefault="000263E4" w:rsidP="004C02E0">
      <w:pPr>
        <w:pStyle w:val="ListParagraph"/>
        <w:numPr>
          <w:ilvl w:val="0"/>
          <w:numId w:val="22"/>
        </w:numPr>
      </w:pPr>
      <w:r>
        <w:t>T</w:t>
      </w:r>
      <w:r w:rsidR="005E5920">
        <w:t>raceability between hazards, controls, and design decisions</w:t>
      </w:r>
    </w:p>
    <w:p w14:paraId="401F9FA7" w14:textId="6C9D2FE2" w:rsidR="003306A8" w:rsidRPr="003306A8" w:rsidRDefault="005E5920" w:rsidP="005E5920">
      <w:pPr>
        <w:rPr>
          <w:rFonts w:asciiTheme="minorBidi" w:hAnsiTheme="minorBidi" w:cstheme="minorBidi"/>
        </w:rPr>
      </w:pPr>
      <w:r>
        <w:t xml:space="preserve">These principles directly informed the safety approach </w:t>
      </w:r>
      <w:r w:rsidR="0007165F">
        <w:t xml:space="preserve">which was adopted </w:t>
      </w:r>
      <w:r>
        <w:t xml:space="preserve">during the project. Rather than treating safety as a compliance activity applied after design maturity, the regulatory </w:t>
      </w:r>
      <w:r>
        <w:lastRenderedPageBreak/>
        <w:t>framework reinforced the need to integrate safety considerations from the earliest concept stages. This approach shaped the acceptable design envelope and restricted certain options that</w:t>
      </w:r>
      <w:r w:rsidR="0007165F">
        <w:t xml:space="preserve"> were </w:t>
      </w:r>
      <w:r>
        <w:t xml:space="preserve">potentially </w:t>
      </w:r>
      <w:r w:rsidR="000263E4">
        <w:t>positive</w:t>
      </w:r>
      <w:r>
        <w:t xml:space="preserve"> from a performance perspective </w:t>
      </w:r>
      <w:r w:rsidR="0007165F">
        <w:t>but posed</w:t>
      </w:r>
      <w:r>
        <w:t xml:space="preserve"> disproportionate safety or regulatory challenges</w:t>
      </w:r>
      <w:r w:rsidR="006E631C">
        <w:t xml:space="preserve"> </w:t>
      </w:r>
      <w:sdt>
        <w:sdtPr>
          <w:id w:val="616109904"/>
          <w:citation/>
        </w:sdtPr>
        <w:sdtEndPr/>
        <w:sdtContent>
          <w:r w:rsidR="006E631C">
            <w:fldChar w:fldCharType="begin"/>
          </w:r>
          <w:r w:rsidR="006E631C">
            <w:instrText xml:space="preserve"> CITATION TKl09 \l 2057 </w:instrText>
          </w:r>
          <w:r w:rsidR="006E631C">
            <w:fldChar w:fldCharType="separate"/>
          </w:r>
          <w:r w:rsidR="001D0B1F">
            <w:rPr>
              <w:noProof/>
            </w:rPr>
            <w:t>[2]</w:t>
          </w:r>
          <w:r w:rsidR="006E631C">
            <w:fldChar w:fldCharType="end"/>
          </w:r>
        </w:sdtContent>
      </w:sdt>
      <w:r>
        <w:t>.</w:t>
      </w:r>
    </w:p>
    <w:p w14:paraId="183C993F" w14:textId="37AB5AA2" w:rsidR="003306A8" w:rsidRPr="003306A8" w:rsidRDefault="003306A8" w:rsidP="003306A8">
      <w:pPr>
        <w:pStyle w:val="Heading2"/>
      </w:pPr>
      <w:bookmarkStart w:id="11" w:name="_Toc227762220"/>
      <w:r w:rsidRPr="003306A8">
        <w:t xml:space="preserve">Product </w:t>
      </w:r>
      <w:r>
        <w:t>S</w:t>
      </w:r>
      <w:r w:rsidRPr="003306A8">
        <w:t>afety</w:t>
      </w:r>
      <w:bookmarkEnd w:id="11"/>
    </w:p>
    <w:p w14:paraId="6BAF85E0" w14:textId="0A609572" w:rsidR="005E5920" w:rsidRPr="005E5920" w:rsidRDefault="005E5920" w:rsidP="005E5920">
      <w:pPr>
        <w:rPr>
          <w:rFonts w:asciiTheme="minorBidi" w:hAnsiTheme="minorBidi" w:cstheme="minorBidi"/>
        </w:rPr>
      </w:pPr>
      <w:r w:rsidRPr="005E5920">
        <w:rPr>
          <w:rFonts w:asciiTheme="minorBidi" w:hAnsiTheme="minorBidi" w:cstheme="minorBidi"/>
        </w:rPr>
        <w:t xml:space="preserve">Product safety literature for energetic materials </w:t>
      </w:r>
      <w:r w:rsidR="004070CD">
        <w:rPr>
          <w:rFonts w:asciiTheme="minorBidi" w:hAnsiTheme="minorBidi" w:cstheme="minorBidi"/>
        </w:rPr>
        <w:t xml:space="preserve">as </w:t>
      </w:r>
      <w:sdt>
        <w:sdtPr>
          <w:rPr>
            <w:rFonts w:asciiTheme="minorBidi" w:hAnsiTheme="minorBidi" w:cstheme="minorBidi"/>
          </w:rPr>
          <w:id w:val="-971285732"/>
          <w:citation/>
        </w:sdtPr>
        <w:sdtContent>
          <w:r w:rsidR="004070CD">
            <w:rPr>
              <w:rFonts w:asciiTheme="minorBidi" w:hAnsiTheme="minorBidi" w:cstheme="minorBidi"/>
            </w:rPr>
            <w:fldChar w:fldCharType="begin"/>
          </w:r>
          <w:r w:rsidR="004070CD">
            <w:rPr>
              <w:rFonts w:asciiTheme="minorBidi" w:hAnsiTheme="minorBidi" w:cstheme="minorBidi"/>
            </w:rPr>
            <w:instrText xml:space="preserve"> CITATION NAT15 \l 2057 </w:instrText>
          </w:r>
          <w:r w:rsidR="004070CD">
            <w:rPr>
              <w:rFonts w:asciiTheme="minorBidi" w:hAnsiTheme="minorBidi" w:cstheme="minorBidi"/>
            </w:rPr>
            <w:fldChar w:fldCharType="separate"/>
          </w:r>
          <w:r w:rsidR="004070CD" w:rsidRPr="004070CD">
            <w:rPr>
              <w:rFonts w:asciiTheme="minorBidi" w:hAnsiTheme="minorBidi" w:cstheme="minorBidi"/>
              <w:noProof/>
            </w:rPr>
            <w:t>[3]</w:t>
          </w:r>
          <w:r w:rsidR="004070CD">
            <w:rPr>
              <w:rFonts w:asciiTheme="minorBidi" w:hAnsiTheme="minorBidi" w:cstheme="minorBidi"/>
            </w:rPr>
            <w:fldChar w:fldCharType="end"/>
          </w:r>
        </w:sdtContent>
      </w:sdt>
      <w:r w:rsidR="004070CD">
        <w:rPr>
          <w:rFonts w:asciiTheme="minorBidi" w:hAnsiTheme="minorBidi" w:cstheme="minorBidi"/>
        </w:rPr>
        <w:t xml:space="preserve"> </w:t>
      </w:r>
      <w:r w:rsidRPr="005E5920">
        <w:rPr>
          <w:rFonts w:asciiTheme="minorBidi" w:hAnsiTheme="minorBidi" w:cstheme="minorBidi"/>
        </w:rPr>
        <w:t xml:space="preserve">places </w:t>
      </w:r>
      <w:r w:rsidR="000263E4">
        <w:rPr>
          <w:rFonts w:asciiTheme="minorBidi" w:hAnsiTheme="minorBidi" w:cstheme="minorBidi"/>
        </w:rPr>
        <w:t xml:space="preserve">a </w:t>
      </w:r>
      <w:r w:rsidRPr="005E5920">
        <w:rPr>
          <w:rFonts w:asciiTheme="minorBidi" w:hAnsiTheme="minorBidi" w:cstheme="minorBidi"/>
        </w:rPr>
        <w:t>strong emphasis on risk reduction, where hazards are mitigated at source through design choices rather than relying solely on procedural controls. Common themes include minimisation of sensitivity to external stimuli</w:t>
      </w:r>
      <w:r w:rsidR="0007165F">
        <w:rPr>
          <w:rFonts w:asciiTheme="minorBidi" w:hAnsiTheme="minorBidi" w:cstheme="minorBidi"/>
        </w:rPr>
        <w:t xml:space="preserve"> </w:t>
      </w:r>
      <w:r w:rsidRPr="005E5920">
        <w:rPr>
          <w:rFonts w:asciiTheme="minorBidi" w:hAnsiTheme="minorBidi" w:cstheme="minorBidi"/>
        </w:rPr>
        <w:t xml:space="preserve">and tolerance to abnormal environmental or </w:t>
      </w:r>
      <w:r w:rsidR="0007165F">
        <w:rPr>
          <w:rFonts w:asciiTheme="minorBidi" w:hAnsiTheme="minorBidi" w:cstheme="minorBidi"/>
        </w:rPr>
        <w:t xml:space="preserve">operational </w:t>
      </w:r>
      <w:r w:rsidRPr="005E5920">
        <w:rPr>
          <w:rFonts w:asciiTheme="minorBidi" w:hAnsiTheme="minorBidi" w:cstheme="minorBidi"/>
        </w:rPr>
        <w:t>handling conditions</w:t>
      </w:r>
      <w:r w:rsidR="006E631C">
        <w:rPr>
          <w:rFonts w:asciiTheme="minorBidi" w:hAnsiTheme="minorBidi" w:cstheme="minorBidi"/>
        </w:rPr>
        <w:t xml:space="preserve"> </w:t>
      </w:r>
      <w:r w:rsidRPr="005E5920">
        <w:rPr>
          <w:rFonts w:asciiTheme="minorBidi" w:hAnsiTheme="minorBidi" w:cstheme="minorBidi"/>
        </w:rPr>
        <w:t>.</w:t>
      </w:r>
    </w:p>
    <w:p w14:paraId="4769115C" w14:textId="00551235" w:rsidR="003306A8" w:rsidRPr="003306A8" w:rsidRDefault="005E5920" w:rsidP="005E5920">
      <w:pPr>
        <w:rPr>
          <w:rFonts w:asciiTheme="minorBidi" w:hAnsiTheme="minorBidi" w:cstheme="minorBidi"/>
        </w:rPr>
      </w:pPr>
      <w:r w:rsidRPr="005E5920">
        <w:rPr>
          <w:rFonts w:asciiTheme="minorBidi" w:hAnsiTheme="minorBidi" w:cstheme="minorBidi"/>
        </w:rPr>
        <w:t xml:space="preserve">These principles influenced the team’s approach to </w:t>
      </w:r>
      <w:r w:rsidR="000263E4">
        <w:rPr>
          <w:rFonts w:asciiTheme="minorBidi" w:hAnsiTheme="minorBidi" w:cstheme="minorBidi"/>
        </w:rPr>
        <w:t xml:space="preserve">design and </w:t>
      </w:r>
      <w:r w:rsidRPr="005E5920">
        <w:rPr>
          <w:rFonts w:asciiTheme="minorBidi" w:hAnsiTheme="minorBidi" w:cstheme="minorBidi"/>
        </w:rPr>
        <w:t xml:space="preserve">material selection, energetic </w:t>
      </w:r>
      <w:r w:rsidR="000263E4" w:rsidRPr="005E5920">
        <w:rPr>
          <w:rFonts w:asciiTheme="minorBidi" w:hAnsiTheme="minorBidi" w:cstheme="minorBidi"/>
        </w:rPr>
        <w:t>arrangement</w:t>
      </w:r>
      <w:r w:rsidRPr="005E5920">
        <w:rPr>
          <w:rFonts w:asciiTheme="minorBidi" w:hAnsiTheme="minorBidi" w:cstheme="minorBidi"/>
        </w:rPr>
        <w:t>, and the inclusion of safety</w:t>
      </w:r>
      <w:r w:rsidRPr="005E5920">
        <w:rPr>
          <w:rFonts w:ascii="Cambria Math" w:hAnsi="Cambria Math" w:cs="Cambria Math"/>
        </w:rPr>
        <w:t>‑</w:t>
      </w:r>
      <w:r w:rsidRPr="005E5920">
        <w:rPr>
          <w:rFonts w:asciiTheme="minorBidi" w:hAnsiTheme="minorBidi" w:cstheme="minorBidi"/>
        </w:rPr>
        <w:t>critical features. From a safety perspective, preference was given to solutions that reduced sensitivity, electrostatic discharge</w:t>
      </w:r>
      <w:r w:rsidR="000263E4">
        <w:rPr>
          <w:rFonts w:asciiTheme="minorBidi" w:hAnsiTheme="minorBidi" w:cstheme="minorBidi"/>
        </w:rPr>
        <w:t xml:space="preserve"> (ESD)</w:t>
      </w:r>
      <w:r w:rsidRPr="005E5920">
        <w:rPr>
          <w:rFonts w:asciiTheme="minorBidi" w:hAnsiTheme="minorBidi" w:cstheme="minorBidi"/>
        </w:rPr>
        <w:t>, or thermal input, even if this introduced minor trade</w:t>
      </w:r>
      <w:r w:rsidRPr="005E5920">
        <w:rPr>
          <w:rFonts w:ascii="Cambria Math" w:hAnsi="Cambria Math" w:cs="Cambria Math"/>
        </w:rPr>
        <w:t>‑</w:t>
      </w:r>
      <w:r w:rsidRPr="005E5920">
        <w:rPr>
          <w:rFonts w:asciiTheme="minorBidi" w:hAnsiTheme="minorBidi" w:cstheme="minorBidi"/>
        </w:rPr>
        <w:t>offs in performanc</w:t>
      </w:r>
      <w:r w:rsidR="000263E4">
        <w:rPr>
          <w:rFonts w:asciiTheme="minorBidi" w:hAnsiTheme="minorBidi" w:cstheme="minorBidi"/>
        </w:rPr>
        <w:t xml:space="preserve">e, </w:t>
      </w:r>
      <w:r w:rsidRPr="005E5920">
        <w:rPr>
          <w:rFonts w:asciiTheme="minorBidi" w:hAnsiTheme="minorBidi" w:cstheme="minorBidi"/>
        </w:rPr>
        <w:t>complexity</w:t>
      </w:r>
      <w:r w:rsidR="000263E4">
        <w:rPr>
          <w:rFonts w:asciiTheme="minorBidi" w:hAnsiTheme="minorBidi" w:cstheme="minorBidi"/>
        </w:rPr>
        <w:t>, and cost</w:t>
      </w:r>
      <w:r w:rsidRPr="005E5920">
        <w:rPr>
          <w:rFonts w:asciiTheme="minorBidi" w:hAnsiTheme="minorBidi" w:cstheme="minorBidi"/>
        </w:rPr>
        <w:t>. This bias toward inherent safety enabled a more robust overall design and simplified downstream safety justification.</w:t>
      </w:r>
      <w:r w:rsidR="004070CD">
        <w:rPr>
          <w:rFonts w:asciiTheme="minorBidi" w:hAnsiTheme="minorBidi" w:cstheme="minorBidi"/>
        </w:rPr>
        <w:t xml:space="preserve"> This required collaboration with the Research and Development Lead to ensure that </w:t>
      </w:r>
      <w:r w:rsidR="00550015">
        <w:rPr>
          <w:rFonts w:asciiTheme="minorBidi" w:hAnsiTheme="minorBidi" w:cstheme="minorBidi"/>
        </w:rPr>
        <w:t xml:space="preserve">risks were reduced at source. </w:t>
      </w:r>
    </w:p>
    <w:p w14:paraId="24CBD848" w14:textId="3A54FD5E" w:rsidR="003306A8" w:rsidRPr="003306A8" w:rsidRDefault="003306A8" w:rsidP="003306A8">
      <w:pPr>
        <w:pStyle w:val="Heading2"/>
      </w:pPr>
      <w:bookmarkStart w:id="12" w:name="_Toc227762221"/>
      <w:r w:rsidRPr="003306A8">
        <w:t>Process/</w:t>
      </w:r>
      <w:r>
        <w:t>M</w:t>
      </w:r>
      <w:r w:rsidRPr="003306A8">
        <w:t>anufacturing safety</w:t>
      </w:r>
      <w:bookmarkEnd w:id="12"/>
    </w:p>
    <w:p w14:paraId="50F44556" w14:textId="6DAA0136" w:rsidR="005E5920" w:rsidRPr="005E5920" w:rsidRDefault="005E5920" w:rsidP="005E5920">
      <w:pPr>
        <w:rPr>
          <w:rFonts w:asciiTheme="minorBidi" w:hAnsiTheme="minorBidi" w:cstheme="minorBidi"/>
        </w:rPr>
      </w:pPr>
      <w:r w:rsidRPr="005E5920">
        <w:rPr>
          <w:rFonts w:asciiTheme="minorBidi" w:hAnsiTheme="minorBidi" w:cstheme="minorBidi"/>
        </w:rPr>
        <w:t>Process safety literature highlights that a significant proportion of accidents involving explosives occur during manufacture, processing, or handling rather than during operational use</w:t>
      </w:r>
      <w:r w:rsidR="00E2069F">
        <w:rPr>
          <w:rFonts w:asciiTheme="minorBidi" w:hAnsiTheme="minorBidi" w:cstheme="minorBidi"/>
        </w:rPr>
        <w:t xml:space="preserve"> </w:t>
      </w:r>
      <w:sdt>
        <w:sdtPr>
          <w:rPr>
            <w:rFonts w:asciiTheme="minorBidi" w:hAnsiTheme="minorBidi" w:cstheme="minorBidi"/>
          </w:rPr>
          <w:id w:val="383833160"/>
          <w:citation/>
        </w:sdtPr>
        <w:sdtEndPr/>
        <w:sdtContent>
          <w:r w:rsidR="00E2069F">
            <w:rPr>
              <w:rFonts w:asciiTheme="minorBidi" w:hAnsiTheme="minorBidi" w:cstheme="minorBidi"/>
            </w:rPr>
            <w:fldChar w:fldCharType="begin"/>
          </w:r>
          <w:r w:rsidR="00E2069F">
            <w:rPr>
              <w:rFonts w:asciiTheme="minorBidi" w:hAnsiTheme="minorBidi" w:cstheme="minorBidi"/>
            </w:rPr>
            <w:instrText xml:space="preserve"> CITATION JCO98 \l 2057 </w:instrText>
          </w:r>
          <w:r w:rsidR="00E2069F">
            <w:rPr>
              <w:rFonts w:asciiTheme="minorBidi" w:hAnsiTheme="minorBidi" w:cstheme="minorBidi"/>
            </w:rPr>
            <w:fldChar w:fldCharType="separate"/>
          </w:r>
          <w:r w:rsidR="004070CD" w:rsidRPr="004070CD">
            <w:rPr>
              <w:rFonts w:asciiTheme="minorBidi" w:hAnsiTheme="minorBidi" w:cstheme="minorBidi"/>
              <w:noProof/>
            </w:rPr>
            <w:t>[4]</w:t>
          </w:r>
          <w:r w:rsidR="00E2069F">
            <w:rPr>
              <w:rFonts w:asciiTheme="minorBidi" w:hAnsiTheme="minorBidi" w:cstheme="minorBidi"/>
            </w:rPr>
            <w:fldChar w:fldCharType="end"/>
          </w:r>
        </w:sdtContent>
      </w:sdt>
      <w:r w:rsidRPr="005E5920">
        <w:rPr>
          <w:rFonts w:asciiTheme="minorBidi" w:hAnsiTheme="minorBidi" w:cstheme="minorBidi"/>
        </w:rPr>
        <w:t>. Key hazards include ignition sources, friction, impact, confinement effects, and human</w:t>
      </w:r>
      <w:r w:rsidR="000263E4">
        <w:rPr>
          <w:rFonts w:asciiTheme="minorBidi" w:hAnsiTheme="minorBidi" w:cstheme="minorBidi"/>
        </w:rPr>
        <w:t xml:space="preserve"> to </w:t>
      </w:r>
      <w:r w:rsidRPr="005E5920">
        <w:rPr>
          <w:rFonts w:asciiTheme="minorBidi" w:hAnsiTheme="minorBidi" w:cstheme="minorBidi"/>
        </w:rPr>
        <w:t>machine interfaces.</w:t>
      </w:r>
    </w:p>
    <w:p w14:paraId="4614D713" w14:textId="77777777" w:rsidR="005E5920" w:rsidRPr="005E5920" w:rsidRDefault="005E5920" w:rsidP="005E5920">
      <w:pPr>
        <w:rPr>
          <w:rFonts w:asciiTheme="minorBidi" w:hAnsiTheme="minorBidi" w:cstheme="minorBidi"/>
        </w:rPr>
      </w:pPr>
      <w:r w:rsidRPr="005E5920">
        <w:rPr>
          <w:rFonts w:asciiTheme="minorBidi" w:hAnsiTheme="minorBidi" w:cstheme="minorBidi"/>
        </w:rPr>
        <w:t>As a result, manufacturing safety considerations imposed additional constraints on:</w:t>
      </w:r>
    </w:p>
    <w:p w14:paraId="13FC7F3F" w14:textId="77777777" w:rsidR="005E5920" w:rsidRPr="005E5920" w:rsidRDefault="005E5920" w:rsidP="004C02E0">
      <w:pPr>
        <w:pStyle w:val="ListParagraph"/>
        <w:numPr>
          <w:ilvl w:val="0"/>
          <w:numId w:val="21"/>
        </w:numPr>
        <w:rPr>
          <w:rFonts w:asciiTheme="minorBidi" w:hAnsiTheme="minorBidi" w:cstheme="minorBidi"/>
        </w:rPr>
      </w:pPr>
      <w:r w:rsidRPr="005E5920">
        <w:rPr>
          <w:rFonts w:asciiTheme="minorBidi" w:hAnsiTheme="minorBidi" w:cstheme="minorBidi"/>
        </w:rPr>
        <w:t>Acceptable process routes</w:t>
      </w:r>
    </w:p>
    <w:p w14:paraId="58AA4257" w14:textId="77777777" w:rsidR="005E5920" w:rsidRPr="005E5920" w:rsidRDefault="005E5920" w:rsidP="004C02E0">
      <w:pPr>
        <w:pStyle w:val="ListParagraph"/>
        <w:numPr>
          <w:ilvl w:val="0"/>
          <w:numId w:val="21"/>
        </w:numPr>
        <w:rPr>
          <w:rFonts w:asciiTheme="minorBidi" w:hAnsiTheme="minorBidi" w:cstheme="minorBidi"/>
        </w:rPr>
      </w:pPr>
      <w:r w:rsidRPr="005E5920">
        <w:rPr>
          <w:rFonts w:asciiTheme="minorBidi" w:hAnsiTheme="minorBidi" w:cstheme="minorBidi"/>
        </w:rPr>
        <w:t>Component tolerances</w:t>
      </w:r>
    </w:p>
    <w:p w14:paraId="16BFF520" w14:textId="33228B86" w:rsidR="005E5920" w:rsidRPr="005E5920" w:rsidRDefault="005E5920" w:rsidP="004C02E0">
      <w:pPr>
        <w:pStyle w:val="ListParagraph"/>
        <w:numPr>
          <w:ilvl w:val="0"/>
          <w:numId w:val="21"/>
        </w:numPr>
        <w:rPr>
          <w:rFonts w:asciiTheme="minorBidi" w:hAnsiTheme="minorBidi" w:cstheme="minorBidi"/>
        </w:rPr>
      </w:pPr>
      <w:r w:rsidRPr="005E5920">
        <w:rPr>
          <w:rFonts w:asciiTheme="minorBidi" w:hAnsiTheme="minorBidi" w:cstheme="minorBidi"/>
        </w:rPr>
        <w:t>Sequenc</w:t>
      </w:r>
      <w:r w:rsidR="000263E4">
        <w:rPr>
          <w:rFonts w:asciiTheme="minorBidi" w:hAnsiTheme="minorBidi" w:cstheme="minorBidi"/>
        </w:rPr>
        <w:t>e</w:t>
      </w:r>
      <w:r w:rsidRPr="005E5920">
        <w:rPr>
          <w:rFonts w:asciiTheme="minorBidi" w:hAnsiTheme="minorBidi" w:cstheme="minorBidi"/>
        </w:rPr>
        <w:t xml:space="preserve"> of operations</w:t>
      </w:r>
    </w:p>
    <w:p w14:paraId="5D2B8738" w14:textId="77777777" w:rsidR="005E5920" w:rsidRPr="005E5920" w:rsidRDefault="005E5920" w:rsidP="004C02E0">
      <w:pPr>
        <w:pStyle w:val="ListParagraph"/>
        <w:numPr>
          <w:ilvl w:val="0"/>
          <w:numId w:val="21"/>
        </w:numPr>
        <w:rPr>
          <w:rFonts w:asciiTheme="minorBidi" w:hAnsiTheme="minorBidi" w:cstheme="minorBidi"/>
        </w:rPr>
      </w:pPr>
      <w:r w:rsidRPr="005E5920">
        <w:rPr>
          <w:rFonts w:asciiTheme="minorBidi" w:hAnsiTheme="minorBidi" w:cstheme="minorBidi"/>
        </w:rPr>
        <w:t>Environmental controls</w:t>
      </w:r>
    </w:p>
    <w:p w14:paraId="69EF4AD4" w14:textId="73EF2B20" w:rsidR="005E5920" w:rsidRPr="005E5920" w:rsidRDefault="005E5920" w:rsidP="004C02E0">
      <w:pPr>
        <w:pStyle w:val="ListParagraph"/>
        <w:numPr>
          <w:ilvl w:val="0"/>
          <w:numId w:val="21"/>
        </w:numPr>
        <w:rPr>
          <w:rFonts w:asciiTheme="minorBidi" w:hAnsiTheme="minorBidi" w:cstheme="minorBidi"/>
        </w:rPr>
      </w:pPr>
      <w:r w:rsidRPr="005E5920">
        <w:rPr>
          <w:rFonts w:asciiTheme="minorBidi" w:hAnsiTheme="minorBidi" w:cstheme="minorBidi"/>
        </w:rPr>
        <w:t>Levels of human in</w:t>
      </w:r>
      <w:r w:rsidR="000263E4">
        <w:rPr>
          <w:rFonts w:asciiTheme="minorBidi" w:hAnsiTheme="minorBidi" w:cstheme="minorBidi"/>
        </w:rPr>
        <w:t>volvement</w:t>
      </w:r>
    </w:p>
    <w:p w14:paraId="5B1D79B4" w14:textId="2DFD5CBB" w:rsidR="003306A8" w:rsidRDefault="005E5920" w:rsidP="005E5920">
      <w:pPr>
        <w:rPr>
          <w:rFonts w:asciiTheme="minorBidi" w:hAnsiTheme="minorBidi" w:cstheme="minorBidi"/>
        </w:rPr>
      </w:pPr>
      <w:r w:rsidRPr="005E5920">
        <w:rPr>
          <w:rFonts w:asciiTheme="minorBidi" w:hAnsiTheme="minorBidi" w:cstheme="minorBidi"/>
        </w:rPr>
        <w:t xml:space="preserve">These constraints influenced design decisions and required collaboration with the Manufacturing Lead to ensure that mitigations were effective and realistic. </w:t>
      </w:r>
    </w:p>
    <w:p w14:paraId="5B2DB64E" w14:textId="7D085302" w:rsidR="00883227" w:rsidRPr="00EB7B1E" w:rsidRDefault="003306A8" w:rsidP="00EA65B0">
      <w:pPr>
        <w:pStyle w:val="Heading1"/>
        <w:rPr>
          <w:rFonts w:asciiTheme="minorBidi" w:hAnsiTheme="minorBidi" w:cstheme="minorBidi"/>
        </w:rPr>
      </w:pPr>
      <w:bookmarkStart w:id="13" w:name="_Toc227762222"/>
      <w:r>
        <w:rPr>
          <w:rFonts w:asciiTheme="minorBidi" w:hAnsiTheme="minorBidi" w:cstheme="minorBidi"/>
        </w:rPr>
        <w:t>Safety Framework</w:t>
      </w:r>
      <w:bookmarkEnd w:id="13"/>
    </w:p>
    <w:p w14:paraId="51DC4403" w14:textId="76E86C3B" w:rsidR="005E5920" w:rsidRPr="005E5920" w:rsidRDefault="005E5920" w:rsidP="005E5920">
      <w:pPr>
        <w:rPr>
          <w:rFonts w:asciiTheme="minorBidi" w:hAnsiTheme="minorBidi" w:cstheme="minorBidi"/>
        </w:rPr>
      </w:pPr>
      <w:r w:rsidRPr="005E5920">
        <w:rPr>
          <w:rFonts w:asciiTheme="minorBidi" w:hAnsiTheme="minorBidi" w:cstheme="minorBidi"/>
        </w:rPr>
        <w:t xml:space="preserve">The Safety Lead role within the project was to ensure that hazards associated with both the energetic </w:t>
      </w:r>
      <w:r w:rsidR="000263E4">
        <w:rPr>
          <w:rFonts w:asciiTheme="minorBidi" w:hAnsiTheme="minorBidi" w:cstheme="minorBidi"/>
        </w:rPr>
        <w:t>component</w:t>
      </w:r>
      <w:r w:rsidRPr="005E5920">
        <w:rPr>
          <w:rFonts w:asciiTheme="minorBidi" w:hAnsiTheme="minorBidi" w:cstheme="minorBidi"/>
        </w:rPr>
        <w:t xml:space="preserve"> and its manufacturing processes were identified, analysed, and controlled. This required early engagement with the design team to influence concept selection, rather than </w:t>
      </w:r>
      <w:r w:rsidR="000263E4">
        <w:rPr>
          <w:rFonts w:asciiTheme="minorBidi" w:hAnsiTheme="minorBidi" w:cstheme="minorBidi"/>
        </w:rPr>
        <w:t>reactive changes</w:t>
      </w:r>
      <w:r w:rsidRPr="005E5920">
        <w:rPr>
          <w:rFonts w:asciiTheme="minorBidi" w:hAnsiTheme="minorBidi" w:cstheme="minorBidi"/>
        </w:rPr>
        <w:t xml:space="preserve"> once key decisions had been </w:t>
      </w:r>
      <w:r w:rsidR="000263E4">
        <w:rPr>
          <w:rFonts w:asciiTheme="minorBidi" w:hAnsiTheme="minorBidi" w:cstheme="minorBidi"/>
        </w:rPr>
        <w:t>decided</w:t>
      </w:r>
      <w:r w:rsidRPr="005E5920">
        <w:rPr>
          <w:rFonts w:asciiTheme="minorBidi" w:hAnsiTheme="minorBidi" w:cstheme="minorBidi"/>
        </w:rPr>
        <w:t>.</w:t>
      </w:r>
    </w:p>
    <w:p w14:paraId="0A29FF6F" w14:textId="77777777" w:rsidR="005E5920" w:rsidRPr="005E5920" w:rsidRDefault="005E5920" w:rsidP="005E5920">
      <w:pPr>
        <w:rPr>
          <w:rFonts w:asciiTheme="minorBidi" w:hAnsiTheme="minorBidi" w:cstheme="minorBidi"/>
        </w:rPr>
      </w:pPr>
      <w:r w:rsidRPr="005E5920">
        <w:rPr>
          <w:rFonts w:asciiTheme="minorBidi" w:hAnsiTheme="minorBidi" w:cstheme="minorBidi"/>
        </w:rPr>
        <w:t>Key outputs from the safety role included:</w:t>
      </w:r>
    </w:p>
    <w:p w14:paraId="0D90B7EE" w14:textId="77777777" w:rsidR="005E5920" w:rsidRPr="005E5920" w:rsidRDefault="005E5920" w:rsidP="004C02E0">
      <w:pPr>
        <w:pStyle w:val="ListParagraph"/>
        <w:numPr>
          <w:ilvl w:val="0"/>
          <w:numId w:val="20"/>
        </w:numPr>
        <w:rPr>
          <w:rFonts w:asciiTheme="minorBidi" w:hAnsiTheme="minorBidi" w:cstheme="minorBidi"/>
        </w:rPr>
      </w:pPr>
      <w:r w:rsidRPr="005E5920">
        <w:rPr>
          <w:rFonts w:asciiTheme="minorBidi" w:hAnsiTheme="minorBidi" w:cstheme="minorBidi"/>
        </w:rPr>
        <w:t>Identification of safety</w:t>
      </w:r>
      <w:r w:rsidRPr="005E5920">
        <w:rPr>
          <w:rFonts w:ascii="Cambria Math" w:hAnsi="Cambria Math" w:cs="Cambria Math"/>
        </w:rPr>
        <w:t>‑</w:t>
      </w:r>
      <w:r w:rsidRPr="005E5920">
        <w:rPr>
          <w:rFonts w:asciiTheme="minorBidi" w:hAnsiTheme="minorBidi" w:cstheme="minorBidi"/>
        </w:rPr>
        <w:t>critical hazards</w:t>
      </w:r>
    </w:p>
    <w:p w14:paraId="03ECEC32" w14:textId="77777777" w:rsidR="005E5920" w:rsidRPr="005E5920" w:rsidRDefault="005E5920" w:rsidP="004C02E0">
      <w:pPr>
        <w:pStyle w:val="ListParagraph"/>
        <w:numPr>
          <w:ilvl w:val="0"/>
          <w:numId w:val="20"/>
        </w:numPr>
        <w:rPr>
          <w:rFonts w:asciiTheme="minorBidi" w:hAnsiTheme="minorBidi" w:cstheme="minorBidi"/>
        </w:rPr>
      </w:pPr>
      <w:r w:rsidRPr="005E5920">
        <w:rPr>
          <w:rFonts w:asciiTheme="minorBidi" w:hAnsiTheme="minorBidi" w:cstheme="minorBidi"/>
        </w:rPr>
        <w:t>Development of coherent risk arguments</w:t>
      </w:r>
    </w:p>
    <w:p w14:paraId="332DFFA0" w14:textId="77777777" w:rsidR="005E5920" w:rsidRPr="005E5920" w:rsidRDefault="005E5920" w:rsidP="004C02E0">
      <w:pPr>
        <w:pStyle w:val="ListParagraph"/>
        <w:numPr>
          <w:ilvl w:val="0"/>
          <w:numId w:val="20"/>
        </w:numPr>
        <w:rPr>
          <w:rFonts w:asciiTheme="minorBidi" w:hAnsiTheme="minorBidi" w:cstheme="minorBidi"/>
        </w:rPr>
      </w:pPr>
      <w:r w:rsidRPr="005E5920">
        <w:rPr>
          <w:rFonts w:asciiTheme="minorBidi" w:hAnsiTheme="minorBidi" w:cstheme="minorBidi"/>
        </w:rPr>
        <w:t>Definition of safety</w:t>
      </w:r>
      <w:r w:rsidRPr="005E5920">
        <w:rPr>
          <w:rFonts w:ascii="Cambria Math" w:hAnsi="Cambria Math" w:cs="Cambria Math"/>
        </w:rPr>
        <w:t>‑</w:t>
      </w:r>
      <w:r w:rsidRPr="005E5920">
        <w:rPr>
          <w:rFonts w:asciiTheme="minorBidi" w:hAnsiTheme="minorBidi" w:cstheme="minorBidi"/>
        </w:rPr>
        <w:t>driven design requirements</w:t>
      </w:r>
    </w:p>
    <w:p w14:paraId="06B45F37" w14:textId="77777777" w:rsidR="005E5920" w:rsidRPr="005E5920" w:rsidRDefault="005E5920" w:rsidP="004C02E0">
      <w:pPr>
        <w:pStyle w:val="ListParagraph"/>
        <w:numPr>
          <w:ilvl w:val="0"/>
          <w:numId w:val="20"/>
        </w:numPr>
        <w:rPr>
          <w:rFonts w:asciiTheme="minorBidi" w:hAnsiTheme="minorBidi" w:cstheme="minorBidi"/>
        </w:rPr>
      </w:pPr>
      <w:r w:rsidRPr="005E5920">
        <w:rPr>
          <w:rFonts w:asciiTheme="minorBidi" w:hAnsiTheme="minorBidi" w:cstheme="minorBidi"/>
        </w:rPr>
        <w:t>Recommendation of risk mitigation strategies</w:t>
      </w:r>
    </w:p>
    <w:p w14:paraId="50B57C66" w14:textId="77777777" w:rsidR="005E5920" w:rsidRPr="005E5920" w:rsidRDefault="005E5920" w:rsidP="004C02E0">
      <w:pPr>
        <w:pStyle w:val="ListParagraph"/>
        <w:numPr>
          <w:ilvl w:val="0"/>
          <w:numId w:val="20"/>
        </w:numPr>
        <w:rPr>
          <w:rFonts w:asciiTheme="minorBidi" w:hAnsiTheme="minorBidi" w:cstheme="minorBidi"/>
        </w:rPr>
      </w:pPr>
      <w:r w:rsidRPr="005E5920">
        <w:rPr>
          <w:rFonts w:asciiTheme="minorBidi" w:hAnsiTheme="minorBidi" w:cstheme="minorBidi"/>
        </w:rPr>
        <w:t>Clear articulation of residual risk and ownership</w:t>
      </w:r>
    </w:p>
    <w:p w14:paraId="77E1F3E0" w14:textId="6445FFC3" w:rsidR="003306A8" w:rsidRDefault="005E5920" w:rsidP="005E5920">
      <w:pPr>
        <w:rPr>
          <w:rFonts w:asciiTheme="minorBidi" w:hAnsiTheme="minorBidi" w:cstheme="minorBidi"/>
        </w:rPr>
      </w:pPr>
      <w:r w:rsidRPr="005E5920">
        <w:rPr>
          <w:rFonts w:asciiTheme="minorBidi" w:hAnsiTheme="minorBidi" w:cstheme="minorBidi"/>
        </w:rPr>
        <w:t>Failure to adequately perform this role would have increased the likelihood of unsafe or regulatory</w:t>
      </w:r>
      <w:r w:rsidR="00733AC9">
        <w:rPr>
          <w:rFonts w:asciiTheme="minorBidi" w:hAnsiTheme="minorBidi" w:cstheme="minorBidi"/>
        </w:rPr>
        <w:t xml:space="preserve"> </w:t>
      </w:r>
      <w:r w:rsidRPr="005E5920">
        <w:rPr>
          <w:rFonts w:asciiTheme="minorBidi" w:hAnsiTheme="minorBidi" w:cstheme="minorBidi"/>
        </w:rPr>
        <w:t>non</w:t>
      </w:r>
      <w:r w:rsidRPr="005E5920">
        <w:rPr>
          <w:rFonts w:ascii="Cambria Math" w:hAnsi="Cambria Math" w:cs="Cambria Math"/>
        </w:rPr>
        <w:t>‑</w:t>
      </w:r>
      <w:r w:rsidRPr="005E5920">
        <w:rPr>
          <w:rFonts w:asciiTheme="minorBidi" w:hAnsiTheme="minorBidi" w:cstheme="minorBidi"/>
        </w:rPr>
        <w:t>complian</w:t>
      </w:r>
      <w:r w:rsidR="00733AC9">
        <w:rPr>
          <w:rFonts w:asciiTheme="minorBidi" w:hAnsiTheme="minorBidi" w:cstheme="minorBidi"/>
        </w:rPr>
        <w:t>ce</w:t>
      </w:r>
      <w:r w:rsidRPr="005E5920">
        <w:rPr>
          <w:rFonts w:asciiTheme="minorBidi" w:hAnsiTheme="minorBidi" w:cstheme="minorBidi"/>
        </w:rPr>
        <w:t>, potentially resulting in unacceptable risk during manufacture, testing, or operational use</w:t>
      </w:r>
      <w:r w:rsidR="003306A8" w:rsidRPr="003306A8">
        <w:rPr>
          <w:rFonts w:asciiTheme="minorBidi" w:hAnsiTheme="minorBidi" w:cstheme="minorBidi"/>
        </w:rPr>
        <w:t>.</w:t>
      </w:r>
    </w:p>
    <w:p w14:paraId="3F3CDCBD" w14:textId="640F3C20" w:rsidR="00EC7740" w:rsidRDefault="003306A8" w:rsidP="003306A8">
      <w:pPr>
        <w:pStyle w:val="Heading2"/>
      </w:pPr>
      <w:bookmarkStart w:id="14" w:name="_Toc299963605"/>
      <w:bookmarkStart w:id="15" w:name="_Toc299979339"/>
      <w:bookmarkStart w:id="16" w:name="_Toc299979445"/>
      <w:bookmarkStart w:id="17" w:name="_Toc299979576"/>
      <w:bookmarkStart w:id="18" w:name="_Toc300064561"/>
      <w:bookmarkStart w:id="19" w:name="_Toc300065658"/>
      <w:bookmarkStart w:id="20" w:name="_Toc299963606"/>
      <w:bookmarkStart w:id="21" w:name="_Toc299979340"/>
      <w:bookmarkStart w:id="22" w:name="_Toc299979446"/>
      <w:bookmarkStart w:id="23" w:name="_Toc299979577"/>
      <w:bookmarkStart w:id="24" w:name="_Toc300064562"/>
      <w:bookmarkStart w:id="25" w:name="_Toc300065659"/>
      <w:bookmarkStart w:id="26" w:name="_Toc299963607"/>
      <w:bookmarkStart w:id="27" w:name="_Toc299979341"/>
      <w:bookmarkStart w:id="28" w:name="_Toc299979447"/>
      <w:bookmarkStart w:id="29" w:name="_Toc299979578"/>
      <w:bookmarkStart w:id="30" w:name="_Toc300064563"/>
      <w:bookmarkStart w:id="31" w:name="_Toc300065660"/>
      <w:bookmarkStart w:id="32" w:name="_Toc299963608"/>
      <w:bookmarkStart w:id="33" w:name="_Toc299979342"/>
      <w:bookmarkStart w:id="34" w:name="_Toc299979448"/>
      <w:bookmarkStart w:id="35" w:name="_Toc299979579"/>
      <w:bookmarkStart w:id="36" w:name="_Toc300064564"/>
      <w:bookmarkStart w:id="37" w:name="_Toc300065661"/>
      <w:bookmarkStart w:id="38" w:name="_Toc299963609"/>
      <w:bookmarkStart w:id="39" w:name="_Toc299979343"/>
      <w:bookmarkStart w:id="40" w:name="_Toc299979449"/>
      <w:bookmarkStart w:id="41" w:name="_Toc299979580"/>
      <w:bookmarkStart w:id="42" w:name="_Toc300064565"/>
      <w:bookmarkStart w:id="43" w:name="_Toc300065662"/>
      <w:bookmarkStart w:id="44" w:name="_Toc299963610"/>
      <w:bookmarkStart w:id="45" w:name="_Toc299979344"/>
      <w:bookmarkStart w:id="46" w:name="_Toc299979450"/>
      <w:bookmarkStart w:id="47" w:name="_Toc299979581"/>
      <w:bookmarkStart w:id="48" w:name="_Toc300064566"/>
      <w:bookmarkStart w:id="49" w:name="_Toc300065663"/>
      <w:bookmarkStart w:id="50" w:name="_Toc299963612"/>
      <w:bookmarkStart w:id="51" w:name="_Toc299979346"/>
      <w:bookmarkStart w:id="52" w:name="_Toc299979452"/>
      <w:bookmarkStart w:id="53" w:name="_Toc299979583"/>
      <w:bookmarkStart w:id="54" w:name="_Toc300064568"/>
      <w:bookmarkStart w:id="55" w:name="_Toc300065665"/>
      <w:bookmarkStart w:id="56" w:name="_Toc299963613"/>
      <w:bookmarkStart w:id="57" w:name="_Toc299979347"/>
      <w:bookmarkStart w:id="58" w:name="_Toc299979453"/>
      <w:bookmarkStart w:id="59" w:name="_Toc299979584"/>
      <w:bookmarkStart w:id="60" w:name="_Toc300064569"/>
      <w:bookmarkStart w:id="61" w:name="_Toc300065666"/>
      <w:bookmarkStart w:id="62" w:name="_Toc299963614"/>
      <w:bookmarkStart w:id="63" w:name="_Toc299979348"/>
      <w:bookmarkStart w:id="64" w:name="_Toc299979454"/>
      <w:bookmarkStart w:id="65" w:name="_Toc299979585"/>
      <w:bookmarkStart w:id="66" w:name="_Toc300064570"/>
      <w:bookmarkStart w:id="67" w:name="_Toc300065667"/>
      <w:bookmarkStart w:id="68" w:name="_Toc299963615"/>
      <w:bookmarkStart w:id="69" w:name="_Toc299979349"/>
      <w:bookmarkStart w:id="70" w:name="_Toc299979455"/>
      <w:bookmarkStart w:id="71" w:name="_Toc299979586"/>
      <w:bookmarkStart w:id="72" w:name="_Toc300064571"/>
      <w:bookmarkStart w:id="73" w:name="_Toc300065668"/>
      <w:bookmarkStart w:id="74" w:name="_Toc299963616"/>
      <w:bookmarkStart w:id="75" w:name="_Toc299979350"/>
      <w:bookmarkStart w:id="76" w:name="_Toc299979456"/>
      <w:bookmarkStart w:id="77" w:name="_Toc299979587"/>
      <w:bookmarkStart w:id="78" w:name="_Toc300064572"/>
      <w:bookmarkStart w:id="79" w:name="_Toc300065669"/>
      <w:bookmarkStart w:id="80" w:name="_Toc299963617"/>
      <w:bookmarkStart w:id="81" w:name="_Toc299979351"/>
      <w:bookmarkStart w:id="82" w:name="_Toc299979457"/>
      <w:bookmarkStart w:id="83" w:name="_Toc299979588"/>
      <w:bookmarkStart w:id="84" w:name="_Toc300064573"/>
      <w:bookmarkStart w:id="85" w:name="_Toc300065670"/>
      <w:bookmarkStart w:id="86" w:name="_Toc299963618"/>
      <w:bookmarkStart w:id="87" w:name="_Toc299979352"/>
      <w:bookmarkStart w:id="88" w:name="_Toc299979458"/>
      <w:bookmarkStart w:id="89" w:name="_Toc299979589"/>
      <w:bookmarkStart w:id="90" w:name="_Toc300064574"/>
      <w:bookmarkStart w:id="91" w:name="_Toc300065671"/>
      <w:bookmarkStart w:id="92" w:name="_Toc299963619"/>
      <w:bookmarkStart w:id="93" w:name="_Toc299979353"/>
      <w:bookmarkStart w:id="94" w:name="_Toc299979459"/>
      <w:bookmarkStart w:id="95" w:name="_Toc299979590"/>
      <w:bookmarkStart w:id="96" w:name="_Toc300064575"/>
      <w:bookmarkStart w:id="97" w:name="_Toc300065672"/>
      <w:bookmarkStart w:id="98" w:name="_Toc22776222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r>
        <w:lastRenderedPageBreak/>
        <w:t>Understanding the Safety Role</w:t>
      </w:r>
      <w:bookmarkEnd w:id="98"/>
    </w:p>
    <w:p w14:paraId="20F07B25" w14:textId="246F5D5F" w:rsidR="005E5920" w:rsidRDefault="00E2069F" w:rsidP="005E5920">
      <w:r>
        <w:t>The Safety Lead role</w:t>
      </w:r>
      <w:r w:rsidR="005E5920">
        <w:t xml:space="preserve"> </w:t>
      </w:r>
      <w:r w:rsidR="00733AC9">
        <w:t>involved</w:t>
      </w:r>
      <w:r w:rsidR="005E5920">
        <w:t xml:space="preserve"> identifying hazards to </w:t>
      </w:r>
      <w:r w:rsidR="00733AC9">
        <w:t>help shape</w:t>
      </w:r>
      <w:r w:rsidR="005E5920">
        <w:t xml:space="preserve"> decision</w:t>
      </w:r>
      <w:r w:rsidR="005E5920">
        <w:rPr>
          <w:rFonts w:ascii="Cambria Math" w:hAnsi="Cambria Math" w:cs="Cambria Math"/>
        </w:rPr>
        <w:t>‑</w:t>
      </w:r>
      <w:r w:rsidR="005E5920">
        <w:t xml:space="preserve">making across the project. This required an understanding of explosive safety principles </w:t>
      </w:r>
      <w:r w:rsidR="00733AC9">
        <w:t>and</w:t>
      </w:r>
      <w:r w:rsidR="005E5920">
        <w:t xml:space="preserve"> how safety constraints interacted with performance, manufacturability, and qualification requirements.</w:t>
      </w:r>
    </w:p>
    <w:p w14:paraId="109F2F19" w14:textId="3123FC61" w:rsidR="003306A8" w:rsidRDefault="00E2069F" w:rsidP="005E5920">
      <w:r>
        <w:t>The role</w:t>
      </w:r>
      <w:r w:rsidR="005E5920">
        <w:t xml:space="preserve"> acted as a technical advisor, risk challenger, and facilitator, ensuring that safety considerations were presented clearly. This approach </w:t>
      </w:r>
      <w:r w:rsidR="00D83C6E">
        <w:t>as shown in [</w:t>
      </w:r>
      <w:r w:rsidR="00F831B3">
        <w:fldChar w:fldCharType="begin"/>
      </w:r>
      <w:r w:rsidR="00F831B3">
        <w:instrText xml:space="preserve"> REF _Ref227750739 \h </w:instrText>
      </w:r>
      <w:r w:rsidR="00F831B3">
        <w:fldChar w:fldCharType="separate"/>
      </w:r>
      <w:r w:rsidR="00F831B3">
        <w:t xml:space="preserve">Figure </w:t>
      </w:r>
      <w:r w:rsidR="00F831B3">
        <w:rPr>
          <w:noProof/>
        </w:rPr>
        <w:t>1</w:t>
      </w:r>
      <w:r w:rsidR="00F831B3">
        <w:fldChar w:fldCharType="end"/>
      </w:r>
      <w:r w:rsidR="00D83C6E">
        <w:t xml:space="preserve">] </w:t>
      </w:r>
      <w:r w:rsidR="005E5920">
        <w:t>allowed safety to be integrated as a</w:t>
      </w:r>
      <w:r w:rsidR="00733AC9">
        <w:t>n</w:t>
      </w:r>
      <w:r w:rsidR="005E5920">
        <w:t xml:space="preserve"> engineering consideration rather than an obstacle to progress.</w:t>
      </w:r>
      <w:r w:rsidR="00D83C6E">
        <w:t xml:space="preserve"> </w:t>
      </w:r>
    </w:p>
    <w:p w14:paraId="6A61022E" w14:textId="1D523B7C" w:rsidR="00D83C6E" w:rsidRDefault="00F831B3" w:rsidP="005E5920">
      <w:r>
        <w:object w:dxaOrig="14640" w:dyaOrig="5220" w14:anchorId="31EE6E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7.75pt;height:170.25pt" o:ole="">
            <v:imagedata r:id="rId21" o:title=""/>
          </v:shape>
          <o:OLEObject Type="Embed" ProgID="Visio.Drawing.15" ShapeID="_x0000_i1025" DrawAspect="Content" ObjectID="_1838375581" r:id="rId22"/>
        </w:object>
      </w:r>
    </w:p>
    <w:p w14:paraId="072E50F6" w14:textId="381C5697" w:rsidR="00D83C6E" w:rsidRDefault="00F831B3" w:rsidP="00F831B3">
      <w:pPr>
        <w:pStyle w:val="Caption"/>
        <w:jc w:val="center"/>
      </w:pPr>
      <w:bookmarkStart w:id="99" w:name="_Ref227750739"/>
      <w:r>
        <w:t xml:space="preserve">Figure </w:t>
      </w:r>
      <w:r>
        <w:fldChar w:fldCharType="begin"/>
      </w:r>
      <w:r>
        <w:instrText xml:space="preserve"> SEQ Figure \* ARABIC </w:instrText>
      </w:r>
      <w:r>
        <w:fldChar w:fldCharType="separate"/>
      </w:r>
      <w:r w:rsidR="006E631C">
        <w:rPr>
          <w:noProof/>
        </w:rPr>
        <w:t>1</w:t>
      </w:r>
      <w:r>
        <w:fldChar w:fldCharType="end"/>
      </w:r>
      <w:bookmarkEnd w:id="99"/>
      <w:r>
        <w:t xml:space="preserve"> </w:t>
      </w:r>
      <w:bookmarkStart w:id="100" w:name="_Ref227750736"/>
      <w:r>
        <w:t>- Hazard Cause Chain diagram</w:t>
      </w:r>
      <w:bookmarkEnd w:id="100"/>
    </w:p>
    <w:p w14:paraId="5C144027" w14:textId="552F1414" w:rsidR="003306A8" w:rsidRDefault="003306A8" w:rsidP="003306A8">
      <w:pPr>
        <w:pStyle w:val="Heading1"/>
      </w:pPr>
      <w:bookmarkStart w:id="101" w:name="_Toc227762224"/>
      <w:r>
        <w:t>Communication and Interaction</w:t>
      </w:r>
      <w:bookmarkEnd w:id="101"/>
    </w:p>
    <w:p w14:paraId="0E7970CF" w14:textId="57184CE7" w:rsidR="005E5920" w:rsidRDefault="005E5920" w:rsidP="005E5920">
      <w:r>
        <w:t xml:space="preserve">Effective delivery of the safety function depended heavily on regular interaction with other team roles, particularly Research and Development and Manufacturing. Communication occurred primarily through scheduled meetings, </w:t>
      </w:r>
      <w:r w:rsidR="00733AC9">
        <w:t xml:space="preserve">conducted both in person, and interactively. This was </w:t>
      </w:r>
      <w:r>
        <w:t>supported by shared documentation</w:t>
      </w:r>
      <w:r w:rsidR="00733AC9">
        <w:t>.</w:t>
      </w:r>
    </w:p>
    <w:p w14:paraId="63E96C92" w14:textId="676D3D2A" w:rsidR="005E5920" w:rsidRDefault="005E5920" w:rsidP="005E5920">
      <w:r>
        <w:t>Safety concerns were communicated using structured hazard</w:t>
      </w:r>
      <w:r>
        <w:rPr>
          <w:rFonts w:ascii="Cambria Math" w:hAnsi="Cambria Math" w:cs="Cambria Math"/>
        </w:rPr>
        <w:t>‑</w:t>
      </w:r>
      <w:r>
        <w:t>risk argument</w:t>
      </w:r>
      <w:r w:rsidR="00D83C6E">
        <w:t>s. The relationship between initiation events, hazardous outcomes, and applied controls is illustrated in [</w:t>
      </w:r>
      <w:r w:rsidR="006E631C">
        <w:fldChar w:fldCharType="begin"/>
      </w:r>
      <w:r w:rsidR="006E631C">
        <w:instrText xml:space="preserve"> REF _Ref227751037 \h </w:instrText>
      </w:r>
      <w:r w:rsidR="006E631C">
        <w:fldChar w:fldCharType="separate"/>
      </w:r>
      <w:r w:rsidR="006E631C">
        <w:t xml:space="preserve">Figure </w:t>
      </w:r>
      <w:r w:rsidR="006E631C">
        <w:rPr>
          <w:noProof/>
        </w:rPr>
        <w:t>2</w:t>
      </w:r>
      <w:r w:rsidR="006E631C">
        <w:fldChar w:fldCharType="end"/>
      </w:r>
      <w:r w:rsidR="00D83C6E">
        <w:t>] with</w:t>
      </w:r>
      <w:r w:rsidR="00E2069F">
        <w:t xml:space="preserve"> an example of </w:t>
      </w:r>
      <w:r w:rsidR="00D83C6E">
        <w:t xml:space="preserve">a hazard risk argument </w:t>
      </w:r>
      <w:r w:rsidR="00E2069F">
        <w:t>found in [</w:t>
      </w:r>
      <w:r w:rsidR="00BD256F">
        <w:fldChar w:fldCharType="begin"/>
      </w:r>
      <w:r w:rsidR="00BD256F">
        <w:instrText xml:space="preserve"> REF _Ref227743703 \h </w:instrText>
      </w:r>
      <w:r w:rsidR="00BD256F">
        <w:fldChar w:fldCharType="separate"/>
      </w:r>
      <w:r w:rsidR="00BD256F">
        <w:t xml:space="preserve">Table </w:t>
      </w:r>
      <w:r w:rsidR="00BD256F">
        <w:rPr>
          <w:noProof/>
        </w:rPr>
        <w:t>1</w:t>
      </w:r>
      <w:r w:rsidR="00BD256F">
        <w:fldChar w:fldCharType="end"/>
      </w:r>
      <w:r w:rsidR="00E2069F">
        <w:t>].</w:t>
      </w:r>
      <w:r>
        <w:t xml:space="preserve"> </w:t>
      </w:r>
    </w:p>
    <w:p w14:paraId="10382908" w14:textId="6E6DD74C" w:rsidR="00D83C6E" w:rsidRDefault="006E631C" w:rsidP="006E631C">
      <w:pPr>
        <w:jc w:val="center"/>
      </w:pPr>
      <w:r>
        <w:object w:dxaOrig="6690" w:dyaOrig="8490" w14:anchorId="742ECE71">
          <v:shape id="_x0000_i1026" type="#_x0000_t75" style="width:278.25pt;height:353.25pt" o:ole="">
            <v:imagedata r:id="rId23" o:title=""/>
          </v:shape>
          <o:OLEObject Type="Embed" ProgID="Visio.Drawing.15" ShapeID="_x0000_i1026" DrawAspect="Content" ObjectID="_1838375582" r:id="rId24"/>
        </w:object>
      </w:r>
    </w:p>
    <w:p w14:paraId="48D17E76" w14:textId="6EB0EA8D" w:rsidR="00D83C6E" w:rsidRDefault="006E631C" w:rsidP="006E631C">
      <w:pPr>
        <w:pStyle w:val="Caption"/>
        <w:jc w:val="center"/>
      </w:pPr>
      <w:bookmarkStart w:id="102" w:name="_Ref227751037"/>
      <w:r>
        <w:t xml:space="preserve">Figure </w:t>
      </w:r>
      <w:r>
        <w:fldChar w:fldCharType="begin"/>
      </w:r>
      <w:r>
        <w:instrText xml:space="preserve"> SEQ Figure \* ARABIC </w:instrText>
      </w:r>
      <w:r>
        <w:fldChar w:fldCharType="separate"/>
      </w:r>
      <w:r>
        <w:rPr>
          <w:noProof/>
        </w:rPr>
        <w:t>2</w:t>
      </w:r>
      <w:r>
        <w:fldChar w:fldCharType="end"/>
      </w:r>
      <w:bookmarkEnd w:id="102"/>
      <w:r>
        <w:t xml:space="preserve"> - Safety Integration diagram</w:t>
      </w:r>
    </w:p>
    <w:tbl>
      <w:tblPr>
        <w:tblStyle w:val="TableGrid"/>
        <w:tblW w:w="4130" w:type="pct"/>
        <w:jc w:val="center"/>
        <w:tblInd w:w="0" w:type="dxa"/>
        <w:tblLook w:val="04A0" w:firstRow="1" w:lastRow="0" w:firstColumn="1" w:lastColumn="0" w:noHBand="0" w:noVBand="1"/>
      </w:tblPr>
      <w:tblGrid>
        <w:gridCol w:w="1980"/>
        <w:gridCol w:w="5954"/>
      </w:tblGrid>
      <w:tr w:rsidR="00E2069F" w14:paraId="03319918" w14:textId="77777777" w:rsidTr="00BD256F">
        <w:trPr>
          <w:jc w:val="center"/>
        </w:trPr>
        <w:tc>
          <w:tcPr>
            <w:tcW w:w="1248" w:type="pct"/>
          </w:tcPr>
          <w:p w14:paraId="429ABDFB" w14:textId="671A780A" w:rsidR="00E2069F" w:rsidRDefault="00E2069F" w:rsidP="005E5920">
            <w:r>
              <w:t>Element</w:t>
            </w:r>
          </w:p>
        </w:tc>
        <w:tc>
          <w:tcPr>
            <w:tcW w:w="3752" w:type="pct"/>
          </w:tcPr>
          <w:p w14:paraId="45770CC4" w14:textId="3837B98D" w:rsidR="00E2069F" w:rsidRDefault="00E2069F" w:rsidP="005E5920">
            <w:r>
              <w:t>Description</w:t>
            </w:r>
          </w:p>
        </w:tc>
      </w:tr>
      <w:tr w:rsidR="00E2069F" w14:paraId="30BFBEC5" w14:textId="77777777" w:rsidTr="00BD256F">
        <w:trPr>
          <w:jc w:val="center"/>
        </w:trPr>
        <w:tc>
          <w:tcPr>
            <w:tcW w:w="1248" w:type="pct"/>
          </w:tcPr>
          <w:p w14:paraId="20CAD1B0" w14:textId="2ACFE59E" w:rsidR="00E2069F" w:rsidRDefault="00E2069F" w:rsidP="005E5920">
            <w:r>
              <w:t>Hazard ID</w:t>
            </w:r>
          </w:p>
        </w:tc>
        <w:tc>
          <w:tcPr>
            <w:tcW w:w="3752" w:type="pct"/>
          </w:tcPr>
          <w:p w14:paraId="1FDB079C" w14:textId="55355080" w:rsidR="00E2069F" w:rsidRDefault="00E2069F" w:rsidP="005E5920">
            <w:r>
              <w:t>n/a</w:t>
            </w:r>
          </w:p>
        </w:tc>
      </w:tr>
      <w:tr w:rsidR="00E2069F" w14:paraId="625F3CE8" w14:textId="77777777" w:rsidTr="00BD256F">
        <w:trPr>
          <w:jc w:val="center"/>
        </w:trPr>
        <w:tc>
          <w:tcPr>
            <w:tcW w:w="1248" w:type="pct"/>
          </w:tcPr>
          <w:p w14:paraId="47064FE7" w14:textId="3455E28E" w:rsidR="00E2069F" w:rsidRDefault="00E2069F" w:rsidP="005E5920">
            <w:r>
              <w:t>Hazard Description</w:t>
            </w:r>
          </w:p>
        </w:tc>
        <w:tc>
          <w:tcPr>
            <w:tcW w:w="3752" w:type="pct"/>
          </w:tcPr>
          <w:p w14:paraId="58341D92" w14:textId="4EA64493" w:rsidR="00E2069F" w:rsidRDefault="00E2069F" w:rsidP="005E5920">
            <w:r>
              <w:t>Inadvertent initiation of energetic during assembly due to ESD</w:t>
            </w:r>
          </w:p>
        </w:tc>
      </w:tr>
      <w:tr w:rsidR="00E2069F" w14:paraId="7ACB3422" w14:textId="77777777" w:rsidTr="00BD256F">
        <w:trPr>
          <w:jc w:val="center"/>
        </w:trPr>
        <w:tc>
          <w:tcPr>
            <w:tcW w:w="1248" w:type="pct"/>
          </w:tcPr>
          <w:p w14:paraId="7AB08C6F" w14:textId="4F23D777" w:rsidR="00E2069F" w:rsidRDefault="00E2069F" w:rsidP="005E5920">
            <w:r>
              <w:t>Context</w:t>
            </w:r>
          </w:p>
        </w:tc>
        <w:tc>
          <w:tcPr>
            <w:tcW w:w="3752" w:type="pct"/>
          </w:tcPr>
          <w:p w14:paraId="62087DB3" w14:textId="6072FEEB" w:rsidR="00E2069F" w:rsidRDefault="00E2069F" w:rsidP="005E5920">
            <w:r>
              <w:t xml:space="preserve">Manual assembly of energetic charge within a manufacturing environment requiring close human interaction. </w:t>
            </w:r>
          </w:p>
        </w:tc>
      </w:tr>
      <w:tr w:rsidR="00E2069F" w14:paraId="07A86A99" w14:textId="77777777" w:rsidTr="00BD256F">
        <w:trPr>
          <w:jc w:val="center"/>
        </w:trPr>
        <w:tc>
          <w:tcPr>
            <w:tcW w:w="1248" w:type="pct"/>
          </w:tcPr>
          <w:p w14:paraId="609C0312" w14:textId="217211C6" w:rsidR="00E2069F" w:rsidRDefault="00E2069F" w:rsidP="005E5920">
            <w:r>
              <w:t>Credible Event</w:t>
            </w:r>
          </w:p>
        </w:tc>
        <w:tc>
          <w:tcPr>
            <w:tcW w:w="3752" w:type="pct"/>
          </w:tcPr>
          <w:p w14:paraId="1A4727C4" w14:textId="5A2FFC07" w:rsidR="00E2069F" w:rsidRDefault="00E2069F" w:rsidP="005E5920">
            <w:r>
              <w:t>Static accumulation within personnel</w:t>
            </w:r>
          </w:p>
          <w:p w14:paraId="5C2EBA28" w14:textId="3BF44FF5" w:rsidR="00E2069F" w:rsidRDefault="00E2069F" w:rsidP="00E2069F">
            <w:r>
              <w:t>Static discharge handling materials</w:t>
            </w:r>
          </w:p>
        </w:tc>
      </w:tr>
      <w:tr w:rsidR="00E2069F" w14:paraId="059E95CF" w14:textId="77777777" w:rsidTr="00BD256F">
        <w:trPr>
          <w:jc w:val="center"/>
        </w:trPr>
        <w:tc>
          <w:tcPr>
            <w:tcW w:w="1248" w:type="pct"/>
          </w:tcPr>
          <w:p w14:paraId="433A1647" w14:textId="67BBD9F9" w:rsidR="00E2069F" w:rsidRDefault="00E2069F" w:rsidP="005E5920">
            <w:r>
              <w:t>Hazardous Event</w:t>
            </w:r>
          </w:p>
        </w:tc>
        <w:tc>
          <w:tcPr>
            <w:tcW w:w="3752" w:type="pct"/>
          </w:tcPr>
          <w:p w14:paraId="267585E6" w14:textId="762674F1" w:rsidR="00E2069F" w:rsidRDefault="00E2069F" w:rsidP="005E5920">
            <w:r>
              <w:t>Static charge transfers sufficient energy to initiate energetics</w:t>
            </w:r>
          </w:p>
        </w:tc>
      </w:tr>
      <w:tr w:rsidR="00E2069F" w14:paraId="48257807" w14:textId="77777777" w:rsidTr="00BD256F">
        <w:trPr>
          <w:jc w:val="center"/>
        </w:trPr>
        <w:tc>
          <w:tcPr>
            <w:tcW w:w="1248" w:type="pct"/>
          </w:tcPr>
          <w:p w14:paraId="739A5ECB" w14:textId="1A242F98" w:rsidR="00E2069F" w:rsidRDefault="00E2069F" w:rsidP="005E5920">
            <w:r>
              <w:t>Consequence</w:t>
            </w:r>
          </w:p>
        </w:tc>
        <w:tc>
          <w:tcPr>
            <w:tcW w:w="3752" w:type="pct"/>
          </w:tcPr>
          <w:p w14:paraId="1CE90840" w14:textId="77777777" w:rsidR="00E2069F" w:rsidRPr="00BD256F" w:rsidRDefault="00E2069F" w:rsidP="00BD256F">
            <w:pPr>
              <w:pStyle w:val="ListParagraph"/>
              <w:numPr>
                <w:ilvl w:val="0"/>
                <w:numId w:val="24"/>
              </w:numPr>
            </w:pPr>
            <w:r w:rsidRPr="00BD256F">
              <w:t>Serious injury</w:t>
            </w:r>
          </w:p>
          <w:p w14:paraId="038978D5" w14:textId="77777777" w:rsidR="00E2069F" w:rsidRPr="00BD256F" w:rsidRDefault="00E2069F" w:rsidP="00BD256F">
            <w:pPr>
              <w:pStyle w:val="ListParagraph"/>
              <w:numPr>
                <w:ilvl w:val="0"/>
                <w:numId w:val="24"/>
              </w:numPr>
            </w:pPr>
            <w:r w:rsidRPr="00BD256F">
              <w:t xml:space="preserve">Fatality </w:t>
            </w:r>
          </w:p>
          <w:p w14:paraId="7FC8255D" w14:textId="77777777" w:rsidR="00E2069F" w:rsidRPr="00BD256F" w:rsidRDefault="00E2069F" w:rsidP="00BD256F">
            <w:pPr>
              <w:pStyle w:val="ListParagraph"/>
              <w:numPr>
                <w:ilvl w:val="0"/>
                <w:numId w:val="24"/>
              </w:numPr>
            </w:pPr>
            <w:r w:rsidRPr="00BD256F">
              <w:t>Damage to Facilities/Equipment</w:t>
            </w:r>
          </w:p>
          <w:p w14:paraId="04338943" w14:textId="02AB5E49" w:rsidR="00E2069F" w:rsidRPr="00BD256F" w:rsidRDefault="00E2069F" w:rsidP="00BD256F">
            <w:pPr>
              <w:pStyle w:val="ListParagraph"/>
              <w:numPr>
                <w:ilvl w:val="0"/>
                <w:numId w:val="24"/>
              </w:numPr>
            </w:pPr>
            <w:r w:rsidRPr="00BD256F">
              <w:t>Programme delays</w:t>
            </w:r>
          </w:p>
        </w:tc>
      </w:tr>
      <w:tr w:rsidR="00E2069F" w14:paraId="341CA064" w14:textId="77777777" w:rsidTr="00BD256F">
        <w:trPr>
          <w:jc w:val="center"/>
        </w:trPr>
        <w:tc>
          <w:tcPr>
            <w:tcW w:w="1248" w:type="pct"/>
          </w:tcPr>
          <w:p w14:paraId="4C3D44B4" w14:textId="137036FA" w:rsidR="00E2069F" w:rsidRDefault="00E2069F" w:rsidP="005E5920">
            <w:r>
              <w:t>Severity</w:t>
            </w:r>
          </w:p>
        </w:tc>
        <w:tc>
          <w:tcPr>
            <w:tcW w:w="3752" w:type="pct"/>
          </w:tcPr>
          <w:p w14:paraId="6581801C" w14:textId="2C9B2AD5" w:rsidR="00E2069F" w:rsidRDefault="00E2069F" w:rsidP="005E5920">
            <w:r>
              <w:t>High</w:t>
            </w:r>
            <w:r w:rsidR="00BD256F">
              <w:t xml:space="preserve"> (pre mitigation)</w:t>
            </w:r>
          </w:p>
        </w:tc>
      </w:tr>
      <w:tr w:rsidR="00BD256F" w14:paraId="6EB73C75" w14:textId="77777777" w:rsidTr="00BD256F">
        <w:trPr>
          <w:jc w:val="center"/>
        </w:trPr>
        <w:tc>
          <w:tcPr>
            <w:tcW w:w="1248" w:type="pct"/>
          </w:tcPr>
          <w:p w14:paraId="063FCEC4" w14:textId="2DA1575C" w:rsidR="00BD256F" w:rsidRDefault="00BD256F" w:rsidP="005E5920">
            <w:r>
              <w:t>Risk</w:t>
            </w:r>
          </w:p>
        </w:tc>
        <w:tc>
          <w:tcPr>
            <w:tcW w:w="3752" w:type="pct"/>
          </w:tcPr>
          <w:p w14:paraId="58EBF232" w14:textId="3DC56963" w:rsidR="00BD256F" w:rsidRDefault="00BD256F" w:rsidP="005E5920">
            <w:r>
              <w:t>Medium High</w:t>
            </w:r>
          </w:p>
        </w:tc>
      </w:tr>
      <w:tr w:rsidR="00E2069F" w14:paraId="7C177E0A" w14:textId="77777777" w:rsidTr="00BD256F">
        <w:trPr>
          <w:jc w:val="center"/>
        </w:trPr>
        <w:tc>
          <w:tcPr>
            <w:tcW w:w="1248" w:type="pct"/>
          </w:tcPr>
          <w:p w14:paraId="783A370A" w14:textId="35D0B34B" w:rsidR="00E2069F" w:rsidRDefault="00BD256F" w:rsidP="005E5920">
            <w:r>
              <w:lastRenderedPageBreak/>
              <w:t>Controls</w:t>
            </w:r>
          </w:p>
        </w:tc>
        <w:tc>
          <w:tcPr>
            <w:tcW w:w="3752" w:type="pct"/>
          </w:tcPr>
          <w:p w14:paraId="79673421" w14:textId="77777777" w:rsidR="00E2069F" w:rsidRDefault="00BD256F" w:rsidP="005E5920">
            <w:r>
              <w:t>Design</w:t>
            </w:r>
          </w:p>
          <w:p w14:paraId="578C5E3B" w14:textId="77777777" w:rsidR="00BD256F" w:rsidRPr="00BD256F" w:rsidRDefault="00BD256F" w:rsidP="00BD256F">
            <w:pPr>
              <w:pStyle w:val="ListParagraph"/>
              <w:numPr>
                <w:ilvl w:val="0"/>
                <w:numId w:val="25"/>
              </w:numPr>
            </w:pPr>
            <w:r w:rsidRPr="00BD256F">
              <w:t>Use of reduced sensitivity energetic</w:t>
            </w:r>
          </w:p>
          <w:p w14:paraId="532DBAC5" w14:textId="77777777" w:rsidR="00BD256F" w:rsidRPr="00BD256F" w:rsidRDefault="00BD256F" w:rsidP="00BD256F">
            <w:pPr>
              <w:pStyle w:val="ListParagraph"/>
              <w:numPr>
                <w:ilvl w:val="0"/>
                <w:numId w:val="25"/>
              </w:numPr>
            </w:pPr>
            <w:r w:rsidRPr="00BD256F">
              <w:t>Part of final assembly (limiting interaction times)</w:t>
            </w:r>
          </w:p>
          <w:p w14:paraId="13293040" w14:textId="77777777" w:rsidR="00BD256F" w:rsidRDefault="00BD256F" w:rsidP="005E5920">
            <w:r>
              <w:t>Process</w:t>
            </w:r>
          </w:p>
          <w:p w14:paraId="79B00846" w14:textId="7B5855A1" w:rsidR="00BD256F" w:rsidRPr="00BD256F" w:rsidRDefault="00BD256F" w:rsidP="00BD256F">
            <w:pPr>
              <w:pStyle w:val="ListParagraph"/>
              <w:numPr>
                <w:ilvl w:val="0"/>
                <w:numId w:val="26"/>
              </w:numPr>
            </w:pPr>
            <w:r w:rsidRPr="00BD256F">
              <w:t xml:space="preserve">Grounded </w:t>
            </w:r>
            <w:r w:rsidR="009D4DED" w:rsidRPr="00BD256F">
              <w:t>work area</w:t>
            </w:r>
          </w:p>
          <w:p w14:paraId="2DE44135" w14:textId="77777777" w:rsidR="00BD256F" w:rsidRPr="00BD256F" w:rsidRDefault="00BD256F" w:rsidP="00BD256F">
            <w:pPr>
              <w:pStyle w:val="ListParagraph"/>
              <w:numPr>
                <w:ilvl w:val="0"/>
                <w:numId w:val="26"/>
              </w:numPr>
            </w:pPr>
            <w:r w:rsidRPr="00BD256F">
              <w:t>ESD tooling</w:t>
            </w:r>
          </w:p>
          <w:p w14:paraId="7EEEEAF2" w14:textId="77777777" w:rsidR="00BD256F" w:rsidRPr="00BD256F" w:rsidRDefault="00BD256F" w:rsidP="00BD256F">
            <w:pPr>
              <w:pStyle w:val="ListParagraph"/>
              <w:numPr>
                <w:ilvl w:val="0"/>
                <w:numId w:val="26"/>
              </w:numPr>
            </w:pPr>
            <w:r w:rsidRPr="00BD256F">
              <w:t>Humidity controls</w:t>
            </w:r>
          </w:p>
          <w:p w14:paraId="74FDF41A" w14:textId="77777777" w:rsidR="00BD256F" w:rsidRDefault="00BD256F" w:rsidP="005E5920">
            <w:r>
              <w:t>Procedural</w:t>
            </w:r>
          </w:p>
          <w:p w14:paraId="5E45EBEF" w14:textId="77777777" w:rsidR="00BD256F" w:rsidRPr="00BD256F" w:rsidRDefault="00BD256F" w:rsidP="00BD256F">
            <w:pPr>
              <w:pStyle w:val="ListParagraph"/>
              <w:numPr>
                <w:ilvl w:val="0"/>
                <w:numId w:val="27"/>
              </w:numPr>
            </w:pPr>
            <w:r w:rsidRPr="00BD256F">
              <w:t>Training</w:t>
            </w:r>
          </w:p>
          <w:p w14:paraId="6EDE4836" w14:textId="77777777" w:rsidR="00BD256F" w:rsidRPr="00BD256F" w:rsidRDefault="00BD256F" w:rsidP="00BD256F">
            <w:pPr>
              <w:pStyle w:val="ListParagraph"/>
              <w:numPr>
                <w:ilvl w:val="0"/>
                <w:numId w:val="27"/>
              </w:numPr>
            </w:pPr>
            <w:r w:rsidRPr="00BD256F">
              <w:t>PPE</w:t>
            </w:r>
          </w:p>
          <w:p w14:paraId="6C5E6361" w14:textId="45642FC9" w:rsidR="00BD256F" w:rsidRPr="00BD256F" w:rsidRDefault="00BD256F" w:rsidP="00BD256F">
            <w:pPr>
              <w:pStyle w:val="ListParagraph"/>
              <w:numPr>
                <w:ilvl w:val="0"/>
                <w:numId w:val="27"/>
              </w:numPr>
            </w:pPr>
            <w:r w:rsidRPr="00BD256F">
              <w:t>Safe systems of work (SSOW)</w:t>
            </w:r>
          </w:p>
        </w:tc>
      </w:tr>
      <w:tr w:rsidR="00BD256F" w14:paraId="44F6B269" w14:textId="77777777" w:rsidTr="00BD256F">
        <w:trPr>
          <w:jc w:val="center"/>
        </w:trPr>
        <w:tc>
          <w:tcPr>
            <w:tcW w:w="1248" w:type="pct"/>
          </w:tcPr>
          <w:p w14:paraId="330B4519" w14:textId="08D88981" w:rsidR="00BD256F" w:rsidRDefault="00BD256F" w:rsidP="005E5920">
            <w:r>
              <w:t>Residual Risk</w:t>
            </w:r>
          </w:p>
        </w:tc>
        <w:tc>
          <w:tcPr>
            <w:tcW w:w="3752" w:type="pct"/>
          </w:tcPr>
          <w:p w14:paraId="52669889" w14:textId="56D94C9C" w:rsidR="00BD256F" w:rsidRDefault="00BD256F" w:rsidP="005E5920">
            <w:r>
              <w:t>Low</w:t>
            </w:r>
          </w:p>
        </w:tc>
      </w:tr>
      <w:tr w:rsidR="00BD256F" w14:paraId="26576DB0" w14:textId="77777777" w:rsidTr="00BD256F">
        <w:trPr>
          <w:jc w:val="center"/>
        </w:trPr>
        <w:tc>
          <w:tcPr>
            <w:tcW w:w="1248" w:type="pct"/>
          </w:tcPr>
          <w:p w14:paraId="136785AF" w14:textId="1A9900DB" w:rsidR="00BD256F" w:rsidRDefault="00BD256F" w:rsidP="005E5920">
            <w:r>
              <w:t xml:space="preserve">ALARP statement </w:t>
            </w:r>
          </w:p>
        </w:tc>
        <w:tc>
          <w:tcPr>
            <w:tcW w:w="3752" w:type="pct"/>
          </w:tcPr>
          <w:p w14:paraId="05804EB0" w14:textId="7565AAB3" w:rsidR="00BD256F" w:rsidRDefault="00BD256F" w:rsidP="005E5920">
            <w:r>
              <w:t>Risk reduced through inherent design and engineering controls. Further reduction assess</w:t>
            </w:r>
            <w:r w:rsidR="009D4DED">
              <w:t>ed</w:t>
            </w:r>
            <w:r>
              <w:t xml:space="preserve"> as grossly disproportionate to risk reduction achieved. </w:t>
            </w:r>
          </w:p>
        </w:tc>
      </w:tr>
    </w:tbl>
    <w:p w14:paraId="62C59130" w14:textId="78D399BC" w:rsidR="00BD256F" w:rsidRDefault="00BD256F" w:rsidP="00BD256F">
      <w:pPr>
        <w:pStyle w:val="Caption"/>
        <w:jc w:val="center"/>
      </w:pPr>
      <w:bookmarkStart w:id="103" w:name="_Ref227743703"/>
      <w:r>
        <w:t xml:space="preserve">Table </w:t>
      </w:r>
      <w:r>
        <w:fldChar w:fldCharType="begin"/>
      </w:r>
      <w:r>
        <w:instrText xml:space="preserve"> SEQ Table \* ARABIC </w:instrText>
      </w:r>
      <w:r>
        <w:fldChar w:fldCharType="separate"/>
      </w:r>
      <w:r>
        <w:rPr>
          <w:noProof/>
        </w:rPr>
        <w:t>1</w:t>
      </w:r>
      <w:r>
        <w:fldChar w:fldCharType="end"/>
      </w:r>
      <w:bookmarkEnd w:id="103"/>
      <w:r>
        <w:t xml:space="preserve"> - Hazard Risk Argument example</w:t>
      </w:r>
    </w:p>
    <w:p w14:paraId="36DFE319" w14:textId="3626A919" w:rsidR="003306A8" w:rsidRDefault="005E5920" w:rsidP="005E5920">
      <w:r>
        <w:t xml:space="preserve">Where </w:t>
      </w:r>
      <w:r w:rsidR="00733AC9">
        <w:t>high impact</w:t>
      </w:r>
      <w:r>
        <w:t xml:space="preserve"> risks were identified, mitigation</w:t>
      </w:r>
      <w:r w:rsidR="00733AC9">
        <w:t>s</w:t>
      </w:r>
      <w:r>
        <w:t xml:space="preserve"> were proposed and evaluated collaboratively. </w:t>
      </w:r>
      <w:r w:rsidR="00BD256F">
        <w:t>T</w:t>
      </w:r>
      <w:r>
        <w:t xml:space="preserve">his resulted in design </w:t>
      </w:r>
      <w:r w:rsidR="00BD256F">
        <w:t>changes</w:t>
      </w:r>
      <w:r>
        <w:t xml:space="preserve"> that reduced performance but improved safety margins and manufacturability. These decisions were reached through consensus, with the safety role providing clear justification</w:t>
      </w:r>
      <w:r w:rsidR="00733AC9">
        <w:t>.</w:t>
      </w:r>
    </w:p>
    <w:p w14:paraId="21C35DF4" w14:textId="076A1FA1" w:rsidR="003306A8" w:rsidRDefault="003306A8" w:rsidP="003306A8">
      <w:pPr>
        <w:pStyle w:val="Heading1"/>
      </w:pPr>
      <w:bookmarkStart w:id="104" w:name="_Toc227762225"/>
      <w:r>
        <w:t>Safety Requirements</w:t>
      </w:r>
      <w:bookmarkEnd w:id="104"/>
    </w:p>
    <w:p w14:paraId="7D34D799" w14:textId="1DC84908" w:rsidR="00CC71C6" w:rsidRDefault="00CC71C6" w:rsidP="005E5920">
      <w:r w:rsidRPr="00CC71C6">
        <w:t xml:space="preserve">Analysis of the operational brief identified several safety requirements that were not explicitly stated by the customer but are necessary to ensure safe, </w:t>
      </w:r>
      <w:r>
        <w:t>legal</w:t>
      </w:r>
      <w:r w:rsidRPr="00CC71C6">
        <w:t>, and effective operation.</w:t>
      </w:r>
    </w:p>
    <w:p w14:paraId="1DE6C1EE" w14:textId="6A71470E" w:rsidR="00CC71C6" w:rsidRDefault="00CC71C6" w:rsidP="00CC71C6">
      <w:pPr>
        <w:pStyle w:val="Heading2"/>
      </w:pPr>
      <w:bookmarkStart w:id="105" w:name="_Toc227762226"/>
      <w:r>
        <w:t>Operational Environment</w:t>
      </w:r>
      <w:bookmarkEnd w:id="105"/>
    </w:p>
    <w:p w14:paraId="4084FD72" w14:textId="75662C66" w:rsidR="00CC71C6" w:rsidRDefault="00CC71C6" w:rsidP="00CC71C6">
      <w:pPr>
        <w:pStyle w:val="ListParagraph"/>
        <w:numPr>
          <w:ilvl w:val="0"/>
          <w:numId w:val="28"/>
        </w:numPr>
      </w:pPr>
      <w:r>
        <w:t>The system shall be capable of safe operation in arid, dusty desert environments, including steep</w:t>
      </w:r>
      <w:r w:rsidRPr="00CC71C6">
        <w:rPr>
          <w:rFonts w:ascii="Cambria Math" w:hAnsi="Cambria Math" w:cs="Cambria Math"/>
        </w:rPr>
        <w:t>‑</w:t>
      </w:r>
      <w:r>
        <w:t>walled passes, without degradation of safety</w:t>
      </w:r>
      <w:r>
        <w:rPr>
          <w:rFonts w:ascii="Cambria Math" w:hAnsi="Cambria Math" w:cs="Cambria Math"/>
        </w:rPr>
        <w:t xml:space="preserve"> </w:t>
      </w:r>
      <w:r>
        <w:t xml:space="preserve">critical performance. </w:t>
      </w:r>
      <w:r w:rsidRPr="00CC71C6">
        <w:rPr>
          <w:i/>
          <w:iCs/>
        </w:rPr>
        <w:t>Rationale: The operating environment includes desert terrain and confined passes, which introduce dust ingress, limited manoeuvrability, and constrained retreat options.</w:t>
      </w:r>
    </w:p>
    <w:p w14:paraId="163416B2" w14:textId="144FC487" w:rsidR="00CC71C6" w:rsidRDefault="00CC71C6" w:rsidP="00CC71C6">
      <w:pPr>
        <w:pStyle w:val="ListParagraph"/>
        <w:numPr>
          <w:ilvl w:val="0"/>
          <w:numId w:val="28"/>
        </w:numPr>
      </w:pPr>
      <w:r>
        <w:t xml:space="preserve">The system shall not rely on air support or aerial deployment for safe operation. </w:t>
      </w:r>
      <w:r w:rsidRPr="00CC71C6">
        <w:rPr>
          <w:i/>
          <w:iCs/>
        </w:rPr>
        <w:t>Rationale: Persistent MANPAD threats preclude helicopter use, making ground</w:t>
      </w:r>
      <w:r>
        <w:rPr>
          <w:i/>
          <w:iCs/>
        </w:rPr>
        <w:t xml:space="preserve"> </w:t>
      </w:r>
      <w:r w:rsidRPr="00CC71C6">
        <w:rPr>
          <w:i/>
          <w:iCs/>
        </w:rPr>
        <w:t>only operation a safety constraint.</w:t>
      </w:r>
    </w:p>
    <w:p w14:paraId="20BA3A9C" w14:textId="16BFE5A4" w:rsidR="00CC71C6" w:rsidRDefault="00CC71C6" w:rsidP="00CC71C6">
      <w:pPr>
        <w:pStyle w:val="Heading2"/>
      </w:pPr>
      <w:bookmarkStart w:id="106" w:name="_Toc227762227"/>
      <w:r>
        <w:t>Platform</w:t>
      </w:r>
      <w:bookmarkEnd w:id="106"/>
    </w:p>
    <w:p w14:paraId="31E6BF81" w14:textId="1B336C2C" w:rsidR="00CC71C6" w:rsidRDefault="00CC71C6" w:rsidP="00CC71C6">
      <w:pPr>
        <w:pStyle w:val="ListParagraph"/>
        <w:numPr>
          <w:ilvl w:val="0"/>
          <w:numId w:val="29"/>
        </w:numPr>
      </w:pPr>
      <w:r>
        <w:t xml:space="preserve">The system shall be transportable, deployable, and operable from light vehicles (Land Rover or HiLux pickup) without the use of heavy transporters. </w:t>
      </w:r>
      <w:r w:rsidRPr="00CC71C6">
        <w:rPr>
          <w:i/>
          <w:iCs/>
        </w:rPr>
        <w:t xml:space="preserve">Rationale: Heavy vehicle transport is unavailable due to </w:t>
      </w:r>
      <w:r>
        <w:rPr>
          <w:i/>
          <w:iCs/>
        </w:rPr>
        <w:t>equipment</w:t>
      </w:r>
      <w:r w:rsidRPr="00CC71C6">
        <w:rPr>
          <w:i/>
          <w:iCs/>
        </w:rPr>
        <w:t xml:space="preserve"> limitations and mechanical reliability concerns, introducing unacceptable operational risk.</w:t>
      </w:r>
    </w:p>
    <w:p w14:paraId="08525623" w14:textId="360238A9" w:rsidR="00CC71C6" w:rsidRDefault="00CC71C6" w:rsidP="00CC71C6">
      <w:pPr>
        <w:pStyle w:val="ListParagraph"/>
        <w:numPr>
          <w:ilvl w:val="0"/>
          <w:numId w:val="29"/>
        </w:numPr>
      </w:pPr>
      <w:r>
        <w:t xml:space="preserve">The system shall not impose loads or dynamic effects that compromise the stability or safety of light vehicle platforms during deployment or operation. </w:t>
      </w:r>
      <w:r w:rsidRPr="00CC71C6">
        <w:rPr>
          <w:i/>
          <w:iCs/>
        </w:rPr>
        <w:t>Rationale: Ensuring vehicle stability is critical in confined terrain and prevents secondary accidents during mine</w:t>
      </w:r>
      <w:r>
        <w:rPr>
          <w:rFonts w:ascii="Cambria Math" w:hAnsi="Cambria Math" w:cs="Cambria Math"/>
          <w:i/>
          <w:iCs/>
        </w:rPr>
        <w:t xml:space="preserve"> </w:t>
      </w:r>
      <w:r w:rsidRPr="00CC71C6">
        <w:rPr>
          <w:i/>
          <w:iCs/>
        </w:rPr>
        <w:t>clearance operations.</w:t>
      </w:r>
    </w:p>
    <w:p w14:paraId="1729F3A8" w14:textId="1D9636E0" w:rsidR="00CC71C6" w:rsidRDefault="00CC71C6" w:rsidP="00CC71C6">
      <w:pPr>
        <w:pStyle w:val="Heading2"/>
      </w:pPr>
      <w:bookmarkStart w:id="107" w:name="_Toc227762228"/>
      <w:r>
        <w:lastRenderedPageBreak/>
        <w:t>Explosive and Hazard</w:t>
      </w:r>
      <w:bookmarkEnd w:id="107"/>
    </w:p>
    <w:p w14:paraId="32B4394F" w14:textId="4B914BC3" w:rsidR="00CC71C6" w:rsidRDefault="00CC71C6" w:rsidP="00CC71C6">
      <w:pPr>
        <w:pStyle w:val="ListParagraph"/>
        <w:numPr>
          <w:ilvl w:val="0"/>
          <w:numId w:val="30"/>
        </w:numPr>
      </w:pPr>
      <w:r>
        <w:t xml:space="preserve">The system shall minimise the quantity of energetic material carried and deployed at forward locations. </w:t>
      </w:r>
      <w:r w:rsidRPr="00CC71C6">
        <w:rPr>
          <w:i/>
          <w:iCs/>
        </w:rPr>
        <w:t>Rationale: Concerns regarding misfire, capture, and exploitation of explosives by hostile forces restrict the acceptable use of large explosive systems.</w:t>
      </w:r>
    </w:p>
    <w:p w14:paraId="1D31A11B" w14:textId="2FEF2DAA" w:rsidR="00CC71C6" w:rsidRDefault="00CC71C6" w:rsidP="00CC71C6">
      <w:pPr>
        <w:pStyle w:val="ListParagraph"/>
        <w:numPr>
          <w:ilvl w:val="0"/>
          <w:numId w:val="30"/>
        </w:numPr>
      </w:pPr>
      <w:r>
        <w:t>The system shall be tolerant of small</w:t>
      </w:r>
      <w:r w:rsidRPr="00CC71C6">
        <w:rPr>
          <w:rFonts w:ascii="Cambria Math" w:hAnsi="Cambria Math" w:cs="Cambria Math"/>
        </w:rPr>
        <w:t>‑</w:t>
      </w:r>
      <w:r>
        <w:t xml:space="preserve">arms fire and fragmentation such that inadvertent initiation or hazardous failure does not occur. </w:t>
      </w:r>
      <w:r w:rsidRPr="00CC71C6">
        <w:rPr>
          <w:i/>
          <w:iCs/>
        </w:rPr>
        <w:t>Rationale: The route is in a contested environment, and perceived vulnerability to bullet or fragment attack has already driven system exclusion.</w:t>
      </w:r>
    </w:p>
    <w:p w14:paraId="1ADD13E2" w14:textId="0EA224B3" w:rsidR="00CC71C6" w:rsidRDefault="00CC71C6" w:rsidP="00CC71C6">
      <w:pPr>
        <w:pStyle w:val="Heading2"/>
      </w:pPr>
      <w:bookmarkStart w:id="108" w:name="_Toc227762229"/>
      <w:r>
        <w:t>Personnel</w:t>
      </w:r>
      <w:bookmarkEnd w:id="108"/>
    </w:p>
    <w:p w14:paraId="1F1FE110" w14:textId="6F7CBCBF" w:rsidR="00CC71C6" w:rsidRDefault="00CC71C6" w:rsidP="00CC71C6">
      <w:pPr>
        <w:pStyle w:val="ListParagraph"/>
        <w:numPr>
          <w:ilvl w:val="0"/>
          <w:numId w:val="31"/>
        </w:numPr>
      </w:pPr>
      <w:r>
        <w:t xml:space="preserve">The system shall enable mine detection, clearance, and marking with minimal exposure of personnel to mined areas. </w:t>
      </w:r>
      <w:r w:rsidRPr="00CC71C6">
        <w:rPr>
          <w:i/>
          <w:iCs/>
        </w:rPr>
        <w:t>Rationale: Time</w:t>
      </w:r>
      <w:r>
        <w:rPr>
          <w:rFonts w:ascii="Cambria Math" w:hAnsi="Cambria Math" w:cs="Cambria Math"/>
          <w:i/>
          <w:iCs/>
        </w:rPr>
        <w:t xml:space="preserve"> </w:t>
      </w:r>
      <w:r w:rsidRPr="00CC71C6">
        <w:rPr>
          <w:i/>
          <w:iCs/>
        </w:rPr>
        <w:t>critical operations and humanitarian context demand reduced risk to operators during clearance activities.</w:t>
      </w:r>
    </w:p>
    <w:p w14:paraId="6133EDC7" w14:textId="54D29DEC" w:rsidR="00CC71C6" w:rsidRDefault="00CC71C6" w:rsidP="00CC71C6">
      <w:pPr>
        <w:pStyle w:val="ListParagraph"/>
        <w:numPr>
          <w:ilvl w:val="0"/>
          <w:numId w:val="31"/>
        </w:numPr>
      </w:pPr>
      <w:r>
        <w:t xml:space="preserve">The system shall provide clear marking of cleared routes to prevent inadvertent entry into uncleared or partially cleared areas. </w:t>
      </w:r>
      <w:r w:rsidRPr="00CC71C6">
        <w:rPr>
          <w:i/>
          <w:iCs/>
        </w:rPr>
        <w:t>Rationale: Subsequent civilian convoys must be able to transit safely without specialist knowledge or equipment.</w:t>
      </w:r>
    </w:p>
    <w:p w14:paraId="4A28F767" w14:textId="5AD97A3A" w:rsidR="00CC71C6" w:rsidRDefault="00CC71C6" w:rsidP="00CC71C6">
      <w:pPr>
        <w:pStyle w:val="Heading2"/>
      </w:pPr>
      <w:bookmarkStart w:id="109" w:name="_Toc227762230"/>
      <w:r>
        <w:t>Humanitarian and Civilian</w:t>
      </w:r>
      <w:bookmarkEnd w:id="109"/>
      <w:r>
        <w:t xml:space="preserve"> </w:t>
      </w:r>
    </w:p>
    <w:p w14:paraId="2D627BCA" w14:textId="1D2E4E51" w:rsidR="00CC71C6" w:rsidRDefault="00CC71C6" w:rsidP="00CC71C6">
      <w:pPr>
        <w:pStyle w:val="ListParagraph"/>
        <w:numPr>
          <w:ilvl w:val="0"/>
          <w:numId w:val="32"/>
        </w:numPr>
      </w:pPr>
      <w:r>
        <w:t>The system shall produce a cleared route that is safe for repeated use by non</w:t>
      </w:r>
      <w:r w:rsidRPr="00CC71C6">
        <w:rPr>
          <w:rFonts w:ascii="Cambria Math" w:hAnsi="Cambria Math" w:cs="Cambria Math"/>
        </w:rPr>
        <w:t>‑</w:t>
      </w:r>
      <w:r>
        <w:t xml:space="preserve">specialist civilian vehicles following initial clearance operations. </w:t>
      </w:r>
      <w:r w:rsidRPr="00CC71C6">
        <w:rPr>
          <w:i/>
          <w:iCs/>
        </w:rPr>
        <w:t>Rationale: The route must remain safe for ongoing medical resupply operations beyond the initial convoy.</w:t>
      </w:r>
    </w:p>
    <w:p w14:paraId="4EE5C10B" w14:textId="6E23E900" w:rsidR="00CC71C6" w:rsidRDefault="00CC71C6" w:rsidP="00CC71C6">
      <w:pPr>
        <w:pStyle w:val="ListParagraph"/>
        <w:numPr>
          <w:ilvl w:val="0"/>
          <w:numId w:val="32"/>
        </w:numPr>
      </w:pPr>
      <w:r>
        <w:t xml:space="preserve">The system shall avoid the use of techniques that generate excessive unexploded hazards or residual risk to the local population. </w:t>
      </w:r>
      <w:r w:rsidRPr="00CC71C6">
        <w:rPr>
          <w:i/>
          <w:iCs/>
        </w:rPr>
        <w:t>Rationale: The indigenous population lacks specialist mobility or clearance capabilities, increasing long</w:t>
      </w:r>
      <w:r w:rsidRPr="00CC71C6">
        <w:rPr>
          <w:rFonts w:ascii="Cambria Math" w:hAnsi="Cambria Math" w:cs="Cambria Math"/>
          <w:i/>
          <w:iCs/>
        </w:rPr>
        <w:t>‑</w:t>
      </w:r>
      <w:r w:rsidRPr="00CC71C6">
        <w:rPr>
          <w:i/>
          <w:iCs/>
        </w:rPr>
        <w:t>term risk if residual hazards remain.</w:t>
      </w:r>
    </w:p>
    <w:p w14:paraId="256C2397" w14:textId="642559D4" w:rsidR="00CC71C6" w:rsidRDefault="00CC71C6" w:rsidP="00CC71C6">
      <w:pPr>
        <w:pStyle w:val="Heading2"/>
      </w:pPr>
      <w:bookmarkStart w:id="110" w:name="_Toc227762231"/>
      <w:r>
        <w:t>Time and Reliability</w:t>
      </w:r>
      <w:bookmarkEnd w:id="110"/>
    </w:p>
    <w:p w14:paraId="6AC635D8" w14:textId="4AA04E49" w:rsidR="00CC71C6" w:rsidRDefault="00CC71C6" w:rsidP="00CC71C6">
      <w:pPr>
        <w:pStyle w:val="ListParagraph"/>
        <w:numPr>
          <w:ilvl w:val="0"/>
          <w:numId w:val="33"/>
        </w:numPr>
      </w:pPr>
      <w:r>
        <w:t xml:space="preserve">The system shall prioritise predictable, repeatable, and robust operation over maximum clearance performance where failure could result in unsafe delays. </w:t>
      </w:r>
      <w:r w:rsidRPr="00CC71C6">
        <w:rPr>
          <w:i/>
          <w:iCs/>
        </w:rPr>
        <w:t>Rationale: Time on task is critical, and system failure in confined terrain presents a significant safety hazard.</w:t>
      </w:r>
    </w:p>
    <w:p w14:paraId="6FC65F0E" w14:textId="20A69EA5" w:rsidR="00CC71C6" w:rsidRDefault="00CC71C6" w:rsidP="00CC71C6">
      <w:pPr>
        <w:pStyle w:val="ListParagraph"/>
        <w:numPr>
          <w:ilvl w:val="0"/>
          <w:numId w:val="33"/>
        </w:numPr>
      </w:pPr>
      <w:r>
        <w:t xml:space="preserve">The system shall fail to a safe state in the event of mechanical, energetic, or control system malfunction. </w:t>
      </w:r>
      <w:r w:rsidRPr="00CC71C6">
        <w:rPr>
          <w:i/>
          <w:iCs/>
        </w:rPr>
        <w:t>Rationale: Confined terrain and hostile conditions limit recovery options, making safe failure essential.</w:t>
      </w:r>
    </w:p>
    <w:p w14:paraId="6EA65791" w14:textId="496A378E" w:rsidR="003306A8" w:rsidRDefault="004070CD" w:rsidP="003306A8">
      <w:pPr>
        <w:pStyle w:val="Heading1"/>
      </w:pPr>
      <w:bookmarkStart w:id="111" w:name="_Toc227762232"/>
      <w:r>
        <w:t>Safety</w:t>
      </w:r>
      <w:r w:rsidR="003306A8">
        <w:t xml:space="preserve"> Contribution</w:t>
      </w:r>
      <w:bookmarkEnd w:id="111"/>
      <w:r w:rsidR="003306A8">
        <w:t xml:space="preserve"> </w:t>
      </w:r>
    </w:p>
    <w:p w14:paraId="77F80375" w14:textId="35AE3375" w:rsidR="003306A8" w:rsidRDefault="003306A8" w:rsidP="005E5920">
      <w:pPr>
        <w:pStyle w:val="Heading2"/>
      </w:pPr>
      <w:bookmarkStart w:id="112" w:name="_Toc227762233"/>
      <w:r>
        <w:t xml:space="preserve">Hazard </w:t>
      </w:r>
      <w:r w:rsidR="00285C06">
        <w:t>I</w:t>
      </w:r>
      <w:r>
        <w:t>dentification</w:t>
      </w:r>
      <w:bookmarkEnd w:id="112"/>
    </w:p>
    <w:p w14:paraId="5C11D097" w14:textId="70879DCA" w:rsidR="005E5920" w:rsidRDefault="005E5920" w:rsidP="00285C06">
      <w:r>
        <w:t>Structured hazard identification identified key hazards associated with both the energetic content and the proposed manufacturing processes. Primary hazards included:</w:t>
      </w:r>
    </w:p>
    <w:p w14:paraId="5E849FE0" w14:textId="77777777" w:rsidR="005E5920" w:rsidRDefault="005E5920" w:rsidP="004C02E0">
      <w:pPr>
        <w:pStyle w:val="ListParagraph"/>
        <w:numPr>
          <w:ilvl w:val="0"/>
          <w:numId w:val="18"/>
        </w:numPr>
      </w:pPr>
      <w:r>
        <w:t>Inadvertent initiation during handling or assembly</w:t>
      </w:r>
    </w:p>
    <w:p w14:paraId="20F62F31" w14:textId="13D10269" w:rsidR="005E5920" w:rsidRDefault="005E5920" w:rsidP="004C02E0">
      <w:pPr>
        <w:pStyle w:val="ListParagraph"/>
        <w:numPr>
          <w:ilvl w:val="0"/>
          <w:numId w:val="18"/>
        </w:numPr>
      </w:pPr>
      <w:r>
        <w:t xml:space="preserve">Ignition through </w:t>
      </w:r>
      <w:r w:rsidR="00285C06">
        <w:t>ESD</w:t>
      </w:r>
    </w:p>
    <w:p w14:paraId="1F7D23F9" w14:textId="545628F2" w:rsidR="005E5920" w:rsidRDefault="005E5920" w:rsidP="004C02E0">
      <w:pPr>
        <w:pStyle w:val="ListParagraph"/>
        <w:numPr>
          <w:ilvl w:val="0"/>
          <w:numId w:val="18"/>
        </w:numPr>
      </w:pPr>
      <w:r>
        <w:t xml:space="preserve">Thermal input </w:t>
      </w:r>
    </w:p>
    <w:p w14:paraId="00A9943F" w14:textId="41F2369F" w:rsidR="003306A8" w:rsidRDefault="003306A8" w:rsidP="005E5920">
      <w:pPr>
        <w:pStyle w:val="Heading2"/>
      </w:pPr>
      <w:bookmarkStart w:id="113" w:name="_Toc227762234"/>
      <w:r>
        <w:t xml:space="preserve">Risk </w:t>
      </w:r>
      <w:r w:rsidR="00285C06">
        <w:t>E</w:t>
      </w:r>
      <w:r>
        <w:t>valuation</w:t>
      </w:r>
      <w:bookmarkEnd w:id="113"/>
    </w:p>
    <w:p w14:paraId="76731A65" w14:textId="41A7722F" w:rsidR="005E5920" w:rsidRDefault="005E5920" w:rsidP="003306A8">
      <w:r w:rsidRPr="005E5920">
        <w:t>Each hazard was assessed in terms of likelihood and consequence, taking account of proposed design features and process controls. This allowed prioritisation of those risks requiring design</w:t>
      </w:r>
      <w:r w:rsidRPr="005E5920">
        <w:rPr>
          <w:rFonts w:ascii="Cambria Math" w:hAnsi="Cambria Math" w:cs="Cambria Math"/>
        </w:rPr>
        <w:t>‑</w:t>
      </w:r>
      <w:r w:rsidRPr="005E5920">
        <w:t>level mitigation rather than procedural management.</w:t>
      </w:r>
    </w:p>
    <w:p w14:paraId="04A8E85E" w14:textId="0426459C" w:rsidR="003306A8" w:rsidRDefault="003306A8" w:rsidP="005E5920">
      <w:pPr>
        <w:pStyle w:val="Heading2"/>
      </w:pPr>
      <w:bookmarkStart w:id="114" w:name="_Toc227762235"/>
      <w:r>
        <w:t>Mitigation</w:t>
      </w:r>
      <w:r w:rsidR="00285C06">
        <w:t>s</w:t>
      </w:r>
      <w:bookmarkEnd w:id="114"/>
      <w:r>
        <w:t xml:space="preserve"> </w:t>
      </w:r>
    </w:p>
    <w:p w14:paraId="37A664AF" w14:textId="556BA487" w:rsidR="005E5920" w:rsidRDefault="005E5920" w:rsidP="005E5920">
      <w:r>
        <w:t>Multiple mitigation</w:t>
      </w:r>
      <w:r w:rsidR="00285C06">
        <w:t>s</w:t>
      </w:r>
      <w:r>
        <w:t xml:space="preserve"> were developed and assessed, including:</w:t>
      </w:r>
    </w:p>
    <w:p w14:paraId="6BCF9136" w14:textId="77777777" w:rsidR="005E5920" w:rsidRDefault="005E5920" w:rsidP="004C02E0">
      <w:pPr>
        <w:pStyle w:val="ListParagraph"/>
        <w:numPr>
          <w:ilvl w:val="0"/>
          <w:numId w:val="16"/>
        </w:numPr>
      </w:pPr>
      <w:r>
        <w:lastRenderedPageBreak/>
        <w:t>Design changes to reduce sensitivity</w:t>
      </w:r>
    </w:p>
    <w:p w14:paraId="1502AD4C" w14:textId="7948F94E" w:rsidR="005E5920" w:rsidRDefault="00285C06" w:rsidP="004C02E0">
      <w:pPr>
        <w:pStyle w:val="ListParagraph"/>
        <w:numPr>
          <w:ilvl w:val="0"/>
          <w:numId w:val="16"/>
        </w:numPr>
      </w:pPr>
      <w:r>
        <w:t>Physical</w:t>
      </w:r>
      <w:r w:rsidR="005E5920">
        <w:t xml:space="preserve"> separation during processing</w:t>
      </w:r>
    </w:p>
    <w:p w14:paraId="22BEE6A5" w14:textId="77777777" w:rsidR="005E5920" w:rsidRDefault="005E5920" w:rsidP="004C02E0">
      <w:pPr>
        <w:pStyle w:val="ListParagraph"/>
        <w:numPr>
          <w:ilvl w:val="0"/>
          <w:numId w:val="16"/>
        </w:numPr>
      </w:pPr>
      <w:r>
        <w:t>Environmental and equipment controls</w:t>
      </w:r>
    </w:p>
    <w:p w14:paraId="10A31DF6" w14:textId="7F912C0E" w:rsidR="005E5920" w:rsidRDefault="005E5920" w:rsidP="004C02E0">
      <w:pPr>
        <w:pStyle w:val="ListParagraph"/>
        <w:numPr>
          <w:ilvl w:val="0"/>
          <w:numId w:val="16"/>
        </w:numPr>
      </w:pPr>
      <w:r>
        <w:t xml:space="preserve">Procedural and training </w:t>
      </w:r>
    </w:p>
    <w:p w14:paraId="000AFDB4" w14:textId="6DF08489" w:rsidR="005E5920" w:rsidRDefault="00285C06" w:rsidP="005E5920">
      <w:r>
        <w:t>S</w:t>
      </w:r>
      <w:r w:rsidR="005E5920">
        <w:t>ome options offered significant risk reduction</w:t>
      </w:r>
      <w:r>
        <w:t xml:space="preserve"> but</w:t>
      </w:r>
      <w:r w:rsidR="005E5920">
        <w:t xml:space="preserve"> introduced manufacturing complexity. These trade</w:t>
      </w:r>
      <w:r w:rsidR="005E5920">
        <w:rPr>
          <w:rFonts w:ascii="Cambria Math" w:hAnsi="Cambria Math" w:cs="Cambria Math"/>
        </w:rPr>
        <w:t>‑</w:t>
      </w:r>
      <w:r w:rsidR="005E5920">
        <w:t>offs were openly discussed with</w:t>
      </w:r>
      <w:r>
        <w:t>in</w:t>
      </w:r>
      <w:r w:rsidR="005E5920">
        <w:t xml:space="preserve"> the team.</w:t>
      </w:r>
    </w:p>
    <w:p w14:paraId="5EE70975" w14:textId="4FEC6ED2" w:rsidR="003306A8" w:rsidRDefault="003306A8" w:rsidP="005E5920">
      <w:pPr>
        <w:pStyle w:val="Heading2"/>
      </w:pPr>
      <w:bookmarkStart w:id="115" w:name="_Toc227762236"/>
      <w:r>
        <w:t xml:space="preserve">Decision </w:t>
      </w:r>
      <w:r w:rsidR="00285C06">
        <w:t>J</w:t>
      </w:r>
      <w:r>
        <w:t>ustification</w:t>
      </w:r>
      <w:r w:rsidR="005E5920">
        <w:t xml:space="preserve"> and Residual Risk</w:t>
      </w:r>
      <w:bookmarkEnd w:id="115"/>
    </w:p>
    <w:p w14:paraId="44F95247" w14:textId="30CE1936" w:rsidR="005E5920" w:rsidRDefault="005E5920" w:rsidP="003306A8">
      <w:r w:rsidRPr="005E5920">
        <w:t>The adopted approach focused on inherent risk reduction where practicable, supplemented by procedural controls where design changes were not feasible. Residual risks were explicitly acknowledged and allocated ownership, supporting a defensible ALARP position within the system safety case</w:t>
      </w:r>
      <w:r w:rsidR="006E631C">
        <w:t xml:space="preserve">, consistent with established safety principles </w:t>
      </w:r>
      <w:sdt>
        <w:sdtPr>
          <w:id w:val="-1032180337"/>
          <w:citation/>
        </w:sdtPr>
        <w:sdtEndPr/>
        <w:sdtContent>
          <w:r w:rsidR="006E631C">
            <w:fldChar w:fldCharType="begin"/>
          </w:r>
          <w:r w:rsidR="006E631C">
            <w:instrText xml:space="preserve"> CITATION HSE01 \l 2057 </w:instrText>
          </w:r>
          <w:r w:rsidR="006E631C">
            <w:fldChar w:fldCharType="separate"/>
          </w:r>
          <w:r w:rsidR="004070CD">
            <w:rPr>
              <w:noProof/>
            </w:rPr>
            <w:t>[5]</w:t>
          </w:r>
          <w:r w:rsidR="006E631C">
            <w:fldChar w:fldCharType="end"/>
          </w:r>
        </w:sdtContent>
      </w:sdt>
      <w:r w:rsidRPr="005E5920">
        <w:t>.</w:t>
      </w:r>
    </w:p>
    <w:p w14:paraId="71667C09" w14:textId="00D4A56E" w:rsidR="003306A8" w:rsidRDefault="005E5920" w:rsidP="003306A8">
      <w:pPr>
        <w:pStyle w:val="Heading1"/>
      </w:pPr>
      <w:bookmarkStart w:id="116" w:name="_Toc227762237"/>
      <w:r>
        <w:t>S</w:t>
      </w:r>
      <w:r w:rsidR="003306A8">
        <w:t>afety Analysis</w:t>
      </w:r>
      <w:bookmarkEnd w:id="116"/>
    </w:p>
    <w:p w14:paraId="0541AA29" w14:textId="68DE15AE" w:rsidR="005E5920" w:rsidRDefault="00285C06" w:rsidP="00285C06">
      <w:r>
        <w:t>T</w:t>
      </w:r>
      <w:r w:rsidR="005E5920">
        <w:t>he implemented safety measures provide</w:t>
      </w:r>
      <w:r>
        <w:t>d</w:t>
      </w:r>
      <w:r w:rsidR="005E5920">
        <w:t xml:space="preserve"> a robust </w:t>
      </w:r>
      <w:r w:rsidR="009D4DED">
        <w:t>basis,</w:t>
      </w:r>
      <w:r>
        <w:t xml:space="preserve"> but</w:t>
      </w:r>
      <w:r w:rsidR="005E5920">
        <w:t xml:space="preserve"> several assumptions remain</w:t>
      </w:r>
      <w:r>
        <w:t>ed</w:t>
      </w:r>
      <w:r w:rsidR="005E5920">
        <w:t xml:space="preserve"> that would require validation:</w:t>
      </w:r>
    </w:p>
    <w:p w14:paraId="2B95DCE5" w14:textId="77777777" w:rsidR="005E5920" w:rsidRDefault="005E5920" w:rsidP="004C02E0">
      <w:pPr>
        <w:pStyle w:val="ListParagraph"/>
        <w:numPr>
          <w:ilvl w:val="0"/>
          <w:numId w:val="17"/>
        </w:numPr>
      </w:pPr>
      <w:r>
        <w:t>Manufacturing process safety controls require verification through representative trials</w:t>
      </w:r>
    </w:p>
    <w:p w14:paraId="2F4810BD" w14:textId="77777777" w:rsidR="005E5920" w:rsidRDefault="005E5920" w:rsidP="004C02E0">
      <w:pPr>
        <w:pStyle w:val="ListParagraph"/>
        <w:numPr>
          <w:ilvl w:val="0"/>
          <w:numId w:val="17"/>
        </w:numPr>
      </w:pPr>
      <w:r>
        <w:t>Product safety characteristics require confirmation through sensitivity and environmental testing</w:t>
      </w:r>
    </w:p>
    <w:p w14:paraId="7AB6EA70" w14:textId="2FDA97D0" w:rsidR="005E5920" w:rsidRDefault="005E5920" w:rsidP="004C02E0">
      <w:pPr>
        <w:pStyle w:val="ListParagraph"/>
        <w:numPr>
          <w:ilvl w:val="0"/>
          <w:numId w:val="17"/>
        </w:numPr>
      </w:pPr>
      <w:r>
        <w:t>Human factors considerations require further assessment in a production environment</w:t>
      </w:r>
    </w:p>
    <w:p w14:paraId="249CC380" w14:textId="33AF891B" w:rsidR="003306A8" w:rsidRDefault="005E5920" w:rsidP="005E5920">
      <w:r>
        <w:t>Early identification of these evidence gaps supports effective planning for qualification and reduces risk of late</w:t>
      </w:r>
      <w:r>
        <w:rPr>
          <w:rFonts w:ascii="Cambria Math" w:hAnsi="Cambria Math" w:cs="Cambria Math"/>
        </w:rPr>
        <w:t>‑</w:t>
      </w:r>
      <w:r>
        <w:t>stage design changes.</w:t>
      </w:r>
    </w:p>
    <w:p w14:paraId="39EDCB8C" w14:textId="54A19BAF" w:rsidR="005E5920" w:rsidRDefault="005E5920" w:rsidP="005E5920">
      <w:pPr>
        <w:pStyle w:val="Heading1"/>
      </w:pPr>
      <w:bookmarkStart w:id="117" w:name="_Toc227762238"/>
      <w:r>
        <w:t>Reflection</w:t>
      </w:r>
      <w:bookmarkEnd w:id="117"/>
    </w:p>
    <w:p w14:paraId="24946982" w14:textId="500E571C" w:rsidR="005E5920" w:rsidRDefault="005E5920" w:rsidP="005E5920">
      <w:pPr>
        <w:pStyle w:val="Heading2"/>
      </w:pPr>
      <w:bookmarkStart w:id="118" w:name="_Toc227762239"/>
      <w:r>
        <w:t>What Went Well</w:t>
      </w:r>
      <w:bookmarkEnd w:id="118"/>
    </w:p>
    <w:p w14:paraId="5F5B9F2E" w14:textId="77777777" w:rsidR="005E5920" w:rsidRDefault="005E5920" w:rsidP="004C02E0">
      <w:pPr>
        <w:pStyle w:val="ListParagraph"/>
        <w:numPr>
          <w:ilvl w:val="0"/>
          <w:numId w:val="15"/>
        </w:numPr>
      </w:pPr>
      <w:r>
        <w:t>Early integration of safety into concept development</w:t>
      </w:r>
    </w:p>
    <w:p w14:paraId="58F68D3D" w14:textId="7F6989D9" w:rsidR="005E5920" w:rsidRDefault="005E5920" w:rsidP="000E7259">
      <w:pPr>
        <w:pStyle w:val="ListParagraph"/>
        <w:numPr>
          <w:ilvl w:val="0"/>
          <w:numId w:val="15"/>
        </w:numPr>
      </w:pPr>
      <w:r>
        <w:t>Effective communication</w:t>
      </w:r>
    </w:p>
    <w:p w14:paraId="05953BB9" w14:textId="77777777" w:rsidR="005E5920" w:rsidRDefault="005E5920" w:rsidP="004C02E0">
      <w:pPr>
        <w:pStyle w:val="ListParagraph"/>
        <w:numPr>
          <w:ilvl w:val="0"/>
          <w:numId w:val="15"/>
        </w:numPr>
      </w:pPr>
      <w:r>
        <w:t>Constructive collaboration with R&amp;D and Manufacturing leads</w:t>
      </w:r>
    </w:p>
    <w:p w14:paraId="32F58EAE" w14:textId="150AEFFD" w:rsidR="005E5920" w:rsidRDefault="005E5920" w:rsidP="004C02E0">
      <w:pPr>
        <w:pStyle w:val="ListParagraph"/>
        <w:numPr>
          <w:ilvl w:val="0"/>
          <w:numId w:val="15"/>
        </w:numPr>
      </w:pPr>
      <w:r>
        <w:t>Clear ownership</w:t>
      </w:r>
    </w:p>
    <w:p w14:paraId="3C8526C8" w14:textId="59D8171E" w:rsidR="005E5920" w:rsidRDefault="005E5920" w:rsidP="005E5920">
      <w:pPr>
        <w:pStyle w:val="Heading2"/>
      </w:pPr>
      <w:bookmarkStart w:id="119" w:name="_Toc227762240"/>
      <w:r>
        <w:t>What Did</w:t>
      </w:r>
      <w:r w:rsidR="00261940">
        <w:t>n’t</w:t>
      </w:r>
      <w:bookmarkEnd w:id="119"/>
    </w:p>
    <w:p w14:paraId="7D9A8E66" w14:textId="77777777" w:rsidR="00285C06" w:rsidRDefault="005E5920" w:rsidP="00285C06">
      <w:pPr>
        <w:pStyle w:val="ListParagraph"/>
        <w:numPr>
          <w:ilvl w:val="0"/>
          <w:numId w:val="14"/>
        </w:numPr>
      </w:pPr>
      <w:r>
        <w:t>Limited time constrained the depth of quantitative analysis</w:t>
      </w:r>
    </w:p>
    <w:p w14:paraId="1830C78A" w14:textId="2CD09D4A" w:rsidR="00285C06" w:rsidRDefault="00285C06" w:rsidP="00285C06">
      <w:pPr>
        <w:pStyle w:val="ListParagraph"/>
        <w:numPr>
          <w:ilvl w:val="0"/>
          <w:numId w:val="14"/>
        </w:numPr>
      </w:pPr>
      <w:r>
        <w:t>Safety issues emerged later than intended as the group began to populate the systems engineering toolset</w:t>
      </w:r>
    </w:p>
    <w:p w14:paraId="3CA7581C" w14:textId="4A76A3DC" w:rsidR="005E5920" w:rsidRDefault="00285C06" w:rsidP="004C02E0">
      <w:pPr>
        <w:pStyle w:val="ListParagraph"/>
        <w:numPr>
          <w:ilvl w:val="0"/>
          <w:numId w:val="14"/>
        </w:numPr>
      </w:pPr>
      <w:r>
        <w:t>Differing subjective opinions for design features, primarily driven from the poor set of customer requirements</w:t>
      </w:r>
    </w:p>
    <w:p w14:paraId="2E9F69A2" w14:textId="24A26D2A" w:rsidR="005E5920" w:rsidRDefault="005E5920" w:rsidP="005E5920">
      <w:pPr>
        <w:pStyle w:val="Heading2"/>
      </w:pPr>
      <w:bookmarkStart w:id="120" w:name="_Toc227762241"/>
      <w:r>
        <w:t>Lessons Learned and Improvement Opportunities</w:t>
      </w:r>
      <w:bookmarkEnd w:id="120"/>
    </w:p>
    <w:p w14:paraId="34A44A90" w14:textId="77777777" w:rsidR="005E5920" w:rsidRDefault="005E5920" w:rsidP="005E5920">
      <w:r>
        <w:t>Future projects would benefit from:</w:t>
      </w:r>
    </w:p>
    <w:p w14:paraId="5BB519C7" w14:textId="431AA093" w:rsidR="00285C06" w:rsidRDefault="00285C06" w:rsidP="004C02E0">
      <w:pPr>
        <w:pStyle w:val="ListParagraph"/>
        <w:numPr>
          <w:ilvl w:val="0"/>
          <w:numId w:val="13"/>
        </w:numPr>
      </w:pPr>
      <w:r>
        <w:t xml:space="preserve">Customer requirements </w:t>
      </w:r>
    </w:p>
    <w:p w14:paraId="5B044922" w14:textId="59BF0DCB" w:rsidR="000E7259" w:rsidRDefault="000E7259" w:rsidP="004C02E0">
      <w:pPr>
        <w:pStyle w:val="ListParagraph"/>
        <w:numPr>
          <w:ilvl w:val="0"/>
          <w:numId w:val="13"/>
        </w:numPr>
      </w:pPr>
      <w:r>
        <w:t xml:space="preserve">Relationship with the Customer enabling 2-way discussions </w:t>
      </w:r>
    </w:p>
    <w:p w14:paraId="43FF5998" w14:textId="6F20C4AA" w:rsidR="000E7259" w:rsidRDefault="000E7259" w:rsidP="004C02E0">
      <w:pPr>
        <w:pStyle w:val="ListParagraph"/>
        <w:numPr>
          <w:ilvl w:val="0"/>
          <w:numId w:val="13"/>
        </w:numPr>
      </w:pPr>
      <w:r>
        <w:t xml:space="preserve">More prescriptive Operational requirements </w:t>
      </w:r>
    </w:p>
    <w:p w14:paraId="6632D4BD" w14:textId="32C8C833" w:rsidR="005E5920" w:rsidRDefault="005E5920" w:rsidP="004C02E0">
      <w:pPr>
        <w:pStyle w:val="ListParagraph"/>
        <w:numPr>
          <w:ilvl w:val="0"/>
          <w:numId w:val="13"/>
        </w:numPr>
      </w:pPr>
      <w:r>
        <w:t>Earlier formal hazard workshops</w:t>
      </w:r>
    </w:p>
    <w:p w14:paraId="47183D3D" w14:textId="5725AD96" w:rsidR="005E5920" w:rsidRDefault="005E5920" w:rsidP="004C02E0">
      <w:pPr>
        <w:pStyle w:val="ListParagraph"/>
        <w:numPr>
          <w:ilvl w:val="0"/>
          <w:numId w:val="13"/>
        </w:numPr>
      </w:pPr>
      <w:r>
        <w:t>Clearer definition of safety assumptions</w:t>
      </w:r>
    </w:p>
    <w:p w14:paraId="07F21A31" w14:textId="3C871A3C" w:rsidR="005E5920" w:rsidRDefault="005E5920" w:rsidP="004C02E0">
      <w:pPr>
        <w:pStyle w:val="ListParagraph"/>
        <w:numPr>
          <w:ilvl w:val="0"/>
          <w:numId w:val="13"/>
        </w:numPr>
      </w:pPr>
      <w:r>
        <w:t xml:space="preserve">Improved </w:t>
      </w:r>
      <w:r w:rsidR="000E7259">
        <w:t>use of risk tools</w:t>
      </w:r>
    </w:p>
    <w:p w14:paraId="278B9951" w14:textId="77777777" w:rsidR="00285C06" w:rsidRDefault="00285C06" w:rsidP="00285C06">
      <w:pPr>
        <w:pStyle w:val="Heading1"/>
      </w:pPr>
      <w:bookmarkStart w:id="121" w:name="_Toc227762242"/>
      <w:r>
        <w:lastRenderedPageBreak/>
        <w:t>Conclusions</w:t>
      </w:r>
      <w:bookmarkEnd w:id="121"/>
    </w:p>
    <w:p w14:paraId="31858049" w14:textId="174FB79F" w:rsidR="00285C06" w:rsidRDefault="00285C06" w:rsidP="00285C06">
      <w:r>
        <w:t>The safety role made a significant contribution to the success of the group project by ensuring that hazards were identified from the outset, risks were managed proportionately, and safety considerations were integrated into design decisions. Close collaboration with other roles enabled balance between safety, performance, and manufacturability.</w:t>
      </w:r>
    </w:p>
    <w:p w14:paraId="69972B69" w14:textId="185680B6" w:rsidR="00285C06" w:rsidRDefault="00285C06" w:rsidP="00285C06">
      <w:r>
        <w:t>It is recommended that future project phases maintain this integrated safety approach and prioritise early test and evaluation type activities to validate safety assumptions.</w:t>
      </w:r>
    </w:p>
    <w:p w14:paraId="3A5D4778" w14:textId="77777777" w:rsidR="00285C06" w:rsidRPr="003306A8" w:rsidRDefault="00285C06" w:rsidP="005E5920"/>
    <w:sectPr w:rsidR="00285C06" w:rsidRPr="003306A8" w:rsidSect="00EA65B0">
      <w:footerReference w:type="default" r:id="rId25"/>
      <w:pgSz w:w="11906" w:h="16838"/>
      <w:pgMar w:top="1440" w:right="851" w:bottom="1440" w:left="1440"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1E73CE" w14:textId="77777777" w:rsidR="00FC43B1" w:rsidRDefault="00FC43B1" w:rsidP="00EC7740">
      <w:pPr>
        <w:spacing w:before="0" w:after="0" w:line="240" w:lineRule="auto"/>
      </w:pPr>
      <w:r>
        <w:separator/>
      </w:r>
    </w:p>
  </w:endnote>
  <w:endnote w:type="continuationSeparator" w:id="0">
    <w:p w14:paraId="2AFFCED7" w14:textId="77777777" w:rsidR="00FC43B1" w:rsidRDefault="00FC43B1" w:rsidP="00EC774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E Systems">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78CB82" w14:textId="77777777" w:rsidR="003306A8" w:rsidRDefault="003306A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1D6AD" w14:textId="433C6805" w:rsidR="00FC43B1" w:rsidRDefault="00FC43B1" w:rsidP="00550015">
    <w:pPr>
      <w:pStyle w:val="Footer"/>
      <w:spacing w:before="0" w:after="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C3BDD5" w14:textId="77777777" w:rsidR="003306A8" w:rsidRDefault="003306A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B728F" w14:textId="77777777" w:rsidR="00FC43B1" w:rsidRDefault="00FC43B1">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F8529" w14:textId="400A96D6" w:rsidR="00FC43B1" w:rsidRDefault="00FC43B1" w:rsidP="00550015">
    <w:pPr>
      <w:pStyle w:val="SecurityMarkingWide"/>
      <w:tabs>
        <w:tab w:val="clear" w:pos="13325"/>
        <w:tab w:val="center" w:pos="4487"/>
        <w:tab w:val="left" w:pos="7200"/>
        <w:tab w:val="left" w:pos="7920"/>
      </w:tabs>
      <w:spacing w:before="0" w:after="0" w:line="240" w:lineRule="auto"/>
      <w:jc w:val="righ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CADA2" w14:textId="77777777" w:rsidR="00FC43B1" w:rsidRDefault="00FC43B1">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FCBAC" w14:textId="5E39A972" w:rsidR="00EA65B0" w:rsidRDefault="00EA65B0" w:rsidP="00550015">
    <w:pPr>
      <w:pStyle w:val="SecurityMarkingWide"/>
      <w:tabs>
        <w:tab w:val="clear" w:pos="13325"/>
        <w:tab w:val="center" w:pos="4487"/>
        <w:tab w:val="left" w:pos="7200"/>
        <w:tab w:val="left" w:pos="7920"/>
      </w:tabs>
      <w:spacing w:before="0" w:after="0" w:line="240" w:lineRule="auto"/>
      <w:jc w:val="right"/>
    </w:pPr>
  </w:p>
  <w:p w14:paraId="76E57559" w14:textId="77777777" w:rsidR="00EA65B0" w:rsidRDefault="00EA65B0" w:rsidP="00EC7740">
    <w:pPr>
      <w:pStyle w:val="SecurityMarkingWide"/>
      <w:tabs>
        <w:tab w:val="clear" w:pos="13325"/>
        <w:tab w:val="center" w:pos="4487"/>
        <w:tab w:val="left" w:pos="7200"/>
        <w:tab w:val="left" w:pos="7920"/>
      </w:tabs>
      <w:spacing w:before="0" w:after="0" w:line="240" w:lineRule="auto"/>
      <w:jc w:val="right"/>
    </w:pPr>
    <w:r>
      <w:t xml:space="preserve">Page </w:t>
    </w:r>
    <w:r>
      <w:fldChar w:fldCharType="begin"/>
    </w:r>
    <w:r>
      <w:instrText xml:space="preserve"> PAGE   \* MERGEFORMAT </w:instrText>
    </w:r>
    <w:r>
      <w:fldChar w:fldCharType="separate"/>
    </w:r>
    <w:r>
      <w:rPr>
        <w:noProof/>
      </w:rPr>
      <w:t>6</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954B4D" w14:textId="77777777" w:rsidR="00FC43B1" w:rsidRDefault="00FC43B1" w:rsidP="00EC7740">
      <w:pPr>
        <w:spacing w:before="0" w:after="0" w:line="240" w:lineRule="auto"/>
      </w:pPr>
      <w:r>
        <w:separator/>
      </w:r>
    </w:p>
  </w:footnote>
  <w:footnote w:type="continuationSeparator" w:id="0">
    <w:p w14:paraId="4D364A82" w14:textId="77777777" w:rsidR="00FC43B1" w:rsidRDefault="00FC43B1" w:rsidP="00EC7740">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61D7B5" w14:textId="77777777" w:rsidR="003306A8" w:rsidRDefault="003306A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4F48CD" w14:textId="40B30BF6" w:rsidR="00FC43B1" w:rsidRDefault="00FC43B1" w:rsidP="00550015">
    <w:pPr>
      <w:pStyle w:val="Header"/>
      <w:tabs>
        <w:tab w:val="clear" w:pos="8505"/>
        <w:tab w:val="right" w:pos="8975"/>
      </w:tabs>
      <w:spacing w:before="0" w:after="0" w:line="240" w:lineRule="auto"/>
      <w:jc w:val="right"/>
      <w:rPr>
        <w:b w:val="0"/>
        <w:bCs/>
        <w:szCs w:val="16"/>
      </w:rPr>
    </w:pPr>
  </w:p>
  <w:p w14:paraId="3AA8C03B" w14:textId="0B3D2735" w:rsidR="00FC43B1" w:rsidRPr="00483964" w:rsidRDefault="00E0482E" w:rsidP="00883227">
    <w:pPr>
      <w:pStyle w:val="Header"/>
      <w:tabs>
        <w:tab w:val="clear" w:pos="8505"/>
        <w:tab w:val="right" w:pos="8975"/>
      </w:tabs>
      <w:spacing w:before="0" w:line="240" w:lineRule="auto"/>
      <w:jc w:val="right"/>
      <w:rPr>
        <w:b w:val="0"/>
        <w:bCs/>
        <w:szCs w:val="16"/>
      </w:rPr>
    </w:pPr>
    <w:r>
      <w:rPr>
        <w:b w:val="0"/>
        <w:bCs/>
        <w:szCs w:val="16"/>
      </w:rPr>
      <w:t>Systems Engineering</w:t>
    </w:r>
    <w:r w:rsidR="00FC43B1">
      <w:rPr>
        <w:b w:val="0"/>
        <w:bCs/>
        <w:szCs w:val="16"/>
      </w:rPr>
      <w:t xml:space="preserve"> (ACDA</w:t>
    </w:r>
    <w:r w:rsidR="00F97511">
      <w:rPr>
        <w:b w:val="0"/>
        <w:bCs/>
        <w:szCs w:val="16"/>
      </w:rPr>
      <w:t>5</w:t>
    </w:r>
    <w:r>
      <w:rPr>
        <w:b w:val="0"/>
        <w:bCs/>
        <w:szCs w:val="16"/>
      </w:rPr>
      <w:t>02</w:t>
    </w:r>
    <w:r w:rsidR="003306A8">
      <w:rPr>
        <w:b w:val="0"/>
        <w:bCs/>
        <w:szCs w:val="16"/>
      </w:rPr>
      <w:t>2</w:t>
    </w:r>
    <w:r w:rsidR="00FC43B1" w:rsidRPr="00483964">
      <w:rPr>
        <w:b w:val="0"/>
        <w:bCs/>
        <w:szCs w:val="16"/>
      </w:rPr>
      <w:t>)</w:t>
    </w:r>
  </w:p>
  <w:p w14:paraId="76E37684" w14:textId="4E16188B" w:rsidR="00FC43B1" w:rsidRPr="00483964" w:rsidRDefault="003306A8" w:rsidP="00883227">
    <w:pPr>
      <w:pStyle w:val="Header"/>
      <w:tabs>
        <w:tab w:val="left" w:pos="6072"/>
      </w:tabs>
      <w:spacing w:before="0" w:line="240" w:lineRule="auto"/>
      <w:jc w:val="right"/>
      <w:rPr>
        <w:b w:val="0"/>
        <w:bCs/>
        <w:szCs w:val="16"/>
      </w:rPr>
    </w:pPr>
    <w:r>
      <w:rPr>
        <w:b w:val="0"/>
        <w:bCs/>
        <w:szCs w:val="16"/>
      </w:rPr>
      <w:t>20</w:t>
    </w:r>
    <w:r w:rsidR="00E0482E">
      <w:rPr>
        <w:b w:val="0"/>
        <w:bCs/>
        <w:szCs w:val="16"/>
      </w:rPr>
      <w:t>/04/2026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5913E2" w14:textId="77777777" w:rsidR="003306A8" w:rsidRDefault="003306A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753FE6" w14:textId="77777777" w:rsidR="00FC43B1" w:rsidRDefault="00FC43B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DF3C06" w14:textId="77777777" w:rsidR="00FC43B1" w:rsidRDefault="00FC43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F2ECD0B0"/>
    <w:lvl w:ilvl="0">
      <w:start w:val="1"/>
      <w:numFmt w:val="decimal"/>
      <w:pStyle w:val="ListNumber2"/>
      <w:lvlText w:val="%1."/>
      <w:lvlJc w:val="left"/>
      <w:pPr>
        <w:tabs>
          <w:tab w:val="num" w:pos="643"/>
        </w:tabs>
        <w:ind w:left="643" w:hanging="360"/>
      </w:pPr>
    </w:lvl>
  </w:abstractNum>
  <w:abstractNum w:abstractNumId="1" w15:restartNumberingAfterBreak="0">
    <w:nsid w:val="FFFFFF81"/>
    <w:multiLevelType w:val="singleLevel"/>
    <w:tmpl w:val="AECA285E"/>
    <w:lvl w:ilvl="0">
      <w:start w:val="1"/>
      <w:numFmt w:val="bullet"/>
      <w:pStyle w:val="ListBullet4"/>
      <w:lvlText w:val=""/>
      <w:lvlJc w:val="left"/>
      <w:pPr>
        <w:tabs>
          <w:tab w:val="num" w:pos="1440"/>
        </w:tabs>
        <w:ind w:left="1440" w:hanging="360"/>
      </w:pPr>
      <w:rPr>
        <w:rFonts w:ascii="Symbol" w:hAnsi="Symbol" w:hint="default"/>
      </w:rPr>
    </w:lvl>
  </w:abstractNum>
  <w:abstractNum w:abstractNumId="2" w15:restartNumberingAfterBreak="0">
    <w:nsid w:val="FFFFFF82"/>
    <w:multiLevelType w:val="singleLevel"/>
    <w:tmpl w:val="D2325ED8"/>
    <w:lvl w:ilvl="0">
      <w:start w:val="1"/>
      <w:numFmt w:val="bullet"/>
      <w:pStyle w:val="ListBullet3"/>
      <w:lvlText w:val=""/>
      <w:lvlJc w:val="left"/>
      <w:pPr>
        <w:tabs>
          <w:tab w:val="num" w:pos="926"/>
        </w:tabs>
        <w:ind w:left="926" w:hanging="360"/>
      </w:pPr>
      <w:rPr>
        <w:rFonts w:ascii="Symbol" w:hAnsi="Symbol" w:hint="default"/>
      </w:rPr>
    </w:lvl>
  </w:abstractNum>
  <w:abstractNum w:abstractNumId="3" w15:restartNumberingAfterBreak="0">
    <w:nsid w:val="FFFFFF89"/>
    <w:multiLevelType w:val="singleLevel"/>
    <w:tmpl w:val="35CAFD52"/>
    <w:lvl w:ilvl="0">
      <w:start w:val="1"/>
      <w:numFmt w:val="bullet"/>
      <w:pStyle w:val="ListBullet"/>
      <w:lvlText w:val=""/>
      <w:lvlJc w:val="left"/>
      <w:pPr>
        <w:tabs>
          <w:tab w:val="num" w:pos="360"/>
        </w:tabs>
        <w:ind w:left="360" w:hanging="360"/>
      </w:pPr>
      <w:rPr>
        <w:rFonts w:ascii="Symbol" w:hAnsi="Symbol" w:hint="default"/>
      </w:rPr>
    </w:lvl>
  </w:abstractNum>
  <w:abstractNum w:abstractNumId="4" w15:restartNumberingAfterBreak="0">
    <w:nsid w:val="00185304"/>
    <w:multiLevelType w:val="hybridMultilevel"/>
    <w:tmpl w:val="E9E0C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4C53A4"/>
    <w:multiLevelType w:val="hybridMultilevel"/>
    <w:tmpl w:val="F148F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B20899"/>
    <w:multiLevelType w:val="hybridMultilevel"/>
    <w:tmpl w:val="EE0CE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E13ED6"/>
    <w:multiLevelType w:val="hybridMultilevel"/>
    <w:tmpl w:val="064E3DDC"/>
    <w:lvl w:ilvl="0" w:tplc="DF6A9B02">
      <w:start w:val="1"/>
      <w:numFmt w:val="upperRoman"/>
      <w:pStyle w:val="StartHeading"/>
      <w:lvlText w:val="%1."/>
      <w:lvlJc w:val="right"/>
      <w:pPr>
        <w:ind w:left="1211"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152058F"/>
    <w:multiLevelType w:val="hybridMultilevel"/>
    <w:tmpl w:val="BB3A1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03524C"/>
    <w:multiLevelType w:val="hybridMultilevel"/>
    <w:tmpl w:val="F056C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B07B67"/>
    <w:multiLevelType w:val="hybridMultilevel"/>
    <w:tmpl w:val="BFFE1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D778B5"/>
    <w:multiLevelType w:val="singleLevel"/>
    <w:tmpl w:val="94A4D1AE"/>
    <w:lvl w:ilvl="0">
      <w:start w:val="1"/>
      <w:numFmt w:val="lowerLetter"/>
      <w:pStyle w:val="ListBullet5"/>
      <w:lvlText w:val="%1)"/>
      <w:lvlJc w:val="left"/>
      <w:pPr>
        <w:tabs>
          <w:tab w:val="num" w:pos="360"/>
        </w:tabs>
        <w:ind w:left="360" w:hanging="360"/>
      </w:pPr>
    </w:lvl>
  </w:abstractNum>
  <w:abstractNum w:abstractNumId="12" w15:restartNumberingAfterBreak="0">
    <w:nsid w:val="2FE8253E"/>
    <w:multiLevelType w:val="hybridMultilevel"/>
    <w:tmpl w:val="FE70C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684ABA"/>
    <w:multiLevelType w:val="hybridMultilevel"/>
    <w:tmpl w:val="30BAD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6416D2"/>
    <w:multiLevelType w:val="multilevel"/>
    <w:tmpl w:val="F5DA38DC"/>
    <w:lvl w:ilvl="0">
      <w:start w:val="1"/>
      <w:numFmt w:val="decimal"/>
      <w:lvlText w:val="%1"/>
      <w:lvlJc w:val="left"/>
      <w:pPr>
        <w:tabs>
          <w:tab w:val="num" w:pos="567"/>
        </w:tabs>
        <w:ind w:left="567" w:hanging="567"/>
      </w:pPr>
      <w:rPr>
        <w:strike w:val="0"/>
        <w:dstrike w:val="0"/>
        <w:u w:val="none"/>
        <w:effect w:val="none"/>
      </w:rPr>
    </w:lvl>
    <w:lvl w:ilvl="1">
      <w:start w:val="1"/>
      <w:numFmt w:val="decimal"/>
      <w:pStyle w:val="Style1"/>
      <w:lvlText w:val="%1.%2"/>
      <w:lvlJc w:val="left"/>
      <w:pPr>
        <w:tabs>
          <w:tab w:val="num" w:pos="576"/>
        </w:tabs>
        <w:ind w:left="576" w:hanging="576"/>
      </w:pPr>
      <w:rPr>
        <w:strike w:val="0"/>
        <w:dstrike w:val="0"/>
        <w:u w:val="none"/>
        <w:effect w:val="none"/>
      </w:rPr>
    </w:lvl>
    <w:lvl w:ilvl="2">
      <w:start w:val="1"/>
      <w:numFmt w:val="decimal"/>
      <w:lvlText w:val="%1.%2.%3"/>
      <w:lvlJc w:val="left"/>
      <w:pPr>
        <w:tabs>
          <w:tab w:val="num" w:pos="720"/>
        </w:tabs>
        <w:ind w:left="720" w:hanging="720"/>
      </w:pPr>
      <w:rPr>
        <w:strike w:val="0"/>
        <w:dstrike w:val="0"/>
        <w:u w:val="none"/>
        <w:effect w:val="none"/>
      </w:rPr>
    </w:lvl>
    <w:lvl w:ilvl="3">
      <w:start w:val="1"/>
      <w:numFmt w:val="decimal"/>
      <w:lvlText w:val="%1.%2.%3.%4"/>
      <w:lvlJc w:val="left"/>
      <w:pPr>
        <w:tabs>
          <w:tab w:val="num" w:pos="864"/>
        </w:tabs>
        <w:ind w:left="864" w:hanging="864"/>
      </w:pPr>
      <w:rPr>
        <w:strike w:val="0"/>
        <w:dstrike w:val="0"/>
        <w:u w:val="none"/>
        <w:effect w:val="none"/>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15:restartNumberingAfterBreak="0">
    <w:nsid w:val="3201031D"/>
    <w:multiLevelType w:val="hybridMultilevel"/>
    <w:tmpl w:val="349ED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8576B4"/>
    <w:multiLevelType w:val="singleLevel"/>
    <w:tmpl w:val="5B94D4FC"/>
    <w:lvl w:ilvl="0">
      <w:start w:val="1"/>
      <w:numFmt w:val="lowerRoman"/>
      <w:pStyle w:val="ListRoman"/>
      <w:lvlText w:val="%1)"/>
      <w:lvlJc w:val="left"/>
      <w:pPr>
        <w:tabs>
          <w:tab w:val="num" w:pos="1854"/>
        </w:tabs>
        <w:ind w:left="1701" w:hanging="567"/>
      </w:pPr>
    </w:lvl>
  </w:abstractNum>
  <w:abstractNum w:abstractNumId="17" w15:restartNumberingAfterBreak="0">
    <w:nsid w:val="3D6762E6"/>
    <w:multiLevelType w:val="hybridMultilevel"/>
    <w:tmpl w:val="D11A8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943FD3"/>
    <w:multiLevelType w:val="hybridMultilevel"/>
    <w:tmpl w:val="8FF42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431D4C"/>
    <w:multiLevelType w:val="hybridMultilevel"/>
    <w:tmpl w:val="52DE7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DD64F87"/>
    <w:multiLevelType w:val="hybridMultilevel"/>
    <w:tmpl w:val="60643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31E6FC2"/>
    <w:multiLevelType w:val="hybridMultilevel"/>
    <w:tmpl w:val="878EF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4B52F5"/>
    <w:multiLevelType w:val="hybridMultilevel"/>
    <w:tmpl w:val="AE22E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C515048"/>
    <w:multiLevelType w:val="hybridMultilevel"/>
    <w:tmpl w:val="45AAE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760DDB"/>
    <w:multiLevelType w:val="hybridMultilevel"/>
    <w:tmpl w:val="72467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1B53307"/>
    <w:multiLevelType w:val="multilevel"/>
    <w:tmpl w:val="EA3EDF62"/>
    <w:lvl w:ilvl="0">
      <w:start w:val="1"/>
      <w:numFmt w:val="decimal"/>
      <w:pStyle w:val="ListLevel1"/>
      <w:lvlText w:val="%1)"/>
      <w:lvlJc w:val="left"/>
      <w:pPr>
        <w:tabs>
          <w:tab w:val="num" w:pos="1701"/>
        </w:tabs>
        <w:ind w:left="1701" w:hanging="567"/>
      </w:pPr>
    </w:lvl>
    <w:lvl w:ilvl="1">
      <w:start w:val="1"/>
      <w:numFmt w:val="lowerLetter"/>
      <w:lvlText w:val="%2)"/>
      <w:lvlJc w:val="left"/>
      <w:pPr>
        <w:tabs>
          <w:tab w:val="num" w:pos="2268"/>
        </w:tabs>
        <w:ind w:left="2268" w:hanging="567"/>
      </w:pPr>
    </w:lvl>
    <w:lvl w:ilvl="2">
      <w:start w:val="1"/>
      <w:numFmt w:val="lowerRoman"/>
      <w:lvlText w:val="%3)"/>
      <w:lvlJc w:val="left"/>
      <w:pPr>
        <w:tabs>
          <w:tab w:val="num" w:pos="2988"/>
        </w:tabs>
        <w:ind w:left="2835" w:hanging="567"/>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64F842F1"/>
    <w:multiLevelType w:val="hybridMultilevel"/>
    <w:tmpl w:val="A2923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5FB1763"/>
    <w:multiLevelType w:val="multilevel"/>
    <w:tmpl w:val="76C6FCDA"/>
    <w:lvl w:ilvl="0">
      <w:start w:val="1"/>
      <w:numFmt w:val="decimal"/>
      <w:pStyle w:val="Heading1"/>
      <w:lvlText w:val="%1"/>
      <w:lvlJc w:val="left"/>
      <w:pPr>
        <w:tabs>
          <w:tab w:val="num" w:pos="1134"/>
        </w:tabs>
        <w:ind w:left="1134" w:hanging="1134"/>
      </w:pPr>
      <w:rPr>
        <w:rFonts w:ascii="Arial" w:hAnsi="Arial" w:hint="default"/>
      </w:rPr>
    </w:lvl>
    <w:lvl w:ilvl="1">
      <w:start w:val="1"/>
      <w:numFmt w:val="decimal"/>
      <w:pStyle w:val="Heading2"/>
      <w:lvlText w:val="%1.%2"/>
      <w:lvlJc w:val="left"/>
      <w:pPr>
        <w:tabs>
          <w:tab w:val="num" w:pos="1134"/>
        </w:tabs>
        <w:ind w:left="1134" w:hanging="1134"/>
      </w:pPr>
      <w:rPr>
        <w:rFonts w:ascii="Arial" w:hAnsi="Arial" w:hint="default"/>
      </w:rPr>
    </w:lvl>
    <w:lvl w:ilvl="2">
      <w:start w:val="1"/>
      <w:numFmt w:val="decimal"/>
      <w:pStyle w:val="Heading3"/>
      <w:lvlText w:val="%1.%2.%3"/>
      <w:lvlJc w:val="left"/>
      <w:pPr>
        <w:tabs>
          <w:tab w:val="num" w:pos="1134"/>
        </w:tabs>
        <w:ind w:left="1134" w:hanging="1134"/>
      </w:pPr>
      <w:rPr>
        <w:rFonts w:ascii="Arial" w:hAnsi="Arial" w:hint="default"/>
      </w:rPr>
    </w:lvl>
    <w:lvl w:ilvl="3">
      <w:start w:val="1"/>
      <w:numFmt w:val="decimal"/>
      <w:pStyle w:val="Heading4"/>
      <w:lvlText w:val="%1.%2.%3.%4"/>
      <w:lvlJc w:val="left"/>
      <w:pPr>
        <w:tabs>
          <w:tab w:val="num" w:pos="1134"/>
        </w:tabs>
        <w:ind w:left="1134" w:hanging="1134"/>
      </w:pPr>
      <w:rPr>
        <w:rFonts w:ascii="Arial" w:hAnsi="Arial" w:hint="default"/>
      </w:rPr>
    </w:lvl>
    <w:lvl w:ilvl="4">
      <w:start w:val="1"/>
      <w:numFmt w:val="decimal"/>
      <w:pStyle w:val="Heading5"/>
      <w:lvlText w:val="%1.%2.%3.%4.%5"/>
      <w:lvlJc w:val="left"/>
      <w:pPr>
        <w:tabs>
          <w:tab w:val="num" w:pos="1134"/>
        </w:tabs>
        <w:ind w:left="1134" w:hanging="1134"/>
      </w:pPr>
      <w:rPr>
        <w:rFonts w:ascii="Arial" w:hAnsi="Arial" w:hint="default"/>
      </w:rPr>
    </w:lvl>
    <w:lvl w:ilvl="5">
      <w:start w:val="1"/>
      <w:numFmt w:val="decimal"/>
      <w:lvlRestart w:val="0"/>
      <w:pStyle w:val="Heading6"/>
      <w:lvlText w:val="%1.%2.%3.%4.%5.%6"/>
      <w:lvlJc w:val="left"/>
      <w:pPr>
        <w:tabs>
          <w:tab w:val="num" w:pos="1134"/>
        </w:tabs>
        <w:ind w:left="1134" w:hanging="1134"/>
      </w:pPr>
      <w:rPr>
        <w:rFonts w:ascii="Arial" w:hAnsi="Arial" w:hint="default"/>
      </w:rPr>
    </w:lvl>
    <w:lvl w:ilvl="6">
      <w:start w:val="1"/>
      <w:numFmt w:val="decimal"/>
      <w:pStyle w:val="Heading7"/>
      <w:lvlText w:val="%1.%2.%3.%4.%5.%6.%7"/>
      <w:lvlJc w:val="left"/>
      <w:pPr>
        <w:tabs>
          <w:tab w:val="num" w:pos="1134"/>
        </w:tabs>
        <w:ind w:left="1134" w:hanging="1134"/>
      </w:pPr>
      <w:rPr>
        <w:rFonts w:ascii="Arial" w:hAnsi="Arial" w:hint="default"/>
      </w:rPr>
    </w:lvl>
    <w:lvl w:ilvl="7">
      <w:start w:val="1"/>
      <w:numFmt w:val="decimal"/>
      <w:pStyle w:val="Heading8"/>
      <w:lvlText w:val="%1.%2.%3.%4.%5.%6.%7.%8"/>
      <w:lvlJc w:val="left"/>
      <w:pPr>
        <w:tabs>
          <w:tab w:val="num" w:pos="1134"/>
        </w:tabs>
        <w:ind w:left="1134" w:hanging="1134"/>
      </w:pPr>
      <w:rPr>
        <w:rFonts w:ascii="Arial" w:hAnsi="Arial" w:hint="default"/>
      </w:rPr>
    </w:lvl>
    <w:lvl w:ilvl="8">
      <w:start w:val="1"/>
      <w:numFmt w:val="decimal"/>
      <w:pStyle w:val="Heading9"/>
      <w:lvlText w:val="%1.%2.%3.%4.%5.%6.%7.%8.%9"/>
      <w:lvlJc w:val="left"/>
      <w:pPr>
        <w:tabs>
          <w:tab w:val="num" w:pos="1134"/>
        </w:tabs>
        <w:ind w:left="1134" w:hanging="1134"/>
      </w:pPr>
      <w:rPr>
        <w:rFonts w:ascii="Arial" w:hAnsi="Arial" w:hint="default"/>
      </w:rPr>
    </w:lvl>
  </w:abstractNum>
  <w:abstractNum w:abstractNumId="28" w15:restartNumberingAfterBreak="0">
    <w:nsid w:val="69EF54BD"/>
    <w:multiLevelType w:val="hybridMultilevel"/>
    <w:tmpl w:val="2F401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FBA7463"/>
    <w:multiLevelType w:val="hybridMultilevel"/>
    <w:tmpl w:val="96049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CA5075C"/>
    <w:multiLevelType w:val="singleLevel"/>
    <w:tmpl w:val="6C7E8596"/>
    <w:lvl w:ilvl="0">
      <w:start w:val="1"/>
      <w:numFmt w:val="lowerRoman"/>
      <w:pStyle w:val="List2"/>
      <w:lvlText w:val="%1."/>
      <w:lvlJc w:val="left"/>
      <w:pPr>
        <w:tabs>
          <w:tab w:val="num" w:pos="1457"/>
        </w:tabs>
        <w:ind w:left="454" w:firstLine="283"/>
      </w:pPr>
    </w:lvl>
  </w:abstractNum>
  <w:abstractNum w:abstractNumId="31" w15:restartNumberingAfterBreak="0">
    <w:nsid w:val="7E8C0B50"/>
    <w:multiLevelType w:val="hybridMultilevel"/>
    <w:tmpl w:val="4F88A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97419434">
    <w:abstractNumId w:val="27"/>
  </w:num>
  <w:num w:numId="2" w16cid:durableId="1388189208">
    <w:abstractNumId w:val="7"/>
  </w:num>
  <w:num w:numId="3" w16cid:durableId="1298486539">
    <w:abstractNumId w:val="3"/>
  </w:num>
  <w:num w:numId="4" w16cid:durableId="1942762210">
    <w:abstractNumId w:val="30"/>
    <w:lvlOverride w:ilvl="0">
      <w:startOverride w:val="1"/>
    </w:lvlOverride>
  </w:num>
  <w:num w:numId="5" w16cid:durableId="1821071753">
    <w:abstractNumId w:val="2"/>
  </w:num>
  <w:num w:numId="6" w16cid:durableId="271520856">
    <w:abstractNumId w:val="1"/>
  </w:num>
  <w:num w:numId="7" w16cid:durableId="1756901788">
    <w:abstractNumId w:val="11"/>
    <w:lvlOverride w:ilvl="0">
      <w:startOverride w:val="1"/>
    </w:lvlOverride>
  </w:num>
  <w:num w:numId="8" w16cid:durableId="1212764710">
    <w:abstractNumId w:val="0"/>
    <w:lvlOverride w:ilvl="0">
      <w:startOverride w:val="1"/>
    </w:lvlOverride>
  </w:num>
  <w:num w:numId="9" w16cid:durableId="1624850379">
    <w:abstractNumId w:val="16"/>
    <w:lvlOverride w:ilvl="0">
      <w:startOverride w:val="1"/>
    </w:lvlOverride>
  </w:num>
  <w:num w:numId="10" w16cid:durableId="150342467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452849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3330993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27571120">
    <w:abstractNumId w:val="31"/>
  </w:num>
  <w:num w:numId="14" w16cid:durableId="1005860062">
    <w:abstractNumId w:val="23"/>
  </w:num>
  <w:num w:numId="15" w16cid:durableId="1780296434">
    <w:abstractNumId w:val="18"/>
  </w:num>
  <w:num w:numId="16" w16cid:durableId="292903703">
    <w:abstractNumId w:val="22"/>
  </w:num>
  <w:num w:numId="17" w16cid:durableId="1260330651">
    <w:abstractNumId w:val="21"/>
  </w:num>
  <w:num w:numId="18" w16cid:durableId="1794789274">
    <w:abstractNumId w:val="4"/>
  </w:num>
  <w:num w:numId="19" w16cid:durableId="902256574">
    <w:abstractNumId w:val="26"/>
  </w:num>
  <w:num w:numId="20" w16cid:durableId="1823960557">
    <w:abstractNumId w:val="29"/>
  </w:num>
  <w:num w:numId="21" w16cid:durableId="276716924">
    <w:abstractNumId w:val="6"/>
  </w:num>
  <w:num w:numId="22" w16cid:durableId="1744831746">
    <w:abstractNumId w:val="20"/>
  </w:num>
  <w:num w:numId="23" w16cid:durableId="2082827946">
    <w:abstractNumId w:val="15"/>
  </w:num>
  <w:num w:numId="24" w16cid:durableId="1794521270">
    <w:abstractNumId w:val="24"/>
  </w:num>
  <w:num w:numId="25" w16cid:durableId="1143615548">
    <w:abstractNumId w:val="17"/>
  </w:num>
  <w:num w:numId="26" w16cid:durableId="996422349">
    <w:abstractNumId w:val="12"/>
  </w:num>
  <w:num w:numId="27" w16cid:durableId="336999601">
    <w:abstractNumId w:val="13"/>
  </w:num>
  <w:num w:numId="28" w16cid:durableId="1369641491">
    <w:abstractNumId w:val="8"/>
  </w:num>
  <w:num w:numId="29" w16cid:durableId="630481723">
    <w:abstractNumId w:val="10"/>
  </w:num>
  <w:num w:numId="30" w16cid:durableId="239608325">
    <w:abstractNumId w:val="19"/>
  </w:num>
  <w:num w:numId="31" w16cid:durableId="1075589609">
    <w:abstractNumId w:val="28"/>
  </w:num>
  <w:num w:numId="32" w16cid:durableId="757095953">
    <w:abstractNumId w:val="5"/>
  </w:num>
  <w:num w:numId="33" w16cid:durableId="1541287849">
    <w:abstractNumId w:val="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7740"/>
    <w:rsid w:val="000263E4"/>
    <w:rsid w:val="0007165F"/>
    <w:rsid w:val="000D1DC4"/>
    <w:rsid w:val="000E7259"/>
    <w:rsid w:val="000F1174"/>
    <w:rsid w:val="00116B16"/>
    <w:rsid w:val="00134A63"/>
    <w:rsid w:val="0013709D"/>
    <w:rsid w:val="0017214A"/>
    <w:rsid w:val="00186EEE"/>
    <w:rsid w:val="001A5308"/>
    <w:rsid w:val="001D0B1F"/>
    <w:rsid w:val="00217203"/>
    <w:rsid w:val="0022090A"/>
    <w:rsid w:val="00261940"/>
    <w:rsid w:val="00285C06"/>
    <w:rsid w:val="002C08A5"/>
    <w:rsid w:val="002D6D8D"/>
    <w:rsid w:val="00303EB4"/>
    <w:rsid w:val="003306A8"/>
    <w:rsid w:val="003A4C7D"/>
    <w:rsid w:val="003B69B6"/>
    <w:rsid w:val="003D120D"/>
    <w:rsid w:val="003D7D42"/>
    <w:rsid w:val="004070CD"/>
    <w:rsid w:val="0046646A"/>
    <w:rsid w:val="004A23CF"/>
    <w:rsid w:val="004C02E0"/>
    <w:rsid w:val="004F0D74"/>
    <w:rsid w:val="00550015"/>
    <w:rsid w:val="005D38EC"/>
    <w:rsid w:val="005E5920"/>
    <w:rsid w:val="00664611"/>
    <w:rsid w:val="006933B3"/>
    <w:rsid w:val="006A16D1"/>
    <w:rsid w:val="006E631C"/>
    <w:rsid w:val="00733AC9"/>
    <w:rsid w:val="008173C1"/>
    <w:rsid w:val="00842A3F"/>
    <w:rsid w:val="00883227"/>
    <w:rsid w:val="008902E2"/>
    <w:rsid w:val="00944191"/>
    <w:rsid w:val="009A6203"/>
    <w:rsid w:val="009B69C7"/>
    <w:rsid w:val="009C4DA9"/>
    <w:rsid w:val="009C7886"/>
    <w:rsid w:val="009D4DED"/>
    <w:rsid w:val="00A20BD9"/>
    <w:rsid w:val="00A23AF5"/>
    <w:rsid w:val="00A72A5D"/>
    <w:rsid w:val="00AA4034"/>
    <w:rsid w:val="00AB257E"/>
    <w:rsid w:val="00B107BB"/>
    <w:rsid w:val="00B7259A"/>
    <w:rsid w:val="00BD256F"/>
    <w:rsid w:val="00C11B21"/>
    <w:rsid w:val="00C742F1"/>
    <w:rsid w:val="00CC71C6"/>
    <w:rsid w:val="00D06CCE"/>
    <w:rsid w:val="00D245E8"/>
    <w:rsid w:val="00D436BB"/>
    <w:rsid w:val="00D83C6E"/>
    <w:rsid w:val="00DB5C63"/>
    <w:rsid w:val="00DD1A0D"/>
    <w:rsid w:val="00DF35A8"/>
    <w:rsid w:val="00DF3C8D"/>
    <w:rsid w:val="00E0482E"/>
    <w:rsid w:val="00E11A09"/>
    <w:rsid w:val="00E2069F"/>
    <w:rsid w:val="00E24DDF"/>
    <w:rsid w:val="00E30FC2"/>
    <w:rsid w:val="00E67878"/>
    <w:rsid w:val="00E8287C"/>
    <w:rsid w:val="00EA622F"/>
    <w:rsid w:val="00EA65B0"/>
    <w:rsid w:val="00EB7B1E"/>
    <w:rsid w:val="00EC7740"/>
    <w:rsid w:val="00EE107E"/>
    <w:rsid w:val="00F07ADC"/>
    <w:rsid w:val="00F831B3"/>
    <w:rsid w:val="00F97511"/>
    <w:rsid w:val="00FC43B1"/>
    <w:rsid w:val="00FF177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2678397"/>
  <w15:chartTrackingRefBased/>
  <w15:docId w15:val="{B78D2DBD-DD12-49D2-A48C-E58E1AA77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7740"/>
    <w:pPr>
      <w:spacing w:before="120" w:after="120" w:line="252" w:lineRule="auto"/>
    </w:pPr>
    <w:rPr>
      <w:rFonts w:ascii="Arial" w:eastAsia="Times New Roman" w:hAnsi="Arial" w:cs="Times New Roman"/>
      <w:szCs w:val="20"/>
    </w:rPr>
  </w:style>
  <w:style w:type="paragraph" w:styleId="Heading1">
    <w:name w:val="heading 1"/>
    <w:aliases w:val="RptHeading1,1,Level 1,JSPLevel1,hd1"/>
    <w:next w:val="Normal"/>
    <w:link w:val="Heading1Char"/>
    <w:uiPriority w:val="9"/>
    <w:qFormat/>
    <w:rsid w:val="00EC7740"/>
    <w:pPr>
      <w:keepNext/>
      <w:numPr>
        <w:numId w:val="1"/>
      </w:numPr>
      <w:spacing w:before="120" w:after="120" w:line="240" w:lineRule="auto"/>
      <w:outlineLvl w:val="0"/>
    </w:pPr>
    <w:rPr>
      <w:rFonts w:ascii="Arial" w:eastAsia="Times New Roman" w:hAnsi="Arial" w:cs="Times New Roman"/>
      <w:b/>
      <w:noProof/>
      <w:kern w:val="28"/>
      <w:sz w:val="28"/>
      <w:szCs w:val="20"/>
    </w:rPr>
  </w:style>
  <w:style w:type="paragraph" w:styleId="Heading2">
    <w:name w:val="heading 2"/>
    <w:aliases w:val="2,Level 2,heading 2,JSPLevel2"/>
    <w:basedOn w:val="Heading1"/>
    <w:next w:val="BodyText2"/>
    <w:link w:val="Heading2Char"/>
    <w:qFormat/>
    <w:rsid w:val="00EC7740"/>
    <w:pPr>
      <w:numPr>
        <w:ilvl w:val="1"/>
      </w:numPr>
      <w:outlineLvl w:val="1"/>
    </w:pPr>
    <w:rPr>
      <w:sz w:val="24"/>
    </w:rPr>
  </w:style>
  <w:style w:type="paragraph" w:styleId="Heading3">
    <w:name w:val="heading 3"/>
    <w:aliases w:val="3,heading 3"/>
    <w:basedOn w:val="Heading2"/>
    <w:next w:val="BodyText3"/>
    <w:link w:val="Heading3Char"/>
    <w:qFormat/>
    <w:rsid w:val="00EC7740"/>
    <w:pPr>
      <w:numPr>
        <w:ilvl w:val="2"/>
      </w:numPr>
      <w:outlineLvl w:val="2"/>
    </w:pPr>
  </w:style>
  <w:style w:type="paragraph" w:styleId="Heading4">
    <w:name w:val="heading 4"/>
    <w:aliases w:val="4,PARA4,l4,heading 4"/>
    <w:basedOn w:val="Heading3"/>
    <w:next w:val="Normal"/>
    <w:link w:val="Heading4Char"/>
    <w:qFormat/>
    <w:rsid w:val="00EC7740"/>
    <w:pPr>
      <w:numPr>
        <w:ilvl w:val="3"/>
      </w:numPr>
      <w:outlineLvl w:val="3"/>
    </w:pPr>
    <w:rPr>
      <w:sz w:val="22"/>
    </w:rPr>
  </w:style>
  <w:style w:type="paragraph" w:styleId="Heading5">
    <w:name w:val="heading 5"/>
    <w:aliases w:val="5,Unused"/>
    <w:basedOn w:val="Heading4"/>
    <w:next w:val="BodyText"/>
    <w:link w:val="Heading5Char"/>
    <w:qFormat/>
    <w:rsid w:val="00EC7740"/>
    <w:pPr>
      <w:numPr>
        <w:ilvl w:val="4"/>
      </w:numPr>
      <w:outlineLvl w:val="4"/>
    </w:pPr>
  </w:style>
  <w:style w:type="paragraph" w:styleId="Heading6">
    <w:name w:val="heading 6"/>
    <w:aliases w:val="6,Appendix 1"/>
    <w:basedOn w:val="Heading5"/>
    <w:next w:val="BodyText"/>
    <w:link w:val="Heading6Char"/>
    <w:qFormat/>
    <w:rsid w:val="00EC7740"/>
    <w:pPr>
      <w:numPr>
        <w:ilvl w:val="5"/>
      </w:numPr>
      <w:tabs>
        <w:tab w:val="left" w:pos="1418"/>
      </w:tabs>
      <w:outlineLvl w:val="5"/>
    </w:pPr>
  </w:style>
  <w:style w:type="paragraph" w:styleId="Heading7">
    <w:name w:val="heading 7"/>
    <w:basedOn w:val="Heading6"/>
    <w:next w:val="Normal"/>
    <w:link w:val="Heading7Char"/>
    <w:uiPriority w:val="99"/>
    <w:qFormat/>
    <w:rsid w:val="00EC7740"/>
    <w:pPr>
      <w:numPr>
        <w:ilvl w:val="6"/>
      </w:numPr>
      <w:outlineLvl w:val="6"/>
    </w:pPr>
  </w:style>
  <w:style w:type="paragraph" w:styleId="Heading8">
    <w:name w:val="heading 8"/>
    <w:aliases w:val="Appendix 3"/>
    <w:basedOn w:val="Heading7"/>
    <w:next w:val="BodyText"/>
    <w:link w:val="Heading8Char"/>
    <w:uiPriority w:val="99"/>
    <w:qFormat/>
    <w:rsid w:val="00EC7740"/>
    <w:pPr>
      <w:numPr>
        <w:ilvl w:val="7"/>
      </w:numPr>
      <w:tabs>
        <w:tab w:val="left" w:pos="1701"/>
      </w:tabs>
      <w:outlineLvl w:val="7"/>
    </w:pPr>
  </w:style>
  <w:style w:type="paragraph" w:styleId="Heading9">
    <w:name w:val="heading 9"/>
    <w:aliases w:val="App Heading,Appendix 4"/>
    <w:basedOn w:val="Heading8"/>
    <w:next w:val="BodyText"/>
    <w:link w:val="Heading9Char"/>
    <w:uiPriority w:val="99"/>
    <w:qFormat/>
    <w:rsid w:val="00EC7740"/>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RptHeading1 Char,1 Char,Level 1 Char,JSPLevel1 Char,hd1 Char"/>
    <w:basedOn w:val="DefaultParagraphFont"/>
    <w:link w:val="Heading1"/>
    <w:uiPriority w:val="9"/>
    <w:rsid w:val="00EC7740"/>
    <w:rPr>
      <w:rFonts w:ascii="Arial" w:eastAsia="Times New Roman" w:hAnsi="Arial" w:cs="Times New Roman"/>
      <w:b/>
      <w:noProof/>
      <w:kern w:val="28"/>
      <w:sz w:val="28"/>
      <w:szCs w:val="20"/>
    </w:rPr>
  </w:style>
  <w:style w:type="paragraph" w:styleId="BodyText2">
    <w:name w:val="Body Text 2"/>
    <w:basedOn w:val="Normal"/>
    <w:link w:val="BodyText2Char"/>
    <w:uiPriority w:val="99"/>
    <w:unhideWhenUsed/>
    <w:rsid w:val="00EC7740"/>
    <w:pPr>
      <w:spacing w:line="480" w:lineRule="auto"/>
    </w:pPr>
  </w:style>
  <w:style w:type="character" w:customStyle="1" w:styleId="BodyText2Char">
    <w:name w:val="Body Text 2 Char"/>
    <w:basedOn w:val="DefaultParagraphFont"/>
    <w:link w:val="BodyText2"/>
    <w:uiPriority w:val="99"/>
    <w:rsid w:val="00EC7740"/>
    <w:rPr>
      <w:rFonts w:ascii="Arial" w:eastAsia="Times New Roman" w:hAnsi="Arial" w:cs="Times New Roman"/>
      <w:szCs w:val="20"/>
    </w:rPr>
  </w:style>
  <w:style w:type="character" w:customStyle="1" w:styleId="Heading2Char">
    <w:name w:val="Heading 2 Char"/>
    <w:aliases w:val="2 Char,Level 2 Char,heading 2 Char,JSPLevel2 Char"/>
    <w:basedOn w:val="DefaultParagraphFont"/>
    <w:link w:val="Heading2"/>
    <w:rsid w:val="00EC7740"/>
    <w:rPr>
      <w:rFonts w:ascii="Arial" w:eastAsia="Times New Roman" w:hAnsi="Arial" w:cs="Times New Roman"/>
      <w:b/>
      <w:noProof/>
      <w:kern w:val="28"/>
      <w:sz w:val="24"/>
      <w:szCs w:val="20"/>
    </w:rPr>
  </w:style>
  <w:style w:type="paragraph" w:styleId="BodyText3">
    <w:name w:val="Body Text 3"/>
    <w:basedOn w:val="Normal"/>
    <w:link w:val="BodyText3Char"/>
    <w:uiPriority w:val="99"/>
    <w:semiHidden/>
    <w:unhideWhenUsed/>
    <w:rsid w:val="00EC7740"/>
    <w:rPr>
      <w:sz w:val="16"/>
      <w:szCs w:val="16"/>
    </w:rPr>
  </w:style>
  <w:style w:type="character" w:customStyle="1" w:styleId="BodyText3Char">
    <w:name w:val="Body Text 3 Char"/>
    <w:basedOn w:val="DefaultParagraphFont"/>
    <w:link w:val="BodyText3"/>
    <w:uiPriority w:val="99"/>
    <w:semiHidden/>
    <w:rsid w:val="00EC7740"/>
    <w:rPr>
      <w:rFonts w:ascii="Arial" w:eastAsia="Times New Roman" w:hAnsi="Arial" w:cs="Times New Roman"/>
      <w:sz w:val="16"/>
      <w:szCs w:val="16"/>
    </w:rPr>
  </w:style>
  <w:style w:type="character" w:customStyle="1" w:styleId="Heading3Char">
    <w:name w:val="Heading 3 Char"/>
    <w:aliases w:val="3 Char,heading 3 Char"/>
    <w:basedOn w:val="DefaultParagraphFont"/>
    <w:link w:val="Heading3"/>
    <w:rsid w:val="00EC7740"/>
    <w:rPr>
      <w:rFonts w:ascii="Arial" w:eastAsia="Times New Roman" w:hAnsi="Arial" w:cs="Times New Roman"/>
      <w:b/>
      <w:noProof/>
      <w:kern w:val="28"/>
      <w:sz w:val="24"/>
      <w:szCs w:val="20"/>
    </w:rPr>
  </w:style>
  <w:style w:type="character" w:customStyle="1" w:styleId="Heading4Char">
    <w:name w:val="Heading 4 Char"/>
    <w:aliases w:val="4 Char,PARA4 Char,l4 Char,heading 4 Char"/>
    <w:basedOn w:val="DefaultParagraphFont"/>
    <w:link w:val="Heading4"/>
    <w:rsid w:val="00EC7740"/>
    <w:rPr>
      <w:rFonts w:ascii="Arial" w:eastAsia="Times New Roman" w:hAnsi="Arial" w:cs="Times New Roman"/>
      <w:b/>
      <w:noProof/>
      <w:kern w:val="28"/>
      <w:szCs w:val="20"/>
    </w:rPr>
  </w:style>
  <w:style w:type="paragraph" w:styleId="BodyText">
    <w:name w:val="Body Text"/>
    <w:basedOn w:val="Normal"/>
    <w:link w:val="BodyTextChar"/>
    <w:uiPriority w:val="99"/>
    <w:unhideWhenUsed/>
    <w:rsid w:val="00EC7740"/>
  </w:style>
  <w:style w:type="character" w:customStyle="1" w:styleId="BodyTextChar">
    <w:name w:val="Body Text Char"/>
    <w:basedOn w:val="DefaultParagraphFont"/>
    <w:link w:val="BodyText"/>
    <w:uiPriority w:val="99"/>
    <w:rsid w:val="00EC7740"/>
    <w:rPr>
      <w:rFonts w:ascii="Arial" w:eastAsia="Times New Roman" w:hAnsi="Arial" w:cs="Times New Roman"/>
      <w:szCs w:val="20"/>
    </w:rPr>
  </w:style>
  <w:style w:type="character" w:customStyle="1" w:styleId="Heading5Char">
    <w:name w:val="Heading 5 Char"/>
    <w:aliases w:val="5 Char,Unused Char"/>
    <w:basedOn w:val="DefaultParagraphFont"/>
    <w:link w:val="Heading5"/>
    <w:rsid w:val="00EC7740"/>
    <w:rPr>
      <w:rFonts w:ascii="Arial" w:eastAsia="Times New Roman" w:hAnsi="Arial" w:cs="Times New Roman"/>
      <w:b/>
      <w:noProof/>
      <w:kern w:val="28"/>
      <w:szCs w:val="20"/>
    </w:rPr>
  </w:style>
  <w:style w:type="character" w:customStyle="1" w:styleId="Heading6Char">
    <w:name w:val="Heading 6 Char"/>
    <w:aliases w:val="6 Char,Appendix 1 Char"/>
    <w:basedOn w:val="DefaultParagraphFont"/>
    <w:link w:val="Heading6"/>
    <w:rsid w:val="00EC7740"/>
    <w:rPr>
      <w:rFonts w:ascii="Arial" w:eastAsia="Times New Roman" w:hAnsi="Arial" w:cs="Times New Roman"/>
      <w:b/>
      <w:noProof/>
      <w:kern w:val="28"/>
      <w:szCs w:val="20"/>
    </w:rPr>
  </w:style>
  <w:style w:type="character" w:customStyle="1" w:styleId="Heading7Char">
    <w:name w:val="Heading 7 Char"/>
    <w:basedOn w:val="DefaultParagraphFont"/>
    <w:link w:val="Heading7"/>
    <w:uiPriority w:val="99"/>
    <w:rsid w:val="00EC7740"/>
    <w:rPr>
      <w:rFonts w:ascii="Arial" w:eastAsia="Times New Roman" w:hAnsi="Arial" w:cs="Times New Roman"/>
      <w:b/>
      <w:noProof/>
      <w:kern w:val="28"/>
      <w:szCs w:val="20"/>
    </w:rPr>
  </w:style>
  <w:style w:type="character" w:customStyle="1" w:styleId="Heading8Char">
    <w:name w:val="Heading 8 Char"/>
    <w:aliases w:val="Appendix 3 Char1"/>
    <w:basedOn w:val="DefaultParagraphFont"/>
    <w:link w:val="Heading8"/>
    <w:uiPriority w:val="99"/>
    <w:rsid w:val="00EC7740"/>
    <w:rPr>
      <w:rFonts w:ascii="Arial" w:eastAsia="Times New Roman" w:hAnsi="Arial" w:cs="Times New Roman"/>
      <w:b/>
      <w:noProof/>
      <w:kern w:val="28"/>
      <w:szCs w:val="20"/>
    </w:rPr>
  </w:style>
  <w:style w:type="character" w:customStyle="1" w:styleId="Heading9Char">
    <w:name w:val="Heading 9 Char"/>
    <w:aliases w:val="App Heading Char,Appendix 4 Char"/>
    <w:basedOn w:val="DefaultParagraphFont"/>
    <w:link w:val="Heading9"/>
    <w:uiPriority w:val="99"/>
    <w:rsid w:val="00EC7740"/>
    <w:rPr>
      <w:rFonts w:ascii="Arial" w:eastAsia="Times New Roman" w:hAnsi="Arial" w:cs="Times New Roman"/>
      <w:b/>
      <w:noProof/>
      <w:kern w:val="28"/>
      <w:szCs w:val="20"/>
    </w:rPr>
  </w:style>
  <w:style w:type="paragraph" w:styleId="Header">
    <w:name w:val="header"/>
    <w:basedOn w:val="Normal"/>
    <w:link w:val="HeaderChar"/>
    <w:rsid w:val="00EC7740"/>
    <w:pPr>
      <w:pBdr>
        <w:bottom w:val="single" w:sz="4" w:space="3" w:color="auto"/>
      </w:pBdr>
      <w:tabs>
        <w:tab w:val="center" w:pos="4253"/>
        <w:tab w:val="right" w:pos="8505"/>
      </w:tabs>
    </w:pPr>
    <w:rPr>
      <w:b/>
      <w:sz w:val="16"/>
    </w:rPr>
  </w:style>
  <w:style w:type="character" w:customStyle="1" w:styleId="HeaderChar">
    <w:name w:val="Header Char"/>
    <w:basedOn w:val="DefaultParagraphFont"/>
    <w:link w:val="Header"/>
    <w:rsid w:val="00EC7740"/>
    <w:rPr>
      <w:rFonts w:ascii="Arial" w:eastAsia="Times New Roman" w:hAnsi="Arial" w:cs="Times New Roman"/>
      <w:b/>
      <w:sz w:val="16"/>
      <w:szCs w:val="20"/>
    </w:rPr>
  </w:style>
  <w:style w:type="paragraph" w:styleId="Footer">
    <w:name w:val="footer"/>
    <w:basedOn w:val="Header"/>
    <w:link w:val="FooterChar"/>
    <w:uiPriority w:val="99"/>
    <w:rsid w:val="00EC7740"/>
    <w:pPr>
      <w:pBdr>
        <w:bottom w:val="none" w:sz="0" w:space="0" w:color="auto"/>
      </w:pBdr>
    </w:pPr>
  </w:style>
  <w:style w:type="character" w:customStyle="1" w:styleId="FooterChar">
    <w:name w:val="Footer Char"/>
    <w:basedOn w:val="DefaultParagraphFont"/>
    <w:link w:val="Footer"/>
    <w:uiPriority w:val="99"/>
    <w:rsid w:val="00EC7740"/>
    <w:rPr>
      <w:rFonts w:ascii="Arial" w:eastAsia="Times New Roman" w:hAnsi="Arial" w:cs="Times New Roman"/>
      <w:b/>
      <w:sz w:val="16"/>
      <w:szCs w:val="20"/>
    </w:rPr>
  </w:style>
  <w:style w:type="paragraph" w:customStyle="1" w:styleId="TableText">
    <w:name w:val="Table Text"/>
    <w:basedOn w:val="Normal"/>
    <w:uiPriority w:val="99"/>
    <w:rsid w:val="00EC7740"/>
    <w:pPr>
      <w:spacing w:before="60" w:after="60"/>
    </w:pPr>
    <w:rPr>
      <w:sz w:val="20"/>
    </w:rPr>
  </w:style>
  <w:style w:type="paragraph" w:customStyle="1" w:styleId="TableHeader">
    <w:name w:val="Table Header"/>
    <w:basedOn w:val="TableText"/>
    <w:rsid w:val="00EC7740"/>
    <w:pPr>
      <w:keepNext/>
    </w:pPr>
    <w:rPr>
      <w:b/>
    </w:rPr>
  </w:style>
  <w:style w:type="paragraph" w:customStyle="1" w:styleId="SecurityMarkingWide">
    <w:name w:val="Security Marking Wide"/>
    <w:basedOn w:val="Normal"/>
    <w:uiPriority w:val="99"/>
    <w:qFormat/>
    <w:rsid w:val="00EC7740"/>
    <w:pPr>
      <w:tabs>
        <w:tab w:val="center" w:pos="6521"/>
        <w:tab w:val="right" w:pos="13325"/>
      </w:tabs>
    </w:pPr>
    <w:rPr>
      <w:b/>
      <w:sz w:val="16"/>
      <w:szCs w:val="16"/>
    </w:rPr>
  </w:style>
  <w:style w:type="character" w:styleId="Strong">
    <w:name w:val="Strong"/>
    <w:qFormat/>
    <w:rsid w:val="00EC7740"/>
    <w:rPr>
      <w:b/>
      <w:bCs/>
      <w:sz w:val="28"/>
    </w:rPr>
  </w:style>
  <w:style w:type="paragraph" w:customStyle="1" w:styleId="ReportTitle">
    <w:name w:val="Report Title"/>
    <w:basedOn w:val="Normal"/>
    <w:rsid w:val="00EC7740"/>
    <w:pPr>
      <w:jc w:val="center"/>
    </w:pPr>
    <w:rPr>
      <w:b/>
      <w:bCs/>
      <w:sz w:val="32"/>
    </w:rPr>
  </w:style>
  <w:style w:type="paragraph" w:customStyle="1" w:styleId="DocumentDetails">
    <w:name w:val="Document Details"/>
    <w:basedOn w:val="Normal"/>
    <w:qFormat/>
    <w:rsid w:val="00EC7740"/>
    <w:pPr>
      <w:jc w:val="center"/>
    </w:pPr>
    <w:rPr>
      <w:b/>
      <w:sz w:val="28"/>
    </w:rPr>
  </w:style>
  <w:style w:type="paragraph" w:customStyle="1" w:styleId="FooterNotice">
    <w:name w:val="Footer Notice"/>
    <w:basedOn w:val="Footer"/>
    <w:uiPriority w:val="99"/>
    <w:rsid w:val="00EC7740"/>
    <w:pPr>
      <w:pBdr>
        <w:top w:val="single" w:sz="4" w:space="3" w:color="auto"/>
      </w:pBdr>
      <w:jc w:val="both"/>
    </w:pPr>
    <w:rPr>
      <w:b w:val="0"/>
    </w:rPr>
  </w:style>
  <w:style w:type="character" w:styleId="Hyperlink">
    <w:name w:val="Hyperlink"/>
    <w:uiPriority w:val="99"/>
    <w:rsid w:val="00EC7740"/>
    <w:rPr>
      <w:rFonts w:ascii="Arial" w:hAnsi="Arial"/>
      <w:color w:val="0000FF"/>
      <w:u w:val="single"/>
    </w:rPr>
  </w:style>
  <w:style w:type="paragraph" w:customStyle="1" w:styleId="CoverNotice">
    <w:name w:val="Cover Notice"/>
    <w:basedOn w:val="Normal"/>
    <w:uiPriority w:val="99"/>
    <w:rsid w:val="00EC7740"/>
    <w:pPr>
      <w:jc w:val="both"/>
    </w:pPr>
    <w:rPr>
      <w:sz w:val="16"/>
    </w:rPr>
  </w:style>
  <w:style w:type="paragraph" w:styleId="TOC1">
    <w:name w:val="toc 1"/>
    <w:basedOn w:val="Normal"/>
    <w:next w:val="Normal"/>
    <w:uiPriority w:val="39"/>
    <w:rsid w:val="00EC7740"/>
    <w:pPr>
      <w:tabs>
        <w:tab w:val="left" w:pos="851"/>
        <w:tab w:val="left" w:pos="1134"/>
        <w:tab w:val="right" w:leader="dot" w:pos="8493"/>
      </w:tabs>
      <w:ind w:left="851" w:hanging="851"/>
    </w:pPr>
    <w:rPr>
      <w:b/>
      <w:noProof/>
      <w:sz w:val="24"/>
    </w:rPr>
  </w:style>
  <w:style w:type="paragraph" w:styleId="TOC2">
    <w:name w:val="toc 2"/>
    <w:basedOn w:val="TOC1"/>
    <w:next w:val="Normal"/>
    <w:uiPriority w:val="39"/>
    <w:rsid w:val="00EC7740"/>
    <w:pPr>
      <w:spacing w:before="60" w:after="60"/>
    </w:pPr>
    <w:rPr>
      <w:sz w:val="22"/>
    </w:rPr>
  </w:style>
  <w:style w:type="paragraph" w:styleId="TOC3">
    <w:name w:val="toc 3"/>
    <w:basedOn w:val="TOC2"/>
    <w:next w:val="Normal"/>
    <w:uiPriority w:val="39"/>
    <w:rsid w:val="00EC7740"/>
    <w:pPr>
      <w:spacing w:before="0"/>
    </w:pPr>
    <w:rPr>
      <w:b w:val="0"/>
    </w:rPr>
  </w:style>
  <w:style w:type="paragraph" w:customStyle="1" w:styleId="StartHeading">
    <w:name w:val="Start Heading"/>
    <w:basedOn w:val="Heading1"/>
    <w:link w:val="StartHeadingChar"/>
    <w:qFormat/>
    <w:rsid w:val="00EC7740"/>
    <w:pPr>
      <w:numPr>
        <w:numId w:val="2"/>
      </w:numPr>
      <w:spacing w:after="240"/>
    </w:pPr>
    <w:rPr>
      <w:sz w:val="32"/>
      <w:lang w:eastAsia="en-GB"/>
    </w:rPr>
  </w:style>
  <w:style w:type="character" w:customStyle="1" w:styleId="StartHeadingChar">
    <w:name w:val="Start Heading Char"/>
    <w:basedOn w:val="Heading1Char"/>
    <w:link w:val="StartHeading"/>
    <w:rsid w:val="00EC7740"/>
    <w:rPr>
      <w:rFonts w:ascii="Arial" w:eastAsia="Times New Roman" w:hAnsi="Arial" w:cs="Times New Roman"/>
      <w:b/>
      <w:noProof/>
      <w:kern w:val="28"/>
      <w:sz w:val="32"/>
      <w:szCs w:val="20"/>
      <w:lang w:eastAsia="en-GB"/>
    </w:rPr>
  </w:style>
  <w:style w:type="paragraph" w:styleId="ListParagraph">
    <w:name w:val="List Paragraph"/>
    <w:basedOn w:val="Normal"/>
    <w:uiPriority w:val="34"/>
    <w:qFormat/>
    <w:rsid w:val="00EC7740"/>
    <w:pPr>
      <w:ind w:left="720"/>
      <w:contextualSpacing/>
    </w:pPr>
  </w:style>
  <w:style w:type="paragraph" w:styleId="Caption">
    <w:name w:val="caption"/>
    <w:basedOn w:val="Normal"/>
    <w:next w:val="Normal"/>
    <w:uiPriority w:val="99"/>
    <w:unhideWhenUsed/>
    <w:qFormat/>
    <w:rsid w:val="00EC7740"/>
    <w:pPr>
      <w:spacing w:before="0" w:after="200" w:line="240" w:lineRule="auto"/>
    </w:pPr>
    <w:rPr>
      <w:i/>
      <w:iCs/>
      <w:color w:val="44546A" w:themeColor="text2"/>
      <w:sz w:val="18"/>
      <w:szCs w:val="18"/>
    </w:rPr>
  </w:style>
  <w:style w:type="paragraph" w:styleId="Bibliography">
    <w:name w:val="Bibliography"/>
    <w:basedOn w:val="Normal"/>
    <w:next w:val="Normal"/>
    <w:uiPriority w:val="37"/>
    <w:unhideWhenUsed/>
    <w:rsid w:val="00EC7740"/>
  </w:style>
  <w:style w:type="character" w:styleId="FollowedHyperlink">
    <w:name w:val="FollowedHyperlink"/>
    <w:semiHidden/>
    <w:unhideWhenUsed/>
    <w:rsid w:val="00883227"/>
    <w:rPr>
      <w:color w:val="800080"/>
      <w:u w:val="single"/>
    </w:rPr>
  </w:style>
  <w:style w:type="character" w:customStyle="1" w:styleId="Heading1Char1">
    <w:name w:val="Heading 1 Char1"/>
    <w:aliases w:val="1 Char1,JSPLevel1 Char1,hd1 Char1,RptHeading1 Char1,Level 1 Char1"/>
    <w:basedOn w:val="DefaultParagraphFont"/>
    <w:rsid w:val="00883227"/>
    <w:rPr>
      <w:rFonts w:asciiTheme="majorHAnsi" w:eastAsiaTheme="majorEastAsia" w:hAnsiTheme="majorHAnsi" w:cstheme="majorBidi"/>
      <w:color w:val="2E74B5" w:themeColor="accent1" w:themeShade="BF"/>
      <w:sz w:val="32"/>
      <w:szCs w:val="32"/>
      <w:lang w:eastAsia="en-US"/>
    </w:rPr>
  </w:style>
  <w:style w:type="character" w:customStyle="1" w:styleId="Heading2Char1">
    <w:name w:val="Heading 2 Char1"/>
    <w:aliases w:val="2 Char1,JSPLevel2 Char1,Level 2 Char1,heading 2 Char1"/>
    <w:basedOn w:val="DefaultParagraphFont"/>
    <w:semiHidden/>
    <w:rsid w:val="00883227"/>
    <w:rPr>
      <w:rFonts w:asciiTheme="majorHAnsi" w:eastAsiaTheme="majorEastAsia" w:hAnsiTheme="majorHAnsi" w:cstheme="majorBidi"/>
      <w:color w:val="2E74B5" w:themeColor="accent1" w:themeShade="BF"/>
      <w:sz w:val="26"/>
      <w:szCs w:val="26"/>
      <w:lang w:eastAsia="en-US"/>
    </w:rPr>
  </w:style>
  <w:style w:type="character" w:customStyle="1" w:styleId="Heading3Char1">
    <w:name w:val="Heading 3 Char1"/>
    <w:aliases w:val="3 Char1,heading 3 Char1"/>
    <w:basedOn w:val="DefaultParagraphFont"/>
    <w:semiHidden/>
    <w:rsid w:val="00883227"/>
    <w:rPr>
      <w:rFonts w:asciiTheme="majorHAnsi" w:eastAsiaTheme="majorEastAsia" w:hAnsiTheme="majorHAnsi" w:cstheme="majorBidi"/>
      <w:color w:val="1F4D78" w:themeColor="accent1" w:themeShade="7F"/>
      <w:sz w:val="24"/>
      <w:szCs w:val="24"/>
      <w:lang w:eastAsia="en-US"/>
    </w:rPr>
  </w:style>
  <w:style w:type="character" w:customStyle="1" w:styleId="Heading4Char1">
    <w:name w:val="Heading 4 Char1"/>
    <w:aliases w:val="4 Char1,PARA4 Char1,l4 Char1,heading 4 Char1"/>
    <w:basedOn w:val="DefaultParagraphFont"/>
    <w:semiHidden/>
    <w:rsid w:val="00883227"/>
    <w:rPr>
      <w:rFonts w:asciiTheme="majorHAnsi" w:eastAsiaTheme="majorEastAsia" w:hAnsiTheme="majorHAnsi" w:cstheme="majorBidi"/>
      <w:i/>
      <w:iCs/>
      <w:color w:val="2E74B5" w:themeColor="accent1" w:themeShade="BF"/>
      <w:sz w:val="22"/>
      <w:lang w:eastAsia="en-US"/>
    </w:rPr>
  </w:style>
  <w:style w:type="paragraph" w:customStyle="1" w:styleId="msonormal0">
    <w:name w:val="msonormal"/>
    <w:basedOn w:val="Normal"/>
    <w:uiPriority w:val="99"/>
    <w:rsid w:val="00883227"/>
    <w:pPr>
      <w:spacing w:before="100" w:beforeAutospacing="1" w:after="100" w:afterAutospacing="1" w:line="240" w:lineRule="auto"/>
      <w:jc w:val="both"/>
    </w:pPr>
    <w:rPr>
      <w:sz w:val="24"/>
      <w:szCs w:val="24"/>
      <w:lang w:eastAsia="en-GB"/>
    </w:rPr>
  </w:style>
  <w:style w:type="paragraph" w:styleId="NormalWeb">
    <w:name w:val="Normal (Web)"/>
    <w:basedOn w:val="Normal"/>
    <w:uiPriority w:val="99"/>
    <w:semiHidden/>
    <w:unhideWhenUsed/>
    <w:rsid w:val="00883227"/>
    <w:pPr>
      <w:spacing w:before="100" w:beforeAutospacing="1" w:after="100" w:afterAutospacing="1" w:line="240" w:lineRule="auto"/>
      <w:jc w:val="both"/>
    </w:pPr>
    <w:rPr>
      <w:sz w:val="24"/>
      <w:szCs w:val="24"/>
      <w:lang w:eastAsia="en-GB"/>
    </w:rPr>
  </w:style>
  <w:style w:type="character" w:customStyle="1" w:styleId="Heading8Char1">
    <w:name w:val="Heading 8 Char1"/>
    <w:aliases w:val="Appendix 3 Char"/>
    <w:basedOn w:val="DefaultParagraphFont"/>
    <w:semiHidden/>
    <w:rsid w:val="00883227"/>
    <w:rPr>
      <w:rFonts w:asciiTheme="majorHAnsi" w:eastAsiaTheme="majorEastAsia" w:hAnsiTheme="majorHAnsi" w:cstheme="majorBidi"/>
      <w:color w:val="272727" w:themeColor="text1" w:themeTint="D8"/>
      <w:sz w:val="21"/>
      <w:szCs w:val="21"/>
      <w:lang w:eastAsia="en-US"/>
    </w:rPr>
  </w:style>
  <w:style w:type="paragraph" w:styleId="TOC4">
    <w:name w:val="toc 4"/>
    <w:basedOn w:val="Normal"/>
    <w:next w:val="Normal"/>
    <w:autoRedefine/>
    <w:uiPriority w:val="39"/>
    <w:unhideWhenUsed/>
    <w:rsid w:val="00883227"/>
    <w:pPr>
      <w:spacing w:before="0" w:after="0" w:line="240" w:lineRule="auto"/>
      <w:ind w:left="660"/>
      <w:jc w:val="both"/>
    </w:pPr>
  </w:style>
  <w:style w:type="paragraph" w:styleId="TOC5">
    <w:name w:val="toc 5"/>
    <w:basedOn w:val="Normal"/>
    <w:next w:val="Normal"/>
    <w:autoRedefine/>
    <w:uiPriority w:val="39"/>
    <w:unhideWhenUsed/>
    <w:rsid w:val="00883227"/>
    <w:pPr>
      <w:spacing w:before="0" w:after="0" w:line="240" w:lineRule="auto"/>
      <w:ind w:left="880"/>
      <w:jc w:val="both"/>
    </w:pPr>
  </w:style>
  <w:style w:type="paragraph" w:styleId="TOC6">
    <w:name w:val="toc 6"/>
    <w:basedOn w:val="Normal"/>
    <w:next w:val="Normal"/>
    <w:autoRedefine/>
    <w:uiPriority w:val="39"/>
    <w:unhideWhenUsed/>
    <w:rsid w:val="00883227"/>
    <w:pPr>
      <w:spacing w:before="0" w:after="0" w:line="240" w:lineRule="auto"/>
      <w:ind w:left="1100"/>
      <w:jc w:val="both"/>
    </w:pPr>
  </w:style>
  <w:style w:type="paragraph" w:styleId="TOC7">
    <w:name w:val="toc 7"/>
    <w:basedOn w:val="Normal"/>
    <w:next w:val="Normal"/>
    <w:autoRedefine/>
    <w:uiPriority w:val="39"/>
    <w:unhideWhenUsed/>
    <w:rsid w:val="00883227"/>
    <w:pPr>
      <w:spacing w:before="0" w:after="0" w:line="240" w:lineRule="auto"/>
      <w:ind w:left="1320"/>
      <w:jc w:val="both"/>
    </w:pPr>
  </w:style>
  <w:style w:type="paragraph" w:styleId="TOC8">
    <w:name w:val="toc 8"/>
    <w:basedOn w:val="Normal"/>
    <w:next w:val="Normal"/>
    <w:autoRedefine/>
    <w:uiPriority w:val="39"/>
    <w:unhideWhenUsed/>
    <w:rsid w:val="00883227"/>
    <w:pPr>
      <w:spacing w:before="0" w:after="0" w:line="240" w:lineRule="auto"/>
      <w:ind w:left="1540"/>
      <w:jc w:val="both"/>
    </w:pPr>
  </w:style>
  <w:style w:type="paragraph" w:styleId="TOC9">
    <w:name w:val="toc 9"/>
    <w:basedOn w:val="Normal"/>
    <w:next w:val="Normal"/>
    <w:autoRedefine/>
    <w:uiPriority w:val="39"/>
    <w:unhideWhenUsed/>
    <w:rsid w:val="00883227"/>
    <w:pPr>
      <w:spacing w:before="0" w:after="0" w:line="240" w:lineRule="auto"/>
      <w:ind w:left="1760"/>
      <w:jc w:val="both"/>
    </w:pPr>
  </w:style>
  <w:style w:type="paragraph" w:styleId="CommentText">
    <w:name w:val="annotation text"/>
    <w:basedOn w:val="Normal"/>
    <w:link w:val="CommentTextChar"/>
    <w:uiPriority w:val="99"/>
    <w:semiHidden/>
    <w:unhideWhenUsed/>
    <w:rsid w:val="00883227"/>
    <w:pPr>
      <w:spacing w:before="0" w:after="0" w:line="240" w:lineRule="auto"/>
      <w:ind w:left="851"/>
      <w:jc w:val="both"/>
    </w:pPr>
    <w:rPr>
      <w:sz w:val="20"/>
    </w:rPr>
  </w:style>
  <w:style w:type="character" w:customStyle="1" w:styleId="CommentTextChar">
    <w:name w:val="Comment Text Char"/>
    <w:basedOn w:val="DefaultParagraphFont"/>
    <w:link w:val="CommentText"/>
    <w:uiPriority w:val="99"/>
    <w:semiHidden/>
    <w:rsid w:val="00883227"/>
    <w:rPr>
      <w:rFonts w:ascii="Arial" w:eastAsia="Times New Roman" w:hAnsi="Arial" w:cs="Times New Roman"/>
      <w:sz w:val="20"/>
      <w:szCs w:val="20"/>
    </w:rPr>
  </w:style>
  <w:style w:type="paragraph" w:styleId="TableofFigures">
    <w:name w:val="table of figures"/>
    <w:basedOn w:val="Normal"/>
    <w:next w:val="Normal"/>
    <w:uiPriority w:val="99"/>
    <w:semiHidden/>
    <w:unhideWhenUsed/>
    <w:rsid w:val="00883227"/>
    <w:pPr>
      <w:spacing w:before="0" w:after="0" w:line="240" w:lineRule="auto"/>
      <w:jc w:val="both"/>
    </w:pPr>
  </w:style>
  <w:style w:type="paragraph" w:styleId="List">
    <w:name w:val="List"/>
    <w:basedOn w:val="BodyText"/>
    <w:uiPriority w:val="99"/>
    <w:semiHidden/>
    <w:unhideWhenUsed/>
    <w:rsid w:val="00883227"/>
    <w:pPr>
      <w:tabs>
        <w:tab w:val="left" w:pos="1701"/>
      </w:tabs>
      <w:spacing w:before="0" w:after="240" w:line="240" w:lineRule="auto"/>
      <w:ind w:left="1701" w:hanging="567"/>
      <w:jc w:val="both"/>
    </w:pPr>
    <w:rPr>
      <w:rFonts w:cs="Arial"/>
    </w:rPr>
  </w:style>
  <w:style w:type="paragraph" w:styleId="ListBullet">
    <w:name w:val="List Bullet"/>
    <w:basedOn w:val="Normal"/>
    <w:uiPriority w:val="99"/>
    <w:semiHidden/>
    <w:unhideWhenUsed/>
    <w:rsid w:val="00883227"/>
    <w:pPr>
      <w:numPr>
        <w:numId w:val="3"/>
      </w:numPr>
      <w:spacing w:after="0" w:line="240" w:lineRule="auto"/>
      <w:ind w:left="1066" w:hanging="357"/>
      <w:jc w:val="both"/>
    </w:pPr>
  </w:style>
  <w:style w:type="paragraph" w:styleId="List2">
    <w:name w:val="List 2"/>
    <w:basedOn w:val="Normal"/>
    <w:uiPriority w:val="99"/>
    <w:semiHidden/>
    <w:unhideWhenUsed/>
    <w:rsid w:val="00883227"/>
    <w:pPr>
      <w:numPr>
        <w:numId w:val="4"/>
      </w:numPr>
      <w:spacing w:before="60" w:line="240" w:lineRule="auto"/>
      <w:jc w:val="both"/>
    </w:pPr>
  </w:style>
  <w:style w:type="paragraph" w:styleId="ListBullet3">
    <w:name w:val="List Bullet 3"/>
    <w:basedOn w:val="Normal"/>
    <w:uiPriority w:val="99"/>
    <w:semiHidden/>
    <w:unhideWhenUsed/>
    <w:rsid w:val="00883227"/>
    <w:pPr>
      <w:numPr>
        <w:numId w:val="5"/>
      </w:numPr>
      <w:tabs>
        <w:tab w:val="clear" w:pos="926"/>
        <w:tab w:val="num" w:pos="1482"/>
      </w:tabs>
      <w:spacing w:before="60" w:after="60" w:line="240" w:lineRule="auto"/>
      <w:ind w:left="1486" w:hanging="352"/>
      <w:jc w:val="both"/>
    </w:pPr>
    <w:rPr>
      <w:spacing w:val="-5"/>
    </w:rPr>
  </w:style>
  <w:style w:type="paragraph" w:styleId="ListBullet4">
    <w:name w:val="List Bullet 4"/>
    <w:basedOn w:val="Normal"/>
    <w:uiPriority w:val="99"/>
    <w:semiHidden/>
    <w:unhideWhenUsed/>
    <w:rsid w:val="00883227"/>
    <w:pPr>
      <w:numPr>
        <w:numId w:val="6"/>
      </w:numPr>
      <w:tabs>
        <w:tab w:val="num" w:pos="1209"/>
      </w:tabs>
      <w:spacing w:before="0" w:after="0" w:line="240" w:lineRule="auto"/>
      <w:ind w:left="1209"/>
      <w:jc w:val="both"/>
    </w:pPr>
  </w:style>
  <w:style w:type="paragraph" w:styleId="ListBullet5">
    <w:name w:val="List Bullet 5"/>
    <w:autoRedefine/>
    <w:uiPriority w:val="99"/>
    <w:semiHidden/>
    <w:unhideWhenUsed/>
    <w:rsid w:val="00883227"/>
    <w:pPr>
      <w:numPr>
        <w:numId w:val="7"/>
      </w:numPr>
      <w:tabs>
        <w:tab w:val="left" w:pos="1134"/>
      </w:tabs>
      <w:spacing w:after="0" w:line="240" w:lineRule="auto"/>
    </w:pPr>
    <w:rPr>
      <w:rFonts w:ascii="Times New Roman" w:eastAsia="Times New Roman" w:hAnsi="Times New Roman" w:cs="Times New Roman"/>
      <w:noProof/>
      <w:szCs w:val="20"/>
    </w:rPr>
  </w:style>
  <w:style w:type="paragraph" w:styleId="ListNumber2">
    <w:name w:val="List Number 2"/>
    <w:basedOn w:val="Normal"/>
    <w:uiPriority w:val="99"/>
    <w:semiHidden/>
    <w:unhideWhenUsed/>
    <w:rsid w:val="00883227"/>
    <w:pPr>
      <w:numPr>
        <w:numId w:val="8"/>
      </w:numPr>
      <w:spacing w:line="240" w:lineRule="auto"/>
      <w:ind w:left="1066" w:hanging="357"/>
      <w:jc w:val="both"/>
    </w:pPr>
  </w:style>
  <w:style w:type="paragraph" w:styleId="Title">
    <w:name w:val="Title"/>
    <w:basedOn w:val="Normal"/>
    <w:link w:val="TitleChar"/>
    <w:uiPriority w:val="99"/>
    <w:qFormat/>
    <w:rsid w:val="00883227"/>
    <w:pPr>
      <w:keepNext/>
      <w:keepLines/>
      <w:snapToGrid w:val="0"/>
      <w:spacing w:before="0" w:after="288" w:line="240" w:lineRule="auto"/>
      <w:jc w:val="both"/>
    </w:pPr>
    <w:rPr>
      <w:b/>
      <w:color w:val="000000"/>
      <w:sz w:val="28"/>
    </w:rPr>
  </w:style>
  <w:style w:type="character" w:customStyle="1" w:styleId="TitleChar">
    <w:name w:val="Title Char"/>
    <w:basedOn w:val="DefaultParagraphFont"/>
    <w:link w:val="Title"/>
    <w:uiPriority w:val="99"/>
    <w:rsid w:val="00883227"/>
    <w:rPr>
      <w:rFonts w:ascii="Arial" w:eastAsia="Times New Roman" w:hAnsi="Arial" w:cs="Times New Roman"/>
      <w:b/>
      <w:color w:val="000000"/>
      <w:sz w:val="28"/>
      <w:szCs w:val="20"/>
    </w:rPr>
  </w:style>
  <w:style w:type="paragraph" w:styleId="BodyTextIndent">
    <w:name w:val="Body Text Indent"/>
    <w:basedOn w:val="Normal"/>
    <w:link w:val="BodyTextIndentChar"/>
    <w:uiPriority w:val="99"/>
    <w:semiHidden/>
    <w:unhideWhenUsed/>
    <w:rsid w:val="00883227"/>
    <w:pPr>
      <w:spacing w:before="0" w:after="0" w:line="240" w:lineRule="auto"/>
      <w:ind w:left="317" w:hanging="284"/>
      <w:jc w:val="both"/>
    </w:pPr>
    <w:rPr>
      <w:sz w:val="20"/>
    </w:rPr>
  </w:style>
  <w:style w:type="character" w:customStyle="1" w:styleId="BodyTextIndentChar">
    <w:name w:val="Body Text Indent Char"/>
    <w:basedOn w:val="DefaultParagraphFont"/>
    <w:link w:val="BodyTextIndent"/>
    <w:uiPriority w:val="99"/>
    <w:semiHidden/>
    <w:rsid w:val="00883227"/>
    <w:rPr>
      <w:rFonts w:ascii="Arial" w:eastAsia="Times New Roman" w:hAnsi="Arial" w:cs="Times New Roman"/>
      <w:sz w:val="20"/>
      <w:szCs w:val="20"/>
    </w:rPr>
  </w:style>
  <w:style w:type="paragraph" w:styleId="Date">
    <w:name w:val="Date"/>
    <w:basedOn w:val="Normal"/>
    <w:next w:val="Normal"/>
    <w:link w:val="DateChar"/>
    <w:uiPriority w:val="99"/>
    <w:semiHidden/>
    <w:unhideWhenUsed/>
    <w:rsid w:val="00883227"/>
    <w:pPr>
      <w:spacing w:before="0" w:after="0" w:line="240" w:lineRule="auto"/>
      <w:jc w:val="both"/>
    </w:pPr>
    <w:rPr>
      <w:sz w:val="24"/>
      <w:lang w:eastAsia="en-GB"/>
    </w:rPr>
  </w:style>
  <w:style w:type="character" w:customStyle="1" w:styleId="DateChar">
    <w:name w:val="Date Char"/>
    <w:basedOn w:val="DefaultParagraphFont"/>
    <w:link w:val="Date"/>
    <w:uiPriority w:val="99"/>
    <w:semiHidden/>
    <w:rsid w:val="00883227"/>
    <w:rPr>
      <w:rFonts w:ascii="Arial" w:eastAsia="Times New Roman" w:hAnsi="Arial" w:cs="Times New Roman"/>
      <w:sz w:val="24"/>
      <w:szCs w:val="20"/>
      <w:lang w:eastAsia="en-GB"/>
    </w:rPr>
  </w:style>
  <w:style w:type="paragraph" w:styleId="BodyTextIndent2">
    <w:name w:val="Body Text Indent 2"/>
    <w:basedOn w:val="Normal"/>
    <w:link w:val="BodyTextIndent2Char"/>
    <w:uiPriority w:val="99"/>
    <w:semiHidden/>
    <w:unhideWhenUsed/>
    <w:rsid w:val="00883227"/>
    <w:pPr>
      <w:spacing w:before="0" w:after="0" w:line="240" w:lineRule="auto"/>
      <w:ind w:left="34"/>
      <w:jc w:val="both"/>
    </w:pPr>
    <w:rPr>
      <w:sz w:val="20"/>
    </w:rPr>
  </w:style>
  <w:style w:type="character" w:customStyle="1" w:styleId="BodyTextIndent2Char">
    <w:name w:val="Body Text Indent 2 Char"/>
    <w:basedOn w:val="DefaultParagraphFont"/>
    <w:link w:val="BodyTextIndent2"/>
    <w:uiPriority w:val="99"/>
    <w:semiHidden/>
    <w:rsid w:val="00883227"/>
    <w:rPr>
      <w:rFonts w:ascii="Arial" w:eastAsia="Times New Roman" w:hAnsi="Arial" w:cs="Times New Roman"/>
      <w:sz w:val="20"/>
      <w:szCs w:val="20"/>
    </w:rPr>
  </w:style>
  <w:style w:type="paragraph" w:styleId="BodyTextIndent3">
    <w:name w:val="Body Text Indent 3"/>
    <w:basedOn w:val="Normal"/>
    <w:link w:val="BodyTextIndent3Char"/>
    <w:uiPriority w:val="99"/>
    <w:semiHidden/>
    <w:unhideWhenUsed/>
    <w:rsid w:val="00883227"/>
    <w:pPr>
      <w:spacing w:before="0" w:after="0" w:line="240" w:lineRule="auto"/>
      <w:ind w:left="317" w:hanging="317"/>
      <w:jc w:val="both"/>
    </w:pPr>
    <w:rPr>
      <w:sz w:val="20"/>
    </w:rPr>
  </w:style>
  <w:style w:type="character" w:customStyle="1" w:styleId="BodyTextIndent3Char">
    <w:name w:val="Body Text Indent 3 Char"/>
    <w:basedOn w:val="DefaultParagraphFont"/>
    <w:link w:val="BodyTextIndent3"/>
    <w:uiPriority w:val="99"/>
    <w:semiHidden/>
    <w:rsid w:val="00883227"/>
    <w:rPr>
      <w:rFonts w:ascii="Arial" w:eastAsia="Times New Roman" w:hAnsi="Arial" w:cs="Times New Roman"/>
      <w:sz w:val="20"/>
      <w:szCs w:val="20"/>
    </w:rPr>
  </w:style>
  <w:style w:type="paragraph" w:styleId="BlockText">
    <w:name w:val="Block Text"/>
    <w:basedOn w:val="Normal"/>
    <w:uiPriority w:val="99"/>
    <w:semiHidden/>
    <w:unhideWhenUsed/>
    <w:rsid w:val="00883227"/>
    <w:pPr>
      <w:spacing w:before="0" w:line="240" w:lineRule="auto"/>
      <w:ind w:left="1440" w:right="1440"/>
      <w:jc w:val="both"/>
    </w:pPr>
  </w:style>
  <w:style w:type="paragraph" w:styleId="DocumentMap">
    <w:name w:val="Document Map"/>
    <w:basedOn w:val="Normal"/>
    <w:link w:val="DocumentMapChar"/>
    <w:uiPriority w:val="99"/>
    <w:semiHidden/>
    <w:unhideWhenUsed/>
    <w:rsid w:val="00883227"/>
    <w:pPr>
      <w:shd w:val="clear" w:color="auto" w:fill="000080"/>
      <w:spacing w:before="0" w:after="0" w:line="240" w:lineRule="auto"/>
      <w:jc w:val="both"/>
    </w:pPr>
    <w:rPr>
      <w:rFonts w:ascii="Tahoma" w:hAnsi="Tahoma"/>
    </w:rPr>
  </w:style>
  <w:style w:type="character" w:customStyle="1" w:styleId="DocumentMapChar">
    <w:name w:val="Document Map Char"/>
    <w:basedOn w:val="DefaultParagraphFont"/>
    <w:link w:val="DocumentMap"/>
    <w:uiPriority w:val="99"/>
    <w:semiHidden/>
    <w:rsid w:val="00883227"/>
    <w:rPr>
      <w:rFonts w:ascii="Tahoma" w:eastAsia="Times New Roman" w:hAnsi="Tahoma" w:cs="Times New Roman"/>
      <w:szCs w:val="20"/>
      <w:shd w:val="clear" w:color="auto" w:fill="000080"/>
    </w:rPr>
  </w:style>
  <w:style w:type="paragraph" w:styleId="PlainText">
    <w:name w:val="Plain Text"/>
    <w:basedOn w:val="Normal"/>
    <w:link w:val="PlainTextChar"/>
    <w:uiPriority w:val="99"/>
    <w:semiHidden/>
    <w:unhideWhenUsed/>
    <w:rsid w:val="00883227"/>
    <w:pPr>
      <w:spacing w:before="0" w:after="0" w:line="240" w:lineRule="auto"/>
      <w:jc w:val="both"/>
    </w:pPr>
    <w:rPr>
      <w:spacing w:val="-5"/>
    </w:rPr>
  </w:style>
  <w:style w:type="character" w:customStyle="1" w:styleId="PlainTextChar">
    <w:name w:val="Plain Text Char"/>
    <w:basedOn w:val="DefaultParagraphFont"/>
    <w:link w:val="PlainText"/>
    <w:uiPriority w:val="99"/>
    <w:semiHidden/>
    <w:rsid w:val="00883227"/>
    <w:rPr>
      <w:rFonts w:ascii="Arial" w:eastAsia="Times New Roman" w:hAnsi="Arial" w:cs="Times New Roman"/>
      <w:spacing w:val="-5"/>
      <w:szCs w:val="20"/>
    </w:rPr>
  </w:style>
  <w:style w:type="paragraph" w:styleId="CommentSubject">
    <w:name w:val="annotation subject"/>
    <w:basedOn w:val="CommentText"/>
    <w:next w:val="CommentText"/>
    <w:link w:val="CommentSubjectChar"/>
    <w:uiPriority w:val="99"/>
    <w:semiHidden/>
    <w:unhideWhenUsed/>
    <w:rsid w:val="00883227"/>
    <w:pPr>
      <w:ind w:left="0"/>
    </w:pPr>
    <w:rPr>
      <w:rFonts w:ascii="Times New Roman" w:hAnsi="Times New Roman"/>
      <w:b/>
      <w:bCs/>
    </w:rPr>
  </w:style>
  <w:style w:type="character" w:customStyle="1" w:styleId="CommentSubjectChar">
    <w:name w:val="Comment Subject Char"/>
    <w:basedOn w:val="CommentTextChar"/>
    <w:link w:val="CommentSubject"/>
    <w:uiPriority w:val="99"/>
    <w:semiHidden/>
    <w:rsid w:val="00883227"/>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883227"/>
    <w:pPr>
      <w:spacing w:before="0" w:after="0" w:line="240" w:lineRule="auto"/>
      <w:jc w:val="both"/>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3227"/>
    <w:rPr>
      <w:rFonts w:ascii="Tahoma" w:eastAsia="Times New Roman" w:hAnsi="Tahoma" w:cs="Tahoma"/>
      <w:sz w:val="16"/>
      <w:szCs w:val="16"/>
    </w:rPr>
  </w:style>
  <w:style w:type="paragraph" w:customStyle="1" w:styleId="Paragraph">
    <w:name w:val="Paragraph"/>
    <w:basedOn w:val="Normal"/>
    <w:uiPriority w:val="99"/>
    <w:rsid w:val="00883227"/>
    <w:pPr>
      <w:suppressLineNumbers/>
      <w:spacing w:before="0" w:line="240" w:lineRule="auto"/>
      <w:jc w:val="both"/>
    </w:pPr>
  </w:style>
  <w:style w:type="paragraph" w:customStyle="1" w:styleId="SubtitleCover">
    <w:name w:val="Subtitle Cover"/>
    <w:basedOn w:val="TitleCover"/>
    <w:uiPriority w:val="99"/>
    <w:rsid w:val="00883227"/>
    <w:pPr>
      <w:tabs>
        <w:tab w:val="clear" w:pos="0"/>
      </w:tabs>
      <w:spacing w:before="60" w:after="60"/>
    </w:pPr>
    <w:rPr>
      <w:sz w:val="24"/>
    </w:rPr>
  </w:style>
  <w:style w:type="paragraph" w:customStyle="1" w:styleId="TitleCover">
    <w:name w:val="Title Cover"/>
    <w:basedOn w:val="Normal"/>
    <w:next w:val="SubtitleCover"/>
    <w:uiPriority w:val="99"/>
    <w:rsid w:val="00883227"/>
    <w:pPr>
      <w:keepNext/>
      <w:keepLines/>
      <w:tabs>
        <w:tab w:val="left" w:pos="0"/>
      </w:tabs>
      <w:spacing w:before="0" w:line="240" w:lineRule="auto"/>
      <w:jc w:val="center"/>
    </w:pPr>
    <w:rPr>
      <w:b/>
      <w:kern w:val="28"/>
      <w:sz w:val="28"/>
    </w:rPr>
  </w:style>
  <w:style w:type="paragraph" w:customStyle="1" w:styleId="TOCBase">
    <w:name w:val="TOC Base"/>
    <w:basedOn w:val="Normal"/>
    <w:autoRedefine/>
    <w:uiPriority w:val="99"/>
    <w:rsid w:val="00883227"/>
    <w:pPr>
      <w:spacing w:before="0" w:after="0" w:line="240" w:lineRule="auto"/>
      <w:jc w:val="both"/>
    </w:pPr>
    <w:rPr>
      <w:rFonts w:cs="Arial"/>
      <w:b/>
      <w:bCs/>
      <w:sz w:val="20"/>
    </w:rPr>
  </w:style>
  <w:style w:type="paragraph" w:customStyle="1" w:styleId="copyright">
    <w:name w:val="copyright"/>
    <w:uiPriority w:val="99"/>
    <w:rsid w:val="00883227"/>
    <w:pPr>
      <w:snapToGrid w:val="0"/>
      <w:spacing w:after="72" w:line="240" w:lineRule="auto"/>
    </w:pPr>
    <w:rPr>
      <w:rFonts w:ascii="Times New Roman" w:eastAsia="Times New Roman" w:hAnsi="Times New Roman" w:cs="Times New Roman"/>
      <w:color w:val="000000"/>
      <w:sz w:val="20"/>
      <w:szCs w:val="20"/>
    </w:rPr>
  </w:style>
  <w:style w:type="paragraph" w:customStyle="1" w:styleId="BodySingle">
    <w:name w:val="Body Single"/>
    <w:uiPriority w:val="99"/>
    <w:rsid w:val="00883227"/>
    <w:pPr>
      <w:snapToGrid w:val="0"/>
      <w:spacing w:after="0" w:line="240" w:lineRule="auto"/>
    </w:pPr>
    <w:rPr>
      <w:rFonts w:ascii="Times New Roman" w:eastAsia="Times New Roman" w:hAnsi="Times New Roman" w:cs="Times New Roman"/>
      <w:color w:val="000000"/>
      <w:sz w:val="24"/>
      <w:szCs w:val="20"/>
    </w:rPr>
  </w:style>
  <w:style w:type="paragraph" w:customStyle="1" w:styleId="Normal1">
    <w:name w:val="Normal1"/>
    <w:next w:val="Normal"/>
    <w:uiPriority w:val="99"/>
    <w:rsid w:val="00883227"/>
    <w:pPr>
      <w:spacing w:after="0" w:line="240" w:lineRule="auto"/>
    </w:pPr>
    <w:rPr>
      <w:rFonts w:ascii="Times New Roman" w:eastAsia="Times New Roman" w:hAnsi="Times New Roman" w:cs="Times New Roman"/>
      <w:szCs w:val="20"/>
    </w:rPr>
  </w:style>
  <w:style w:type="paragraph" w:customStyle="1" w:styleId="tabletext0">
    <w:name w:val="table text"/>
    <w:basedOn w:val="BodyText"/>
    <w:uiPriority w:val="99"/>
    <w:rsid w:val="00883227"/>
    <w:pPr>
      <w:spacing w:before="0" w:after="0" w:line="240" w:lineRule="auto"/>
      <w:jc w:val="both"/>
    </w:pPr>
    <w:rPr>
      <w:rFonts w:cs="Arial"/>
    </w:rPr>
  </w:style>
  <w:style w:type="paragraph" w:customStyle="1" w:styleId="DefaultText">
    <w:name w:val="Default Text"/>
    <w:basedOn w:val="Normal"/>
    <w:uiPriority w:val="99"/>
    <w:rsid w:val="00883227"/>
    <w:pPr>
      <w:spacing w:before="0" w:after="144" w:line="240" w:lineRule="auto"/>
      <w:ind w:left="720"/>
      <w:jc w:val="both"/>
    </w:pPr>
    <w:rPr>
      <w:sz w:val="24"/>
    </w:rPr>
  </w:style>
  <w:style w:type="paragraph" w:customStyle="1" w:styleId="InsideCoverText">
    <w:name w:val="Inside Cover Text"/>
    <w:basedOn w:val="Normal"/>
    <w:uiPriority w:val="99"/>
    <w:rsid w:val="00883227"/>
    <w:pPr>
      <w:tabs>
        <w:tab w:val="left" w:pos="4536"/>
      </w:tabs>
      <w:spacing w:before="0" w:line="240" w:lineRule="auto"/>
      <w:jc w:val="both"/>
    </w:pPr>
  </w:style>
  <w:style w:type="paragraph" w:customStyle="1" w:styleId="SignandDate">
    <w:name w:val="Sign and Date"/>
    <w:basedOn w:val="Normal"/>
    <w:uiPriority w:val="99"/>
    <w:rsid w:val="00883227"/>
    <w:pPr>
      <w:tabs>
        <w:tab w:val="left" w:leader="dot" w:pos="3969"/>
        <w:tab w:val="left" w:pos="4536"/>
        <w:tab w:val="left" w:leader="dot" w:pos="7088"/>
      </w:tabs>
      <w:spacing w:before="360" w:after="240" w:line="240" w:lineRule="auto"/>
      <w:jc w:val="both"/>
    </w:pPr>
  </w:style>
  <w:style w:type="paragraph" w:customStyle="1" w:styleId="ListRoman">
    <w:name w:val="List Roman"/>
    <w:basedOn w:val="List"/>
    <w:uiPriority w:val="99"/>
    <w:rsid w:val="00883227"/>
    <w:pPr>
      <w:numPr>
        <w:numId w:val="9"/>
      </w:numPr>
    </w:pPr>
  </w:style>
  <w:style w:type="paragraph" w:customStyle="1" w:styleId="ListLevel1">
    <w:name w:val="List Level 1"/>
    <w:basedOn w:val="BlockText"/>
    <w:uiPriority w:val="99"/>
    <w:rsid w:val="00883227"/>
    <w:pPr>
      <w:numPr>
        <w:numId w:val="10"/>
      </w:numPr>
      <w:spacing w:after="240"/>
    </w:pPr>
  </w:style>
  <w:style w:type="paragraph" w:customStyle="1" w:styleId="Style1">
    <w:name w:val="Style1"/>
    <w:basedOn w:val="Heading2"/>
    <w:next w:val="Heading2"/>
    <w:uiPriority w:val="99"/>
    <w:rsid w:val="00883227"/>
    <w:pPr>
      <w:keepLines/>
      <w:widowControl w:val="0"/>
      <w:numPr>
        <w:numId w:val="11"/>
      </w:numPr>
      <w:snapToGrid w:val="0"/>
      <w:spacing w:before="72" w:after="72"/>
      <w:jc w:val="both"/>
    </w:pPr>
    <w:rPr>
      <w:rFonts w:ascii="Times New Roman" w:hAnsi="Times New Roman"/>
      <w:noProof w:val="0"/>
      <w:color w:val="000000"/>
      <w:kern w:val="0"/>
      <w:u w:val="single"/>
    </w:rPr>
  </w:style>
  <w:style w:type="paragraph" w:customStyle="1" w:styleId="ListAlpha">
    <w:name w:val="List Alpha"/>
    <w:basedOn w:val="List"/>
    <w:uiPriority w:val="99"/>
    <w:rsid w:val="00883227"/>
    <w:pPr>
      <w:tabs>
        <w:tab w:val="num" w:pos="360"/>
      </w:tabs>
      <w:ind w:left="360" w:hanging="360"/>
    </w:pPr>
  </w:style>
  <w:style w:type="paragraph" w:customStyle="1" w:styleId="KopfTitel1">
    <w:name w:val="Kopf Titel 1"/>
    <w:basedOn w:val="Header"/>
    <w:uiPriority w:val="99"/>
    <w:rsid w:val="00883227"/>
    <w:pPr>
      <w:pBdr>
        <w:bottom w:val="none" w:sz="0" w:space="0" w:color="auto"/>
      </w:pBdr>
      <w:tabs>
        <w:tab w:val="clear" w:pos="4253"/>
        <w:tab w:val="clear" w:pos="8505"/>
      </w:tabs>
      <w:spacing w:before="40" w:after="20" w:line="240" w:lineRule="auto"/>
      <w:jc w:val="both"/>
    </w:pPr>
    <w:rPr>
      <w:sz w:val="28"/>
      <w:lang w:val="de-CH"/>
    </w:rPr>
  </w:style>
  <w:style w:type="paragraph" w:customStyle="1" w:styleId="SubParaText">
    <w:name w:val="Sub Para Text"/>
    <w:uiPriority w:val="99"/>
    <w:rsid w:val="00883227"/>
    <w:pPr>
      <w:widowControl w:val="0"/>
      <w:snapToGrid w:val="0"/>
      <w:spacing w:after="230" w:line="259" w:lineRule="atLeast"/>
      <w:ind w:left="1440"/>
    </w:pPr>
    <w:rPr>
      <w:rFonts w:ascii="Times New Roman" w:eastAsia="Times New Roman" w:hAnsi="Times New Roman" w:cs="Times New Roman"/>
      <w:color w:val="000000"/>
      <w:sz w:val="24"/>
      <w:szCs w:val="20"/>
    </w:rPr>
  </w:style>
  <w:style w:type="paragraph" w:customStyle="1" w:styleId="Bullet2N">
    <w:name w:val="Bullet 2N"/>
    <w:uiPriority w:val="99"/>
    <w:rsid w:val="00883227"/>
    <w:pPr>
      <w:widowControl w:val="0"/>
      <w:snapToGrid w:val="0"/>
      <w:spacing w:after="144" w:line="240" w:lineRule="auto"/>
      <w:ind w:left="1440"/>
    </w:pPr>
    <w:rPr>
      <w:rFonts w:ascii="Times New Roman" w:eastAsia="Times New Roman" w:hAnsi="Times New Roman" w:cs="Times New Roman"/>
      <w:color w:val="000000"/>
      <w:sz w:val="24"/>
      <w:szCs w:val="20"/>
    </w:rPr>
  </w:style>
  <w:style w:type="paragraph" w:customStyle="1" w:styleId="Bullet5A">
    <w:name w:val="Bullet 5A"/>
    <w:uiPriority w:val="99"/>
    <w:rsid w:val="00883227"/>
    <w:pPr>
      <w:widowControl w:val="0"/>
      <w:snapToGrid w:val="0"/>
      <w:spacing w:after="144" w:line="240" w:lineRule="auto"/>
      <w:ind w:left="3600"/>
    </w:pPr>
    <w:rPr>
      <w:rFonts w:ascii="Times New Roman" w:eastAsia="Times New Roman" w:hAnsi="Times New Roman" w:cs="Times New Roman"/>
      <w:color w:val="000000"/>
      <w:szCs w:val="20"/>
    </w:rPr>
  </w:style>
  <w:style w:type="paragraph" w:customStyle="1" w:styleId="DefinitionList">
    <w:name w:val="Definition List"/>
    <w:basedOn w:val="Normal"/>
    <w:next w:val="DefinitionTerm"/>
    <w:uiPriority w:val="99"/>
    <w:rsid w:val="00883227"/>
    <w:pPr>
      <w:widowControl w:val="0"/>
      <w:snapToGrid w:val="0"/>
      <w:spacing w:before="0" w:after="0" w:line="240" w:lineRule="auto"/>
      <w:ind w:left="360"/>
      <w:jc w:val="both"/>
    </w:pPr>
  </w:style>
  <w:style w:type="paragraph" w:customStyle="1" w:styleId="DefinitionTerm">
    <w:name w:val="Definition Term"/>
    <w:basedOn w:val="Normal"/>
    <w:next w:val="DefinitionList"/>
    <w:uiPriority w:val="99"/>
    <w:rsid w:val="00883227"/>
    <w:pPr>
      <w:widowControl w:val="0"/>
      <w:snapToGrid w:val="0"/>
      <w:spacing w:before="0" w:after="0" w:line="240" w:lineRule="auto"/>
      <w:jc w:val="both"/>
    </w:pPr>
  </w:style>
  <w:style w:type="paragraph" w:customStyle="1" w:styleId="TableTextSmall">
    <w:name w:val="Table Text Small"/>
    <w:basedOn w:val="TableText"/>
    <w:uiPriority w:val="99"/>
    <w:rsid w:val="00883227"/>
    <w:pPr>
      <w:spacing w:before="20" w:after="20" w:line="240" w:lineRule="auto"/>
      <w:jc w:val="both"/>
    </w:pPr>
    <w:rPr>
      <w:sz w:val="16"/>
    </w:rPr>
  </w:style>
  <w:style w:type="paragraph" w:customStyle="1" w:styleId="TableHeaderSmall">
    <w:name w:val="Table Header Small"/>
    <w:basedOn w:val="TableTextSmall"/>
    <w:uiPriority w:val="99"/>
    <w:rsid w:val="00883227"/>
    <w:rPr>
      <w:b/>
    </w:rPr>
  </w:style>
  <w:style w:type="paragraph" w:customStyle="1" w:styleId="StyleCaptionCentered">
    <w:name w:val="Style Caption + Centered"/>
    <w:basedOn w:val="Caption"/>
    <w:uiPriority w:val="99"/>
    <w:rsid w:val="00883227"/>
    <w:pPr>
      <w:spacing w:after="0"/>
      <w:jc w:val="center"/>
    </w:pPr>
    <w:rPr>
      <w:b/>
      <w:bCs/>
      <w:i w:val="0"/>
      <w:iCs w:val="0"/>
      <w:color w:val="auto"/>
      <w:sz w:val="20"/>
      <w:szCs w:val="20"/>
    </w:rPr>
  </w:style>
  <w:style w:type="paragraph" w:customStyle="1" w:styleId="ListLevel3">
    <w:name w:val="List Level 3"/>
    <w:basedOn w:val="BodyText"/>
    <w:uiPriority w:val="99"/>
    <w:rsid w:val="00883227"/>
    <w:pPr>
      <w:tabs>
        <w:tab w:val="left" w:pos="2835"/>
      </w:tabs>
      <w:spacing w:before="0" w:line="240" w:lineRule="auto"/>
      <w:ind w:left="2835" w:hanging="567"/>
      <w:jc w:val="both"/>
      <w:outlineLvl w:val="1"/>
    </w:pPr>
    <w:rPr>
      <w:rFonts w:ascii="Times New Roman" w:hAnsi="Times New Roman"/>
      <w:kern w:val="28"/>
      <w:lang w:eastAsia="en-GB"/>
    </w:rPr>
  </w:style>
  <w:style w:type="paragraph" w:customStyle="1" w:styleId="ListLevel2">
    <w:name w:val="List Level 2"/>
    <w:basedOn w:val="BodyText"/>
    <w:uiPriority w:val="99"/>
    <w:rsid w:val="00883227"/>
    <w:pPr>
      <w:tabs>
        <w:tab w:val="num" w:pos="2268"/>
      </w:tabs>
      <w:spacing w:before="0" w:line="240" w:lineRule="auto"/>
      <w:ind w:left="2268" w:hanging="567"/>
      <w:jc w:val="both"/>
      <w:outlineLvl w:val="1"/>
    </w:pPr>
    <w:rPr>
      <w:rFonts w:ascii="Times New Roman" w:hAnsi="Times New Roman"/>
      <w:kern w:val="28"/>
      <w:lang w:eastAsia="en-GB"/>
    </w:rPr>
  </w:style>
  <w:style w:type="paragraph" w:customStyle="1" w:styleId="BodyText1">
    <w:name w:val="Body Text 1"/>
    <w:basedOn w:val="Heading2"/>
    <w:uiPriority w:val="99"/>
    <w:qFormat/>
    <w:rsid w:val="00883227"/>
    <w:pPr>
      <w:keepNext w:val="0"/>
      <w:spacing w:before="0" w:after="240"/>
      <w:ind w:left="851" w:hanging="851"/>
      <w:jc w:val="both"/>
    </w:pPr>
    <w:rPr>
      <w:b w:val="0"/>
      <w:noProof w:val="0"/>
      <w:sz w:val="22"/>
      <w:lang w:eastAsia="en-GB"/>
    </w:rPr>
  </w:style>
  <w:style w:type="character" w:styleId="CommentReference">
    <w:name w:val="annotation reference"/>
    <w:semiHidden/>
    <w:unhideWhenUsed/>
    <w:rsid w:val="00883227"/>
    <w:rPr>
      <w:sz w:val="16"/>
      <w:szCs w:val="16"/>
    </w:rPr>
  </w:style>
  <w:style w:type="character" w:customStyle="1" w:styleId="abcd">
    <w:name w:val="abcd"/>
    <w:rsid w:val="00883227"/>
    <w:rPr>
      <w:rFonts w:ascii="BAE Systems" w:hAnsi="BAE Systems" w:hint="default"/>
      <w:strike w:val="0"/>
      <w:dstrike w:val="0"/>
      <w:color w:val="FF0000"/>
      <w:sz w:val="56"/>
      <w:u w:val="none"/>
      <w:effect w:val="none"/>
      <w:vertAlign w:val="baseline"/>
    </w:rPr>
  </w:style>
  <w:style w:type="character" w:customStyle="1" w:styleId="tgc">
    <w:name w:val="_tgc"/>
    <w:basedOn w:val="DefaultParagraphFont"/>
    <w:rsid w:val="00883227"/>
  </w:style>
  <w:style w:type="table" w:styleId="TableGrid">
    <w:name w:val="Table Grid"/>
    <w:basedOn w:val="TableNormal"/>
    <w:rsid w:val="00883227"/>
    <w:pPr>
      <w:spacing w:after="0" w:line="240" w:lineRule="auto"/>
    </w:pPr>
    <w:rPr>
      <w:rFonts w:ascii="Times New Roman" w:eastAsia="Times New Roman" w:hAnsi="Times New Roman" w:cs="Times New Roman"/>
      <w:sz w:val="20"/>
      <w:szCs w:val="20"/>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opfTitel2">
    <w:name w:val="Kopf Titel 2"/>
    <w:basedOn w:val="KopfTitel1"/>
    <w:uiPriority w:val="99"/>
    <w:rsid w:val="00883227"/>
    <w:pPr>
      <w:spacing w:before="20"/>
    </w:pPr>
    <w:rPr>
      <w:sz w:val="24"/>
    </w:rPr>
  </w:style>
  <w:style w:type="paragraph" w:styleId="TOCHeading">
    <w:name w:val="TOC Heading"/>
    <w:basedOn w:val="Heading1"/>
    <w:next w:val="Normal"/>
    <w:uiPriority w:val="39"/>
    <w:unhideWhenUsed/>
    <w:qFormat/>
    <w:rsid w:val="00E8287C"/>
    <w:pPr>
      <w:keepLines/>
      <w:numPr>
        <w:numId w:val="0"/>
      </w:numPr>
      <w:spacing w:before="240" w:after="0" w:line="259" w:lineRule="auto"/>
      <w:outlineLvl w:val="9"/>
    </w:pPr>
    <w:rPr>
      <w:rFonts w:asciiTheme="majorHAnsi" w:eastAsiaTheme="majorEastAsia" w:hAnsiTheme="majorHAnsi" w:cstheme="majorBidi"/>
      <w:b w:val="0"/>
      <w:noProof w:val="0"/>
      <w:color w:val="2E74B5" w:themeColor="accent1" w:themeShade="BF"/>
      <w:kern w:val="0"/>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82716">
      <w:bodyDiv w:val="1"/>
      <w:marLeft w:val="0"/>
      <w:marRight w:val="0"/>
      <w:marTop w:val="0"/>
      <w:marBottom w:val="0"/>
      <w:divBdr>
        <w:top w:val="none" w:sz="0" w:space="0" w:color="auto"/>
        <w:left w:val="none" w:sz="0" w:space="0" w:color="auto"/>
        <w:bottom w:val="none" w:sz="0" w:space="0" w:color="auto"/>
        <w:right w:val="none" w:sz="0" w:space="0" w:color="auto"/>
      </w:divBdr>
    </w:div>
    <w:div w:id="155846533">
      <w:bodyDiv w:val="1"/>
      <w:marLeft w:val="0"/>
      <w:marRight w:val="0"/>
      <w:marTop w:val="0"/>
      <w:marBottom w:val="0"/>
      <w:divBdr>
        <w:top w:val="none" w:sz="0" w:space="0" w:color="auto"/>
        <w:left w:val="none" w:sz="0" w:space="0" w:color="auto"/>
        <w:bottom w:val="none" w:sz="0" w:space="0" w:color="auto"/>
        <w:right w:val="none" w:sz="0" w:space="0" w:color="auto"/>
      </w:divBdr>
    </w:div>
    <w:div w:id="228997621">
      <w:bodyDiv w:val="1"/>
      <w:marLeft w:val="0"/>
      <w:marRight w:val="0"/>
      <w:marTop w:val="0"/>
      <w:marBottom w:val="0"/>
      <w:divBdr>
        <w:top w:val="none" w:sz="0" w:space="0" w:color="auto"/>
        <w:left w:val="none" w:sz="0" w:space="0" w:color="auto"/>
        <w:bottom w:val="none" w:sz="0" w:space="0" w:color="auto"/>
        <w:right w:val="none" w:sz="0" w:space="0" w:color="auto"/>
      </w:divBdr>
      <w:divsChild>
        <w:div w:id="819464353">
          <w:marLeft w:val="0"/>
          <w:marRight w:val="0"/>
          <w:marTop w:val="0"/>
          <w:marBottom w:val="0"/>
          <w:divBdr>
            <w:top w:val="none" w:sz="0" w:space="0" w:color="auto"/>
            <w:left w:val="none" w:sz="0" w:space="0" w:color="auto"/>
            <w:bottom w:val="none" w:sz="0" w:space="0" w:color="auto"/>
            <w:right w:val="none" w:sz="0" w:space="0" w:color="auto"/>
          </w:divBdr>
        </w:div>
      </w:divsChild>
    </w:div>
    <w:div w:id="324555837">
      <w:bodyDiv w:val="1"/>
      <w:marLeft w:val="0"/>
      <w:marRight w:val="0"/>
      <w:marTop w:val="0"/>
      <w:marBottom w:val="0"/>
      <w:divBdr>
        <w:top w:val="none" w:sz="0" w:space="0" w:color="auto"/>
        <w:left w:val="none" w:sz="0" w:space="0" w:color="auto"/>
        <w:bottom w:val="none" w:sz="0" w:space="0" w:color="auto"/>
        <w:right w:val="none" w:sz="0" w:space="0" w:color="auto"/>
      </w:divBdr>
    </w:div>
    <w:div w:id="325714439">
      <w:bodyDiv w:val="1"/>
      <w:marLeft w:val="0"/>
      <w:marRight w:val="0"/>
      <w:marTop w:val="0"/>
      <w:marBottom w:val="0"/>
      <w:divBdr>
        <w:top w:val="none" w:sz="0" w:space="0" w:color="auto"/>
        <w:left w:val="none" w:sz="0" w:space="0" w:color="auto"/>
        <w:bottom w:val="none" w:sz="0" w:space="0" w:color="auto"/>
        <w:right w:val="none" w:sz="0" w:space="0" w:color="auto"/>
      </w:divBdr>
    </w:div>
    <w:div w:id="410588501">
      <w:bodyDiv w:val="1"/>
      <w:marLeft w:val="0"/>
      <w:marRight w:val="0"/>
      <w:marTop w:val="0"/>
      <w:marBottom w:val="0"/>
      <w:divBdr>
        <w:top w:val="none" w:sz="0" w:space="0" w:color="auto"/>
        <w:left w:val="none" w:sz="0" w:space="0" w:color="auto"/>
        <w:bottom w:val="none" w:sz="0" w:space="0" w:color="auto"/>
        <w:right w:val="none" w:sz="0" w:space="0" w:color="auto"/>
      </w:divBdr>
    </w:div>
    <w:div w:id="421293529">
      <w:bodyDiv w:val="1"/>
      <w:marLeft w:val="0"/>
      <w:marRight w:val="0"/>
      <w:marTop w:val="0"/>
      <w:marBottom w:val="0"/>
      <w:divBdr>
        <w:top w:val="none" w:sz="0" w:space="0" w:color="auto"/>
        <w:left w:val="none" w:sz="0" w:space="0" w:color="auto"/>
        <w:bottom w:val="none" w:sz="0" w:space="0" w:color="auto"/>
        <w:right w:val="none" w:sz="0" w:space="0" w:color="auto"/>
      </w:divBdr>
    </w:div>
    <w:div w:id="430516679">
      <w:bodyDiv w:val="1"/>
      <w:marLeft w:val="0"/>
      <w:marRight w:val="0"/>
      <w:marTop w:val="0"/>
      <w:marBottom w:val="0"/>
      <w:divBdr>
        <w:top w:val="none" w:sz="0" w:space="0" w:color="auto"/>
        <w:left w:val="none" w:sz="0" w:space="0" w:color="auto"/>
        <w:bottom w:val="none" w:sz="0" w:space="0" w:color="auto"/>
        <w:right w:val="none" w:sz="0" w:space="0" w:color="auto"/>
      </w:divBdr>
    </w:div>
    <w:div w:id="433865197">
      <w:bodyDiv w:val="1"/>
      <w:marLeft w:val="0"/>
      <w:marRight w:val="0"/>
      <w:marTop w:val="0"/>
      <w:marBottom w:val="0"/>
      <w:divBdr>
        <w:top w:val="none" w:sz="0" w:space="0" w:color="auto"/>
        <w:left w:val="none" w:sz="0" w:space="0" w:color="auto"/>
        <w:bottom w:val="none" w:sz="0" w:space="0" w:color="auto"/>
        <w:right w:val="none" w:sz="0" w:space="0" w:color="auto"/>
      </w:divBdr>
    </w:div>
    <w:div w:id="458114505">
      <w:bodyDiv w:val="1"/>
      <w:marLeft w:val="0"/>
      <w:marRight w:val="0"/>
      <w:marTop w:val="0"/>
      <w:marBottom w:val="0"/>
      <w:divBdr>
        <w:top w:val="none" w:sz="0" w:space="0" w:color="auto"/>
        <w:left w:val="none" w:sz="0" w:space="0" w:color="auto"/>
        <w:bottom w:val="none" w:sz="0" w:space="0" w:color="auto"/>
        <w:right w:val="none" w:sz="0" w:space="0" w:color="auto"/>
      </w:divBdr>
    </w:div>
    <w:div w:id="461464575">
      <w:bodyDiv w:val="1"/>
      <w:marLeft w:val="0"/>
      <w:marRight w:val="0"/>
      <w:marTop w:val="0"/>
      <w:marBottom w:val="0"/>
      <w:divBdr>
        <w:top w:val="none" w:sz="0" w:space="0" w:color="auto"/>
        <w:left w:val="none" w:sz="0" w:space="0" w:color="auto"/>
        <w:bottom w:val="none" w:sz="0" w:space="0" w:color="auto"/>
        <w:right w:val="none" w:sz="0" w:space="0" w:color="auto"/>
      </w:divBdr>
    </w:div>
    <w:div w:id="525751000">
      <w:bodyDiv w:val="1"/>
      <w:marLeft w:val="0"/>
      <w:marRight w:val="0"/>
      <w:marTop w:val="0"/>
      <w:marBottom w:val="0"/>
      <w:divBdr>
        <w:top w:val="none" w:sz="0" w:space="0" w:color="auto"/>
        <w:left w:val="none" w:sz="0" w:space="0" w:color="auto"/>
        <w:bottom w:val="none" w:sz="0" w:space="0" w:color="auto"/>
        <w:right w:val="none" w:sz="0" w:space="0" w:color="auto"/>
      </w:divBdr>
    </w:div>
    <w:div w:id="576015309">
      <w:bodyDiv w:val="1"/>
      <w:marLeft w:val="0"/>
      <w:marRight w:val="0"/>
      <w:marTop w:val="0"/>
      <w:marBottom w:val="0"/>
      <w:divBdr>
        <w:top w:val="none" w:sz="0" w:space="0" w:color="auto"/>
        <w:left w:val="none" w:sz="0" w:space="0" w:color="auto"/>
        <w:bottom w:val="none" w:sz="0" w:space="0" w:color="auto"/>
        <w:right w:val="none" w:sz="0" w:space="0" w:color="auto"/>
      </w:divBdr>
    </w:div>
    <w:div w:id="730228773">
      <w:bodyDiv w:val="1"/>
      <w:marLeft w:val="0"/>
      <w:marRight w:val="0"/>
      <w:marTop w:val="0"/>
      <w:marBottom w:val="0"/>
      <w:divBdr>
        <w:top w:val="none" w:sz="0" w:space="0" w:color="auto"/>
        <w:left w:val="none" w:sz="0" w:space="0" w:color="auto"/>
        <w:bottom w:val="none" w:sz="0" w:space="0" w:color="auto"/>
        <w:right w:val="none" w:sz="0" w:space="0" w:color="auto"/>
      </w:divBdr>
    </w:div>
    <w:div w:id="764955621">
      <w:bodyDiv w:val="1"/>
      <w:marLeft w:val="0"/>
      <w:marRight w:val="0"/>
      <w:marTop w:val="0"/>
      <w:marBottom w:val="0"/>
      <w:divBdr>
        <w:top w:val="none" w:sz="0" w:space="0" w:color="auto"/>
        <w:left w:val="none" w:sz="0" w:space="0" w:color="auto"/>
        <w:bottom w:val="none" w:sz="0" w:space="0" w:color="auto"/>
        <w:right w:val="none" w:sz="0" w:space="0" w:color="auto"/>
      </w:divBdr>
    </w:div>
    <w:div w:id="814377922">
      <w:bodyDiv w:val="1"/>
      <w:marLeft w:val="0"/>
      <w:marRight w:val="0"/>
      <w:marTop w:val="0"/>
      <w:marBottom w:val="0"/>
      <w:divBdr>
        <w:top w:val="none" w:sz="0" w:space="0" w:color="auto"/>
        <w:left w:val="none" w:sz="0" w:space="0" w:color="auto"/>
        <w:bottom w:val="none" w:sz="0" w:space="0" w:color="auto"/>
        <w:right w:val="none" w:sz="0" w:space="0" w:color="auto"/>
      </w:divBdr>
    </w:div>
    <w:div w:id="895772821">
      <w:bodyDiv w:val="1"/>
      <w:marLeft w:val="0"/>
      <w:marRight w:val="0"/>
      <w:marTop w:val="0"/>
      <w:marBottom w:val="0"/>
      <w:divBdr>
        <w:top w:val="none" w:sz="0" w:space="0" w:color="auto"/>
        <w:left w:val="none" w:sz="0" w:space="0" w:color="auto"/>
        <w:bottom w:val="none" w:sz="0" w:space="0" w:color="auto"/>
        <w:right w:val="none" w:sz="0" w:space="0" w:color="auto"/>
      </w:divBdr>
    </w:div>
    <w:div w:id="935551450">
      <w:bodyDiv w:val="1"/>
      <w:marLeft w:val="0"/>
      <w:marRight w:val="0"/>
      <w:marTop w:val="0"/>
      <w:marBottom w:val="0"/>
      <w:divBdr>
        <w:top w:val="none" w:sz="0" w:space="0" w:color="auto"/>
        <w:left w:val="none" w:sz="0" w:space="0" w:color="auto"/>
        <w:bottom w:val="none" w:sz="0" w:space="0" w:color="auto"/>
        <w:right w:val="none" w:sz="0" w:space="0" w:color="auto"/>
      </w:divBdr>
    </w:div>
    <w:div w:id="1005744130">
      <w:bodyDiv w:val="1"/>
      <w:marLeft w:val="0"/>
      <w:marRight w:val="0"/>
      <w:marTop w:val="0"/>
      <w:marBottom w:val="0"/>
      <w:divBdr>
        <w:top w:val="none" w:sz="0" w:space="0" w:color="auto"/>
        <w:left w:val="none" w:sz="0" w:space="0" w:color="auto"/>
        <w:bottom w:val="none" w:sz="0" w:space="0" w:color="auto"/>
        <w:right w:val="none" w:sz="0" w:space="0" w:color="auto"/>
      </w:divBdr>
    </w:div>
    <w:div w:id="1008484881">
      <w:bodyDiv w:val="1"/>
      <w:marLeft w:val="0"/>
      <w:marRight w:val="0"/>
      <w:marTop w:val="0"/>
      <w:marBottom w:val="0"/>
      <w:divBdr>
        <w:top w:val="none" w:sz="0" w:space="0" w:color="auto"/>
        <w:left w:val="none" w:sz="0" w:space="0" w:color="auto"/>
        <w:bottom w:val="none" w:sz="0" w:space="0" w:color="auto"/>
        <w:right w:val="none" w:sz="0" w:space="0" w:color="auto"/>
      </w:divBdr>
    </w:div>
    <w:div w:id="1022174104">
      <w:bodyDiv w:val="1"/>
      <w:marLeft w:val="0"/>
      <w:marRight w:val="0"/>
      <w:marTop w:val="0"/>
      <w:marBottom w:val="0"/>
      <w:divBdr>
        <w:top w:val="none" w:sz="0" w:space="0" w:color="auto"/>
        <w:left w:val="none" w:sz="0" w:space="0" w:color="auto"/>
        <w:bottom w:val="none" w:sz="0" w:space="0" w:color="auto"/>
        <w:right w:val="none" w:sz="0" w:space="0" w:color="auto"/>
      </w:divBdr>
    </w:div>
    <w:div w:id="1033266156">
      <w:bodyDiv w:val="1"/>
      <w:marLeft w:val="0"/>
      <w:marRight w:val="0"/>
      <w:marTop w:val="0"/>
      <w:marBottom w:val="0"/>
      <w:divBdr>
        <w:top w:val="none" w:sz="0" w:space="0" w:color="auto"/>
        <w:left w:val="none" w:sz="0" w:space="0" w:color="auto"/>
        <w:bottom w:val="none" w:sz="0" w:space="0" w:color="auto"/>
        <w:right w:val="none" w:sz="0" w:space="0" w:color="auto"/>
      </w:divBdr>
    </w:div>
    <w:div w:id="1049108080">
      <w:bodyDiv w:val="1"/>
      <w:marLeft w:val="0"/>
      <w:marRight w:val="0"/>
      <w:marTop w:val="0"/>
      <w:marBottom w:val="0"/>
      <w:divBdr>
        <w:top w:val="none" w:sz="0" w:space="0" w:color="auto"/>
        <w:left w:val="none" w:sz="0" w:space="0" w:color="auto"/>
        <w:bottom w:val="none" w:sz="0" w:space="0" w:color="auto"/>
        <w:right w:val="none" w:sz="0" w:space="0" w:color="auto"/>
      </w:divBdr>
    </w:div>
    <w:div w:id="1096098659">
      <w:bodyDiv w:val="1"/>
      <w:marLeft w:val="0"/>
      <w:marRight w:val="0"/>
      <w:marTop w:val="0"/>
      <w:marBottom w:val="0"/>
      <w:divBdr>
        <w:top w:val="none" w:sz="0" w:space="0" w:color="auto"/>
        <w:left w:val="none" w:sz="0" w:space="0" w:color="auto"/>
        <w:bottom w:val="none" w:sz="0" w:space="0" w:color="auto"/>
        <w:right w:val="none" w:sz="0" w:space="0" w:color="auto"/>
      </w:divBdr>
    </w:div>
    <w:div w:id="1101753960">
      <w:bodyDiv w:val="1"/>
      <w:marLeft w:val="0"/>
      <w:marRight w:val="0"/>
      <w:marTop w:val="0"/>
      <w:marBottom w:val="0"/>
      <w:divBdr>
        <w:top w:val="none" w:sz="0" w:space="0" w:color="auto"/>
        <w:left w:val="none" w:sz="0" w:space="0" w:color="auto"/>
        <w:bottom w:val="none" w:sz="0" w:space="0" w:color="auto"/>
        <w:right w:val="none" w:sz="0" w:space="0" w:color="auto"/>
      </w:divBdr>
    </w:div>
    <w:div w:id="1214345979">
      <w:bodyDiv w:val="1"/>
      <w:marLeft w:val="0"/>
      <w:marRight w:val="0"/>
      <w:marTop w:val="0"/>
      <w:marBottom w:val="0"/>
      <w:divBdr>
        <w:top w:val="none" w:sz="0" w:space="0" w:color="auto"/>
        <w:left w:val="none" w:sz="0" w:space="0" w:color="auto"/>
        <w:bottom w:val="none" w:sz="0" w:space="0" w:color="auto"/>
        <w:right w:val="none" w:sz="0" w:space="0" w:color="auto"/>
      </w:divBdr>
    </w:div>
    <w:div w:id="1265697222">
      <w:bodyDiv w:val="1"/>
      <w:marLeft w:val="0"/>
      <w:marRight w:val="0"/>
      <w:marTop w:val="0"/>
      <w:marBottom w:val="0"/>
      <w:divBdr>
        <w:top w:val="none" w:sz="0" w:space="0" w:color="auto"/>
        <w:left w:val="none" w:sz="0" w:space="0" w:color="auto"/>
        <w:bottom w:val="none" w:sz="0" w:space="0" w:color="auto"/>
        <w:right w:val="none" w:sz="0" w:space="0" w:color="auto"/>
      </w:divBdr>
    </w:div>
    <w:div w:id="1266115317">
      <w:bodyDiv w:val="1"/>
      <w:marLeft w:val="0"/>
      <w:marRight w:val="0"/>
      <w:marTop w:val="0"/>
      <w:marBottom w:val="0"/>
      <w:divBdr>
        <w:top w:val="none" w:sz="0" w:space="0" w:color="auto"/>
        <w:left w:val="none" w:sz="0" w:space="0" w:color="auto"/>
        <w:bottom w:val="none" w:sz="0" w:space="0" w:color="auto"/>
        <w:right w:val="none" w:sz="0" w:space="0" w:color="auto"/>
      </w:divBdr>
    </w:div>
    <w:div w:id="1282610449">
      <w:bodyDiv w:val="1"/>
      <w:marLeft w:val="0"/>
      <w:marRight w:val="0"/>
      <w:marTop w:val="0"/>
      <w:marBottom w:val="0"/>
      <w:divBdr>
        <w:top w:val="none" w:sz="0" w:space="0" w:color="auto"/>
        <w:left w:val="none" w:sz="0" w:space="0" w:color="auto"/>
        <w:bottom w:val="none" w:sz="0" w:space="0" w:color="auto"/>
        <w:right w:val="none" w:sz="0" w:space="0" w:color="auto"/>
      </w:divBdr>
    </w:div>
    <w:div w:id="1350762765">
      <w:bodyDiv w:val="1"/>
      <w:marLeft w:val="0"/>
      <w:marRight w:val="0"/>
      <w:marTop w:val="0"/>
      <w:marBottom w:val="0"/>
      <w:divBdr>
        <w:top w:val="none" w:sz="0" w:space="0" w:color="auto"/>
        <w:left w:val="none" w:sz="0" w:space="0" w:color="auto"/>
        <w:bottom w:val="none" w:sz="0" w:space="0" w:color="auto"/>
        <w:right w:val="none" w:sz="0" w:space="0" w:color="auto"/>
      </w:divBdr>
      <w:divsChild>
        <w:div w:id="1422139783">
          <w:marLeft w:val="0"/>
          <w:marRight w:val="0"/>
          <w:marTop w:val="0"/>
          <w:marBottom w:val="0"/>
          <w:divBdr>
            <w:top w:val="none" w:sz="0" w:space="0" w:color="auto"/>
            <w:left w:val="none" w:sz="0" w:space="0" w:color="auto"/>
            <w:bottom w:val="none" w:sz="0" w:space="0" w:color="auto"/>
            <w:right w:val="none" w:sz="0" w:space="0" w:color="auto"/>
          </w:divBdr>
        </w:div>
      </w:divsChild>
    </w:div>
    <w:div w:id="1380131723">
      <w:bodyDiv w:val="1"/>
      <w:marLeft w:val="0"/>
      <w:marRight w:val="0"/>
      <w:marTop w:val="0"/>
      <w:marBottom w:val="0"/>
      <w:divBdr>
        <w:top w:val="none" w:sz="0" w:space="0" w:color="auto"/>
        <w:left w:val="none" w:sz="0" w:space="0" w:color="auto"/>
        <w:bottom w:val="none" w:sz="0" w:space="0" w:color="auto"/>
        <w:right w:val="none" w:sz="0" w:space="0" w:color="auto"/>
      </w:divBdr>
    </w:div>
    <w:div w:id="1490096095">
      <w:bodyDiv w:val="1"/>
      <w:marLeft w:val="0"/>
      <w:marRight w:val="0"/>
      <w:marTop w:val="0"/>
      <w:marBottom w:val="0"/>
      <w:divBdr>
        <w:top w:val="none" w:sz="0" w:space="0" w:color="auto"/>
        <w:left w:val="none" w:sz="0" w:space="0" w:color="auto"/>
        <w:bottom w:val="none" w:sz="0" w:space="0" w:color="auto"/>
        <w:right w:val="none" w:sz="0" w:space="0" w:color="auto"/>
      </w:divBdr>
    </w:div>
    <w:div w:id="1496067129">
      <w:bodyDiv w:val="1"/>
      <w:marLeft w:val="0"/>
      <w:marRight w:val="0"/>
      <w:marTop w:val="0"/>
      <w:marBottom w:val="0"/>
      <w:divBdr>
        <w:top w:val="none" w:sz="0" w:space="0" w:color="auto"/>
        <w:left w:val="none" w:sz="0" w:space="0" w:color="auto"/>
        <w:bottom w:val="none" w:sz="0" w:space="0" w:color="auto"/>
        <w:right w:val="none" w:sz="0" w:space="0" w:color="auto"/>
      </w:divBdr>
    </w:div>
    <w:div w:id="1523131267">
      <w:bodyDiv w:val="1"/>
      <w:marLeft w:val="0"/>
      <w:marRight w:val="0"/>
      <w:marTop w:val="0"/>
      <w:marBottom w:val="0"/>
      <w:divBdr>
        <w:top w:val="none" w:sz="0" w:space="0" w:color="auto"/>
        <w:left w:val="none" w:sz="0" w:space="0" w:color="auto"/>
        <w:bottom w:val="none" w:sz="0" w:space="0" w:color="auto"/>
        <w:right w:val="none" w:sz="0" w:space="0" w:color="auto"/>
      </w:divBdr>
    </w:div>
    <w:div w:id="1530988221">
      <w:bodyDiv w:val="1"/>
      <w:marLeft w:val="0"/>
      <w:marRight w:val="0"/>
      <w:marTop w:val="0"/>
      <w:marBottom w:val="0"/>
      <w:divBdr>
        <w:top w:val="none" w:sz="0" w:space="0" w:color="auto"/>
        <w:left w:val="none" w:sz="0" w:space="0" w:color="auto"/>
        <w:bottom w:val="none" w:sz="0" w:space="0" w:color="auto"/>
        <w:right w:val="none" w:sz="0" w:space="0" w:color="auto"/>
      </w:divBdr>
    </w:div>
    <w:div w:id="1544319159">
      <w:bodyDiv w:val="1"/>
      <w:marLeft w:val="0"/>
      <w:marRight w:val="0"/>
      <w:marTop w:val="0"/>
      <w:marBottom w:val="0"/>
      <w:divBdr>
        <w:top w:val="none" w:sz="0" w:space="0" w:color="auto"/>
        <w:left w:val="none" w:sz="0" w:space="0" w:color="auto"/>
        <w:bottom w:val="none" w:sz="0" w:space="0" w:color="auto"/>
        <w:right w:val="none" w:sz="0" w:space="0" w:color="auto"/>
      </w:divBdr>
    </w:div>
    <w:div w:id="1556812447">
      <w:bodyDiv w:val="1"/>
      <w:marLeft w:val="0"/>
      <w:marRight w:val="0"/>
      <w:marTop w:val="0"/>
      <w:marBottom w:val="0"/>
      <w:divBdr>
        <w:top w:val="none" w:sz="0" w:space="0" w:color="auto"/>
        <w:left w:val="none" w:sz="0" w:space="0" w:color="auto"/>
        <w:bottom w:val="none" w:sz="0" w:space="0" w:color="auto"/>
        <w:right w:val="none" w:sz="0" w:space="0" w:color="auto"/>
      </w:divBdr>
    </w:div>
    <w:div w:id="1632637712">
      <w:bodyDiv w:val="1"/>
      <w:marLeft w:val="0"/>
      <w:marRight w:val="0"/>
      <w:marTop w:val="0"/>
      <w:marBottom w:val="0"/>
      <w:divBdr>
        <w:top w:val="none" w:sz="0" w:space="0" w:color="auto"/>
        <w:left w:val="none" w:sz="0" w:space="0" w:color="auto"/>
        <w:bottom w:val="none" w:sz="0" w:space="0" w:color="auto"/>
        <w:right w:val="none" w:sz="0" w:space="0" w:color="auto"/>
      </w:divBdr>
    </w:div>
    <w:div w:id="1645544488">
      <w:bodyDiv w:val="1"/>
      <w:marLeft w:val="0"/>
      <w:marRight w:val="0"/>
      <w:marTop w:val="0"/>
      <w:marBottom w:val="0"/>
      <w:divBdr>
        <w:top w:val="none" w:sz="0" w:space="0" w:color="auto"/>
        <w:left w:val="none" w:sz="0" w:space="0" w:color="auto"/>
        <w:bottom w:val="none" w:sz="0" w:space="0" w:color="auto"/>
        <w:right w:val="none" w:sz="0" w:space="0" w:color="auto"/>
      </w:divBdr>
    </w:div>
    <w:div w:id="1722360039">
      <w:bodyDiv w:val="1"/>
      <w:marLeft w:val="0"/>
      <w:marRight w:val="0"/>
      <w:marTop w:val="0"/>
      <w:marBottom w:val="0"/>
      <w:divBdr>
        <w:top w:val="none" w:sz="0" w:space="0" w:color="auto"/>
        <w:left w:val="none" w:sz="0" w:space="0" w:color="auto"/>
        <w:bottom w:val="none" w:sz="0" w:space="0" w:color="auto"/>
        <w:right w:val="none" w:sz="0" w:space="0" w:color="auto"/>
      </w:divBdr>
      <w:divsChild>
        <w:div w:id="1154224866">
          <w:marLeft w:val="0"/>
          <w:marRight w:val="0"/>
          <w:marTop w:val="0"/>
          <w:marBottom w:val="0"/>
          <w:divBdr>
            <w:top w:val="none" w:sz="0" w:space="0" w:color="auto"/>
            <w:left w:val="none" w:sz="0" w:space="0" w:color="auto"/>
            <w:bottom w:val="none" w:sz="0" w:space="0" w:color="auto"/>
            <w:right w:val="none" w:sz="0" w:space="0" w:color="auto"/>
          </w:divBdr>
        </w:div>
      </w:divsChild>
    </w:div>
    <w:div w:id="1753430256">
      <w:bodyDiv w:val="1"/>
      <w:marLeft w:val="0"/>
      <w:marRight w:val="0"/>
      <w:marTop w:val="0"/>
      <w:marBottom w:val="0"/>
      <w:divBdr>
        <w:top w:val="none" w:sz="0" w:space="0" w:color="auto"/>
        <w:left w:val="none" w:sz="0" w:space="0" w:color="auto"/>
        <w:bottom w:val="none" w:sz="0" w:space="0" w:color="auto"/>
        <w:right w:val="none" w:sz="0" w:space="0" w:color="auto"/>
      </w:divBdr>
    </w:div>
    <w:div w:id="1773475766">
      <w:bodyDiv w:val="1"/>
      <w:marLeft w:val="0"/>
      <w:marRight w:val="0"/>
      <w:marTop w:val="0"/>
      <w:marBottom w:val="0"/>
      <w:divBdr>
        <w:top w:val="none" w:sz="0" w:space="0" w:color="auto"/>
        <w:left w:val="none" w:sz="0" w:space="0" w:color="auto"/>
        <w:bottom w:val="none" w:sz="0" w:space="0" w:color="auto"/>
        <w:right w:val="none" w:sz="0" w:space="0" w:color="auto"/>
      </w:divBdr>
    </w:div>
    <w:div w:id="1881042414">
      <w:bodyDiv w:val="1"/>
      <w:marLeft w:val="0"/>
      <w:marRight w:val="0"/>
      <w:marTop w:val="0"/>
      <w:marBottom w:val="0"/>
      <w:divBdr>
        <w:top w:val="none" w:sz="0" w:space="0" w:color="auto"/>
        <w:left w:val="none" w:sz="0" w:space="0" w:color="auto"/>
        <w:bottom w:val="none" w:sz="0" w:space="0" w:color="auto"/>
        <w:right w:val="none" w:sz="0" w:space="0" w:color="auto"/>
      </w:divBdr>
    </w:div>
    <w:div w:id="1887834746">
      <w:bodyDiv w:val="1"/>
      <w:marLeft w:val="0"/>
      <w:marRight w:val="0"/>
      <w:marTop w:val="0"/>
      <w:marBottom w:val="0"/>
      <w:divBdr>
        <w:top w:val="none" w:sz="0" w:space="0" w:color="auto"/>
        <w:left w:val="none" w:sz="0" w:space="0" w:color="auto"/>
        <w:bottom w:val="none" w:sz="0" w:space="0" w:color="auto"/>
        <w:right w:val="none" w:sz="0" w:space="0" w:color="auto"/>
      </w:divBdr>
    </w:div>
    <w:div w:id="1904639958">
      <w:bodyDiv w:val="1"/>
      <w:marLeft w:val="0"/>
      <w:marRight w:val="0"/>
      <w:marTop w:val="0"/>
      <w:marBottom w:val="0"/>
      <w:divBdr>
        <w:top w:val="none" w:sz="0" w:space="0" w:color="auto"/>
        <w:left w:val="none" w:sz="0" w:space="0" w:color="auto"/>
        <w:bottom w:val="none" w:sz="0" w:space="0" w:color="auto"/>
        <w:right w:val="none" w:sz="0" w:space="0" w:color="auto"/>
      </w:divBdr>
    </w:div>
    <w:div w:id="1944535968">
      <w:bodyDiv w:val="1"/>
      <w:marLeft w:val="0"/>
      <w:marRight w:val="0"/>
      <w:marTop w:val="0"/>
      <w:marBottom w:val="0"/>
      <w:divBdr>
        <w:top w:val="none" w:sz="0" w:space="0" w:color="auto"/>
        <w:left w:val="none" w:sz="0" w:space="0" w:color="auto"/>
        <w:bottom w:val="none" w:sz="0" w:space="0" w:color="auto"/>
        <w:right w:val="none" w:sz="0" w:space="0" w:color="auto"/>
      </w:divBdr>
    </w:div>
    <w:div w:id="1992708184">
      <w:bodyDiv w:val="1"/>
      <w:marLeft w:val="0"/>
      <w:marRight w:val="0"/>
      <w:marTop w:val="0"/>
      <w:marBottom w:val="0"/>
      <w:divBdr>
        <w:top w:val="none" w:sz="0" w:space="0" w:color="auto"/>
        <w:left w:val="none" w:sz="0" w:space="0" w:color="auto"/>
        <w:bottom w:val="none" w:sz="0" w:space="0" w:color="auto"/>
        <w:right w:val="none" w:sz="0" w:space="0" w:color="auto"/>
      </w:divBdr>
    </w:div>
    <w:div w:id="1996301667">
      <w:bodyDiv w:val="1"/>
      <w:marLeft w:val="0"/>
      <w:marRight w:val="0"/>
      <w:marTop w:val="0"/>
      <w:marBottom w:val="0"/>
      <w:divBdr>
        <w:top w:val="none" w:sz="0" w:space="0" w:color="auto"/>
        <w:left w:val="none" w:sz="0" w:space="0" w:color="auto"/>
        <w:bottom w:val="none" w:sz="0" w:space="0" w:color="auto"/>
        <w:right w:val="none" w:sz="0" w:space="0" w:color="auto"/>
      </w:divBdr>
      <w:divsChild>
        <w:div w:id="405733866">
          <w:marLeft w:val="0"/>
          <w:marRight w:val="0"/>
          <w:marTop w:val="0"/>
          <w:marBottom w:val="0"/>
          <w:divBdr>
            <w:top w:val="none" w:sz="0" w:space="0" w:color="auto"/>
            <w:left w:val="none" w:sz="0" w:space="0" w:color="auto"/>
            <w:bottom w:val="none" w:sz="0" w:space="0" w:color="auto"/>
            <w:right w:val="none" w:sz="0" w:space="0" w:color="auto"/>
          </w:divBdr>
        </w:div>
      </w:divsChild>
    </w:div>
    <w:div w:id="2010520087">
      <w:bodyDiv w:val="1"/>
      <w:marLeft w:val="0"/>
      <w:marRight w:val="0"/>
      <w:marTop w:val="0"/>
      <w:marBottom w:val="0"/>
      <w:divBdr>
        <w:top w:val="none" w:sz="0" w:space="0" w:color="auto"/>
        <w:left w:val="none" w:sz="0" w:space="0" w:color="auto"/>
        <w:bottom w:val="none" w:sz="0" w:space="0" w:color="auto"/>
        <w:right w:val="none" w:sz="0" w:space="0" w:color="auto"/>
      </w:divBdr>
    </w:div>
    <w:div w:id="2041659677">
      <w:bodyDiv w:val="1"/>
      <w:marLeft w:val="0"/>
      <w:marRight w:val="0"/>
      <w:marTop w:val="0"/>
      <w:marBottom w:val="0"/>
      <w:divBdr>
        <w:top w:val="none" w:sz="0" w:space="0" w:color="auto"/>
        <w:left w:val="none" w:sz="0" w:space="0" w:color="auto"/>
        <w:bottom w:val="none" w:sz="0" w:space="0" w:color="auto"/>
        <w:right w:val="none" w:sz="0" w:space="0" w:color="auto"/>
      </w:divBdr>
    </w:div>
    <w:div w:id="2056853852">
      <w:bodyDiv w:val="1"/>
      <w:marLeft w:val="0"/>
      <w:marRight w:val="0"/>
      <w:marTop w:val="0"/>
      <w:marBottom w:val="0"/>
      <w:divBdr>
        <w:top w:val="none" w:sz="0" w:space="0" w:color="auto"/>
        <w:left w:val="none" w:sz="0" w:space="0" w:color="auto"/>
        <w:bottom w:val="none" w:sz="0" w:space="0" w:color="auto"/>
        <w:right w:val="none" w:sz="0" w:space="0" w:color="auto"/>
      </w:divBdr>
    </w:div>
    <w:div w:id="2082752362">
      <w:bodyDiv w:val="1"/>
      <w:marLeft w:val="0"/>
      <w:marRight w:val="0"/>
      <w:marTop w:val="0"/>
      <w:marBottom w:val="0"/>
      <w:divBdr>
        <w:top w:val="none" w:sz="0" w:space="0" w:color="auto"/>
        <w:left w:val="none" w:sz="0" w:space="0" w:color="auto"/>
        <w:bottom w:val="none" w:sz="0" w:space="0" w:color="auto"/>
        <w:right w:val="none" w:sz="0" w:space="0" w:color="auto"/>
      </w:divBdr>
    </w:div>
    <w:div w:id="2125803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5.xm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image" Target="media/image2.emf"/><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footer" Target="footer7.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package" Target="embeddings/Microsoft_Visio_Drawing1.vsdx"/><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image" Target="media/image3.emf"/><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 Id="rId22" Type="http://schemas.openxmlformats.org/officeDocument/2006/relationships/package" Target="embeddings/Microsoft_Visio_Drawing.vsdx"/><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itus xmlns="http://schemas.titus.com/TitusProperties/">
  <TitusGUID xmlns="">ab9ad1dc-ef97-41bb-b858-bbc0af7df26c</TitusGUID>
  <TitusMetadata xmlns="">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</TitusMetadata>
</titus>
</file>

<file path=customXml/item2.xml><?xml version="1.0" encoding="utf-8"?>
<b:Sources xmlns:b="http://schemas.openxmlformats.org/officeDocument/2006/bibliography" xmlns="http://schemas.openxmlformats.org/officeDocument/2006/bibliography" SelectedStyle="\IEEE2006OfficeOnline.xsl" StyleName="IEEE" Version="2006">
  <b:Source>
    <b:Tag>JCO98</b:Tag>
    <b:SourceType>Book</b:SourceType>
    <b:Guid>{7A964808-45D1-4FC9-B094-B191BCFC2E5C}</b:Guid>
    <b:Title>Safe Handling of Explosives, in Explosive Effects and Applications</b:Title>
    <b:Year>1998</b:Year>
    <b:Author>
      <b:Author>
        <b:NameList>
          <b:Person>
            <b:Last>Oxley</b:Last>
            <b:First>J.C.</b:First>
          </b:Person>
        </b:NameList>
      </b:Author>
    </b:Author>
    <b:RefOrder>4</b:RefOrder>
  </b:Source>
  <b:Source>
    <b:Tag>TKl09</b:Tag>
    <b:SourceType>Book</b:SourceType>
    <b:Guid>{DE3E1337-2AA0-4F25-AD98-61420A762A32}</b:Guid>
    <b:Author>
      <b:Author>
        <b:NameList>
          <b:Person>
            <b:Last>Kletz</b:Last>
            <b:First>T.</b:First>
          </b:Person>
        </b:NameList>
      </b:Author>
    </b:Author>
    <b:Title>What Went Wrong? Case Studies of Process Plant Disasters</b:Title>
    <b:Year>2009</b:Year>
    <b:RefOrder>2</b:RefOrder>
  </b:Source>
  <b:Source>
    <b:Tag>HSE01</b:Tag>
    <b:SourceType>Book</b:SourceType>
    <b:Guid>{AB594879-C66A-453F-9D16-F289AA11E003}</b:Guid>
    <b:Author>
      <b:Author>
        <b:Corporate>HSE</b:Corporate>
      </b:Author>
    </b:Author>
    <b:Title>Reducing Risks, Protecting People</b:Title>
    <b:Year>2001</b:Year>
    <b:RefOrder>5</b:RefOrder>
  </b:Source>
  <b:Source>
    <b:Tag>Dav26</b:Tag>
    <b:SourceType>DocumentFromInternetSite</b:SourceType>
    <b:Guid>{E70659AC-B222-4735-BAEE-FF7924C0EAA2}</b:Guid>
    <b:Title>Design Brief</b:Title>
    <b:Author>
      <b:Author>
        <b:NameList>
          <b:Person>
            <b:Last>Holley</b:Last>
            <b:First>David</b:First>
          </b:Person>
        </b:NameList>
      </b:Author>
    </b:Author>
    <b:YearAccessed>2026</b:YearAccessed>
    <b:RefOrder>1</b:RefOrder>
  </b:Source>
  <b:Source>
    <b:Tag>NAT15</b:Tag>
    <b:SourceType>Misc</b:SourceType>
    <b:Guid>{CB1854DA-70B5-482B-A1E6-3EACBD01099A}</b:Guid>
    <b:Title>MIL-STD-2015</b:Title>
    <b:Year>2015</b:Year>
    <b:Author>
      <b:Author>
        <b:Corporate>NATO</b:Corporate>
      </b:Author>
    </b:Author>
    <b:RefOrder>3</b:RefOrder>
  </b:Source>
</b:Sources>
</file>

<file path=customXml/itemProps1.xml><?xml version="1.0" encoding="utf-8"?>
<ds:datastoreItem xmlns:ds="http://schemas.openxmlformats.org/officeDocument/2006/customXml" ds:itemID="{14B877C7-103D-4A8E-AD20-31133D971344}">
  <ds:schemaRefs>
    <ds:schemaRef ds:uri="http://schemas.titus.com/TitusProperties/"/>
    <ds:schemaRef ds:uri=""/>
  </ds:schemaRefs>
</ds:datastoreItem>
</file>

<file path=customXml/itemProps2.xml><?xml version="1.0" encoding="utf-8"?>
<ds:datastoreItem xmlns:ds="http://schemas.openxmlformats.org/officeDocument/2006/customXml" ds:itemID="{FDD8002A-9D69-4313-BFDF-E98B2382C0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586</TotalTime>
  <Pages>11</Pages>
  <Words>2766</Words>
  <Characters>15767</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Any Organization</Company>
  <LinksUpToDate>false</LinksUpToDate>
  <CharactersWithSpaces>18497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Rowe, Nathan (UK)</dc:creator>
  <cp:keywords/>
  <dc:description/>
  <cp:lastModifiedBy>Rowe, Nathan (UK)</cp:lastModifiedBy>
  <cp:revision>20</cp:revision>
  <dcterms:created xsi:type="dcterms:W3CDTF">2026-04-15T11:15:00Z</dcterms:created>
  <dcterms:modified xsi:type="dcterms:W3CDTF">2026-04-22T14:07:00Z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ab9ad1dc-ef97-41bb-b858-bbc0af7df26c</vt:lpwstr>
  </property>
  <property fmtid="{D5CDD505-2E9C-101B-9397-08002B2CF9AE}" pid="3" name="Originator">
    <vt:lpwstr>BAE Systems</vt:lpwstr>
  </property>
  <property fmtid="{D5CDD505-2E9C-101B-9397-08002B2CF9AE}" pid="4" name="urnbailsCompMarkingP1">
    <vt:lpwstr>NO COMPANY MARKING</vt:lpwstr>
  </property>
  <property fmtid="{D5CDD505-2E9C-101B-9397-08002B2CF9AE}" pid="5" name="urnbailsNATSECMarkingP1">
    <vt:lpwstr>NOT APPLICABLE</vt:lpwstr>
  </property>
  <property fmtid="{D5CDD505-2E9C-101B-9397-08002B2CF9AE}" pid="6" name="urnbailsExportControlMarkingP1">
    <vt:lpwstr>NO</vt:lpwstr>
  </property>
  <property fmtid="{D5CDD505-2E9C-101B-9397-08002B2CF9AE}" pid="7" name="urnbailsExportControlMarkingP2">
    <vt:lpwstr>NOT EXPORT CONTROLLED - UK / US / OTHER LOCAL</vt:lpwstr>
  </property>
  <property fmtid="{D5CDD505-2E9C-101B-9397-08002B2CF9AE}" pid="8" name="BaesClassificationComments">
    <vt:lpwstr/>
  </property>
  <property fmtid="{D5CDD505-2E9C-101B-9397-08002B2CF9AE}" pid="9" name="baesystemsmvmNATSECregion">
    <vt:lpwstr>UK</vt:lpwstr>
  </property>
</Properties>
</file>