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001E00" w14:paraId="3BCE32A9" w14:textId="77777777">
        <w:trPr>
          <w:jc w:val="center"/>
        </w:trPr>
        <w:tc>
          <w:tcPr>
            <w:tcW w:w="9360" w:type="dxa"/>
            <w:tcBorders>
              <w:top w:val="single" w:sz="8" w:space="0" w:color="6B2D17"/>
              <w:left w:val="single" w:sz="8" w:space="0" w:color="6B2D17"/>
              <w:bottom w:val="single" w:sz="8" w:space="0" w:color="6B2D17"/>
              <w:right w:val="single" w:sz="8" w:space="0" w:color="6B2D17"/>
            </w:tcBorders>
            <w:shd w:val="clear" w:color="auto" w:fill="F5EBE6"/>
            <w:tcMar>
              <w:top w:w="140" w:type="dxa"/>
              <w:left w:w="180" w:type="dxa"/>
              <w:bottom w:w="140" w:type="dxa"/>
              <w:right w:w="180" w:type="dxa"/>
            </w:tcMar>
          </w:tcPr>
          <w:p w14:paraId="5BC1EDDA" w14:textId="77777777" w:rsidR="00001E00" w:rsidRDefault="00000000">
            <w:pPr>
              <w:spacing w:after="0" w:line="300" w:lineRule="auto"/>
            </w:pPr>
            <w:r>
              <w:rPr>
                <w:rFonts w:ascii="Georgia" w:hAnsi="Georgia"/>
                <w:b/>
                <w:color w:val="6B2D17"/>
                <w:sz w:val="20"/>
              </w:rPr>
              <w:t xml:space="preserve">Module Title: </w:t>
            </w:r>
            <w:r>
              <w:rPr>
                <w:rFonts w:ascii="Calibri" w:hAnsi="Calibri"/>
                <w:color w:val="2B2B2B"/>
                <w:sz w:val="20"/>
              </w:rPr>
              <w:t>Problem Solving and Decision Making</w:t>
            </w:r>
          </w:p>
          <w:p w14:paraId="39CEBDE1" w14:textId="77777777" w:rsidR="00001E00" w:rsidRDefault="00000000">
            <w:pPr>
              <w:spacing w:after="0" w:line="300" w:lineRule="auto"/>
            </w:pPr>
            <w:r>
              <w:rPr>
                <w:rFonts w:ascii="Georgia" w:hAnsi="Georgia"/>
                <w:b/>
                <w:color w:val="6B2D17"/>
                <w:sz w:val="20"/>
              </w:rPr>
              <w:t xml:space="preserve">Module Code: </w:t>
            </w:r>
            <w:r>
              <w:rPr>
                <w:rFonts w:ascii="Calibri" w:hAnsi="Calibri"/>
                <w:color w:val="2B2B2B"/>
                <w:sz w:val="20"/>
              </w:rPr>
              <w:t>LCLM 4004</w:t>
            </w:r>
          </w:p>
          <w:p w14:paraId="4B5739FA" w14:textId="5B8C5828" w:rsidR="00001E00" w:rsidRDefault="00000000">
            <w:pPr>
              <w:spacing w:after="0" w:line="300" w:lineRule="auto"/>
            </w:pPr>
            <w:r>
              <w:rPr>
                <w:rFonts w:ascii="Georgia" w:hAnsi="Georgia"/>
                <w:b/>
                <w:color w:val="6B2D17"/>
                <w:sz w:val="20"/>
              </w:rPr>
              <w:t xml:space="preserve">Assessment: </w:t>
            </w:r>
            <w:r w:rsidR="000D5D21">
              <w:rPr>
                <w:rFonts w:ascii="Calibri" w:hAnsi="Calibri"/>
                <w:color w:val="2B2B2B"/>
                <w:sz w:val="20"/>
              </w:rPr>
              <w:t>Part</w:t>
            </w:r>
            <w:r>
              <w:rPr>
                <w:rFonts w:ascii="Calibri" w:hAnsi="Calibri"/>
                <w:color w:val="2B2B2B"/>
                <w:sz w:val="20"/>
              </w:rPr>
              <w:t xml:space="preserve"> 2 Report – Basil’s Bakery</w:t>
            </w:r>
          </w:p>
          <w:p w14:paraId="6C581278" w14:textId="77777777" w:rsidR="00001E00" w:rsidRDefault="00000000">
            <w:pPr>
              <w:spacing w:after="0" w:line="300" w:lineRule="auto"/>
            </w:pPr>
            <w:r>
              <w:rPr>
                <w:rFonts w:ascii="Georgia" w:hAnsi="Georgia"/>
                <w:b/>
                <w:color w:val="6B2D17"/>
                <w:sz w:val="20"/>
              </w:rPr>
              <w:t xml:space="preserve">Student Name: </w:t>
            </w:r>
            <w:r>
              <w:rPr>
                <w:rFonts w:ascii="Calibri" w:hAnsi="Calibri"/>
                <w:color w:val="2B2B2B"/>
                <w:sz w:val="20"/>
              </w:rPr>
              <w:t>Getenet Lemma</w:t>
            </w:r>
          </w:p>
          <w:p w14:paraId="09C97FF5" w14:textId="77777777" w:rsidR="00001E00" w:rsidRDefault="00000000">
            <w:pPr>
              <w:spacing w:after="0" w:line="300" w:lineRule="auto"/>
            </w:pPr>
            <w:r>
              <w:rPr>
                <w:rFonts w:ascii="Georgia" w:hAnsi="Georgia"/>
                <w:b/>
                <w:color w:val="6B2D17"/>
                <w:sz w:val="20"/>
              </w:rPr>
              <w:t xml:space="preserve">Student Number: </w:t>
            </w:r>
            <w:r>
              <w:rPr>
                <w:rFonts w:ascii="Calibri" w:hAnsi="Calibri"/>
                <w:color w:val="2B2B2B"/>
                <w:sz w:val="20"/>
              </w:rPr>
              <w:t>2522945</w:t>
            </w:r>
          </w:p>
          <w:p w14:paraId="123E7EF2" w14:textId="77777777" w:rsidR="00001E00" w:rsidRDefault="00000000">
            <w:pPr>
              <w:spacing w:after="0" w:line="300" w:lineRule="auto"/>
            </w:pPr>
            <w:r>
              <w:rPr>
                <w:rFonts w:ascii="Georgia" w:hAnsi="Georgia"/>
                <w:b/>
                <w:color w:val="6B2D17"/>
                <w:sz w:val="20"/>
              </w:rPr>
              <w:t xml:space="preserve">Program: </w:t>
            </w:r>
            <w:r>
              <w:rPr>
                <w:rFonts w:ascii="Calibri" w:hAnsi="Calibri"/>
                <w:color w:val="2B2B2B"/>
                <w:sz w:val="20"/>
              </w:rPr>
              <w:t>Certificate in Workplace Business Skills</w:t>
            </w:r>
          </w:p>
          <w:p w14:paraId="0298D273" w14:textId="77777777" w:rsidR="00001E00" w:rsidRDefault="00000000">
            <w:pPr>
              <w:spacing w:after="0" w:line="300" w:lineRule="auto"/>
            </w:pPr>
            <w:r>
              <w:rPr>
                <w:rFonts w:ascii="Georgia" w:hAnsi="Georgia"/>
                <w:b/>
                <w:color w:val="6B2D17"/>
                <w:sz w:val="20"/>
              </w:rPr>
              <w:t xml:space="preserve">Lecturer’s Name: </w:t>
            </w:r>
            <w:r>
              <w:rPr>
                <w:rFonts w:ascii="Calibri" w:hAnsi="Calibri"/>
                <w:color w:val="2B2B2B"/>
                <w:sz w:val="20"/>
              </w:rPr>
              <w:t>Dr Thomas Adeyemi</w:t>
            </w:r>
          </w:p>
        </w:tc>
      </w:tr>
    </w:tbl>
    <w:p w14:paraId="707A4FAA" w14:textId="77777777" w:rsidR="00001E00" w:rsidRDefault="00001E00">
      <w:pPr>
        <w:spacing w:after="240"/>
      </w:pPr>
    </w:p>
    <w:p w14:paraId="1F4F2E89" w14:textId="77777777" w:rsidR="00001E00" w:rsidRDefault="00000000">
      <w:pPr>
        <w:spacing w:after="40"/>
        <w:jc w:val="center"/>
      </w:pPr>
      <w:r>
        <w:rPr>
          <w:rFonts w:ascii="Georgia" w:hAnsi="Georgia"/>
          <w:b/>
          <w:color w:val="D97706"/>
          <w:sz w:val="20"/>
        </w:rPr>
        <w:t>BUSINESS CONSULTING ASSESSMENT REPORT</w:t>
      </w:r>
      <w:r>
        <w:rPr>
          <w:rFonts w:ascii="Georgia" w:hAnsi="Georgia"/>
          <w:b/>
          <w:color w:val="D97706"/>
          <w:sz w:val="20"/>
        </w:rPr>
        <w:br/>
      </w:r>
      <w:r>
        <w:rPr>
          <w:rFonts w:ascii="Georgia" w:hAnsi="Georgia"/>
          <w:b/>
          <w:color w:val="6B2D17"/>
          <w:sz w:val="40"/>
        </w:rPr>
        <w:t>Strategic Turnaround Plan for Basil’s Bakery</w:t>
      </w:r>
    </w:p>
    <w:p w14:paraId="3BB90853" w14:textId="77777777" w:rsidR="00001E00" w:rsidRDefault="00000000">
      <w:pPr>
        <w:keepNext/>
        <w:spacing w:before="280" w:after="80"/>
      </w:pPr>
      <w:r>
        <w:rPr>
          <w:rFonts w:ascii="Georgia" w:hAnsi="Georgia"/>
          <w:b/>
          <w:color w:val="6B2D17"/>
          <w:sz w:val="26"/>
        </w:rPr>
        <w:t>Table of Contents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7488"/>
        <w:gridCol w:w="1872"/>
      </w:tblGrid>
      <w:tr w:rsidR="00001E00" w14:paraId="4000A848" w14:textId="77777777">
        <w:trPr>
          <w:jc w:val="center"/>
        </w:trPr>
        <w:tc>
          <w:tcPr>
            <w:tcW w:w="7488" w:type="dxa"/>
            <w:shd w:val="clear" w:color="auto" w:fill="6B2D17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8127BA" w14:textId="77777777" w:rsidR="00001E00" w:rsidRDefault="00000000">
            <w:r>
              <w:rPr>
                <w:rFonts w:ascii="Georgia" w:hAnsi="Georgia"/>
                <w:b/>
                <w:color w:val="FFFFFF"/>
                <w:sz w:val="19"/>
              </w:rPr>
              <w:t>Contents</w:t>
            </w:r>
          </w:p>
        </w:tc>
        <w:tc>
          <w:tcPr>
            <w:tcW w:w="1872" w:type="dxa"/>
            <w:shd w:val="clear" w:color="auto" w:fill="6B2D17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DDE0AA" w14:textId="77777777" w:rsidR="00001E00" w:rsidRDefault="00000000">
            <w:r>
              <w:rPr>
                <w:rFonts w:ascii="Georgia" w:hAnsi="Georgia"/>
                <w:b/>
                <w:color w:val="FFFFFF"/>
                <w:sz w:val="19"/>
              </w:rPr>
              <w:t>Page Number</w:t>
            </w:r>
          </w:p>
        </w:tc>
      </w:tr>
      <w:tr w:rsidR="00001E00" w14:paraId="6397F6F8" w14:textId="77777777">
        <w:trPr>
          <w:jc w:val="center"/>
        </w:trPr>
        <w:tc>
          <w:tcPr>
            <w:tcW w:w="7488" w:type="dxa"/>
            <w:shd w:val="clear" w:color="auto" w:fill="FDFBF7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44B9C7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Task 1: Overview of Case-study</w:t>
            </w:r>
          </w:p>
        </w:tc>
        <w:tc>
          <w:tcPr>
            <w:tcW w:w="1872" w:type="dxa"/>
            <w:shd w:val="clear" w:color="auto" w:fill="FDFBF7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980F84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2</w:t>
            </w:r>
          </w:p>
        </w:tc>
      </w:tr>
      <w:tr w:rsidR="00001E00" w14:paraId="1F108ADE" w14:textId="77777777">
        <w:trPr>
          <w:jc w:val="center"/>
        </w:trPr>
        <w:tc>
          <w:tcPr>
            <w:tcW w:w="7488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EA74E3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Task 2: Two proposed solutions</w:t>
            </w:r>
          </w:p>
        </w:tc>
        <w:tc>
          <w:tcPr>
            <w:tcW w:w="1872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931EC7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2</w:t>
            </w:r>
          </w:p>
        </w:tc>
      </w:tr>
      <w:tr w:rsidR="00001E00" w14:paraId="2DC64299" w14:textId="77777777">
        <w:trPr>
          <w:jc w:val="center"/>
        </w:trPr>
        <w:tc>
          <w:tcPr>
            <w:tcW w:w="7488" w:type="dxa"/>
            <w:shd w:val="clear" w:color="auto" w:fill="FDFBF7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AC2091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Task 3: PMI Evaluation &amp; Solution Analysis</w:t>
            </w:r>
          </w:p>
        </w:tc>
        <w:tc>
          <w:tcPr>
            <w:tcW w:w="1872" w:type="dxa"/>
            <w:shd w:val="clear" w:color="auto" w:fill="FDFBF7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6A442C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3</w:t>
            </w:r>
          </w:p>
        </w:tc>
      </w:tr>
      <w:tr w:rsidR="00001E00" w14:paraId="0BFA1E96" w14:textId="77777777">
        <w:trPr>
          <w:jc w:val="center"/>
        </w:trPr>
        <w:tc>
          <w:tcPr>
            <w:tcW w:w="7488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F5AFAA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Task 4: Implementation Plan &amp; Operational Rationale</w:t>
            </w:r>
          </w:p>
        </w:tc>
        <w:tc>
          <w:tcPr>
            <w:tcW w:w="1872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60DC8E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4</w:t>
            </w:r>
          </w:p>
        </w:tc>
      </w:tr>
      <w:tr w:rsidR="00001E00" w14:paraId="0CA7652A" w14:textId="77777777">
        <w:trPr>
          <w:jc w:val="center"/>
        </w:trPr>
        <w:tc>
          <w:tcPr>
            <w:tcW w:w="7488" w:type="dxa"/>
            <w:shd w:val="clear" w:color="auto" w:fill="FDFBF7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7422A8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Task 5: KPI &amp; SMART Objectives Framework</w:t>
            </w:r>
          </w:p>
        </w:tc>
        <w:tc>
          <w:tcPr>
            <w:tcW w:w="1872" w:type="dxa"/>
            <w:shd w:val="clear" w:color="auto" w:fill="FDFBF7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62496B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5</w:t>
            </w:r>
          </w:p>
        </w:tc>
      </w:tr>
      <w:tr w:rsidR="00001E00" w14:paraId="7157CB42" w14:textId="77777777">
        <w:trPr>
          <w:jc w:val="center"/>
        </w:trPr>
        <w:tc>
          <w:tcPr>
            <w:tcW w:w="7488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E0C731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Task 6: Key Findings</w:t>
            </w:r>
          </w:p>
        </w:tc>
        <w:tc>
          <w:tcPr>
            <w:tcW w:w="1872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46487E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5</w:t>
            </w:r>
          </w:p>
        </w:tc>
      </w:tr>
      <w:tr w:rsidR="00001E00" w14:paraId="7D3F63A2" w14:textId="77777777">
        <w:trPr>
          <w:jc w:val="center"/>
        </w:trPr>
        <w:tc>
          <w:tcPr>
            <w:tcW w:w="7488" w:type="dxa"/>
            <w:shd w:val="clear" w:color="auto" w:fill="FDFBF7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1D99BD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Reference List</w:t>
            </w:r>
          </w:p>
        </w:tc>
        <w:tc>
          <w:tcPr>
            <w:tcW w:w="1872" w:type="dxa"/>
            <w:shd w:val="clear" w:color="auto" w:fill="FDFBF7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9FBDC1" w14:textId="77777777" w:rsidR="00001E00" w:rsidRDefault="00000000">
            <w:r>
              <w:rPr>
                <w:rFonts w:ascii="Calibri" w:hAnsi="Calibri"/>
                <w:color w:val="2B2B2B"/>
                <w:sz w:val="19"/>
              </w:rPr>
              <w:t>6</w:t>
            </w:r>
          </w:p>
        </w:tc>
      </w:tr>
    </w:tbl>
    <w:p w14:paraId="03DE4BD8" w14:textId="77777777" w:rsidR="00001E00" w:rsidRDefault="00001E00">
      <w:pPr>
        <w:spacing w:after="160"/>
      </w:pPr>
    </w:p>
    <w:p w14:paraId="0210590A" w14:textId="77777777" w:rsidR="00001E00" w:rsidRDefault="00000000">
      <w:pPr>
        <w:keepNext/>
        <w:pageBreakBefore/>
        <w:spacing w:before="280" w:after="80"/>
      </w:pPr>
      <w:r>
        <w:rPr>
          <w:rFonts w:ascii="Georgia" w:hAnsi="Georgia"/>
          <w:b/>
          <w:color w:val="6B2D17"/>
          <w:sz w:val="26"/>
        </w:rPr>
        <w:t>Task 1: Overview of Case-study</w:t>
      </w:r>
    </w:p>
    <w:p w14:paraId="4834979E" w14:textId="14B8ACFA" w:rsidR="00001E00" w:rsidRDefault="00000000">
      <w:pPr>
        <w:spacing w:after="100"/>
      </w:pPr>
      <w:r>
        <w:rPr>
          <w:rFonts w:ascii="Calibri" w:hAnsi="Calibri"/>
          <w:color w:val="2B2B2B"/>
        </w:rPr>
        <w:t xml:space="preserve">Basil’s Bakery is an independent artisan food business </w:t>
      </w:r>
      <w:r w:rsidR="008928B1">
        <w:rPr>
          <w:rFonts w:ascii="Calibri" w:hAnsi="Calibri"/>
          <w:color w:val="2B2B2B"/>
        </w:rPr>
        <w:t>showed</w:t>
      </w:r>
      <w:r>
        <w:rPr>
          <w:rFonts w:ascii="Calibri" w:hAnsi="Calibri"/>
          <w:color w:val="2B2B2B"/>
        </w:rPr>
        <w:t xml:space="preserve"> in 2015 within a Coventry retail park, specializing in high-quality organic pastries, cakes, and contemporary breads. While initial trading showed strong annual growth, post-2020 sales stagnated at 25% below 2019 levels.</w:t>
      </w:r>
    </w:p>
    <w:p w14:paraId="24A97114" w14:textId="77777777" w:rsidR="00001E00" w:rsidRDefault="00000000">
      <w:pPr>
        <w:spacing w:after="100"/>
      </w:pPr>
      <w:r>
        <w:rPr>
          <w:rFonts w:ascii="Calibri" w:hAnsi="Calibri"/>
          <w:color w:val="2B2B2B"/>
        </w:rPr>
        <w:t>The root problem is an unviable, rigid physical operating model that relies entirely on declining local footfall while facing escalating fixed overheads.</w:t>
      </w:r>
    </w:p>
    <w:p w14:paraId="1363CD3B" w14:textId="77777777" w:rsidR="00001E00" w:rsidRDefault="00000000">
      <w:pPr>
        <w:spacing w:after="100"/>
      </w:pPr>
      <w:r>
        <w:rPr>
          <w:rFonts w:ascii="Calibri" w:hAnsi="Calibri"/>
          <w:color w:val="2B2B2B"/>
        </w:rPr>
        <w:t>Contributing issues include:</w:t>
      </w:r>
    </w:p>
    <w:p w14:paraId="76C5166A" w14:textId="77777777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Retail Park Decline &amp; Vacancies:</w:t>
      </w:r>
      <w:r>
        <w:rPr>
          <w:rFonts w:ascii="Calibri" w:hAnsi="Calibri"/>
          <w:color w:val="2B2B2B"/>
        </w:rPr>
        <w:t xml:space="preserve"> Frequent shop closures have reduced customer footfall and created redundancies among local store workers who formed Basil's core customer base.</w:t>
      </w:r>
    </w:p>
    <w:p w14:paraId="01F9D361" w14:textId="77777777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Hybrid Work Patterns:</w:t>
      </w:r>
      <w:r>
        <w:rPr>
          <w:rFonts w:ascii="Calibri" w:hAnsi="Calibri"/>
          <w:color w:val="2B2B2B"/>
        </w:rPr>
        <w:t xml:space="preserve"> Adjacent office personnel working from home 2–3 days per week have severely reduced daily impulse lunch purchases.</w:t>
      </w:r>
    </w:p>
    <w:p w14:paraId="682ECEE2" w14:textId="09719212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Operational Bottlenecks:</w:t>
      </w:r>
      <w:r>
        <w:rPr>
          <w:rFonts w:ascii="Calibri" w:hAnsi="Calibri"/>
          <w:color w:val="2B2B2B"/>
        </w:rPr>
        <w:t xml:space="preserve"> Basil </w:t>
      </w:r>
      <w:r w:rsidR="00B80009">
        <w:rPr>
          <w:rFonts w:ascii="Calibri" w:hAnsi="Calibri"/>
          <w:color w:val="2B2B2B"/>
        </w:rPr>
        <w:t>works</w:t>
      </w:r>
      <w:r>
        <w:rPr>
          <w:rFonts w:ascii="Calibri" w:hAnsi="Calibri"/>
          <w:color w:val="2B2B2B"/>
        </w:rPr>
        <w:t xml:space="preserve"> as the sole baker tied to kitchen production, preventing him from answering pre-order calls or providing a delivery service.</w:t>
      </w:r>
    </w:p>
    <w:p w14:paraId="66C3991B" w14:textId="77777777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Margin Compression:</w:t>
      </w:r>
      <w:r>
        <w:rPr>
          <w:rFonts w:ascii="Calibri" w:hAnsi="Calibri"/>
          <w:color w:val="2B2B2B"/>
        </w:rPr>
        <w:t xml:space="preserve"> Soaring utilities, rent, rates, and volatile organic ingredient prices severely squeeze profit margins.</w:t>
      </w:r>
    </w:p>
    <w:p w14:paraId="78D58BF4" w14:textId="77777777" w:rsidR="00001E00" w:rsidRDefault="00000000">
      <w:pPr>
        <w:keepNext/>
        <w:spacing w:before="280" w:after="80"/>
      </w:pPr>
      <w:r>
        <w:rPr>
          <w:rFonts w:ascii="Georgia" w:hAnsi="Georgia"/>
          <w:b/>
          <w:color w:val="6B2D17"/>
          <w:sz w:val="26"/>
        </w:rPr>
        <w:t>Task 2: Two Proposed Solutions</w:t>
      </w:r>
    </w:p>
    <w:p w14:paraId="3367061A" w14:textId="77777777" w:rsidR="00001E00" w:rsidRDefault="00000000">
      <w:pPr>
        <w:keepNext/>
        <w:spacing w:before="200" w:after="60"/>
      </w:pPr>
      <w:r>
        <w:rPr>
          <w:rFonts w:ascii="Georgia" w:hAnsi="Georgia"/>
          <w:b/>
          <w:color w:val="8B4513"/>
        </w:rPr>
        <w:t>Solution A Proposal: 'Click &amp; Collect' Digital Pre-Order Platform</w:t>
      </w:r>
    </w:p>
    <w:p w14:paraId="1261F408" w14:textId="77777777" w:rsidR="00001E00" w:rsidRDefault="00000000">
      <w:pPr>
        <w:spacing w:after="100"/>
      </w:pPr>
      <w:r>
        <w:rPr>
          <w:rFonts w:ascii="Calibri" w:hAnsi="Calibri"/>
          <w:b/>
          <w:color w:val="2B2B2B"/>
        </w:rPr>
        <w:t xml:space="preserve">Identification &amp; Description: </w:t>
      </w:r>
      <w:r>
        <w:rPr>
          <w:rFonts w:ascii="Calibri" w:hAnsi="Calibri"/>
          <w:color w:val="2B2B2B"/>
        </w:rPr>
        <w:t>Deploy an intuitive, mobile-responsive e-commerce portal integrated with an in-store Kitchen Display System (KDS) and Point-of-Sale (POS) unit, allowing customers to schedule pre-orders, choose pick-up time slots, and pay online.</w:t>
      </w:r>
    </w:p>
    <w:p w14:paraId="52DB8F8D" w14:textId="292D0D90" w:rsidR="00001E00" w:rsidRDefault="00000000">
      <w:pPr>
        <w:spacing w:after="100"/>
      </w:pPr>
      <w:r>
        <w:rPr>
          <w:rFonts w:ascii="Calibri" w:hAnsi="Calibri"/>
          <w:b/>
          <w:color w:val="2B2B2B"/>
        </w:rPr>
        <w:t xml:space="preserve">Justification: </w:t>
      </w:r>
      <w:r>
        <w:rPr>
          <w:rFonts w:ascii="Calibri" w:hAnsi="Calibri"/>
          <w:color w:val="2B2B2B"/>
        </w:rPr>
        <w:t xml:space="preserve">Directly resolves the operational bottleneck of missed phone calls during baking hours. It enables hybrid office workers to guarantee lunch orders on in-office days, reduces peak waiting times, and provides </w:t>
      </w:r>
      <w:r w:rsidR="003D301E">
        <w:rPr>
          <w:rFonts w:ascii="Calibri" w:hAnsi="Calibri"/>
          <w:color w:val="2B2B2B"/>
        </w:rPr>
        <w:t>exact</w:t>
      </w:r>
      <w:r>
        <w:rPr>
          <w:rFonts w:ascii="Calibri" w:hAnsi="Calibri"/>
          <w:color w:val="2B2B2B"/>
        </w:rPr>
        <w:t xml:space="preserve"> production forecasting data to minimize expensive organic ingredient waste.</w:t>
      </w:r>
    </w:p>
    <w:p w14:paraId="4C1EFA59" w14:textId="77777777" w:rsidR="00001E00" w:rsidRDefault="00000000">
      <w:pPr>
        <w:keepNext/>
        <w:spacing w:before="200" w:after="60"/>
      </w:pPr>
      <w:r>
        <w:rPr>
          <w:rFonts w:ascii="Georgia" w:hAnsi="Georgia"/>
          <w:b/>
          <w:color w:val="8B4513"/>
        </w:rPr>
        <w:t>Solution B Proposal: Third-Party Eco-Delivery &amp; Corporate Catering</w:t>
      </w:r>
    </w:p>
    <w:p w14:paraId="5B771846" w14:textId="59303041" w:rsidR="00001E00" w:rsidRDefault="00000000">
      <w:pPr>
        <w:spacing w:after="100"/>
      </w:pPr>
      <w:r>
        <w:rPr>
          <w:rFonts w:ascii="Calibri" w:hAnsi="Calibri"/>
          <w:b/>
          <w:color w:val="2B2B2B"/>
        </w:rPr>
        <w:t xml:space="preserve">Identification &amp; Description: </w:t>
      </w:r>
      <w:r>
        <w:rPr>
          <w:rFonts w:ascii="Calibri" w:hAnsi="Calibri"/>
          <w:color w:val="2B2B2B"/>
        </w:rPr>
        <w:t xml:space="preserve">Partner with an eco-friendly local courier (using e-cargo bikes) for local door-to-door deliveries alongside </w:t>
      </w:r>
      <w:r w:rsidR="008730E2">
        <w:rPr>
          <w:rFonts w:ascii="Calibri" w:hAnsi="Calibri"/>
          <w:color w:val="2B2B2B"/>
        </w:rPr>
        <w:t>setting up</w:t>
      </w:r>
      <w:r>
        <w:rPr>
          <w:rFonts w:ascii="Calibri" w:hAnsi="Calibri"/>
          <w:color w:val="2B2B2B"/>
        </w:rPr>
        <w:t xml:space="preserve"> a corporate catering channel for local office parks.</w:t>
      </w:r>
    </w:p>
    <w:p w14:paraId="02EB1D82" w14:textId="5EA85EB2" w:rsidR="00001E00" w:rsidRDefault="00000000">
      <w:pPr>
        <w:spacing w:after="100"/>
      </w:pPr>
      <w:r>
        <w:rPr>
          <w:rFonts w:ascii="Calibri" w:hAnsi="Calibri"/>
          <w:b/>
          <w:color w:val="2B2B2B"/>
        </w:rPr>
        <w:t xml:space="preserve">Justification: </w:t>
      </w:r>
      <w:r>
        <w:rPr>
          <w:rFonts w:ascii="Calibri" w:hAnsi="Calibri"/>
          <w:color w:val="2B2B2B"/>
        </w:rPr>
        <w:t xml:space="preserve">Directly circumvents declining retail park footfall by expanding the bakery’s catchment area to work-from-home residents. Outsourcing </w:t>
      </w:r>
      <w:r w:rsidR="009772B8">
        <w:rPr>
          <w:rFonts w:ascii="Calibri" w:hAnsi="Calibri"/>
          <w:color w:val="2B2B2B"/>
        </w:rPr>
        <w:t>coordination</w:t>
      </w:r>
      <w:r>
        <w:rPr>
          <w:rFonts w:ascii="Calibri" w:hAnsi="Calibri"/>
          <w:color w:val="2B2B2B"/>
        </w:rPr>
        <w:t xml:space="preserve"> </w:t>
      </w:r>
      <w:r w:rsidR="009772B8">
        <w:rPr>
          <w:rFonts w:ascii="Calibri" w:hAnsi="Calibri"/>
          <w:color w:val="2B2B2B"/>
        </w:rPr>
        <w:t>allows</w:t>
      </w:r>
      <w:r>
        <w:rPr>
          <w:rFonts w:ascii="Calibri" w:hAnsi="Calibri"/>
          <w:color w:val="2B2B2B"/>
        </w:rPr>
        <w:t xml:space="preserve"> Basil to fulfill remote demand without leaving the kitchen or buying vehicles.</w:t>
      </w:r>
    </w:p>
    <w:p w14:paraId="10D7C32B" w14:textId="77777777" w:rsidR="00001E00" w:rsidRDefault="00000000">
      <w:pPr>
        <w:keepNext/>
        <w:pageBreakBefore/>
        <w:spacing w:before="280" w:after="80"/>
      </w:pPr>
      <w:r>
        <w:rPr>
          <w:rFonts w:ascii="Georgia" w:hAnsi="Georgia"/>
          <w:b/>
          <w:color w:val="6B2D17"/>
          <w:sz w:val="26"/>
        </w:rPr>
        <w:t>Task 3: PMI Evaluation &amp; Solution Analysis</w:t>
      </w:r>
    </w:p>
    <w:p w14:paraId="40671247" w14:textId="06A0DA50" w:rsidR="00001E00" w:rsidRDefault="00000000">
      <w:pPr>
        <w:spacing w:after="100"/>
      </w:pPr>
      <w:r>
        <w:rPr>
          <w:rFonts w:ascii="Calibri" w:hAnsi="Calibri"/>
          <w:color w:val="2B2B2B"/>
        </w:rPr>
        <w:t xml:space="preserve">To </w:t>
      </w:r>
      <w:r w:rsidR="009772B8">
        <w:rPr>
          <w:rFonts w:ascii="Calibri" w:hAnsi="Calibri"/>
          <w:color w:val="2B2B2B"/>
        </w:rPr>
        <w:t>figure out</w:t>
      </w:r>
      <w:r>
        <w:rPr>
          <w:rFonts w:ascii="Calibri" w:hAnsi="Calibri"/>
          <w:color w:val="2B2B2B"/>
        </w:rPr>
        <w:t xml:space="preserve"> the </w:t>
      </w:r>
      <w:r w:rsidR="009772B8">
        <w:rPr>
          <w:rFonts w:ascii="Calibri" w:hAnsi="Calibri"/>
          <w:color w:val="2B2B2B"/>
        </w:rPr>
        <w:t>best</w:t>
      </w:r>
      <w:r>
        <w:rPr>
          <w:rFonts w:ascii="Calibri" w:hAnsi="Calibri"/>
          <w:color w:val="2B2B2B"/>
        </w:rPr>
        <w:t xml:space="preserve"> strategic turnaround path, both proposed solutions</w:t>
      </w:r>
      <w:r w:rsidR="001E1A29">
        <w:rPr>
          <w:rFonts w:ascii="Calibri" w:hAnsi="Calibri"/>
          <w:color w:val="2B2B2B"/>
        </w:rPr>
        <w:t xml:space="preserve"> </w:t>
      </w:r>
      <w:r w:rsidR="001E1A29">
        <w:rPr>
          <w:rStyle w:val="Strong"/>
          <w:rFonts w:ascii="Helvetica Neue" w:eastAsia="Times New Roman" w:hAnsi="Helvetica Neue"/>
          <w:b w:val="0"/>
          <w:bCs w:val="0"/>
        </w:rPr>
        <w:t xml:space="preserve">assessed </w:t>
      </w:r>
      <w:r w:rsidR="001E1A29">
        <w:rPr>
          <w:rFonts w:ascii="Calibri" w:hAnsi="Calibri"/>
          <w:color w:val="2B2B2B"/>
        </w:rPr>
        <w:t xml:space="preserve">using </w:t>
      </w:r>
      <w:r>
        <w:rPr>
          <w:rFonts w:ascii="Calibri" w:hAnsi="Calibri"/>
          <w:color w:val="2B2B2B"/>
        </w:rPr>
        <w:t>De Bono’s (2016) PMI (Plus, Minus, Interesting) analysis framework below.</w:t>
      </w:r>
    </w:p>
    <w:p w14:paraId="4D350D7A" w14:textId="77777777" w:rsidR="00001E00" w:rsidRDefault="00000000">
      <w:pPr>
        <w:keepNext/>
        <w:spacing w:before="200" w:after="60"/>
      </w:pPr>
      <w:r>
        <w:rPr>
          <w:rFonts w:ascii="Georgia" w:hAnsi="Georgia"/>
          <w:b/>
          <w:color w:val="8B4513"/>
        </w:rPr>
        <w:t>Task 3a: PMI Evaluation Tables</w:t>
      </w:r>
    </w:p>
    <w:p w14:paraId="0752D971" w14:textId="77777777" w:rsidR="00001E00" w:rsidRDefault="00000000">
      <w:pPr>
        <w:spacing w:after="100"/>
      </w:pPr>
      <w:r>
        <w:rPr>
          <w:rFonts w:ascii="Calibri" w:hAnsi="Calibri"/>
          <w:b/>
          <w:color w:val="2B2B2B"/>
        </w:rPr>
        <w:t xml:space="preserve">Option Evaluation A: </w:t>
      </w:r>
      <w:r>
        <w:rPr>
          <w:rFonts w:ascii="Calibri" w:hAnsi="Calibri"/>
          <w:color w:val="2B2B2B"/>
        </w:rPr>
        <w:t>Solution A: 'Click &amp; Collect' Digital Pre-Order Platform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3024"/>
        <w:gridCol w:w="3024"/>
        <w:gridCol w:w="3312"/>
      </w:tblGrid>
      <w:tr w:rsidR="00001E00" w14:paraId="2A5360AF" w14:textId="77777777">
        <w:trPr>
          <w:jc w:val="center"/>
        </w:trPr>
        <w:tc>
          <w:tcPr>
            <w:tcW w:w="3024" w:type="dxa"/>
            <w:shd w:val="clear" w:color="auto" w:fill="6B2D17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106C688B" w14:textId="77777777" w:rsidR="00001E00" w:rsidRDefault="00000000">
            <w:r>
              <w:rPr>
                <w:rFonts w:ascii="Georgia" w:hAnsi="Georgia"/>
                <w:b/>
                <w:color w:val="FFFFFF"/>
                <w:sz w:val="19"/>
              </w:rPr>
              <w:t>Plus (+)</w:t>
            </w:r>
          </w:p>
        </w:tc>
        <w:tc>
          <w:tcPr>
            <w:tcW w:w="3024" w:type="dxa"/>
            <w:shd w:val="clear" w:color="auto" w:fill="6B2D17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9F36195" w14:textId="77777777" w:rsidR="00001E00" w:rsidRDefault="00000000">
            <w:r>
              <w:rPr>
                <w:rFonts w:ascii="Georgia" w:hAnsi="Georgia"/>
                <w:b/>
                <w:color w:val="FFFFFF"/>
                <w:sz w:val="19"/>
              </w:rPr>
              <w:t>Minus (-)</w:t>
            </w:r>
          </w:p>
        </w:tc>
        <w:tc>
          <w:tcPr>
            <w:tcW w:w="3312" w:type="dxa"/>
            <w:shd w:val="clear" w:color="auto" w:fill="6B2D17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78F356BC" w14:textId="77777777" w:rsidR="00001E00" w:rsidRDefault="00000000">
            <w:r>
              <w:rPr>
                <w:rFonts w:ascii="Georgia" w:hAnsi="Georgia"/>
                <w:b/>
                <w:color w:val="FFFFFF"/>
                <w:sz w:val="19"/>
              </w:rPr>
              <w:t>Interesting (?)</w:t>
            </w:r>
          </w:p>
        </w:tc>
      </w:tr>
      <w:tr w:rsidR="00001E00" w14:paraId="69F98BDB" w14:textId="77777777">
        <w:trPr>
          <w:jc w:val="center"/>
        </w:trPr>
        <w:tc>
          <w:tcPr>
            <w:tcW w:w="3024" w:type="dxa"/>
            <w:shd w:val="clear" w:color="auto" w:fill="FDFB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B0F31D" w14:textId="77777777" w:rsidR="00001E00" w:rsidRDefault="00000000">
            <w:r>
              <w:rPr>
                <w:rFonts w:ascii="Calibri" w:hAnsi="Calibri"/>
                <w:sz w:val="19"/>
              </w:rPr>
              <w:t>Captures lost phone pre-orders (+3)</w:t>
            </w:r>
          </w:p>
        </w:tc>
        <w:tc>
          <w:tcPr>
            <w:tcW w:w="3024" w:type="dxa"/>
            <w:shd w:val="clear" w:color="auto" w:fill="FDFB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6B7BB3" w14:textId="77777777" w:rsidR="00001E00" w:rsidRDefault="00000000">
            <w:r>
              <w:rPr>
                <w:rFonts w:ascii="Calibri" w:hAnsi="Calibri"/>
                <w:sz w:val="19"/>
              </w:rPr>
              <w:t>Initial software setup &amp; device cost (-2)</w:t>
            </w:r>
          </w:p>
        </w:tc>
        <w:tc>
          <w:tcPr>
            <w:tcW w:w="3312" w:type="dxa"/>
            <w:shd w:val="clear" w:color="auto" w:fill="FDFB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754589" w14:textId="77777777" w:rsidR="00001E00" w:rsidRDefault="00000000">
            <w:r>
              <w:rPr>
                <w:rFonts w:ascii="Calibri" w:hAnsi="Calibri"/>
                <w:sz w:val="19"/>
              </w:rPr>
              <w:t>Provides daily baking volume data (+2)</w:t>
            </w:r>
          </w:p>
        </w:tc>
      </w:tr>
      <w:tr w:rsidR="00001E00" w14:paraId="7D53277B" w14:textId="77777777">
        <w:trPr>
          <w:jc w:val="center"/>
        </w:trPr>
        <w:tc>
          <w:tcPr>
            <w:tcW w:w="302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750C3" w14:textId="77777777" w:rsidR="00001E00" w:rsidRDefault="00000000">
            <w:r>
              <w:rPr>
                <w:rFonts w:ascii="Calibri" w:hAnsi="Calibri"/>
                <w:sz w:val="19"/>
              </w:rPr>
              <w:t>Reduces peak-time queue dropouts (+3)</w:t>
            </w:r>
          </w:p>
        </w:tc>
        <w:tc>
          <w:tcPr>
            <w:tcW w:w="302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21A82" w14:textId="77777777" w:rsidR="00001E00" w:rsidRDefault="00000000">
            <w:r>
              <w:rPr>
                <w:rFonts w:ascii="Calibri" w:hAnsi="Calibri"/>
                <w:sz w:val="19"/>
              </w:rPr>
              <w:t>Requires staff/customer tech adoption (-1)</w:t>
            </w:r>
          </w:p>
        </w:tc>
        <w:tc>
          <w:tcPr>
            <w:tcW w:w="3312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FECFA" w14:textId="77777777" w:rsidR="00001E00" w:rsidRDefault="00000000">
            <w:r>
              <w:rPr>
                <w:rFonts w:ascii="Calibri" w:hAnsi="Calibri"/>
                <w:sz w:val="19"/>
              </w:rPr>
              <w:t>Potential to add lunch subscriptions (+1)</w:t>
            </w:r>
          </w:p>
        </w:tc>
      </w:tr>
      <w:tr w:rsidR="00001E00" w14:paraId="61C9B1A4" w14:textId="77777777">
        <w:trPr>
          <w:jc w:val="center"/>
        </w:trPr>
        <w:tc>
          <w:tcPr>
            <w:tcW w:w="3024" w:type="dxa"/>
            <w:shd w:val="clear" w:color="auto" w:fill="FDFB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E92C4" w14:textId="77777777" w:rsidR="00001E00" w:rsidRDefault="00000000">
            <w:r>
              <w:rPr>
                <w:rFonts w:ascii="Calibri" w:hAnsi="Calibri"/>
                <w:sz w:val="19"/>
              </w:rPr>
              <w:t>Keeps Basil 100% focused on baking (+2)</w:t>
            </w:r>
          </w:p>
        </w:tc>
        <w:tc>
          <w:tcPr>
            <w:tcW w:w="3024" w:type="dxa"/>
            <w:shd w:val="clear" w:color="auto" w:fill="FDFB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1576D" w14:textId="77777777" w:rsidR="00001E00" w:rsidRDefault="00000000">
            <w:r>
              <w:rPr>
                <w:rFonts w:ascii="Calibri" w:hAnsi="Calibri"/>
                <w:sz w:val="19"/>
              </w:rPr>
              <w:t>Transaction fees per online order (-1)</w:t>
            </w:r>
          </w:p>
        </w:tc>
        <w:tc>
          <w:tcPr>
            <w:tcW w:w="3312" w:type="dxa"/>
            <w:shd w:val="clear" w:color="auto" w:fill="FDFB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3AB91" w14:textId="77777777" w:rsidR="00001E00" w:rsidRDefault="00000000">
            <w:r>
              <w:rPr>
                <w:rFonts w:ascii="Calibri" w:hAnsi="Calibri"/>
                <w:sz w:val="19"/>
              </w:rPr>
              <w:t>Captures customer emails for loyalty (+1)</w:t>
            </w:r>
          </w:p>
        </w:tc>
      </w:tr>
      <w:tr w:rsidR="00001E00" w14:paraId="7E891F7C" w14:textId="77777777">
        <w:trPr>
          <w:jc w:val="center"/>
        </w:trPr>
        <w:tc>
          <w:tcPr>
            <w:tcW w:w="3024" w:type="dxa"/>
            <w:shd w:val="clear" w:color="auto" w:fill="FFF8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0DADD" w14:textId="77777777" w:rsidR="00001E00" w:rsidRDefault="00000000">
            <w:r>
              <w:rPr>
                <w:rFonts w:ascii="Calibri" w:hAnsi="Calibri"/>
                <w:b/>
                <w:color w:val="6B2D17"/>
                <w:sz w:val="19"/>
              </w:rPr>
              <w:t>TOTAL: +8</w:t>
            </w:r>
          </w:p>
        </w:tc>
        <w:tc>
          <w:tcPr>
            <w:tcW w:w="3024" w:type="dxa"/>
            <w:shd w:val="clear" w:color="auto" w:fill="FFF8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C9148B" w14:textId="77777777" w:rsidR="00001E00" w:rsidRDefault="00000000">
            <w:r>
              <w:rPr>
                <w:rFonts w:ascii="Calibri" w:hAnsi="Calibri"/>
                <w:b/>
                <w:color w:val="6B2D17"/>
                <w:sz w:val="19"/>
              </w:rPr>
              <w:t>TOTAL: -4</w:t>
            </w:r>
          </w:p>
        </w:tc>
        <w:tc>
          <w:tcPr>
            <w:tcW w:w="3312" w:type="dxa"/>
            <w:shd w:val="clear" w:color="auto" w:fill="FFF8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6048A" w14:textId="77777777" w:rsidR="00001E00" w:rsidRDefault="00000000">
            <w:r>
              <w:rPr>
                <w:rFonts w:ascii="Calibri" w:hAnsi="Calibri"/>
                <w:b/>
                <w:color w:val="6B2D17"/>
                <w:sz w:val="19"/>
              </w:rPr>
              <w:t>TOTAL: +4</w:t>
            </w:r>
          </w:p>
        </w:tc>
      </w:tr>
    </w:tbl>
    <w:p w14:paraId="6D89D3D3" w14:textId="77777777" w:rsidR="00001E00" w:rsidRDefault="00000000">
      <w:pPr>
        <w:spacing w:after="100"/>
      </w:pPr>
      <w:r>
        <w:rPr>
          <w:rFonts w:ascii="Calibri" w:hAnsi="Calibri"/>
          <w:b/>
          <w:color w:val="2B2B2B"/>
        </w:rPr>
        <w:t xml:space="preserve">Score Conclusion: </w:t>
      </w:r>
      <w:r>
        <w:rPr>
          <w:rFonts w:ascii="Calibri" w:hAnsi="Calibri"/>
          <w:color w:val="2B2B2B"/>
        </w:rPr>
        <w:t>Overall Total for Solution A = +8</w:t>
      </w:r>
    </w:p>
    <w:p w14:paraId="5B90488D" w14:textId="77777777" w:rsidR="00001E00" w:rsidRDefault="00001E00">
      <w:pPr>
        <w:spacing w:after="80"/>
      </w:pPr>
    </w:p>
    <w:p w14:paraId="493C2FA6" w14:textId="26B7CBF4" w:rsidR="00001E00" w:rsidRDefault="003E54D1">
      <w:pPr>
        <w:spacing w:after="100"/>
      </w:pPr>
      <w:r>
        <w:rPr>
          <w:rFonts w:ascii="Calibri" w:hAnsi="Calibri"/>
          <w:b/>
          <w:color w:val="2B2B2B"/>
        </w:rPr>
        <w:t>Possibility</w:t>
      </w:r>
      <w:r w:rsidR="00000000">
        <w:rPr>
          <w:rFonts w:ascii="Calibri" w:hAnsi="Calibri"/>
          <w:b/>
          <w:color w:val="2B2B2B"/>
        </w:rPr>
        <w:t xml:space="preserve"> Evaluation B: </w:t>
      </w:r>
      <w:r w:rsidR="00000000">
        <w:rPr>
          <w:rFonts w:ascii="Calibri" w:hAnsi="Calibri"/>
          <w:color w:val="2B2B2B"/>
        </w:rPr>
        <w:t>Solution B: Local Delivery &amp; Corporate Catering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3024"/>
        <w:gridCol w:w="3024"/>
        <w:gridCol w:w="3312"/>
      </w:tblGrid>
      <w:tr w:rsidR="00001E00" w14:paraId="6015B4C0" w14:textId="77777777">
        <w:trPr>
          <w:jc w:val="center"/>
        </w:trPr>
        <w:tc>
          <w:tcPr>
            <w:tcW w:w="3024" w:type="dxa"/>
            <w:shd w:val="clear" w:color="auto" w:fill="6B2D17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4FCD8C2" w14:textId="77777777" w:rsidR="00001E00" w:rsidRDefault="00000000">
            <w:r>
              <w:rPr>
                <w:rFonts w:ascii="Georgia" w:hAnsi="Georgia"/>
                <w:b/>
                <w:color w:val="FFFFFF"/>
                <w:sz w:val="19"/>
              </w:rPr>
              <w:t>Plus (+)</w:t>
            </w:r>
          </w:p>
        </w:tc>
        <w:tc>
          <w:tcPr>
            <w:tcW w:w="3024" w:type="dxa"/>
            <w:shd w:val="clear" w:color="auto" w:fill="6B2D17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13146212" w14:textId="77777777" w:rsidR="00001E00" w:rsidRDefault="00000000">
            <w:r>
              <w:rPr>
                <w:rFonts w:ascii="Georgia" w:hAnsi="Georgia"/>
                <w:b/>
                <w:color w:val="FFFFFF"/>
                <w:sz w:val="19"/>
              </w:rPr>
              <w:t>Minus (-)</w:t>
            </w:r>
          </w:p>
        </w:tc>
        <w:tc>
          <w:tcPr>
            <w:tcW w:w="3312" w:type="dxa"/>
            <w:shd w:val="clear" w:color="auto" w:fill="6B2D17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10030CFB" w14:textId="77777777" w:rsidR="00001E00" w:rsidRDefault="00000000">
            <w:r>
              <w:rPr>
                <w:rFonts w:ascii="Georgia" w:hAnsi="Georgia"/>
                <w:b/>
                <w:color w:val="FFFFFF"/>
                <w:sz w:val="19"/>
              </w:rPr>
              <w:t>Interesting (?)</w:t>
            </w:r>
          </w:p>
        </w:tc>
      </w:tr>
      <w:tr w:rsidR="00001E00" w14:paraId="57F91F85" w14:textId="77777777">
        <w:trPr>
          <w:jc w:val="center"/>
        </w:trPr>
        <w:tc>
          <w:tcPr>
            <w:tcW w:w="3024" w:type="dxa"/>
            <w:shd w:val="clear" w:color="auto" w:fill="FDFB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C4131A" w14:textId="77777777" w:rsidR="00001E00" w:rsidRDefault="00000000">
            <w:r>
              <w:rPr>
                <w:rFonts w:ascii="Calibri" w:hAnsi="Calibri"/>
                <w:sz w:val="19"/>
              </w:rPr>
              <w:t>Recaptures work-from-home customers (+3)</w:t>
            </w:r>
          </w:p>
        </w:tc>
        <w:tc>
          <w:tcPr>
            <w:tcW w:w="3024" w:type="dxa"/>
            <w:shd w:val="clear" w:color="auto" w:fill="FDFB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1D8EC1" w14:textId="77777777" w:rsidR="00001E00" w:rsidRDefault="00000000">
            <w:r>
              <w:rPr>
                <w:rFonts w:ascii="Calibri" w:hAnsi="Calibri"/>
                <w:sz w:val="19"/>
              </w:rPr>
              <w:t>High third-party commission fees 20-30% (-3)</w:t>
            </w:r>
          </w:p>
        </w:tc>
        <w:tc>
          <w:tcPr>
            <w:tcW w:w="3312" w:type="dxa"/>
            <w:shd w:val="clear" w:color="auto" w:fill="FDFB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A78CD" w14:textId="77777777" w:rsidR="00001E00" w:rsidRDefault="00000000">
            <w:r>
              <w:rPr>
                <w:rFonts w:ascii="Calibri" w:hAnsi="Calibri"/>
                <w:sz w:val="19"/>
              </w:rPr>
              <w:t>Expands brand awareness in Coventry (+2)</w:t>
            </w:r>
          </w:p>
        </w:tc>
      </w:tr>
      <w:tr w:rsidR="00001E00" w14:paraId="6A4CE4DF" w14:textId="77777777">
        <w:trPr>
          <w:jc w:val="center"/>
        </w:trPr>
        <w:tc>
          <w:tcPr>
            <w:tcW w:w="302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B235C" w14:textId="77777777" w:rsidR="00001E00" w:rsidRDefault="00000000">
            <w:r>
              <w:rPr>
                <w:rFonts w:ascii="Calibri" w:hAnsi="Calibri"/>
                <w:sz w:val="19"/>
              </w:rPr>
              <w:t>Expands catchment beyond retail park (+2)</w:t>
            </w:r>
          </w:p>
        </w:tc>
        <w:tc>
          <w:tcPr>
            <w:tcW w:w="302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C8456E" w14:textId="77777777" w:rsidR="00001E00" w:rsidRDefault="00000000">
            <w:r>
              <w:rPr>
                <w:rFonts w:ascii="Calibri" w:hAnsi="Calibri"/>
                <w:sz w:val="19"/>
              </w:rPr>
              <w:t>Risk of courier delay/product damage (-2)</w:t>
            </w:r>
          </w:p>
        </w:tc>
        <w:tc>
          <w:tcPr>
            <w:tcW w:w="3312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1C71F6" w14:textId="77777777" w:rsidR="00001E00" w:rsidRDefault="00000000">
            <w:r>
              <w:rPr>
                <w:rFonts w:ascii="Calibri" w:hAnsi="Calibri"/>
                <w:sz w:val="19"/>
              </w:rPr>
              <w:t>Unlocks recurring corporate event orders (+1)</w:t>
            </w:r>
          </w:p>
        </w:tc>
      </w:tr>
      <w:tr w:rsidR="00001E00" w14:paraId="324CEE0E" w14:textId="77777777">
        <w:trPr>
          <w:jc w:val="center"/>
        </w:trPr>
        <w:tc>
          <w:tcPr>
            <w:tcW w:w="3024" w:type="dxa"/>
            <w:shd w:val="clear" w:color="auto" w:fill="FDFB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53E9E" w14:textId="77777777" w:rsidR="00001E00" w:rsidRDefault="00000000">
            <w:r>
              <w:rPr>
                <w:rFonts w:ascii="Calibri" w:hAnsi="Calibri"/>
                <w:sz w:val="19"/>
              </w:rPr>
              <w:t>Increases office catering basket sizes (+2)</w:t>
            </w:r>
          </w:p>
        </w:tc>
        <w:tc>
          <w:tcPr>
            <w:tcW w:w="3024" w:type="dxa"/>
            <w:shd w:val="clear" w:color="auto" w:fill="FDFB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6FF3B0" w14:textId="77777777" w:rsidR="00001E00" w:rsidRDefault="00000000">
            <w:r>
              <w:rPr>
                <w:rFonts w:ascii="Calibri" w:hAnsi="Calibri"/>
                <w:sz w:val="19"/>
              </w:rPr>
              <w:t>Requires extra packaging overhead (-2)</w:t>
            </w:r>
          </w:p>
        </w:tc>
        <w:tc>
          <w:tcPr>
            <w:tcW w:w="3312" w:type="dxa"/>
            <w:shd w:val="clear" w:color="auto" w:fill="FDFB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E47AEF" w14:textId="77777777" w:rsidR="00001E00" w:rsidRDefault="00000000">
            <w:r>
              <w:rPr>
                <w:rFonts w:ascii="Calibri" w:hAnsi="Calibri"/>
                <w:sz w:val="19"/>
              </w:rPr>
              <w:t>Needs real-time delivery tracking (+1)</w:t>
            </w:r>
          </w:p>
        </w:tc>
      </w:tr>
      <w:tr w:rsidR="00001E00" w14:paraId="7892EE88" w14:textId="77777777">
        <w:trPr>
          <w:jc w:val="center"/>
        </w:trPr>
        <w:tc>
          <w:tcPr>
            <w:tcW w:w="3024" w:type="dxa"/>
            <w:shd w:val="clear" w:color="auto" w:fill="FFF8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550A6" w14:textId="77777777" w:rsidR="00001E00" w:rsidRDefault="00000000">
            <w:r>
              <w:rPr>
                <w:rFonts w:ascii="Calibri" w:hAnsi="Calibri"/>
                <w:b/>
                <w:color w:val="6B2D17"/>
                <w:sz w:val="19"/>
              </w:rPr>
              <w:t>TOTAL: +7</w:t>
            </w:r>
          </w:p>
        </w:tc>
        <w:tc>
          <w:tcPr>
            <w:tcW w:w="3024" w:type="dxa"/>
            <w:shd w:val="clear" w:color="auto" w:fill="FFF8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03C7AD" w14:textId="77777777" w:rsidR="00001E00" w:rsidRDefault="00000000">
            <w:r>
              <w:rPr>
                <w:rFonts w:ascii="Calibri" w:hAnsi="Calibri"/>
                <w:b/>
                <w:color w:val="6B2D17"/>
                <w:sz w:val="19"/>
              </w:rPr>
              <w:t>TOTAL: -7</w:t>
            </w:r>
          </w:p>
        </w:tc>
        <w:tc>
          <w:tcPr>
            <w:tcW w:w="3312" w:type="dxa"/>
            <w:shd w:val="clear" w:color="auto" w:fill="FFF8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FE362" w14:textId="77777777" w:rsidR="00001E00" w:rsidRDefault="00000000">
            <w:r>
              <w:rPr>
                <w:rFonts w:ascii="Calibri" w:hAnsi="Calibri"/>
                <w:b/>
                <w:color w:val="6B2D17"/>
                <w:sz w:val="19"/>
              </w:rPr>
              <w:t>TOTAL: +4</w:t>
            </w:r>
          </w:p>
        </w:tc>
      </w:tr>
    </w:tbl>
    <w:p w14:paraId="37D5CD75" w14:textId="77777777" w:rsidR="00001E00" w:rsidRDefault="00000000">
      <w:pPr>
        <w:spacing w:after="100"/>
      </w:pPr>
      <w:r>
        <w:rPr>
          <w:rFonts w:ascii="Calibri" w:hAnsi="Calibri"/>
          <w:b/>
          <w:color w:val="2B2B2B"/>
        </w:rPr>
        <w:t xml:space="preserve">Score Conclusion: </w:t>
      </w:r>
      <w:r>
        <w:rPr>
          <w:rFonts w:ascii="Calibri" w:hAnsi="Calibri"/>
          <w:color w:val="2B2B2B"/>
        </w:rPr>
        <w:t>Overall Total for Solution B = +3</w:t>
      </w:r>
    </w:p>
    <w:p w14:paraId="2037CEE8" w14:textId="77777777" w:rsidR="00001E00" w:rsidRDefault="00000000">
      <w:pPr>
        <w:keepNext/>
        <w:spacing w:before="200" w:after="60"/>
      </w:pPr>
      <w:r>
        <w:rPr>
          <w:rFonts w:ascii="Georgia" w:hAnsi="Georgia"/>
          <w:b/>
          <w:color w:val="8B4513"/>
        </w:rPr>
        <w:t>Task 3b: Evaluation Results and Justifications</w:t>
      </w:r>
    </w:p>
    <w:p w14:paraId="1809661D" w14:textId="3B259988" w:rsidR="00001E00" w:rsidRDefault="00000000">
      <w:pPr>
        <w:spacing w:after="100"/>
      </w:pPr>
      <w:r>
        <w:rPr>
          <w:rFonts w:ascii="Calibri" w:hAnsi="Calibri"/>
          <w:color w:val="2B2B2B"/>
        </w:rPr>
        <w:t xml:space="preserve">Based on the PMI analysis framework above, Solution A ('Click &amp; Collect') is </w:t>
      </w:r>
      <w:r w:rsidR="00444564">
        <w:rPr>
          <w:rFonts w:ascii="Calibri" w:hAnsi="Calibri"/>
          <w:color w:val="2B2B2B"/>
        </w:rPr>
        <w:t xml:space="preserve">select </w:t>
      </w:r>
      <w:r>
        <w:rPr>
          <w:rFonts w:ascii="Calibri" w:hAnsi="Calibri"/>
          <w:color w:val="2B2B2B"/>
        </w:rPr>
        <w:t>as the preferred strategic option, scoring an overall net total of +8 compared to +3 for Solution B.</w:t>
      </w:r>
    </w:p>
    <w:p w14:paraId="3B9F131E" w14:textId="5300D013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Financial Risk &amp; Overhead Control (Weight: High):</w:t>
      </w:r>
      <w:r>
        <w:rPr>
          <w:rFonts w:ascii="Calibri" w:hAnsi="Calibri"/>
          <w:color w:val="2B2B2B"/>
        </w:rPr>
        <w:t xml:space="preserve"> Crucial due to existing utility and rent pressures. Solution A </w:t>
      </w:r>
      <w:r w:rsidR="002725EA">
        <w:rPr>
          <w:rFonts w:ascii="Calibri" w:hAnsi="Calibri"/>
          <w:color w:val="2B2B2B"/>
        </w:rPr>
        <w:t>needs</w:t>
      </w:r>
      <w:r>
        <w:rPr>
          <w:rFonts w:ascii="Calibri" w:hAnsi="Calibri"/>
          <w:color w:val="2B2B2B"/>
        </w:rPr>
        <w:t xml:space="preserve"> low software subscription fees, </w:t>
      </w:r>
      <w:r w:rsidR="002725EA">
        <w:rPr>
          <w:rFonts w:ascii="Calibri" w:hAnsi="Calibri"/>
          <w:color w:val="2B2B2B"/>
        </w:rPr>
        <w:t>while</w:t>
      </w:r>
      <w:r>
        <w:rPr>
          <w:rFonts w:ascii="Calibri" w:hAnsi="Calibri"/>
          <w:color w:val="2B2B2B"/>
        </w:rPr>
        <w:t xml:space="preserve"> Solution B incurs high third-party commissions (20–30%), eroding already compressed profit margins.</w:t>
      </w:r>
    </w:p>
    <w:p w14:paraId="60AD42A8" w14:textId="7F421FA9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Operational Capability &amp; Quality Control (Weight: High):</w:t>
      </w:r>
      <w:r>
        <w:rPr>
          <w:rFonts w:ascii="Calibri" w:hAnsi="Calibri"/>
          <w:color w:val="2B2B2B"/>
        </w:rPr>
        <w:t xml:space="preserve"> Basil must remain on-site baking. Solution A keeps fulfillment 100% in-house, </w:t>
      </w:r>
      <w:r w:rsidR="0077621F">
        <w:rPr>
          <w:rFonts w:ascii="Calibri" w:hAnsi="Calibri"/>
          <w:color w:val="2B2B2B"/>
        </w:rPr>
        <w:t>while</w:t>
      </w:r>
      <w:r>
        <w:rPr>
          <w:rFonts w:ascii="Calibri" w:hAnsi="Calibri"/>
          <w:color w:val="2B2B2B"/>
        </w:rPr>
        <w:t xml:space="preserve"> Solution B introduces courier dependency and risks product damage during transit.</w:t>
      </w:r>
    </w:p>
    <w:p w14:paraId="71E32249" w14:textId="6F4532D2" w:rsidR="00001E00" w:rsidRDefault="00000000">
      <w:pPr>
        <w:spacing w:after="100"/>
      </w:pPr>
      <w:r>
        <w:rPr>
          <w:rFonts w:ascii="Calibri" w:hAnsi="Calibri"/>
          <w:color w:val="2B2B2B"/>
        </w:rPr>
        <w:t xml:space="preserve">Solution A solves the primary operational bottlenecks—unanswered phone calls and long peak queues—without adding </w:t>
      </w:r>
      <w:r w:rsidR="004C2570">
        <w:rPr>
          <w:rFonts w:ascii="Calibri" w:hAnsi="Calibri"/>
          <w:color w:val="2B2B2B"/>
        </w:rPr>
        <w:t>organization</w:t>
      </w:r>
      <w:r>
        <w:rPr>
          <w:rFonts w:ascii="Calibri" w:hAnsi="Calibri"/>
          <w:color w:val="2B2B2B"/>
        </w:rPr>
        <w:t xml:space="preserve"> complexity or taking Basil away from production. It preserves profit margins while capturing demand from time-poor and hybrid workers.</w:t>
      </w:r>
    </w:p>
    <w:p w14:paraId="31A74301" w14:textId="77777777" w:rsidR="00001E00" w:rsidRDefault="00000000">
      <w:pPr>
        <w:keepNext/>
        <w:pageBreakBefore/>
        <w:spacing w:before="280" w:after="80"/>
      </w:pPr>
      <w:r>
        <w:rPr>
          <w:rFonts w:ascii="Georgia" w:hAnsi="Georgia"/>
          <w:b/>
          <w:color w:val="6B2D17"/>
          <w:sz w:val="26"/>
        </w:rPr>
        <w:t>Task 4: Implementation Plan &amp; Operational Rationale</w:t>
      </w:r>
    </w:p>
    <w:p w14:paraId="78C25A32" w14:textId="77777777" w:rsidR="00001E00" w:rsidRDefault="00000000">
      <w:pPr>
        <w:keepNext/>
        <w:spacing w:before="200" w:after="60"/>
      </w:pPr>
      <w:r>
        <w:rPr>
          <w:rFonts w:ascii="Georgia" w:hAnsi="Georgia"/>
          <w:b/>
          <w:color w:val="8B4513"/>
        </w:rPr>
        <w:t>Task 4a: Implementation Plan Matrix</w:t>
      </w:r>
    </w:p>
    <w:p w14:paraId="530B3263" w14:textId="77777777" w:rsidR="00001E00" w:rsidRDefault="00000000">
      <w:pPr>
        <w:spacing w:after="100"/>
      </w:pPr>
      <w:r>
        <w:rPr>
          <w:rFonts w:ascii="Calibri" w:hAnsi="Calibri"/>
          <w:color w:val="2B2B2B"/>
        </w:rPr>
        <w:t>(Framework based on Van Assen et al., 2014)</w:t>
      </w:r>
    </w:p>
    <w:p w14:paraId="6F98F453" w14:textId="77777777" w:rsidR="00001E00" w:rsidRDefault="00000000">
      <w:pPr>
        <w:spacing w:after="100"/>
      </w:pPr>
      <w:r>
        <w:rPr>
          <w:rFonts w:ascii="Calibri" w:hAnsi="Calibri"/>
          <w:b/>
          <w:color w:val="2B2B2B"/>
        </w:rPr>
        <w:t xml:space="preserve">Name the problem you are solving: </w:t>
      </w:r>
      <w:r>
        <w:rPr>
          <w:rFonts w:ascii="Calibri" w:hAnsi="Calibri"/>
          <w:color w:val="2B2B2B"/>
        </w:rPr>
        <w:t>Stagnated sales, declining retail park footfall, and missed pre-orders due to baking bottlenecks.</w:t>
      </w:r>
    </w:p>
    <w:p w14:paraId="59E217BA" w14:textId="7FF6877A" w:rsidR="00001E00" w:rsidRDefault="00000000">
      <w:pPr>
        <w:spacing w:after="100"/>
      </w:pPr>
      <w:r>
        <w:rPr>
          <w:rFonts w:ascii="Calibri" w:hAnsi="Calibri"/>
          <w:b/>
          <w:color w:val="2B2B2B"/>
        </w:rPr>
        <w:t xml:space="preserve">Name the solution you are </w:t>
      </w:r>
      <w:r w:rsidR="004639C5">
        <w:rPr>
          <w:rFonts w:ascii="Calibri" w:hAnsi="Calibri"/>
          <w:b/>
          <w:color w:val="2B2B2B"/>
        </w:rPr>
        <w:t>implementing</w:t>
      </w:r>
      <w:r>
        <w:rPr>
          <w:rFonts w:ascii="Calibri" w:hAnsi="Calibri"/>
          <w:b/>
          <w:color w:val="2B2B2B"/>
        </w:rPr>
        <w:t xml:space="preserve"> </w:t>
      </w:r>
      <w:r>
        <w:rPr>
          <w:rFonts w:ascii="Calibri" w:hAnsi="Calibri"/>
          <w:color w:val="2B2B2B"/>
        </w:rPr>
        <w:t>Solution A – 'Click &amp; Collect' Digital Pre-Order Platform.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576"/>
        <w:gridCol w:w="2592"/>
        <w:gridCol w:w="3600"/>
        <w:gridCol w:w="1296"/>
        <w:gridCol w:w="1296"/>
      </w:tblGrid>
      <w:tr w:rsidR="00001E00" w14:paraId="5D5DBC15" w14:textId="77777777">
        <w:trPr>
          <w:jc w:val="center"/>
        </w:trPr>
        <w:tc>
          <w:tcPr>
            <w:tcW w:w="576" w:type="dxa"/>
            <w:shd w:val="clear" w:color="auto" w:fill="6B2D1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1B512E9" w14:textId="77777777" w:rsidR="00001E00" w:rsidRDefault="00001E00"/>
        </w:tc>
        <w:tc>
          <w:tcPr>
            <w:tcW w:w="2592" w:type="dxa"/>
            <w:shd w:val="clear" w:color="auto" w:fill="6B2D1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AA35468" w14:textId="77777777" w:rsidR="00001E00" w:rsidRDefault="00000000">
            <w:r>
              <w:rPr>
                <w:rFonts w:ascii="Georgia" w:hAnsi="Georgia"/>
                <w:b/>
                <w:color w:val="FFFFFF"/>
                <w:sz w:val="18"/>
              </w:rPr>
              <w:t>WHAT</w:t>
            </w:r>
          </w:p>
        </w:tc>
        <w:tc>
          <w:tcPr>
            <w:tcW w:w="3600" w:type="dxa"/>
            <w:shd w:val="clear" w:color="auto" w:fill="6B2D1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6E9D280" w14:textId="77777777" w:rsidR="00001E00" w:rsidRDefault="00000000">
            <w:r>
              <w:rPr>
                <w:rFonts w:ascii="Georgia" w:hAnsi="Georgia"/>
                <w:b/>
                <w:color w:val="FFFFFF"/>
                <w:sz w:val="18"/>
              </w:rPr>
              <w:t>HOW</w:t>
            </w:r>
          </w:p>
        </w:tc>
        <w:tc>
          <w:tcPr>
            <w:tcW w:w="1296" w:type="dxa"/>
            <w:shd w:val="clear" w:color="auto" w:fill="6B2D1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33D6598" w14:textId="77777777" w:rsidR="00001E00" w:rsidRDefault="00000000">
            <w:r>
              <w:rPr>
                <w:rFonts w:ascii="Georgia" w:hAnsi="Georgia"/>
                <w:b/>
                <w:color w:val="FFFFFF"/>
                <w:sz w:val="18"/>
              </w:rPr>
              <w:t>WHEN</w:t>
            </w:r>
          </w:p>
        </w:tc>
        <w:tc>
          <w:tcPr>
            <w:tcW w:w="1296" w:type="dxa"/>
            <w:shd w:val="clear" w:color="auto" w:fill="6B2D1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56F640A" w14:textId="77777777" w:rsidR="00001E00" w:rsidRDefault="00000000">
            <w:r>
              <w:rPr>
                <w:rFonts w:ascii="Georgia" w:hAnsi="Georgia"/>
                <w:b/>
                <w:color w:val="FFFFFF"/>
                <w:sz w:val="18"/>
              </w:rPr>
              <w:t>WHO</w:t>
            </w:r>
          </w:p>
        </w:tc>
      </w:tr>
      <w:tr w:rsidR="00001E00" w14:paraId="3396BE2F" w14:textId="77777777">
        <w:trPr>
          <w:jc w:val="center"/>
        </w:trPr>
        <w:tc>
          <w:tcPr>
            <w:tcW w:w="576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70055368" w14:textId="77777777" w:rsidR="00001E00" w:rsidRDefault="00000000">
            <w:r>
              <w:rPr>
                <w:rFonts w:ascii="Calibri" w:hAnsi="Calibri"/>
                <w:sz w:val="18"/>
              </w:rPr>
              <w:t>1</w:t>
            </w:r>
          </w:p>
        </w:tc>
        <w:tc>
          <w:tcPr>
            <w:tcW w:w="2592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175DBE8F" w14:textId="77777777" w:rsidR="00001E00" w:rsidRDefault="00000000">
            <w:r>
              <w:rPr>
                <w:rFonts w:ascii="Calibri" w:hAnsi="Calibri"/>
                <w:sz w:val="18"/>
              </w:rPr>
              <w:t>System Selection &amp; Integration</w:t>
            </w:r>
          </w:p>
        </w:tc>
        <w:tc>
          <w:tcPr>
            <w:tcW w:w="3600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02643E82" w14:textId="77777777" w:rsidR="00001E00" w:rsidRDefault="00000000">
            <w:r>
              <w:rPr>
                <w:rFonts w:ascii="Calibri" w:hAnsi="Calibri"/>
                <w:sz w:val="18"/>
              </w:rPr>
              <w:t>Research and select cloud e-commerce platform; integrate POS and order tablet.</w:t>
            </w:r>
          </w:p>
        </w:tc>
        <w:tc>
          <w:tcPr>
            <w:tcW w:w="1296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5ABEAA70" w14:textId="77777777" w:rsidR="00001E00" w:rsidRDefault="00000000">
            <w:r>
              <w:rPr>
                <w:rFonts w:ascii="Calibri" w:hAnsi="Calibri"/>
                <w:sz w:val="18"/>
              </w:rPr>
              <w:t>Weeks 1–2</w:t>
            </w:r>
          </w:p>
        </w:tc>
        <w:tc>
          <w:tcPr>
            <w:tcW w:w="1296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5F9D60C8" w14:textId="77777777" w:rsidR="00001E00" w:rsidRDefault="00000000">
            <w:r>
              <w:rPr>
                <w:rFonts w:ascii="Calibri" w:hAnsi="Calibri"/>
                <w:sz w:val="18"/>
              </w:rPr>
              <w:t>Business Consultant &amp; Basil</w:t>
            </w:r>
          </w:p>
        </w:tc>
      </w:tr>
      <w:tr w:rsidR="00001E00" w14:paraId="1731BEBF" w14:textId="77777777">
        <w:trPr>
          <w:jc w:val="center"/>
        </w:trPr>
        <w:tc>
          <w:tcPr>
            <w:tcW w:w="576" w:type="dxa"/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390AEFA2" w14:textId="77777777" w:rsidR="00001E00" w:rsidRDefault="00000000">
            <w:r>
              <w:rPr>
                <w:rFonts w:ascii="Calibri" w:hAnsi="Calibri"/>
                <w:sz w:val="18"/>
              </w:rPr>
              <w:t>2</w:t>
            </w:r>
          </w:p>
        </w:tc>
        <w:tc>
          <w:tcPr>
            <w:tcW w:w="2592" w:type="dxa"/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7397FC88" w14:textId="77777777" w:rsidR="00001E00" w:rsidRDefault="00000000">
            <w:r>
              <w:rPr>
                <w:rFonts w:ascii="Calibri" w:hAnsi="Calibri"/>
                <w:sz w:val="18"/>
              </w:rPr>
              <w:t>Menu &amp; Capacity Setup</w:t>
            </w:r>
          </w:p>
        </w:tc>
        <w:tc>
          <w:tcPr>
            <w:tcW w:w="3600" w:type="dxa"/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28BFCFB7" w14:textId="77777777" w:rsidR="00001E00" w:rsidRDefault="00000000">
            <w:r>
              <w:rPr>
                <w:rFonts w:ascii="Calibri" w:hAnsi="Calibri"/>
                <w:sz w:val="18"/>
              </w:rPr>
              <w:t>Input core organic menu, pricing, pick-up windows, and 15-minute order caps.</w:t>
            </w:r>
          </w:p>
        </w:tc>
        <w:tc>
          <w:tcPr>
            <w:tcW w:w="1296" w:type="dxa"/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61905EF1" w14:textId="77777777" w:rsidR="00001E00" w:rsidRDefault="00000000">
            <w:r>
              <w:rPr>
                <w:rFonts w:ascii="Calibri" w:hAnsi="Calibri"/>
                <w:sz w:val="18"/>
              </w:rPr>
              <w:t>Weeks 3–4</w:t>
            </w:r>
          </w:p>
        </w:tc>
        <w:tc>
          <w:tcPr>
            <w:tcW w:w="1296" w:type="dxa"/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7A973DFB" w14:textId="77777777" w:rsidR="00001E00" w:rsidRDefault="00000000">
            <w:r>
              <w:rPr>
                <w:rFonts w:ascii="Calibri" w:hAnsi="Calibri"/>
                <w:sz w:val="18"/>
              </w:rPr>
              <w:t>Basil (Master Baker)</w:t>
            </w:r>
          </w:p>
        </w:tc>
      </w:tr>
      <w:tr w:rsidR="00001E00" w14:paraId="14708B11" w14:textId="77777777">
        <w:trPr>
          <w:jc w:val="center"/>
        </w:trPr>
        <w:tc>
          <w:tcPr>
            <w:tcW w:w="576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6A6F62E7" w14:textId="77777777" w:rsidR="00001E00" w:rsidRDefault="00000000">
            <w:r>
              <w:rPr>
                <w:rFonts w:ascii="Calibri" w:hAnsi="Calibri"/>
                <w:sz w:val="18"/>
              </w:rPr>
              <w:t>3</w:t>
            </w:r>
          </w:p>
        </w:tc>
        <w:tc>
          <w:tcPr>
            <w:tcW w:w="2592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4E3216A0" w14:textId="77777777" w:rsidR="00001E00" w:rsidRDefault="00000000">
            <w:r>
              <w:rPr>
                <w:rFonts w:ascii="Calibri" w:hAnsi="Calibri"/>
                <w:sz w:val="18"/>
              </w:rPr>
              <w:t>Marketing Outreach</w:t>
            </w:r>
          </w:p>
        </w:tc>
        <w:tc>
          <w:tcPr>
            <w:tcW w:w="3600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729AE8BD" w14:textId="77777777" w:rsidR="00001E00" w:rsidRDefault="00000000">
            <w:r>
              <w:rPr>
                <w:rFonts w:ascii="Calibri" w:hAnsi="Calibri"/>
                <w:sz w:val="18"/>
              </w:rPr>
              <w:t>Distribute QR-code flyers to local office parks; place window signage and social ads.</w:t>
            </w:r>
          </w:p>
        </w:tc>
        <w:tc>
          <w:tcPr>
            <w:tcW w:w="1296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3BDF9B16" w14:textId="77777777" w:rsidR="00001E00" w:rsidRDefault="00000000">
            <w:r>
              <w:rPr>
                <w:rFonts w:ascii="Calibri" w:hAnsi="Calibri"/>
                <w:sz w:val="18"/>
              </w:rPr>
              <w:t>Weeks 5–6</w:t>
            </w:r>
          </w:p>
        </w:tc>
        <w:tc>
          <w:tcPr>
            <w:tcW w:w="1296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0C4D8193" w14:textId="77777777" w:rsidR="00001E00" w:rsidRDefault="00000000">
            <w:r>
              <w:rPr>
                <w:rFonts w:ascii="Calibri" w:hAnsi="Calibri"/>
                <w:sz w:val="18"/>
              </w:rPr>
              <w:t>Freelance Marketer</w:t>
            </w:r>
          </w:p>
        </w:tc>
      </w:tr>
      <w:tr w:rsidR="00001E00" w14:paraId="234152CF" w14:textId="77777777">
        <w:trPr>
          <w:jc w:val="center"/>
        </w:trPr>
        <w:tc>
          <w:tcPr>
            <w:tcW w:w="576" w:type="dxa"/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3C93DA86" w14:textId="77777777" w:rsidR="00001E00" w:rsidRDefault="00000000">
            <w:r>
              <w:rPr>
                <w:rFonts w:ascii="Calibri" w:hAnsi="Calibri"/>
                <w:sz w:val="18"/>
              </w:rPr>
              <w:t>4</w:t>
            </w:r>
          </w:p>
        </w:tc>
        <w:tc>
          <w:tcPr>
            <w:tcW w:w="2592" w:type="dxa"/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0F332E3C" w14:textId="77777777" w:rsidR="00001E00" w:rsidRDefault="00000000">
            <w:r>
              <w:rPr>
                <w:rFonts w:ascii="Calibri" w:hAnsi="Calibri"/>
                <w:sz w:val="18"/>
              </w:rPr>
              <w:t>Soft Launch &amp; Go-Live</w:t>
            </w:r>
          </w:p>
        </w:tc>
        <w:tc>
          <w:tcPr>
            <w:tcW w:w="3600" w:type="dxa"/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39816853" w14:textId="77777777" w:rsidR="00001E00" w:rsidRDefault="00000000">
            <w:r>
              <w:rPr>
                <w:rFonts w:ascii="Calibri" w:hAnsi="Calibri"/>
                <w:sz w:val="18"/>
              </w:rPr>
              <w:t>Test pick-up counter flow with loyal customers; review analytics; full commercial launch.</w:t>
            </w:r>
          </w:p>
        </w:tc>
        <w:tc>
          <w:tcPr>
            <w:tcW w:w="1296" w:type="dxa"/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348BF84B" w14:textId="77777777" w:rsidR="00001E00" w:rsidRDefault="00000000">
            <w:r>
              <w:rPr>
                <w:rFonts w:ascii="Calibri" w:hAnsi="Calibri"/>
                <w:sz w:val="18"/>
              </w:rPr>
              <w:t>Weeks 7–8</w:t>
            </w:r>
          </w:p>
        </w:tc>
        <w:tc>
          <w:tcPr>
            <w:tcW w:w="1296" w:type="dxa"/>
            <w:shd w:val="clear" w:color="auto" w:fill="FFFFFF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78C11B4D" w14:textId="77777777" w:rsidR="00001E00" w:rsidRDefault="00000000">
            <w:r>
              <w:rPr>
                <w:rFonts w:ascii="Calibri" w:hAnsi="Calibri"/>
                <w:sz w:val="18"/>
              </w:rPr>
              <w:t>Basil &amp; Bakery Staff</w:t>
            </w:r>
          </w:p>
        </w:tc>
      </w:tr>
    </w:tbl>
    <w:p w14:paraId="1C129004" w14:textId="77777777" w:rsidR="00001E00" w:rsidRDefault="00001E00">
      <w:pPr>
        <w:spacing w:after="120"/>
      </w:pPr>
    </w:p>
    <w:p w14:paraId="0F2BA181" w14:textId="77777777" w:rsidR="00001E00" w:rsidRDefault="00000000">
      <w:pPr>
        <w:keepNext/>
        <w:spacing w:before="200" w:after="60"/>
      </w:pPr>
      <w:r>
        <w:rPr>
          <w:rFonts w:ascii="Georgia" w:hAnsi="Georgia"/>
          <w:b/>
          <w:color w:val="8B4513"/>
        </w:rPr>
        <w:t>Task 4b: Justifications for the Implementation Plan</w:t>
      </w:r>
    </w:p>
    <w:p w14:paraId="17DF803F" w14:textId="77777777" w:rsidR="00001E00" w:rsidRDefault="00000000">
      <w:pPr>
        <w:spacing w:after="100"/>
      </w:pPr>
      <w:r>
        <w:rPr>
          <w:rFonts w:ascii="Calibri" w:hAnsi="Calibri"/>
          <w:color w:val="2B2B2B"/>
        </w:rPr>
        <w:t xml:space="preserve">Based on the 8-week Implementation Plan matrix above, tasks </w:t>
      </w:r>
      <w:bookmarkStart w:id="0" w:name="_Int_TQETXg8p"/>
      <w:r>
        <w:rPr>
          <w:rFonts w:ascii="Calibri" w:hAnsi="Calibri"/>
          <w:color w:val="2B2B2B"/>
        </w:rPr>
        <w:t>are structured</w:t>
      </w:r>
      <w:bookmarkEnd w:id="0"/>
      <w:r>
        <w:rPr>
          <w:rFonts w:ascii="Calibri" w:hAnsi="Calibri"/>
          <w:color w:val="2B2B2B"/>
        </w:rPr>
        <w:t xml:space="preserve"> sequentially across four logical stages to minimize operational disruption and launch risks.</w:t>
      </w:r>
    </w:p>
    <w:p w14:paraId="7447B512" w14:textId="7142FD9E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Sequence &amp; Scheduling Rationale:</w:t>
      </w:r>
      <w:r>
        <w:rPr>
          <w:rFonts w:ascii="Calibri" w:hAnsi="Calibri"/>
          <w:color w:val="2B2B2B"/>
        </w:rPr>
        <w:t xml:space="preserve"> System procurement and POS integration (Weeks 1–2) occur first to </w:t>
      </w:r>
      <w:r w:rsidR="009E424C">
        <w:rPr>
          <w:rFonts w:ascii="Calibri" w:hAnsi="Calibri"/>
          <w:color w:val="2B2B2B"/>
        </w:rPr>
        <w:t>set up</w:t>
      </w:r>
      <w:r>
        <w:rPr>
          <w:rFonts w:ascii="Calibri" w:hAnsi="Calibri"/>
          <w:color w:val="2B2B2B"/>
        </w:rPr>
        <w:t xml:space="preserve"> the technical foundation. Menu digitization and daily order caps (Weeks 3–4) </w:t>
      </w:r>
      <w:bookmarkStart w:id="1" w:name="_Int_wSuMj69f"/>
      <w:r>
        <w:rPr>
          <w:rFonts w:ascii="Calibri" w:hAnsi="Calibri"/>
          <w:color w:val="2B2B2B"/>
        </w:rPr>
        <w:t>are configured</w:t>
      </w:r>
      <w:bookmarkEnd w:id="1"/>
      <w:r>
        <w:rPr>
          <w:rFonts w:ascii="Calibri" w:hAnsi="Calibri"/>
          <w:color w:val="2B2B2B"/>
        </w:rPr>
        <w:t xml:space="preserve"> prior to marketing so that operational limits </w:t>
      </w:r>
      <w:bookmarkStart w:id="2" w:name="_Int_AC63RgAB"/>
      <w:r>
        <w:rPr>
          <w:rFonts w:ascii="Calibri" w:hAnsi="Calibri"/>
          <w:color w:val="2B2B2B"/>
        </w:rPr>
        <w:t>are enforced</w:t>
      </w:r>
      <w:bookmarkEnd w:id="2"/>
      <w:r>
        <w:rPr>
          <w:rFonts w:ascii="Calibri" w:hAnsi="Calibri"/>
          <w:color w:val="2B2B2B"/>
        </w:rPr>
        <w:t xml:space="preserve"> before driving customer traffic. Marketing execution (Weeks 5–6) builds awareness among local office complexes 2 weeks before go-live. A soft launch (Weeks 7–8) allows testing of counter workflows prior to full public deployment.</w:t>
      </w:r>
    </w:p>
    <w:p w14:paraId="7DFA589D" w14:textId="221D17A9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Responsibilities Rationale:</w:t>
      </w:r>
      <w:r>
        <w:rPr>
          <w:rFonts w:ascii="Calibri" w:hAnsi="Calibri"/>
          <w:color w:val="2B2B2B"/>
        </w:rPr>
        <w:t xml:space="preserve"> Assigning technical platform setup to a consultant frees Basil to </w:t>
      </w:r>
      <w:r w:rsidR="009473FB">
        <w:rPr>
          <w:rFonts w:ascii="Calibri" w:hAnsi="Calibri"/>
          <w:color w:val="2B2B2B"/>
        </w:rPr>
        <w:t>support</w:t>
      </w:r>
      <w:r>
        <w:rPr>
          <w:rFonts w:ascii="Calibri" w:hAnsi="Calibri"/>
          <w:color w:val="2B2B2B"/>
        </w:rPr>
        <w:t xml:space="preserve"> daily baking operations. Basil </w:t>
      </w:r>
      <w:r w:rsidR="009473FB">
        <w:rPr>
          <w:rFonts w:ascii="Calibri" w:hAnsi="Calibri"/>
          <w:color w:val="2B2B2B"/>
        </w:rPr>
        <w:t>keeps</w:t>
      </w:r>
      <w:r>
        <w:rPr>
          <w:rFonts w:ascii="Calibri" w:hAnsi="Calibri"/>
          <w:color w:val="2B2B2B"/>
        </w:rPr>
        <w:t xml:space="preserve"> direct ownership of menu digitization and lead times, ensuring production constraints accurately reflect kitchen capacity.</w:t>
      </w:r>
    </w:p>
    <w:p w14:paraId="08268097" w14:textId="77777777" w:rsidR="00001E00" w:rsidRDefault="00000000">
      <w:pPr>
        <w:keepNext/>
        <w:pageBreakBefore/>
        <w:spacing w:before="280" w:after="80"/>
      </w:pPr>
      <w:r>
        <w:rPr>
          <w:rFonts w:ascii="Georgia" w:hAnsi="Georgia"/>
          <w:b/>
          <w:color w:val="6B2D17"/>
          <w:sz w:val="26"/>
        </w:rPr>
        <w:t>Task 5: KPI &amp; SMART Objectives Framework</w:t>
      </w:r>
    </w:p>
    <w:p w14:paraId="481FD694" w14:textId="77777777" w:rsidR="00001E00" w:rsidRDefault="00000000">
      <w:pPr>
        <w:keepNext/>
        <w:spacing w:before="200" w:after="60"/>
      </w:pPr>
      <w:r>
        <w:rPr>
          <w:rFonts w:ascii="Georgia" w:hAnsi="Georgia"/>
          <w:b/>
          <w:color w:val="8B4513"/>
        </w:rPr>
        <w:t>Task 5a: KPI and SMART Objective Table</w:t>
      </w:r>
    </w:p>
    <w:p w14:paraId="0877CEAD" w14:textId="77777777" w:rsidR="00001E00" w:rsidRDefault="00000000">
      <w:pPr>
        <w:spacing w:after="100"/>
      </w:pPr>
      <w:r>
        <w:rPr>
          <w:rFonts w:ascii="Calibri" w:hAnsi="Calibri"/>
          <w:color w:val="2B2B2B"/>
        </w:rPr>
        <w:t>(Framework based on Slack and Brandon-Jones, 2019)</w:t>
      </w:r>
    </w:p>
    <w:p w14:paraId="77406D54" w14:textId="77777777" w:rsidR="00001E00" w:rsidRDefault="00000000">
      <w:pPr>
        <w:spacing w:after="100"/>
      </w:pPr>
      <w:r>
        <w:rPr>
          <w:rFonts w:ascii="Calibri" w:hAnsi="Calibri"/>
          <w:b/>
          <w:color w:val="2B2B2B"/>
        </w:rPr>
        <w:t xml:space="preserve">The Key Performance Indicator is: </w:t>
      </w:r>
      <w:r>
        <w:rPr>
          <w:rFonts w:ascii="Calibri" w:hAnsi="Calibri"/>
          <w:color w:val="2B2B2B"/>
        </w:rPr>
        <w:t>Increase monthly sales revenue by 20% within 6 months of launch, with digital pre-orders generating at least 30% of total daily volume.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1872"/>
        <w:gridCol w:w="1872"/>
        <w:gridCol w:w="1872"/>
        <w:gridCol w:w="1872"/>
        <w:gridCol w:w="1872"/>
      </w:tblGrid>
      <w:tr w:rsidR="00001E00" w14:paraId="1FF34405" w14:textId="77777777">
        <w:trPr>
          <w:jc w:val="center"/>
        </w:trPr>
        <w:tc>
          <w:tcPr>
            <w:tcW w:w="1872" w:type="dxa"/>
            <w:shd w:val="clear" w:color="auto" w:fill="6B2D1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DAF2F57" w14:textId="77777777" w:rsidR="00001E00" w:rsidRDefault="00000000">
            <w:r>
              <w:rPr>
                <w:rFonts w:ascii="Georgia" w:hAnsi="Georgia"/>
                <w:b/>
                <w:color w:val="FFFFFF"/>
                <w:sz w:val="18"/>
              </w:rPr>
              <w:t>Specific</w:t>
            </w:r>
          </w:p>
        </w:tc>
        <w:tc>
          <w:tcPr>
            <w:tcW w:w="1872" w:type="dxa"/>
            <w:shd w:val="clear" w:color="auto" w:fill="6B2D1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4B8182A" w14:textId="77777777" w:rsidR="00001E00" w:rsidRDefault="00000000">
            <w:r>
              <w:rPr>
                <w:rFonts w:ascii="Georgia" w:hAnsi="Georgia"/>
                <w:b/>
                <w:color w:val="FFFFFF"/>
                <w:sz w:val="18"/>
              </w:rPr>
              <w:t>Measurable</w:t>
            </w:r>
          </w:p>
        </w:tc>
        <w:tc>
          <w:tcPr>
            <w:tcW w:w="1872" w:type="dxa"/>
            <w:shd w:val="clear" w:color="auto" w:fill="6B2D1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583CAF6" w14:textId="77777777" w:rsidR="00001E00" w:rsidRDefault="00000000">
            <w:r>
              <w:rPr>
                <w:rFonts w:ascii="Georgia" w:hAnsi="Georgia"/>
                <w:b/>
                <w:color w:val="FFFFFF"/>
                <w:sz w:val="18"/>
              </w:rPr>
              <w:t>Attainable</w:t>
            </w:r>
          </w:p>
        </w:tc>
        <w:tc>
          <w:tcPr>
            <w:tcW w:w="1872" w:type="dxa"/>
            <w:shd w:val="clear" w:color="auto" w:fill="6B2D1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C0E390E" w14:textId="77777777" w:rsidR="00001E00" w:rsidRDefault="00000000">
            <w:r>
              <w:rPr>
                <w:rFonts w:ascii="Georgia" w:hAnsi="Georgia"/>
                <w:b/>
                <w:color w:val="FFFFFF"/>
                <w:sz w:val="18"/>
              </w:rPr>
              <w:t>Relevant</w:t>
            </w:r>
          </w:p>
        </w:tc>
        <w:tc>
          <w:tcPr>
            <w:tcW w:w="1872" w:type="dxa"/>
            <w:shd w:val="clear" w:color="auto" w:fill="6B2D1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8AF80F7" w14:textId="77777777" w:rsidR="00001E00" w:rsidRDefault="00000000">
            <w:r>
              <w:rPr>
                <w:rFonts w:ascii="Georgia" w:hAnsi="Georgia"/>
                <w:b/>
                <w:color w:val="FFFFFF"/>
                <w:sz w:val="18"/>
              </w:rPr>
              <w:t>Time-Bound</w:t>
            </w:r>
          </w:p>
        </w:tc>
      </w:tr>
      <w:tr w:rsidR="00001E00" w14:paraId="08D3D6EA" w14:textId="77777777">
        <w:trPr>
          <w:jc w:val="center"/>
        </w:trPr>
        <w:tc>
          <w:tcPr>
            <w:tcW w:w="1872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528547CF" w14:textId="77777777" w:rsidR="00001E00" w:rsidRDefault="00000000">
            <w:r>
              <w:rPr>
                <w:rFonts w:ascii="Calibri" w:hAnsi="Calibri"/>
                <w:sz w:val="18"/>
              </w:rPr>
              <w:t>Generate £3,500/month in digital pre-orders and reduce peak queue wait times from 12 mins to under 3 mins.</w:t>
            </w:r>
          </w:p>
        </w:tc>
        <w:tc>
          <w:tcPr>
            <w:tcW w:w="1872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5E20C1CA" w14:textId="77777777" w:rsidR="00001E00" w:rsidRDefault="00000000">
            <w:r>
              <w:rPr>
                <w:rFonts w:ascii="Calibri" w:hAnsi="Calibri"/>
                <w:sz w:val="18"/>
              </w:rPr>
              <w:t>Measured weekly via POS digital transaction logs, average ticket size, and hourly pickup volume analytics.</w:t>
            </w:r>
          </w:p>
        </w:tc>
        <w:tc>
          <w:tcPr>
            <w:tcW w:w="1872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29B74A4F" w14:textId="77777777" w:rsidR="00001E00" w:rsidRDefault="00000000">
            <w:r>
              <w:rPr>
                <w:rFonts w:ascii="Calibri" w:hAnsi="Calibri"/>
                <w:sz w:val="18"/>
              </w:rPr>
              <w:t>Achievable by recapturing hybrid WFH staff and queue-averse local office workers.</w:t>
            </w:r>
          </w:p>
        </w:tc>
        <w:tc>
          <w:tcPr>
            <w:tcW w:w="1872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77AA9010" w14:textId="48D2C61E" w:rsidR="00001E00" w:rsidRDefault="00000000">
            <w:r>
              <w:rPr>
                <w:rFonts w:ascii="Calibri" w:hAnsi="Calibri"/>
                <w:sz w:val="18"/>
              </w:rPr>
              <w:t xml:space="preserve">Directly solves sales stagnation (25% below 2019) and </w:t>
            </w:r>
            <w:r w:rsidR="00541564">
              <w:rPr>
                <w:rFonts w:ascii="Calibri" w:hAnsi="Calibri"/>
                <w:sz w:val="18"/>
              </w:rPr>
              <w:t>drops</w:t>
            </w:r>
            <w:r>
              <w:rPr>
                <w:rFonts w:ascii="Calibri" w:hAnsi="Calibri"/>
                <w:sz w:val="18"/>
              </w:rPr>
              <w:t xml:space="preserve"> unanswered phone calls during baking.</w:t>
            </w:r>
          </w:p>
        </w:tc>
        <w:tc>
          <w:tcPr>
            <w:tcW w:w="1872" w:type="dxa"/>
            <w:shd w:val="clear" w:color="auto" w:fill="FDFBF7"/>
            <w:tcMar>
              <w:top w:w="80" w:type="dxa"/>
              <w:left w:w="60" w:type="dxa"/>
              <w:bottom w:w="80" w:type="dxa"/>
              <w:right w:w="60" w:type="dxa"/>
            </w:tcMar>
          </w:tcPr>
          <w:p w14:paraId="6565AE12" w14:textId="5041E399" w:rsidR="00001E00" w:rsidRDefault="00000000">
            <w:r>
              <w:rPr>
                <w:rFonts w:ascii="Calibri" w:hAnsi="Calibri"/>
                <w:sz w:val="18"/>
              </w:rPr>
              <w:t xml:space="preserve">Achieve full target metrics within a strict 6-month </w:t>
            </w:r>
            <w:r w:rsidR="00751A46">
              <w:rPr>
                <w:rFonts w:ascii="Calibri" w:hAnsi="Calibri"/>
                <w:sz w:val="18"/>
              </w:rPr>
              <w:t>time limit</w:t>
            </w:r>
            <w:r>
              <w:rPr>
                <w:rFonts w:ascii="Calibri" w:hAnsi="Calibri"/>
                <w:sz w:val="18"/>
              </w:rPr>
              <w:t xml:space="preserve"> following go-live.</w:t>
            </w:r>
          </w:p>
        </w:tc>
      </w:tr>
    </w:tbl>
    <w:p w14:paraId="41E8717A" w14:textId="77777777" w:rsidR="00001E00" w:rsidRDefault="00001E00">
      <w:pPr>
        <w:spacing w:after="120"/>
      </w:pPr>
    </w:p>
    <w:p w14:paraId="0D561E14" w14:textId="77777777" w:rsidR="00001E00" w:rsidRDefault="00000000">
      <w:pPr>
        <w:keepNext/>
        <w:spacing w:before="200" w:after="60"/>
      </w:pPr>
      <w:r>
        <w:rPr>
          <w:rFonts w:ascii="Georgia" w:hAnsi="Georgia"/>
          <w:b/>
          <w:color w:val="8B4513"/>
        </w:rPr>
        <w:t>Task 5b: Justifications for the KPI and SMART Objectives</w:t>
      </w:r>
    </w:p>
    <w:p w14:paraId="3BCCA70E" w14:textId="2AEDD6CC" w:rsidR="00001E00" w:rsidRDefault="00000000">
      <w:pPr>
        <w:spacing w:after="100"/>
      </w:pPr>
      <w:r>
        <w:rPr>
          <w:rFonts w:ascii="Calibri" w:hAnsi="Calibri"/>
          <w:color w:val="2B2B2B"/>
        </w:rPr>
        <w:t xml:space="preserve">Based on the metrics framework </w:t>
      </w:r>
      <w:r w:rsidR="00893C1F">
        <w:rPr>
          <w:rFonts w:ascii="Calibri" w:hAnsi="Calibri"/>
          <w:color w:val="2B2B2B"/>
        </w:rPr>
        <w:t>proven</w:t>
      </w:r>
      <w:r>
        <w:rPr>
          <w:rFonts w:ascii="Calibri" w:hAnsi="Calibri"/>
          <w:color w:val="2B2B2B"/>
        </w:rPr>
        <w:t xml:space="preserve"> above, the proposed Key Performance Indicator is: 'Increase monthly sales revenue by 20% within 6 months of launch, with digital pre-orders generating at least 30% of total daily volume.'</w:t>
      </w:r>
    </w:p>
    <w:p w14:paraId="353189FF" w14:textId="77777777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 xml:space="preserve">Specific: </w:t>
      </w:r>
      <w:r>
        <w:rPr>
          <w:rFonts w:ascii="Calibri" w:hAnsi="Calibri"/>
          <w:color w:val="2B2B2B"/>
        </w:rPr>
        <w:t xml:space="preserve"> Targets digital pre-order revenue growth (£3,500/month) and queue time reduction (from 12 minutes to under 3 minutes during peak hours).</w:t>
      </w:r>
    </w:p>
    <w:p w14:paraId="4887C12C" w14:textId="77777777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 xml:space="preserve">Measurable: </w:t>
      </w:r>
      <w:r>
        <w:rPr>
          <w:rFonts w:ascii="Calibri" w:hAnsi="Calibri"/>
          <w:color w:val="2B2B2B"/>
        </w:rPr>
        <w:t xml:space="preserve"> Measured automatically via cloud POS analytics comparing online transactions against walk-in counter sales.</w:t>
      </w:r>
    </w:p>
    <w:p w14:paraId="1B0A7E0B" w14:textId="5FFBF350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 xml:space="preserve">Attainable: </w:t>
      </w:r>
      <w:r>
        <w:rPr>
          <w:rFonts w:ascii="Calibri" w:hAnsi="Calibri"/>
          <w:color w:val="2B2B2B"/>
        </w:rPr>
        <w:t xml:space="preserve"> Leverages existing lost demand from work-from-home staff and queue-averse office workers who currently skip </w:t>
      </w:r>
      <w:r w:rsidR="00893C1F">
        <w:rPr>
          <w:rFonts w:ascii="Calibri" w:hAnsi="Calibri"/>
          <w:color w:val="2B2B2B"/>
        </w:rPr>
        <w:t>buying</w:t>
      </w:r>
      <w:r>
        <w:rPr>
          <w:rFonts w:ascii="Calibri" w:hAnsi="Calibri"/>
          <w:color w:val="2B2B2B"/>
        </w:rPr>
        <w:t xml:space="preserve"> due to wait times.</w:t>
      </w:r>
    </w:p>
    <w:p w14:paraId="7C92234A" w14:textId="77777777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 xml:space="preserve">Relevant: </w:t>
      </w:r>
      <w:r>
        <w:rPr>
          <w:rFonts w:ascii="Calibri" w:hAnsi="Calibri"/>
          <w:color w:val="2B2B2B"/>
        </w:rPr>
        <w:t xml:space="preserve"> Solves the core problems of stagnated sales (25% below 2019) and unanswered phone orders during baking schedules.</w:t>
      </w:r>
    </w:p>
    <w:p w14:paraId="0D60D009" w14:textId="77777777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 xml:space="preserve">Time-Bound: </w:t>
      </w:r>
      <w:r>
        <w:rPr>
          <w:rFonts w:ascii="Calibri" w:hAnsi="Calibri"/>
          <w:color w:val="2B2B2B"/>
        </w:rPr>
        <w:t xml:space="preserve"> Enforces strict 6-month post-launch milestones, evaluated weekly to enable fast operational adjustments.</w:t>
      </w:r>
    </w:p>
    <w:p w14:paraId="5619B060" w14:textId="77777777" w:rsidR="00001E00" w:rsidRDefault="00000000">
      <w:pPr>
        <w:keepNext/>
        <w:spacing w:before="280" w:after="80"/>
      </w:pPr>
      <w:r>
        <w:rPr>
          <w:rFonts w:ascii="Georgia" w:hAnsi="Georgia"/>
          <w:b/>
          <w:color w:val="6B2D17"/>
          <w:sz w:val="26"/>
        </w:rPr>
        <w:t>Task 6: Key Findings</w:t>
      </w:r>
    </w:p>
    <w:p w14:paraId="32903B2D" w14:textId="77777777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Structural Footfall Shift:</w:t>
      </w:r>
      <w:r>
        <w:rPr>
          <w:rFonts w:ascii="Calibri" w:hAnsi="Calibri"/>
          <w:color w:val="2B2B2B"/>
        </w:rPr>
        <w:t xml:space="preserve"> Sole reliance on physical retail park footfall is commercially unviable due to ongoing store closures and hybrid working patterns (2–3 WFH days/week).</w:t>
      </w:r>
    </w:p>
    <w:p w14:paraId="623B0131" w14:textId="345A96BA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Severe Manual Bottlenecks:</w:t>
      </w:r>
      <w:r>
        <w:rPr>
          <w:rFonts w:ascii="Calibri" w:hAnsi="Calibri"/>
          <w:color w:val="2B2B2B"/>
        </w:rPr>
        <w:t xml:space="preserve"> </w:t>
      </w:r>
      <w:r w:rsidR="00EF5893">
        <w:rPr>
          <w:rFonts w:ascii="Calibri" w:hAnsi="Calibri"/>
          <w:color w:val="2B2B2B"/>
        </w:rPr>
        <w:t>Working</w:t>
      </w:r>
      <w:r>
        <w:rPr>
          <w:rFonts w:ascii="Calibri" w:hAnsi="Calibri"/>
          <w:color w:val="2B2B2B"/>
        </w:rPr>
        <w:t xml:space="preserve"> as a single master baker creates severe order intake barriers, preventing Basil from answering phones or offering deliveries.</w:t>
      </w:r>
    </w:p>
    <w:p w14:paraId="0CA99875" w14:textId="77777777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Margin Vulnerability:</w:t>
      </w:r>
      <w:r>
        <w:rPr>
          <w:rFonts w:ascii="Calibri" w:hAnsi="Calibri"/>
          <w:color w:val="2B2B2B"/>
        </w:rPr>
        <w:t xml:space="preserve"> Rising overheads (rent, rates, energy) and organic ingredient price volatility require improved production forecasting and waste control.</w:t>
      </w:r>
    </w:p>
    <w:p w14:paraId="614A8A4E" w14:textId="6422E138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Optimal Turnaround Option:</w:t>
      </w:r>
      <w:r>
        <w:rPr>
          <w:rFonts w:ascii="Calibri" w:hAnsi="Calibri"/>
          <w:color w:val="2B2B2B"/>
        </w:rPr>
        <w:t xml:space="preserve"> The Click &amp; Collect platform (Solution A) is the most </w:t>
      </w:r>
      <w:r w:rsidR="00072B82">
        <w:rPr>
          <w:rFonts w:ascii="Calibri" w:hAnsi="Calibri"/>
          <w:color w:val="2B2B2B"/>
        </w:rPr>
        <w:t>practical</w:t>
      </w:r>
      <w:r>
        <w:rPr>
          <w:rFonts w:ascii="Calibri" w:hAnsi="Calibri"/>
          <w:color w:val="2B2B2B"/>
        </w:rPr>
        <w:t xml:space="preserve"> </w:t>
      </w:r>
      <w:r w:rsidR="006865DC">
        <w:rPr>
          <w:rFonts w:ascii="Calibri" w:hAnsi="Calibri"/>
          <w:color w:val="2B2B2B"/>
        </w:rPr>
        <w:t>possibility</w:t>
      </w:r>
      <w:r>
        <w:rPr>
          <w:rFonts w:ascii="Calibri" w:hAnsi="Calibri"/>
          <w:color w:val="2B2B2B"/>
        </w:rPr>
        <w:t xml:space="preserve"> (PMI Net Score +8), resolving order bottlenecks while protecting profit margins.</w:t>
      </w:r>
    </w:p>
    <w:p w14:paraId="03A8CF52" w14:textId="77777777" w:rsidR="00001E00" w:rsidRDefault="00000000">
      <w:pPr>
        <w:pStyle w:val="ListBullet"/>
        <w:spacing w:after="60"/>
      </w:pPr>
      <w:r>
        <w:rPr>
          <w:rFonts w:ascii="Calibri" w:hAnsi="Calibri"/>
          <w:b/>
          <w:color w:val="2B2B2B"/>
        </w:rPr>
        <w:t>Structured Execution:</w:t>
      </w:r>
      <w:r>
        <w:rPr>
          <w:rFonts w:ascii="Calibri" w:hAnsi="Calibri"/>
          <w:color w:val="2B2B2B"/>
        </w:rPr>
        <w:t xml:space="preserve"> An 8-week implementation timeline tied to SMART KPIs provides a measurable path back toward pre-2019 revenue levels.</w:t>
      </w:r>
    </w:p>
    <w:p w14:paraId="7E262F5D" w14:textId="77777777" w:rsidR="00001E00" w:rsidRDefault="00000000">
      <w:pPr>
        <w:keepNext/>
        <w:pageBreakBefore/>
        <w:spacing w:before="280" w:after="80"/>
      </w:pPr>
      <w:r>
        <w:rPr>
          <w:rFonts w:ascii="Georgia" w:hAnsi="Georgia"/>
          <w:b/>
          <w:color w:val="6B2D17"/>
          <w:sz w:val="26"/>
        </w:rPr>
        <w:t>Reference List</w:t>
      </w:r>
    </w:p>
    <w:p w14:paraId="19F3F3EE" w14:textId="77777777" w:rsidR="00001E00" w:rsidRDefault="00000000">
      <w:pPr>
        <w:spacing w:after="80"/>
      </w:pPr>
      <w:r>
        <w:rPr>
          <w:rFonts w:ascii="Calibri" w:hAnsi="Calibri"/>
          <w:color w:val="2B2B2B"/>
          <w:sz w:val="20"/>
        </w:rPr>
        <w:t>De Bono, E. (2016) Thinking Course: Powerful Tools to Transform Your Thinking. London: Vermilion.</w:t>
      </w:r>
    </w:p>
    <w:p w14:paraId="3EE1AF94" w14:textId="77777777" w:rsidR="00001E00" w:rsidRDefault="00000000">
      <w:pPr>
        <w:spacing w:after="80"/>
      </w:pPr>
      <w:r>
        <w:rPr>
          <w:rFonts w:ascii="Calibri" w:hAnsi="Calibri"/>
          <w:color w:val="2B2B2B"/>
          <w:sz w:val="20"/>
        </w:rPr>
        <w:t>Slack, N. and Brandon-Jones, A. (2019) Operations Management. 9th edn. Harlow: Pearson Education.</w:t>
      </w:r>
    </w:p>
    <w:p w14:paraId="73198A7E" w14:textId="77777777" w:rsidR="00001E00" w:rsidRDefault="00000000">
      <w:pPr>
        <w:spacing w:after="80"/>
      </w:pPr>
      <w:r>
        <w:rPr>
          <w:rFonts w:ascii="Calibri" w:hAnsi="Calibri"/>
          <w:color w:val="2B2B2B"/>
          <w:sz w:val="20"/>
        </w:rPr>
        <w:t>Tidd, J. and Bessant, J. (2020) Managing Innovation: Integrating Technological, Market and Organizational Change. 7th edn. Hoboken: Wiley.</w:t>
      </w:r>
    </w:p>
    <w:p w14:paraId="35E2F9C9" w14:textId="77777777" w:rsidR="00001E00" w:rsidRDefault="00000000">
      <w:pPr>
        <w:spacing w:after="80"/>
      </w:pPr>
      <w:r>
        <w:rPr>
          <w:rFonts w:ascii="Calibri" w:hAnsi="Calibri"/>
          <w:color w:val="2B2B2B"/>
          <w:sz w:val="20"/>
        </w:rPr>
        <w:t>Van Assen, M., Van den Berg, G. and Pietersma, P. (2014) Key Management Models: The 60+ models every manager needs to know. 3rd edn. Harlow: Financial Times/Prentice Hall.</w:t>
      </w:r>
    </w:p>
    <w:p w14:paraId="5F957127" w14:textId="77777777" w:rsidR="00001E00" w:rsidRDefault="00000000">
      <w:pPr>
        <w:spacing w:after="80"/>
      </w:pPr>
      <w:r>
        <w:rPr>
          <w:rFonts w:ascii="Calibri" w:hAnsi="Calibri"/>
          <w:color w:val="2B2B2B"/>
          <w:sz w:val="20"/>
        </w:rPr>
        <w:t>Wisner, J.D., Tan, K.C. and Leong, G.K. (2019) Principles of Supply Chain Management: A Balanced Approach. 5th edn. Boston: Cengage Learning.</w:t>
      </w:r>
    </w:p>
    <w:sectPr w:rsidR="00001E00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AC63RgAB" int2:invalidationBookmarkName="" int2:hashCode="5Zn4wZs55rCJqD" int2:id="vyLT2C1M">
      <int2:state int2:value="Rejected" int2:type="style"/>
    </int2:bookmark>
    <int2:bookmark int2:bookmarkName="_Int_wSuMj69f" int2:invalidationBookmarkName="" int2:hashCode="w7b8e/xFptsikx" int2:id="FwbP1HxT">
      <int2:state int2:value="Rejected" int2:type="style"/>
    </int2:bookmark>
    <int2:bookmark int2:bookmarkName="_Int_TQETXg8p" int2:invalidationBookmarkName="" int2:hashCode="7qDVn1oJn94Cf+" int2:id="HCIij45S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44298316">
    <w:abstractNumId w:val="8"/>
  </w:num>
  <w:num w:numId="2" w16cid:durableId="555506814">
    <w:abstractNumId w:val="6"/>
  </w:num>
  <w:num w:numId="3" w16cid:durableId="1716155986">
    <w:abstractNumId w:val="5"/>
  </w:num>
  <w:num w:numId="4" w16cid:durableId="887300596">
    <w:abstractNumId w:val="4"/>
  </w:num>
  <w:num w:numId="5" w16cid:durableId="1909340283">
    <w:abstractNumId w:val="7"/>
  </w:num>
  <w:num w:numId="6" w16cid:durableId="1801070234">
    <w:abstractNumId w:val="3"/>
  </w:num>
  <w:num w:numId="7" w16cid:durableId="215288494">
    <w:abstractNumId w:val="2"/>
  </w:num>
  <w:num w:numId="8" w16cid:durableId="1785075754">
    <w:abstractNumId w:val="1"/>
  </w:num>
  <w:num w:numId="9" w16cid:durableId="171090929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37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1E00"/>
    <w:rsid w:val="00034616"/>
    <w:rsid w:val="0006063C"/>
    <w:rsid w:val="00072B82"/>
    <w:rsid w:val="000D5D21"/>
    <w:rsid w:val="0015074B"/>
    <w:rsid w:val="001D7566"/>
    <w:rsid w:val="001E1A29"/>
    <w:rsid w:val="00224DE3"/>
    <w:rsid w:val="00245710"/>
    <w:rsid w:val="002725EA"/>
    <w:rsid w:val="0029639D"/>
    <w:rsid w:val="00326F90"/>
    <w:rsid w:val="003D301E"/>
    <w:rsid w:val="003E54D1"/>
    <w:rsid w:val="00444564"/>
    <w:rsid w:val="004639C5"/>
    <w:rsid w:val="004C1183"/>
    <w:rsid w:val="004C2570"/>
    <w:rsid w:val="00541564"/>
    <w:rsid w:val="00601C7B"/>
    <w:rsid w:val="0062079F"/>
    <w:rsid w:val="006865DC"/>
    <w:rsid w:val="00751A46"/>
    <w:rsid w:val="0077621F"/>
    <w:rsid w:val="007E3828"/>
    <w:rsid w:val="008730E2"/>
    <w:rsid w:val="008928B1"/>
    <w:rsid w:val="00893C1F"/>
    <w:rsid w:val="008D4EAA"/>
    <w:rsid w:val="00940B23"/>
    <w:rsid w:val="009473FB"/>
    <w:rsid w:val="0097519C"/>
    <w:rsid w:val="009772B8"/>
    <w:rsid w:val="009E3C4B"/>
    <w:rsid w:val="009E424C"/>
    <w:rsid w:val="00AA1D8D"/>
    <w:rsid w:val="00B47730"/>
    <w:rsid w:val="00B80009"/>
    <w:rsid w:val="00C44F08"/>
    <w:rsid w:val="00CB0664"/>
    <w:rsid w:val="00EF589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B51C12"/>
  <w14:defaultImageDpi w14:val="300"/>
  <w15:docId w15:val="{448EF681-3FCA-7C43-9FAE-A1A152365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1560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10436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Getenet Lemma</cp:lastModifiedBy>
  <cp:revision>3</cp:revision>
  <dcterms:created xsi:type="dcterms:W3CDTF">2026-08-12T22:08:00Z</dcterms:created>
  <dcterms:modified xsi:type="dcterms:W3CDTF">2026-08-12T22:09:00Z</dcterms:modified>
  <cp:category/>
</cp:coreProperties>
</file>