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6A05DF" w14:textId="77777777" w:rsidR="00952F7D" w:rsidRPr="008F6C7E" w:rsidRDefault="00DF198B" w:rsidP="00063B0B">
      <w:pPr>
        <w:pStyle w:val="GraphicAnchor"/>
      </w:pPr>
      <w:r w:rsidRPr="008F6C7E">
        <w:rPr>
          <w:noProof/>
          <w:lang w:bidi="en-GB"/>
        </w:rPr>
        <w:drawing>
          <wp:anchor distT="0" distB="0" distL="114300" distR="114300" simplePos="0" relativeHeight="251658240" behindDoc="1" locked="0" layoutInCell="1" allowOverlap="1" wp14:anchorId="0AE3120E" wp14:editId="4438555D">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99"/>
        <w:gridCol w:w="5995"/>
        <w:gridCol w:w="1199"/>
        <w:gridCol w:w="39"/>
        <w:gridCol w:w="1160"/>
      </w:tblGrid>
      <w:tr w:rsidR="00DF198B" w:rsidRPr="008F6C7E" w14:paraId="0C730D64" w14:textId="77777777" w:rsidTr="005216DB">
        <w:trPr>
          <w:trHeight w:val="1083"/>
        </w:trPr>
        <w:tc>
          <w:tcPr>
            <w:tcW w:w="10790" w:type="dxa"/>
            <w:gridSpan w:val="7"/>
          </w:tcPr>
          <w:p w14:paraId="74701F70" w14:textId="77777777" w:rsidR="00DF198B" w:rsidRPr="008F6C7E" w:rsidRDefault="00DF198B"/>
        </w:tc>
      </w:tr>
      <w:tr w:rsidR="00DF198B" w:rsidRPr="008F6C7E" w14:paraId="6A66E37E" w14:textId="77777777" w:rsidTr="005216DB">
        <w:trPr>
          <w:trHeight w:val="1068"/>
        </w:trPr>
        <w:tc>
          <w:tcPr>
            <w:tcW w:w="1198" w:type="dxa"/>
            <w:gridSpan w:val="2"/>
            <w:tcBorders>
              <w:right w:val="single" w:sz="18" w:space="0" w:color="476166" w:themeColor="accent1"/>
            </w:tcBorders>
          </w:tcPr>
          <w:p w14:paraId="34D578FD" w14:textId="77777777" w:rsidR="00DF198B" w:rsidRPr="008F6C7E" w:rsidRDefault="00DF198B"/>
        </w:tc>
        <w:tc>
          <w:tcPr>
            <w:tcW w:w="8393" w:type="dxa"/>
            <w:gridSpan w:val="3"/>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41672BBB" w14:textId="2E058179" w:rsidR="00404302" w:rsidRDefault="00404302" w:rsidP="00404302">
            <w:pPr>
              <w:pStyle w:val="Text"/>
              <w:jc w:val="center"/>
              <w:rPr>
                <w:rFonts w:asciiTheme="majorHAnsi" w:hAnsiTheme="majorHAnsi"/>
                <w:color w:val="476166" w:themeColor="accent1"/>
                <w:sz w:val="36"/>
                <w:szCs w:val="36"/>
              </w:rPr>
            </w:pPr>
            <w:r>
              <w:rPr>
                <w:rFonts w:asciiTheme="majorHAnsi" w:hAnsiTheme="majorHAnsi"/>
                <w:color w:val="476166" w:themeColor="accent1"/>
                <w:sz w:val="36"/>
                <w:szCs w:val="36"/>
              </w:rPr>
              <w:t>A systems engineering approach to:</w:t>
            </w:r>
          </w:p>
          <w:p w14:paraId="7C8F5C92" w14:textId="651E1DA0" w:rsidR="003B3EF3" w:rsidRPr="00404302" w:rsidRDefault="00404302" w:rsidP="00404302">
            <w:pPr>
              <w:pStyle w:val="Text"/>
              <w:jc w:val="center"/>
              <w:rPr>
                <w:rFonts w:asciiTheme="majorHAnsi" w:hAnsiTheme="majorHAnsi"/>
                <w:color w:val="476166" w:themeColor="accent1"/>
                <w:sz w:val="52"/>
                <w:szCs w:val="52"/>
              </w:rPr>
            </w:pPr>
            <w:r w:rsidRPr="00404302">
              <w:rPr>
                <w:rFonts w:asciiTheme="majorHAnsi" w:hAnsiTheme="majorHAnsi"/>
                <w:color w:val="476166" w:themeColor="accent1"/>
              </w:rPr>
              <w:t xml:space="preserve">The </w:t>
            </w:r>
            <w:r w:rsidR="00E43028">
              <w:rPr>
                <w:rFonts w:asciiTheme="majorHAnsi" w:hAnsiTheme="majorHAnsi"/>
                <w:color w:val="476166" w:themeColor="accent1"/>
              </w:rPr>
              <w:t>manufacture</w:t>
            </w:r>
            <w:r w:rsidRPr="00404302">
              <w:rPr>
                <w:rFonts w:asciiTheme="majorHAnsi" w:hAnsiTheme="majorHAnsi"/>
                <w:color w:val="476166" w:themeColor="accent1"/>
              </w:rPr>
              <w:t xml:space="preserve"> of </w:t>
            </w:r>
            <w:r>
              <w:rPr>
                <w:rFonts w:asciiTheme="majorHAnsi" w:hAnsiTheme="majorHAnsi"/>
                <w:color w:val="476166" w:themeColor="accent1"/>
              </w:rPr>
              <w:t>a</w:t>
            </w:r>
            <w:r w:rsidR="00E43028">
              <w:rPr>
                <w:rFonts w:asciiTheme="majorHAnsi" w:hAnsiTheme="majorHAnsi"/>
                <w:color w:val="476166" w:themeColor="accent1"/>
              </w:rPr>
              <w:t xml:space="preserve"> concept</w:t>
            </w:r>
            <w:r>
              <w:rPr>
                <w:rFonts w:asciiTheme="majorHAnsi" w:hAnsiTheme="majorHAnsi"/>
                <w:color w:val="476166" w:themeColor="accent1"/>
              </w:rPr>
              <w:t xml:space="preserve"> mine clearance system</w:t>
            </w:r>
          </w:p>
        </w:tc>
        <w:tc>
          <w:tcPr>
            <w:tcW w:w="1199" w:type="dxa"/>
            <w:gridSpan w:val="2"/>
            <w:tcBorders>
              <w:left w:val="single" w:sz="18" w:space="0" w:color="476166" w:themeColor="accent1"/>
            </w:tcBorders>
          </w:tcPr>
          <w:p w14:paraId="22DF4500" w14:textId="77777777" w:rsidR="00DF198B" w:rsidRPr="008F6C7E" w:rsidRDefault="00DF198B"/>
        </w:tc>
      </w:tr>
      <w:tr w:rsidR="00DF198B" w:rsidRPr="008F6C7E" w14:paraId="4BA41710" w14:textId="77777777" w:rsidTr="005216DB">
        <w:trPr>
          <w:trHeight w:val="1837"/>
        </w:trPr>
        <w:tc>
          <w:tcPr>
            <w:tcW w:w="1170" w:type="dxa"/>
          </w:tcPr>
          <w:p w14:paraId="08325874" w14:textId="77777777" w:rsidR="00DF198B" w:rsidRPr="008F6C7E" w:rsidRDefault="00DF198B"/>
        </w:tc>
        <w:tc>
          <w:tcPr>
            <w:tcW w:w="8460" w:type="dxa"/>
            <w:gridSpan w:val="5"/>
          </w:tcPr>
          <w:p w14:paraId="0E782167" w14:textId="77777777" w:rsidR="00DF198B" w:rsidRPr="008F6C7E" w:rsidRDefault="00DF198B"/>
        </w:tc>
        <w:tc>
          <w:tcPr>
            <w:tcW w:w="1160" w:type="dxa"/>
          </w:tcPr>
          <w:p w14:paraId="31A615EE" w14:textId="77777777" w:rsidR="00DF198B" w:rsidRPr="008F6C7E" w:rsidRDefault="00DF198B"/>
        </w:tc>
      </w:tr>
      <w:tr w:rsidR="00DF198B" w:rsidRPr="008F6C7E" w14:paraId="091BC554" w14:textId="77777777" w:rsidTr="005216DB">
        <w:trPr>
          <w:trHeight w:val="929"/>
        </w:trPr>
        <w:tc>
          <w:tcPr>
            <w:tcW w:w="2397" w:type="dxa"/>
            <w:gridSpan w:val="3"/>
          </w:tcPr>
          <w:p w14:paraId="7115A537" w14:textId="77777777" w:rsidR="00DF198B" w:rsidRPr="008F6C7E" w:rsidRDefault="00DF198B"/>
        </w:tc>
        <w:tc>
          <w:tcPr>
            <w:tcW w:w="5995" w:type="dxa"/>
            <w:shd w:val="clear" w:color="auto" w:fill="FFFFFF" w:themeFill="background1"/>
          </w:tcPr>
          <w:p w14:paraId="6670181A" w14:textId="77777777" w:rsidR="00DF198B" w:rsidRPr="008F6C7E" w:rsidRDefault="00DF198B" w:rsidP="00DF198B">
            <w:pPr>
              <w:jc w:val="center"/>
              <w:rPr>
                <w:rFonts w:ascii="Georgia" w:hAnsi="Georgia"/>
                <w:sz w:val="48"/>
                <w:szCs w:val="48"/>
              </w:rPr>
            </w:pPr>
          </w:p>
        </w:tc>
        <w:tc>
          <w:tcPr>
            <w:tcW w:w="2398" w:type="dxa"/>
            <w:gridSpan w:val="3"/>
          </w:tcPr>
          <w:p w14:paraId="755997A7" w14:textId="77777777" w:rsidR="00DF198B" w:rsidRPr="008F6C7E" w:rsidRDefault="00DF198B"/>
        </w:tc>
      </w:tr>
      <w:tr w:rsidR="00DF198B" w:rsidRPr="008F6C7E" w14:paraId="04908794" w14:textId="77777777" w:rsidTr="005216DB">
        <w:trPr>
          <w:trHeight w:val="1460"/>
        </w:trPr>
        <w:tc>
          <w:tcPr>
            <w:tcW w:w="2397" w:type="dxa"/>
            <w:gridSpan w:val="3"/>
          </w:tcPr>
          <w:p w14:paraId="096DCB1C" w14:textId="77777777" w:rsidR="00DF198B" w:rsidRPr="008F6C7E" w:rsidRDefault="00DF198B"/>
        </w:tc>
        <w:tc>
          <w:tcPr>
            <w:tcW w:w="5995" w:type="dxa"/>
            <w:shd w:val="clear" w:color="auto" w:fill="FFFFFF" w:themeFill="background1"/>
          </w:tcPr>
          <w:p w14:paraId="5415AF5D" w14:textId="4A5C3890" w:rsidR="00DF198B" w:rsidRPr="008F6C7E" w:rsidRDefault="003B3EF3" w:rsidP="00580D25">
            <w:pPr>
              <w:pStyle w:val="Text"/>
              <w:jc w:val="center"/>
            </w:pPr>
            <w:r w:rsidRPr="00580D25">
              <w:rPr>
                <w:sz w:val="40"/>
                <w:szCs w:val="40"/>
              </w:rPr>
              <w:t>Arun Sherlock</w:t>
            </w:r>
          </w:p>
        </w:tc>
        <w:tc>
          <w:tcPr>
            <w:tcW w:w="2398" w:type="dxa"/>
            <w:gridSpan w:val="3"/>
          </w:tcPr>
          <w:p w14:paraId="5EF5537B" w14:textId="77777777" w:rsidR="00DF198B" w:rsidRPr="008F6C7E" w:rsidRDefault="00DF198B"/>
        </w:tc>
      </w:tr>
      <w:tr w:rsidR="00DF198B" w:rsidRPr="008F6C7E" w14:paraId="66B9BDB6" w14:textId="77777777" w:rsidTr="005216DB">
        <w:trPr>
          <w:trHeight w:val="8172"/>
        </w:trPr>
        <w:tc>
          <w:tcPr>
            <w:tcW w:w="2397" w:type="dxa"/>
            <w:gridSpan w:val="3"/>
            <w:vAlign w:val="bottom"/>
          </w:tcPr>
          <w:p w14:paraId="37ADEFD7" w14:textId="77777777" w:rsidR="00DF198B" w:rsidRPr="008F6C7E"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26D6D1FD" w14:textId="358842CC" w:rsidR="00DF198B" w:rsidRPr="008F6C7E" w:rsidRDefault="00397FA7" w:rsidP="00580D25">
            <w:pPr>
              <w:pStyle w:val="Text"/>
              <w:jc w:val="center"/>
            </w:pPr>
            <w:r>
              <w:t>25/04/2025</w:t>
            </w:r>
          </w:p>
          <w:p w14:paraId="1A42AA4F" w14:textId="77777777" w:rsidR="00874FE7" w:rsidRPr="008F6C7E" w:rsidRDefault="00000000" w:rsidP="00580D25">
            <w:pPr>
              <w:pStyle w:val="Text"/>
              <w:jc w:val="center"/>
            </w:pPr>
            <w:sdt>
              <w:sdtPr>
                <w:id w:val="-1516760087"/>
                <w:placeholder>
                  <w:docPart w:val="2EB9699BFED241B1B293F14EC5FA4BFD"/>
                </w:placeholder>
                <w:temporary/>
                <w:showingPlcHdr/>
                <w15:appearance w15:val="hidden"/>
              </w:sdtPr>
              <w:sdtContent>
                <w:r w:rsidR="00874FE7" w:rsidRPr="008F6C7E">
                  <w:rPr>
                    <w:lang w:bidi="en-GB"/>
                  </w:rPr>
                  <w:t>—</w:t>
                </w:r>
              </w:sdtContent>
            </w:sdt>
          </w:p>
          <w:p w14:paraId="0A8C528C" w14:textId="1D8D7036" w:rsidR="00DF198B" w:rsidRPr="00580D25" w:rsidRDefault="00E8656E" w:rsidP="00580D25">
            <w:pPr>
              <w:pStyle w:val="Text"/>
              <w:jc w:val="center"/>
              <w:rPr>
                <w:sz w:val="36"/>
                <w:szCs w:val="36"/>
              </w:rPr>
            </w:pPr>
            <w:r>
              <w:rPr>
                <w:sz w:val="36"/>
                <w:szCs w:val="36"/>
              </w:rPr>
              <w:t>ACDA5022</w:t>
            </w:r>
          </w:p>
          <w:p w14:paraId="44478107" w14:textId="77777777" w:rsidR="00DF198B" w:rsidRPr="008F6C7E" w:rsidRDefault="00000000" w:rsidP="00580D25">
            <w:pPr>
              <w:pStyle w:val="Text"/>
              <w:jc w:val="center"/>
            </w:pPr>
            <w:sdt>
              <w:sdtPr>
                <w:id w:val="1492440299"/>
                <w:placeholder>
                  <w:docPart w:val="6619B5E34FE7480BA16E3A0B2403525C"/>
                </w:placeholder>
                <w:temporary/>
                <w:showingPlcHdr/>
                <w15:appearance w15:val="hidden"/>
              </w:sdtPr>
              <w:sdtContent>
                <w:r w:rsidR="00874FE7" w:rsidRPr="008F6C7E">
                  <w:rPr>
                    <w:lang w:bidi="en-GB"/>
                  </w:rPr>
                  <w:t>—</w:t>
                </w:r>
              </w:sdtContent>
            </w:sdt>
          </w:p>
          <w:p w14:paraId="062DBDEB" w14:textId="6F48E068" w:rsidR="00DF198B" w:rsidRPr="00580D25" w:rsidRDefault="00404302" w:rsidP="00580D25">
            <w:pPr>
              <w:pStyle w:val="Text"/>
              <w:jc w:val="center"/>
              <w:rPr>
                <w:sz w:val="36"/>
                <w:szCs w:val="36"/>
              </w:rPr>
            </w:pPr>
            <w:r>
              <w:rPr>
                <w:sz w:val="36"/>
                <w:szCs w:val="36"/>
              </w:rPr>
              <w:t>D. Holley &amp; J. Steen</w:t>
            </w:r>
          </w:p>
          <w:p w14:paraId="23DB81B7" w14:textId="77777777" w:rsidR="00DF198B" w:rsidRPr="008F6C7E" w:rsidRDefault="00DF198B" w:rsidP="00DF198B"/>
        </w:tc>
        <w:tc>
          <w:tcPr>
            <w:tcW w:w="2398" w:type="dxa"/>
            <w:gridSpan w:val="3"/>
            <w:vAlign w:val="bottom"/>
          </w:tcPr>
          <w:p w14:paraId="370C1CCD" w14:textId="77777777" w:rsidR="00DF198B" w:rsidRPr="008F6C7E" w:rsidRDefault="00DF198B" w:rsidP="00DF198B">
            <w:pPr>
              <w:jc w:val="center"/>
            </w:pPr>
          </w:p>
        </w:tc>
      </w:tr>
    </w:tbl>
    <w:sdt>
      <w:sdtPr>
        <w:rPr>
          <w:rFonts w:asciiTheme="minorHAnsi" w:eastAsiaTheme="minorHAnsi" w:hAnsiTheme="minorHAnsi" w:cstheme="minorBidi"/>
          <w:color w:val="auto"/>
          <w:sz w:val="24"/>
          <w:szCs w:val="24"/>
          <w:lang w:val="en-GB"/>
        </w:rPr>
        <w:id w:val="1038095040"/>
        <w:docPartObj>
          <w:docPartGallery w:val="Table of Contents"/>
          <w:docPartUnique/>
        </w:docPartObj>
      </w:sdtPr>
      <w:sdtEndPr>
        <w:rPr>
          <w:b/>
          <w:bCs/>
          <w:noProof/>
        </w:rPr>
      </w:sdtEndPr>
      <w:sdtContent>
        <w:p w14:paraId="54C3969A" w14:textId="0787D89E" w:rsidR="00C734B9" w:rsidRPr="005216DB" w:rsidRDefault="00C734B9">
          <w:pPr>
            <w:pStyle w:val="TOCHeading"/>
            <w:rPr>
              <w:rFonts w:asciiTheme="minorHAnsi" w:eastAsiaTheme="minorHAnsi" w:hAnsiTheme="minorHAnsi" w:cstheme="minorBidi"/>
              <w:color w:val="auto"/>
              <w:sz w:val="24"/>
              <w:szCs w:val="24"/>
              <w:lang w:val="en-GB"/>
            </w:rPr>
          </w:pPr>
          <w:r>
            <w:t>Contents</w:t>
          </w:r>
        </w:p>
        <w:p w14:paraId="24B9F576" w14:textId="4D05BBB3" w:rsidR="00A32972" w:rsidRDefault="00C734B9">
          <w:pPr>
            <w:pStyle w:val="TOC1"/>
            <w:tabs>
              <w:tab w:val="left" w:pos="480"/>
              <w:tab w:val="right" w:leader="dot" w:pos="10772"/>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228029651" w:history="1">
            <w:r w:rsidR="00A32972" w:rsidRPr="00980F61">
              <w:rPr>
                <w:rStyle w:val="Hyperlink"/>
                <w:noProof/>
              </w:rPr>
              <w:t>1.</w:t>
            </w:r>
            <w:r w:rsidR="00A32972">
              <w:rPr>
                <w:rFonts w:eastAsiaTheme="minorEastAsia"/>
                <w:noProof/>
                <w:kern w:val="2"/>
                <w:lang w:eastAsia="en-GB"/>
                <w14:ligatures w14:val="standardContextual"/>
              </w:rPr>
              <w:tab/>
            </w:r>
            <w:r w:rsidR="00A32972" w:rsidRPr="00980F61">
              <w:rPr>
                <w:rStyle w:val="Hyperlink"/>
                <w:noProof/>
              </w:rPr>
              <w:t>Abstract</w:t>
            </w:r>
            <w:r w:rsidR="00A32972">
              <w:rPr>
                <w:noProof/>
                <w:webHidden/>
              </w:rPr>
              <w:tab/>
            </w:r>
            <w:r w:rsidR="00A32972">
              <w:rPr>
                <w:noProof/>
                <w:webHidden/>
              </w:rPr>
              <w:fldChar w:fldCharType="begin"/>
            </w:r>
            <w:r w:rsidR="00A32972">
              <w:rPr>
                <w:noProof/>
                <w:webHidden/>
              </w:rPr>
              <w:instrText xml:space="preserve"> PAGEREF _Toc228029651 \h </w:instrText>
            </w:r>
            <w:r w:rsidR="00A32972">
              <w:rPr>
                <w:noProof/>
                <w:webHidden/>
              </w:rPr>
            </w:r>
            <w:r w:rsidR="00A32972">
              <w:rPr>
                <w:noProof/>
                <w:webHidden/>
              </w:rPr>
              <w:fldChar w:fldCharType="separate"/>
            </w:r>
            <w:r w:rsidR="00A32972">
              <w:rPr>
                <w:noProof/>
                <w:webHidden/>
              </w:rPr>
              <w:t>4</w:t>
            </w:r>
            <w:r w:rsidR="00A32972">
              <w:rPr>
                <w:noProof/>
                <w:webHidden/>
              </w:rPr>
              <w:fldChar w:fldCharType="end"/>
            </w:r>
          </w:hyperlink>
        </w:p>
        <w:p w14:paraId="0D0A793A" w14:textId="147AD329" w:rsidR="00A32972" w:rsidRDefault="00A32972">
          <w:pPr>
            <w:pStyle w:val="TOC1"/>
            <w:tabs>
              <w:tab w:val="left" w:pos="480"/>
              <w:tab w:val="right" w:leader="dot" w:pos="10772"/>
            </w:tabs>
            <w:rPr>
              <w:rFonts w:eastAsiaTheme="minorEastAsia"/>
              <w:noProof/>
              <w:kern w:val="2"/>
              <w:lang w:eastAsia="en-GB"/>
              <w14:ligatures w14:val="standardContextual"/>
            </w:rPr>
          </w:pPr>
          <w:hyperlink w:anchor="_Toc228029652" w:history="1">
            <w:r w:rsidRPr="00980F61">
              <w:rPr>
                <w:rStyle w:val="Hyperlink"/>
                <w:noProof/>
              </w:rPr>
              <w:t>2.</w:t>
            </w:r>
            <w:r>
              <w:rPr>
                <w:rFonts w:eastAsiaTheme="minorEastAsia"/>
                <w:noProof/>
                <w:kern w:val="2"/>
                <w:lang w:eastAsia="en-GB"/>
                <w14:ligatures w14:val="standardContextual"/>
              </w:rPr>
              <w:tab/>
            </w:r>
            <w:r w:rsidRPr="00980F61">
              <w:rPr>
                <w:rStyle w:val="Hyperlink"/>
                <w:noProof/>
              </w:rPr>
              <w:t>Introduction</w:t>
            </w:r>
            <w:r>
              <w:rPr>
                <w:noProof/>
                <w:webHidden/>
              </w:rPr>
              <w:tab/>
            </w:r>
            <w:r>
              <w:rPr>
                <w:noProof/>
                <w:webHidden/>
              </w:rPr>
              <w:fldChar w:fldCharType="begin"/>
            </w:r>
            <w:r>
              <w:rPr>
                <w:noProof/>
                <w:webHidden/>
              </w:rPr>
              <w:instrText xml:space="preserve"> PAGEREF _Toc228029652 \h </w:instrText>
            </w:r>
            <w:r>
              <w:rPr>
                <w:noProof/>
                <w:webHidden/>
              </w:rPr>
            </w:r>
            <w:r>
              <w:rPr>
                <w:noProof/>
                <w:webHidden/>
              </w:rPr>
              <w:fldChar w:fldCharType="separate"/>
            </w:r>
            <w:r>
              <w:rPr>
                <w:noProof/>
                <w:webHidden/>
              </w:rPr>
              <w:t>4</w:t>
            </w:r>
            <w:r>
              <w:rPr>
                <w:noProof/>
                <w:webHidden/>
              </w:rPr>
              <w:fldChar w:fldCharType="end"/>
            </w:r>
          </w:hyperlink>
        </w:p>
        <w:p w14:paraId="65D952E0" w14:textId="6F03111C" w:rsidR="00A32972" w:rsidRDefault="00A32972">
          <w:pPr>
            <w:pStyle w:val="TOC2"/>
            <w:tabs>
              <w:tab w:val="right" w:leader="dot" w:pos="10772"/>
            </w:tabs>
            <w:rPr>
              <w:rFonts w:eastAsiaTheme="minorEastAsia"/>
              <w:noProof/>
              <w:kern w:val="2"/>
              <w:lang w:eastAsia="en-GB"/>
              <w14:ligatures w14:val="standardContextual"/>
            </w:rPr>
          </w:pPr>
          <w:hyperlink w:anchor="_Toc228029653" w:history="1">
            <w:r w:rsidRPr="00980F61">
              <w:rPr>
                <w:rStyle w:val="Hyperlink"/>
                <w:noProof/>
              </w:rPr>
              <w:t>2.1 Introduction</w:t>
            </w:r>
            <w:r>
              <w:rPr>
                <w:noProof/>
                <w:webHidden/>
              </w:rPr>
              <w:tab/>
            </w:r>
            <w:r>
              <w:rPr>
                <w:noProof/>
                <w:webHidden/>
              </w:rPr>
              <w:fldChar w:fldCharType="begin"/>
            </w:r>
            <w:r>
              <w:rPr>
                <w:noProof/>
                <w:webHidden/>
              </w:rPr>
              <w:instrText xml:space="preserve"> PAGEREF _Toc228029653 \h </w:instrText>
            </w:r>
            <w:r>
              <w:rPr>
                <w:noProof/>
                <w:webHidden/>
              </w:rPr>
            </w:r>
            <w:r>
              <w:rPr>
                <w:noProof/>
                <w:webHidden/>
              </w:rPr>
              <w:fldChar w:fldCharType="separate"/>
            </w:r>
            <w:r>
              <w:rPr>
                <w:noProof/>
                <w:webHidden/>
              </w:rPr>
              <w:t>4</w:t>
            </w:r>
            <w:r>
              <w:rPr>
                <w:noProof/>
                <w:webHidden/>
              </w:rPr>
              <w:fldChar w:fldCharType="end"/>
            </w:r>
          </w:hyperlink>
        </w:p>
        <w:p w14:paraId="5D4D4D0A" w14:textId="15FBA2D2" w:rsidR="00A32972" w:rsidRDefault="00A32972">
          <w:pPr>
            <w:pStyle w:val="TOC2"/>
            <w:tabs>
              <w:tab w:val="right" w:leader="dot" w:pos="10772"/>
            </w:tabs>
            <w:rPr>
              <w:rFonts w:eastAsiaTheme="minorEastAsia"/>
              <w:noProof/>
              <w:kern w:val="2"/>
              <w:lang w:eastAsia="en-GB"/>
              <w14:ligatures w14:val="standardContextual"/>
            </w:rPr>
          </w:pPr>
          <w:hyperlink w:anchor="_Toc228029654" w:history="1">
            <w:r w:rsidRPr="00980F61">
              <w:rPr>
                <w:rStyle w:val="Hyperlink"/>
                <w:noProof/>
              </w:rPr>
              <w:t>2.2 Initial Development</w:t>
            </w:r>
            <w:r>
              <w:rPr>
                <w:noProof/>
                <w:webHidden/>
              </w:rPr>
              <w:tab/>
            </w:r>
            <w:r>
              <w:rPr>
                <w:noProof/>
                <w:webHidden/>
              </w:rPr>
              <w:fldChar w:fldCharType="begin"/>
            </w:r>
            <w:r>
              <w:rPr>
                <w:noProof/>
                <w:webHidden/>
              </w:rPr>
              <w:instrText xml:space="preserve"> PAGEREF _Toc228029654 \h </w:instrText>
            </w:r>
            <w:r>
              <w:rPr>
                <w:noProof/>
                <w:webHidden/>
              </w:rPr>
            </w:r>
            <w:r>
              <w:rPr>
                <w:noProof/>
                <w:webHidden/>
              </w:rPr>
              <w:fldChar w:fldCharType="separate"/>
            </w:r>
            <w:r>
              <w:rPr>
                <w:noProof/>
                <w:webHidden/>
              </w:rPr>
              <w:t>4</w:t>
            </w:r>
            <w:r>
              <w:rPr>
                <w:noProof/>
                <w:webHidden/>
              </w:rPr>
              <w:fldChar w:fldCharType="end"/>
            </w:r>
          </w:hyperlink>
        </w:p>
        <w:p w14:paraId="79916786" w14:textId="700BDEA4" w:rsidR="00A32972" w:rsidRDefault="00A32972">
          <w:pPr>
            <w:pStyle w:val="TOC2"/>
            <w:tabs>
              <w:tab w:val="right" w:leader="dot" w:pos="10772"/>
            </w:tabs>
            <w:rPr>
              <w:rFonts w:eastAsiaTheme="minorEastAsia"/>
              <w:noProof/>
              <w:kern w:val="2"/>
              <w:lang w:eastAsia="en-GB"/>
              <w14:ligatures w14:val="standardContextual"/>
            </w:rPr>
          </w:pPr>
          <w:hyperlink w:anchor="_Toc228029655" w:history="1">
            <w:r w:rsidRPr="00980F61">
              <w:rPr>
                <w:rStyle w:val="Hyperlink"/>
                <w:noProof/>
              </w:rPr>
              <w:t>2.3 Concept Definition</w:t>
            </w:r>
            <w:r>
              <w:rPr>
                <w:noProof/>
                <w:webHidden/>
              </w:rPr>
              <w:tab/>
            </w:r>
            <w:r>
              <w:rPr>
                <w:noProof/>
                <w:webHidden/>
              </w:rPr>
              <w:fldChar w:fldCharType="begin"/>
            </w:r>
            <w:r>
              <w:rPr>
                <w:noProof/>
                <w:webHidden/>
              </w:rPr>
              <w:instrText xml:space="preserve"> PAGEREF _Toc228029655 \h </w:instrText>
            </w:r>
            <w:r>
              <w:rPr>
                <w:noProof/>
                <w:webHidden/>
              </w:rPr>
            </w:r>
            <w:r>
              <w:rPr>
                <w:noProof/>
                <w:webHidden/>
              </w:rPr>
              <w:fldChar w:fldCharType="separate"/>
            </w:r>
            <w:r>
              <w:rPr>
                <w:noProof/>
                <w:webHidden/>
              </w:rPr>
              <w:t>4</w:t>
            </w:r>
            <w:r>
              <w:rPr>
                <w:noProof/>
                <w:webHidden/>
              </w:rPr>
              <w:fldChar w:fldCharType="end"/>
            </w:r>
          </w:hyperlink>
        </w:p>
        <w:p w14:paraId="5A3D7949" w14:textId="65DB2D71" w:rsidR="00A32972" w:rsidRDefault="00A32972">
          <w:pPr>
            <w:pStyle w:val="TOC2"/>
            <w:tabs>
              <w:tab w:val="right" w:leader="dot" w:pos="10772"/>
            </w:tabs>
            <w:rPr>
              <w:rFonts w:eastAsiaTheme="minorEastAsia"/>
              <w:noProof/>
              <w:kern w:val="2"/>
              <w:lang w:eastAsia="en-GB"/>
              <w14:ligatures w14:val="standardContextual"/>
            </w:rPr>
          </w:pPr>
          <w:hyperlink w:anchor="_Toc228029656" w:history="1">
            <w:r w:rsidRPr="00980F61">
              <w:rPr>
                <w:rStyle w:val="Hyperlink"/>
                <w:noProof/>
              </w:rPr>
              <w:t>2.4 Research</w:t>
            </w:r>
            <w:r>
              <w:rPr>
                <w:noProof/>
                <w:webHidden/>
              </w:rPr>
              <w:tab/>
            </w:r>
            <w:r>
              <w:rPr>
                <w:noProof/>
                <w:webHidden/>
              </w:rPr>
              <w:fldChar w:fldCharType="begin"/>
            </w:r>
            <w:r>
              <w:rPr>
                <w:noProof/>
                <w:webHidden/>
              </w:rPr>
              <w:instrText xml:space="preserve"> PAGEREF _Toc228029656 \h </w:instrText>
            </w:r>
            <w:r>
              <w:rPr>
                <w:noProof/>
                <w:webHidden/>
              </w:rPr>
            </w:r>
            <w:r>
              <w:rPr>
                <w:noProof/>
                <w:webHidden/>
              </w:rPr>
              <w:fldChar w:fldCharType="separate"/>
            </w:r>
            <w:r>
              <w:rPr>
                <w:noProof/>
                <w:webHidden/>
              </w:rPr>
              <w:t>5</w:t>
            </w:r>
            <w:r>
              <w:rPr>
                <w:noProof/>
                <w:webHidden/>
              </w:rPr>
              <w:fldChar w:fldCharType="end"/>
            </w:r>
          </w:hyperlink>
        </w:p>
        <w:p w14:paraId="0362DE3C" w14:textId="3F5E7E36" w:rsidR="00A32972" w:rsidRDefault="00A32972">
          <w:pPr>
            <w:pStyle w:val="TOC3"/>
            <w:tabs>
              <w:tab w:val="right" w:leader="dot" w:pos="10772"/>
            </w:tabs>
            <w:rPr>
              <w:rFonts w:eastAsiaTheme="minorEastAsia"/>
              <w:noProof/>
              <w:kern w:val="2"/>
              <w:lang w:eastAsia="en-GB"/>
              <w14:ligatures w14:val="standardContextual"/>
            </w:rPr>
          </w:pPr>
          <w:hyperlink w:anchor="_Toc228029657" w:history="1">
            <w:r w:rsidRPr="00980F61">
              <w:rPr>
                <w:rStyle w:val="Hyperlink"/>
                <w:noProof/>
              </w:rPr>
              <w:t>2.4.1 – Applicable Legislation</w:t>
            </w:r>
            <w:r>
              <w:rPr>
                <w:noProof/>
                <w:webHidden/>
              </w:rPr>
              <w:tab/>
            </w:r>
            <w:r>
              <w:rPr>
                <w:noProof/>
                <w:webHidden/>
              </w:rPr>
              <w:fldChar w:fldCharType="begin"/>
            </w:r>
            <w:r>
              <w:rPr>
                <w:noProof/>
                <w:webHidden/>
              </w:rPr>
              <w:instrText xml:space="preserve"> PAGEREF _Toc228029657 \h </w:instrText>
            </w:r>
            <w:r>
              <w:rPr>
                <w:noProof/>
                <w:webHidden/>
              </w:rPr>
            </w:r>
            <w:r>
              <w:rPr>
                <w:noProof/>
                <w:webHidden/>
              </w:rPr>
              <w:fldChar w:fldCharType="separate"/>
            </w:r>
            <w:r>
              <w:rPr>
                <w:noProof/>
                <w:webHidden/>
              </w:rPr>
              <w:t>5</w:t>
            </w:r>
            <w:r>
              <w:rPr>
                <w:noProof/>
                <w:webHidden/>
              </w:rPr>
              <w:fldChar w:fldCharType="end"/>
            </w:r>
          </w:hyperlink>
        </w:p>
        <w:p w14:paraId="02F448D1" w14:textId="15911FD7" w:rsidR="00A32972" w:rsidRDefault="00A32972">
          <w:pPr>
            <w:pStyle w:val="TOC3"/>
            <w:tabs>
              <w:tab w:val="right" w:leader="dot" w:pos="10772"/>
            </w:tabs>
            <w:rPr>
              <w:rFonts w:eastAsiaTheme="minorEastAsia"/>
              <w:noProof/>
              <w:kern w:val="2"/>
              <w:lang w:eastAsia="en-GB"/>
              <w14:ligatures w14:val="standardContextual"/>
            </w:rPr>
          </w:pPr>
          <w:hyperlink w:anchor="_Toc228029658" w:history="1">
            <w:r w:rsidRPr="00980F61">
              <w:rPr>
                <w:rStyle w:val="Hyperlink"/>
                <w:noProof/>
              </w:rPr>
              <w:t>2.4.2 – Supply Chain &amp; Procurement</w:t>
            </w:r>
            <w:r>
              <w:rPr>
                <w:noProof/>
                <w:webHidden/>
              </w:rPr>
              <w:tab/>
            </w:r>
            <w:r>
              <w:rPr>
                <w:noProof/>
                <w:webHidden/>
              </w:rPr>
              <w:fldChar w:fldCharType="begin"/>
            </w:r>
            <w:r>
              <w:rPr>
                <w:noProof/>
                <w:webHidden/>
              </w:rPr>
              <w:instrText xml:space="preserve"> PAGEREF _Toc228029658 \h </w:instrText>
            </w:r>
            <w:r>
              <w:rPr>
                <w:noProof/>
                <w:webHidden/>
              </w:rPr>
            </w:r>
            <w:r>
              <w:rPr>
                <w:noProof/>
                <w:webHidden/>
              </w:rPr>
              <w:fldChar w:fldCharType="separate"/>
            </w:r>
            <w:r>
              <w:rPr>
                <w:noProof/>
                <w:webHidden/>
              </w:rPr>
              <w:t>5</w:t>
            </w:r>
            <w:r>
              <w:rPr>
                <w:noProof/>
                <w:webHidden/>
              </w:rPr>
              <w:fldChar w:fldCharType="end"/>
            </w:r>
          </w:hyperlink>
        </w:p>
        <w:p w14:paraId="709A230F" w14:textId="5AAEEA57" w:rsidR="00A32972" w:rsidRDefault="00A32972">
          <w:pPr>
            <w:pStyle w:val="TOC1"/>
            <w:tabs>
              <w:tab w:val="right" w:leader="dot" w:pos="10772"/>
            </w:tabs>
            <w:rPr>
              <w:rFonts w:eastAsiaTheme="minorEastAsia"/>
              <w:noProof/>
              <w:kern w:val="2"/>
              <w:lang w:eastAsia="en-GB"/>
              <w14:ligatures w14:val="standardContextual"/>
            </w:rPr>
          </w:pPr>
          <w:hyperlink w:anchor="_Toc228029659" w:history="1">
            <w:r w:rsidRPr="00980F61">
              <w:rPr>
                <w:rStyle w:val="Hyperlink"/>
                <w:noProof/>
              </w:rPr>
              <w:t>3 Project Team</w:t>
            </w:r>
            <w:r>
              <w:rPr>
                <w:noProof/>
                <w:webHidden/>
              </w:rPr>
              <w:tab/>
            </w:r>
            <w:r>
              <w:rPr>
                <w:noProof/>
                <w:webHidden/>
              </w:rPr>
              <w:fldChar w:fldCharType="begin"/>
            </w:r>
            <w:r>
              <w:rPr>
                <w:noProof/>
                <w:webHidden/>
              </w:rPr>
              <w:instrText xml:space="preserve"> PAGEREF _Toc228029659 \h </w:instrText>
            </w:r>
            <w:r>
              <w:rPr>
                <w:noProof/>
                <w:webHidden/>
              </w:rPr>
            </w:r>
            <w:r>
              <w:rPr>
                <w:noProof/>
                <w:webHidden/>
              </w:rPr>
              <w:fldChar w:fldCharType="separate"/>
            </w:r>
            <w:r>
              <w:rPr>
                <w:noProof/>
                <w:webHidden/>
              </w:rPr>
              <w:t>6</w:t>
            </w:r>
            <w:r>
              <w:rPr>
                <w:noProof/>
                <w:webHidden/>
              </w:rPr>
              <w:fldChar w:fldCharType="end"/>
            </w:r>
          </w:hyperlink>
        </w:p>
        <w:p w14:paraId="643FEBF0" w14:textId="3A1DB7C1" w:rsidR="00A32972" w:rsidRDefault="00A32972">
          <w:pPr>
            <w:pStyle w:val="TOC2"/>
            <w:tabs>
              <w:tab w:val="right" w:leader="dot" w:pos="10772"/>
            </w:tabs>
            <w:rPr>
              <w:rFonts w:eastAsiaTheme="minorEastAsia"/>
              <w:noProof/>
              <w:kern w:val="2"/>
              <w:lang w:eastAsia="en-GB"/>
              <w14:ligatures w14:val="standardContextual"/>
            </w:rPr>
          </w:pPr>
          <w:hyperlink w:anchor="_Toc228029660" w:history="1">
            <w:r w:rsidRPr="00980F61">
              <w:rPr>
                <w:rStyle w:val="Hyperlink"/>
                <w:noProof/>
              </w:rPr>
              <w:t>3.1 Team Structure</w:t>
            </w:r>
            <w:r>
              <w:rPr>
                <w:noProof/>
                <w:webHidden/>
              </w:rPr>
              <w:tab/>
            </w:r>
            <w:r>
              <w:rPr>
                <w:noProof/>
                <w:webHidden/>
              </w:rPr>
              <w:fldChar w:fldCharType="begin"/>
            </w:r>
            <w:r>
              <w:rPr>
                <w:noProof/>
                <w:webHidden/>
              </w:rPr>
              <w:instrText xml:space="preserve"> PAGEREF _Toc228029660 \h </w:instrText>
            </w:r>
            <w:r>
              <w:rPr>
                <w:noProof/>
                <w:webHidden/>
              </w:rPr>
            </w:r>
            <w:r>
              <w:rPr>
                <w:noProof/>
                <w:webHidden/>
              </w:rPr>
              <w:fldChar w:fldCharType="separate"/>
            </w:r>
            <w:r>
              <w:rPr>
                <w:noProof/>
                <w:webHidden/>
              </w:rPr>
              <w:t>6</w:t>
            </w:r>
            <w:r>
              <w:rPr>
                <w:noProof/>
                <w:webHidden/>
              </w:rPr>
              <w:fldChar w:fldCharType="end"/>
            </w:r>
          </w:hyperlink>
        </w:p>
        <w:p w14:paraId="034B3FEA" w14:textId="47CF1985" w:rsidR="00A32972" w:rsidRDefault="00A32972">
          <w:pPr>
            <w:pStyle w:val="TOC2"/>
            <w:tabs>
              <w:tab w:val="right" w:leader="dot" w:pos="10772"/>
            </w:tabs>
            <w:rPr>
              <w:rFonts w:eastAsiaTheme="minorEastAsia"/>
              <w:noProof/>
              <w:kern w:val="2"/>
              <w:lang w:eastAsia="en-GB"/>
              <w14:ligatures w14:val="standardContextual"/>
            </w:rPr>
          </w:pPr>
          <w:hyperlink w:anchor="_Toc228029661" w:history="1">
            <w:r w:rsidRPr="00980F61">
              <w:rPr>
                <w:rStyle w:val="Hyperlink"/>
                <w:noProof/>
              </w:rPr>
              <w:t>3.2 Project Strategy</w:t>
            </w:r>
            <w:r>
              <w:rPr>
                <w:noProof/>
                <w:webHidden/>
              </w:rPr>
              <w:tab/>
            </w:r>
            <w:r>
              <w:rPr>
                <w:noProof/>
                <w:webHidden/>
              </w:rPr>
              <w:fldChar w:fldCharType="begin"/>
            </w:r>
            <w:r>
              <w:rPr>
                <w:noProof/>
                <w:webHidden/>
              </w:rPr>
              <w:instrText xml:space="preserve"> PAGEREF _Toc228029661 \h </w:instrText>
            </w:r>
            <w:r>
              <w:rPr>
                <w:noProof/>
                <w:webHidden/>
              </w:rPr>
            </w:r>
            <w:r>
              <w:rPr>
                <w:noProof/>
                <w:webHidden/>
              </w:rPr>
              <w:fldChar w:fldCharType="separate"/>
            </w:r>
            <w:r>
              <w:rPr>
                <w:noProof/>
                <w:webHidden/>
              </w:rPr>
              <w:t>6</w:t>
            </w:r>
            <w:r>
              <w:rPr>
                <w:noProof/>
                <w:webHidden/>
              </w:rPr>
              <w:fldChar w:fldCharType="end"/>
            </w:r>
          </w:hyperlink>
        </w:p>
        <w:p w14:paraId="78DFB2CB" w14:textId="3FE96E27" w:rsidR="00A32972" w:rsidRDefault="00A32972">
          <w:pPr>
            <w:pStyle w:val="TOC1"/>
            <w:tabs>
              <w:tab w:val="right" w:leader="dot" w:pos="10772"/>
            </w:tabs>
            <w:rPr>
              <w:rFonts w:eastAsiaTheme="minorEastAsia"/>
              <w:noProof/>
              <w:kern w:val="2"/>
              <w:lang w:eastAsia="en-GB"/>
              <w14:ligatures w14:val="standardContextual"/>
            </w:rPr>
          </w:pPr>
          <w:hyperlink w:anchor="_Toc228029662" w:history="1">
            <w:r w:rsidRPr="00980F61">
              <w:rPr>
                <w:rStyle w:val="Hyperlink"/>
                <w:noProof/>
              </w:rPr>
              <w:t>4  Process Requirements &amp; Design</w:t>
            </w:r>
            <w:r>
              <w:rPr>
                <w:noProof/>
                <w:webHidden/>
              </w:rPr>
              <w:tab/>
            </w:r>
            <w:r>
              <w:rPr>
                <w:noProof/>
                <w:webHidden/>
              </w:rPr>
              <w:fldChar w:fldCharType="begin"/>
            </w:r>
            <w:r>
              <w:rPr>
                <w:noProof/>
                <w:webHidden/>
              </w:rPr>
              <w:instrText xml:space="preserve"> PAGEREF _Toc228029662 \h </w:instrText>
            </w:r>
            <w:r>
              <w:rPr>
                <w:noProof/>
                <w:webHidden/>
              </w:rPr>
            </w:r>
            <w:r>
              <w:rPr>
                <w:noProof/>
                <w:webHidden/>
              </w:rPr>
              <w:fldChar w:fldCharType="separate"/>
            </w:r>
            <w:r>
              <w:rPr>
                <w:noProof/>
                <w:webHidden/>
              </w:rPr>
              <w:t>7</w:t>
            </w:r>
            <w:r>
              <w:rPr>
                <w:noProof/>
                <w:webHidden/>
              </w:rPr>
              <w:fldChar w:fldCharType="end"/>
            </w:r>
          </w:hyperlink>
        </w:p>
        <w:p w14:paraId="38DB1E32" w14:textId="50000C88" w:rsidR="00A32972" w:rsidRDefault="00A32972">
          <w:pPr>
            <w:pStyle w:val="TOC2"/>
            <w:tabs>
              <w:tab w:val="right" w:leader="dot" w:pos="10772"/>
            </w:tabs>
            <w:rPr>
              <w:rFonts w:eastAsiaTheme="minorEastAsia"/>
              <w:noProof/>
              <w:kern w:val="2"/>
              <w:lang w:eastAsia="en-GB"/>
              <w14:ligatures w14:val="standardContextual"/>
            </w:rPr>
          </w:pPr>
          <w:hyperlink w:anchor="_Toc228029663" w:history="1">
            <w:r w:rsidRPr="00980F61">
              <w:rPr>
                <w:rStyle w:val="Hyperlink"/>
                <w:noProof/>
              </w:rPr>
              <w:t>4.1 Requirements</w:t>
            </w:r>
            <w:r>
              <w:rPr>
                <w:noProof/>
                <w:webHidden/>
              </w:rPr>
              <w:tab/>
            </w:r>
            <w:r>
              <w:rPr>
                <w:noProof/>
                <w:webHidden/>
              </w:rPr>
              <w:fldChar w:fldCharType="begin"/>
            </w:r>
            <w:r>
              <w:rPr>
                <w:noProof/>
                <w:webHidden/>
              </w:rPr>
              <w:instrText xml:space="preserve"> PAGEREF _Toc228029663 \h </w:instrText>
            </w:r>
            <w:r>
              <w:rPr>
                <w:noProof/>
                <w:webHidden/>
              </w:rPr>
            </w:r>
            <w:r>
              <w:rPr>
                <w:noProof/>
                <w:webHidden/>
              </w:rPr>
              <w:fldChar w:fldCharType="separate"/>
            </w:r>
            <w:r>
              <w:rPr>
                <w:noProof/>
                <w:webHidden/>
              </w:rPr>
              <w:t>7</w:t>
            </w:r>
            <w:r>
              <w:rPr>
                <w:noProof/>
                <w:webHidden/>
              </w:rPr>
              <w:fldChar w:fldCharType="end"/>
            </w:r>
          </w:hyperlink>
        </w:p>
        <w:p w14:paraId="492225BA" w14:textId="34BB7BEF" w:rsidR="00A32972" w:rsidRDefault="00A32972">
          <w:pPr>
            <w:pStyle w:val="TOC3"/>
            <w:tabs>
              <w:tab w:val="right" w:leader="dot" w:pos="10772"/>
            </w:tabs>
            <w:rPr>
              <w:rFonts w:eastAsiaTheme="minorEastAsia"/>
              <w:noProof/>
              <w:kern w:val="2"/>
              <w:lang w:eastAsia="en-GB"/>
              <w14:ligatures w14:val="standardContextual"/>
            </w:rPr>
          </w:pPr>
          <w:hyperlink w:anchor="_Toc228029664" w:history="1">
            <w:r w:rsidRPr="00980F61">
              <w:rPr>
                <w:rStyle w:val="Hyperlink"/>
                <w:noProof/>
              </w:rPr>
              <w:t>4.1.1 – System Requirements</w:t>
            </w:r>
            <w:r>
              <w:rPr>
                <w:noProof/>
                <w:webHidden/>
              </w:rPr>
              <w:tab/>
            </w:r>
            <w:r>
              <w:rPr>
                <w:noProof/>
                <w:webHidden/>
              </w:rPr>
              <w:fldChar w:fldCharType="begin"/>
            </w:r>
            <w:r>
              <w:rPr>
                <w:noProof/>
                <w:webHidden/>
              </w:rPr>
              <w:instrText xml:space="preserve"> PAGEREF _Toc228029664 \h </w:instrText>
            </w:r>
            <w:r>
              <w:rPr>
                <w:noProof/>
                <w:webHidden/>
              </w:rPr>
            </w:r>
            <w:r>
              <w:rPr>
                <w:noProof/>
                <w:webHidden/>
              </w:rPr>
              <w:fldChar w:fldCharType="separate"/>
            </w:r>
            <w:r>
              <w:rPr>
                <w:noProof/>
                <w:webHidden/>
              </w:rPr>
              <w:t>7</w:t>
            </w:r>
            <w:r>
              <w:rPr>
                <w:noProof/>
                <w:webHidden/>
              </w:rPr>
              <w:fldChar w:fldCharType="end"/>
            </w:r>
          </w:hyperlink>
        </w:p>
        <w:p w14:paraId="3E0E27F0" w14:textId="4B68DC8D" w:rsidR="00A32972" w:rsidRDefault="00A32972">
          <w:pPr>
            <w:pStyle w:val="TOC3"/>
            <w:tabs>
              <w:tab w:val="right" w:leader="dot" w:pos="10772"/>
            </w:tabs>
            <w:rPr>
              <w:rFonts w:eastAsiaTheme="minorEastAsia"/>
              <w:noProof/>
              <w:kern w:val="2"/>
              <w:lang w:eastAsia="en-GB"/>
              <w14:ligatures w14:val="standardContextual"/>
            </w:rPr>
          </w:pPr>
          <w:hyperlink w:anchor="_Toc228029665" w:history="1">
            <w:r w:rsidRPr="00980F61">
              <w:rPr>
                <w:rStyle w:val="Hyperlink"/>
                <w:noProof/>
              </w:rPr>
              <w:t>4.1.2 – Manufacturing Requirements</w:t>
            </w:r>
            <w:r>
              <w:rPr>
                <w:noProof/>
                <w:webHidden/>
              </w:rPr>
              <w:tab/>
            </w:r>
            <w:r>
              <w:rPr>
                <w:noProof/>
                <w:webHidden/>
              </w:rPr>
              <w:fldChar w:fldCharType="begin"/>
            </w:r>
            <w:r>
              <w:rPr>
                <w:noProof/>
                <w:webHidden/>
              </w:rPr>
              <w:instrText xml:space="preserve"> PAGEREF _Toc228029665 \h </w:instrText>
            </w:r>
            <w:r>
              <w:rPr>
                <w:noProof/>
                <w:webHidden/>
              </w:rPr>
            </w:r>
            <w:r>
              <w:rPr>
                <w:noProof/>
                <w:webHidden/>
              </w:rPr>
              <w:fldChar w:fldCharType="separate"/>
            </w:r>
            <w:r>
              <w:rPr>
                <w:noProof/>
                <w:webHidden/>
              </w:rPr>
              <w:t>7</w:t>
            </w:r>
            <w:r>
              <w:rPr>
                <w:noProof/>
                <w:webHidden/>
              </w:rPr>
              <w:fldChar w:fldCharType="end"/>
            </w:r>
          </w:hyperlink>
        </w:p>
        <w:p w14:paraId="401EF416" w14:textId="44113201" w:rsidR="00A32972" w:rsidRDefault="00A32972">
          <w:pPr>
            <w:pStyle w:val="TOC1"/>
            <w:tabs>
              <w:tab w:val="right" w:leader="dot" w:pos="10772"/>
            </w:tabs>
            <w:rPr>
              <w:rFonts w:eastAsiaTheme="minorEastAsia"/>
              <w:noProof/>
              <w:kern w:val="2"/>
              <w:lang w:eastAsia="en-GB"/>
              <w14:ligatures w14:val="standardContextual"/>
            </w:rPr>
          </w:pPr>
          <w:hyperlink w:anchor="_Toc228029666" w:history="1">
            <w:r w:rsidRPr="00980F61">
              <w:rPr>
                <w:rStyle w:val="Hyperlink"/>
                <w:noProof/>
              </w:rPr>
              <w:t>5. Manufacturing Solution</w:t>
            </w:r>
            <w:r>
              <w:rPr>
                <w:noProof/>
                <w:webHidden/>
              </w:rPr>
              <w:tab/>
            </w:r>
            <w:r>
              <w:rPr>
                <w:noProof/>
                <w:webHidden/>
              </w:rPr>
              <w:fldChar w:fldCharType="begin"/>
            </w:r>
            <w:r>
              <w:rPr>
                <w:noProof/>
                <w:webHidden/>
              </w:rPr>
              <w:instrText xml:space="preserve"> PAGEREF _Toc228029666 \h </w:instrText>
            </w:r>
            <w:r>
              <w:rPr>
                <w:noProof/>
                <w:webHidden/>
              </w:rPr>
            </w:r>
            <w:r>
              <w:rPr>
                <w:noProof/>
                <w:webHidden/>
              </w:rPr>
              <w:fldChar w:fldCharType="separate"/>
            </w:r>
            <w:r>
              <w:rPr>
                <w:noProof/>
                <w:webHidden/>
              </w:rPr>
              <w:t>8</w:t>
            </w:r>
            <w:r>
              <w:rPr>
                <w:noProof/>
                <w:webHidden/>
              </w:rPr>
              <w:fldChar w:fldCharType="end"/>
            </w:r>
          </w:hyperlink>
        </w:p>
        <w:p w14:paraId="7E86B7EB" w14:textId="4D85A695" w:rsidR="00A32972" w:rsidRDefault="00A32972">
          <w:pPr>
            <w:pStyle w:val="TOC2"/>
            <w:tabs>
              <w:tab w:val="right" w:leader="dot" w:pos="10772"/>
            </w:tabs>
            <w:rPr>
              <w:rFonts w:eastAsiaTheme="minorEastAsia"/>
              <w:noProof/>
              <w:kern w:val="2"/>
              <w:lang w:eastAsia="en-GB"/>
              <w14:ligatures w14:val="standardContextual"/>
            </w:rPr>
          </w:pPr>
          <w:hyperlink w:anchor="_Toc228029667" w:history="1">
            <w:r w:rsidRPr="00980F61">
              <w:rPr>
                <w:rStyle w:val="Hyperlink"/>
                <w:noProof/>
              </w:rPr>
              <w:t>5.1 Process</w:t>
            </w:r>
            <w:r>
              <w:rPr>
                <w:noProof/>
                <w:webHidden/>
              </w:rPr>
              <w:tab/>
            </w:r>
            <w:r>
              <w:rPr>
                <w:noProof/>
                <w:webHidden/>
              </w:rPr>
              <w:fldChar w:fldCharType="begin"/>
            </w:r>
            <w:r>
              <w:rPr>
                <w:noProof/>
                <w:webHidden/>
              </w:rPr>
              <w:instrText xml:space="preserve"> PAGEREF _Toc228029667 \h </w:instrText>
            </w:r>
            <w:r>
              <w:rPr>
                <w:noProof/>
                <w:webHidden/>
              </w:rPr>
            </w:r>
            <w:r>
              <w:rPr>
                <w:noProof/>
                <w:webHidden/>
              </w:rPr>
              <w:fldChar w:fldCharType="separate"/>
            </w:r>
            <w:r>
              <w:rPr>
                <w:noProof/>
                <w:webHidden/>
              </w:rPr>
              <w:t>8</w:t>
            </w:r>
            <w:r>
              <w:rPr>
                <w:noProof/>
                <w:webHidden/>
              </w:rPr>
              <w:fldChar w:fldCharType="end"/>
            </w:r>
          </w:hyperlink>
        </w:p>
        <w:p w14:paraId="114AC0F6" w14:textId="111F420C" w:rsidR="00A32972" w:rsidRDefault="00A32972">
          <w:pPr>
            <w:pStyle w:val="TOC3"/>
            <w:tabs>
              <w:tab w:val="right" w:leader="dot" w:pos="10772"/>
            </w:tabs>
            <w:rPr>
              <w:rFonts w:eastAsiaTheme="minorEastAsia"/>
              <w:noProof/>
              <w:kern w:val="2"/>
              <w:lang w:eastAsia="en-GB"/>
              <w14:ligatures w14:val="standardContextual"/>
            </w:rPr>
          </w:pPr>
          <w:hyperlink w:anchor="_Toc228029668" w:history="1">
            <w:r w:rsidRPr="00980F61">
              <w:rPr>
                <w:rStyle w:val="Hyperlink"/>
                <w:noProof/>
              </w:rPr>
              <w:t>5.1.1 – Overview</w:t>
            </w:r>
            <w:r>
              <w:rPr>
                <w:noProof/>
                <w:webHidden/>
              </w:rPr>
              <w:tab/>
            </w:r>
            <w:r>
              <w:rPr>
                <w:noProof/>
                <w:webHidden/>
              </w:rPr>
              <w:fldChar w:fldCharType="begin"/>
            </w:r>
            <w:r>
              <w:rPr>
                <w:noProof/>
                <w:webHidden/>
              </w:rPr>
              <w:instrText xml:space="preserve"> PAGEREF _Toc228029668 \h </w:instrText>
            </w:r>
            <w:r>
              <w:rPr>
                <w:noProof/>
                <w:webHidden/>
              </w:rPr>
            </w:r>
            <w:r>
              <w:rPr>
                <w:noProof/>
                <w:webHidden/>
              </w:rPr>
              <w:fldChar w:fldCharType="separate"/>
            </w:r>
            <w:r>
              <w:rPr>
                <w:noProof/>
                <w:webHidden/>
              </w:rPr>
              <w:t>8</w:t>
            </w:r>
            <w:r>
              <w:rPr>
                <w:noProof/>
                <w:webHidden/>
              </w:rPr>
              <w:fldChar w:fldCharType="end"/>
            </w:r>
          </w:hyperlink>
        </w:p>
        <w:p w14:paraId="7BD96A51" w14:textId="5B6D02F2" w:rsidR="00A32972" w:rsidRDefault="00A32972">
          <w:pPr>
            <w:pStyle w:val="TOC3"/>
            <w:tabs>
              <w:tab w:val="right" w:leader="dot" w:pos="10772"/>
            </w:tabs>
            <w:rPr>
              <w:rFonts w:eastAsiaTheme="minorEastAsia"/>
              <w:noProof/>
              <w:kern w:val="2"/>
              <w:lang w:eastAsia="en-GB"/>
              <w14:ligatures w14:val="standardContextual"/>
            </w:rPr>
          </w:pPr>
          <w:hyperlink w:anchor="_Toc228029669" w:history="1">
            <w:r w:rsidRPr="00980F61">
              <w:rPr>
                <w:rStyle w:val="Hyperlink"/>
                <w:noProof/>
              </w:rPr>
              <w:t>5.1.2 – Process Method Research</w:t>
            </w:r>
            <w:r>
              <w:rPr>
                <w:noProof/>
                <w:webHidden/>
              </w:rPr>
              <w:tab/>
            </w:r>
            <w:r>
              <w:rPr>
                <w:noProof/>
                <w:webHidden/>
              </w:rPr>
              <w:fldChar w:fldCharType="begin"/>
            </w:r>
            <w:r>
              <w:rPr>
                <w:noProof/>
                <w:webHidden/>
              </w:rPr>
              <w:instrText xml:space="preserve"> PAGEREF _Toc228029669 \h </w:instrText>
            </w:r>
            <w:r>
              <w:rPr>
                <w:noProof/>
                <w:webHidden/>
              </w:rPr>
            </w:r>
            <w:r>
              <w:rPr>
                <w:noProof/>
                <w:webHidden/>
              </w:rPr>
              <w:fldChar w:fldCharType="separate"/>
            </w:r>
            <w:r>
              <w:rPr>
                <w:noProof/>
                <w:webHidden/>
              </w:rPr>
              <w:t>8</w:t>
            </w:r>
            <w:r>
              <w:rPr>
                <w:noProof/>
                <w:webHidden/>
              </w:rPr>
              <w:fldChar w:fldCharType="end"/>
            </w:r>
          </w:hyperlink>
        </w:p>
        <w:p w14:paraId="5ED0942B" w14:textId="0845CE71" w:rsidR="00A32972" w:rsidRDefault="00A32972">
          <w:pPr>
            <w:pStyle w:val="TOC2"/>
            <w:tabs>
              <w:tab w:val="right" w:leader="dot" w:pos="10772"/>
            </w:tabs>
            <w:rPr>
              <w:rFonts w:eastAsiaTheme="minorEastAsia"/>
              <w:noProof/>
              <w:kern w:val="2"/>
              <w:lang w:eastAsia="en-GB"/>
              <w14:ligatures w14:val="standardContextual"/>
            </w:rPr>
          </w:pPr>
          <w:hyperlink w:anchor="_Toc228029670" w:history="1">
            <w:r w:rsidRPr="00980F61">
              <w:rPr>
                <w:rStyle w:val="Hyperlink"/>
                <w:noProof/>
              </w:rPr>
              <w:t>5.2 Output to Team</w:t>
            </w:r>
            <w:r>
              <w:rPr>
                <w:noProof/>
                <w:webHidden/>
              </w:rPr>
              <w:tab/>
            </w:r>
            <w:r>
              <w:rPr>
                <w:noProof/>
                <w:webHidden/>
              </w:rPr>
              <w:fldChar w:fldCharType="begin"/>
            </w:r>
            <w:r>
              <w:rPr>
                <w:noProof/>
                <w:webHidden/>
              </w:rPr>
              <w:instrText xml:space="preserve"> PAGEREF _Toc228029670 \h </w:instrText>
            </w:r>
            <w:r>
              <w:rPr>
                <w:noProof/>
                <w:webHidden/>
              </w:rPr>
            </w:r>
            <w:r>
              <w:rPr>
                <w:noProof/>
                <w:webHidden/>
              </w:rPr>
              <w:fldChar w:fldCharType="separate"/>
            </w:r>
            <w:r>
              <w:rPr>
                <w:noProof/>
                <w:webHidden/>
              </w:rPr>
              <w:t>10</w:t>
            </w:r>
            <w:r>
              <w:rPr>
                <w:noProof/>
                <w:webHidden/>
              </w:rPr>
              <w:fldChar w:fldCharType="end"/>
            </w:r>
          </w:hyperlink>
        </w:p>
        <w:p w14:paraId="02D12172" w14:textId="171A5840" w:rsidR="00A32972" w:rsidRDefault="00A32972">
          <w:pPr>
            <w:pStyle w:val="TOC3"/>
            <w:tabs>
              <w:tab w:val="right" w:leader="dot" w:pos="10772"/>
            </w:tabs>
            <w:rPr>
              <w:rFonts w:eastAsiaTheme="minorEastAsia"/>
              <w:noProof/>
              <w:kern w:val="2"/>
              <w:lang w:eastAsia="en-GB"/>
              <w14:ligatures w14:val="standardContextual"/>
            </w:rPr>
          </w:pPr>
          <w:hyperlink w:anchor="_Toc228029671" w:history="1">
            <w:r w:rsidRPr="00980F61">
              <w:rPr>
                <w:rStyle w:val="Hyperlink"/>
                <w:noProof/>
              </w:rPr>
              <w:t>5.2.1 – Manufacturing Solution</w:t>
            </w:r>
            <w:r>
              <w:rPr>
                <w:noProof/>
                <w:webHidden/>
              </w:rPr>
              <w:tab/>
            </w:r>
            <w:r>
              <w:rPr>
                <w:noProof/>
                <w:webHidden/>
              </w:rPr>
              <w:fldChar w:fldCharType="begin"/>
            </w:r>
            <w:r>
              <w:rPr>
                <w:noProof/>
                <w:webHidden/>
              </w:rPr>
              <w:instrText xml:space="preserve"> PAGEREF _Toc228029671 \h </w:instrText>
            </w:r>
            <w:r>
              <w:rPr>
                <w:noProof/>
                <w:webHidden/>
              </w:rPr>
            </w:r>
            <w:r>
              <w:rPr>
                <w:noProof/>
                <w:webHidden/>
              </w:rPr>
              <w:fldChar w:fldCharType="separate"/>
            </w:r>
            <w:r>
              <w:rPr>
                <w:noProof/>
                <w:webHidden/>
              </w:rPr>
              <w:t>10</w:t>
            </w:r>
            <w:r>
              <w:rPr>
                <w:noProof/>
                <w:webHidden/>
              </w:rPr>
              <w:fldChar w:fldCharType="end"/>
            </w:r>
          </w:hyperlink>
        </w:p>
        <w:p w14:paraId="2BFCD481" w14:textId="00B961AD" w:rsidR="00A32972" w:rsidRDefault="00A32972">
          <w:pPr>
            <w:pStyle w:val="TOC3"/>
            <w:tabs>
              <w:tab w:val="right" w:leader="dot" w:pos="10772"/>
            </w:tabs>
            <w:rPr>
              <w:rFonts w:eastAsiaTheme="minorEastAsia"/>
              <w:noProof/>
              <w:kern w:val="2"/>
              <w:lang w:eastAsia="en-GB"/>
              <w14:ligatures w14:val="standardContextual"/>
            </w:rPr>
          </w:pPr>
          <w:hyperlink w:anchor="_Toc228029672" w:history="1">
            <w:r w:rsidRPr="00980F61">
              <w:rPr>
                <w:rStyle w:val="Hyperlink"/>
                <w:noProof/>
              </w:rPr>
              <w:t>5.2.2 – Feedback to Team</w:t>
            </w:r>
            <w:r>
              <w:rPr>
                <w:noProof/>
                <w:webHidden/>
              </w:rPr>
              <w:tab/>
            </w:r>
            <w:r>
              <w:rPr>
                <w:noProof/>
                <w:webHidden/>
              </w:rPr>
              <w:fldChar w:fldCharType="begin"/>
            </w:r>
            <w:r>
              <w:rPr>
                <w:noProof/>
                <w:webHidden/>
              </w:rPr>
              <w:instrText xml:space="preserve"> PAGEREF _Toc228029672 \h </w:instrText>
            </w:r>
            <w:r>
              <w:rPr>
                <w:noProof/>
                <w:webHidden/>
              </w:rPr>
            </w:r>
            <w:r>
              <w:rPr>
                <w:noProof/>
                <w:webHidden/>
              </w:rPr>
              <w:fldChar w:fldCharType="separate"/>
            </w:r>
            <w:r>
              <w:rPr>
                <w:noProof/>
                <w:webHidden/>
              </w:rPr>
              <w:t>10</w:t>
            </w:r>
            <w:r>
              <w:rPr>
                <w:noProof/>
                <w:webHidden/>
              </w:rPr>
              <w:fldChar w:fldCharType="end"/>
            </w:r>
          </w:hyperlink>
        </w:p>
        <w:p w14:paraId="1D711449" w14:textId="0145083E" w:rsidR="00A32972" w:rsidRDefault="00A32972">
          <w:pPr>
            <w:pStyle w:val="TOC2"/>
            <w:tabs>
              <w:tab w:val="right" w:leader="dot" w:pos="10772"/>
            </w:tabs>
            <w:rPr>
              <w:rFonts w:eastAsiaTheme="minorEastAsia"/>
              <w:noProof/>
              <w:kern w:val="2"/>
              <w:lang w:eastAsia="en-GB"/>
              <w14:ligatures w14:val="standardContextual"/>
            </w:rPr>
          </w:pPr>
          <w:hyperlink w:anchor="_Toc228029673" w:history="1">
            <w:r w:rsidRPr="00980F61">
              <w:rPr>
                <w:rStyle w:val="Hyperlink"/>
                <w:noProof/>
              </w:rPr>
              <w:t>5.3 Presentation</w:t>
            </w:r>
            <w:r>
              <w:rPr>
                <w:noProof/>
                <w:webHidden/>
              </w:rPr>
              <w:tab/>
            </w:r>
            <w:r>
              <w:rPr>
                <w:noProof/>
                <w:webHidden/>
              </w:rPr>
              <w:fldChar w:fldCharType="begin"/>
            </w:r>
            <w:r>
              <w:rPr>
                <w:noProof/>
                <w:webHidden/>
              </w:rPr>
              <w:instrText xml:space="preserve"> PAGEREF _Toc228029673 \h </w:instrText>
            </w:r>
            <w:r>
              <w:rPr>
                <w:noProof/>
                <w:webHidden/>
              </w:rPr>
            </w:r>
            <w:r>
              <w:rPr>
                <w:noProof/>
                <w:webHidden/>
              </w:rPr>
              <w:fldChar w:fldCharType="separate"/>
            </w:r>
            <w:r>
              <w:rPr>
                <w:noProof/>
                <w:webHidden/>
              </w:rPr>
              <w:t>10</w:t>
            </w:r>
            <w:r>
              <w:rPr>
                <w:noProof/>
                <w:webHidden/>
              </w:rPr>
              <w:fldChar w:fldCharType="end"/>
            </w:r>
          </w:hyperlink>
        </w:p>
        <w:p w14:paraId="16240093" w14:textId="24A5767E" w:rsidR="00A32972" w:rsidRDefault="00A32972">
          <w:pPr>
            <w:pStyle w:val="TOC1"/>
            <w:tabs>
              <w:tab w:val="left" w:pos="480"/>
              <w:tab w:val="right" w:leader="dot" w:pos="10772"/>
            </w:tabs>
            <w:rPr>
              <w:rFonts w:eastAsiaTheme="minorEastAsia"/>
              <w:noProof/>
              <w:kern w:val="2"/>
              <w:lang w:eastAsia="en-GB"/>
              <w14:ligatures w14:val="standardContextual"/>
            </w:rPr>
          </w:pPr>
          <w:hyperlink w:anchor="_Toc228029674" w:history="1">
            <w:r w:rsidRPr="00980F61">
              <w:rPr>
                <w:rStyle w:val="Hyperlink"/>
                <w:noProof/>
              </w:rPr>
              <w:t>6.</w:t>
            </w:r>
            <w:r>
              <w:rPr>
                <w:rFonts w:eastAsiaTheme="minorEastAsia"/>
                <w:noProof/>
                <w:kern w:val="2"/>
                <w:lang w:eastAsia="en-GB"/>
                <w14:ligatures w14:val="standardContextual"/>
              </w:rPr>
              <w:tab/>
            </w:r>
            <w:r w:rsidRPr="00980F61">
              <w:rPr>
                <w:rStyle w:val="Hyperlink"/>
                <w:noProof/>
              </w:rPr>
              <w:t>Conclusions</w:t>
            </w:r>
            <w:r>
              <w:rPr>
                <w:noProof/>
                <w:webHidden/>
              </w:rPr>
              <w:tab/>
            </w:r>
            <w:r>
              <w:rPr>
                <w:noProof/>
                <w:webHidden/>
              </w:rPr>
              <w:fldChar w:fldCharType="begin"/>
            </w:r>
            <w:r>
              <w:rPr>
                <w:noProof/>
                <w:webHidden/>
              </w:rPr>
              <w:instrText xml:space="preserve"> PAGEREF _Toc228029674 \h </w:instrText>
            </w:r>
            <w:r>
              <w:rPr>
                <w:noProof/>
                <w:webHidden/>
              </w:rPr>
            </w:r>
            <w:r>
              <w:rPr>
                <w:noProof/>
                <w:webHidden/>
              </w:rPr>
              <w:fldChar w:fldCharType="separate"/>
            </w:r>
            <w:r>
              <w:rPr>
                <w:noProof/>
                <w:webHidden/>
              </w:rPr>
              <w:t>11</w:t>
            </w:r>
            <w:r>
              <w:rPr>
                <w:noProof/>
                <w:webHidden/>
              </w:rPr>
              <w:fldChar w:fldCharType="end"/>
            </w:r>
          </w:hyperlink>
        </w:p>
        <w:p w14:paraId="7E36C8E3" w14:textId="2180C436" w:rsidR="00A32972" w:rsidRDefault="00A32972">
          <w:pPr>
            <w:pStyle w:val="TOC2"/>
            <w:tabs>
              <w:tab w:val="right" w:leader="dot" w:pos="10772"/>
            </w:tabs>
            <w:rPr>
              <w:rFonts w:eastAsiaTheme="minorEastAsia"/>
              <w:noProof/>
              <w:kern w:val="2"/>
              <w:lang w:eastAsia="en-GB"/>
              <w14:ligatures w14:val="standardContextual"/>
            </w:rPr>
          </w:pPr>
          <w:hyperlink w:anchor="_Toc228029675" w:history="1">
            <w:r w:rsidRPr="00980F61">
              <w:rPr>
                <w:rStyle w:val="Hyperlink"/>
                <w:noProof/>
              </w:rPr>
              <w:t>6.1 Conclusion</w:t>
            </w:r>
            <w:r>
              <w:rPr>
                <w:noProof/>
                <w:webHidden/>
              </w:rPr>
              <w:tab/>
            </w:r>
            <w:r>
              <w:rPr>
                <w:noProof/>
                <w:webHidden/>
              </w:rPr>
              <w:fldChar w:fldCharType="begin"/>
            </w:r>
            <w:r>
              <w:rPr>
                <w:noProof/>
                <w:webHidden/>
              </w:rPr>
              <w:instrText xml:space="preserve"> PAGEREF _Toc228029675 \h </w:instrText>
            </w:r>
            <w:r>
              <w:rPr>
                <w:noProof/>
                <w:webHidden/>
              </w:rPr>
            </w:r>
            <w:r>
              <w:rPr>
                <w:noProof/>
                <w:webHidden/>
              </w:rPr>
              <w:fldChar w:fldCharType="separate"/>
            </w:r>
            <w:r>
              <w:rPr>
                <w:noProof/>
                <w:webHidden/>
              </w:rPr>
              <w:t>11</w:t>
            </w:r>
            <w:r>
              <w:rPr>
                <w:noProof/>
                <w:webHidden/>
              </w:rPr>
              <w:fldChar w:fldCharType="end"/>
            </w:r>
          </w:hyperlink>
        </w:p>
        <w:p w14:paraId="16C5A33B" w14:textId="26766063" w:rsidR="00A32972" w:rsidRDefault="00A32972">
          <w:pPr>
            <w:pStyle w:val="TOC2"/>
            <w:tabs>
              <w:tab w:val="left" w:pos="960"/>
              <w:tab w:val="right" w:leader="dot" w:pos="10772"/>
            </w:tabs>
            <w:rPr>
              <w:rFonts w:eastAsiaTheme="minorEastAsia"/>
              <w:noProof/>
              <w:kern w:val="2"/>
              <w:lang w:eastAsia="en-GB"/>
              <w14:ligatures w14:val="standardContextual"/>
            </w:rPr>
          </w:pPr>
          <w:hyperlink w:anchor="_Toc228029676" w:history="1">
            <w:r w:rsidRPr="00980F61">
              <w:rPr>
                <w:rStyle w:val="Hyperlink"/>
                <w:noProof/>
              </w:rPr>
              <w:t>6.2</w:t>
            </w:r>
            <w:r>
              <w:rPr>
                <w:rFonts w:eastAsiaTheme="minorEastAsia"/>
                <w:noProof/>
                <w:kern w:val="2"/>
                <w:lang w:eastAsia="en-GB"/>
                <w14:ligatures w14:val="standardContextual"/>
              </w:rPr>
              <w:tab/>
            </w:r>
            <w:r w:rsidRPr="00980F61">
              <w:rPr>
                <w:rStyle w:val="Hyperlink"/>
                <w:noProof/>
              </w:rPr>
              <w:t>Recommendations</w:t>
            </w:r>
            <w:r>
              <w:rPr>
                <w:noProof/>
                <w:webHidden/>
              </w:rPr>
              <w:tab/>
            </w:r>
            <w:r>
              <w:rPr>
                <w:noProof/>
                <w:webHidden/>
              </w:rPr>
              <w:fldChar w:fldCharType="begin"/>
            </w:r>
            <w:r>
              <w:rPr>
                <w:noProof/>
                <w:webHidden/>
              </w:rPr>
              <w:instrText xml:space="preserve"> PAGEREF _Toc228029676 \h </w:instrText>
            </w:r>
            <w:r>
              <w:rPr>
                <w:noProof/>
                <w:webHidden/>
              </w:rPr>
            </w:r>
            <w:r>
              <w:rPr>
                <w:noProof/>
                <w:webHidden/>
              </w:rPr>
              <w:fldChar w:fldCharType="separate"/>
            </w:r>
            <w:r>
              <w:rPr>
                <w:noProof/>
                <w:webHidden/>
              </w:rPr>
              <w:t>11</w:t>
            </w:r>
            <w:r>
              <w:rPr>
                <w:noProof/>
                <w:webHidden/>
              </w:rPr>
              <w:fldChar w:fldCharType="end"/>
            </w:r>
          </w:hyperlink>
        </w:p>
        <w:p w14:paraId="3713BE2A" w14:textId="45C0FDA2" w:rsidR="00A32972" w:rsidRDefault="00A32972">
          <w:pPr>
            <w:pStyle w:val="TOC1"/>
            <w:tabs>
              <w:tab w:val="left" w:pos="480"/>
              <w:tab w:val="right" w:leader="dot" w:pos="10772"/>
            </w:tabs>
            <w:rPr>
              <w:rFonts w:eastAsiaTheme="minorEastAsia"/>
              <w:noProof/>
              <w:kern w:val="2"/>
              <w:lang w:eastAsia="en-GB"/>
              <w14:ligatures w14:val="standardContextual"/>
            </w:rPr>
          </w:pPr>
          <w:hyperlink w:anchor="_Toc228029677" w:history="1">
            <w:r w:rsidRPr="00980F61">
              <w:rPr>
                <w:rStyle w:val="Hyperlink"/>
                <w:noProof/>
              </w:rPr>
              <w:t>7.</w:t>
            </w:r>
            <w:r>
              <w:rPr>
                <w:rFonts w:eastAsiaTheme="minorEastAsia"/>
                <w:noProof/>
                <w:kern w:val="2"/>
                <w:lang w:eastAsia="en-GB"/>
                <w14:ligatures w14:val="standardContextual"/>
              </w:rPr>
              <w:tab/>
            </w:r>
            <w:r w:rsidRPr="00980F61">
              <w:rPr>
                <w:rStyle w:val="Hyperlink"/>
                <w:noProof/>
              </w:rPr>
              <w:t>Reflection</w:t>
            </w:r>
            <w:r>
              <w:rPr>
                <w:noProof/>
                <w:webHidden/>
              </w:rPr>
              <w:tab/>
            </w:r>
            <w:r>
              <w:rPr>
                <w:noProof/>
                <w:webHidden/>
              </w:rPr>
              <w:fldChar w:fldCharType="begin"/>
            </w:r>
            <w:r>
              <w:rPr>
                <w:noProof/>
                <w:webHidden/>
              </w:rPr>
              <w:instrText xml:space="preserve"> PAGEREF _Toc228029677 \h </w:instrText>
            </w:r>
            <w:r>
              <w:rPr>
                <w:noProof/>
                <w:webHidden/>
              </w:rPr>
            </w:r>
            <w:r>
              <w:rPr>
                <w:noProof/>
                <w:webHidden/>
              </w:rPr>
              <w:fldChar w:fldCharType="separate"/>
            </w:r>
            <w:r>
              <w:rPr>
                <w:noProof/>
                <w:webHidden/>
              </w:rPr>
              <w:t>11</w:t>
            </w:r>
            <w:r>
              <w:rPr>
                <w:noProof/>
                <w:webHidden/>
              </w:rPr>
              <w:fldChar w:fldCharType="end"/>
            </w:r>
          </w:hyperlink>
        </w:p>
        <w:p w14:paraId="0B731FC9" w14:textId="7AE7B1A9" w:rsidR="00A32972" w:rsidRDefault="00A32972">
          <w:pPr>
            <w:pStyle w:val="TOC1"/>
            <w:tabs>
              <w:tab w:val="left" w:pos="480"/>
              <w:tab w:val="right" w:leader="dot" w:pos="10772"/>
            </w:tabs>
            <w:rPr>
              <w:rFonts w:eastAsiaTheme="minorEastAsia"/>
              <w:noProof/>
              <w:kern w:val="2"/>
              <w:lang w:eastAsia="en-GB"/>
              <w14:ligatures w14:val="standardContextual"/>
            </w:rPr>
          </w:pPr>
          <w:hyperlink w:anchor="_Toc228029678" w:history="1">
            <w:r w:rsidRPr="00980F61">
              <w:rPr>
                <w:rStyle w:val="Hyperlink"/>
                <w:noProof/>
              </w:rPr>
              <w:t>8.</w:t>
            </w:r>
            <w:r>
              <w:rPr>
                <w:rFonts w:eastAsiaTheme="minorEastAsia"/>
                <w:noProof/>
                <w:kern w:val="2"/>
                <w:lang w:eastAsia="en-GB"/>
                <w14:ligatures w14:val="standardContextual"/>
              </w:rPr>
              <w:tab/>
            </w:r>
            <w:r w:rsidRPr="00980F61">
              <w:rPr>
                <w:rStyle w:val="Hyperlink"/>
                <w:noProof/>
              </w:rPr>
              <w:t>References</w:t>
            </w:r>
            <w:r>
              <w:rPr>
                <w:noProof/>
                <w:webHidden/>
              </w:rPr>
              <w:tab/>
            </w:r>
            <w:r>
              <w:rPr>
                <w:noProof/>
                <w:webHidden/>
              </w:rPr>
              <w:fldChar w:fldCharType="begin"/>
            </w:r>
            <w:r>
              <w:rPr>
                <w:noProof/>
                <w:webHidden/>
              </w:rPr>
              <w:instrText xml:space="preserve"> PAGEREF _Toc228029678 \h </w:instrText>
            </w:r>
            <w:r>
              <w:rPr>
                <w:noProof/>
                <w:webHidden/>
              </w:rPr>
            </w:r>
            <w:r>
              <w:rPr>
                <w:noProof/>
                <w:webHidden/>
              </w:rPr>
              <w:fldChar w:fldCharType="separate"/>
            </w:r>
            <w:r>
              <w:rPr>
                <w:noProof/>
                <w:webHidden/>
              </w:rPr>
              <w:t>12</w:t>
            </w:r>
            <w:r>
              <w:rPr>
                <w:noProof/>
                <w:webHidden/>
              </w:rPr>
              <w:fldChar w:fldCharType="end"/>
            </w:r>
          </w:hyperlink>
        </w:p>
        <w:p w14:paraId="5A972348" w14:textId="45FB93B0" w:rsidR="00A32972" w:rsidRDefault="00A32972">
          <w:pPr>
            <w:pStyle w:val="TOC1"/>
            <w:tabs>
              <w:tab w:val="left" w:pos="480"/>
              <w:tab w:val="right" w:leader="dot" w:pos="10772"/>
            </w:tabs>
            <w:rPr>
              <w:rFonts w:eastAsiaTheme="minorEastAsia"/>
              <w:noProof/>
              <w:kern w:val="2"/>
              <w:lang w:eastAsia="en-GB"/>
              <w14:ligatures w14:val="standardContextual"/>
            </w:rPr>
          </w:pPr>
          <w:hyperlink w:anchor="_Toc228029679" w:history="1">
            <w:r w:rsidRPr="00980F61">
              <w:rPr>
                <w:rStyle w:val="Hyperlink"/>
                <w:noProof/>
              </w:rPr>
              <w:t>9.</w:t>
            </w:r>
            <w:r>
              <w:rPr>
                <w:rFonts w:eastAsiaTheme="minorEastAsia"/>
                <w:noProof/>
                <w:kern w:val="2"/>
                <w:lang w:eastAsia="en-GB"/>
                <w14:ligatures w14:val="standardContextual"/>
              </w:rPr>
              <w:tab/>
            </w:r>
            <w:r w:rsidRPr="00980F61">
              <w:rPr>
                <w:rStyle w:val="Hyperlink"/>
                <w:noProof/>
              </w:rPr>
              <w:t>Appendices</w:t>
            </w:r>
            <w:r>
              <w:rPr>
                <w:noProof/>
                <w:webHidden/>
              </w:rPr>
              <w:tab/>
            </w:r>
            <w:r>
              <w:rPr>
                <w:noProof/>
                <w:webHidden/>
              </w:rPr>
              <w:fldChar w:fldCharType="begin"/>
            </w:r>
            <w:r>
              <w:rPr>
                <w:noProof/>
                <w:webHidden/>
              </w:rPr>
              <w:instrText xml:space="preserve"> PAGEREF _Toc228029679 \h </w:instrText>
            </w:r>
            <w:r>
              <w:rPr>
                <w:noProof/>
                <w:webHidden/>
              </w:rPr>
            </w:r>
            <w:r>
              <w:rPr>
                <w:noProof/>
                <w:webHidden/>
              </w:rPr>
              <w:fldChar w:fldCharType="separate"/>
            </w:r>
            <w:r>
              <w:rPr>
                <w:noProof/>
                <w:webHidden/>
              </w:rPr>
              <w:t>14</w:t>
            </w:r>
            <w:r>
              <w:rPr>
                <w:noProof/>
                <w:webHidden/>
              </w:rPr>
              <w:fldChar w:fldCharType="end"/>
            </w:r>
          </w:hyperlink>
        </w:p>
        <w:p w14:paraId="73316303" w14:textId="28D082BB" w:rsidR="00A32972" w:rsidRDefault="00A32972">
          <w:pPr>
            <w:pStyle w:val="TOC2"/>
            <w:tabs>
              <w:tab w:val="right" w:leader="dot" w:pos="10772"/>
            </w:tabs>
            <w:rPr>
              <w:rFonts w:eastAsiaTheme="minorEastAsia"/>
              <w:noProof/>
              <w:kern w:val="2"/>
              <w:lang w:eastAsia="en-GB"/>
              <w14:ligatures w14:val="standardContextual"/>
            </w:rPr>
          </w:pPr>
          <w:hyperlink w:anchor="_Toc228029680" w:history="1">
            <w:r w:rsidRPr="00980F61">
              <w:rPr>
                <w:rStyle w:val="Hyperlink"/>
                <w:noProof/>
              </w:rPr>
              <w:t>Appendix A – System Requirements Pairwise Comparison</w:t>
            </w:r>
            <w:r>
              <w:rPr>
                <w:noProof/>
                <w:webHidden/>
              </w:rPr>
              <w:tab/>
            </w:r>
            <w:r>
              <w:rPr>
                <w:noProof/>
                <w:webHidden/>
              </w:rPr>
              <w:fldChar w:fldCharType="begin"/>
            </w:r>
            <w:r>
              <w:rPr>
                <w:noProof/>
                <w:webHidden/>
              </w:rPr>
              <w:instrText xml:space="preserve"> PAGEREF _Toc228029680 \h </w:instrText>
            </w:r>
            <w:r>
              <w:rPr>
                <w:noProof/>
                <w:webHidden/>
              </w:rPr>
            </w:r>
            <w:r>
              <w:rPr>
                <w:noProof/>
                <w:webHidden/>
              </w:rPr>
              <w:fldChar w:fldCharType="separate"/>
            </w:r>
            <w:r>
              <w:rPr>
                <w:noProof/>
                <w:webHidden/>
              </w:rPr>
              <w:t>14</w:t>
            </w:r>
            <w:r>
              <w:rPr>
                <w:noProof/>
                <w:webHidden/>
              </w:rPr>
              <w:fldChar w:fldCharType="end"/>
            </w:r>
          </w:hyperlink>
        </w:p>
        <w:p w14:paraId="48B04C78" w14:textId="003E5B9A" w:rsidR="00A32972" w:rsidRDefault="00A32972">
          <w:pPr>
            <w:pStyle w:val="TOC2"/>
            <w:tabs>
              <w:tab w:val="right" w:leader="dot" w:pos="10772"/>
            </w:tabs>
            <w:rPr>
              <w:rFonts w:eastAsiaTheme="minorEastAsia"/>
              <w:noProof/>
              <w:kern w:val="2"/>
              <w:lang w:eastAsia="en-GB"/>
              <w14:ligatures w14:val="standardContextual"/>
            </w:rPr>
          </w:pPr>
          <w:hyperlink w:anchor="_Toc228029681" w:history="1">
            <w:r w:rsidRPr="00980F61">
              <w:rPr>
                <w:rStyle w:val="Hyperlink"/>
                <w:noProof/>
              </w:rPr>
              <w:t>Appendix B – Manufacturing Requirements Pairwise Comparison</w:t>
            </w:r>
            <w:r>
              <w:rPr>
                <w:noProof/>
                <w:webHidden/>
              </w:rPr>
              <w:tab/>
            </w:r>
            <w:r>
              <w:rPr>
                <w:noProof/>
                <w:webHidden/>
              </w:rPr>
              <w:fldChar w:fldCharType="begin"/>
            </w:r>
            <w:r>
              <w:rPr>
                <w:noProof/>
                <w:webHidden/>
              </w:rPr>
              <w:instrText xml:space="preserve"> PAGEREF _Toc228029681 \h </w:instrText>
            </w:r>
            <w:r>
              <w:rPr>
                <w:noProof/>
                <w:webHidden/>
              </w:rPr>
            </w:r>
            <w:r>
              <w:rPr>
                <w:noProof/>
                <w:webHidden/>
              </w:rPr>
              <w:fldChar w:fldCharType="separate"/>
            </w:r>
            <w:r>
              <w:rPr>
                <w:noProof/>
                <w:webHidden/>
              </w:rPr>
              <w:t>15</w:t>
            </w:r>
            <w:r>
              <w:rPr>
                <w:noProof/>
                <w:webHidden/>
              </w:rPr>
              <w:fldChar w:fldCharType="end"/>
            </w:r>
          </w:hyperlink>
        </w:p>
        <w:p w14:paraId="2E728477" w14:textId="66071C31" w:rsidR="00A32972" w:rsidRDefault="00A32972">
          <w:pPr>
            <w:pStyle w:val="TOC2"/>
            <w:tabs>
              <w:tab w:val="right" w:leader="dot" w:pos="10772"/>
            </w:tabs>
            <w:rPr>
              <w:rFonts w:eastAsiaTheme="minorEastAsia"/>
              <w:noProof/>
              <w:kern w:val="2"/>
              <w:lang w:eastAsia="en-GB"/>
              <w14:ligatures w14:val="standardContextual"/>
            </w:rPr>
          </w:pPr>
          <w:hyperlink w:anchor="_Toc228029682" w:history="1">
            <w:r w:rsidRPr="00980F61">
              <w:rPr>
                <w:rStyle w:val="Hyperlink"/>
                <w:noProof/>
              </w:rPr>
              <w:t>Appendix C – Process Flow Diagram</w:t>
            </w:r>
            <w:r>
              <w:rPr>
                <w:noProof/>
                <w:webHidden/>
              </w:rPr>
              <w:tab/>
            </w:r>
            <w:r>
              <w:rPr>
                <w:noProof/>
                <w:webHidden/>
              </w:rPr>
              <w:fldChar w:fldCharType="begin"/>
            </w:r>
            <w:r>
              <w:rPr>
                <w:noProof/>
                <w:webHidden/>
              </w:rPr>
              <w:instrText xml:space="preserve"> PAGEREF _Toc228029682 \h </w:instrText>
            </w:r>
            <w:r>
              <w:rPr>
                <w:noProof/>
                <w:webHidden/>
              </w:rPr>
            </w:r>
            <w:r>
              <w:rPr>
                <w:noProof/>
                <w:webHidden/>
              </w:rPr>
              <w:fldChar w:fldCharType="separate"/>
            </w:r>
            <w:r>
              <w:rPr>
                <w:noProof/>
                <w:webHidden/>
              </w:rPr>
              <w:t>16</w:t>
            </w:r>
            <w:r>
              <w:rPr>
                <w:noProof/>
                <w:webHidden/>
              </w:rPr>
              <w:fldChar w:fldCharType="end"/>
            </w:r>
          </w:hyperlink>
        </w:p>
        <w:p w14:paraId="7A50A025" w14:textId="30A32702" w:rsidR="00A32972" w:rsidRDefault="00A32972">
          <w:pPr>
            <w:pStyle w:val="TOC2"/>
            <w:tabs>
              <w:tab w:val="right" w:leader="dot" w:pos="10772"/>
            </w:tabs>
            <w:rPr>
              <w:rFonts w:eastAsiaTheme="minorEastAsia"/>
              <w:noProof/>
              <w:kern w:val="2"/>
              <w:lang w:eastAsia="en-GB"/>
              <w14:ligatures w14:val="standardContextual"/>
            </w:rPr>
          </w:pPr>
          <w:hyperlink w:anchor="_Toc228029683" w:history="1">
            <w:r w:rsidRPr="00980F61">
              <w:rPr>
                <w:rStyle w:val="Hyperlink"/>
                <w:noProof/>
              </w:rPr>
              <w:t>Appendix D – Manufacturing QFD 1</w:t>
            </w:r>
            <w:r>
              <w:rPr>
                <w:noProof/>
                <w:webHidden/>
              </w:rPr>
              <w:tab/>
            </w:r>
            <w:r>
              <w:rPr>
                <w:noProof/>
                <w:webHidden/>
              </w:rPr>
              <w:fldChar w:fldCharType="begin"/>
            </w:r>
            <w:r>
              <w:rPr>
                <w:noProof/>
                <w:webHidden/>
              </w:rPr>
              <w:instrText xml:space="preserve"> PAGEREF _Toc228029683 \h </w:instrText>
            </w:r>
            <w:r>
              <w:rPr>
                <w:noProof/>
                <w:webHidden/>
              </w:rPr>
            </w:r>
            <w:r>
              <w:rPr>
                <w:noProof/>
                <w:webHidden/>
              </w:rPr>
              <w:fldChar w:fldCharType="separate"/>
            </w:r>
            <w:r>
              <w:rPr>
                <w:noProof/>
                <w:webHidden/>
              </w:rPr>
              <w:t>17</w:t>
            </w:r>
            <w:r>
              <w:rPr>
                <w:noProof/>
                <w:webHidden/>
              </w:rPr>
              <w:fldChar w:fldCharType="end"/>
            </w:r>
          </w:hyperlink>
        </w:p>
        <w:p w14:paraId="021CA042" w14:textId="1F49BB29" w:rsidR="00A32972" w:rsidRDefault="00A32972">
          <w:pPr>
            <w:pStyle w:val="TOC2"/>
            <w:tabs>
              <w:tab w:val="right" w:leader="dot" w:pos="10772"/>
            </w:tabs>
            <w:rPr>
              <w:rFonts w:eastAsiaTheme="minorEastAsia"/>
              <w:noProof/>
              <w:kern w:val="2"/>
              <w:lang w:eastAsia="en-GB"/>
              <w14:ligatures w14:val="standardContextual"/>
            </w:rPr>
          </w:pPr>
          <w:hyperlink w:anchor="_Toc228029684" w:history="1">
            <w:r w:rsidRPr="00980F61">
              <w:rPr>
                <w:rStyle w:val="Hyperlink"/>
                <w:noProof/>
              </w:rPr>
              <w:t>Appendix E – Process Function Means Analysis</w:t>
            </w:r>
            <w:r>
              <w:rPr>
                <w:noProof/>
                <w:webHidden/>
              </w:rPr>
              <w:tab/>
            </w:r>
            <w:r>
              <w:rPr>
                <w:noProof/>
                <w:webHidden/>
              </w:rPr>
              <w:fldChar w:fldCharType="begin"/>
            </w:r>
            <w:r>
              <w:rPr>
                <w:noProof/>
                <w:webHidden/>
              </w:rPr>
              <w:instrText xml:space="preserve"> PAGEREF _Toc228029684 \h </w:instrText>
            </w:r>
            <w:r>
              <w:rPr>
                <w:noProof/>
                <w:webHidden/>
              </w:rPr>
            </w:r>
            <w:r>
              <w:rPr>
                <w:noProof/>
                <w:webHidden/>
              </w:rPr>
              <w:fldChar w:fldCharType="separate"/>
            </w:r>
            <w:r>
              <w:rPr>
                <w:noProof/>
                <w:webHidden/>
              </w:rPr>
              <w:t>18</w:t>
            </w:r>
            <w:r>
              <w:rPr>
                <w:noProof/>
                <w:webHidden/>
              </w:rPr>
              <w:fldChar w:fldCharType="end"/>
            </w:r>
          </w:hyperlink>
        </w:p>
        <w:p w14:paraId="1F3CBE59" w14:textId="44CAB898" w:rsidR="00A32972" w:rsidRDefault="00A32972">
          <w:pPr>
            <w:pStyle w:val="TOC2"/>
            <w:tabs>
              <w:tab w:val="right" w:leader="dot" w:pos="10772"/>
            </w:tabs>
            <w:rPr>
              <w:rFonts w:eastAsiaTheme="minorEastAsia"/>
              <w:noProof/>
              <w:kern w:val="2"/>
              <w:lang w:eastAsia="en-GB"/>
              <w14:ligatures w14:val="standardContextual"/>
            </w:rPr>
          </w:pPr>
          <w:hyperlink w:anchor="_Toc228029685" w:history="1">
            <w:r w:rsidRPr="00980F61">
              <w:rPr>
                <w:rStyle w:val="Hyperlink"/>
                <w:noProof/>
              </w:rPr>
              <w:t>Appendix F – Manufacturing QFD 2</w:t>
            </w:r>
            <w:r>
              <w:rPr>
                <w:noProof/>
                <w:webHidden/>
              </w:rPr>
              <w:tab/>
            </w:r>
            <w:r>
              <w:rPr>
                <w:noProof/>
                <w:webHidden/>
              </w:rPr>
              <w:fldChar w:fldCharType="begin"/>
            </w:r>
            <w:r>
              <w:rPr>
                <w:noProof/>
                <w:webHidden/>
              </w:rPr>
              <w:instrText xml:space="preserve"> PAGEREF _Toc228029685 \h </w:instrText>
            </w:r>
            <w:r>
              <w:rPr>
                <w:noProof/>
                <w:webHidden/>
              </w:rPr>
            </w:r>
            <w:r>
              <w:rPr>
                <w:noProof/>
                <w:webHidden/>
              </w:rPr>
              <w:fldChar w:fldCharType="separate"/>
            </w:r>
            <w:r>
              <w:rPr>
                <w:noProof/>
                <w:webHidden/>
              </w:rPr>
              <w:t>19</w:t>
            </w:r>
            <w:r>
              <w:rPr>
                <w:noProof/>
                <w:webHidden/>
              </w:rPr>
              <w:fldChar w:fldCharType="end"/>
            </w:r>
          </w:hyperlink>
        </w:p>
        <w:p w14:paraId="785F22EA" w14:textId="35704B8E" w:rsidR="00A32972" w:rsidRDefault="00A32972">
          <w:pPr>
            <w:pStyle w:val="TOC2"/>
            <w:tabs>
              <w:tab w:val="right" w:leader="dot" w:pos="10772"/>
            </w:tabs>
            <w:rPr>
              <w:rFonts w:eastAsiaTheme="minorEastAsia"/>
              <w:noProof/>
              <w:kern w:val="2"/>
              <w:lang w:eastAsia="en-GB"/>
              <w14:ligatures w14:val="standardContextual"/>
            </w:rPr>
          </w:pPr>
          <w:hyperlink w:anchor="_Toc228029686" w:history="1">
            <w:r w:rsidRPr="00980F61">
              <w:rPr>
                <w:rStyle w:val="Hyperlink"/>
                <w:noProof/>
              </w:rPr>
              <w:t>Appendix G – Process Pugh Analysis</w:t>
            </w:r>
            <w:r>
              <w:rPr>
                <w:noProof/>
                <w:webHidden/>
              </w:rPr>
              <w:tab/>
            </w:r>
            <w:r>
              <w:rPr>
                <w:noProof/>
                <w:webHidden/>
              </w:rPr>
              <w:fldChar w:fldCharType="begin"/>
            </w:r>
            <w:r>
              <w:rPr>
                <w:noProof/>
                <w:webHidden/>
              </w:rPr>
              <w:instrText xml:space="preserve"> PAGEREF _Toc228029686 \h </w:instrText>
            </w:r>
            <w:r>
              <w:rPr>
                <w:noProof/>
                <w:webHidden/>
              </w:rPr>
            </w:r>
            <w:r>
              <w:rPr>
                <w:noProof/>
                <w:webHidden/>
              </w:rPr>
              <w:fldChar w:fldCharType="separate"/>
            </w:r>
            <w:r>
              <w:rPr>
                <w:noProof/>
                <w:webHidden/>
              </w:rPr>
              <w:t>20</w:t>
            </w:r>
            <w:r>
              <w:rPr>
                <w:noProof/>
                <w:webHidden/>
              </w:rPr>
              <w:fldChar w:fldCharType="end"/>
            </w:r>
          </w:hyperlink>
        </w:p>
        <w:p w14:paraId="74CB5FE5" w14:textId="56132860" w:rsidR="00A32972" w:rsidRDefault="00A32972">
          <w:pPr>
            <w:pStyle w:val="TOC2"/>
            <w:tabs>
              <w:tab w:val="right" w:leader="dot" w:pos="10772"/>
            </w:tabs>
            <w:rPr>
              <w:rFonts w:eastAsiaTheme="minorEastAsia"/>
              <w:noProof/>
              <w:kern w:val="2"/>
              <w:lang w:eastAsia="en-GB"/>
              <w14:ligatures w14:val="standardContextual"/>
            </w:rPr>
          </w:pPr>
          <w:hyperlink w:anchor="_Toc228029687" w:history="1">
            <w:r w:rsidRPr="00980F61">
              <w:rPr>
                <w:rStyle w:val="Hyperlink"/>
                <w:noProof/>
              </w:rPr>
              <w:t>Appendix H – Process Flow</w:t>
            </w:r>
            <w:r>
              <w:rPr>
                <w:noProof/>
                <w:webHidden/>
              </w:rPr>
              <w:tab/>
            </w:r>
            <w:r>
              <w:rPr>
                <w:noProof/>
                <w:webHidden/>
              </w:rPr>
              <w:fldChar w:fldCharType="begin"/>
            </w:r>
            <w:r>
              <w:rPr>
                <w:noProof/>
                <w:webHidden/>
              </w:rPr>
              <w:instrText xml:space="preserve"> PAGEREF _Toc228029687 \h </w:instrText>
            </w:r>
            <w:r>
              <w:rPr>
                <w:noProof/>
                <w:webHidden/>
              </w:rPr>
            </w:r>
            <w:r>
              <w:rPr>
                <w:noProof/>
                <w:webHidden/>
              </w:rPr>
              <w:fldChar w:fldCharType="separate"/>
            </w:r>
            <w:r>
              <w:rPr>
                <w:noProof/>
                <w:webHidden/>
              </w:rPr>
              <w:t>21</w:t>
            </w:r>
            <w:r>
              <w:rPr>
                <w:noProof/>
                <w:webHidden/>
              </w:rPr>
              <w:fldChar w:fldCharType="end"/>
            </w:r>
          </w:hyperlink>
        </w:p>
        <w:p w14:paraId="392ABBD1" w14:textId="135611D3" w:rsidR="00A32972" w:rsidRDefault="00A32972">
          <w:pPr>
            <w:pStyle w:val="TOC2"/>
            <w:tabs>
              <w:tab w:val="right" w:leader="dot" w:pos="10772"/>
            </w:tabs>
            <w:rPr>
              <w:rFonts w:eastAsiaTheme="minorEastAsia"/>
              <w:noProof/>
              <w:kern w:val="2"/>
              <w:lang w:eastAsia="en-GB"/>
              <w14:ligatures w14:val="standardContextual"/>
            </w:rPr>
          </w:pPr>
          <w:hyperlink w:anchor="_Toc228029688" w:history="1">
            <w:r w:rsidRPr="00980F61">
              <w:rPr>
                <w:rStyle w:val="Hyperlink"/>
                <w:noProof/>
              </w:rPr>
              <w:t>Appendix I – QFD 3 Process Technique Importance</w:t>
            </w:r>
            <w:r>
              <w:rPr>
                <w:noProof/>
                <w:webHidden/>
              </w:rPr>
              <w:tab/>
            </w:r>
            <w:r>
              <w:rPr>
                <w:noProof/>
                <w:webHidden/>
              </w:rPr>
              <w:fldChar w:fldCharType="begin"/>
            </w:r>
            <w:r>
              <w:rPr>
                <w:noProof/>
                <w:webHidden/>
              </w:rPr>
              <w:instrText xml:space="preserve"> PAGEREF _Toc228029688 \h </w:instrText>
            </w:r>
            <w:r>
              <w:rPr>
                <w:noProof/>
                <w:webHidden/>
              </w:rPr>
            </w:r>
            <w:r>
              <w:rPr>
                <w:noProof/>
                <w:webHidden/>
              </w:rPr>
              <w:fldChar w:fldCharType="separate"/>
            </w:r>
            <w:r>
              <w:rPr>
                <w:noProof/>
                <w:webHidden/>
              </w:rPr>
              <w:t>21</w:t>
            </w:r>
            <w:r>
              <w:rPr>
                <w:noProof/>
                <w:webHidden/>
              </w:rPr>
              <w:fldChar w:fldCharType="end"/>
            </w:r>
          </w:hyperlink>
        </w:p>
        <w:p w14:paraId="377422DC" w14:textId="773B5DDD" w:rsidR="00A32972" w:rsidRDefault="00A32972">
          <w:pPr>
            <w:pStyle w:val="TOC2"/>
            <w:tabs>
              <w:tab w:val="right" w:leader="dot" w:pos="10772"/>
            </w:tabs>
            <w:rPr>
              <w:rFonts w:eastAsiaTheme="minorEastAsia"/>
              <w:noProof/>
              <w:kern w:val="2"/>
              <w:lang w:eastAsia="en-GB"/>
              <w14:ligatures w14:val="standardContextual"/>
            </w:rPr>
          </w:pPr>
          <w:hyperlink w:anchor="_Toc228029689" w:history="1">
            <w:r w:rsidRPr="00980F61">
              <w:rPr>
                <w:rStyle w:val="Hyperlink"/>
                <w:noProof/>
              </w:rPr>
              <w:t>Appendix J – Manufacturing What Why Analysis</w:t>
            </w:r>
            <w:r>
              <w:rPr>
                <w:noProof/>
                <w:webHidden/>
              </w:rPr>
              <w:tab/>
            </w:r>
            <w:r>
              <w:rPr>
                <w:noProof/>
                <w:webHidden/>
              </w:rPr>
              <w:fldChar w:fldCharType="begin"/>
            </w:r>
            <w:r>
              <w:rPr>
                <w:noProof/>
                <w:webHidden/>
              </w:rPr>
              <w:instrText xml:space="preserve"> PAGEREF _Toc228029689 \h </w:instrText>
            </w:r>
            <w:r>
              <w:rPr>
                <w:noProof/>
                <w:webHidden/>
              </w:rPr>
            </w:r>
            <w:r>
              <w:rPr>
                <w:noProof/>
                <w:webHidden/>
              </w:rPr>
              <w:fldChar w:fldCharType="separate"/>
            </w:r>
            <w:r>
              <w:rPr>
                <w:noProof/>
                <w:webHidden/>
              </w:rPr>
              <w:t>21</w:t>
            </w:r>
            <w:r>
              <w:rPr>
                <w:noProof/>
                <w:webHidden/>
              </w:rPr>
              <w:fldChar w:fldCharType="end"/>
            </w:r>
          </w:hyperlink>
        </w:p>
        <w:p w14:paraId="7D6A14E8" w14:textId="25C7CD1C" w:rsidR="00A32972" w:rsidRDefault="00A32972">
          <w:pPr>
            <w:pStyle w:val="TOC2"/>
            <w:tabs>
              <w:tab w:val="right" w:leader="dot" w:pos="10772"/>
            </w:tabs>
            <w:rPr>
              <w:rFonts w:eastAsiaTheme="minorEastAsia"/>
              <w:noProof/>
              <w:kern w:val="2"/>
              <w:lang w:eastAsia="en-GB"/>
              <w14:ligatures w14:val="standardContextual"/>
            </w:rPr>
          </w:pPr>
          <w:hyperlink w:anchor="_Toc228029690" w:history="1">
            <w:r w:rsidRPr="00980F61">
              <w:rPr>
                <w:rStyle w:val="Hyperlink"/>
                <w:noProof/>
              </w:rPr>
              <w:t>Appendix K – QFD 4 Process Controls Importance</w:t>
            </w:r>
            <w:r>
              <w:rPr>
                <w:noProof/>
                <w:webHidden/>
              </w:rPr>
              <w:tab/>
            </w:r>
            <w:r>
              <w:rPr>
                <w:noProof/>
                <w:webHidden/>
              </w:rPr>
              <w:fldChar w:fldCharType="begin"/>
            </w:r>
            <w:r>
              <w:rPr>
                <w:noProof/>
                <w:webHidden/>
              </w:rPr>
              <w:instrText xml:space="preserve"> PAGEREF _Toc228029690 \h </w:instrText>
            </w:r>
            <w:r>
              <w:rPr>
                <w:noProof/>
                <w:webHidden/>
              </w:rPr>
            </w:r>
            <w:r>
              <w:rPr>
                <w:noProof/>
                <w:webHidden/>
              </w:rPr>
              <w:fldChar w:fldCharType="separate"/>
            </w:r>
            <w:r>
              <w:rPr>
                <w:noProof/>
                <w:webHidden/>
              </w:rPr>
              <w:t>21</w:t>
            </w:r>
            <w:r>
              <w:rPr>
                <w:noProof/>
                <w:webHidden/>
              </w:rPr>
              <w:fldChar w:fldCharType="end"/>
            </w:r>
          </w:hyperlink>
        </w:p>
        <w:p w14:paraId="6E75827C" w14:textId="69B0F0F4" w:rsidR="00C734B9" w:rsidRDefault="00C734B9">
          <w:r>
            <w:rPr>
              <w:b/>
              <w:bCs/>
              <w:noProof/>
            </w:rPr>
            <w:fldChar w:fldCharType="end"/>
          </w:r>
        </w:p>
      </w:sdtContent>
    </w:sdt>
    <w:p w14:paraId="263CF07F" w14:textId="38075C71" w:rsidR="00C734B9" w:rsidRDefault="00C734B9"/>
    <w:tbl>
      <w:tblPr>
        <w:tblStyle w:val="TableGrid"/>
        <w:tblW w:w="0" w:type="auto"/>
        <w:tblLook w:val="04A0" w:firstRow="1" w:lastRow="0" w:firstColumn="1" w:lastColumn="0" w:noHBand="0" w:noVBand="1"/>
      </w:tblPr>
      <w:tblGrid>
        <w:gridCol w:w="1696"/>
        <w:gridCol w:w="9076"/>
      </w:tblGrid>
      <w:tr w:rsidR="0073428E" w14:paraId="70C22B42" w14:textId="77777777" w:rsidTr="00022F7B">
        <w:tc>
          <w:tcPr>
            <w:tcW w:w="10772" w:type="dxa"/>
            <w:gridSpan w:val="2"/>
          </w:tcPr>
          <w:p w14:paraId="6C96D04E" w14:textId="6A6C7514" w:rsidR="0073428E" w:rsidRPr="0073428E" w:rsidRDefault="0073428E" w:rsidP="0073428E">
            <w:pPr>
              <w:jc w:val="center"/>
              <w:rPr>
                <w:b/>
                <w:bCs/>
                <w:i/>
                <w:iCs/>
              </w:rPr>
            </w:pPr>
            <w:r w:rsidRPr="0073428E">
              <w:rPr>
                <w:b/>
                <w:bCs/>
                <w:i/>
                <w:iCs/>
                <w:sz w:val="20"/>
                <w:szCs w:val="20"/>
              </w:rPr>
              <w:t>Table of Acronyms</w:t>
            </w:r>
          </w:p>
        </w:tc>
      </w:tr>
      <w:tr w:rsidR="0073428E" w14:paraId="6A1B9D65" w14:textId="77777777" w:rsidTr="0073428E">
        <w:tc>
          <w:tcPr>
            <w:tcW w:w="1696" w:type="dxa"/>
            <w:tcBorders>
              <w:bottom w:val="single" w:sz="12" w:space="0" w:color="auto"/>
            </w:tcBorders>
          </w:tcPr>
          <w:p w14:paraId="330AF2EF" w14:textId="348A8A07" w:rsidR="0073428E" w:rsidRPr="0073428E" w:rsidRDefault="0073428E" w:rsidP="0073428E">
            <w:pPr>
              <w:rPr>
                <w:b/>
                <w:bCs/>
                <w:sz w:val="20"/>
                <w:szCs w:val="20"/>
              </w:rPr>
            </w:pPr>
            <w:r w:rsidRPr="0073428E">
              <w:rPr>
                <w:b/>
                <w:bCs/>
                <w:sz w:val="20"/>
                <w:szCs w:val="20"/>
              </w:rPr>
              <w:t>Acronym</w:t>
            </w:r>
          </w:p>
        </w:tc>
        <w:tc>
          <w:tcPr>
            <w:tcW w:w="9076" w:type="dxa"/>
            <w:tcBorders>
              <w:bottom w:val="single" w:sz="12" w:space="0" w:color="auto"/>
            </w:tcBorders>
          </w:tcPr>
          <w:p w14:paraId="46168C92" w14:textId="7B5162D6" w:rsidR="0073428E" w:rsidRPr="0073428E" w:rsidRDefault="0073428E" w:rsidP="0073428E">
            <w:pPr>
              <w:rPr>
                <w:b/>
                <w:bCs/>
                <w:sz w:val="20"/>
                <w:szCs w:val="20"/>
              </w:rPr>
            </w:pPr>
            <w:r w:rsidRPr="0073428E">
              <w:rPr>
                <w:b/>
                <w:bCs/>
                <w:sz w:val="20"/>
                <w:szCs w:val="20"/>
              </w:rPr>
              <w:t>Full wording</w:t>
            </w:r>
          </w:p>
        </w:tc>
      </w:tr>
      <w:tr w:rsidR="005216DB" w14:paraId="3EC8A348" w14:textId="77777777" w:rsidTr="0087707A">
        <w:tc>
          <w:tcPr>
            <w:tcW w:w="1696" w:type="dxa"/>
            <w:tcBorders>
              <w:top w:val="single" w:sz="12" w:space="0" w:color="auto"/>
              <w:bottom w:val="single" w:sz="4" w:space="0" w:color="auto"/>
            </w:tcBorders>
          </w:tcPr>
          <w:p w14:paraId="516B9806" w14:textId="0D150614" w:rsidR="005216DB" w:rsidRPr="00AC5E6A" w:rsidRDefault="00E66A1D" w:rsidP="0073428E">
            <w:pPr>
              <w:rPr>
                <w:sz w:val="16"/>
                <w:szCs w:val="16"/>
              </w:rPr>
            </w:pPr>
            <w:r>
              <w:rPr>
                <w:sz w:val="16"/>
                <w:szCs w:val="16"/>
              </w:rPr>
              <w:t>OTS</w:t>
            </w:r>
          </w:p>
        </w:tc>
        <w:tc>
          <w:tcPr>
            <w:tcW w:w="9076" w:type="dxa"/>
            <w:tcBorders>
              <w:top w:val="single" w:sz="12" w:space="0" w:color="auto"/>
              <w:bottom w:val="single" w:sz="4" w:space="0" w:color="auto"/>
            </w:tcBorders>
          </w:tcPr>
          <w:p w14:paraId="27B3FB9E" w14:textId="2F121FA6" w:rsidR="005216DB" w:rsidRPr="00AC5E6A" w:rsidRDefault="00E66A1D" w:rsidP="0073428E">
            <w:pPr>
              <w:rPr>
                <w:sz w:val="16"/>
                <w:szCs w:val="16"/>
              </w:rPr>
            </w:pPr>
            <w:r>
              <w:rPr>
                <w:sz w:val="16"/>
                <w:szCs w:val="16"/>
              </w:rPr>
              <w:t>Off the Shelf</w:t>
            </w:r>
          </w:p>
        </w:tc>
      </w:tr>
      <w:tr w:rsidR="00C40AE6" w14:paraId="3BC29E79" w14:textId="77777777" w:rsidTr="0087707A">
        <w:tc>
          <w:tcPr>
            <w:tcW w:w="1696" w:type="dxa"/>
            <w:tcBorders>
              <w:top w:val="single" w:sz="4" w:space="0" w:color="auto"/>
            </w:tcBorders>
          </w:tcPr>
          <w:p w14:paraId="6402649B" w14:textId="00F9B999" w:rsidR="00C40AE6" w:rsidRPr="00AC5E6A" w:rsidRDefault="009438FC" w:rsidP="0073428E">
            <w:pPr>
              <w:rPr>
                <w:sz w:val="16"/>
                <w:szCs w:val="16"/>
              </w:rPr>
            </w:pPr>
            <w:r>
              <w:rPr>
                <w:sz w:val="16"/>
                <w:szCs w:val="16"/>
              </w:rPr>
              <w:t>COTS</w:t>
            </w:r>
          </w:p>
        </w:tc>
        <w:tc>
          <w:tcPr>
            <w:tcW w:w="9076" w:type="dxa"/>
            <w:tcBorders>
              <w:top w:val="single" w:sz="4" w:space="0" w:color="auto"/>
            </w:tcBorders>
          </w:tcPr>
          <w:p w14:paraId="4ADA8239" w14:textId="2376FF6D" w:rsidR="00C40AE6" w:rsidRPr="00AC5E6A" w:rsidRDefault="009438FC" w:rsidP="0073428E">
            <w:pPr>
              <w:rPr>
                <w:sz w:val="16"/>
                <w:szCs w:val="16"/>
              </w:rPr>
            </w:pPr>
            <w:r>
              <w:rPr>
                <w:sz w:val="16"/>
                <w:szCs w:val="16"/>
              </w:rPr>
              <w:t>Commercial off the shelf</w:t>
            </w:r>
          </w:p>
        </w:tc>
      </w:tr>
      <w:tr w:rsidR="00C40AE6" w14:paraId="46EF6422" w14:textId="77777777" w:rsidTr="0073428E">
        <w:tc>
          <w:tcPr>
            <w:tcW w:w="1696" w:type="dxa"/>
          </w:tcPr>
          <w:p w14:paraId="344652A9" w14:textId="32723375" w:rsidR="00C40AE6" w:rsidRPr="00AC5E6A" w:rsidRDefault="00DD4C47" w:rsidP="0073428E">
            <w:pPr>
              <w:rPr>
                <w:sz w:val="16"/>
                <w:szCs w:val="16"/>
              </w:rPr>
            </w:pPr>
            <w:r>
              <w:rPr>
                <w:sz w:val="16"/>
                <w:szCs w:val="16"/>
              </w:rPr>
              <w:t>RACI</w:t>
            </w:r>
          </w:p>
        </w:tc>
        <w:tc>
          <w:tcPr>
            <w:tcW w:w="9076" w:type="dxa"/>
          </w:tcPr>
          <w:p w14:paraId="08DDFAE9" w14:textId="165F9EB6" w:rsidR="00C40AE6" w:rsidRPr="00AC5E6A" w:rsidRDefault="00DD4C47" w:rsidP="0073428E">
            <w:pPr>
              <w:rPr>
                <w:sz w:val="16"/>
                <w:szCs w:val="16"/>
              </w:rPr>
            </w:pPr>
            <w:r>
              <w:rPr>
                <w:sz w:val="16"/>
                <w:szCs w:val="16"/>
              </w:rPr>
              <w:t>Responsible, Accountable, Consulted &amp; Informed.</w:t>
            </w:r>
          </w:p>
        </w:tc>
      </w:tr>
      <w:tr w:rsidR="0073428E" w14:paraId="1403BF41" w14:textId="77777777" w:rsidTr="0073428E">
        <w:tc>
          <w:tcPr>
            <w:tcW w:w="1696" w:type="dxa"/>
          </w:tcPr>
          <w:p w14:paraId="12FF041A" w14:textId="2AE269BA" w:rsidR="0073428E" w:rsidRPr="00AC5E6A" w:rsidRDefault="00691A7E" w:rsidP="0073428E">
            <w:pPr>
              <w:rPr>
                <w:sz w:val="16"/>
                <w:szCs w:val="16"/>
              </w:rPr>
            </w:pPr>
            <w:r>
              <w:rPr>
                <w:sz w:val="16"/>
                <w:szCs w:val="16"/>
              </w:rPr>
              <w:t>FTIR</w:t>
            </w:r>
          </w:p>
        </w:tc>
        <w:tc>
          <w:tcPr>
            <w:tcW w:w="9076" w:type="dxa"/>
          </w:tcPr>
          <w:p w14:paraId="5C4D13F7" w14:textId="57BA6439" w:rsidR="0073428E" w:rsidRPr="00AC5E6A" w:rsidRDefault="00691A7E" w:rsidP="0073428E">
            <w:pPr>
              <w:rPr>
                <w:sz w:val="16"/>
                <w:szCs w:val="16"/>
              </w:rPr>
            </w:pPr>
            <w:r>
              <w:rPr>
                <w:sz w:val="16"/>
                <w:szCs w:val="16"/>
              </w:rPr>
              <w:t>Fourier Transform Infrared Spectroscopy</w:t>
            </w:r>
          </w:p>
        </w:tc>
      </w:tr>
      <w:tr w:rsidR="0073428E" w14:paraId="1EA06D98" w14:textId="77777777" w:rsidTr="0073428E">
        <w:tc>
          <w:tcPr>
            <w:tcW w:w="1696" w:type="dxa"/>
          </w:tcPr>
          <w:p w14:paraId="1DFDE435" w14:textId="7C4AC26E" w:rsidR="0073428E" w:rsidRPr="00AC5E6A" w:rsidRDefault="00691A7E" w:rsidP="0073428E">
            <w:pPr>
              <w:rPr>
                <w:sz w:val="16"/>
                <w:szCs w:val="16"/>
              </w:rPr>
            </w:pPr>
            <w:r>
              <w:rPr>
                <w:sz w:val="16"/>
                <w:szCs w:val="16"/>
              </w:rPr>
              <w:t>RIBA</w:t>
            </w:r>
          </w:p>
        </w:tc>
        <w:tc>
          <w:tcPr>
            <w:tcW w:w="9076" w:type="dxa"/>
          </w:tcPr>
          <w:p w14:paraId="30288C70" w14:textId="46FE85F6" w:rsidR="0073428E" w:rsidRPr="00AC5E6A" w:rsidRDefault="00691A7E" w:rsidP="0073428E">
            <w:pPr>
              <w:rPr>
                <w:sz w:val="16"/>
                <w:szCs w:val="16"/>
              </w:rPr>
            </w:pPr>
            <w:r>
              <w:rPr>
                <w:sz w:val="16"/>
                <w:szCs w:val="16"/>
              </w:rPr>
              <w:t>Royal Institute of British Architecture</w:t>
            </w:r>
          </w:p>
        </w:tc>
      </w:tr>
    </w:tbl>
    <w:p w14:paraId="04ABAE94" w14:textId="6A2B0CF2" w:rsidR="00C40AE6" w:rsidRDefault="00C40AE6" w:rsidP="0073428E"/>
    <w:tbl>
      <w:tblPr>
        <w:tblStyle w:val="TableGrid"/>
        <w:tblW w:w="0" w:type="auto"/>
        <w:tblLook w:val="04A0" w:firstRow="1" w:lastRow="0" w:firstColumn="1" w:lastColumn="0" w:noHBand="0" w:noVBand="1"/>
      </w:tblPr>
      <w:tblGrid>
        <w:gridCol w:w="1129"/>
        <w:gridCol w:w="9643"/>
      </w:tblGrid>
      <w:tr w:rsidR="0073428E" w14:paraId="594B3780" w14:textId="77777777" w:rsidTr="001A0E7E">
        <w:tc>
          <w:tcPr>
            <w:tcW w:w="10772" w:type="dxa"/>
            <w:gridSpan w:val="2"/>
          </w:tcPr>
          <w:p w14:paraId="65E33A94" w14:textId="6DBE38E1" w:rsidR="0073428E" w:rsidRPr="0073428E" w:rsidRDefault="0073428E" w:rsidP="0073428E">
            <w:pPr>
              <w:jc w:val="center"/>
              <w:rPr>
                <w:b/>
                <w:bCs/>
                <w:i/>
                <w:iCs/>
                <w:sz w:val="20"/>
                <w:szCs w:val="20"/>
              </w:rPr>
            </w:pPr>
            <w:r w:rsidRPr="0073428E">
              <w:rPr>
                <w:b/>
                <w:bCs/>
                <w:i/>
                <w:iCs/>
                <w:sz w:val="20"/>
                <w:szCs w:val="20"/>
              </w:rPr>
              <w:t>Table of Figures</w:t>
            </w:r>
          </w:p>
        </w:tc>
      </w:tr>
      <w:tr w:rsidR="0073428E" w14:paraId="4357D488" w14:textId="77777777" w:rsidTr="00AC5E6A">
        <w:tc>
          <w:tcPr>
            <w:tcW w:w="1129" w:type="dxa"/>
          </w:tcPr>
          <w:p w14:paraId="359D0D61" w14:textId="16A0811C" w:rsidR="0073428E" w:rsidRPr="0073428E" w:rsidRDefault="00AC5E6A" w:rsidP="0073428E">
            <w:pPr>
              <w:rPr>
                <w:sz w:val="20"/>
                <w:szCs w:val="20"/>
              </w:rPr>
            </w:pPr>
            <w:r>
              <w:rPr>
                <w:sz w:val="20"/>
                <w:szCs w:val="20"/>
              </w:rPr>
              <w:t>Figure</w:t>
            </w:r>
          </w:p>
        </w:tc>
        <w:tc>
          <w:tcPr>
            <w:tcW w:w="9643" w:type="dxa"/>
          </w:tcPr>
          <w:p w14:paraId="651720F2" w14:textId="4C2554E7" w:rsidR="0073428E" w:rsidRPr="0073428E" w:rsidRDefault="00AC5E6A" w:rsidP="0073428E">
            <w:pPr>
              <w:rPr>
                <w:sz w:val="20"/>
                <w:szCs w:val="20"/>
              </w:rPr>
            </w:pPr>
            <w:r>
              <w:rPr>
                <w:sz w:val="20"/>
                <w:szCs w:val="20"/>
              </w:rPr>
              <w:t>Content</w:t>
            </w:r>
          </w:p>
        </w:tc>
      </w:tr>
      <w:tr w:rsidR="00AC5E6A" w14:paraId="12CC2D8D" w14:textId="77777777" w:rsidTr="00AC5E6A">
        <w:tc>
          <w:tcPr>
            <w:tcW w:w="1129" w:type="dxa"/>
          </w:tcPr>
          <w:p w14:paraId="44765DBB" w14:textId="158E02F6" w:rsidR="00AC5E6A" w:rsidRPr="005216DB" w:rsidRDefault="00DD4C47" w:rsidP="0073428E">
            <w:pPr>
              <w:rPr>
                <w:sz w:val="14"/>
                <w:szCs w:val="14"/>
              </w:rPr>
            </w:pPr>
            <w:r>
              <w:rPr>
                <w:sz w:val="14"/>
                <w:szCs w:val="14"/>
              </w:rPr>
              <w:t>1</w:t>
            </w:r>
          </w:p>
        </w:tc>
        <w:tc>
          <w:tcPr>
            <w:tcW w:w="9643" w:type="dxa"/>
          </w:tcPr>
          <w:p w14:paraId="0BF6B6B6" w14:textId="1D442BC9" w:rsidR="00AC5E6A" w:rsidRPr="005216DB" w:rsidRDefault="00DD4C47" w:rsidP="0073428E">
            <w:pPr>
              <w:rPr>
                <w:sz w:val="14"/>
                <w:szCs w:val="14"/>
              </w:rPr>
            </w:pPr>
            <w:r>
              <w:rPr>
                <w:sz w:val="14"/>
                <w:szCs w:val="14"/>
              </w:rPr>
              <w:t>Rocket Rake Mine Defeat System</w:t>
            </w:r>
          </w:p>
        </w:tc>
      </w:tr>
      <w:tr w:rsidR="00AC5E6A" w14:paraId="23FC0050" w14:textId="77777777" w:rsidTr="00AC5E6A">
        <w:tc>
          <w:tcPr>
            <w:tcW w:w="1129" w:type="dxa"/>
          </w:tcPr>
          <w:p w14:paraId="7F383CFA" w14:textId="6AE51FC0" w:rsidR="00AC5E6A" w:rsidRPr="005216DB" w:rsidRDefault="00DD4C47" w:rsidP="0073428E">
            <w:pPr>
              <w:rPr>
                <w:sz w:val="14"/>
                <w:szCs w:val="14"/>
              </w:rPr>
            </w:pPr>
            <w:r>
              <w:rPr>
                <w:sz w:val="14"/>
                <w:szCs w:val="14"/>
              </w:rPr>
              <w:t>2</w:t>
            </w:r>
          </w:p>
        </w:tc>
        <w:tc>
          <w:tcPr>
            <w:tcW w:w="9643" w:type="dxa"/>
          </w:tcPr>
          <w:p w14:paraId="2B8838E9" w14:textId="7431C3FF" w:rsidR="00AC5E6A" w:rsidRPr="005216DB" w:rsidRDefault="00DD4C47" w:rsidP="0073428E">
            <w:pPr>
              <w:rPr>
                <w:sz w:val="14"/>
                <w:szCs w:val="14"/>
              </w:rPr>
            </w:pPr>
            <w:r>
              <w:rPr>
                <w:sz w:val="14"/>
                <w:szCs w:val="14"/>
              </w:rPr>
              <w:t>Supply Chain for Sub-Systems.</w:t>
            </w:r>
          </w:p>
        </w:tc>
      </w:tr>
      <w:tr w:rsidR="005216DB" w14:paraId="137CAC4D" w14:textId="77777777" w:rsidTr="00AC5E6A">
        <w:tc>
          <w:tcPr>
            <w:tcW w:w="1129" w:type="dxa"/>
          </w:tcPr>
          <w:p w14:paraId="03F46927" w14:textId="6D585B8B" w:rsidR="005216DB" w:rsidRPr="005216DB" w:rsidRDefault="00DD4C47" w:rsidP="0073428E">
            <w:pPr>
              <w:rPr>
                <w:sz w:val="14"/>
                <w:szCs w:val="14"/>
              </w:rPr>
            </w:pPr>
            <w:r>
              <w:rPr>
                <w:sz w:val="14"/>
                <w:szCs w:val="14"/>
              </w:rPr>
              <w:t>3</w:t>
            </w:r>
          </w:p>
        </w:tc>
        <w:tc>
          <w:tcPr>
            <w:tcW w:w="9643" w:type="dxa"/>
          </w:tcPr>
          <w:p w14:paraId="5272A6FA" w14:textId="4EBF8153" w:rsidR="005216DB" w:rsidRPr="005216DB" w:rsidRDefault="00DD4C47" w:rsidP="0073428E">
            <w:pPr>
              <w:rPr>
                <w:sz w:val="14"/>
                <w:szCs w:val="14"/>
              </w:rPr>
            </w:pPr>
            <w:r>
              <w:rPr>
                <w:sz w:val="14"/>
                <w:szCs w:val="14"/>
              </w:rPr>
              <w:t>Project RACI Matrix, Where R is Responsible, C is Consulted and I is Informed.</w:t>
            </w:r>
          </w:p>
        </w:tc>
      </w:tr>
      <w:tr w:rsidR="005216DB" w14:paraId="24D08470" w14:textId="77777777" w:rsidTr="00AC5E6A">
        <w:tc>
          <w:tcPr>
            <w:tcW w:w="1129" w:type="dxa"/>
          </w:tcPr>
          <w:p w14:paraId="1D1C61CF" w14:textId="1BFE3E55" w:rsidR="005216DB" w:rsidRPr="005216DB" w:rsidRDefault="007521BA" w:rsidP="0073428E">
            <w:pPr>
              <w:rPr>
                <w:sz w:val="14"/>
                <w:szCs w:val="14"/>
              </w:rPr>
            </w:pPr>
            <w:r>
              <w:rPr>
                <w:sz w:val="14"/>
                <w:szCs w:val="14"/>
              </w:rPr>
              <w:t>4</w:t>
            </w:r>
          </w:p>
        </w:tc>
        <w:tc>
          <w:tcPr>
            <w:tcW w:w="9643" w:type="dxa"/>
          </w:tcPr>
          <w:p w14:paraId="64E0F2D3" w14:textId="3D0CAB0A" w:rsidR="005216DB" w:rsidRPr="005216DB" w:rsidRDefault="007521BA" w:rsidP="0073428E">
            <w:pPr>
              <w:rPr>
                <w:sz w:val="14"/>
                <w:szCs w:val="14"/>
              </w:rPr>
            </w:pPr>
            <w:r>
              <w:rPr>
                <w:sz w:val="14"/>
                <w:szCs w:val="14"/>
              </w:rPr>
              <w:t>Importances of Manufacturing Requirements</w:t>
            </w:r>
          </w:p>
        </w:tc>
      </w:tr>
      <w:tr w:rsidR="005216DB" w14:paraId="63C0E40D" w14:textId="77777777" w:rsidTr="00AC5E6A">
        <w:tc>
          <w:tcPr>
            <w:tcW w:w="1129" w:type="dxa"/>
          </w:tcPr>
          <w:p w14:paraId="47158410" w14:textId="2A0A64EB" w:rsidR="005216DB" w:rsidRPr="005216DB" w:rsidRDefault="007521BA" w:rsidP="0073428E">
            <w:pPr>
              <w:rPr>
                <w:sz w:val="14"/>
                <w:szCs w:val="14"/>
              </w:rPr>
            </w:pPr>
            <w:r>
              <w:rPr>
                <w:sz w:val="14"/>
                <w:szCs w:val="14"/>
              </w:rPr>
              <w:t>5</w:t>
            </w:r>
          </w:p>
        </w:tc>
        <w:tc>
          <w:tcPr>
            <w:tcW w:w="9643" w:type="dxa"/>
          </w:tcPr>
          <w:p w14:paraId="1F784377" w14:textId="527B8F56" w:rsidR="005216DB" w:rsidRPr="005216DB" w:rsidRDefault="007521BA" w:rsidP="0073428E">
            <w:pPr>
              <w:rPr>
                <w:sz w:val="14"/>
                <w:szCs w:val="14"/>
              </w:rPr>
            </w:pPr>
            <w:r>
              <w:rPr>
                <w:sz w:val="14"/>
                <w:szCs w:val="14"/>
              </w:rPr>
              <w:t>Baseline Process Flow, Booster Pellet Pressing.</w:t>
            </w:r>
          </w:p>
        </w:tc>
      </w:tr>
      <w:tr w:rsidR="005216DB" w14:paraId="32AE6DE8" w14:textId="77777777" w:rsidTr="00AC5E6A">
        <w:tc>
          <w:tcPr>
            <w:tcW w:w="1129" w:type="dxa"/>
          </w:tcPr>
          <w:p w14:paraId="15302DF9" w14:textId="70E8881A" w:rsidR="005216DB" w:rsidRPr="005216DB" w:rsidRDefault="005E64A2" w:rsidP="0073428E">
            <w:pPr>
              <w:rPr>
                <w:sz w:val="14"/>
                <w:szCs w:val="14"/>
              </w:rPr>
            </w:pPr>
            <w:r>
              <w:rPr>
                <w:sz w:val="14"/>
                <w:szCs w:val="14"/>
              </w:rPr>
              <w:t>6</w:t>
            </w:r>
          </w:p>
        </w:tc>
        <w:tc>
          <w:tcPr>
            <w:tcW w:w="9643" w:type="dxa"/>
          </w:tcPr>
          <w:p w14:paraId="74606FD0" w14:textId="49B43238" w:rsidR="005216DB" w:rsidRPr="005216DB" w:rsidRDefault="005E64A2" w:rsidP="0073428E">
            <w:pPr>
              <w:rPr>
                <w:sz w:val="14"/>
                <w:szCs w:val="14"/>
              </w:rPr>
            </w:pPr>
            <w:r>
              <w:rPr>
                <w:sz w:val="14"/>
                <w:szCs w:val="14"/>
              </w:rPr>
              <w:t>Process Definition</w:t>
            </w:r>
          </w:p>
        </w:tc>
      </w:tr>
    </w:tbl>
    <w:p w14:paraId="6A290E99" w14:textId="77777777" w:rsidR="0073428E" w:rsidRDefault="0073428E" w:rsidP="0073428E"/>
    <w:p w14:paraId="68015C07" w14:textId="77777777" w:rsidR="00C40AE6" w:rsidRDefault="00C40AE6">
      <w:pPr>
        <w:spacing w:before="0" w:after="0"/>
        <w:rPr>
          <w:rFonts w:asciiTheme="majorHAnsi" w:hAnsiTheme="majorHAnsi"/>
          <w:b/>
          <w:color w:val="476166" w:themeColor="accent1"/>
          <w:sz w:val="52"/>
          <w:szCs w:val="52"/>
        </w:rPr>
      </w:pPr>
      <w:r>
        <w:br w:type="page"/>
      </w:r>
    </w:p>
    <w:p w14:paraId="14404591" w14:textId="0EE450ED" w:rsidR="0048120C" w:rsidRDefault="00C734B9" w:rsidP="00C734B9">
      <w:pPr>
        <w:pStyle w:val="Heading1"/>
        <w:numPr>
          <w:ilvl w:val="0"/>
          <w:numId w:val="2"/>
        </w:numPr>
      </w:pPr>
      <w:bookmarkStart w:id="0" w:name="_Toc228029651"/>
      <w:r>
        <w:lastRenderedPageBreak/>
        <w:t>Abstract</w:t>
      </w:r>
      <w:bookmarkEnd w:id="0"/>
    </w:p>
    <w:p w14:paraId="10D3BBA9" w14:textId="1D4DAF57" w:rsidR="005956D2" w:rsidRPr="005956D2" w:rsidRDefault="005956D2" w:rsidP="005956D2">
      <w:r w:rsidRPr="007A7548">
        <w:t>A design report considering the implementation of a manufacturing process for a mine clearance device, utilizing a systems engineering approach</w:t>
      </w:r>
      <w:r w:rsidR="000602DA">
        <w:t xml:space="preserve"> to develop a manufacturing solution, considering emerging industry technologies to implement a </w:t>
      </w:r>
      <w:r w:rsidR="0067269F">
        <w:t>cost-effective solution which fulfils both product</w:t>
      </w:r>
      <w:r w:rsidR="00A42991">
        <w:t>,</w:t>
      </w:r>
      <w:r w:rsidR="0067269F">
        <w:t xml:space="preserve"> wider industry &amp; regulatory requirements</w:t>
      </w:r>
      <w:r w:rsidR="00A42991">
        <w:t xml:space="preserve">, culminating in a presentation to industry subject matter experts in which the </w:t>
      </w:r>
      <w:r w:rsidR="00DA6492">
        <w:t>concept’s feasibility is considered &amp; feedback received before further maturity is developed.</w:t>
      </w:r>
    </w:p>
    <w:p w14:paraId="025982A7" w14:textId="5D7E3BE6" w:rsidR="00C734B9" w:rsidRDefault="00C734B9" w:rsidP="00C734B9">
      <w:pPr>
        <w:pStyle w:val="Heading1"/>
        <w:numPr>
          <w:ilvl w:val="0"/>
          <w:numId w:val="2"/>
        </w:numPr>
      </w:pPr>
      <w:bookmarkStart w:id="1" w:name="_Toc228029652"/>
      <w:r>
        <w:t>Introduction</w:t>
      </w:r>
      <w:bookmarkEnd w:id="1"/>
    </w:p>
    <w:p w14:paraId="6A3E1893" w14:textId="54F9F396" w:rsidR="005A4B82" w:rsidRDefault="005A4B82" w:rsidP="005A4B82">
      <w:pPr>
        <w:pStyle w:val="Heading2"/>
      </w:pPr>
      <w:bookmarkStart w:id="2" w:name="_Toc228029653"/>
      <w:r>
        <w:t>2.1 Introduction</w:t>
      </w:r>
      <w:bookmarkEnd w:id="2"/>
    </w:p>
    <w:p w14:paraId="1A44A193" w14:textId="7028E80A" w:rsidR="006409DB" w:rsidRDefault="006409DB" w:rsidP="006409DB">
      <w:r>
        <w:t xml:space="preserve">The design team was supplied with a requirement to develop a mine clearance device to support the </w:t>
      </w:r>
      <w:r>
        <w:t>passage</w:t>
      </w:r>
      <w:r>
        <w:t xml:space="preserve"> of a medical supply convoy through adverse desert terrain. The team was required to develop a system up to a manufacturing ready maturity, with a full plan for trials and evaluation to suitably qualify the product for deployment. This report focuses on the manufacturing team’s work on the development of the product’s manufacturing process, as well as their work with the other </w:t>
      </w:r>
      <w:r>
        <w:t>teams within the wider design team.</w:t>
      </w:r>
    </w:p>
    <w:p w14:paraId="73931592" w14:textId="7655640D" w:rsidR="00CE66A4" w:rsidRDefault="00CE66A4" w:rsidP="00CE66A4">
      <w:pPr>
        <w:pStyle w:val="Heading2"/>
      </w:pPr>
      <w:bookmarkStart w:id="3" w:name="_Toc228029654"/>
      <w:r>
        <w:t>2.2 Initial Development</w:t>
      </w:r>
      <w:bookmarkEnd w:id="3"/>
    </w:p>
    <w:p w14:paraId="39486D5E" w14:textId="25C3B499" w:rsidR="001958B2" w:rsidRDefault="00367FF9" w:rsidP="00AE44C0">
      <w:r>
        <w:t>The research &amp; development team worked with the wider design team to consider the requirements provided, as well as additional environmental, safety and regulatory requirements. A pairwise matrix was utilised to consider the importance of these requirements and prioritise them</w:t>
      </w:r>
      <w:r w:rsidR="00477DFF">
        <w:t xml:space="preserve"> (Available in Appendix A)</w:t>
      </w:r>
      <w:r>
        <w:t>. They continued to progress their development</w:t>
      </w:r>
      <w:r>
        <w:t xml:space="preserve"> through the systems engineering process</w:t>
      </w:r>
      <w:r>
        <w:t xml:space="preserve"> </w:t>
      </w:r>
      <w:r>
        <w:t>to produce several concepts using a</w:t>
      </w:r>
      <w:r>
        <w:t xml:space="preserve"> function means analysis to produce several concepts, which the wider design team met to discuss until a concept</w:t>
      </w:r>
      <w:r w:rsidR="001958B2">
        <w:t xml:space="preserve"> – The Rocket rake system -</w:t>
      </w:r>
      <w:r>
        <w:t xml:space="preserve"> was firmly selected. At this stage, the product design was handed over to the manufacturing team to determine a suitable</w:t>
      </w:r>
      <w:r>
        <w:t xml:space="preserve"> manufacturing</w:t>
      </w:r>
      <w:r>
        <w:t xml:space="preserve"> process, which shall be discussed in this report.</w:t>
      </w:r>
    </w:p>
    <w:p w14:paraId="5ECD9DBF" w14:textId="104F6C7C" w:rsidR="00EB174E" w:rsidRDefault="00EB174E" w:rsidP="00EB174E">
      <w:pPr>
        <w:pStyle w:val="Heading2"/>
      </w:pPr>
      <w:bookmarkStart w:id="4" w:name="_Toc228029655"/>
      <w:r>
        <w:t xml:space="preserve">2.3 </w:t>
      </w:r>
      <w:r w:rsidR="00AE44C0">
        <w:t>Concept</w:t>
      </w:r>
      <w:r>
        <w:t xml:space="preserve"> Definition</w:t>
      </w:r>
      <w:bookmarkEnd w:id="4"/>
    </w:p>
    <w:p w14:paraId="1B732FFD" w14:textId="77777777" w:rsidR="00AE44C0" w:rsidRDefault="00AE44C0" w:rsidP="00AE44C0">
      <w:r>
        <w:t>The concept selected consists of a rocket propelled mine raking system combined with a drone-based detection &amp; explosively formed penetrator defeat system for redundancy, mounted upon a light vehicle. The vehicle, drone &amp; ground penetrating radar used for detection are off the shelf systems. The rake, rocket propulsion, armouring and drone warhead are specific designs required to be manufactured.</w:t>
      </w:r>
    </w:p>
    <w:p w14:paraId="04B47EDA" w14:textId="772B6D5A" w:rsidR="00AE44C0" w:rsidRPr="00AE44C0" w:rsidRDefault="00AE44C0" w:rsidP="00AE44C0">
      <w:pPr>
        <w:jc w:val="center"/>
      </w:pPr>
      <w:r w:rsidRPr="00486AF4">
        <w:rPr>
          <w:noProof/>
        </w:rPr>
        <w:drawing>
          <wp:inline distT="0" distB="0" distL="0" distR="0" wp14:anchorId="580EFC1F" wp14:editId="51EB16CA">
            <wp:extent cx="2941982" cy="1654899"/>
            <wp:effectExtent l="0" t="0" r="0" b="2540"/>
            <wp:docPr id="1576242881" name="Picture 4" descr="A green truck with a machine on the ba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green truck with a machine on the back&#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44254" cy="1656177"/>
                    </a:xfrm>
                    <a:prstGeom prst="rect">
                      <a:avLst/>
                    </a:prstGeom>
                    <a:noFill/>
                    <a:ln>
                      <a:noFill/>
                    </a:ln>
                  </pic:spPr>
                </pic:pic>
              </a:graphicData>
            </a:graphic>
          </wp:inline>
        </w:drawing>
      </w:r>
    </w:p>
    <w:p w14:paraId="207E8F1C" w14:textId="317D821E" w:rsidR="00AE44C0" w:rsidRPr="00B45F08" w:rsidRDefault="00AE44C0" w:rsidP="00B45F08">
      <w:pPr>
        <w:pStyle w:val="GraphicAnchor"/>
      </w:pPr>
      <w:r>
        <w:t xml:space="preserve">Figure 1 – Rocket Rake </w:t>
      </w:r>
      <w:r w:rsidR="00DD4C47">
        <w:t>M</w:t>
      </w:r>
      <w:r>
        <w:t xml:space="preserve">ine Defeat System </w:t>
      </w:r>
      <w:sdt>
        <w:sdtPr>
          <w:id w:val="990831026"/>
          <w:citation/>
        </w:sdtPr>
        <w:sdtContent>
          <w:r>
            <w:fldChar w:fldCharType="begin"/>
          </w:r>
          <w:r>
            <w:instrText xml:space="preserve"> CITATION IDo26 \l 2057 </w:instrText>
          </w:r>
          <w:r>
            <w:fldChar w:fldCharType="separate"/>
          </w:r>
          <w:r w:rsidR="00735E76" w:rsidRPr="00735E76">
            <w:rPr>
              <w:noProof/>
            </w:rPr>
            <w:t>[1]</w:t>
          </w:r>
          <w:r>
            <w:fldChar w:fldCharType="end"/>
          </w:r>
        </w:sdtContent>
      </w:sdt>
      <w:r>
        <w:t>.</w:t>
      </w:r>
    </w:p>
    <w:p w14:paraId="3A3D95C4" w14:textId="654BC113" w:rsidR="005A4B82" w:rsidRDefault="009E1A0F" w:rsidP="009E1A0F">
      <w:pPr>
        <w:pStyle w:val="Heading2"/>
        <w:ind w:left="360"/>
      </w:pPr>
      <w:bookmarkStart w:id="5" w:name="_Toc228029656"/>
      <w:r>
        <w:lastRenderedPageBreak/>
        <w:t xml:space="preserve">2.4 </w:t>
      </w:r>
      <w:r w:rsidR="00C446F9">
        <w:t>Research</w:t>
      </w:r>
      <w:bookmarkEnd w:id="5"/>
    </w:p>
    <w:p w14:paraId="708B552A" w14:textId="3D03725F" w:rsidR="00507FD2" w:rsidRDefault="004E66B6" w:rsidP="004E66B6">
      <w:pPr>
        <w:pStyle w:val="Heading3"/>
      </w:pPr>
      <w:bookmarkStart w:id="6" w:name="_Toc228029657"/>
      <w:r w:rsidRPr="004E66B6">
        <w:t>2.</w:t>
      </w:r>
      <w:r w:rsidR="009E1A0F">
        <w:t>4</w:t>
      </w:r>
      <w:r>
        <w:t xml:space="preserve">.1 </w:t>
      </w:r>
      <w:r w:rsidR="005530B5">
        <w:t>– Applicable Legislation</w:t>
      </w:r>
      <w:bookmarkEnd w:id="6"/>
    </w:p>
    <w:p w14:paraId="08BC754E" w14:textId="06CCB70C" w:rsidR="00544372" w:rsidRPr="00742219" w:rsidRDefault="004E66B6" w:rsidP="004E66B6">
      <w:pPr>
        <w:rPr>
          <w:sz w:val="22"/>
          <w:szCs w:val="22"/>
        </w:rPr>
      </w:pPr>
      <w:r w:rsidRPr="00742219">
        <w:rPr>
          <w:sz w:val="22"/>
          <w:szCs w:val="22"/>
        </w:rPr>
        <w:t xml:space="preserve">Legislation are </w:t>
      </w:r>
      <w:r w:rsidR="007B20FC" w:rsidRPr="00742219">
        <w:rPr>
          <w:sz w:val="22"/>
          <w:szCs w:val="22"/>
        </w:rPr>
        <w:t xml:space="preserve">laws which must be followed, in terms of manufacturing, the primary legislation is </w:t>
      </w:r>
      <w:r w:rsidR="003A775A" w:rsidRPr="00742219">
        <w:rPr>
          <w:sz w:val="22"/>
          <w:szCs w:val="22"/>
        </w:rPr>
        <w:t xml:space="preserve">the explosive regulations 2014 </w:t>
      </w:r>
      <w:sdt>
        <w:sdtPr>
          <w:rPr>
            <w:sz w:val="22"/>
            <w:szCs w:val="22"/>
          </w:rPr>
          <w:id w:val="-1240794355"/>
          <w:citation/>
        </w:sdtPr>
        <w:sdtContent>
          <w:r w:rsidR="003A775A" w:rsidRPr="00742219">
            <w:rPr>
              <w:sz w:val="22"/>
              <w:szCs w:val="22"/>
            </w:rPr>
            <w:fldChar w:fldCharType="begin"/>
          </w:r>
          <w:r w:rsidR="003A775A" w:rsidRPr="00742219">
            <w:rPr>
              <w:sz w:val="22"/>
              <w:szCs w:val="22"/>
            </w:rPr>
            <w:instrText xml:space="preserve"> CITATION Hea241 \l 2057 </w:instrText>
          </w:r>
          <w:r w:rsidR="003A775A" w:rsidRPr="00742219">
            <w:rPr>
              <w:sz w:val="22"/>
              <w:szCs w:val="22"/>
            </w:rPr>
            <w:fldChar w:fldCharType="separate"/>
          </w:r>
          <w:r w:rsidR="00735E76" w:rsidRPr="00735E76">
            <w:rPr>
              <w:noProof/>
              <w:sz w:val="22"/>
              <w:szCs w:val="22"/>
            </w:rPr>
            <w:t>[2]</w:t>
          </w:r>
          <w:r w:rsidR="003A775A" w:rsidRPr="00742219">
            <w:rPr>
              <w:sz w:val="22"/>
              <w:szCs w:val="22"/>
            </w:rPr>
            <w:fldChar w:fldCharType="end"/>
          </w:r>
        </w:sdtContent>
      </w:sdt>
      <w:r w:rsidR="003A775A" w:rsidRPr="00742219">
        <w:rPr>
          <w:sz w:val="22"/>
          <w:szCs w:val="22"/>
        </w:rPr>
        <w:t xml:space="preserve">. These regulations </w:t>
      </w:r>
      <w:r w:rsidR="00D1134B" w:rsidRPr="00742219">
        <w:rPr>
          <w:sz w:val="22"/>
          <w:szCs w:val="22"/>
        </w:rPr>
        <w:t xml:space="preserve">build upon the </w:t>
      </w:r>
      <w:r w:rsidR="00FA361B" w:rsidRPr="00742219">
        <w:rPr>
          <w:sz w:val="22"/>
          <w:szCs w:val="22"/>
        </w:rPr>
        <w:t>manufacture and storage of explosive regulations 2005</w:t>
      </w:r>
      <w:r w:rsidR="000758F9" w:rsidRPr="00742219">
        <w:rPr>
          <w:sz w:val="22"/>
          <w:szCs w:val="22"/>
        </w:rPr>
        <w:t xml:space="preserve"> which </w:t>
      </w:r>
      <w:r w:rsidR="00614329" w:rsidRPr="00742219">
        <w:rPr>
          <w:sz w:val="22"/>
          <w:szCs w:val="22"/>
        </w:rPr>
        <w:t>regulates safety, licencing &amp; security</w:t>
      </w:r>
      <w:r w:rsidR="00FA361B" w:rsidRPr="00742219">
        <w:rPr>
          <w:sz w:val="22"/>
          <w:szCs w:val="22"/>
        </w:rPr>
        <w:t xml:space="preserve"> </w:t>
      </w:r>
      <w:sdt>
        <w:sdtPr>
          <w:rPr>
            <w:sz w:val="22"/>
            <w:szCs w:val="22"/>
          </w:rPr>
          <w:id w:val="2141462529"/>
          <w:citation/>
        </w:sdtPr>
        <w:sdtContent>
          <w:r w:rsidR="00FA361B" w:rsidRPr="00742219">
            <w:rPr>
              <w:sz w:val="22"/>
              <w:szCs w:val="22"/>
            </w:rPr>
            <w:fldChar w:fldCharType="begin"/>
          </w:r>
          <w:r w:rsidR="00FA361B" w:rsidRPr="00742219">
            <w:rPr>
              <w:sz w:val="22"/>
              <w:szCs w:val="22"/>
            </w:rPr>
            <w:instrText xml:space="preserve"> CITATION Hea01 \l 2057 </w:instrText>
          </w:r>
          <w:r w:rsidR="00FA361B" w:rsidRPr="00742219">
            <w:rPr>
              <w:sz w:val="22"/>
              <w:szCs w:val="22"/>
            </w:rPr>
            <w:fldChar w:fldCharType="separate"/>
          </w:r>
          <w:r w:rsidR="00735E76" w:rsidRPr="00735E76">
            <w:rPr>
              <w:noProof/>
              <w:sz w:val="22"/>
              <w:szCs w:val="22"/>
            </w:rPr>
            <w:t>[3]</w:t>
          </w:r>
          <w:r w:rsidR="00FA361B" w:rsidRPr="00742219">
            <w:rPr>
              <w:sz w:val="22"/>
              <w:szCs w:val="22"/>
            </w:rPr>
            <w:fldChar w:fldCharType="end"/>
          </w:r>
        </w:sdtContent>
      </w:sdt>
      <w:r w:rsidR="00614329" w:rsidRPr="00742219">
        <w:rPr>
          <w:sz w:val="22"/>
          <w:szCs w:val="22"/>
        </w:rPr>
        <w:t xml:space="preserve"> to incorporate further regulation around the traceability of explosives</w:t>
      </w:r>
      <w:r w:rsidR="00AF3B67" w:rsidRPr="00742219">
        <w:rPr>
          <w:sz w:val="22"/>
          <w:szCs w:val="22"/>
        </w:rPr>
        <w:t xml:space="preserve"> </w:t>
      </w:r>
      <w:sdt>
        <w:sdtPr>
          <w:rPr>
            <w:sz w:val="22"/>
            <w:szCs w:val="22"/>
          </w:rPr>
          <w:id w:val="-1962406761"/>
          <w:citation/>
        </w:sdtPr>
        <w:sdtContent>
          <w:r w:rsidR="00AF3B67" w:rsidRPr="00742219">
            <w:rPr>
              <w:sz w:val="22"/>
              <w:szCs w:val="22"/>
            </w:rPr>
            <w:fldChar w:fldCharType="begin"/>
          </w:r>
          <w:r w:rsidR="00AF3B67" w:rsidRPr="00742219">
            <w:rPr>
              <w:sz w:val="22"/>
              <w:szCs w:val="22"/>
            </w:rPr>
            <w:instrText xml:space="preserve"> CITATION Hea241 \l 2057 </w:instrText>
          </w:r>
          <w:r w:rsidR="00AF3B67" w:rsidRPr="00742219">
            <w:rPr>
              <w:sz w:val="22"/>
              <w:szCs w:val="22"/>
            </w:rPr>
            <w:fldChar w:fldCharType="separate"/>
          </w:r>
          <w:r w:rsidR="00735E76" w:rsidRPr="00735E76">
            <w:rPr>
              <w:noProof/>
              <w:sz w:val="22"/>
              <w:szCs w:val="22"/>
            </w:rPr>
            <w:t>[2]</w:t>
          </w:r>
          <w:r w:rsidR="00AF3B67" w:rsidRPr="00742219">
            <w:rPr>
              <w:sz w:val="22"/>
              <w:szCs w:val="22"/>
            </w:rPr>
            <w:fldChar w:fldCharType="end"/>
          </w:r>
        </w:sdtContent>
      </w:sdt>
      <w:r w:rsidR="00AF3B67" w:rsidRPr="00742219">
        <w:rPr>
          <w:sz w:val="22"/>
          <w:szCs w:val="22"/>
        </w:rPr>
        <w:t xml:space="preserve">. These regulations state that the storage and processing of explosives must be </w:t>
      </w:r>
      <w:r w:rsidR="00D260E7" w:rsidRPr="00742219">
        <w:rPr>
          <w:sz w:val="22"/>
          <w:szCs w:val="22"/>
        </w:rPr>
        <w:t xml:space="preserve">licenced and regulated </w:t>
      </w:r>
      <w:r w:rsidR="009E1A0F" w:rsidRPr="00742219">
        <w:rPr>
          <w:sz w:val="22"/>
          <w:szCs w:val="22"/>
        </w:rPr>
        <w:t>to</w:t>
      </w:r>
      <w:r w:rsidR="00D574A1" w:rsidRPr="00742219">
        <w:rPr>
          <w:sz w:val="22"/>
          <w:szCs w:val="22"/>
        </w:rPr>
        <w:t xml:space="preserve"> prevent accidents </w:t>
      </w:r>
      <w:sdt>
        <w:sdtPr>
          <w:rPr>
            <w:sz w:val="22"/>
            <w:szCs w:val="22"/>
          </w:rPr>
          <w:id w:val="2105300553"/>
          <w:citation/>
        </w:sdtPr>
        <w:sdtContent>
          <w:r w:rsidR="00D574A1" w:rsidRPr="00742219">
            <w:rPr>
              <w:sz w:val="22"/>
              <w:szCs w:val="22"/>
            </w:rPr>
            <w:fldChar w:fldCharType="begin"/>
          </w:r>
          <w:r w:rsidR="00D574A1" w:rsidRPr="00742219">
            <w:rPr>
              <w:sz w:val="22"/>
              <w:szCs w:val="22"/>
            </w:rPr>
            <w:instrText xml:space="preserve"> CITATION Hea241 \l 2057 </w:instrText>
          </w:r>
          <w:r w:rsidR="00D574A1" w:rsidRPr="00742219">
            <w:rPr>
              <w:sz w:val="22"/>
              <w:szCs w:val="22"/>
            </w:rPr>
            <w:fldChar w:fldCharType="separate"/>
          </w:r>
          <w:r w:rsidR="00735E76" w:rsidRPr="00735E76">
            <w:rPr>
              <w:noProof/>
              <w:sz w:val="22"/>
              <w:szCs w:val="22"/>
            </w:rPr>
            <w:t>[2]</w:t>
          </w:r>
          <w:r w:rsidR="00D574A1" w:rsidRPr="00742219">
            <w:rPr>
              <w:sz w:val="22"/>
              <w:szCs w:val="22"/>
            </w:rPr>
            <w:fldChar w:fldCharType="end"/>
          </w:r>
        </w:sdtContent>
      </w:sdt>
      <w:r w:rsidR="00D574A1" w:rsidRPr="00742219">
        <w:rPr>
          <w:sz w:val="22"/>
          <w:szCs w:val="22"/>
        </w:rPr>
        <w:t>.</w:t>
      </w:r>
    </w:p>
    <w:p w14:paraId="120859AE" w14:textId="70621A51" w:rsidR="001F0FDE" w:rsidRPr="00742219" w:rsidRDefault="00C16DBC" w:rsidP="004E66B6">
      <w:pPr>
        <w:rPr>
          <w:sz w:val="22"/>
          <w:szCs w:val="22"/>
        </w:rPr>
      </w:pPr>
      <w:r w:rsidRPr="00742219">
        <w:rPr>
          <w:sz w:val="22"/>
          <w:szCs w:val="22"/>
        </w:rPr>
        <w:t xml:space="preserve">In addition to these explosive specific regulations, due to the hazards presented by explosives manufacture, the control of major accident hazards regulations 2015 also apply </w:t>
      </w:r>
      <w:sdt>
        <w:sdtPr>
          <w:rPr>
            <w:sz w:val="22"/>
            <w:szCs w:val="22"/>
          </w:rPr>
          <w:id w:val="-1815859255"/>
          <w:citation/>
        </w:sdtPr>
        <w:sdtContent>
          <w:r w:rsidRPr="00742219">
            <w:rPr>
              <w:sz w:val="22"/>
              <w:szCs w:val="22"/>
            </w:rPr>
            <w:fldChar w:fldCharType="begin"/>
          </w:r>
          <w:r w:rsidRPr="00742219">
            <w:rPr>
              <w:sz w:val="22"/>
              <w:szCs w:val="22"/>
            </w:rPr>
            <w:instrText xml:space="preserve"> CITATION Hea15 \l 2057 </w:instrText>
          </w:r>
          <w:r w:rsidRPr="00742219">
            <w:rPr>
              <w:sz w:val="22"/>
              <w:szCs w:val="22"/>
            </w:rPr>
            <w:fldChar w:fldCharType="separate"/>
          </w:r>
          <w:r w:rsidR="00735E76" w:rsidRPr="00735E76">
            <w:rPr>
              <w:noProof/>
              <w:sz w:val="22"/>
              <w:szCs w:val="22"/>
            </w:rPr>
            <w:t>[4]</w:t>
          </w:r>
          <w:r w:rsidRPr="00742219">
            <w:rPr>
              <w:sz w:val="22"/>
              <w:szCs w:val="22"/>
            </w:rPr>
            <w:fldChar w:fldCharType="end"/>
          </w:r>
        </w:sdtContent>
      </w:sdt>
      <w:r w:rsidRPr="00742219">
        <w:rPr>
          <w:sz w:val="22"/>
          <w:szCs w:val="22"/>
        </w:rPr>
        <w:t xml:space="preserve">. The purpose of these regulations is to ensure that a suitable basis of safety is established, which </w:t>
      </w:r>
      <w:r w:rsidR="00B45154" w:rsidRPr="00742219">
        <w:rPr>
          <w:sz w:val="22"/>
          <w:szCs w:val="22"/>
        </w:rPr>
        <w:t xml:space="preserve">encompasses a number of assessments and control measure plans to ensure that the risk of a major accident </w:t>
      </w:r>
      <w:r w:rsidR="004B6189" w:rsidRPr="00742219">
        <w:rPr>
          <w:sz w:val="22"/>
          <w:szCs w:val="22"/>
        </w:rPr>
        <w:t xml:space="preserve">occurring is minimised to an as low as reasonably practicable stand point </w:t>
      </w:r>
      <w:sdt>
        <w:sdtPr>
          <w:rPr>
            <w:sz w:val="22"/>
            <w:szCs w:val="22"/>
          </w:rPr>
          <w:id w:val="1251076688"/>
          <w:citation/>
        </w:sdtPr>
        <w:sdtContent>
          <w:r w:rsidR="004B6189" w:rsidRPr="00742219">
            <w:rPr>
              <w:sz w:val="22"/>
              <w:szCs w:val="22"/>
            </w:rPr>
            <w:fldChar w:fldCharType="begin"/>
          </w:r>
          <w:r w:rsidR="004B6189" w:rsidRPr="00742219">
            <w:rPr>
              <w:sz w:val="22"/>
              <w:szCs w:val="22"/>
            </w:rPr>
            <w:instrText xml:space="preserve"> CITATION Hea15 \l 2057 </w:instrText>
          </w:r>
          <w:r w:rsidR="004B6189" w:rsidRPr="00742219">
            <w:rPr>
              <w:sz w:val="22"/>
              <w:szCs w:val="22"/>
            </w:rPr>
            <w:fldChar w:fldCharType="separate"/>
          </w:r>
          <w:r w:rsidR="00735E76" w:rsidRPr="00735E76">
            <w:rPr>
              <w:noProof/>
              <w:sz w:val="22"/>
              <w:szCs w:val="22"/>
            </w:rPr>
            <w:t>[4]</w:t>
          </w:r>
          <w:r w:rsidR="004B6189" w:rsidRPr="00742219">
            <w:rPr>
              <w:sz w:val="22"/>
              <w:szCs w:val="22"/>
            </w:rPr>
            <w:fldChar w:fldCharType="end"/>
          </w:r>
        </w:sdtContent>
      </w:sdt>
      <w:r w:rsidR="004B6189" w:rsidRPr="00742219">
        <w:rPr>
          <w:sz w:val="22"/>
          <w:szCs w:val="22"/>
        </w:rPr>
        <w:t xml:space="preserve">. The basis of safety also considers </w:t>
      </w:r>
      <w:r w:rsidR="00764E7B" w:rsidRPr="00742219">
        <w:rPr>
          <w:sz w:val="22"/>
          <w:szCs w:val="22"/>
        </w:rPr>
        <w:t>potential hazards posed to involved persons during manufacture, such as those posed by hazardous materials, which are regulated by the control o</w:t>
      </w:r>
      <w:r w:rsidR="00824BC6" w:rsidRPr="00742219">
        <w:rPr>
          <w:sz w:val="22"/>
          <w:szCs w:val="22"/>
        </w:rPr>
        <w:t xml:space="preserve">f substances hazardous to health 2002 </w:t>
      </w:r>
      <w:sdt>
        <w:sdtPr>
          <w:rPr>
            <w:sz w:val="22"/>
            <w:szCs w:val="22"/>
          </w:rPr>
          <w:id w:val="-1205949675"/>
          <w:citation/>
        </w:sdtPr>
        <w:sdtContent>
          <w:r w:rsidR="00824BC6" w:rsidRPr="00742219">
            <w:rPr>
              <w:sz w:val="22"/>
              <w:szCs w:val="22"/>
            </w:rPr>
            <w:fldChar w:fldCharType="begin"/>
          </w:r>
          <w:r w:rsidR="00824BC6" w:rsidRPr="00742219">
            <w:rPr>
              <w:sz w:val="22"/>
              <w:szCs w:val="22"/>
            </w:rPr>
            <w:instrText xml:space="preserve"> CITATION Hea20 \l 2057 </w:instrText>
          </w:r>
          <w:r w:rsidR="00824BC6" w:rsidRPr="00742219">
            <w:rPr>
              <w:sz w:val="22"/>
              <w:szCs w:val="22"/>
            </w:rPr>
            <w:fldChar w:fldCharType="separate"/>
          </w:r>
          <w:r w:rsidR="00735E76" w:rsidRPr="00735E76">
            <w:rPr>
              <w:noProof/>
              <w:sz w:val="22"/>
              <w:szCs w:val="22"/>
            </w:rPr>
            <w:t>[5]</w:t>
          </w:r>
          <w:r w:rsidR="00824BC6" w:rsidRPr="00742219">
            <w:rPr>
              <w:sz w:val="22"/>
              <w:szCs w:val="22"/>
            </w:rPr>
            <w:fldChar w:fldCharType="end"/>
          </w:r>
        </w:sdtContent>
      </w:sdt>
      <w:r w:rsidR="00473588" w:rsidRPr="00742219">
        <w:rPr>
          <w:sz w:val="22"/>
          <w:szCs w:val="22"/>
        </w:rPr>
        <w:t xml:space="preserve"> and aims to mitigate them to an “as low as reasonably practicable” state</w:t>
      </w:r>
      <w:r w:rsidR="00824BC6" w:rsidRPr="00742219">
        <w:rPr>
          <w:sz w:val="22"/>
          <w:szCs w:val="22"/>
        </w:rPr>
        <w:t>.</w:t>
      </w:r>
    </w:p>
    <w:p w14:paraId="7D35899D" w14:textId="0D43002D" w:rsidR="00EE49E8" w:rsidRPr="00742219" w:rsidRDefault="00EE49E8" w:rsidP="004E66B6">
      <w:pPr>
        <w:rPr>
          <w:sz w:val="22"/>
          <w:szCs w:val="22"/>
        </w:rPr>
      </w:pPr>
      <w:r w:rsidRPr="00742219">
        <w:rPr>
          <w:sz w:val="22"/>
          <w:szCs w:val="22"/>
        </w:rPr>
        <w:t xml:space="preserve">Within process areas, an explosive atmosphere may be present during manufacture, so the dangerous substances and explosive atmosphere regulations 2002 </w:t>
      </w:r>
      <w:sdt>
        <w:sdtPr>
          <w:rPr>
            <w:sz w:val="22"/>
            <w:szCs w:val="22"/>
          </w:rPr>
          <w:id w:val="-447932279"/>
          <w:citation/>
        </w:sdtPr>
        <w:sdtContent>
          <w:r w:rsidRPr="00742219">
            <w:rPr>
              <w:sz w:val="22"/>
              <w:szCs w:val="22"/>
            </w:rPr>
            <w:fldChar w:fldCharType="begin"/>
          </w:r>
          <w:r w:rsidRPr="00742219">
            <w:rPr>
              <w:sz w:val="22"/>
              <w:szCs w:val="22"/>
            </w:rPr>
            <w:instrText xml:space="preserve"> CITATION Hea02 \l 2057 </w:instrText>
          </w:r>
          <w:r w:rsidRPr="00742219">
            <w:rPr>
              <w:sz w:val="22"/>
              <w:szCs w:val="22"/>
            </w:rPr>
            <w:fldChar w:fldCharType="separate"/>
          </w:r>
          <w:r w:rsidR="00735E76" w:rsidRPr="00735E76">
            <w:rPr>
              <w:noProof/>
              <w:sz w:val="22"/>
              <w:szCs w:val="22"/>
            </w:rPr>
            <w:t>[6]</w:t>
          </w:r>
          <w:r w:rsidRPr="00742219">
            <w:rPr>
              <w:sz w:val="22"/>
              <w:szCs w:val="22"/>
            </w:rPr>
            <w:fldChar w:fldCharType="end"/>
          </w:r>
        </w:sdtContent>
      </w:sdt>
      <w:r w:rsidRPr="00742219">
        <w:rPr>
          <w:sz w:val="22"/>
          <w:szCs w:val="22"/>
        </w:rPr>
        <w:t xml:space="preserve">, which requires the assessment of areas in which an explosive atmosphere may be present, and the implementation of mitigation measures to reduce the likelihood of an ignition resulting in an accident </w:t>
      </w:r>
      <w:sdt>
        <w:sdtPr>
          <w:rPr>
            <w:sz w:val="22"/>
            <w:szCs w:val="22"/>
          </w:rPr>
          <w:id w:val="1359540472"/>
          <w:citation/>
        </w:sdtPr>
        <w:sdtContent>
          <w:r w:rsidRPr="00742219">
            <w:rPr>
              <w:sz w:val="22"/>
              <w:szCs w:val="22"/>
            </w:rPr>
            <w:fldChar w:fldCharType="begin"/>
          </w:r>
          <w:r w:rsidRPr="00742219">
            <w:rPr>
              <w:sz w:val="22"/>
              <w:szCs w:val="22"/>
            </w:rPr>
            <w:instrText xml:space="preserve"> CITATION Hea02 \l 2057 </w:instrText>
          </w:r>
          <w:r w:rsidRPr="00742219">
            <w:rPr>
              <w:sz w:val="22"/>
              <w:szCs w:val="22"/>
            </w:rPr>
            <w:fldChar w:fldCharType="separate"/>
          </w:r>
          <w:r w:rsidR="00735E76" w:rsidRPr="00735E76">
            <w:rPr>
              <w:noProof/>
              <w:sz w:val="22"/>
              <w:szCs w:val="22"/>
            </w:rPr>
            <w:t>[6]</w:t>
          </w:r>
          <w:r w:rsidRPr="00742219">
            <w:rPr>
              <w:sz w:val="22"/>
              <w:szCs w:val="22"/>
            </w:rPr>
            <w:fldChar w:fldCharType="end"/>
          </w:r>
        </w:sdtContent>
      </w:sdt>
      <w:r w:rsidRPr="00742219">
        <w:rPr>
          <w:sz w:val="22"/>
          <w:szCs w:val="22"/>
        </w:rPr>
        <w:t>.</w:t>
      </w:r>
    </w:p>
    <w:p w14:paraId="665515B0" w14:textId="7A16AE3C" w:rsidR="000D32E2" w:rsidRDefault="000D32E2" w:rsidP="000D32E2">
      <w:pPr>
        <w:pStyle w:val="Heading3"/>
      </w:pPr>
      <w:bookmarkStart w:id="7" w:name="_Toc228029658"/>
      <w:r>
        <w:t>2.</w:t>
      </w:r>
      <w:r w:rsidR="009E1A0F">
        <w:t>4</w:t>
      </w:r>
      <w:r>
        <w:t>.</w:t>
      </w:r>
      <w:r w:rsidR="00397FA7">
        <w:t>2</w:t>
      </w:r>
      <w:r>
        <w:t xml:space="preserve"> – Supply Chain</w:t>
      </w:r>
      <w:r w:rsidR="0004707D">
        <w:t xml:space="preserve"> &amp; Procurement</w:t>
      </w:r>
      <w:bookmarkEnd w:id="7"/>
    </w:p>
    <w:p w14:paraId="4425B71A" w14:textId="33DB3A70" w:rsidR="00EE49E8" w:rsidRPr="00742219" w:rsidRDefault="005354DA" w:rsidP="00EE49E8">
      <w:pPr>
        <w:rPr>
          <w:sz w:val="22"/>
          <w:szCs w:val="22"/>
        </w:rPr>
      </w:pPr>
      <w:r w:rsidRPr="00742219">
        <w:rPr>
          <w:sz w:val="22"/>
          <w:szCs w:val="22"/>
        </w:rPr>
        <w:t xml:space="preserve">Raw energetics shall be procured from </w:t>
      </w:r>
      <w:r w:rsidR="00FA72D4" w:rsidRPr="00742219">
        <w:rPr>
          <w:sz w:val="22"/>
          <w:szCs w:val="22"/>
        </w:rPr>
        <w:t>several</w:t>
      </w:r>
      <w:r w:rsidRPr="00742219">
        <w:rPr>
          <w:sz w:val="22"/>
          <w:szCs w:val="22"/>
        </w:rPr>
        <w:t xml:space="preserve"> suppliers across Europe, </w:t>
      </w:r>
      <w:r w:rsidR="00FA72D4" w:rsidRPr="00742219">
        <w:rPr>
          <w:sz w:val="22"/>
          <w:szCs w:val="22"/>
        </w:rPr>
        <w:t xml:space="preserve">some components are </w:t>
      </w:r>
      <w:r w:rsidR="00A921D6" w:rsidRPr="00742219">
        <w:rPr>
          <w:sz w:val="22"/>
          <w:szCs w:val="22"/>
        </w:rPr>
        <w:t xml:space="preserve">procured as premade of the shelf </w:t>
      </w:r>
      <w:r w:rsidR="00F82157" w:rsidRPr="00742219">
        <w:rPr>
          <w:sz w:val="22"/>
          <w:szCs w:val="22"/>
        </w:rPr>
        <w:t>(OTS) sub-systems, which are manufactured by sub-contractors</w:t>
      </w:r>
      <w:r w:rsidR="00C842D1" w:rsidRPr="00742219">
        <w:rPr>
          <w:sz w:val="22"/>
          <w:szCs w:val="22"/>
        </w:rPr>
        <w:t xml:space="preserve"> to design specification or commercial of the shelf products (COTS) which are commercially available products</w:t>
      </w:r>
      <w:r w:rsidR="00F82157" w:rsidRPr="00742219">
        <w:rPr>
          <w:sz w:val="22"/>
          <w:szCs w:val="22"/>
        </w:rPr>
        <w:t>. These shall then be integrated into the final system</w:t>
      </w:r>
      <w:r w:rsidR="00334D30" w:rsidRPr="00742219">
        <w:rPr>
          <w:sz w:val="22"/>
          <w:szCs w:val="22"/>
        </w:rPr>
        <w:t xml:space="preserve"> at the manufacturing facility which is being designed. The booster shall be manufactured from a raw energetic, due to the </w:t>
      </w:r>
      <w:r w:rsidR="00C86FEF" w:rsidRPr="00742219">
        <w:rPr>
          <w:sz w:val="22"/>
          <w:szCs w:val="22"/>
        </w:rPr>
        <w:t>composition</w:t>
      </w:r>
      <w:r w:rsidR="00334D30" w:rsidRPr="00742219">
        <w:rPr>
          <w:sz w:val="22"/>
          <w:szCs w:val="22"/>
        </w:rPr>
        <w:t xml:space="preserve"> specified. </w:t>
      </w:r>
      <w:r w:rsidR="00322AB9" w:rsidRPr="00742219">
        <w:rPr>
          <w:sz w:val="22"/>
          <w:szCs w:val="22"/>
        </w:rPr>
        <w:t>Figure two describes the procurement routes for each of the sub-systems.</w:t>
      </w:r>
      <w:r w:rsidR="0097651C" w:rsidRPr="00742219">
        <w:rPr>
          <w:sz w:val="22"/>
          <w:szCs w:val="22"/>
        </w:rPr>
        <w:t xml:space="preserve"> Metals &amp; polymers shall be manufactured by sub-contractors </w:t>
      </w:r>
      <w:r w:rsidR="00E25604" w:rsidRPr="00742219">
        <w:rPr>
          <w:sz w:val="22"/>
          <w:szCs w:val="22"/>
        </w:rPr>
        <w:t>within Europe</w:t>
      </w:r>
      <w:r w:rsidR="00CB0D80" w:rsidRPr="00742219">
        <w:rPr>
          <w:sz w:val="22"/>
          <w:szCs w:val="22"/>
        </w:rPr>
        <w:t>, these supply chains are less vulnerable to change, so other suppliers may be used</w:t>
      </w:r>
      <w:r w:rsidR="0004707D" w:rsidRPr="00742219">
        <w:rPr>
          <w:sz w:val="22"/>
          <w:szCs w:val="22"/>
        </w:rPr>
        <w:t xml:space="preserve"> where required.</w:t>
      </w:r>
    </w:p>
    <w:tbl>
      <w:tblPr>
        <w:tblStyle w:val="TableGrid"/>
        <w:tblW w:w="0" w:type="auto"/>
        <w:tblInd w:w="1773" w:type="dxa"/>
        <w:tblLook w:val="04A0" w:firstRow="1" w:lastRow="0" w:firstColumn="1" w:lastColumn="0" w:noHBand="0" w:noVBand="1"/>
      </w:tblPr>
      <w:tblGrid>
        <w:gridCol w:w="1413"/>
        <w:gridCol w:w="1377"/>
        <w:gridCol w:w="1600"/>
        <w:gridCol w:w="2835"/>
      </w:tblGrid>
      <w:tr w:rsidR="005354DA" w14:paraId="39F958EE" w14:textId="2FC1E85E" w:rsidTr="005354DA">
        <w:trPr>
          <w:trHeight w:val="466"/>
        </w:trPr>
        <w:tc>
          <w:tcPr>
            <w:tcW w:w="1413" w:type="dxa"/>
          </w:tcPr>
          <w:p w14:paraId="7FD49D5D" w14:textId="2F03CFDA" w:rsidR="005354DA" w:rsidRPr="003B356E" w:rsidRDefault="005354DA" w:rsidP="000E3B9D">
            <w:pPr>
              <w:jc w:val="center"/>
              <w:rPr>
                <w:b/>
                <w:bCs/>
                <w:sz w:val="18"/>
                <w:szCs w:val="18"/>
              </w:rPr>
            </w:pPr>
            <w:r w:rsidRPr="003B356E">
              <w:rPr>
                <w:b/>
                <w:bCs/>
                <w:sz w:val="18"/>
                <w:szCs w:val="18"/>
              </w:rPr>
              <w:t>Sub-System</w:t>
            </w:r>
          </w:p>
        </w:tc>
        <w:tc>
          <w:tcPr>
            <w:tcW w:w="1377" w:type="dxa"/>
          </w:tcPr>
          <w:p w14:paraId="1AA5F46B" w14:textId="43BA358B" w:rsidR="005354DA" w:rsidRPr="003B356E" w:rsidRDefault="005354DA" w:rsidP="000E3B9D">
            <w:pPr>
              <w:jc w:val="center"/>
              <w:rPr>
                <w:b/>
                <w:bCs/>
                <w:sz w:val="18"/>
                <w:szCs w:val="18"/>
              </w:rPr>
            </w:pPr>
            <w:r w:rsidRPr="003B356E">
              <w:rPr>
                <w:b/>
                <w:bCs/>
                <w:sz w:val="18"/>
                <w:szCs w:val="18"/>
              </w:rPr>
              <w:t>Base Energetics</w:t>
            </w:r>
          </w:p>
        </w:tc>
        <w:tc>
          <w:tcPr>
            <w:tcW w:w="1600" w:type="dxa"/>
          </w:tcPr>
          <w:p w14:paraId="6B9E7B9E" w14:textId="51E0180D" w:rsidR="005354DA" w:rsidRPr="003B356E" w:rsidRDefault="005354DA" w:rsidP="000E3B9D">
            <w:pPr>
              <w:jc w:val="center"/>
              <w:rPr>
                <w:b/>
                <w:bCs/>
                <w:sz w:val="18"/>
                <w:szCs w:val="18"/>
              </w:rPr>
            </w:pPr>
            <w:r w:rsidRPr="003B356E">
              <w:rPr>
                <w:b/>
                <w:bCs/>
                <w:sz w:val="18"/>
                <w:szCs w:val="18"/>
              </w:rPr>
              <w:t>Procure / Manufacture</w:t>
            </w:r>
          </w:p>
        </w:tc>
        <w:tc>
          <w:tcPr>
            <w:tcW w:w="2835" w:type="dxa"/>
          </w:tcPr>
          <w:p w14:paraId="5F4DFDE4" w14:textId="6BBCA467" w:rsidR="005354DA" w:rsidRPr="003B356E" w:rsidRDefault="005354DA" w:rsidP="000E3B9D">
            <w:pPr>
              <w:jc w:val="center"/>
              <w:rPr>
                <w:b/>
                <w:bCs/>
                <w:sz w:val="18"/>
                <w:szCs w:val="18"/>
              </w:rPr>
            </w:pPr>
            <w:r w:rsidRPr="003B356E">
              <w:rPr>
                <w:b/>
                <w:bCs/>
                <w:sz w:val="18"/>
                <w:szCs w:val="18"/>
              </w:rPr>
              <w:t>Supplier</w:t>
            </w:r>
          </w:p>
        </w:tc>
      </w:tr>
      <w:tr w:rsidR="005354DA" w14:paraId="5B3A45D3" w14:textId="15CAA406" w:rsidTr="005354DA">
        <w:trPr>
          <w:trHeight w:val="480"/>
        </w:trPr>
        <w:tc>
          <w:tcPr>
            <w:tcW w:w="1413" w:type="dxa"/>
          </w:tcPr>
          <w:p w14:paraId="2DD5781B" w14:textId="22AEE42A" w:rsidR="005354DA" w:rsidRPr="00EC6E1B" w:rsidRDefault="005354DA" w:rsidP="000E3B9D">
            <w:pPr>
              <w:jc w:val="center"/>
              <w:rPr>
                <w:sz w:val="16"/>
                <w:szCs w:val="16"/>
              </w:rPr>
            </w:pPr>
            <w:r w:rsidRPr="00EC6E1B">
              <w:rPr>
                <w:sz w:val="16"/>
                <w:szCs w:val="16"/>
              </w:rPr>
              <w:t>Rocket Motor &amp; Initiator</w:t>
            </w:r>
          </w:p>
        </w:tc>
        <w:tc>
          <w:tcPr>
            <w:tcW w:w="1377" w:type="dxa"/>
          </w:tcPr>
          <w:p w14:paraId="716D6EE2" w14:textId="4765A465" w:rsidR="005354DA" w:rsidRPr="00EC6E1B" w:rsidRDefault="005354DA" w:rsidP="000E3B9D">
            <w:pPr>
              <w:jc w:val="center"/>
              <w:rPr>
                <w:sz w:val="16"/>
                <w:szCs w:val="16"/>
              </w:rPr>
            </w:pPr>
            <w:r w:rsidRPr="00EC6E1B">
              <w:rPr>
                <w:sz w:val="16"/>
                <w:szCs w:val="16"/>
              </w:rPr>
              <w:t xml:space="preserve">Nitrocellulose, Nitro-glycerine </w:t>
            </w:r>
            <w:sdt>
              <w:sdtPr>
                <w:rPr>
                  <w:sz w:val="16"/>
                  <w:szCs w:val="16"/>
                </w:rPr>
                <w:id w:val="-1987620190"/>
                <w:citation/>
              </w:sdtPr>
              <w:sdtContent>
                <w:r w:rsidRPr="00EC6E1B">
                  <w:rPr>
                    <w:sz w:val="16"/>
                    <w:szCs w:val="16"/>
                  </w:rPr>
                  <w:fldChar w:fldCharType="begin"/>
                </w:r>
                <w:r w:rsidRPr="00EC6E1B">
                  <w:rPr>
                    <w:sz w:val="16"/>
                    <w:szCs w:val="16"/>
                  </w:rPr>
                  <w:instrText xml:space="preserve"> CITATION Che26 \l 2057 </w:instrText>
                </w:r>
                <w:r w:rsidRPr="00EC6E1B">
                  <w:rPr>
                    <w:sz w:val="16"/>
                    <w:szCs w:val="16"/>
                  </w:rPr>
                  <w:fldChar w:fldCharType="separate"/>
                </w:r>
                <w:r w:rsidR="00735E76" w:rsidRPr="00735E76">
                  <w:rPr>
                    <w:noProof/>
                    <w:sz w:val="16"/>
                    <w:szCs w:val="16"/>
                  </w:rPr>
                  <w:t>[7]</w:t>
                </w:r>
                <w:r w:rsidRPr="00EC6E1B">
                  <w:rPr>
                    <w:sz w:val="16"/>
                    <w:szCs w:val="16"/>
                  </w:rPr>
                  <w:fldChar w:fldCharType="end"/>
                </w:r>
              </w:sdtContent>
            </w:sdt>
          </w:p>
        </w:tc>
        <w:tc>
          <w:tcPr>
            <w:tcW w:w="1600" w:type="dxa"/>
          </w:tcPr>
          <w:p w14:paraId="0E43D475" w14:textId="2731C434" w:rsidR="005354DA" w:rsidRPr="00EC6E1B" w:rsidRDefault="005354DA" w:rsidP="000E3B9D">
            <w:pPr>
              <w:jc w:val="center"/>
              <w:rPr>
                <w:sz w:val="16"/>
                <w:szCs w:val="16"/>
              </w:rPr>
            </w:pPr>
            <w:r w:rsidRPr="00EC6E1B">
              <w:rPr>
                <w:sz w:val="16"/>
                <w:szCs w:val="16"/>
              </w:rPr>
              <w:t xml:space="preserve">Procure </w:t>
            </w:r>
            <w:r w:rsidR="009438FC">
              <w:rPr>
                <w:sz w:val="16"/>
                <w:szCs w:val="16"/>
              </w:rPr>
              <w:t>C</w:t>
            </w:r>
            <w:r w:rsidRPr="00EC6E1B">
              <w:rPr>
                <w:sz w:val="16"/>
                <w:szCs w:val="16"/>
              </w:rPr>
              <w:t>OTS</w:t>
            </w:r>
            <w:r w:rsidR="00FA72D4" w:rsidRPr="00EC6E1B">
              <w:rPr>
                <w:sz w:val="16"/>
                <w:szCs w:val="16"/>
              </w:rPr>
              <w:t xml:space="preserve"> Sub-System</w:t>
            </w:r>
          </w:p>
        </w:tc>
        <w:tc>
          <w:tcPr>
            <w:tcW w:w="2835" w:type="dxa"/>
          </w:tcPr>
          <w:p w14:paraId="0DE8EBD5" w14:textId="757BF0E0" w:rsidR="005354DA" w:rsidRPr="00EC6E1B" w:rsidRDefault="005354DA" w:rsidP="000E3B9D">
            <w:pPr>
              <w:jc w:val="center"/>
              <w:rPr>
                <w:sz w:val="16"/>
                <w:szCs w:val="16"/>
              </w:rPr>
            </w:pPr>
            <w:proofErr w:type="spellStart"/>
            <w:r w:rsidRPr="00EC6E1B">
              <w:rPr>
                <w:sz w:val="16"/>
                <w:szCs w:val="16"/>
              </w:rPr>
              <w:t>Chemring</w:t>
            </w:r>
            <w:proofErr w:type="spellEnd"/>
            <w:r w:rsidRPr="00EC6E1B">
              <w:rPr>
                <w:sz w:val="16"/>
                <w:szCs w:val="16"/>
              </w:rPr>
              <w:t xml:space="preserve"> </w:t>
            </w:r>
            <w:sdt>
              <w:sdtPr>
                <w:rPr>
                  <w:sz w:val="16"/>
                  <w:szCs w:val="16"/>
                </w:rPr>
                <w:id w:val="160058539"/>
                <w:citation/>
              </w:sdtPr>
              <w:sdtContent>
                <w:r w:rsidRPr="00EC6E1B">
                  <w:rPr>
                    <w:sz w:val="16"/>
                    <w:szCs w:val="16"/>
                  </w:rPr>
                  <w:fldChar w:fldCharType="begin"/>
                </w:r>
                <w:r w:rsidRPr="00EC6E1B">
                  <w:rPr>
                    <w:sz w:val="16"/>
                    <w:szCs w:val="16"/>
                  </w:rPr>
                  <w:instrText xml:space="preserve"> CITATION Che26 \l 2057 </w:instrText>
                </w:r>
                <w:r w:rsidRPr="00EC6E1B">
                  <w:rPr>
                    <w:sz w:val="16"/>
                    <w:szCs w:val="16"/>
                  </w:rPr>
                  <w:fldChar w:fldCharType="separate"/>
                </w:r>
                <w:r w:rsidR="00735E76" w:rsidRPr="00735E76">
                  <w:rPr>
                    <w:noProof/>
                    <w:sz w:val="16"/>
                    <w:szCs w:val="16"/>
                  </w:rPr>
                  <w:t>[7]</w:t>
                </w:r>
                <w:r w:rsidRPr="00EC6E1B">
                  <w:rPr>
                    <w:sz w:val="16"/>
                    <w:szCs w:val="16"/>
                  </w:rPr>
                  <w:fldChar w:fldCharType="end"/>
                </w:r>
              </w:sdtContent>
            </w:sdt>
            <w:r w:rsidRPr="00EC6E1B">
              <w:rPr>
                <w:sz w:val="16"/>
                <w:szCs w:val="16"/>
              </w:rPr>
              <w:t>.</w:t>
            </w:r>
          </w:p>
        </w:tc>
      </w:tr>
      <w:tr w:rsidR="005354DA" w14:paraId="14822667" w14:textId="304D7D15" w:rsidTr="005354DA">
        <w:trPr>
          <w:trHeight w:val="466"/>
        </w:trPr>
        <w:tc>
          <w:tcPr>
            <w:tcW w:w="1413" w:type="dxa"/>
          </w:tcPr>
          <w:p w14:paraId="659587C4" w14:textId="39E57C3A" w:rsidR="005354DA" w:rsidRPr="00EC6E1B" w:rsidRDefault="005354DA" w:rsidP="000E3B9D">
            <w:pPr>
              <w:jc w:val="center"/>
              <w:rPr>
                <w:sz w:val="16"/>
                <w:szCs w:val="16"/>
              </w:rPr>
            </w:pPr>
            <w:r w:rsidRPr="00EC6E1B">
              <w:rPr>
                <w:sz w:val="16"/>
                <w:szCs w:val="16"/>
              </w:rPr>
              <w:t>Warhead (Main Fill)</w:t>
            </w:r>
          </w:p>
        </w:tc>
        <w:tc>
          <w:tcPr>
            <w:tcW w:w="1377" w:type="dxa"/>
          </w:tcPr>
          <w:p w14:paraId="34865B6C" w14:textId="21AF1B96" w:rsidR="005354DA" w:rsidRPr="00EC6E1B" w:rsidRDefault="008F0D91" w:rsidP="000E3B9D">
            <w:pPr>
              <w:jc w:val="center"/>
              <w:rPr>
                <w:sz w:val="16"/>
                <w:szCs w:val="16"/>
              </w:rPr>
            </w:pPr>
            <w:r w:rsidRPr="00EC6E1B">
              <w:rPr>
                <w:sz w:val="16"/>
                <w:szCs w:val="16"/>
              </w:rPr>
              <w:t>PE-4</w:t>
            </w:r>
            <w:r w:rsidR="005354DA" w:rsidRPr="00EC6E1B">
              <w:rPr>
                <w:sz w:val="16"/>
                <w:szCs w:val="16"/>
              </w:rPr>
              <w:t xml:space="preserve"> </w:t>
            </w:r>
            <w:sdt>
              <w:sdtPr>
                <w:rPr>
                  <w:sz w:val="16"/>
                  <w:szCs w:val="16"/>
                </w:rPr>
                <w:id w:val="463547910"/>
                <w:citation/>
              </w:sdtPr>
              <w:sdtContent>
                <w:r w:rsidR="005354DA" w:rsidRPr="00EC6E1B">
                  <w:rPr>
                    <w:sz w:val="16"/>
                    <w:szCs w:val="16"/>
                  </w:rPr>
                  <w:fldChar w:fldCharType="begin"/>
                </w:r>
                <w:r w:rsidR="005354DA" w:rsidRPr="00EC6E1B">
                  <w:rPr>
                    <w:sz w:val="16"/>
                    <w:szCs w:val="16"/>
                  </w:rPr>
                  <w:instrText xml:space="preserve"> CITATION Eur21 \l 2057 </w:instrText>
                </w:r>
                <w:r w:rsidR="005354DA" w:rsidRPr="00EC6E1B">
                  <w:rPr>
                    <w:sz w:val="16"/>
                    <w:szCs w:val="16"/>
                  </w:rPr>
                  <w:fldChar w:fldCharType="separate"/>
                </w:r>
                <w:r w:rsidR="00735E76" w:rsidRPr="00735E76">
                  <w:rPr>
                    <w:noProof/>
                    <w:sz w:val="16"/>
                    <w:szCs w:val="16"/>
                  </w:rPr>
                  <w:t>[8]</w:t>
                </w:r>
                <w:r w:rsidR="005354DA" w:rsidRPr="00EC6E1B">
                  <w:rPr>
                    <w:sz w:val="16"/>
                    <w:szCs w:val="16"/>
                  </w:rPr>
                  <w:fldChar w:fldCharType="end"/>
                </w:r>
              </w:sdtContent>
            </w:sdt>
            <w:r w:rsidR="005354DA" w:rsidRPr="00EC6E1B">
              <w:rPr>
                <w:sz w:val="16"/>
                <w:szCs w:val="16"/>
              </w:rPr>
              <w:t>.</w:t>
            </w:r>
          </w:p>
        </w:tc>
        <w:tc>
          <w:tcPr>
            <w:tcW w:w="1600" w:type="dxa"/>
          </w:tcPr>
          <w:p w14:paraId="216E0352" w14:textId="29529520" w:rsidR="005354DA" w:rsidRPr="00EC6E1B" w:rsidRDefault="005354DA" w:rsidP="000E3B9D">
            <w:pPr>
              <w:jc w:val="center"/>
              <w:rPr>
                <w:sz w:val="16"/>
                <w:szCs w:val="16"/>
              </w:rPr>
            </w:pPr>
            <w:r w:rsidRPr="00EC6E1B">
              <w:rPr>
                <w:sz w:val="16"/>
                <w:szCs w:val="16"/>
              </w:rPr>
              <w:t>Procure OTS</w:t>
            </w:r>
            <w:r w:rsidR="00FA72D4" w:rsidRPr="00EC6E1B">
              <w:rPr>
                <w:sz w:val="16"/>
                <w:szCs w:val="16"/>
              </w:rPr>
              <w:t xml:space="preserve"> Sub-System</w:t>
            </w:r>
          </w:p>
        </w:tc>
        <w:tc>
          <w:tcPr>
            <w:tcW w:w="2835" w:type="dxa"/>
          </w:tcPr>
          <w:p w14:paraId="15F2A73A" w14:textId="421DE3B7" w:rsidR="005354DA" w:rsidRPr="00EC6E1B" w:rsidRDefault="005354DA" w:rsidP="000E3B9D">
            <w:pPr>
              <w:jc w:val="center"/>
              <w:rPr>
                <w:sz w:val="16"/>
                <w:szCs w:val="16"/>
              </w:rPr>
            </w:pPr>
            <w:proofErr w:type="spellStart"/>
            <w:r w:rsidRPr="00EC6E1B">
              <w:rPr>
                <w:sz w:val="16"/>
                <w:szCs w:val="16"/>
              </w:rPr>
              <w:t>Eurenco</w:t>
            </w:r>
            <w:proofErr w:type="spellEnd"/>
            <w:r w:rsidRPr="00EC6E1B">
              <w:rPr>
                <w:sz w:val="16"/>
                <w:szCs w:val="16"/>
              </w:rPr>
              <w:t xml:space="preserve"> </w:t>
            </w:r>
            <w:sdt>
              <w:sdtPr>
                <w:rPr>
                  <w:sz w:val="16"/>
                  <w:szCs w:val="16"/>
                </w:rPr>
                <w:id w:val="1343204032"/>
                <w:citation/>
              </w:sdtPr>
              <w:sdtContent>
                <w:r w:rsidRPr="00EC6E1B">
                  <w:rPr>
                    <w:sz w:val="16"/>
                    <w:szCs w:val="16"/>
                  </w:rPr>
                  <w:fldChar w:fldCharType="begin"/>
                </w:r>
                <w:r w:rsidRPr="00EC6E1B">
                  <w:rPr>
                    <w:sz w:val="16"/>
                    <w:szCs w:val="16"/>
                  </w:rPr>
                  <w:instrText xml:space="preserve"> CITATION Eur21 \l 2057 </w:instrText>
                </w:r>
                <w:r w:rsidRPr="00EC6E1B">
                  <w:rPr>
                    <w:sz w:val="16"/>
                    <w:szCs w:val="16"/>
                  </w:rPr>
                  <w:fldChar w:fldCharType="separate"/>
                </w:r>
                <w:r w:rsidR="00735E76" w:rsidRPr="00735E76">
                  <w:rPr>
                    <w:noProof/>
                    <w:sz w:val="16"/>
                    <w:szCs w:val="16"/>
                  </w:rPr>
                  <w:t>[8]</w:t>
                </w:r>
                <w:r w:rsidRPr="00EC6E1B">
                  <w:rPr>
                    <w:sz w:val="16"/>
                    <w:szCs w:val="16"/>
                  </w:rPr>
                  <w:fldChar w:fldCharType="end"/>
                </w:r>
              </w:sdtContent>
            </w:sdt>
            <w:r w:rsidR="008F0D91" w:rsidRPr="00EC6E1B">
              <w:rPr>
                <w:sz w:val="16"/>
                <w:szCs w:val="16"/>
              </w:rPr>
              <w:t xml:space="preserve"> &amp; Alfords Technologies </w:t>
            </w:r>
            <w:sdt>
              <w:sdtPr>
                <w:rPr>
                  <w:sz w:val="16"/>
                  <w:szCs w:val="16"/>
                </w:rPr>
                <w:id w:val="245775828"/>
                <w:citation/>
              </w:sdtPr>
              <w:sdtContent>
                <w:r w:rsidR="007A2214" w:rsidRPr="00EC6E1B">
                  <w:rPr>
                    <w:sz w:val="16"/>
                    <w:szCs w:val="16"/>
                  </w:rPr>
                  <w:fldChar w:fldCharType="begin"/>
                </w:r>
                <w:r w:rsidR="007A2214" w:rsidRPr="00EC6E1B">
                  <w:rPr>
                    <w:sz w:val="16"/>
                    <w:szCs w:val="16"/>
                  </w:rPr>
                  <w:instrText xml:space="preserve"> CITATION Alf26 \l 2057 </w:instrText>
                </w:r>
                <w:r w:rsidR="007A2214" w:rsidRPr="00EC6E1B">
                  <w:rPr>
                    <w:sz w:val="16"/>
                    <w:szCs w:val="16"/>
                  </w:rPr>
                  <w:fldChar w:fldCharType="separate"/>
                </w:r>
                <w:r w:rsidR="00735E76" w:rsidRPr="00735E76">
                  <w:rPr>
                    <w:noProof/>
                    <w:sz w:val="16"/>
                    <w:szCs w:val="16"/>
                  </w:rPr>
                  <w:t>[9]</w:t>
                </w:r>
                <w:r w:rsidR="007A2214" w:rsidRPr="00EC6E1B">
                  <w:rPr>
                    <w:sz w:val="16"/>
                    <w:szCs w:val="16"/>
                  </w:rPr>
                  <w:fldChar w:fldCharType="end"/>
                </w:r>
              </w:sdtContent>
            </w:sdt>
            <w:r w:rsidRPr="00EC6E1B">
              <w:rPr>
                <w:sz w:val="16"/>
                <w:szCs w:val="16"/>
              </w:rPr>
              <w:t>.</w:t>
            </w:r>
          </w:p>
        </w:tc>
      </w:tr>
      <w:tr w:rsidR="005354DA" w14:paraId="1029B3B1" w14:textId="6C1B091D" w:rsidTr="005354DA">
        <w:trPr>
          <w:trHeight w:val="466"/>
        </w:trPr>
        <w:tc>
          <w:tcPr>
            <w:tcW w:w="1413" w:type="dxa"/>
          </w:tcPr>
          <w:p w14:paraId="1EB2E6E5" w14:textId="77777777" w:rsidR="005354DA" w:rsidRPr="00EC6E1B" w:rsidRDefault="005354DA" w:rsidP="000E3B9D">
            <w:pPr>
              <w:jc w:val="center"/>
              <w:rPr>
                <w:sz w:val="16"/>
                <w:szCs w:val="16"/>
              </w:rPr>
            </w:pPr>
            <w:r w:rsidRPr="00EC6E1B">
              <w:rPr>
                <w:sz w:val="16"/>
                <w:szCs w:val="16"/>
              </w:rPr>
              <w:t>Warhead</w:t>
            </w:r>
          </w:p>
          <w:p w14:paraId="72A68186" w14:textId="38FB8E43" w:rsidR="005354DA" w:rsidRPr="00EC6E1B" w:rsidRDefault="005354DA" w:rsidP="000E3B9D">
            <w:pPr>
              <w:jc w:val="center"/>
              <w:rPr>
                <w:sz w:val="16"/>
                <w:szCs w:val="16"/>
              </w:rPr>
            </w:pPr>
            <w:r w:rsidRPr="00EC6E1B">
              <w:rPr>
                <w:sz w:val="16"/>
                <w:szCs w:val="16"/>
              </w:rPr>
              <w:t>(Booster)</w:t>
            </w:r>
          </w:p>
        </w:tc>
        <w:tc>
          <w:tcPr>
            <w:tcW w:w="1377" w:type="dxa"/>
          </w:tcPr>
          <w:p w14:paraId="78C3D4CF" w14:textId="31AD84D6" w:rsidR="005354DA" w:rsidRPr="00EC6E1B" w:rsidRDefault="005354DA" w:rsidP="000E3B9D">
            <w:pPr>
              <w:jc w:val="center"/>
              <w:rPr>
                <w:sz w:val="16"/>
                <w:szCs w:val="16"/>
              </w:rPr>
            </w:pPr>
            <w:r w:rsidRPr="00EC6E1B">
              <w:rPr>
                <w:sz w:val="16"/>
                <w:szCs w:val="16"/>
              </w:rPr>
              <w:t>Composition A7</w:t>
            </w:r>
            <w:sdt>
              <w:sdtPr>
                <w:rPr>
                  <w:sz w:val="16"/>
                  <w:szCs w:val="16"/>
                </w:rPr>
                <w:id w:val="-1880311912"/>
                <w:citation/>
              </w:sdtPr>
              <w:sdtContent>
                <w:r w:rsidRPr="00EC6E1B">
                  <w:rPr>
                    <w:sz w:val="16"/>
                    <w:szCs w:val="16"/>
                  </w:rPr>
                  <w:fldChar w:fldCharType="begin"/>
                </w:r>
                <w:r w:rsidRPr="00EC6E1B">
                  <w:rPr>
                    <w:sz w:val="16"/>
                    <w:szCs w:val="16"/>
                  </w:rPr>
                  <w:instrText xml:space="preserve"> CITATION Eur21 \l 2057 </w:instrText>
                </w:r>
                <w:r w:rsidRPr="00EC6E1B">
                  <w:rPr>
                    <w:sz w:val="16"/>
                    <w:szCs w:val="16"/>
                  </w:rPr>
                  <w:fldChar w:fldCharType="separate"/>
                </w:r>
                <w:r w:rsidR="00735E76">
                  <w:rPr>
                    <w:noProof/>
                    <w:sz w:val="16"/>
                    <w:szCs w:val="16"/>
                  </w:rPr>
                  <w:t xml:space="preserve"> </w:t>
                </w:r>
                <w:r w:rsidR="00735E76" w:rsidRPr="00735E76">
                  <w:rPr>
                    <w:noProof/>
                    <w:sz w:val="16"/>
                    <w:szCs w:val="16"/>
                  </w:rPr>
                  <w:t>[8]</w:t>
                </w:r>
                <w:r w:rsidRPr="00EC6E1B">
                  <w:rPr>
                    <w:sz w:val="16"/>
                    <w:szCs w:val="16"/>
                  </w:rPr>
                  <w:fldChar w:fldCharType="end"/>
                </w:r>
              </w:sdtContent>
            </w:sdt>
            <w:r w:rsidRPr="00EC6E1B">
              <w:rPr>
                <w:sz w:val="16"/>
                <w:szCs w:val="16"/>
              </w:rPr>
              <w:t xml:space="preserve">. </w:t>
            </w:r>
          </w:p>
        </w:tc>
        <w:tc>
          <w:tcPr>
            <w:tcW w:w="1600" w:type="dxa"/>
          </w:tcPr>
          <w:p w14:paraId="0BC7EF08" w14:textId="6C533BDD" w:rsidR="005354DA" w:rsidRPr="00EC6E1B" w:rsidRDefault="005354DA" w:rsidP="000E3B9D">
            <w:pPr>
              <w:jc w:val="center"/>
              <w:rPr>
                <w:sz w:val="16"/>
                <w:szCs w:val="16"/>
              </w:rPr>
            </w:pPr>
            <w:r w:rsidRPr="00EC6E1B">
              <w:rPr>
                <w:sz w:val="16"/>
                <w:szCs w:val="16"/>
              </w:rPr>
              <w:t>Procure OTS</w:t>
            </w:r>
            <w:r w:rsidR="00FA72D4" w:rsidRPr="00EC6E1B">
              <w:rPr>
                <w:sz w:val="16"/>
                <w:szCs w:val="16"/>
              </w:rPr>
              <w:t xml:space="preserve"> Energetic ONLY</w:t>
            </w:r>
          </w:p>
        </w:tc>
        <w:tc>
          <w:tcPr>
            <w:tcW w:w="2835" w:type="dxa"/>
          </w:tcPr>
          <w:p w14:paraId="5E16E881" w14:textId="6F87BC5D" w:rsidR="005354DA" w:rsidRPr="00EC6E1B" w:rsidRDefault="005354DA" w:rsidP="000E3B9D">
            <w:pPr>
              <w:jc w:val="center"/>
              <w:rPr>
                <w:sz w:val="16"/>
                <w:szCs w:val="16"/>
              </w:rPr>
            </w:pPr>
            <w:proofErr w:type="spellStart"/>
            <w:r w:rsidRPr="00EC6E1B">
              <w:rPr>
                <w:sz w:val="16"/>
                <w:szCs w:val="16"/>
              </w:rPr>
              <w:t>Eurenco</w:t>
            </w:r>
            <w:proofErr w:type="spellEnd"/>
            <w:r w:rsidRPr="00EC6E1B">
              <w:rPr>
                <w:sz w:val="16"/>
                <w:szCs w:val="16"/>
              </w:rPr>
              <w:t xml:space="preserve"> </w:t>
            </w:r>
            <w:sdt>
              <w:sdtPr>
                <w:rPr>
                  <w:sz w:val="16"/>
                  <w:szCs w:val="16"/>
                </w:rPr>
                <w:id w:val="2102129454"/>
                <w:citation/>
              </w:sdtPr>
              <w:sdtContent>
                <w:r w:rsidRPr="00EC6E1B">
                  <w:rPr>
                    <w:sz w:val="16"/>
                    <w:szCs w:val="16"/>
                  </w:rPr>
                  <w:fldChar w:fldCharType="begin"/>
                </w:r>
                <w:r w:rsidRPr="00EC6E1B">
                  <w:rPr>
                    <w:sz w:val="16"/>
                    <w:szCs w:val="16"/>
                  </w:rPr>
                  <w:instrText xml:space="preserve"> CITATION Eur21 \l 2057 </w:instrText>
                </w:r>
                <w:r w:rsidRPr="00EC6E1B">
                  <w:rPr>
                    <w:sz w:val="16"/>
                    <w:szCs w:val="16"/>
                  </w:rPr>
                  <w:fldChar w:fldCharType="separate"/>
                </w:r>
                <w:r w:rsidR="00735E76" w:rsidRPr="00735E76">
                  <w:rPr>
                    <w:noProof/>
                    <w:sz w:val="16"/>
                    <w:szCs w:val="16"/>
                  </w:rPr>
                  <w:t>[8]</w:t>
                </w:r>
                <w:r w:rsidRPr="00EC6E1B">
                  <w:rPr>
                    <w:sz w:val="16"/>
                    <w:szCs w:val="16"/>
                  </w:rPr>
                  <w:fldChar w:fldCharType="end"/>
                </w:r>
              </w:sdtContent>
            </w:sdt>
            <w:r w:rsidRPr="00EC6E1B">
              <w:rPr>
                <w:sz w:val="16"/>
                <w:szCs w:val="16"/>
              </w:rPr>
              <w:t>.</w:t>
            </w:r>
          </w:p>
        </w:tc>
      </w:tr>
      <w:tr w:rsidR="005354DA" w14:paraId="27EA4A4A" w14:textId="25318C36" w:rsidTr="005354DA">
        <w:trPr>
          <w:trHeight w:val="466"/>
        </w:trPr>
        <w:tc>
          <w:tcPr>
            <w:tcW w:w="1413" w:type="dxa"/>
          </w:tcPr>
          <w:p w14:paraId="317B25AA" w14:textId="1F65F704" w:rsidR="005354DA" w:rsidRPr="00EC6E1B" w:rsidRDefault="005354DA" w:rsidP="000E3B9D">
            <w:pPr>
              <w:jc w:val="center"/>
              <w:rPr>
                <w:sz w:val="16"/>
                <w:szCs w:val="16"/>
              </w:rPr>
            </w:pPr>
            <w:r w:rsidRPr="00EC6E1B">
              <w:rPr>
                <w:sz w:val="16"/>
                <w:szCs w:val="16"/>
              </w:rPr>
              <w:t>Warhead (</w:t>
            </w:r>
            <w:proofErr w:type="spellStart"/>
            <w:r w:rsidRPr="00EC6E1B">
              <w:rPr>
                <w:sz w:val="16"/>
                <w:szCs w:val="16"/>
              </w:rPr>
              <w:t>Fuze</w:t>
            </w:r>
            <w:proofErr w:type="spellEnd"/>
            <w:r w:rsidRPr="00EC6E1B">
              <w:rPr>
                <w:sz w:val="16"/>
                <w:szCs w:val="16"/>
              </w:rPr>
              <w:t>)</w:t>
            </w:r>
          </w:p>
        </w:tc>
        <w:tc>
          <w:tcPr>
            <w:tcW w:w="1377" w:type="dxa"/>
          </w:tcPr>
          <w:p w14:paraId="5C60AFD7" w14:textId="5C41E7ED" w:rsidR="005354DA" w:rsidRPr="00EC6E1B" w:rsidRDefault="005354DA" w:rsidP="000E3B9D">
            <w:pPr>
              <w:jc w:val="center"/>
              <w:rPr>
                <w:sz w:val="16"/>
                <w:szCs w:val="16"/>
              </w:rPr>
            </w:pPr>
            <w:r w:rsidRPr="00EC6E1B">
              <w:rPr>
                <w:sz w:val="16"/>
                <w:szCs w:val="16"/>
              </w:rPr>
              <w:t xml:space="preserve">HNS-IV &amp; PBXN-5 </w:t>
            </w:r>
            <w:sdt>
              <w:sdtPr>
                <w:rPr>
                  <w:sz w:val="16"/>
                  <w:szCs w:val="16"/>
                </w:rPr>
                <w:id w:val="-1628007394"/>
                <w:citation/>
              </w:sdtPr>
              <w:sdtContent>
                <w:r w:rsidRPr="00EC6E1B">
                  <w:rPr>
                    <w:sz w:val="16"/>
                    <w:szCs w:val="16"/>
                  </w:rPr>
                  <w:fldChar w:fldCharType="begin"/>
                </w:r>
                <w:r w:rsidRPr="00EC6E1B">
                  <w:rPr>
                    <w:sz w:val="16"/>
                    <w:szCs w:val="16"/>
                  </w:rPr>
                  <w:instrText xml:space="preserve"> CITATION Tel20 \l 2057 </w:instrText>
                </w:r>
                <w:r w:rsidRPr="00EC6E1B">
                  <w:rPr>
                    <w:sz w:val="16"/>
                    <w:szCs w:val="16"/>
                  </w:rPr>
                  <w:fldChar w:fldCharType="separate"/>
                </w:r>
                <w:r w:rsidR="00735E76" w:rsidRPr="00735E76">
                  <w:rPr>
                    <w:noProof/>
                    <w:sz w:val="16"/>
                    <w:szCs w:val="16"/>
                  </w:rPr>
                  <w:t>[10]</w:t>
                </w:r>
                <w:r w:rsidRPr="00EC6E1B">
                  <w:rPr>
                    <w:sz w:val="16"/>
                    <w:szCs w:val="16"/>
                  </w:rPr>
                  <w:fldChar w:fldCharType="end"/>
                </w:r>
              </w:sdtContent>
            </w:sdt>
          </w:p>
        </w:tc>
        <w:tc>
          <w:tcPr>
            <w:tcW w:w="1600" w:type="dxa"/>
          </w:tcPr>
          <w:p w14:paraId="0446B715" w14:textId="2CD7F1D0" w:rsidR="005354DA" w:rsidRPr="00EC6E1B" w:rsidRDefault="005354DA" w:rsidP="000E3B9D">
            <w:pPr>
              <w:jc w:val="center"/>
              <w:rPr>
                <w:sz w:val="16"/>
                <w:szCs w:val="16"/>
              </w:rPr>
            </w:pPr>
            <w:r w:rsidRPr="00EC6E1B">
              <w:rPr>
                <w:sz w:val="16"/>
                <w:szCs w:val="16"/>
              </w:rPr>
              <w:t>Procure OTS</w:t>
            </w:r>
            <w:r w:rsidR="00FA72D4" w:rsidRPr="00EC6E1B">
              <w:rPr>
                <w:sz w:val="16"/>
                <w:szCs w:val="16"/>
              </w:rPr>
              <w:t xml:space="preserve"> Sub-System</w:t>
            </w:r>
          </w:p>
        </w:tc>
        <w:tc>
          <w:tcPr>
            <w:tcW w:w="2835" w:type="dxa"/>
          </w:tcPr>
          <w:p w14:paraId="22269746" w14:textId="4FEBEF77" w:rsidR="005354DA" w:rsidRPr="00EC6E1B" w:rsidRDefault="005354DA" w:rsidP="000E3B9D">
            <w:pPr>
              <w:jc w:val="center"/>
              <w:rPr>
                <w:sz w:val="16"/>
                <w:szCs w:val="16"/>
              </w:rPr>
            </w:pPr>
            <w:r w:rsidRPr="00EC6E1B">
              <w:rPr>
                <w:sz w:val="16"/>
                <w:szCs w:val="16"/>
              </w:rPr>
              <w:t xml:space="preserve">Teledyne Energetics </w:t>
            </w:r>
            <w:sdt>
              <w:sdtPr>
                <w:rPr>
                  <w:sz w:val="16"/>
                  <w:szCs w:val="16"/>
                </w:rPr>
                <w:id w:val="581417587"/>
                <w:citation/>
              </w:sdtPr>
              <w:sdtContent>
                <w:r w:rsidRPr="00EC6E1B">
                  <w:rPr>
                    <w:sz w:val="16"/>
                    <w:szCs w:val="16"/>
                  </w:rPr>
                  <w:fldChar w:fldCharType="begin"/>
                </w:r>
                <w:r w:rsidRPr="00EC6E1B">
                  <w:rPr>
                    <w:sz w:val="16"/>
                    <w:szCs w:val="16"/>
                  </w:rPr>
                  <w:instrText xml:space="preserve"> CITATION Tel20 \l 2057 </w:instrText>
                </w:r>
                <w:r w:rsidRPr="00EC6E1B">
                  <w:rPr>
                    <w:sz w:val="16"/>
                    <w:szCs w:val="16"/>
                  </w:rPr>
                  <w:fldChar w:fldCharType="separate"/>
                </w:r>
                <w:r w:rsidR="00735E76" w:rsidRPr="00735E76">
                  <w:rPr>
                    <w:noProof/>
                    <w:sz w:val="16"/>
                    <w:szCs w:val="16"/>
                  </w:rPr>
                  <w:t>[10]</w:t>
                </w:r>
                <w:r w:rsidRPr="00EC6E1B">
                  <w:rPr>
                    <w:sz w:val="16"/>
                    <w:szCs w:val="16"/>
                  </w:rPr>
                  <w:fldChar w:fldCharType="end"/>
                </w:r>
              </w:sdtContent>
            </w:sdt>
            <w:r w:rsidRPr="00EC6E1B">
              <w:rPr>
                <w:sz w:val="16"/>
                <w:szCs w:val="16"/>
              </w:rPr>
              <w:t>.</w:t>
            </w:r>
          </w:p>
        </w:tc>
      </w:tr>
      <w:tr w:rsidR="00E25604" w14:paraId="2F15DFFA" w14:textId="77777777" w:rsidTr="005354DA">
        <w:trPr>
          <w:trHeight w:val="466"/>
        </w:trPr>
        <w:tc>
          <w:tcPr>
            <w:tcW w:w="1413" w:type="dxa"/>
          </w:tcPr>
          <w:p w14:paraId="2DF36A8F" w14:textId="2602A297" w:rsidR="00E25604" w:rsidRPr="00EC6E1B" w:rsidRDefault="00E25604" w:rsidP="000E3B9D">
            <w:pPr>
              <w:jc w:val="center"/>
              <w:rPr>
                <w:sz w:val="16"/>
                <w:szCs w:val="16"/>
              </w:rPr>
            </w:pPr>
            <w:r w:rsidRPr="00EC6E1B">
              <w:rPr>
                <w:sz w:val="16"/>
                <w:szCs w:val="16"/>
              </w:rPr>
              <w:t>Metallic Components</w:t>
            </w:r>
          </w:p>
        </w:tc>
        <w:tc>
          <w:tcPr>
            <w:tcW w:w="1377" w:type="dxa"/>
          </w:tcPr>
          <w:p w14:paraId="6E4BBF4C" w14:textId="0897477E" w:rsidR="00E25604" w:rsidRPr="00EC6E1B" w:rsidRDefault="00EC6E1B" w:rsidP="000E3B9D">
            <w:pPr>
              <w:jc w:val="center"/>
              <w:rPr>
                <w:sz w:val="16"/>
                <w:szCs w:val="16"/>
              </w:rPr>
            </w:pPr>
            <w:r w:rsidRPr="00EC6E1B">
              <w:rPr>
                <w:sz w:val="16"/>
                <w:szCs w:val="16"/>
              </w:rPr>
              <w:t>-</w:t>
            </w:r>
          </w:p>
        </w:tc>
        <w:tc>
          <w:tcPr>
            <w:tcW w:w="1600" w:type="dxa"/>
          </w:tcPr>
          <w:p w14:paraId="6AF6AE28" w14:textId="502C71EA" w:rsidR="00E25604" w:rsidRPr="00EC6E1B" w:rsidRDefault="00EC6E1B" w:rsidP="000E3B9D">
            <w:pPr>
              <w:jc w:val="center"/>
              <w:rPr>
                <w:sz w:val="16"/>
                <w:szCs w:val="16"/>
              </w:rPr>
            </w:pPr>
            <w:r w:rsidRPr="00EC6E1B">
              <w:rPr>
                <w:sz w:val="16"/>
                <w:szCs w:val="16"/>
              </w:rPr>
              <w:t xml:space="preserve">Procure </w:t>
            </w:r>
            <w:r w:rsidR="002964B3">
              <w:rPr>
                <w:sz w:val="16"/>
                <w:szCs w:val="16"/>
              </w:rPr>
              <w:t>C</w:t>
            </w:r>
            <w:r w:rsidRPr="00EC6E1B">
              <w:rPr>
                <w:sz w:val="16"/>
                <w:szCs w:val="16"/>
              </w:rPr>
              <w:t>OTS (Sub-Contract)</w:t>
            </w:r>
          </w:p>
        </w:tc>
        <w:tc>
          <w:tcPr>
            <w:tcW w:w="2835" w:type="dxa"/>
          </w:tcPr>
          <w:p w14:paraId="148435EF" w14:textId="53D16D17" w:rsidR="00E25604" w:rsidRPr="00EC6E1B" w:rsidRDefault="00CB0D80" w:rsidP="000E3B9D">
            <w:pPr>
              <w:jc w:val="center"/>
              <w:rPr>
                <w:sz w:val="16"/>
                <w:szCs w:val="16"/>
              </w:rPr>
            </w:pPr>
            <w:r>
              <w:rPr>
                <w:sz w:val="16"/>
                <w:szCs w:val="16"/>
              </w:rPr>
              <w:t xml:space="preserve">Pegasus Precision </w:t>
            </w:r>
            <w:sdt>
              <w:sdtPr>
                <w:rPr>
                  <w:sz w:val="16"/>
                  <w:szCs w:val="16"/>
                </w:rPr>
                <w:id w:val="453138087"/>
                <w:citation/>
              </w:sdtPr>
              <w:sdtContent>
                <w:r>
                  <w:rPr>
                    <w:sz w:val="16"/>
                    <w:szCs w:val="16"/>
                  </w:rPr>
                  <w:fldChar w:fldCharType="begin"/>
                </w:r>
                <w:r>
                  <w:rPr>
                    <w:sz w:val="16"/>
                    <w:szCs w:val="16"/>
                  </w:rPr>
                  <w:instrText xml:space="preserve"> CITATION Peg22 \l 2057 </w:instrText>
                </w:r>
                <w:r>
                  <w:rPr>
                    <w:sz w:val="16"/>
                    <w:szCs w:val="16"/>
                  </w:rPr>
                  <w:fldChar w:fldCharType="separate"/>
                </w:r>
                <w:r w:rsidR="00735E76" w:rsidRPr="00735E76">
                  <w:rPr>
                    <w:noProof/>
                    <w:sz w:val="16"/>
                    <w:szCs w:val="16"/>
                  </w:rPr>
                  <w:t>[11]</w:t>
                </w:r>
                <w:r>
                  <w:rPr>
                    <w:sz w:val="16"/>
                    <w:szCs w:val="16"/>
                  </w:rPr>
                  <w:fldChar w:fldCharType="end"/>
                </w:r>
              </w:sdtContent>
            </w:sdt>
            <w:r>
              <w:rPr>
                <w:sz w:val="16"/>
                <w:szCs w:val="16"/>
              </w:rPr>
              <w:t xml:space="preserve"> or OTHER.</w:t>
            </w:r>
          </w:p>
        </w:tc>
      </w:tr>
      <w:tr w:rsidR="00E25604" w14:paraId="531D7F52" w14:textId="77777777" w:rsidTr="005354DA">
        <w:trPr>
          <w:trHeight w:val="466"/>
        </w:trPr>
        <w:tc>
          <w:tcPr>
            <w:tcW w:w="1413" w:type="dxa"/>
          </w:tcPr>
          <w:p w14:paraId="353C7DBF" w14:textId="53D50073" w:rsidR="00E25604" w:rsidRPr="00EC6E1B" w:rsidRDefault="00E25604" w:rsidP="000E3B9D">
            <w:pPr>
              <w:jc w:val="center"/>
              <w:rPr>
                <w:sz w:val="16"/>
                <w:szCs w:val="16"/>
              </w:rPr>
            </w:pPr>
            <w:r w:rsidRPr="00EC6E1B">
              <w:rPr>
                <w:sz w:val="16"/>
                <w:szCs w:val="16"/>
              </w:rPr>
              <w:t>Polymer Components</w:t>
            </w:r>
          </w:p>
        </w:tc>
        <w:tc>
          <w:tcPr>
            <w:tcW w:w="1377" w:type="dxa"/>
          </w:tcPr>
          <w:p w14:paraId="6CB0CDD8" w14:textId="2E9E602D" w:rsidR="00E25604" w:rsidRPr="00EC6E1B" w:rsidRDefault="00EC6E1B" w:rsidP="000E3B9D">
            <w:pPr>
              <w:jc w:val="center"/>
              <w:rPr>
                <w:sz w:val="16"/>
                <w:szCs w:val="16"/>
              </w:rPr>
            </w:pPr>
            <w:r w:rsidRPr="00EC6E1B">
              <w:rPr>
                <w:sz w:val="16"/>
                <w:szCs w:val="16"/>
              </w:rPr>
              <w:t>-</w:t>
            </w:r>
          </w:p>
        </w:tc>
        <w:tc>
          <w:tcPr>
            <w:tcW w:w="1600" w:type="dxa"/>
          </w:tcPr>
          <w:p w14:paraId="55D5BFEB" w14:textId="541AF5BF" w:rsidR="00E25604" w:rsidRPr="00EC6E1B" w:rsidRDefault="00EC6E1B" w:rsidP="000E3B9D">
            <w:pPr>
              <w:jc w:val="center"/>
              <w:rPr>
                <w:sz w:val="16"/>
                <w:szCs w:val="16"/>
              </w:rPr>
            </w:pPr>
            <w:r w:rsidRPr="00EC6E1B">
              <w:rPr>
                <w:sz w:val="16"/>
                <w:szCs w:val="16"/>
              </w:rPr>
              <w:t xml:space="preserve">Procure </w:t>
            </w:r>
            <w:r w:rsidR="002964B3">
              <w:rPr>
                <w:sz w:val="16"/>
                <w:szCs w:val="16"/>
              </w:rPr>
              <w:t>C</w:t>
            </w:r>
            <w:r w:rsidRPr="00EC6E1B">
              <w:rPr>
                <w:sz w:val="16"/>
                <w:szCs w:val="16"/>
              </w:rPr>
              <w:t>OTS (Sub-Contract)</w:t>
            </w:r>
          </w:p>
        </w:tc>
        <w:tc>
          <w:tcPr>
            <w:tcW w:w="2835" w:type="dxa"/>
          </w:tcPr>
          <w:p w14:paraId="04307C4E" w14:textId="7B5C9966" w:rsidR="00E25604" w:rsidRPr="00EC6E1B" w:rsidRDefault="00EC6E1B" w:rsidP="000E3B9D">
            <w:pPr>
              <w:jc w:val="center"/>
              <w:rPr>
                <w:sz w:val="16"/>
                <w:szCs w:val="16"/>
              </w:rPr>
            </w:pPr>
            <w:r>
              <w:rPr>
                <w:sz w:val="16"/>
                <w:szCs w:val="16"/>
              </w:rPr>
              <w:t xml:space="preserve">Rutland Plastics </w:t>
            </w:r>
            <w:sdt>
              <w:sdtPr>
                <w:rPr>
                  <w:sz w:val="16"/>
                  <w:szCs w:val="16"/>
                </w:rPr>
                <w:id w:val="287475524"/>
                <w:citation/>
              </w:sdtPr>
              <w:sdtContent>
                <w:r>
                  <w:rPr>
                    <w:sz w:val="16"/>
                    <w:szCs w:val="16"/>
                  </w:rPr>
                  <w:fldChar w:fldCharType="begin"/>
                </w:r>
                <w:r>
                  <w:rPr>
                    <w:sz w:val="16"/>
                    <w:szCs w:val="16"/>
                  </w:rPr>
                  <w:instrText xml:space="preserve"> CITATION Rut25 \l 2057 </w:instrText>
                </w:r>
                <w:r>
                  <w:rPr>
                    <w:sz w:val="16"/>
                    <w:szCs w:val="16"/>
                  </w:rPr>
                  <w:fldChar w:fldCharType="separate"/>
                </w:r>
                <w:r w:rsidR="00735E76" w:rsidRPr="00735E76">
                  <w:rPr>
                    <w:noProof/>
                    <w:sz w:val="16"/>
                    <w:szCs w:val="16"/>
                  </w:rPr>
                  <w:t>[12]</w:t>
                </w:r>
                <w:r>
                  <w:rPr>
                    <w:sz w:val="16"/>
                    <w:szCs w:val="16"/>
                  </w:rPr>
                  <w:fldChar w:fldCharType="end"/>
                </w:r>
              </w:sdtContent>
            </w:sdt>
            <w:r>
              <w:rPr>
                <w:sz w:val="16"/>
                <w:szCs w:val="16"/>
              </w:rPr>
              <w:t xml:space="preserve"> or OTHER.</w:t>
            </w:r>
          </w:p>
        </w:tc>
      </w:tr>
    </w:tbl>
    <w:p w14:paraId="74F90268" w14:textId="1D22B8AF" w:rsidR="000E3B9D" w:rsidRPr="00EE49E8" w:rsidRDefault="00322AB9" w:rsidP="0097651C">
      <w:pPr>
        <w:pStyle w:val="GraphicAnchor"/>
      </w:pPr>
      <w:r>
        <w:t>Figure 2 – Supply Chain for Sub-systems.</w:t>
      </w:r>
    </w:p>
    <w:p w14:paraId="0579FD71" w14:textId="5B0732EC" w:rsidR="00507FD2" w:rsidRDefault="00A32972" w:rsidP="00A32972">
      <w:pPr>
        <w:pStyle w:val="Heading1"/>
      </w:pPr>
      <w:bookmarkStart w:id="8" w:name="_Toc228029659"/>
      <w:r>
        <w:lastRenderedPageBreak/>
        <w:t xml:space="preserve">3 </w:t>
      </w:r>
      <w:r w:rsidR="00836660">
        <w:t>Project Team</w:t>
      </w:r>
      <w:bookmarkEnd w:id="8"/>
    </w:p>
    <w:p w14:paraId="2EF5B766" w14:textId="7F4E0217" w:rsidR="00836660" w:rsidRDefault="00836660" w:rsidP="00836660">
      <w:pPr>
        <w:pStyle w:val="Heading2"/>
      </w:pPr>
      <w:bookmarkStart w:id="9" w:name="_Toc228029660"/>
      <w:r>
        <w:t>3.1 Team Structure</w:t>
      </w:r>
      <w:bookmarkEnd w:id="9"/>
    </w:p>
    <w:p w14:paraId="2C249295" w14:textId="4A78B324" w:rsidR="00836660" w:rsidRDefault="006409DB" w:rsidP="00836660">
      <w:r>
        <w:t xml:space="preserve">The design team was divided into research &amp; development, manufacturing, safety, test &amp; evaluation and breakdown &amp; disposal. These teams focused on individual areas of the product development &amp; lifecycle, working together </w:t>
      </w:r>
      <w:r w:rsidR="000D32E2">
        <w:t xml:space="preserve">where </w:t>
      </w:r>
      <w:r w:rsidR="005C37AA">
        <w:t xml:space="preserve">areas overlap, or have </w:t>
      </w:r>
      <w:r w:rsidR="00FB0C3B">
        <w:t>impacts upon</w:t>
      </w:r>
      <w:r w:rsidR="005C37AA">
        <w:t xml:space="preserve"> one another.</w:t>
      </w:r>
      <w:r w:rsidR="00CD1201">
        <w:t xml:space="preserve"> The</w:t>
      </w:r>
      <w:r w:rsidR="00F971A5">
        <w:t xml:space="preserve"> manufacturing team utilised a </w:t>
      </w:r>
      <w:r w:rsidR="00CD1201">
        <w:t xml:space="preserve">RACI Matrix </w:t>
      </w:r>
      <w:sdt>
        <w:sdtPr>
          <w:id w:val="-278494625"/>
          <w:citation/>
        </w:sdtPr>
        <w:sdtContent>
          <w:r w:rsidR="00CD1201">
            <w:fldChar w:fldCharType="begin"/>
          </w:r>
          <w:r w:rsidR="00CD1201">
            <w:instrText xml:space="preserve"> CITATION BMa26 \l 2057 </w:instrText>
          </w:r>
          <w:r w:rsidR="00CD1201">
            <w:fldChar w:fldCharType="separate"/>
          </w:r>
          <w:r w:rsidR="00735E76" w:rsidRPr="00735E76">
            <w:rPr>
              <w:noProof/>
            </w:rPr>
            <w:t>[13]</w:t>
          </w:r>
          <w:r w:rsidR="00CD1201">
            <w:fldChar w:fldCharType="end"/>
          </w:r>
        </w:sdtContent>
      </w:sdt>
      <w:r w:rsidR="00F971A5">
        <w:t xml:space="preserve"> too better define the scope of each team &amp; where their work interacted</w:t>
      </w:r>
      <w:r w:rsidR="001161A0">
        <w:t>.</w:t>
      </w:r>
    </w:p>
    <w:tbl>
      <w:tblPr>
        <w:tblStyle w:val="TableGrid"/>
        <w:tblW w:w="0" w:type="auto"/>
        <w:tblInd w:w="1147" w:type="dxa"/>
        <w:tblLook w:val="04A0" w:firstRow="1" w:lastRow="0" w:firstColumn="1" w:lastColumn="0" w:noHBand="0" w:noVBand="1"/>
      </w:tblPr>
      <w:tblGrid>
        <w:gridCol w:w="1540"/>
        <w:gridCol w:w="1588"/>
        <w:gridCol w:w="1761"/>
        <w:gridCol w:w="850"/>
        <w:gridCol w:w="1332"/>
        <w:gridCol w:w="1402"/>
      </w:tblGrid>
      <w:tr w:rsidR="00911248" w14:paraId="7E35B91D" w14:textId="393D2426" w:rsidTr="00480D05">
        <w:tc>
          <w:tcPr>
            <w:tcW w:w="1540" w:type="dxa"/>
          </w:tcPr>
          <w:p w14:paraId="6E33A6F1" w14:textId="6B498F35" w:rsidR="00911248" w:rsidRPr="00250DB6" w:rsidRDefault="00911248" w:rsidP="00836660">
            <w:pPr>
              <w:rPr>
                <w:b/>
                <w:bCs/>
                <w:sz w:val="20"/>
                <w:szCs w:val="20"/>
              </w:rPr>
            </w:pPr>
            <w:r w:rsidRPr="00250DB6">
              <w:rPr>
                <w:b/>
                <w:bCs/>
                <w:sz w:val="20"/>
                <w:szCs w:val="20"/>
              </w:rPr>
              <w:t>Project Activity</w:t>
            </w:r>
          </w:p>
        </w:tc>
        <w:tc>
          <w:tcPr>
            <w:tcW w:w="1588" w:type="dxa"/>
          </w:tcPr>
          <w:p w14:paraId="4E986FB9" w14:textId="1A23F6C0" w:rsidR="00911248" w:rsidRPr="00250DB6" w:rsidRDefault="00911248" w:rsidP="00836660">
            <w:pPr>
              <w:rPr>
                <w:b/>
                <w:bCs/>
                <w:sz w:val="20"/>
                <w:szCs w:val="20"/>
              </w:rPr>
            </w:pPr>
            <w:r w:rsidRPr="00250DB6">
              <w:rPr>
                <w:b/>
                <w:bCs/>
                <w:sz w:val="20"/>
                <w:szCs w:val="20"/>
              </w:rPr>
              <w:t>Research &amp; Development</w:t>
            </w:r>
          </w:p>
        </w:tc>
        <w:tc>
          <w:tcPr>
            <w:tcW w:w="1761" w:type="dxa"/>
          </w:tcPr>
          <w:p w14:paraId="4902F5EE" w14:textId="60D53D27" w:rsidR="00911248" w:rsidRPr="00250DB6" w:rsidRDefault="00911248" w:rsidP="00836660">
            <w:pPr>
              <w:rPr>
                <w:b/>
                <w:bCs/>
                <w:sz w:val="20"/>
                <w:szCs w:val="20"/>
              </w:rPr>
            </w:pPr>
            <w:r w:rsidRPr="00250DB6">
              <w:rPr>
                <w:b/>
                <w:bCs/>
                <w:sz w:val="20"/>
                <w:szCs w:val="20"/>
              </w:rPr>
              <w:t>Manufacturing</w:t>
            </w:r>
          </w:p>
        </w:tc>
        <w:tc>
          <w:tcPr>
            <w:tcW w:w="850" w:type="dxa"/>
          </w:tcPr>
          <w:p w14:paraId="11A1909E" w14:textId="2F25EA14" w:rsidR="00911248" w:rsidRPr="00250DB6" w:rsidRDefault="00911248" w:rsidP="00836660">
            <w:pPr>
              <w:rPr>
                <w:b/>
                <w:bCs/>
                <w:sz w:val="20"/>
                <w:szCs w:val="20"/>
              </w:rPr>
            </w:pPr>
            <w:r w:rsidRPr="00250DB6">
              <w:rPr>
                <w:b/>
                <w:bCs/>
                <w:sz w:val="20"/>
                <w:szCs w:val="20"/>
              </w:rPr>
              <w:t>Safety</w:t>
            </w:r>
          </w:p>
        </w:tc>
        <w:tc>
          <w:tcPr>
            <w:tcW w:w="1332" w:type="dxa"/>
          </w:tcPr>
          <w:p w14:paraId="667F3FB6" w14:textId="1F72FA5A" w:rsidR="00911248" w:rsidRPr="00250DB6" w:rsidRDefault="00911248" w:rsidP="00836660">
            <w:pPr>
              <w:rPr>
                <w:b/>
                <w:bCs/>
                <w:sz w:val="20"/>
                <w:szCs w:val="20"/>
              </w:rPr>
            </w:pPr>
            <w:r w:rsidRPr="00250DB6">
              <w:rPr>
                <w:b/>
                <w:bCs/>
                <w:sz w:val="20"/>
                <w:szCs w:val="20"/>
              </w:rPr>
              <w:t>Test and Evaluation</w:t>
            </w:r>
          </w:p>
        </w:tc>
        <w:tc>
          <w:tcPr>
            <w:tcW w:w="1402" w:type="dxa"/>
          </w:tcPr>
          <w:p w14:paraId="0ADFAFF4" w14:textId="1505F35B" w:rsidR="00911248" w:rsidRPr="00250DB6" w:rsidRDefault="00911248" w:rsidP="00836660">
            <w:pPr>
              <w:rPr>
                <w:b/>
                <w:bCs/>
                <w:sz w:val="20"/>
                <w:szCs w:val="20"/>
              </w:rPr>
            </w:pPr>
            <w:r w:rsidRPr="00250DB6">
              <w:rPr>
                <w:b/>
                <w:bCs/>
                <w:sz w:val="20"/>
                <w:szCs w:val="20"/>
              </w:rPr>
              <w:t>Breakdown &amp; Disposal</w:t>
            </w:r>
          </w:p>
        </w:tc>
      </w:tr>
      <w:tr w:rsidR="00911248" w14:paraId="3870476A" w14:textId="77777777" w:rsidTr="00480D05">
        <w:tc>
          <w:tcPr>
            <w:tcW w:w="1540" w:type="dxa"/>
          </w:tcPr>
          <w:p w14:paraId="713D7B62" w14:textId="353DA997" w:rsidR="00911248" w:rsidRPr="00250DB6" w:rsidRDefault="00911248" w:rsidP="00836660">
            <w:pPr>
              <w:rPr>
                <w:sz w:val="14"/>
                <w:szCs w:val="14"/>
              </w:rPr>
            </w:pPr>
            <w:r w:rsidRPr="00250DB6">
              <w:rPr>
                <w:sz w:val="14"/>
                <w:szCs w:val="14"/>
              </w:rPr>
              <w:t>System Requirements Gathering &amp; Prioritisation</w:t>
            </w:r>
          </w:p>
        </w:tc>
        <w:tc>
          <w:tcPr>
            <w:tcW w:w="1588" w:type="dxa"/>
            <w:shd w:val="clear" w:color="auto" w:fill="5CD2FF" w:themeFill="accent6" w:themeFillTint="99"/>
            <w:vAlign w:val="center"/>
          </w:tcPr>
          <w:p w14:paraId="5EB364F2" w14:textId="1E7680F7" w:rsidR="00911248" w:rsidRPr="00250DB6" w:rsidRDefault="00250DB6" w:rsidP="00250DB6">
            <w:pPr>
              <w:jc w:val="center"/>
              <w:rPr>
                <w:sz w:val="18"/>
                <w:szCs w:val="18"/>
              </w:rPr>
            </w:pPr>
            <w:r w:rsidRPr="00250DB6">
              <w:rPr>
                <w:sz w:val="18"/>
                <w:szCs w:val="18"/>
              </w:rPr>
              <w:t>R</w:t>
            </w:r>
          </w:p>
        </w:tc>
        <w:tc>
          <w:tcPr>
            <w:tcW w:w="1761" w:type="dxa"/>
            <w:shd w:val="clear" w:color="auto" w:fill="CDD1F0" w:themeFill="accent2" w:themeFillTint="33"/>
            <w:vAlign w:val="center"/>
          </w:tcPr>
          <w:p w14:paraId="23348BFB" w14:textId="4FF15CB6" w:rsidR="00911248" w:rsidRPr="00250DB6" w:rsidRDefault="00FF5254" w:rsidP="00250DB6">
            <w:pPr>
              <w:jc w:val="center"/>
              <w:rPr>
                <w:sz w:val="18"/>
                <w:szCs w:val="18"/>
              </w:rPr>
            </w:pPr>
            <w:r>
              <w:rPr>
                <w:sz w:val="18"/>
                <w:szCs w:val="18"/>
              </w:rPr>
              <w:t>C</w:t>
            </w:r>
          </w:p>
        </w:tc>
        <w:tc>
          <w:tcPr>
            <w:tcW w:w="850" w:type="dxa"/>
            <w:shd w:val="clear" w:color="auto" w:fill="CDD1F0" w:themeFill="accent2" w:themeFillTint="33"/>
            <w:vAlign w:val="center"/>
          </w:tcPr>
          <w:p w14:paraId="31EADD86" w14:textId="797E9971" w:rsidR="00911248" w:rsidRPr="00250DB6" w:rsidRDefault="00FF5254" w:rsidP="00250DB6">
            <w:pPr>
              <w:jc w:val="center"/>
              <w:rPr>
                <w:sz w:val="18"/>
                <w:szCs w:val="18"/>
              </w:rPr>
            </w:pPr>
            <w:r>
              <w:rPr>
                <w:sz w:val="18"/>
                <w:szCs w:val="18"/>
              </w:rPr>
              <w:t>C</w:t>
            </w:r>
          </w:p>
        </w:tc>
        <w:tc>
          <w:tcPr>
            <w:tcW w:w="1332" w:type="dxa"/>
            <w:shd w:val="clear" w:color="auto" w:fill="CDD1F0" w:themeFill="accent2" w:themeFillTint="33"/>
            <w:vAlign w:val="center"/>
          </w:tcPr>
          <w:p w14:paraId="1A412025" w14:textId="08D17067" w:rsidR="00911248" w:rsidRPr="00250DB6" w:rsidRDefault="00FF5254" w:rsidP="00250DB6">
            <w:pPr>
              <w:jc w:val="center"/>
              <w:rPr>
                <w:sz w:val="18"/>
                <w:szCs w:val="18"/>
              </w:rPr>
            </w:pPr>
            <w:r>
              <w:rPr>
                <w:sz w:val="18"/>
                <w:szCs w:val="18"/>
              </w:rPr>
              <w:t>C</w:t>
            </w:r>
          </w:p>
        </w:tc>
        <w:tc>
          <w:tcPr>
            <w:tcW w:w="1402" w:type="dxa"/>
            <w:shd w:val="clear" w:color="auto" w:fill="CDD1F0" w:themeFill="accent2" w:themeFillTint="33"/>
            <w:vAlign w:val="center"/>
          </w:tcPr>
          <w:p w14:paraId="4F7AE356" w14:textId="65D1C5B4" w:rsidR="00911248" w:rsidRPr="00250DB6" w:rsidRDefault="00FF5254" w:rsidP="00250DB6">
            <w:pPr>
              <w:jc w:val="center"/>
              <w:rPr>
                <w:sz w:val="18"/>
                <w:szCs w:val="18"/>
              </w:rPr>
            </w:pPr>
            <w:r>
              <w:rPr>
                <w:sz w:val="18"/>
                <w:szCs w:val="18"/>
              </w:rPr>
              <w:t>C</w:t>
            </w:r>
          </w:p>
        </w:tc>
      </w:tr>
      <w:tr w:rsidR="00911248" w14:paraId="456C5E21" w14:textId="570E900B" w:rsidTr="00480D05">
        <w:tc>
          <w:tcPr>
            <w:tcW w:w="1540" w:type="dxa"/>
          </w:tcPr>
          <w:p w14:paraId="6E0B84D2" w14:textId="5B674EBC" w:rsidR="00911248" w:rsidRPr="00250DB6" w:rsidRDefault="00911248" w:rsidP="00836660">
            <w:pPr>
              <w:rPr>
                <w:sz w:val="14"/>
                <w:szCs w:val="14"/>
              </w:rPr>
            </w:pPr>
            <w:r w:rsidRPr="00250DB6">
              <w:rPr>
                <w:sz w:val="14"/>
                <w:szCs w:val="14"/>
              </w:rPr>
              <w:t>System Concept Development</w:t>
            </w:r>
          </w:p>
        </w:tc>
        <w:tc>
          <w:tcPr>
            <w:tcW w:w="1588" w:type="dxa"/>
            <w:shd w:val="clear" w:color="auto" w:fill="5CD2FF" w:themeFill="accent6" w:themeFillTint="99"/>
            <w:vAlign w:val="center"/>
          </w:tcPr>
          <w:p w14:paraId="4AF34CB9" w14:textId="433E3C4D" w:rsidR="00911248" w:rsidRPr="00250DB6" w:rsidRDefault="00250DB6" w:rsidP="00250DB6">
            <w:pPr>
              <w:jc w:val="center"/>
              <w:rPr>
                <w:sz w:val="18"/>
                <w:szCs w:val="18"/>
              </w:rPr>
            </w:pPr>
            <w:r>
              <w:rPr>
                <w:sz w:val="18"/>
                <w:szCs w:val="18"/>
              </w:rPr>
              <w:t>R</w:t>
            </w:r>
          </w:p>
        </w:tc>
        <w:tc>
          <w:tcPr>
            <w:tcW w:w="1761" w:type="dxa"/>
            <w:shd w:val="clear" w:color="auto" w:fill="CDD1F0" w:themeFill="accent2" w:themeFillTint="33"/>
            <w:vAlign w:val="center"/>
          </w:tcPr>
          <w:p w14:paraId="72D3265A" w14:textId="6903C033" w:rsidR="00911248" w:rsidRPr="00250DB6" w:rsidRDefault="00FF5254" w:rsidP="00250DB6">
            <w:pPr>
              <w:jc w:val="center"/>
              <w:rPr>
                <w:sz w:val="18"/>
                <w:szCs w:val="18"/>
              </w:rPr>
            </w:pPr>
            <w:r>
              <w:rPr>
                <w:sz w:val="18"/>
                <w:szCs w:val="18"/>
              </w:rPr>
              <w:t>C</w:t>
            </w:r>
          </w:p>
        </w:tc>
        <w:tc>
          <w:tcPr>
            <w:tcW w:w="850" w:type="dxa"/>
            <w:shd w:val="clear" w:color="auto" w:fill="CDD1F0" w:themeFill="accent2" w:themeFillTint="33"/>
            <w:vAlign w:val="center"/>
          </w:tcPr>
          <w:p w14:paraId="29734009" w14:textId="2739A1DF" w:rsidR="00911248" w:rsidRPr="00250DB6" w:rsidRDefault="00FF5254" w:rsidP="00250DB6">
            <w:pPr>
              <w:jc w:val="center"/>
              <w:rPr>
                <w:sz w:val="18"/>
                <w:szCs w:val="18"/>
              </w:rPr>
            </w:pPr>
            <w:r>
              <w:rPr>
                <w:sz w:val="18"/>
                <w:szCs w:val="18"/>
              </w:rPr>
              <w:t>C</w:t>
            </w:r>
          </w:p>
        </w:tc>
        <w:tc>
          <w:tcPr>
            <w:tcW w:w="1332" w:type="dxa"/>
            <w:shd w:val="clear" w:color="auto" w:fill="CDD1F0" w:themeFill="accent2" w:themeFillTint="33"/>
            <w:vAlign w:val="center"/>
          </w:tcPr>
          <w:p w14:paraId="7BFC4FEE" w14:textId="29D338E0" w:rsidR="00911248" w:rsidRPr="00250DB6" w:rsidRDefault="00FF5254" w:rsidP="00250DB6">
            <w:pPr>
              <w:jc w:val="center"/>
              <w:rPr>
                <w:sz w:val="18"/>
                <w:szCs w:val="18"/>
              </w:rPr>
            </w:pPr>
            <w:r>
              <w:rPr>
                <w:sz w:val="18"/>
                <w:szCs w:val="18"/>
              </w:rPr>
              <w:t>C</w:t>
            </w:r>
          </w:p>
        </w:tc>
        <w:tc>
          <w:tcPr>
            <w:tcW w:w="1402" w:type="dxa"/>
            <w:shd w:val="clear" w:color="auto" w:fill="CDD1F0" w:themeFill="accent2" w:themeFillTint="33"/>
            <w:vAlign w:val="center"/>
          </w:tcPr>
          <w:p w14:paraId="2C339FF6" w14:textId="2EC07EF5" w:rsidR="00911248" w:rsidRPr="00250DB6" w:rsidRDefault="00FF5254" w:rsidP="00250DB6">
            <w:pPr>
              <w:jc w:val="center"/>
              <w:rPr>
                <w:sz w:val="18"/>
                <w:szCs w:val="18"/>
              </w:rPr>
            </w:pPr>
            <w:r>
              <w:rPr>
                <w:sz w:val="18"/>
                <w:szCs w:val="18"/>
              </w:rPr>
              <w:t>C</w:t>
            </w:r>
          </w:p>
        </w:tc>
      </w:tr>
      <w:tr w:rsidR="00911248" w14:paraId="7079E832" w14:textId="0EA3FAD2" w:rsidTr="00480D05">
        <w:tc>
          <w:tcPr>
            <w:tcW w:w="1540" w:type="dxa"/>
          </w:tcPr>
          <w:p w14:paraId="6963EF0E" w14:textId="79A002FF" w:rsidR="00911248" w:rsidRPr="00250DB6" w:rsidRDefault="00911248" w:rsidP="00836660">
            <w:pPr>
              <w:rPr>
                <w:sz w:val="14"/>
                <w:szCs w:val="14"/>
              </w:rPr>
            </w:pPr>
            <w:r w:rsidRPr="00250DB6">
              <w:rPr>
                <w:sz w:val="14"/>
                <w:szCs w:val="14"/>
              </w:rPr>
              <w:t>Product Concept Down selection</w:t>
            </w:r>
          </w:p>
        </w:tc>
        <w:tc>
          <w:tcPr>
            <w:tcW w:w="1588" w:type="dxa"/>
            <w:shd w:val="clear" w:color="auto" w:fill="5CD2FF" w:themeFill="accent6" w:themeFillTint="99"/>
            <w:vAlign w:val="center"/>
          </w:tcPr>
          <w:p w14:paraId="39D6C879" w14:textId="459C3522" w:rsidR="00911248" w:rsidRPr="00250DB6" w:rsidRDefault="00250DB6" w:rsidP="00250DB6">
            <w:pPr>
              <w:jc w:val="center"/>
              <w:rPr>
                <w:sz w:val="18"/>
                <w:szCs w:val="18"/>
              </w:rPr>
            </w:pPr>
            <w:r>
              <w:rPr>
                <w:sz w:val="18"/>
                <w:szCs w:val="18"/>
              </w:rPr>
              <w:t>R</w:t>
            </w:r>
          </w:p>
        </w:tc>
        <w:tc>
          <w:tcPr>
            <w:tcW w:w="1761" w:type="dxa"/>
            <w:shd w:val="clear" w:color="auto" w:fill="CDD1F0" w:themeFill="accent2" w:themeFillTint="33"/>
            <w:vAlign w:val="center"/>
          </w:tcPr>
          <w:p w14:paraId="7FD5A25E" w14:textId="30D33A0A" w:rsidR="00911248" w:rsidRPr="00250DB6" w:rsidRDefault="00FF5254" w:rsidP="00250DB6">
            <w:pPr>
              <w:jc w:val="center"/>
              <w:rPr>
                <w:sz w:val="18"/>
                <w:szCs w:val="18"/>
              </w:rPr>
            </w:pPr>
            <w:r>
              <w:rPr>
                <w:sz w:val="18"/>
                <w:szCs w:val="18"/>
              </w:rPr>
              <w:t>C</w:t>
            </w:r>
          </w:p>
        </w:tc>
        <w:tc>
          <w:tcPr>
            <w:tcW w:w="850" w:type="dxa"/>
            <w:shd w:val="clear" w:color="auto" w:fill="CDD1F0" w:themeFill="accent2" w:themeFillTint="33"/>
            <w:vAlign w:val="center"/>
          </w:tcPr>
          <w:p w14:paraId="41C2FD3D" w14:textId="32666062" w:rsidR="00911248" w:rsidRPr="00250DB6" w:rsidRDefault="00FF5254" w:rsidP="00250DB6">
            <w:pPr>
              <w:jc w:val="center"/>
              <w:rPr>
                <w:sz w:val="18"/>
                <w:szCs w:val="18"/>
              </w:rPr>
            </w:pPr>
            <w:r>
              <w:rPr>
                <w:sz w:val="18"/>
                <w:szCs w:val="18"/>
              </w:rPr>
              <w:t>C</w:t>
            </w:r>
          </w:p>
        </w:tc>
        <w:tc>
          <w:tcPr>
            <w:tcW w:w="1332" w:type="dxa"/>
            <w:shd w:val="clear" w:color="auto" w:fill="CDD1F0" w:themeFill="accent2" w:themeFillTint="33"/>
            <w:vAlign w:val="center"/>
          </w:tcPr>
          <w:p w14:paraId="494C6A72" w14:textId="1C8C65C6" w:rsidR="00911248" w:rsidRPr="00250DB6" w:rsidRDefault="00FF5254" w:rsidP="00250DB6">
            <w:pPr>
              <w:jc w:val="center"/>
              <w:rPr>
                <w:sz w:val="18"/>
                <w:szCs w:val="18"/>
              </w:rPr>
            </w:pPr>
            <w:r>
              <w:rPr>
                <w:sz w:val="18"/>
                <w:szCs w:val="18"/>
              </w:rPr>
              <w:t>C</w:t>
            </w:r>
          </w:p>
        </w:tc>
        <w:tc>
          <w:tcPr>
            <w:tcW w:w="1402" w:type="dxa"/>
            <w:shd w:val="clear" w:color="auto" w:fill="CDD1F0" w:themeFill="accent2" w:themeFillTint="33"/>
            <w:vAlign w:val="center"/>
          </w:tcPr>
          <w:p w14:paraId="67E70EB5" w14:textId="51290C0F" w:rsidR="00911248" w:rsidRPr="00250DB6" w:rsidRDefault="00FF5254" w:rsidP="00250DB6">
            <w:pPr>
              <w:jc w:val="center"/>
              <w:rPr>
                <w:sz w:val="18"/>
                <w:szCs w:val="18"/>
              </w:rPr>
            </w:pPr>
            <w:r>
              <w:rPr>
                <w:sz w:val="18"/>
                <w:szCs w:val="18"/>
              </w:rPr>
              <w:t>C</w:t>
            </w:r>
          </w:p>
        </w:tc>
      </w:tr>
      <w:tr w:rsidR="00911248" w14:paraId="12D79EEB" w14:textId="29E8FDD0" w:rsidTr="00480D05">
        <w:tc>
          <w:tcPr>
            <w:tcW w:w="1540" w:type="dxa"/>
          </w:tcPr>
          <w:p w14:paraId="0FCDBA9B" w14:textId="353536F2" w:rsidR="00911248" w:rsidRPr="00250DB6" w:rsidRDefault="00911248" w:rsidP="00836660">
            <w:pPr>
              <w:rPr>
                <w:sz w:val="14"/>
                <w:szCs w:val="14"/>
              </w:rPr>
            </w:pPr>
            <w:r w:rsidRPr="00250DB6">
              <w:rPr>
                <w:sz w:val="14"/>
                <w:szCs w:val="14"/>
              </w:rPr>
              <w:t>Manufacturing Requirements</w:t>
            </w:r>
          </w:p>
        </w:tc>
        <w:tc>
          <w:tcPr>
            <w:tcW w:w="1588" w:type="dxa"/>
            <w:shd w:val="clear" w:color="auto" w:fill="CDD1F0" w:themeFill="accent2" w:themeFillTint="33"/>
            <w:vAlign w:val="center"/>
          </w:tcPr>
          <w:p w14:paraId="627C8A46" w14:textId="674AC616" w:rsidR="00911248" w:rsidRPr="00250DB6" w:rsidRDefault="00E60EDB" w:rsidP="00250DB6">
            <w:pPr>
              <w:jc w:val="center"/>
              <w:rPr>
                <w:sz w:val="18"/>
                <w:szCs w:val="18"/>
              </w:rPr>
            </w:pPr>
            <w:r>
              <w:rPr>
                <w:sz w:val="18"/>
                <w:szCs w:val="18"/>
              </w:rPr>
              <w:t>C</w:t>
            </w:r>
          </w:p>
        </w:tc>
        <w:tc>
          <w:tcPr>
            <w:tcW w:w="1761" w:type="dxa"/>
            <w:shd w:val="clear" w:color="auto" w:fill="5CD2FF" w:themeFill="accent6" w:themeFillTint="99"/>
            <w:vAlign w:val="center"/>
          </w:tcPr>
          <w:p w14:paraId="5ED18196" w14:textId="14AF270E" w:rsidR="00911248" w:rsidRPr="00250DB6" w:rsidRDefault="00250DB6" w:rsidP="00250DB6">
            <w:pPr>
              <w:jc w:val="center"/>
              <w:rPr>
                <w:sz w:val="18"/>
                <w:szCs w:val="18"/>
              </w:rPr>
            </w:pPr>
            <w:r>
              <w:rPr>
                <w:sz w:val="18"/>
                <w:szCs w:val="18"/>
              </w:rPr>
              <w:t>R</w:t>
            </w:r>
          </w:p>
        </w:tc>
        <w:tc>
          <w:tcPr>
            <w:tcW w:w="850" w:type="dxa"/>
            <w:shd w:val="clear" w:color="auto" w:fill="CDD1F0" w:themeFill="accent2" w:themeFillTint="33"/>
            <w:vAlign w:val="center"/>
          </w:tcPr>
          <w:p w14:paraId="26652F63" w14:textId="14E156E6" w:rsidR="00911248" w:rsidRPr="00250DB6" w:rsidRDefault="00E60EDB" w:rsidP="00250DB6">
            <w:pPr>
              <w:jc w:val="center"/>
              <w:rPr>
                <w:sz w:val="18"/>
                <w:szCs w:val="18"/>
              </w:rPr>
            </w:pPr>
            <w:r>
              <w:rPr>
                <w:sz w:val="18"/>
                <w:szCs w:val="18"/>
              </w:rPr>
              <w:t>C</w:t>
            </w:r>
          </w:p>
        </w:tc>
        <w:tc>
          <w:tcPr>
            <w:tcW w:w="1332" w:type="dxa"/>
            <w:shd w:val="clear" w:color="auto" w:fill="CDD1F0" w:themeFill="accent2" w:themeFillTint="33"/>
            <w:vAlign w:val="center"/>
          </w:tcPr>
          <w:p w14:paraId="11471595" w14:textId="5590AA6C" w:rsidR="00911248" w:rsidRPr="00250DB6" w:rsidRDefault="00E60EDB" w:rsidP="00250DB6">
            <w:pPr>
              <w:jc w:val="center"/>
              <w:rPr>
                <w:sz w:val="18"/>
                <w:szCs w:val="18"/>
              </w:rPr>
            </w:pPr>
            <w:r>
              <w:rPr>
                <w:sz w:val="18"/>
                <w:szCs w:val="18"/>
              </w:rPr>
              <w:t>C</w:t>
            </w:r>
          </w:p>
        </w:tc>
        <w:tc>
          <w:tcPr>
            <w:tcW w:w="1402" w:type="dxa"/>
            <w:shd w:val="clear" w:color="auto" w:fill="CDD1F0" w:themeFill="accent2" w:themeFillTint="33"/>
            <w:vAlign w:val="center"/>
          </w:tcPr>
          <w:p w14:paraId="0C72D9D5" w14:textId="4027E533" w:rsidR="00911248" w:rsidRPr="00250DB6" w:rsidRDefault="00E60EDB" w:rsidP="00250DB6">
            <w:pPr>
              <w:jc w:val="center"/>
              <w:rPr>
                <w:sz w:val="18"/>
                <w:szCs w:val="18"/>
              </w:rPr>
            </w:pPr>
            <w:r>
              <w:rPr>
                <w:sz w:val="18"/>
                <w:szCs w:val="18"/>
              </w:rPr>
              <w:t>C</w:t>
            </w:r>
          </w:p>
        </w:tc>
      </w:tr>
      <w:tr w:rsidR="00911248" w14:paraId="26594F0D" w14:textId="77777777" w:rsidTr="00480D05">
        <w:tc>
          <w:tcPr>
            <w:tcW w:w="1540" w:type="dxa"/>
          </w:tcPr>
          <w:p w14:paraId="3EDEB291" w14:textId="59D85F27" w:rsidR="00911248" w:rsidRPr="00250DB6" w:rsidRDefault="00911248" w:rsidP="00836660">
            <w:pPr>
              <w:rPr>
                <w:sz w:val="14"/>
                <w:szCs w:val="14"/>
              </w:rPr>
            </w:pPr>
            <w:r w:rsidRPr="00250DB6">
              <w:rPr>
                <w:sz w:val="14"/>
                <w:szCs w:val="14"/>
              </w:rPr>
              <w:t>Manufacturing Concept</w:t>
            </w:r>
          </w:p>
        </w:tc>
        <w:tc>
          <w:tcPr>
            <w:tcW w:w="1588" w:type="dxa"/>
            <w:shd w:val="clear" w:color="auto" w:fill="CDD1F0" w:themeFill="accent2" w:themeFillTint="33"/>
            <w:vAlign w:val="center"/>
          </w:tcPr>
          <w:p w14:paraId="00753ED2" w14:textId="3A9E1734" w:rsidR="00911248" w:rsidRPr="00250DB6" w:rsidRDefault="00E60EDB" w:rsidP="00250DB6">
            <w:pPr>
              <w:jc w:val="center"/>
              <w:rPr>
                <w:sz w:val="18"/>
                <w:szCs w:val="18"/>
              </w:rPr>
            </w:pPr>
            <w:r>
              <w:rPr>
                <w:sz w:val="18"/>
                <w:szCs w:val="18"/>
              </w:rPr>
              <w:t>C</w:t>
            </w:r>
          </w:p>
        </w:tc>
        <w:tc>
          <w:tcPr>
            <w:tcW w:w="1761" w:type="dxa"/>
            <w:shd w:val="clear" w:color="auto" w:fill="5CD2FF" w:themeFill="accent6" w:themeFillTint="99"/>
            <w:vAlign w:val="center"/>
          </w:tcPr>
          <w:p w14:paraId="2CF79F1C" w14:textId="1E7A056D" w:rsidR="00911248" w:rsidRPr="00250DB6" w:rsidRDefault="00250DB6" w:rsidP="00250DB6">
            <w:pPr>
              <w:jc w:val="center"/>
              <w:rPr>
                <w:sz w:val="18"/>
                <w:szCs w:val="18"/>
              </w:rPr>
            </w:pPr>
            <w:r>
              <w:rPr>
                <w:sz w:val="18"/>
                <w:szCs w:val="18"/>
              </w:rPr>
              <w:t>R</w:t>
            </w:r>
          </w:p>
        </w:tc>
        <w:tc>
          <w:tcPr>
            <w:tcW w:w="850" w:type="dxa"/>
            <w:shd w:val="clear" w:color="auto" w:fill="CDD1F0" w:themeFill="accent2" w:themeFillTint="33"/>
            <w:vAlign w:val="center"/>
          </w:tcPr>
          <w:p w14:paraId="329FBE14" w14:textId="23CF6B0E" w:rsidR="00911248" w:rsidRPr="00250DB6" w:rsidRDefault="00E60EDB" w:rsidP="00250DB6">
            <w:pPr>
              <w:jc w:val="center"/>
              <w:rPr>
                <w:sz w:val="18"/>
                <w:szCs w:val="18"/>
              </w:rPr>
            </w:pPr>
            <w:r>
              <w:rPr>
                <w:sz w:val="18"/>
                <w:szCs w:val="18"/>
              </w:rPr>
              <w:t>C</w:t>
            </w:r>
          </w:p>
        </w:tc>
        <w:tc>
          <w:tcPr>
            <w:tcW w:w="1332" w:type="dxa"/>
            <w:shd w:val="clear" w:color="auto" w:fill="CDD1F0" w:themeFill="accent2" w:themeFillTint="33"/>
            <w:vAlign w:val="center"/>
          </w:tcPr>
          <w:p w14:paraId="354BE07E" w14:textId="29E6C35C" w:rsidR="00911248" w:rsidRPr="00250DB6" w:rsidRDefault="00E60EDB" w:rsidP="00250DB6">
            <w:pPr>
              <w:jc w:val="center"/>
              <w:rPr>
                <w:sz w:val="18"/>
                <w:szCs w:val="18"/>
              </w:rPr>
            </w:pPr>
            <w:r>
              <w:rPr>
                <w:sz w:val="18"/>
                <w:szCs w:val="18"/>
              </w:rPr>
              <w:t>C</w:t>
            </w:r>
          </w:p>
        </w:tc>
        <w:tc>
          <w:tcPr>
            <w:tcW w:w="1402" w:type="dxa"/>
            <w:shd w:val="clear" w:color="auto" w:fill="CDD1F0" w:themeFill="accent2" w:themeFillTint="33"/>
            <w:vAlign w:val="center"/>
          </w:tcPr>
          <w:p w14:paraId="3AF00E17" w14:textId="1397C331" w:rsidR="00911248" w:rsidRPr="00250DB6" w:rsidRDefault="00E60EDB" w:rsidP="00250DB6">
            <w:pPr>
              <w:jc w:val="center"/>
              <w:rPr>
                <w:sz w:val="18"/>
                <w:szCs w:val="18"/>
              </w:rPr>
            </w:pPr>
            <w:r>
              <w:rPr>
                <w:sz w:val="18"/>
                <w:szCs w:val="18"/>
              </w:rPr>
              <w:t>C</w:t>
            </w:r>
          </w:p>
        </w:tc>
      </w:tr>
      <w:tr w:rsidR="00911248" w14:paraId="042BCC48" w14:textId="77777777" w:rsidTr="00480D05">
        <w:tc>
          <w:tcPr>
            <w:tcW w:w="1540" w:type="dxa"/>
          </w:tcPr>
          <w:p w14:paraId="36299D78" w14:textId="3602B0A1" w:rsidR="00911248" w:rsidRPr="00250DB6" w:rsidRDefault="00911248" w:rsidP="00836660">
            <w:pPr>
              <w:rPr>
                <w:sz w:val="14"/>
                <w:szCs w:val="14"/>
              </w:rPr>
            </w:pPr>
            <w:r w:rsidRPr="00250DB6">
              <w:rPr>
                <w:sz w:val="14"/>
                <w:szCs w:val="14"/>
              </w:rPr>
              <w:t>Process Safety</w:t>
            </w:r>
          </w:p>
        </w:tc>
        <w:tc>
          <w:tcPr>
            <w:tcW w:w="1588" w:type="dxa"/>
            <w:shd w:val="clear" w:color="auto" w:fill="D7E1E3" w:themeFill="accent1" w:themeFillTint="33"/>
            <w:vAlign w:val="center"/>
          </w:tcPr>
          <w:p w14:paraId="758AD656" w14:textId="5DECFE3B" w:rsidR="00911248" w:rsidRPr="00250DB6" w:rsidRDefault="00E60EDB" w:rsidP="00250DB6">
            <w:pPr>
              <w:jc w:val="center"/>
              <w:rPr>
                <w:sz w:val="18"/>
                <w:szCs w:val="18"/>
              </w:rPr>
            </w:pPr>
            <w:r>
              <w:rPr>
                <w:sz w:val="18"/>
                <w:szCs w:val="18"/>
              </w:rPr>
              <w:t>I</w:t>
            </w:r>
          </w:p>
        </w:tc>
        <w:tc>
          <w:tcPr>
            <w:tcW w:w="1761" w:type="dxa"/>
            <w:shd w:val="clear" w:color="auto" w:fill="5CD2FF" w:themeFill="accent6" w:themeFillTint="99"/>
            <w:vAlign w:val="center"/>
          </w:tcPr>
          <w:p w14:paraId="6A4DA7F6" w14:textId="4A2EE90F" w:rsidR="00911248" w:rsidRPr="00250DB6" w:rsidRDefault="00250DB6" w:rsidP="00250DB6">
            <w:pPr>
              <w:jc w:val="center"/>
              <w:rPr>
                <w:sz w:val="18"/>
                <w:szCs w:val="18"/>
              </w:rPr>
            </w:pPr>
            <w:r>
              <w:rPr>
                <w:sz w:val="18"/>
                <w:szCs w:val="18"/>
              </w:rPr>
              <w:t>R</w:t>
            </w:r>
          </w:p>
        </w:tc>
        <w:tc>
          <w:tcPr>
            <w:tcW w:w="850" w:type="dxa"/>
            <w:shd w:val="clear" w:color="auto" w:fill="CDD1F0" w:themeFill="accent2" w:themeFillTint="33"/>
            <w:vAlign w:val="center"/>
          </w:tcPr>
          <w:p w14:paraId="403178FC" w14:textId="72148F2F" w:rsidR="00911248" w:rsidRPr="00250DB6" w:rsidRDefault="003B352D" w:rsidP="00250DB6">
            <w:pPr>
              <w:jc w:val="center"/>
              <w:rPr>
                <w:sz w:val="18"/>
                <w:szCs w:val="18"/>
              </w:rPr>
            </w:pPr>
            <w:r>
              <w:rPr>
                <w:sz w:val="18"/>
                <w:szCs w:val="18"/>
              </w:rPr>
              <w:t>C</w:t>
            </w:r>
          </w:p>
        </w:tc>
        <w:tc>
          <w:tcPr>
            <w:tcW w:w="1332" w:type="dxa"/>
            <w:shd w:val="clear" w:color="auto" w:fill="D7E1E3" w:themeFill="accent1" w:themeFillTint="33"/>
            <w:vAlign w:val="center"/>
          </w:tcPr>
          <w:p w14:paraId="44FB359C" w14:textId="67E1FD31" w:rsidR="00911248" w:rsidRPr="00250DB6" w:rsidRDefault="00E60EDB" w:rsidP="00250DB6">
            <w:pPr>
              <w:jc w:val="center"/>
              <w:rPr>
                <w:sz w:val="18"/>
                <w:szCs w:val="18"/>
              </w:rPr>
            </w:pPr>
            <w:r>
              <w:rPr>
                <w:sz w:val="18"/>
                <w:szCs w:val="18"/>
              </w:rPr>
              <w:t>I</w:t>
            </w:r>
          </w:p>
        </w:tc>
        <w:tc>
          <w:tcPr>
            <w:tcW w:w="1402" w:type="dxa"/>
            <w:shd w:val="clear" w:color="auto" w:fill="D7E1E3" w:themeFill="accent1" w:themeFillTint="33"/>
            <w:vAlign w:val="center"/>
          </w:tcPr>
          <w:p w14:paraId="7444883F" w14:textId="38F1B119" w:rsidR="00911248" w:rsidRPr="00250DB6" w:rsidRDefault="002F5FF7" w:rsidP="00250DB6">
            <w:pPr>
              <w:jc w:val="center"/>
              <w:rPr>
                <w:sz w:val="18"/>
                <w:szCs w:val="18"/>
              </w:rPr>
            </w:pPr>
            <w:r>
              <w:rPr>
                <w:sz w:val="18"/>
                <w:szCs w:val="18"/>
              </w:rPr>
              <w:t>I</w:t>
            </w:r>
          </w:p>
        </w:tc>
      </w:tr>
      <w:tr w:rsidR="00911248" w14:paraId="11522CB0" w14:textId="77777777" w:rsidTr="00480D05">
        <w:tc>
          <w:tcPr>
            <w:tcW w:w="1540" w:type="dxa"/>
          </w:tcPr>
          <w:p w14:paraId="508E9397" w14:textId="16F8B614" w:rsidR="00911248" w:rsidRPr="00250DB6" w:rsidRDefault="00C6480D" w:rsidP="00836660">
            <w:pPr>
              <w:rPr>
                <w:sz w:val="14"/>
                <w:szCs w:val="14"/>
              </w:rPr>
            </w:pPr>
            <w:r w:rsidRPr="00250DB6">
              <w:rPr>
                <w:sz w:val="14"/>
                <w:szCs w:val="14"/>
              </w:rPr>
              <w:t>Manufacturing Validation</w:t>
            </w:r>
          </w:p>
        </w:tc>
        <w:tc>
          <w:tcPr>
            <w:tcW w:w="1588" w:type="dxa"/>
            <w:shd w:val="clear" w:color="auto" w:fill="D7E1E3" w:themeFill="accent1" w:themeFillTint="33"/>
            <w:vAlign w:val="center"/>
          </w:tcPr>
          <w:p w14:paraId="08C0F435" w14:textId="61AFDD4F" w:rsidR="00911248" w:rsidRPr="00250DB6" w:rsidRDefault="002F5FF7" w:rsidP="00250DB6">
            <w:pPr>
              <w:jc w:val="center"/>
              <w:rPr>
                <w:sz w:val="18"/>
                <w:szCs w:val="18"/>
              </w:rPr>
            </w:pPr>
            <w:r>
              <w:rPr>
                <w:sz w:val="18"/>
                <w:szCs w:val="18"/>
              </w:rPr>
              <w:t>I</w:t>
            </w:r>
          </w:p>
        </w:tc>
        <w:tc>
          <w:tcPr>
            <w:tcW w:w="1761" w:type="dxa"/>
            <w:shd w:val="clear" w:color="auto" w:fill="5CD2FF" w:themeFill="accent6" w:themeFillTint="99"/>
            <w:vAlign w:val="center"/>
          </w:tcPr>
          <w:p w14:paraId="6D653B64" w14:textId="19C5E8C6" w:rsidR="00911248" w:rsidRPr="00250DB6" w:rsidRDefault="003B352D" w:rsidP="00250DB6">
            <w:pPr>
              <w:jc w:val="center"/>
              <w:rPr>
                <w:sz w:val="18"/>
                <w:szCs w:val="18"/>
              </w:rPr>
            </w:pPr>
            <w:r>
              <w:rPr>
                <w:sz w:val="18"/>
                <w:szCs w:val="18"/>
              </w:rPr>
              <w:t>R</w:t>
            </w:r>
          </w:p>
        </w:tc>
        <w:tc>
          <w:tcPr>
            <w:tcW w:w="850" w:type="dxa"/>
            <w:shd w:val="clear" w:color="auto" w:fill="CDD1F0" w:themeFill="accent2" w:themeFillTint="33"/>
            <w:vAlign w:val="center"/>
          </w:tcPr>
          <w:p w14:paraId="5FA456A0" w14:textId="32CA103E" w:rsidR="00911248" w:rsidRPr="00250DB6" w:rsidRDefault="002F5FF7" w:rsidP="00250DB6">
            <w:pPr>
              <w:jc w:val="center"/>
              <w:rPr>
                <w:sz w:val="18"/>
                <w:szCs w:val="18"/>
              </w:rPr>
            </w:pPr>
            <w:r>
              <w:rPr>
                <w:sz w:val="18"/>
                <w:szCs w:val="18"/>
              </w:rPr>
              <w:t>C</w:t>
            </w:r>
          </w:p>
        </w:tc>
        <w:tc>
          <w:tcPr>
            <w:tcW w:w="1332" w:type="dxa"/>
            <w:shd w:val="clear" w:color="auto" w:fill="CDD1F0" w:themeFill="accent2" w:themeFillTint="33"/>
            <w:vAlign w:val="center"/>
          </w:tcPr>
          <w:p w14:paraId="3E9C1629" w14:textId="587FC095" w:rsidR="00911248" w:rsidRPr="00250DB6" w:rsidRDefault="003B352D" w:rsidP="00250DB6">
            <w:pPr>
              <w:jc w:val="center"/>
              <w:rPr>
                <w:sz w:val="18"/>
                <w:szCs w:val="18"/>
              </w:rPr>
            </w:pPr>
            <w:r>
              <w:rPr>
                <w:sz w:val="18"/>
                <w:szCs w:val="18"/>
              </w:rPr>
              <w:t>C</w:t>
            </w:r>
          </w:p>
        </w:tc>
        <w:tc>
          <w:tcPr>
            <w:tcW w:w="1402" w:type="dxa"/>
            <w:shd w:val="clear" w:color="auto" w:fill="D7E1E3" w:themeFill="accent1" w:themeFillTint="33"/>
            <w:vAlign w:val="center"/>
          </w:tcPr>
          <w:p w14:paraId="050AFB2A" w14:textId="0CDDED9F" w:rsidR="00911248" w:rsidRPr="00250DB6" w:rsidRDefault="002F5FF7" w:rsidP="00250DB6">
            <w:pPr>
              <w:jc w:val="center"/>
              <w:rPr>
                <w:sz w:val="18"/>
                <w:szCs w:val="18"/>
              </w:rPr>
            </w:pPr>
            <w:r>
              <w:rPr>
                <w:sz w:val="18"/>
                <w:szCs w:val="18"/>
              </w:rPr>
              <w:t>I</w:t>
            </w:r>
          </w:p>
        </w:tc>
      </w:tr>
      <w:tr w:rsidR="00C6480D" w14:paraId="7B868F84" w14:textId="77777777" w:rsidTr="00480D05">
        <w:tc>
          <w:tcPr>
            <w:tcW w:w="1540" w:type="dxa"/>
          </w:tcPr>
          <w:p w14:paraId="5BABEEC7" w14:textId="275B7739" w:rsidR="00C6480D" w:rsidRPr="00250DB6" w:rsidRDefault="00C6480D" w:rsidP="00836660">
            <w:pPr>
              <w:rPr>
                <w:sz w:val="14"/>
                <w:szCs w:val="14"/>
              </w:rPr>
            </w:pPr>
            <w:r w:rsidRPr="00250DB6">
              <w:rPr>
                <w:sz w:val="14"/>
                <w:szCs w:val="14"/>
              </w:rPr>
              <w:t>Manufacturing Trials</w:t>
            </w:r>
          </w:p>
        </w:tc>
        <w:tc>
          <w:tcPr>
            <w:tcW w:w="1588" w:type="dxa"/>
            <w:shd w:val="clear" w:color="auto" w:fill="D7E1E3" w:themeFill="accent1" w:themeFillTint="33"/>
            <w:vAlign w:val="center"/>
          </w:tcPr>
          <w:p w14:paraId="6DF424D4" w14:textId="0646C63F" w:rsidR="00C6480D" w:rsidRPr="00250DB6" w:rsidRDefault="002B5E1B" w:rsidP="00250DB6">
            <w:pPr>
              <w:jc w:val="center"/>
              <w:rPr>
                <w:sz w:val="18"/>
                <w:szCs w:val="18"/>
              </w:rPr>
            </w:pPr>
            <w:r>
              <w:rPr>
                <w:sz w:val="18"/>
                <w:szCs w:val="18"/>
              </w:rPr>
              <w:t>I</w:t>
            </w:r>
          </w:p>
        </w:tc>
        <w:tc>
          <w:tcPr>
            <w:tcW w:w="1761" w:type="dxa"/>
            <w:shd w:val="clear" w:color="auto" w:fill="5CD2FF" w:themeFill="accent6" w:themeFillTint="99"/>
            <w:vAlign w:val="center"/>
          </w:tcPr>
          <w:p w14:paraId="4A35BF5E" w14:textId="380BE700" w:rsidR="00C6480D" w:rsidRPr="00250DB6" w:rsidRDefault="003B352D" w:rsidP="00250DB6">
            <w:pPr>
              <w:jc w:val="center"/>
              <w:rPr>
                <w:sz w:val="18"/>
                <w:szCs w:val="18"/>
              </w:rPr>
            </w:pPr>
            <w:r>
              <w:rPr>
                <w:sz w:val="18"/>
                <w:szCs w:val="18"/>
              </w:rPr>
              <w:t>R</w:t>
            </w:r>
          </w:p>
        </w:tc>
        <w:tc>
          <w:tcPr>
            <w:tcW w:w="850" w:type="dxa"/>
            <w:shd w:val="clear" w:color="auto" w:fill="CDD1F0" w:themeFill="accent2" w:themeFillTint="33"/>
            <w:vAlign w:val="center"/>
          </w:tcPr>
          <w:p w14:paraId="0AFB57C9" w14:textId="64300E3D" w:rsidR="00C6480D" w:rsidRPr="00250DB6" w:rsidRDefault="002B5E1B" w:rsidP="00250DB6">
            <w:pPr>
              <w:jc w:val="center"/>
              <w:rPr>
                <w:sz w:val="18"/>
                <w:szCs w:val="18"/>
              </w:rPr>
            </w:pPr>
            <w:r>
              <w:rPr>
                <w:sz w:val="18"/>
                <w:szCs w:val="18"/>
              </w:rPr>
              <w:t>C</w:t>
            </w:r>
          </w:p>
        </w:tc>
        <w:tc>
          <w:tcPr>
            <w:tcW w:w="1332" w:type="dxa"/>
            <w:shd w:val="clear" w:color="auto" w:fill="CDD1F0" w:themeFill="accent2" w:themeFillTint="33"/>
            <w:vAlign w:val="center"/>
          </w:tcPr>
          <w:p w14:paraId="67637D4E" w14:textId="229F3292" w:rsidR="00C6480D" w:rsidRPr="00250DB6" w:rsidRDefault="002B5E1B" w:rsidP="00250DB6">
            <w:pPr>
              <w:jc w:val="center"/>
              <w:rPr>
                <w:sz w:val="18"/>
                <w:szCs w:val="18"/>
              </w:rPr>
            </w:pPr>
            <w:r>
              <w:rPr>
                <w:sz w:val="18"/>
                <w:szCs w:val="18"/>
              </w:rPr>
              <w:t>C</w:t>
            </w:r>
          </w:p>
        </w:tc>
        <w:tc>
          <w:tcPr>
            <w:tcW w:w="1402" w:type="dxa"/>
            <w:shd w:val="clear" w:color="auto" w:fill="D7E1E3" w:themeFill="accent1" w:themeFillTint="33"/>
            <w:vAlign w:val="center"/>
          </w:tcPr>
          <w:p w14:paraId="6ECAF785" w14:textId="5063E0E8" w:rsidR="00C6480D" w:rsidRPr="00250DB6" w:rsidRDefault="002B5E1B" w:rsidP="00250DB6">
            <w:pPr>
              <w:jc w:val="center"/>
              <w:rPr>
                <w:sz w:val="18"/>
                <w:szCs w:val="18"/>
              </w:rPr>
            </w:pPr>
            <w:r>
              <w:rPr>
                <w:sz w:val="18"/>
                <w:szCs w:val="18"/>
              </w:rPr>
              <w:t>I</w:t>
            </w:r>
          </w:p>
        </w:tc>
      </w:tr>
      <w:tr w:rsidR="00C6480D" w14:paraId="23B688BA" w14:textId="77777777" w:rsidTr="006D331D">
        <w:tc>
          <w:tcPr>
            <w:tcW w:w="1540" w:type="dxa"/>
          </w:tcPr>
          <w:p w14:paraId="0720AA0F" w14:textId="212D4689" w:rsidR="00C6480D" w:rsidRPr="00250DB6" w:rsidRDefault="00250DB6" w:rsidP="00836660">
            <w:pPr>
              <w:rPr>
                <w:sz w:val="14"/>
                <w:szCs w:val="14"/>
              </w:rPr>
            </w:pPr>
            <w:r w:rsidRPr="00250DB6">
              <w:rPr>
                <w:sz w:val="14"/>
                <w:szCs w:val="14"/>
              </w:rPr>
              <w:t>System Trials</w:t>
            </w:r>
          </w:p>
        </w:tc>
        <w:tc>
          <w:tcPr>
            <w:tcW w:w="1588" w:type="dxa"/>
            <w:shd w:val="clear" w:color="auto" w:fill="D7E1E3" w:themeFill="accent1" w:themeFillTint="33"/>
            <w:vAlign w:val="center"/>
          </w:tcPr>
          <w:p w14:paraId="0B28C0B1" w14:textId="35E3FBFC" w:rsidR="00C6480D" w:rsidRPr="00250DB6" w:rsidRDefault="002B5E1B" w:rsidP="00250DB6">
            <w:pPr>
              <w:jc w:val="center"/>
              <w:rPr>
                <w:sz w:val="18"/>
                <w:szCs w:val="18"/>
              </w:rPr>
            </w:pPr>
            <w:r>
              <w:rPr>
                <w:sz w:val="18"/>
                <w:szCs w:val="18"/>
              </w:rPr>
              <w:t>I</w:t>
            </w:r>
          </w:p>
        </w:tc>
        <w:tc>
          <w:tcPr>
            <w:tcW w:w="1761" w:type="dxa"/>
            <w:shd w:val="clear" w:color="auto" w:fill="D7E1E3" w:themeFill="accent1" w:themeFillTint="33"/>
            <w:vAlign w:val="center"/>
          </w:tcPr>
          <w:p w14:paraId="35750577" w14:textId="1F4F079E" w:rsidR="00C6480D" w:rsidRPr="00250DB6" w:rsidRDefault="002B5E1B" w:rsidP="00250DB6">
            <w:pPr>
              <w:jc w:val="center"/>
              <w:rPr>
                <w:sz w:val="18"/>
                <w:szCs w:val="18"/>
              </w:rPr>
            </w:pPr>
            <w:r>
              <w:rPr>
                <w:sz w:val="18"/>
                <w:szCs w:val="18"/>
              </w:rPr>
              <w:t>I</w:t>
            </w:r>
          </w:p>
        </w:tc>
        <w:tc>
          <w:tcPr>
            <w:tcW w:w="850" w:type="dxa"/>
            <w:shd w:val="clear" w:color="auto" w:fill="CDD1F0" w:themeFill="accent2" w:themeFillTint="33"/>
            <w:vAlign w:val="center"/>
          </w:tcPr>
          <w:p w14:paraId="655F84CA" w14:textId="09321838" w:rsidR="00C6480D" w:rsidRPr="00250DB6" w:rsidRDefault="006D331D" w:rsidP="00250DB6">
            <w:pPr>
              <w:jc w:val="center"/>
              <w:rPr>
                <w:sz w:val="18"/>
                <w:szCs w:val="18"/>
              </w:rPr>
            </w:pPr>
            <w:r>
              <w:rPr>
                <w:sz w:val="18"/>
                <w:szCs w:val="18"/>
              </w:rPr>
              <w:t>C</w:t>
            </w:r>
          </w:p>
        </w:tc>
        <w:tc>
          <w:tcPr>
            <w:tcW w:w="1332" w:type="dxa"/>
            <w:shd w:val="clear" w:color="auto" w:fill="5CD2FF" w:themeFill="accent6" w:themeFillTint="99"/>
            <w:vAlign w:val="center"/>
          </w:tcPr>
          <w:p w14:paraId="1C761C11" w14:textId="3BA9C0CB" w:rsidR="00C6480D" w:rsidRPr="00250DB6" w:rsidRDefault="003B352D" w:rsidP="00250DB6">
            <w:pPr>
              <w:jc w:val="center"/>
              <w:rPr>
                <w:sz w:val="18"/>
                <w:szCs w:val="18"/>
              </w:rPr>
            </w:pPr>
            <w:r>
              <w:rPr>
                <w:sz w:val="18"/>
                <w:szCs w:val="18"/>
              </w:rPr>
              <w:t>R</w:t>
            </w:r>
          </w:p>
        </w:tc>
        <w:tc>
          <w:tcPr>
            <w:tcW w:w="1402" w:type="dxa"/>
            <w:shd w:val="clear" w:color="auto" w:fill="D7E1E3" w:themeFill="accent1" w:themeFillTint="33"/>
            <w:vAlign w:val="center"/>
          </w:tcPr>
          <w:p w14:paraId="7A1F741D" w14:textId="7FCAD259" w:rsidR="00C6480D" w:rsidRPr="00250DB6" w:rsidRDefault="002B5E1B" w:rsidP="00250DB6">
            <w:pPr>
              <w:jc w:val="center"/>
              <w:rPr>
                <w:sz w:val="18"/>
                <w:szCs w:val="18"/>
              </w:rPr>
            </w:pPr>
            <w:r>
              <w:rPr>
                <w:sz w:val="18"/>
                <w:szCs w:val="18"/>
              </w:rPr>
              <w:t>I</w:t>
            </w:r>
          </w:p>
        </w:tc>
      </w:tr>
      <w:tr w:rsidR="00250DB6" w14:paraId="578D411C" w14:textId="77777777" w:rsidTr="00480D05">
        <w:tc>
          <w:tcPr>
            <w:tcW w:w="1540" w:type="dxa"/>
          </w:tcPr>
          <w:p w14:paraId="709A83E0" w14:textId="43FE7DCB" w:rsidR="00250DB6" w:rsidRPr="00250DB6" w:rsidRDefault="00250DB6" w:rsidP="00836660">
            <w:pPr>
              <w:rPr>
                <w:sz w:val="14"/>
                <w:szCs w:val="14"/>
              </w:rPr>
            </w:pPr>
            <w:r w:rsidRPr="00250DB6">
              <w:rPr>
                <w:sz w:val="14"/>
                <w:szCs w:val="14"/>
              </w:rPr>
              <w:t>System Qualification</w:t>
            </w:r>
          </w:p>
        </w:tc>
        <w:tc>
          <w:tcPr>
            <w:tcW w:w="1588" w:type="dxa"/>
            <w:shd w:val="clear" w:color="auto" w:fill="CDD1F0" w:themeFill="accent2" w:themeFillTint="33"/>
            <w:vAlign w:val="center"/>
          </w:tcPr>
          <w:p w14:paraId="72C21757" w14:textId="7E5F39B3" w:rsidR="00250DB6" w:rsidRPr="00250DB6" w:rsidRDefault="009131EF" w:rsidP="00250DB6">
            <w:pPr>
              <w:jc w:val="center"/>
              <w:rPr>
                <w:sz w:val="18"/>
                <w:szCs w:val="18"/>
              </w:rPr>
            </w:pPr>
            <w:r>
              <w:rPr>
                <w:sz w:val="18"/>
                <w:szCs w:val="18"/>
              </w:rPr>
              <w:t>C</w:t>
            </w:r>
          </w:p>
        </w:tc>
        <w:tc>
          <w:tcPr>
            <w:tcW w:w="1761" w:type="dxa"/>
            <w:shd w:val="clear" w:color="auto" w:fill="CDD1F0" w:themeFill="accent2" w:themeFillTint="33"/>
            <w:vAlign w:val="center"/>
          </w:tcPr>
          <w:p w14:paraId="1B066543" w14:textId="2635962B" w:rsidR="00250DB6" w:rsidRPr="00250DB6" w:rsidRDefault="009131EF" w:rsidP="00250DB6">
            <w:pPr>
              <w:jc w:val="center"/>
              <w:rPr>
                <w:sz w:val="18"/>
                <w:szCs w:val="18"/>
              </w:rPr>
            </w:pPr>
            <w:r>
              <w:rPr>
                <w:sz w:val="18"/>
                <w:szCs w:val="18"/>
              </w:rPr>
              <w:t>C</w:t>
            </w:r>
          </w:p>
        </w:tc>
        <w:tc>
          <w:tcPr>
            <w:tcW w:w="850" w:type="dxa"/>
            <w:shd w:val="clear" w:color="auto" w:fill="CDD1F0" w:themeFill="accent2" w:themeFillTint="33"/>
            <w:vAlign w:val="center"/>
          </w:tcPr>
          <w:p w14:paraId="5F676A2B" w14:textId="70CEB920" w:rsidR="00250DB6" w:rsidRPr="00250DB6" w:rsidRDefault="009131EF" w:rsidP="00250DB6">
            <w:pPr>
              <w:jc w:val="center"/>
              <w:rPr>
                <w:sz w:val="18"/>
                <w:szCs w:val="18"/>
              </w:rPr>
            </w:pPr>
            <w:r>
              <w:rPr>
                <w:sz w:val="18"/>
                <w:szCs w:val="18"/>
              </w:rPr>
              <w:t>C</w:t>
            </w:r>
          </w:p>
        </w:tc>
        <w:tc>
          <w:tcPr>
            <w:tcW w:w="1332" w:type="dxa"/>
            <w:shd w:val="clear" w:color="auto" w:fill="5CD2FF" w:themeFill="accent6" w:themeFillTint="99"/>
            <w:vAlign w:val="center"/>
          </w:tcPr>
          <w:p w14:paraId="1D60E19E" w14:textId="7A5604C2" w:rsidR="00250DB6" w:rsidRPr="00250DB6" w:rsidRDefault="003B352D" w:rsidP="00250DB6">
            <w:pPr>
              <w:jc w:val="center"/>
              <w:rPr>
                <w:sz w:val="18"/>
                <w:szCs w:val="18"/>
              </w:rPr>
            </w:pPr>
            <w:r>
              <w:rPr>
                <w:sz w:val="18"/>
                <w:szCs w:val="18"/>
              </w:rPr>
              <w:t>R</w:t>
            </w:r>
          </w:p>
        </w:tc>
        <w:tc>
          <w:tcPr>
            <w:tcW w:w="1402" w:type="dxa"/>
            <w:shd w:val="clear" w:color="auto" w:fill="CDD1F0" w:themeFill="accent2" w:themeFillTint="33"/>
            <w:vAlign w:val="center"/>
          </w:tcPr>
          <w:p w14:paraId="28BC36C1" w14:textId="45A0E1BB" w:rsidR="00250DB6" w:rsidRPr="00250DB6" w:rsidRDefault="009131EF" w:rsidP="00250DB6">
            <w:pPr>
              <w:jc w:val="center"/>
              <w:rPr>
                <w:sz w:val="18"/>
                <w:szCs w:val="18"/>
              </w:rPr>
            </w:pPr>
            <w:r>
              <w:rPr>
                <w:sz w:val="18"/>
                <w:szCs w:val="18"/>
              </w:rPr>
              <w:t>C</w:t>
            </w:r>
          </w:p>
        </w:tc>
      </w:tr>
      <w:tr w:rsidR="00250DB6" w14:paraId="64E8E5D3" w14:textId="77777777" w:rsidTr="00480D05">
        <w:tc>
          <w:tcPr>
            <w:tcW w:w="1540" w:type="dxa"/>
          </w:tcPr>
          <w:p w14:paraId="6434E361" w14:textId="4602B41C" w:rsidR="00250DB6" w:rsidRDefault="003B352D" w:rsidP="00836660">
            <w:pPr>
              <w:rPr>
                <w:sz w:val="14"/>
                <w:szCs w:val="14"/>
              </w:rPr>
            </w:pPr>
            <w:r>
              <w:rPr>
                <w:sz w:val="14"/>
                <w:szCs w:val="14"/>
              </w:rPr>
              <w:t>Disposal Planning</w:t>
            </w:r>
          </w:p>
        </w:tc>
        <w:tc>
          <w:tcPr>
            <w:tcW w:w="1588" w:type="dxa"/>
            <w:shd w:val="clear" w:color="auto" w:fill="CDD1F0" w:themeFill="accent2" w:themeFillTint="33"/>
            <w:vAlign w:val="center"/>
          </w:tcPr>
          <w:p w14:paraId="5C03F041" w14:textId="06390ACC" w:rsidR="00250DB6" w:rsidRPr="00250DB6" w:rsidRDefault="009131EF" w:rsidP="00250DB6">
            <w:pPr>
              <w:jc w:val="center"/>
              <w:rPr>
                <w:sz w:val="18"/>
                <w:szCs w:val="18"/>
              </w:rPr>
            </w:pPr>
            <w:r>
              <w:rPr>
                <w:sz w:val="18"/>
                <w:szCs w:val="18"/>
              </w:rPr>
              <w:t>C</w:t>
            </w:r>
          </w:p>
        </w:tc>
        <w:tc>
          <w:tcPr>
            <w:tcW w:w="1761" w:type="dxa"/>
            <w:shd w:val="clear" w:color="auto" w:fill="CDD1F0" w:themeFill="accent2" w:themeFillTint="33"/>
            <w:vAlign w:val="center"/>
          </w:tcPr>
          <w:p w14:paraId="1E24DCA9" w14:textId="555FEC61" w:rsidR="00250DB6" w:rsidRPr="00250DB6" w:rsidRDefault="009131EF" w:rsidP="00250DB6">
            <w:pPr>
              <w:jc w:val="center"/>
              <w:rPr>
                <w:sz w:val="18"/>
                <w:szCs w:val="18"/>
              </w:rPr>
            </w:pPr>
            <w:r>
              <w:rPr>
                <w:sz w:val="18"/>
                <w:szCs w:val="18"/>
              </w:rPr>
              <w:t>C</w:t>
            </w:r>
          </w:p>
        </w:tc>
        <w:tc>
          <w:tcPr>
            <w:tcW w:w="850" w:type="dxa"/>
            <w:shd w:val="clear" w:color="auto" w:fill="CDD1F0" w:themeFill="accent2" w:themeFillTint="33"/>
            <w:vAlign w:val="center"/>
          </w:tcPr>
          <w:p w14:paraId="0731FA38" w14:textId="29AFFE82" w:rsidR="00250DB6" w:rsidRPr="00250DB6" w:rsidRDefault="009131EF" w:rsidP="00250DB6">
            <w:pPr>
              <w:jc w:val="center"/>
              <w:rPr>
                <w:sz w:val="18"/>
                <w:szCs w:val="18"/>
              </w:rPr>
            </w:pPr>
            <w:r>
              <w:rPr>
                <w:sz w:val="18"/>
                <w:szCs w:val="18"/>
              </w:rPr>
              <w:t>C</w:t>
            </w:r>
          </w:p>
        </w:tc>
        <w:tc>
          <w:tcPr>
            <w:tcW w:w="1332" w:type="dxa"/>
            <w:shd w:val="clear" w:color="auto" w:fill="D7E1E3" w:themeFill="accent1" w:themeFillTint="33"/>
            <w:vAlign w:val="center"/>
          </w:tcPr>
          <w:p w14:paraId="2358DA03" w14:textId="5FC391C6" w:rsidR="00250DB6" w:rsidRPr="00250DB6" w:rsidRDefault="009131EF" w:rsidP="00250DB6">
            <w:pPr>
              <w:jc w:val="center"/>
              <w:rPr>
                <w:sz w:val="18"/>
                <w:szCs w:val="18"/>
              </w:rPr>
            </w:pPr>
            <w:r>
              <w:rPr>
                <w:sz w:val="18"/>
                <w:szCs w:val="18"/>
              </w:rPr>
              <w:t>I</w:t>
            </w:r>
          </w:p>
        </w:tc>
        <w:tc>
          <w:tcPr>
            <w:tcW w:w="1402" w:type="dxa"/>
            <w:shd w:val="clear" w:color="auto" w:fill="5CD2FF" w:themeFill="accent6" w:themeFillTint="99"/>
            <w:vAlign w:val="center"/>
          </w:tcPr>
          <w:p w14:paraId="22B06A40" w14:textId="6C460EE0" w:rsidR="00250DB6" w:rsidRPr="00250DB6" w:rsidRDefault="003B352D" w:rsidP="00250DB6">
            <w:pPr>
              <w:jc w:val="center"/>
              <w:rPr>
                <w:sz w:val="18"/>
                <w:szCs w:val="18"/>
              </w:rPr>
            </w:pPr>
            <w:r>
              <w:rPr>
                <w:sz w:val="18"/>
                <w:szCs w:val="18"/>
              </w:rPr>
              <w:t>R</w:t>
            </w:r>
          </w:p>
        </w:tc>
      </w:tr>
      <w:tr w:rsidR="003B352D" w14:paraId="1EE67052" w14:textId="77777777" w:rsidTr="00480D05">
        <w:tc>
          <w:tcPr>
            <w:tcW w:w="1540" w:type="dxa"/>
          </w:tcPr>
          <w:p w14:paraId="595F1FED" w14:textId="30713228" w:rsidR="003B352D" w:rsidRDefault="003B352D" w:rsidP="00836660">
            <w:pPr>
              <w:rPr>
                <w:sz w:val="14"/>
                <w:szCs w:val="14"/>
              </w:rPr>
            </w:pPr>
            <w:r>
              <w:rPr>
                <w:sz w:val="14"/>
                <w:szCs w:val="14"/>
              </w:rPr>
              <w:t>Disposal Trials</w:t>
            </w:r>
          </w:p>
        </w:tc>
        <w:tc>
          <w:tcPr>
            <w:tcW w:w="1588" w:type="dxa"/>
            <w:shd w:val="clear" w:color="auto" w:fill="D7E1E3" w:themeFill="accent1" w:themeFillTint="33"/>
            <w:vAlign w:val="center"/>
          </w:tcPr>
          <w:p w14:paraId="3158A429" w14:textId="1D594F04" w:rsidR="003B352D" w:rsidRPr="00250DB6" w:rsidRDefault="009131EF" w:rsidP="00250DB6">
            <w:pPr>
              <w:jc w:val="center"/>
              <w:rPr>
                <w:sz w:val="18"/>
                <w:szCs w:val="18"/>
              </w:rPr>
            </w:pPr>
            <w:r>
              <w:rPr>
                <w:sz w:val="18"/>
                <w:szCs w:val="18"/>
              </w:rPr>
              <w:t>I</w:t>
            </w:r>
          </w:p>
        </w:tc>
        <w:tc>
          <w:tcPr>
            <w:tcW w:w="1761" w:type="dxa"/>
            <w:shd w:val="clear" w:color="auto" w:fill="D7E1E3" w:themeFill="accent1" w:themeFillTint="33"/>
            <w:vAlign w:val="center"/>
          </w:tcPr>
          <w:p w14:paraId="309E834D" w14:textId="579C2C38" w:rsidR="003B352D" w:rsidRPr="00250DB6" w:rsidRDefault="009131EF" w:rsidP="00250DB6">
            <w:pPr>
              <w:jc w:val="center"/>
              <w:rPr>
                <w:sz w:val="18"/>
                <w:szCs w:val="18"/>
              </w:rPr>
            </w:pPr>
            <w:r>
              <w:rPr>
                <w:sz w:val="18"/>
                <w:szCs w:val="18"/>
              </w:rPr>
              <w:t>I</w:t>
            </w:r>
          </w:p>
        </w:tc>
        <w:tc>
          <w:tcPr>
            <w:tcW w:w="850" w:type="dxa"/>
            <w:shd w:val="clear" w:color="auto" w:fill="CDD1F0" w:themeFill="accent2" w:themeFillTint="33"/>
            <w:vAlign w:val="center"/>
          </w:tcPr>
          <w:p w14:paraId="4C1FE29C" w14:textId="0D785DBB" w:rsidR="003B352D" w:rsidRPr="00250DB6" w:rsidRDefault="003B352D" w:rsidP="00250DB6">
            <w:pPr>
              <w:jc w:val="center"/>
              <w:rPr>
                <w:sz w:val="18"/>
                <w:szCs w:val="18"/>
              </w:rPr>
            </w:pPr>
            <w:r>
              <w:rPr>
                <w:sz w:val="18"/>
                <w:szCs w:val="18"/>
              </w:rPr>
              <w:t>C</w:t>
            </w:r>
          </w:p>
        </w:tc>
        <w:tc>
          <w:tcPr>
            <w:tcW w:w="1332" w:type="dxa"/>
            <w:shd w:val="clear" w:color="auto" w:fill="CDD1F0" w:themeFill="accent2" w:themeFillTint="33"/>
            <w:vAlign w:val="center"/>
          </w:tcPr>
          <w:p w14:paraId="7E455901" w14:textId="56B589E8" w:rsidR="003B352D" w:rsidRPr="00250DB6" w:rsidRDefault="003B352D" w:rsidP="00250DB6">
            <w:pPr>
              <w:jc w:val="center"/>
              <w:rPr>
                <w:sz w:val="18"/>
                <w:szCs w:val="18"/>
              </w:rPr>
            </w:pPr>
            <w:r>
              <w:rPr>
                <w:sz w:val="18"/>
                <w:szCs w:val="18"/>
              </w:rPr>
              <w:t>C</w:t>
            </w:r>
          </w:p>
        </w:tc>
        <w:tc>
          <w:tcPr>
            <w:tcW w:w="1402" w:type="dxa"/>
            <w:shd w:val="clear" w:color="auto" w:fill="5CD2FF" w:themeFill="accent6" w:themeFillTint="99"/>
            <w:vAlign w:val="center"/>
          </w:tcPr>
          <w:p w14:paraId="45746F81" w14:textId="736430BE" w:rsidR="003B352D" w:rsidRPr="00250DB6" w:rsidRDefault="003B352D" w:rsidP="00250DB6">
            <w:pPr>
              <w:jc w:val="center"/>
              <w:rPr>
                <w:sz w:val="18"/>
                <w:szCs w:val="18"/>
              </w:rPr>
            </w:pPr>
            <w:r>
              <w:rPr>
                <w:sz w:val="18"/>
                <w:szCs w:val="18"/>
              </w:rPr>
              <w:t>R</w:t>
            </w:r>
          </w:p>
        </w:tc>
      </w:tr>
      <w:tr w:rsidR="003B352D" w14:paraId="77229258" w14:textId="77777777" w:rsidTr="006D331D">
        <w:tc>
          <w:tcPr>
            <w:tcW w:w="1540" w:type="dxa"/>
          </w:tcPr>
          <w:p w14:paraId="2CAAA717" w14:textId="0D29EC22" w:rsidR="003B352D" w:rsidRDefault="003B352D" w:rsidP="00836660">
            <w:pPr>
              <w:rPr>
                <w:sz w:val="14"/>
                <w:szCs w:val="14"/>
              </w:rPr>
            </w:pPr>
            <w:r>
              <w:rPr>
                <w:sz w:val="14"/>
                <w:szCs w:val="14"/>
              </w:rPr>
              <w:t>Disposal</w:t>
            </w:r>
          </w:p>
        </w:tc>
        <w:tc>
          <w:tcPr>
            <w:tcW w:w="1588" w:type="dxa"/>
            <w:shd w:val="clear" w:color="auto" w:fill="D7E1E3" w:themeFill="accent1" w:themeFillTint="33"/>
            <w:vAlign w:val="center"/>
          </w:tcPr>
          <w:p w14:paraId="29D8D567" w14:textId="4F244CB1" w:rsidR="003B352D" w:rsidRPr="00250DB6" w:rsidRDefault="009131EF" w:rsidP="00250DB6">
            <w:pPr>
              <w:jc w:val="center"/>
              <w:rPr>
                <w:sz w:val="18"/>
                <w:szCs w:val="18"/>
              </w:rPr>
            </w:pPr>
            <w:r>
              <w:rPr>
                <w:sz w:val="18"/>
                <w:szCs w:val="18"/>
              </w:rPr>
              <w:t>I</w:t>
            </w:r>
          </w:p>
        </w:tc>
        <w:tc>
          <w:tcPr>
            <w:tcW w:w="1761" w:type="dxa"/>
            <w:shd w:val="clear" w:color="auto" w:fill="CDD1F0" w:themeFill="accent2" w:themeFillTint="33"/>
            <w:vAlign w:val="center"/>
          </w:tcPr>
          <w:p w14:paraId="7E7FA529" w14:textId="74FF39F4" w:rsidR="003B352D" w:rsidRPr="00250DB6" w:rsidRDefault="009131EF" w:rsidP="00250DB6">
            <w:pPr>
              <w:jc w:val="center"/>
              <w:rPr>
                <w:sz w:val="18"/>
                <w:szCs w:val="18"/>
              </w:rPr>
            </w:pPr>
            <w:r>
              <w:rPr>
                <w:sz w:val="18"/>
                <w:szCs w:val="18"/>
              </w:rPr>
              <w:t>C</w:t>
            </w:r>
          </w:p>
        </w:tc>
        <w:tc>
          <w:tcPr>
            <w:tcW w:w="850" w:type="dxa"/>
            <w:shd w:val="clear" w:color="auto" w:fill="CDD1F0" w:themeFill="accent2" w:themeFillTint="33"/>
            <w:vAlign w:val="center"/>
          </w:tcPr>
          <w:p w14:paraId="01F00072" w14:textId="2D8C1123" w:rsidR="003B352D" w:rsidRPr="00250DB6" w:rsidRDefault="006D331D" w:rsidP="00250DB6">
            <w:pPr>
              <w:jc w:val="center"/>
              <w:rPr>
                <w:sz w:val="18"/>
                <w:szCs w:val="18"/>
              </w:rPr>
            </w:pPr>
            <w:r>
              <w:rPr>
                <w:sz w:val="18"/>
                <w:szCs w:val="18"/>
              </w:rPr>
              <w:t>C</w:t>
            </w:r>
          </w:p>
        </w:tc>
        <w:tc>
          <w:tcPr>
            <w:tcW w:w="1332" w:type="dxa"/>
            <w:shd w:val="clear" w:color="auto" w:fill="CDD1F0" w:themeFill="accent2" w:themeFillTint="33"/>
            <w:vAlign w:val="center"/>
          </w:tcPr>
          <w:p w14:paraId="6F4DD447" w14:textId="6CBC3CE2" w:rsidR="003B352D" w:rsidRPr="00250DB6" w:rsidRDefault="009131EF" w:rsidP="00250DB6">
            <w:pPr>
              <w:jc w:val="center"/>
              <w:rPr>
                <w:sz w:val="18"/>
                <w:szCs w:val="18"/>
              </w:rPr>
            </w:pPr>
            <w:r>
              <w:rPr>
                <w:sz w:val="18"/>
                <w:szCs w:val="18"/>
              </w:rPr>
              <w:t>C</w:t>
            </w:r>
          </w:p>
        </w:tc>
        <w:tc>
          <w:tcPr>
            <w:tcW w:w="1402" w:type="dxa"/>
            <w:shd w:val="clear" w:color="auto" w:fill="5CD2FF" w:themeFill="accent6" w:themeFillTint="99"/>
            <w:vAlign w:val="center"/>
          </w:tcPr>
          <w:p w14:paraId="17D590D9" w14:textId="1C5491A5" w:rsidR="003B352D" w:rsidRPr="00250DB6" w:rsidRDefault="003B352D" w:rsidP="00250DB6">
            <w:pPr>
              <w:jc w:val="center"/>
              <w:rPr>
                <w:sz w:val="18"/>
                <w:szCs w:val="18"/>
              </w:rPr>
            </w:pPr>
            <w:r>
              <w:rPr>
                <w:sz w:val="18"/>
                <w:szCs w:val="18"/>
              </w:rPr>
              <w:t>R</w:t>
            </w:r>
          </w:p>
        </w:tc>
      </w:tr>
    </w:tbl>
    <w:p w14:paraId="6AA9D069" w14:textId="47F3888B" w:rsidR="001161A0" w:rsidRDefault="00480D05" w:rsidP="00480D05">
      <w:pPr>
        <w:pStyle w:val="GraphicAnchor"/>
      </w:pPr>
      <w:r>
        <w:t>Figure 3 – Project RACI Matrix, where R is responsible, C is consulted and I is informed.</w:t>
      </w:r>
    </w:p>
    <w:p w14:paraId="44AC4095" w14:textId="490E0FF6" w:rsidR="00836660" w:rsidRDefault="00C842D1" w:rsidP="00C842D1">
      <w:pPr>
        <w:pStyle w:val="Heading2"/>
        <w:ind w:left="360"/>
      </w:pPr>
      <w:bookmarkStart w:id="10" w:name="_Toc228029661"/>
      <w:r>
        <w:t xml:space="preserve">3.2 </w:t>
      </w:r>
      <w:r w:rsidR="0050192B">
        <w:t xml:space="preserve">Project </w:t>
      </w:r>
      <w:r w:rsidR="00836660">
        <w:t>Strategy</w:t>
      </w:r>
      <w:bookmarkEnd w:id="10"/>
    </w:p>
    <w:p w14:paraId="363CA1E6" w14:textId="1381CCBB" w:rsidR="00C45A07" w:rsidRDefault="0019722E" w:rsidP="00FB0C3B">
      <w:r>
        <w:t xml:space="preserve">During development, </w:t>
      </w:r>
      <w:r w:rsidR="009150B9">
        <w:t>recurring catch-up</w:t>
      </w:r>
      <w:r w:rsidR="00FB0C3B">
        <w:t xml:space="preserve"> meetings were setup, at which each team would present their current work</w:t>
      </w:r>
      <w:r>
        <w:t xml:space="preserve"> and consider its implications on other areas. This</w:t>
      </w:r>
      <w:r w:rsidR="009150B9">
        <w:t xml:space="preserve"> allowed sight on most of the work undertaken, allowing the teams to effectively consider the work they were undertaking and ensuring that it aligned with the wider project</w:t>
      </w:r>
      <w:r w:rsidR="00AE7256">
        <w:t>.</w:t>
      </w:r>
    </w:p>
    <w:p w14:paraId="7D992570" w14:textId="56766747" w:rsidR="0050192B" w:rsidRDefault="00391E2D" w:rsidP="007948C5">
      <w:r>
        <w:t xml:space="preserve">Project work was shared using Microsoft teams, with all files stored within a team. This allowed joint working on live documents, streamlining the workflow of the team. This also allowed different teams to contribute notes to other </w:t>
      </w:r>
      <w:r w:rsidR="00400260">
        <w:t>team’s</w:t>
      </w:r>
      <w:r>
        <w:t xml:space="preserve"> areas, without requiring a formal meeting for every discussion.</w:t>
      </w:r>
    </w:p>
    <w:p w14:paraId="709F8F34" w14:textId="22B68371" w:rsidR="00836A62" w:rsidRDefault="00A32972" w:rsidP="00A32972">
      <w:pPr>
        <w:pStyle w:val="Heading1"/>
      </w:pPr>
      <w:bookmarkStart w:id="11" w:name="_Toc228029662"/>
      <w:r>
        <w:lastRenderedPageBreak/>
        <w:t xml:space="preserve">4  </w:t>
      </w:r>
      <w:r w:rsidR="00836A62">
        <w:t>Process Requirements &amp; Design</w:t>
      </w:r>
      <w:bookmarkEnd w:id="11"/>
    </w:p>
    <w:p w14:paraId="363683B2" w14:textId="58433E36" w:rsidR="00836A62" w:rsidRDefault="00836A62" w:rsidP="00836A62">
      <w:pPr>
        <w:pStyle w:val="Heading2"/>
      </w:pPr>
      <w:bookmarkStart w:id="12" w:name="_Toc228029663"/>
      <w:r>
        <w:t>4.1 Requirements</w:t>
      </w:r>
      <w:bookmarkEnd w:id="12"/>
    </w:p>
    <w:p w14:paraId="669C21D1" w14:textId="3E125611" w:rsidR="00B079F1" w:rsidRDefault="00B079F1" w:rsidP="00B079F1">
      <w:pPr>
        <w:pStyle w:val="Heading3"/>
      </w:pPr>
      <w:bookmarkStart w:id="13" w:name="_Toc228029664"/>
      <w:r>
        <w:t>4.1.1 – System Requirements</w:t>
      </w:r>
      <w:bookmarkEnd w:id="13"/>
    </w:p>
    <w:p w14:paraId="29CC7232" w14:textId="1B457281" w:rsidR="00B079F1" w:rsidRDefault="00843D08" w:rsidP="00B079F1">
      <w:r>
        <w:t>To develop the system requirements, all teams met to discuss the brief and consider the system.</w:t>
      </w:r>
      <w:r w:rsidR="002150DA">
        <w:t xml:space="preserve"> This was undertaken to understand the requirements of the wider teams &amp; the effects which they would have on their focus areas</w:t>
      </w:r>
      <w:r w:rsidR="005D1694">
        <w:t xml:space="preserve"> and to </w:t>
      </w:r>
      <w:r w:rsidR="00484A48">
        <w:t>allow effective usage of subject matter experts within different areas of the system.</w:t>
      </w:r>
      <w:r w:rsidR="008B1958">
        <w:t xml:space="preserve"> These requirements were then subjected to a pairwise comparison</w:t>
      </w:r>
      <w:r w:rsidR="005A4328">
        <w:t xml:space="preserve"> (Appendix A)</w:t>
      </w:r>
      <w:r w:rsidR="008B1958">
        <w:t xml:space="preserve"> before progressing through the systems process.</w:t>
      </w:r>
    </w:p>
    <w:p w14:paraId="32E66A1F" w14:textId="451D3A2B" w:rsidR="00B079F1" w:rsidRPr="00B079F1" w:rsidRDefault="00B079F1" w:rsidP="00B079F1">
      <w:pPr>
        <w:pStyle w:val="Heading3"/>
      </w:pPr>
      <w:bookmarkStart w:id="14" w:name="_Toc228029665"/>
      <w:r>
        <w:t>4.1.2 – Manufacturing Requirements</w:t>
      </w:r>
      <w:bookmarkEnd w:id="14"/>
    </w:p>
    <w:p w14:paraId="413F931B" w14:textId="32A4EACC" w:rsidR="00836A62" w:rsidRDefault="002A5D19" w:rsidP="00836A62">
      <w:r>
        <w:t>The manufacturing requirements were developed based upon the legislation considered in section 2.3.1</w:t>
      </w:r>
      <w:r w:rsidR="00427DB1">
        <w:t xml:space="preserve"> and the full system requirements</w:t>
      </w:r>
      <w:r w:rsidR="006A39B6">
        <w:t>. These were then rationalized</w:t>
      </w:r>
      <w:r w:rsidR="00400260">
        <w:t xml:space="preserve"> into sub-headings</w:t>
      </w:r>
      <w:r w:rsidR="006A39B6">
        <w:t xml:space="preserve"> by the manufacturing team</w:t>
      </w:r>
      <w:r w:rsidR="00400260">
        <w:t xml:space="preserve">, which is reflected </w:t>
      </w:r>
      <w:r w:rsidR="006A39B6">
        <w:t>in figure four</w:t>
      </w:r>
      <w:r w:rsidR="00924645">
        <w:t>. These requirements were compared using a pairwise comparison to understand their importance</w:t>
      </w:r>
      <w:r w:rsidR="005A4328">
        <w:t xml:space="preserve"> (Appendix B)</w:t>
      </w:r>
      <w:r w:rsidR="00924645">
        <w:t>.</w:t>
      </w:r>
    </w:p>
    <w:p w14:paraId="45CAC6C7" w14:textId="05709EB4" w:rsidR="00172990" w:rsidRDefault="00924645" w:rsidP="00924645">
      <w:pPr>
        <w:jc w:val="center"/>
      </w:pPr>
      <w:r>
        <w:rPr>
          <w:noProof/>
        </w:rPr>
        <w:drawing>
          <wp:inline distT="0" distB="0" distL="0" distR="0" wp14:anchorId="4C85023B" wp14:editId="4B76D398">
            <wp:extent cx="4969565" cy="3975652"/>
            <wp:effectExtent l="0" t="0" r="2540" b="6350"/>
            <wp:docPr id="640302799" name="Chart 1">
              <a:extLst xmlns:a="http://schemas.openxmlformats.org/drawingml/2006/main">
                <a:ext uri="{FF2B5EF4-FFF2-40B4-BE49-F238E27FC236}">
                  <a16:creationId xmlns:a16="http://schemas.microsoft.com/office/drawing/2014/main" id="{D6DA0095-2EBC-458F-80AC-9A4FCC9F90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BF41A44" w14:textId="0D71D066" w:rsidR="00B079F1" w:rsidRDefault="00924645" w:rsidP="00B415DB">
      <w:pPr>
        <w:pStyle w:val="GraphicAnchor"/>
      </w:pPr>
      <w:r>
        <w:t>Figure 4 – Importances of Manufacturing Requirements.</w:t>
      </w:r>
    </w:p>
    <w:p w14:paraId="3CEA4166" w14:textId="77777777" w:rsidR="008B1958" w:rsidRDefault="008B1958">
      <w:pPr>
        <w:spacing w:before="0" w:after="0"/>
        <w:rPr>
          <w:rFonts w:asciiTheme="majorHAnsi" w:hAnsiTheme="majorHAnsi"/>
          <w:b/>
          <w:color w:val="476166" w:themeColor="accent1"/>
          <w:sz w:val="52"/>
          <w:szCs w:val="52"/>
        </w:rPr>
      </w:pPr>
      <w:r>
        <w:br w:type="page"/>
      </w:r>
    </w:p>
    <w:p w14:paraId="62CD6073" w14:textId="4F24414F" w:rsidR="00836A62" w:rsidRDefault="0087766D" w:rsidP="00836A62">
      <w:pPr>
        <w:pStyle w:val="Heading1"/>
      </w:pPr>
      <w:bookmarkStart w:id="15" w:name="_Toc228029666"/>
      <w:r>
        <w:lastRenderedPageBreak/>
        <w:t xml:space="preserve">5. </w:t>
      </w:r>
      <w:r w:rsidR="00654F55">
        <w:t>Manufacturing Solution</w:t>
      </w:r>
      <w:bookmarkEnd w:id="15"/>
    </w:p>
    <w:p w14:paraId="1980EB4F" w14:textId="4E76B0BE" w:rsidR="00654F55" w:rsidRDefault="00654F55" w:rsidP="00654F55">
      <w:pPr>
        <w:pStyle w:val="Heading2"/>
      </w:pPr>
      <w:bookmarkStart w:id="16" w:name="_Toc228029667"/>
      <w:r>
        <w:t>5.1 Process</w:t>
      </w:r>
      <w:bookmarkEnd w:id="16"/>
    </w:p>
    <w:p w14:paraId="302FF86D" w14:textId="33A8D2E4" w:rsidR="004B7F33" w:rsidRDefault="004B7F33" w:rsidP="004B7F33">
      <w:pPr>
        <w:pStyle w:val="Heading3"/>
      </w:pPr>
      <w:bookmarkStart w:id="17" w:name="_Toc228029668"/>
      <w:r>
        <w:t>5.1.1 – Overview</w:t>
      </w:r>
      <w:bookmarkEnd w:id="17"/>
    </w:p>
    <w:p w14:paraId="54F34E0F" w14:textId="1231C73D" w:rsidR="004B7F33" w:rsidRDefault="00474C4A" w:rsidP="004B7F33">
      <w:r>
        <w:t xml:space="preserve">For the </w:t>
      </w:r>
      <w:r w:rsidR="00A66475">
        <w:t>manufacture of the booster pellet</w:t>
      </w:r>
      <w:r w:rsidR="00E7012C">
        <w:t>, two main processes are required: firstly, the blending of the energetic to incorporate the processing aid zinc stearate, and secondly the pressing of the pellet before pac</w:t>
      </w:r>
      <w:r w:rsidR="00B13C2A">
        <w:t>king ready for assembly into the warhead in a different facility. The baseline process flow</w:t>
      </w:r>
      <w:r w:rsidR="00E76503">
        <w:t xml:space="preserve"> is shown in figure five below. A research study into existing process equipment was undertaken to consider the </w:t>
      </w:r>
      <w:r w:rsidR="007E09B0">
        <w:t>options available for manufacture of the booster pellet, this was used to inform a function means analysis which provided several concepts for the design team to agree upon.</w:t>
      </w:r>
      <w:r w:rsidR="003A646E">
        <w:t xml:space="preserve"> The </w:t>
      </w:r>
      <w:r w:rsidR="00EA605F">
        <w:t>development process throughout followed the structure of the design book, passing through QFDs 1</w:t>
      </w:r>
      <w:r w:rsidR="005B5938">
        <w:t xml:space="preserve"> </w:t>
      </w:r>
      <w:r w:rsidR="00EA605F">
        <w:t xml:space="preserve">- </w:t>
      </w:r>
      <w:r w:rsidR="005B5938">
        <w:t>3</w:t>
      </w:r>
      <w:r w:rsidR="00070AD2">
        <w:t xml:space="preserve"> &amp; </w:t>
      </w:r>
      <w:proofErr w:type="spellStart"/>
      <w:r w:rsidR="00070AD2">
        <w:t>a</w:t>
      </w:r>
      <w:proofErr w:type="spellEnd"/>
      <w:r w:rsidR="00070AD2">
        <w:t xml:space="preserve"> what why analysis</w:t>
      </w:r>
      <w:r w:rsidR="00EA605F">
        <w:t xml:space="preserve"> (Available in Appendi</w:t>
      </w:r>
      <w:r w:rsidR="00BA2DC4">
        <w:t>ces</w:t>
      </w:r>
      <w:r w:rsidR="00EA605F">
        <w:t xml:space="preserve"> D, E, F, </w:t>
      </w:r>
      <w:r w:rsidR="00D64CB8">
        <w:t>H</w:t>
      </w:r>
      <w:r w:rsidR="00EF0DCF">
        <w:t>)</w:t>
      </w:r>
      <w:r w:rsidR="00070AD2">
        <w:t>.</w:t>
      </w:r>
      <w:r w:rsidR="00D64CB8">
        <w:t xml:space="preserve"> Appendix E details the function means analysis based upon the research undertaken in 5.1.2.</w:t>
      </w:r>
    </w:p>
    <w:p w14:paraId="54AFDA76" w14:textId="33F57381" w:rsidR="007E09B0" w:rsidRDefault="00833B72" w:rsidP="00833B72">
      <w:pPr>
        <w:jc w:val="center"/>
      </w:pPr>
      <w:r>
        <w:rPr>
          <w:noProof/>
        </w:rPr>
        <w:drawing>
          <wp:inline distT="0" distB="0" distL="0" distR="0" wp14:anchorId="6A5CDE2C" wp14:editId="5C30A1D4">
            <wp:extent cx="4079019" cy="1797765"/>
            <wp:effectExtent l="0" t="0" r="0" b="0"/>
            <wp:docPr id="1701094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094440" name=""/>
                    <pic:cNvPicPr/>
                  </pic:nvPicPr>
                  <pic:blipFill>
                    <a:blip r:embed="rId14"/>
                    <a:stretch>
                      <a:fillRect/>
                    </a:stretch>
                  </pic:blipFill>
                  <pic:spPr>
                    <a:xfrm>
                      <a:off x="0" y="0"/>
                      <a:ext cx="4096866" cy="1805631"/>
                    </a:xfrm>
                    <a:prstGeom prst="rect">
                      <a:avLst/>
                    </a:prstGeom>
                  </pic:spPr>
                </pic:pic>
              </a:graphicData>
            </a:graphic>
          </wp:inline>
        </w:drawing>
      </w:r>
    </w:p>
    <w:p w14:paraId="0554EA88" w14:textId="4C4E71BD" w:rsidR="00833B72" w:rsidRDefault="00833B72" w:rsidP="00833B72">
      <w:pPr>
        <w:pStyle w:val="GraphicAnchor"/>
      </w:pPr>
      <w:r>
        <w:t xml:space="preserve">Figure 5 – </w:t>
      </w:r>
      <w:r w:rsidR="00A86866">
        <w:t xml:space="preserve">Baseline </w:t>
      </w:r>
      <w:r>
        <w:t>Process Flow, booster pellet pressing.</w:t>
      </w:r>
    </w:p>
    <w:p w14:paraId="0E45582F" w14:textId="11E5B23E" w:rsidR="00EE49E8" w:rsidRDefault="00EE49E8" w:rsidP="00EE49E8">
      <w:pPr>
        <w:pStyle w:val="Heading3"/>
      </w:pPr>
      <w:bookmarkStart w:id="18" w:name="_Toc228029669"/>
      <w:r>
        <w:t xml:space="preserve">5.1.2 – </w:t>
      </w:r>
      <w:r w:rsidR="007366F1">
        <w:t>Process Method Research</w:t>
      </w:r>
      <w:bookmarkEnd w:id="18"/>
    </w:p>
    <w:p w14:paraId="359B4C74" w14:textId="0D94E914" w:rsidR="00A86866" w:rsidRDefault="00A86866" w:rsidP="00A86866">
      <w:pPr>
        <w:pStyle w:val="Heading4"/>
      </w:pPr>
      <w:r>
        <w:t>5.1.2.1 - Pressing</w:t>
      </w:r>
    </w:p>
    <w:p w14:paraId="00B7CCBE" w14:textId="347D028D" w:rsidR="00BC24DE" w:rsidRDefault="00F91B32" w:rsidP="00EE49E8">
      <w:r>
        <w:t>The pressing operation consolidates the raw powdered energetics into a solid form,</w:t>
      </w:r>
      <w:r w:rsidR="009F2AE5">
        <w:t xml:space="preserve"> by applying force </w:t>
      </w:r>
      <w:r w:rsidR="0098475E">
        <w:t>onto the powder held within a pressing die</w:t>
      </w:r>
      <w:r w:rsidR="00110693">
        <w:t xml:space="preserve"> </w:t>
      </w:r>
      <w:sdt>
        <w:sdtPr>
          <w:id w:val="-268395747"/>
          <w:citation/>
        </w:sdtPr>
        <w:sdtContent>
          <w:r w:rsidR="00110693">
            <w:fldChar w:fldCharType="begin"/>
          </w:r>
          <w:r w:rsidR="00110693">
            <w:instrText xml:space="preserve"> CITATION Flu24 \l 2057 </w:instrText>
          </w:r>
          <w:r w:rsidR="00110693">
            <w:fldChar w:fldCharType="separate"/>
          </w:r>
          <w:r w:rsidR="00735E76" w:rsidRPr="00735E76">
            <w:rPr>
              <w:noProof/>
            </w:rPr>
            <w:t>[14]</w:t>
          </w:r>
          <w:r w:rsidR="00110693">
            <w:fldChar w:fldCharType="end"/>
          </w:r>
        </w:sdtContent>
      </w:sdt>
      <w:r w:rsidR="00110693">
        <w:t xml:space="preserve">. Key </w:t>
      </w:r>
      <w:r w:rsidR="00C12C13">
        <w:t>variables include</w:t>
      </w:r>
      <w:r w:rsidR="00BC24DE">
        <w:t xml:space="preserve"> the pressure &amp; dwell time, while operationally, the lifespan of the tooling &amp; automated operation </w:t>
      </w:r>
      <w:r w:rsidR="00614BBF">
        <w:t>is</w:t>
      </w:r>
      <w:r w:rsidR="00BC24DE">
        <w:t xml:space="preserve"> key due to the high hazard nature of the process. </w:t>
      </w:r>
      <w:r w:rsidR="00614BBF">
        <w:t>Two</w:t>
      </w:r>
      <w:r w:rsidR="00BC24DE">
        <w:t xml:space="preserve"> techniques were explored to best consider the available options.</w:t>
      </w:r>
    </w:p>
    <w:p w14:paraId="1C87767D" w14:textId="457DD895" w:rsidR="005D72D0" w:rsidRDefault="005D72D0" w:rsidP="00EE49E8">
      <w:r>
        <w:t>Hydraulic press</w:t>
      </w:r>
      <w:r w:rsidR="00757871">
        <w:t xml:space="preserve">es are the </w:t>
      </w:r>
      <w:proofErr w:type="gramStart"/>
      <w:r w:rsidR="002565D5">
        <w:t xml:space="preserve">most </w:t>
      </w:r>
      <w:r w:rsidR="0033160E">
        <w:t xml:space="preserve">commonly </w:t>
      </w:r>
      <w:r w:rsidR="002565D5">
        <w:t>used</w:t>
      </w:r>
      <w:proofErr w:type="gramEnd"/>
      <w:r w:rsidR="00757871">
        <w:t xml:space="preserve"> </w:t>
      </w:r>
      <w:r w:rsidR="0033160E">
        <w:t>technique</w:t>
      </w:r>
      <w:r w:rsidR="00757871">
        <w:t xml:space="preserve"> in</w:t>
      </w:r>
      <w:r w:rsidR="00E65ACC">
        <w:t xml:space="preserve"> pressing and forming applications</w:t>
      </w:r>
      <w:r w:rsidR="000D6265">
        <w:t xml:space="preserve"> due to the amount of pressure they can provide and their repeatability once setup</w:t>
      </w:r>
      <w:sdt>
        <w:sdtPr>
          <w:id w:val="315456816"/>
          <w:citation/>
        </w:sdtPr>
        <w:sdtContent>
          <w:r w:rsidR="00181EEF">
            <w:fldChar w:fldCharType="begin"/>
          </w:r>
          <w:r w:rsidR="00181EEF">
            <w:instrText xml:space="preserve"> CITATION Ray251 \l 2057 </w:instrText>
          </w:r>
          <w:r w:rsidR="00181EEF">
            <w:fldChar w:fldCharType="separate"/>
          </w:r>
          <w:r w:rsidR="00735E76">
            <w:rPr>
              <w:noProof/>
            </w:rPr>
            <w:t xml:space="preserve"> </w:t>
          </w:r>
          <w:r w:rsidR="00735E76" w:rsidRPr="00735E76">
            <w:rPr>
              <w:noProof/>
            </w:rPr>
            <w:t>[15]</w:t>
          </w:r>
          <w:r w:rsidR="00181EEF">
            <w:fldChar w:fldCharType="end"/>
          </w:r>
        </w:sdtContent>
      </w:sdt>
      <w:r w:rsidR="000D6265">
        <w:t xml:space="preserve">. </w:t>
      </w:r>
      <w:r w:rsidR="001B2697">
        <w:t xml:space="preserve">They consist of a </w:t>
      </w:r>
      <w:r w:rsidR="00EC6C8C">
        <w:t>hydraulic engine, which applies pressure to an incompressible fluid, which forces a hydraulic cylinder to move</w:t>
      </w:r>
      <w:r w:rsidR="00181EEF">
        <w:t xml:space="preserve"> and exert pressure </w:t>
      </w:r>
      <w:sdt>
        <w:sdtPr>
          <w:id w:val="1521508456"/>
          <w:citation/>
        </w:sdtPr>
        <w:sdtContent>
          <w:r w:rsidR="00181EEF">
            <w:fldChar w:fldCharType="begin"/>
          </w:r>
          <w:r w:rsidR="00181EEF">
            <w:instrText xml:space="preserve"> CITATION Ray251 \l 2057 </w:instrText>
          </w:r>
          <w:r w:rsidR="00181EEF">
            <w:fldChar w:fldCharType="separate"/>
          </w:r>
          <w:r w:rsidR="00735E76" w:rsidRPr="00735E76">
            <w:rPr>
              <w:noProof/>
            </w:rPr>
            <w:t>[15]</w:t>
          </w:r>
          <w:r w:rsidR="00181EEF">
            <w:fldChar w:fldCharType="end"/>
          </w:r>
        </w:sdtContent>
      </w:sdt>
      <w:r w:rsidR="00181EEF">
        <w:t xml:space="preserve">. The major advantage is that the hydraulic engine can </w:t>
      </w:r>
      <w:r w:rsidR="002565D5">
        <w:t>be in</w:t>
      </w:r>
      <w:r w:rsidR="00181EEF">
        <w:t xml:space="preserve"> a non-explosive </w:t>
      </w:r>
      <w:r w:rsidR="00672333">
        <w:t xml:space="preserve">area, with energy sent through pressure in </w:t>
      </w:r>
      <w:r w:rsidR="0033160E">
        <w:t xml:space="preserve">hydraulic </w:t>
      </w:r>
      <w:r w:rsidR="00672333">
        <w:t xml:space="preserve">lines, the press itself does not require any electrical parts, excluding </w:t>
      </w:r>
      <w:r w:rsidR="00DB30E5">
        <w:t xml:space="preserve">those to monitor its position and end-stops – but these may be replaced with pneumatic controls. The largest drawback is the lack of </w:t>
      </w:r>
      <w:r w:rsidR="002565D5">
        <w:t>precision;</w:t>
      </w:r>
      <w:r w:rsidR="00DB30E5">
        <w:t xml:space="preserve"> </w:t>
      </w:r>
      <w:r w:rsidR="002565D5">
        <w:t>these presses have more room for variation in mass manufacture – being most suitable for providing larger pressures than a precise force.</w:t>
      </w:r>
    </w:p>
    <w:p w14:paraId="728D72DF" w14:textId="36DA7B80" w:rsidR="00BC24DE" w:rsidRDefault="007C3DD0" w:rsidP="00EE49E8">
      <w:r>
        <w:t xml:space="preserve">A servo press is based </w:t>
      </w:r>
      <w:r w:rsidR="00EB261A">
        <w:t xml:space="preserve">upon an electric servo motor, whereby a motor drives a gearset, which drives the cylinder to press </w:t>
      </w:r>
      <w:sdt>
        <w:sdtPr>
          <w:id w:val="1353303745"/>
          <w:citation/>
        </w:sdtPr>
        <w:sdtContent>
          <w:r w:rsidR="00EB261A">
            <w:fldChar w:fldCharType="begin"/>
          </w:r>
          <w:r w:rsidR="00EB261A">
            <w:instrText xml:space="preserve"> CITATION Kis26 \l 2057 </w:instrText>
          </w:r>
          <w:r w:rsidR="00EB261A">
            <w:fldChar w:fldCharType="separate"/>
          </w:r>
          <w:r w:rsidR="00735E76" w:rsidRPr="00735E76">
            <w:rPr>
              <w:noProof/>
            </w:rPr>
            <w:t>[16]</w:t>
          </w:r>
          <w:r w:rsidR="00EB261A">
            <w:fldChar w:fldCharType="end"/>
          </w:r>
        </w:sdtContent>
      </w:sdt>
      <w:r w:rsidR="00EB261A">
        <w:t xml:space="preserve">. They </w:t>
      </w:r>
      <w:r w:rsidR="00C242E8">
        <w:t>offer a greater degree of precision over the hydraulic options available, due to their structure,</w:t>
      </w:r>
      <w:r w:rsidR="004F5068">
        <w:t xml:space="preserve"> and offer a lower operating cost while costing more at initial investment. </w:t>
      </w:r>
      <w:r w:rsidR="00C37ABA">
        <w:lastRenderedPageBreak/>
        <w:t>Inbuilt monitoring equipment confirms the pressures &amp; dwell times, reducing the number of rejects – however these are additional calibration items.</w:t>
      </w:r>
      <w:r w:rsidR="006F5027">
        <w:t xml:space="preserve"> Press cycle time may also be reduced, due to the greater degree of control of the rate of movement, allowing a faster </w:t>
      </w:r>
      <w:r w:rsidR="00E8268B">
        <w:t>movement while performing non-hazardous movements – such as tool travel post pressing.</w:t>
      </w:r>
      <w:r w:rsidR="000D3807">
        <w:t xml:space="preserve"> A large downside is the lack of an off the shelf option suitable for use in explosive </w:t>
      </w:r>
      <w:r w:rsidR="008D309F">
        <w:t>atmospheres,</w:t>
      </w:r>
      <w:r w:rsidR="000D3807">
        <w:t xml:space="preserve"> instead requiring the addition of a pressurised cabinet to prevent dust ingress into the tooling</w:t>
      </w:r>
      <w:r w:rsidR="0033160E">
        <w:t xml:space="preserve"> and achieve a suitable ATEX rating </w:t>
      </w:r>
      <w:sdt>
        <w:sdtPr>
          <w:id w:val="355393731"/>
          <w:citation/>
        </w:sdtPr>
        <w:sdtContent>
          <w:r w:rsidR="0033160E">
            <w:fldChar w:fldCharType="begin"/>
          </w:r>
          <w:r w:rsidR="0033160E">
            <w:instrText xml:space="preserve"> CITATION Hea26 \l 2057 </w:instrText>
          </w:r>
          <w:r w:rsidR="0033160E">
            <w:fldChar w:fldCharType="separate"/>
          </w:r>
          <w:r w:rsidR="00735E76" w:rsidRPr="00735E76">
            <w:rPr>
              <w:noProof/>
            </w:rPr>
            <w:t>[17]</w:t>
          </w:r>
          <w:r w:rsidR="0033160E">
            <w:fldChar w:fldCharType="end"/>
          </w:r>
        </w:sdtContent>
      </w:sdt>
      <w:r w:rsidR="000D3807">
        <w:t xml:space="preserve"> – an additional layer of complexity.</w:t>
      </w:r>
    </w:p>
    <w:p w14:paraId="37C84836" w14:textId="6CC39624" w:rsidR="00A86866" w:rsidRDefault="00A86866" w:rsidP="00A86866">
      <w:pPr>
        <w:pStyle w:val="Heading4"/>
      </w:pPr>
      <w:r>
        <w:t>5.1.2.2 – Material Blending</w:t>
      </w:r>
    </w:p>
    <w:p w14:paraId="320BF72A" w14:textId="6828E73A" w:rsidR="00FC3621" w:rsidRDefault="00A44572" w:rsidP="00EE49E8">
      <w:r>
        <w:t xml:space="preserve">Blending is </w:t>
      </w:r>
      <w:r w:rsidR="00B024A5">
        <w:t>a process where</w:t>
      </w:r>
      <w:r>
        <w:t xml:space="preserve"> powders</w:t>
      </w:r>
      <w:r w:rsidR="00B024A5">
        <w:t xml:space="preserve"> are mixed</w:t>
      </w:r>
      <w:r>
        <w:t xml:space="preserve"> until a</w:t>
      </w:r>
      <w:r w:rsidR="00624EE5">
        <w:t xml:space="preserve"> homogenous </w:t>
      </w:r>
      <w:r>
        <w:t xml:space="preserve">mixture is achieved. This is </w:t>
      </w:r>
      <w:r w:rsidR="00A07D11">
        <w:t xml:space="preserve">achieved in </w:t>
      </w:r>
      <w:r w:rsidR="00624EE5">
        <w:t>several</w:t>
      </w:r>
      <w:r w:rsidR="00A07D11">
        <w:t xml:space="preserve"> ways, with conventional mixing methods including ribbon blenders</w:t>
      </w:r>
      <w:r w:rsidR="00002DA2">
        <w:t xml:space="preserve"> </w:t>
      </w:r>
      <w:r w:rsidR="005F4D9E">
        <w:t xml:space="preserve">&amp; </w:t>
      </w:r>
      <w:r w:rsidR="00A07D11">
        <w:t>plough mixers</w:t>
      </w:r>
      <w:r w:rsidR="00624EE5">
        <w:t xml:space="preserve"> </w:t>
      </w:r>
      <w:sdt>
        <w:sdtPr>
          <w:id w:val="1990746519"/>
          <w:citation/>
        </w:sdtPr>
        <w:sdtContent>
          <w:r w:rsidR="00002DA2">
            <w:fldChar w:fldCharType="begin"/>
          </w:r>
          <w:r w:rsidR="00002DA2">
            <w:instrText xml:space="preserve"> CITATION DEK26 \l 2057 </w:instrText>
          </w:r>
          <w:r w:rsidR="00002DA2">
            <w:fldChar w:fldCharType="separate"/>
          </w:r>
          <w:r w:rsidR="00735E76" w:rsidRPr="00735E76">
            <w:rPr>
              <w:noProof/>
            </w:rPr>
            <w:t>[18]</w:t>
          </w:r>
          <w:r w:rsidR="00002DA2">
            <w:fldChar w:fldCharType="end"/>
          </w:r>
        </w:sdtContent>
      </w:sdt>
      <w:r w:rsidR="005F4D9E">
        <w:t>. These methods are established in industry, however due to the nature of ener</w:t>
      </w:r>
      <w:r w:rsidR="00EC1ABA">
        <w:t>getics, there is a risk of nipping from moving parts leading to ignition.</w:t>
      </w:r>
    </w:p>
    <w:p w14:paraId="7AB135DE" w14:textId="4AF66B5C" w:rsidR="002565D5" w:rsidRDefault="00CB0D80" w:rsidP="00EE49E8">
      <w:r>
        <w:t>R</w:t>
      </w:r>
      <w:r w:rsidR="00EC1ABA">
        <w:t xml:space="preserve">esonant </w:t>
      </w:r>
      <w:r w:rsidR="00286C5D">
        <w:t xml:space="preserve">acoustic mixing </w:t>
      </w:r>
      <w:r w:rsidR="008E3370">
        <w:t xml:space="preserve">offers a lower risk </w:t>
      </w:r>
      <w:r w:rsidR="00B2771F">
        <w:t xml:space="preserve">alternative for powder blending, with no moving parts within the </w:t>
      </w:r>
      <w:r w:rsidR="003B57CF">
        <w:t xml:space="preserve">mixer, it uses sound waves instead of blades </w:t>
      </w:r>
      <w:r w:rsidR="00AF1D04">
        <w:t xml:space="preserve">to achieve a homogenous mixture, in a reduced timescale while compared to bladed mixers </w:t>
      </w:r>
      <w:sdt>
        <w:sdtPr>
          <w:id w:val="-1121999142"/>
          <w:citation/>
        </w:sdtPr>
        <w:sdtContent>
          <w:r w:rsidR="00AF1D04">
            <w:fldChar w:fldCharType="begin"/>
          </w:r>
          <w:r w:rsidR="00AF1D04">
            <w:instrText xml:space="preserve"> CITATION Res24 \l 2057 </w:instrText>
          </w:r>
          <w:r w:rsidR="00AF1D04">
            <w:fldChar w:fldCharType="separate"/>
          </w:r>
          <w:r w:rsidR="00735E76" w:rsidRPr="00735E76">
            <w:rPr>
              <w:noProof/>
            </w:rPr>
            <w:t>[19]</w:t>
          </w:r>
          <w:r w:rsidR="00AF1D04">
            <w:fldChar w:fldCharType="end"/>
          </w:r>
        </w:sdtContent>
      </w:sdt>
      <w:r w:rsidR="00AF1D04">
        <w:t xml:space="preserve">. </w:t>
      </w:r>
      <w:r w:rsidR="005B6008">
        <w:t>The lack of blades also results in simpler cleaning, and a reduction in wastage.</w:t>
      </w:r>
    </w:p>
    <w:p w14:paraId="02D2639A" w14:textId="48889DCF" w:rsidR="00A86866" w:rsidRDefault="00A86866" w:rsidP="00A86866">
      <w:pPr>
        <w:pStyle w:val="Heading4"/>
      </w:pPr>
      <w:r>
        <w:t>5.1.2.3 – Inline Quality Control</w:t>
      </w:r>
    </w:p>
    <w:p w14:paraId="3E930261" w14:textId="43523BB6" w:rsidR="00CB0D80" w:rsidRDefault="00B16290" w:rsidP="00EE49E8">
      <w:r>
        <w:t xml:space="preserve">Inline quality control enables continuous monitoring of the product to ensure it meets specification. The two key areas </w:t>
      </w:r>
      <w:r w:rsidR="006D2E51">
        <w:t>to monitor are the energetic, post blending</w:t>
      </w:r>
      <w:r w:rsidR="00B57749">
        <w:t>, where the mixture ratio is checked</w:t>
      </w:r>
      <w:r w:rsidR="006D2E51">
        <w:t xml:space="preserve"> &amp; the </w:t>
      </w:r>
      <w:r w:rsidR="00B57749">
        <w:t>pressed pellet, where the density and dimensions are checked.</w:t>
      </w:r>
      <w:r w:rsidR="000C1949">
        <w:t xml:space="preserve"> The mixture must be within tolerance to ensure that the pellet is </w:t>
      </w:r>
      <w:r w:rsidR="005A4E46">
        <w:t xml:space="preserve">mechanically strong &amp; contains enough energetic to provide takeover. The density provides an indication as to cavities within the pellet, as well as ensuring that enough material is present to sustain a suitable </w:t>
      </w:r>
      <w:r w:rsidR="00C61FFF">
        <w:t>takeover.</w:t>
      </w:r>
    </w:p>
    <w:p w14:paraId="28D45A39" w14:textId="3DDC460F" w:rsidR="00B57749" w:rsidRDefault="00B57749" w:rsidP="00EE49E8">
      <w:r>
        <w:t xml:space="preserve">In terms of the mixture, a reasonable </w:t>
      </w:r>
      <w:r w:rsidR="00613DD4">
        <w:t xml:space="preserve">tolerance is available, so </w:t>
      </w:r>
      <w:r w:rsidR="009073E7">
        <w:t>Fourier</w:t>
      </w:r>
      <w:r w:rsidR="00613DD4">
        <w:t>-transform infrared spectroscopy</w:t>
      </w:r>
      <w:r w:rsidR="009073E7">
        <w:t xml:space="preserve"> (FTIR) provides a suitable level of accuracy for measuring the quantitative </w:t>
      </w:r>
      <w:r w:rsidR="002A34AF">
        <w:t xml:space="preserve">components within the mixture, based upon the peaks read for the RDX &amp; zinc stearate. </w:t>
      </w:r>
      <w:r w:rsidR="00C03C3C">
        <w:t xml:space="preserve">High performance liquid chromatography offers a more precise </w:t>
      </w:r>
      <w:r w:rsidR="007C0F8B">
        <w:t>result but</w:t>
      </w:r>
      <w:r w:rsidR="00C03C3C">
        <w:t xml:space="preserve"> is not suitable for in-line powder </w:t>
      </w:r>
      <w:r w:rsidR="007C0F8B">
        <w:t>scenarios</w:t>
      </w:r>
      <w:r w:rsidR="001752EB">
        <w:t xml:space="preserve"> </w:t>
      </w:r>
      <w:sdt>
        <w:sdtPr>
          <w:id w:val="-445396662"/>
          <w:citation/>
        </w:sdtPr>
        <w:sdtContent>
          <w:r w:rsidR="001752EB">
            <w:fldChar w:fldCharType="begin"/>
          </w:r>
          <w:r w:rsidR="001752EB">
            <w:instrText xml:space="preserve"> CITATION Shi26 \l 2057 </w:instrText>
          </w:r>
          <w:r w:rsidR="001752EB">
            <w:fldChar w:fldCharType="separate"/>
          </w:r>
          <w:r w:rsidR="00735E76" w:rsidRPr="00735E76">
            <w:rPr>
              <w:noProof/>
            </w:rPr>
            <w:t>[20]</w:t>
          </w:r>
          <w:r w:rsidR="001752EB">
            <w:fldChar w:fldCharType="end"/>
          </w:r>
        </w:sdtContent>
      </w:sdt>
      <w:r w:rsidR="007C0F8B">
        <w:t>.</w:t>
      </w:r>
    </w:p>
    <w:p w14:paraId="31A72699" w14:textId="407B764E" w:rsidR="007C0F8B" w:rsidRPr="00EE49E8" w:rsidRDefault="00CE0B8F" w:rsidP="00EE49E8">
      <w:r>
        <w:t>For the</w:t>
      </w:r>
      <w:r w:rsidR="00753D72">
        <w:t xml:space="preserve"> </w:t>
      </w:r>
      <w:r w:rsidR="00C57EAE">
        <w:t xml:space="preserve">density &amp; dimensionality quality control, an automated metrology system </w:t>
      </w:r>
      <w:r w:rsidR="001D77F4">
        <w:t xml:space="preserve">provides a suitable solution for measuring the </w:t>
      </w:r>
      <w:r w:rsidR="000C1949">
        <w:t xml:space="preserve">dimensions of the pellet with minimal impact to production speed, however it cannot by itself measure density </w:t>
      </w:r>
      <w:sdt>
        <w:sdtPr>
          <w:id w:val="428472924"/>
          <w:citation/>
        </w:sdtPr>
        <w:sdtContent>
          <w:r w:rsidR="000C1949">
            <w:fldChar w:fldCharType="begin"/>
          </w:r>
          <w:r w:rsidR="000C1949">
            <w:instrText xml:space="preserve"> CITATION Ind26 \l 2057 </w:instrText>
          </w:r>
          <w:r w:rsidR="000C1949">
            <w:fldChar w:fldCharType="separate"/>
          </w:r>
          <w:r w:rsidR="00735E76" w:rsidRPr="00735E76">
            <w:rPr>
              <w:noProof/>
            </w:rPr>
            <w:t>[21]</w:t>
          </w:r>
          <w:r w:rsidR="000C1949">
            <w:fldChar w:fldCharType="end"/>
          </w:r>
        </w:sdtContent>
      </w:sdt>
      <w:r w:rsidR="000C1949">
        <w:t>. This could then be paired with an automated density scale to confirm the density of the pellet.</w:t>
      </w:r>
    </w:p>
    <w:p w14:paraId="1E9956F5" w14:textId="77777777" w:rsidR="00270786" w:rsidRDefault="00270786">
      <w:pPr>
        <w:spacing w:before="0" w:after="0"/>
        <w:rPr>
          <w:b/>
          <w:sz w:val="48"/>
          <w:szCs w:val="48"/>
        </w:rPr>
      </w:pPr>
      <w:r>
        <w:br w:type="page"/>
      </w:r>
    </w:p>
    <w:p w14:paraId="3E0B9EE8" w14:textId="3D34687D" w:rsidR="008F2122" w:rsidRDefault="008F2122" w:rsidP="008F2122">
      <w:pPr>
        <w:pStyle w:val="Heading2"/>
      </w:pPr>
      <w:bookmarkStart w:id="19" w:name="_Toc228029670"/>
      <w:r>
        <w:lastRenderedPageBreak/>
        <w:t>5.2 Output to Team</w:t>
      </w:r>
      <w:bookmarkEnd w:id="19"/>
    </w:p>
    <w:p w14:paraId="369B4447" w14:textId="751119C5" w:rsidR="00733DE7" w:rsidRDefault="00881A2F" w:rsidP="00733DE7">
      <w:pPr>
        <w:pStyle w:val="Heading3"/>
      </w:pPr>
      <w:bookmarkStart w:id="20" w:name="_Toc228029671"/>
      <w:r>
        <w:t xml:space="preserve">5.2.1 – </w:t>
      </w:r>
      <w:r w:rsidR="00733DE7">
        <w:t>Manufacturing Solution</w:t>
      </w:r>
      <w:bookmarkEnd w:id="20"/>
    </w:p>
    <w:p w14:paraId="77A7270E" w14:textId="78336E0D" w:rsidR="00733DE7" w:rsidRPr="00733DE7" w:rsidRDefault="00733DE7" w:rsidP="00733DE7">
      <w:pPr>
        <w:pStyle w:val="Heading4"/>
      </w:pPr>
      <w:r>
        <w:t>5.2.1.1 – Process Definition</w:t>
      </w:r>
    </w:p>
    <w:p w14:paraId="4E8F6FF8" w14:textId="5F952B31" w:rsidR="00E368BA" w:rsidRPr="00E368BA" w:rsidRDefault="00171D20" w:rsidP="00E368BA">
      <w:r>
        <w:t xml:space="preserve">Based upon the prior research, three processes were proposed. These were then </w:t>
      </w:r>
      <w:r w:rsidR="00052E24">
        <w:t>rated using a Pugh matrix</w:t>
      </w:r>
      <w:r w:rsidR="00243A9A">
        <w:t xml:space="preserve"> (available in Appendix G)</w:t>
      </w:r>
      <w:r w:rsidR="00052E24">
        <w:t xml:space="preserve"> to down select the best fit for the requirements. The result is the process defined in figure six</w:t>
      </w:r>
      <w:r w:rsidR="005E64A2">
        <w:t xml:space="preserve"> (full process flow available in appendix </w:t>
      </w:r>
      <w:r w:rsidR="009741EE">
        <w:t>C</w:t>
      </w:r>
      <w:r w:rsidR="005E64A2">
        <w:t>)</w:t>
      </w:r>
      <w:r w:rsidR="00052E24">
        <w:t xml:space="preserve">, which features </w:t>
      </w:r>
      <w:r w:rsidR="007366F1">
        <w:t>several of</w:t>
      </w:r>
      <w:r w:rsidR="00052E24">
        <w:t xml:space="preserve"> the </w:t>
      </w:r>
      <w:r w:rsidR="00270786">
        <w:t>technologies discussed in the research section, along with supporting processes such as the material transfer systems. This solution was then handed over to the wider design team to allow them to proceed with development.</w:t>
      </w:r>
    </w:p>
    <w:p w14:paraId="657EFA28" w14:textId="1E34937E" w:rsidR="00707643" w:rsidRPr="00707643" w:rsidRDefault="00A60B03" w:rsidP="00A60B03">
      <w:pPr>
        <w:jc w:val="center"/>
      </w:pPr>
      <w:r>
        <w:rPr>
          <w:noProof/>
        </w:rPr>
        <w:drawing>
          <wp:inline distT="0" distB="0" distL="0" distR="0" wp14:anchorId="620AF893" wp14:editId="0A326413">
            <wp:extent cx="5513188" cy="2297927"/>
            <wp:effectExtent l="0" t="0" r="0" b="7620"/>
            <wp:docPr id="713844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844745" name=""/>
                    <pic:cNvPicPr/>
                  </pic:nvPicPr>
                  <pic:blipFill>
                    <a:blip r:embed="rId15"/>
                    <a:stretch>
                      <a:fillRect/>
                    </a:stretch>
                  </pic:blipFill>
                  <pic:spPr>
                    <a:xfrm>
                      <a:off x="0" y="0"/>
                      <a:ext cx="5593862" cy="2331552"/>
                    </a:xfrm>
                    <a:prstGeom prst="rect">
                      <a:avLst/>
                    </a:prstGeom>
                  </pic:spPr>
                </pic:pic>
              </a:graphicData>
            </a:graphic>
          </wp:inline>
        </w:drawing>
      </w:r>
    </w:p>
    <w:p w14:paraId="50FAB7FB" w14:textId="43B1ED5B" w:rsidR="008F2122" w:rsidRDefault="00270786" w:rsidP="00270786">
      <w:pPr>
        <w:pStyle w:val="GraphicAnchor"/>
      </w:pPr>
      <w:r>
        <w:t>Figure 6 – Process Definition.</w:t>
      </w:r>
    </w:p>
    <w:p w14:paraId="11F0C01F" w14:textId="761B65CE" w:rsidR="00733DE7" w:rsidRDefault="00733DE7" w:rsidP="00733DE7">
      <w:pPr>
        <w:pStyle w:val="Heading4"/>
      </w:pPr>
      <w:r>
        <w:t>5.2.1.2 – Noises &amp; Controls – Process Control Plan</w:t>
      </w:r>
    </w:p>
    <w:p w14:paraId="4C84E8E1" w14:textId="581B9B3E" w:rsidR="00733DE7" w:rsidRDefault="00571DCD" w:rsidP="00733DE7">
      <w:r>
        <w:t>A quality function derivation was undertaken to determine the importance of each processing technique, which was combined with t</w:t>
      </w:r>
      <w:r w:rsidR="0082179A">
        <w:t>he results of the P-Diagram, “What Why” analysis and QFD-4 to inform the development of a process control plan</w:t>
      </w:r>
      <w:r w:rsidR="008A6E04">
        <w:t xml:space="preserve"> (Available in Appendices </w:t>
      </w:r>
      <w:r w:rsidR="00BA2DC4">
        <w:t>I &amp; J)</w:t>
      </w:r>
      <w:r w:rsidR="0082179A">
        <w:t>, which states the potential impacts which noises could have, and the controls used to mitigate or prevent their impact.</w:t>
      </w:r>
    </w:p>
    <w:p w14:paraId="2C0A5A0D" w14:textId="1BEB965A" w:rsidR="00881A2F" w:rsidRDefault="00881A2F" w:rsidP="00881A2F">
      <w:pPr>
        <w:pStyle w:val="Heading3"/>
      </w:pPr>
      <w:bookmarkStart w:id="21" w:name="_Toc228029672"/>
      <w:r>
        <w:t xml:space="preserve">5.2.2 </w:t>
      </w:r>
      <w:r w:rsidR="00FE7607">
        <w:t>–</w:t>
      </w:r>
      <w:r>
        <w:t xml:space="preserve"> </w:t>
      </w:r>
      <w:r w:rsidR="00FE7607">
        <w:t>Feedback to Team</w:t>
      </w:r>
      <w:bookmarkEnd w:id="21"/>
    </w:p>
    <w:p w14:paraId="0BB40C9B" w14:textId="3331EBED" w:rsidR="008F2122" w:rsidRPr="008F2122" w:rsidRDefault="00BA2E6D" w:rsidP="008F2122">
      <w:r>
        <w:t>To support the safety team with their work, a process failure modes evaluation analysis was undertaken to better understand the results of potential failure modes within the process, and their impact on safety during manufacturing to inform both the process safety, and product safety case where manufacturing defects could result in product non-conformances.</w:t>
      </w:r>
    </w:p>
    <w:p w14:paraId="1F0E82C0" w14:textId="699BE277" w:rsidR="00654F55" w:rsidRDefault="00870310" w:rsidP="00870310">
      <w:pPr>
        <w:pStyle w:val="Heading2"/>
      </w:pPr>
      <w:bookmarkStart w:id="22" w:name="_Toc228029673"/>
      <w:r>
        <w:t>5.</w:t>
      </w:r>
      <w:r w:rsidR="00397FA7">
        <w:t>3</w:t>
      </w:r>
      <w:r>
        <w:t xml:space="preserve"> </w:t>
      </w:r>
      <w:r w:rsidR="00252CA1">
        <w:t>Presentation</w:t>
      </w:r>
      <w:bookmarkEnd w:id="22"/>
    </w:p>
    <w:p w14:paraId="6AAA39D1" w14:textId="77777777" w:rsidR="0051607B" w:rsidRDefault="00552EB3" w:rsidP="00252CA1">
      <w:r>
        <w:t>A presentation was prepared to detail the development work undertaken and the resulting system for wider stakeholder engagement</w:t>
      </w:r>
      <w:r w:rsidR="00424BBB">
        <w:t xml:space="preserve">, each team created a section for their work </w:t>
      </w:r>
      <w:r w:rsidR="00BA2E6D">
        <w:t>detailing the key aspects for a panel.</w:t>
      </w:r>
      <w:r w:rsidR="00F6274A">
        <w:t xml:space="preserve"> Once presented, </w:t>
      </w:r>
      <w:r w:rsidR="00BA5472">
        <w:t>several</w:t>
      </w:r>
      <w:r w:rsidR="00F6274A">
        <w:t xml:space="preserve"> questions were answered by the individual teams.</w:t>
      </w:r>
      <w:r w:rsidR="00BA5472">
        <w:t xml:space="preserve"> This activity allowed the individual teams to </w:t>
      </w:r>
      <w:r w:rsidR="000C3479">
        <w:t>demonstrate their work and receive feedback from industry specialists to develop it further before moving into production.</w:t>
      </w:r>
    </w:p>
    <w:p w14:paraId="23CBDB7E" w14:textId="02D4343C" w:rsidR="00F6274A" w:rsidRPr="007A7548" w:rsidRDefault="0051607B" w:rsidP="007A7548">
      <w:r>
        <w:t xml:space="preserve">The manufacturing team </w:t>
      </w:r>
      <w:r w:rsidR="009A672C">
        <w:t>received feedback upon the FTIR utilized as inline quality control, with a subject matter expert suggesting that it may not require the level of accuracy required.</w:t>
      </w:r>
    </w:p>
    <w:p w14:paraId="583F6228" w14:textId="53B00C11" w:rsidR="00C734B9" w:rsidRDefault="00C734B9" w:rsidP="000F2102">
      <w:pPr>
        <w:pStyle w:val="Heading1"/>
        <w:numPr>
          <w:ilvl w:val="0"/>
          <w:numId w:val="4"/>
        </w:numPr>
      </w:pPr>
      <w:bookmarkStart w:id="23" w:name="_Toc228029674"/>
      <w:r>
        <w:lastRenderedPageBreak/>
        <w:t>Conclusions</w:t>
      </w:r>
      <w:bookmarkEnd w:id="23"/>
    </w:p>
    <w:p w14:paraId="74195B82" w14:textId="6B166612" w:rsidR="00FD7E24" w:rsidRDefault="00FD7E24" w:rsidP="00FD7E24">
      <w:pPr>
        <w:pStyle w:val="Heading2"/>
      </w:pPr>
      <w:bookmarkStart w:id="24" w:name="_Toc228029675"/>
      <w:r>
        <w:t>6.1 Conclusion</w:t>
      </w:r>
      <w:bookmarkEnd w:id="24"/>
    </w:p>
    <w:p w14:paraId="2136B70F" w14:textId="3C9EDFEB" w:rsidR="007E4982" w:rsidRDefault="000C3479" w:rsidP="000C3479">
      <w:r>
        <w:t>In conclusion, the</w:t>
      </w:r>
      <w:r w:rsidR="00127EED">
        <w:t xml:space="preserve"> design</w:t>
      </w:r>
      <w:r>
        <w:t xml:space="preserve"> </w:t>
      </w:r>
      <w:r w:rsidR="00127EED">
        <w:t xml:space="preserve">teams successfully worked together to develop a concept solution </w:t>
      </w:r>
      <w:r w:rsidR="00F52C71">
        <w:t>which fulfilled the requirements of the design brief. The manufacturing team utilized a systems engineering approach</w:t>
      </w:r>
      <w:r w:rsidR="00702673">
        <w:t xml:space="preserve">, supported with by a research study, to </w:t>
      </w:r>
      <w:r w:rsidR="00163FD9">
        <w:t xml:space="preserve">develop </w:t>
      </w:r>
      <w:r w:rsidR="00CE57BB">
        <w:t>several</w:t>
      </w:r>
      <w:r w:rsidR="00163FD9">
        <w:t xml:space="preserve"> manufacturing solutions for the product concept</w:t>
      </w:r>
      <w:r w:rsidR="00E834A4">
        <w:t>, utilizing a</w:t>
      </w:r>
      <w:r w:rsidR="00F816F1">
        <w:t xml:space="preserve"> research</w:t>
      </w:r>
      <w:r w:rsidR="00E834A4">
        <w:t xml:space="preserve"> informed approach to down select suitable means </w:t>
      </w:r>
      <w:r w:rsidR="00F816F1">
        <w:t>for explosive processing.</w:t>
      </w:r>
      <w:r w:rsidR="007E4982">
        <w:t xml:space="preserve"> The res</w:t>
      </w:r>
      <w:r w:rsidR="00FC7BCA">
        <w:t xml:space="preserve">ulting process </w:t>
      </w:r>
      <w:r w:rsidR="003F5A4D">
        <w:t>achieves a</w:t>
      </w:r>
      <w:r w:rsidR="0025371B">
        <w:t>n equivalent too</w:t>
      </w:r>
      <w:r w:rsidR="003F5A4D">
        <w:t xml:space="preserve"> RIBA stage two maturity, </w:t>
      </w:r>
      <w:r w:rsidR="000C4EEA">
        <w:t xml:space="preserve">defining a reasonably mature concept, where </w:t>
      </w:r>
      <w:r w:rsidR="0025371B">
        <w:t>qualification</w:t>
      </w:r>
      <w:r w:rsidR="00171940">
        <w:t xml:space="preserve"> and plant design specification</w:t>
      </w:r>
      <w:r w:rsidR="0025371B">
        <w:t xml:space="preserve"> is yet to be undertaken</w:t>
      </w:r>
      <w:r w:rsidR="00171940">
        <w:t xml:space="preserve"> </w:t>
      </w:r>
      <w:sdt>
        <w:sdtPr>
          <w:id w:val="1694101149"/>
          <w:citation/>
        </w:sdtPr>
        <w:sdtContent>
          <w:r w:rsidR="002F20C1">
            <w:fldChar w:fldCharType="begin"/>
          </w:r>
          <w:r w:rsidR="002F20C1">
            <w:instrText xml:space="preserve"> CITATION RCa25 \l 2057 </w:instrText>
          </w:r>
          <w:r w:rsidR="002F20C1">
            <w:fldChar w:fldCharType="separate"/>
          </w:r>
          <w:r w:rsidR="00735E76" w:rsidRPr="00735E76">
            <w:rPr>
              <w:noProof/>
            </w:rPr>
            <w:t>[22]</w:t>
          </w:r>
          <w:r w:rsidR="002F20C1">
            <w:fldChar w:fldCharType="end"/>
          </w:r>
        </w:sdtContent>
      </w:sdt>
      <w:r w:rsidR="002F20C1">
        <w:t>.</w:t>
      </w:r>
    </w:p>
    <w:p w14:paraId="256B5665" w14:textId="6EBC9349" w:rsidR="00FD7E24" w:rsidRDefault="00FD7E24" w:rsidP="00444064">
      <w:pPr>
        <w:pStyle w:val="Heading2"/>
        <w:numPr>
          <w:ilvl w:val="1"/>
          <w:numId w:val="5"/>
        </w:numPr>
      </w:pPr>
      <w:bookmarkStart w:id="25" w:name="_Toc228029676"/>
      <w:r>
        <w:t>Recommendations</w:t>
      </w:r>
      <w:bookmarkEnd w:id="25"/>
    </w:p>
    <w:p w14:paraId="544AD7E7" w14:textId="27C997D5" w:rsidR="00FE7607" w:rsidRPr="00FD7E24" w:rsidRDefault="002F20C1" w:rsidP="00833A2A">
      <w:r>
        <w:t xml:space="preserve">The manufacturing team recommends that a full feasibility study is undertaken before maturing the design, including consideration of the processing steps required for </w:t>
      </w:r>
      <w:r w:rsidR="003B4FB9">
        <w:t>all</w:t>
      </w:r>
      <w:r>
        <w:t xml:space="preserve"> </w:t>
      </w:r>
      <w:r w:rsidR="0051607B">
        <w:t>up-product</w:t>
      </w:r>
      <w:r>
        <w:t xml:space="preserve"> assembly (warhead, </w:t>
      </w:r>
      <w:proofErr w:type="spellStart"/>
      <w:r>
        <w:t>fuze</w:t>
      </w:r>
      <w:proofErr w:type="spellEnd"/>
      <w:r>
        <w:t>, booster)</w:t>
      </w:r>
      <w:r w:rsidR="003B4FB9">
        <w:t xml:space="preserve">. </w:t>
      </w:r>
      <w:r w:rsidR="00D07C44">
        <w:t xml:space="preserve">In addition, a study into more suitable means for inline product </w:t>
      </w:r>
      <w:r w:rsidR="00DC2141">
        <w:t>mixture ratio quality control, as FTIR was identified as b</w:t>
      </w:r>
      <w:r w:rsidR="00E709D9">
        <w:t xml:space="preserve">eing a potential weakness of the process during the presentation, due to </w:t>
      </w:r>
      <w:r w:rsidR="0051607B">
        <w:t>its</w:t>
      </w:r>
      <w:r w:rsidR="00E709D9">
        <w:t xml:space="preserve"> nature. </w:t>
      </w:r>
    </w:p>
    <w:p w14:paraId="4016F9AE" w14:textId="71082A05" w:rsidR="00570B3C" w:rsidRPr="00570B3C" w:rsidRDefault="00570B3C" w:rsidP="000F2102">
      <w:pPr>
        <w:pStyle w:val="Heading1"/>
        <w:numPr>
          <w:ilvl w:val="0"/>
          <w:numId w:val="4"/>
        </w:numPr>
      </w:pPr>
      <w:bookmarkStart w:id="26" w:name="_Toc228029677"/>
      <w:r>
        <w:t>Reflection</w:t>
      </w:r>
      <w:bookmarkEnd w:id="26"/>
    </w:p>
    <w:p w14:paraId="0E6F0668" w14:textId="43FFCD6C" w:rsidR="008C58A1" w:rsidRDefault="00300D6B" w:rsidP="0044377B">
      <w:r>
        <w:t xml:space="preserve">Upon reflection, the research &amp; development team </w:t>
      </w:r>
      <w:r w:rsidR="00833A2A">
        <w:t xml:space="preserve">overcomplicated their solution despite feedback from other design teams stating </w:t>
      </w:r>
      <w:r w:rsidR="00DC29BB">
        <w:t>so, resulting in an overly sophisticated system, with multiple different defeat mechanisms for mines</w:t>
      </w:r>
      <w:r w:rsidR="008E163A">
        <w:t xml:space="preserve">, where only one would have been required </w:t>
      </w:r>
      <w:r w:rsidR="00514FF4">
        <w:t>reasonably</w:t>
      </w:r>
      <w:r w:rsidR="008E163A">
        <w:t>.</w:t>
      </w:r>
    </w:p>
    <w:p w14:paraId="77592B18" w14:textId="1303366C" w:rsidR="00514FF4" w:rsidRDefault="00514FF4" w:rsidP="0044377B">
      <w:r>
        <w:t xml:space="preserve">Communication breakdown throughout the project resulted in individual teams developing their work before the </w:t>
      </w:r>
      <w:r w:rsidR="006C3A95">
        <w:t xml:space="preserve">prior work was formalised, resulting in the need to revisit work multiple times where only one pass was required. In future, better communication would be possible by continuing the </w:t>
      </w:r>
      <w:r w:rsidR="00541894">
        <w:t>recurring meetings and inviting all design teams to share their progress.</w:t>
      </w:r>
    </w:p>
    <w:p w14:paraId="3A165F73" w14:textId="12460996" w:rsidR="00CE2245" w:rsidRPr="0044377B" w:rsidRDefault="00CE2245" w:rsidP="0044377B">
      <w:r>
        <w:t xml:space="preserve">The project presentation was successful, however the manufacturing team could’ve </w:t>
      </w:r>
      <w:r w:rsidR="00BA0F7C">
        <w:t>taken more time to practise beforehand, as they required notes to prompt them.</w:t>
      </w:r>
    </w:p>
    <w:p w14:paraId="3B68F5E7" w14:textId="77777777" w:rsidR="0044377B" w:rsidRDefault="0044377B">
      <w:pPr>
        <w:spacing w:before="0" w:after="0"/>
        <w:rPr>
          <w:rFonts w:asciiTheme="majorHAnsi" w:hAnsiTheme="majorHAnsi"/>
          <w:b/>
          <w:color w:val="476166" w:themeColor="accent1"/>
          <w:sz w:val="52"/>
          <w:szCs w:val="52"/>
        </w:rPr>
      </w:pPr>
      <w:r>
        <w:br w:type="page"/>
      </w:r>
    </w:p>
    <w:p w14:paraId="47C0901F" w14:textId="7572425E" w:rsidR="00C734B9" w:rsidRDefault="00C734B9" w:rsidP="000F2102">
      <w:pPr>
        <w:pStyle w:val="Heading1"/>
        <w:numPr>
          <w:ilvl w:val="0"/>
          <w:numId w:val="4"/>
        </w:numPr>
      </w:pPr>
      <w:bookmarkStart w:id="27" w:name="_Toc228029678"/>
      <w:r>
        <w:lastRenderedPageBreak/>
        <w:t>References</w:t>
      </w:r>
      <w:bookmarkEnd w:id="27"/>
    </w:p>
    <w:sdt>
      <w:sdtPr>
        <w:rPr>
          <w:b/>
        </w:rPr>
        <w:id w:val="1621946252"/>
        <w:docPartObj>
          <w:docPartGallery w:val="Bibliographies"/>
          <w:docPartUnique/>
        </w:docPartObj>
      </w:sdtPr>
      <w:sdtEndPr>
        <w:rPr>
          <w:b w:val="0"/>
        </w:rPr>
      </w:sdtEndPr>
      <w:sdtContent>
        <w:p w14:paraId="57701100" w14:textId="77777777" w:rsidR="00735E76" w:rsidRDefault="00B9581D">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37"/>
            <w:gridCol w:w="10245"/>
          </w:tblGrid>
          <w:tr w:rsidR="00735E76" w14:paraId="67147D73" w14:textId="77777777">
            <w:trPr>
              <w:divId w:val="1963340114"/>
              <w:tblCellSpacing w:w="15" w:type="dxa"/>
            </w:trPr>
            <w:tc>
              <w:tcPr>
                <w:tcW w:w="50" w:type="pct"/>
                <w:hideMark/>
              </w:tcPr>
              <w:p w14:paraId="2D96EE4F" w14:textId="5D350E3D" w:rsidR="00735E76" w:rsidRDefault="00735E76">
                <w:pPr>
                  <w:pStyle w:val="Bibliography"/>
                  <w:rPr>
                    <w:noProof/>
                  </w:rPr>
                </w:pPr>
                <w:r>
                  <w:rPr>
                    <w:noProof/>
                  </w:rPr>
                  <w:t xml:space="preserve">[1] </w:t>
                </w:r>
              </w:p>
            </w:tc>
            <w:tc>
              <w:tcPr>
                <w:tcW w:w="0" w:type="auto"/>
                <w:hideMark/>
              </w:tcPr>
              <w:p w14:paraId="12411D7A" w14:textId="77777777" w:rsidR="00735E76" w:rsidRDefault="00735E76">
                <w:pPr>
                  <w:pStyle w:val="Bibliography"/>
                  <w:rPr>
                    <w:noProof/>
                  </w:rPr>
                </w:pPr>
                <w:r>
                  <w:rPr>
                    <w:noProof/>
                  </w:rPr>
                  <w:t xml:space="preserve">I. Dodd, Artist, </w:t>
                </w:r>
                <w:r>
                  <w:rPr>
                    <w:i/>
                    <w:iCs/>
                    <w:noProof/>
                  </w:rPr>
                  <w:t xml:space="preserve">Rocket Rake Concept. </w:t>
                </w:r>
                <w:r>
                  <w:rPr>
                    <w:noProof/>
                  </w:rPr>
                  <w:t xml:space="preserve">[Art]. University of Wales Trinity Saint David, 2026. </w:t>
                </w:r>
              </w:p>
            </w:tc>
          </w:tr>
          <w:tr w:rsidR="00735E76" w14:paraId="22407FB7" w14:textId="77777777">
            <w:trPr>
              <w:divId w:val="1963340114"/>
              <w:tblCellSpacing w:w="15" w:type="dxa"/>
            </w:trPr>
            <w:tc>
              <w:tcPr>
                <w:tcW w:w="50" w:type="pct"/>
                <w:hideMark/>
              </w:tcPr>
              <w:p w14:paraId="181DA475" w14:textId="77777777" w:rsidR="00735E76" w:rsidRDefault="00735E76">
                <w:pPr>
                  <w:pStyle w:val="Bibliography"/>
                  <w:rPr>
                    <w:noProof/>
                  </w:rPr>
                </w:pPr>
                <w:r>
                  <w:rPr>
                    <w:noProof/>
                  </w:rPr>
                  <w:t xml:space="preserve">[2] </w:t>
                </w:r>
              </w:p>
            </w:tc>
            <w:tc>
              <w:tcPr>
                <w:tcW w:w="0" w:type="auto"/>
                <w:hideMark/>
              </w:tcPr>
              <w:p w14:paraId="443AE3C3" w14:textId="77777777" w:rsidR="00735E76" w:rsidRDefault="00735E76">
                <w:pPr>
                  <w:pStyle w:val="Bibliography"/>
                  <w:rPr>
                    <w:noProof/>
                  </w:rPr>
                </w:pPr>
                <w:r>
                  <w:rPr>
                    <w:noProof/>
                  </w:rPr>
                  <w:t>Health and Safety Executive, “The Explosive Regulations 2014,” 01 10 2024. [Online]. Available: https://www.legislation.gov.uk/uksi/2014/1638. [Accessed 22 04 2026].</w:t>
                </w:r>
              </w:p>
            </w:tc>
          </w:tr>
          <w:tr w:rsidR="00735E76" w14:paraId="58C43108" w14:textId="77777777">
            <w:trPr>
              <w:divId w:val="1963340114"/>
              <w:tblCellSpacing w:w="15" w:type="dxa"/>
            </w:trPr>
            <w:tc>
              <w:tcPr>
                <w:tcW w:w="50" w:type="pct"/>
                <w:hideMark/>
              </w:tcPr>
              <w:p w14:paraId="1F705B16" w14:textId="77777777" w:rsidR="00735E76" w:rsidRDefault="00735E76">
                <w:pPr>
                  <w:pStyle w:val="Bibliography"/>
                  <w:rPr>
                    <w:noProof/>
                  </w:rPr>
                </w:pPr>
                <w:r>
                  <w:rPr>
                    <w:noProof/>
                  </w:rPr>
                  <w:t xml:space="preserve">[3] </w:t>
                </w:r>
              </w:p>
            </w:tc>
            <w:tc>
              <w:tcPr>
                <w:tcW w:w="0" w:type="auto"/>
                <w:hideMark/>
              </w:tcPr>
              <w:p w14:paraId="34631909" w14:textId="77777777" w:rsidR="00735E76" w:rsidRDefault="00735E76">
                <w:pPr>
                  <w:pStyle w:val="Bibliography"/>
                  <w:rPr>
                    <w:noProof/>
                  </w:rPr>
                </w:pPr>
                <w:r>
                  <w:rPr>
                    <w:noProof/>
                  </w:rPr>
                  <w:t>Health and Safety Executive, “The Manufacture and Storage of Explosives Regulations 2005,” 2014 10 01. [Online]. Available: https://www.legislation.gov.uk/uksi/2005/1082. [Accessed 22 04 2026].</w:t>
                </w:r>
              </w:p>
            </w:tc>
          </w:tr>
          <w:tr w:rsidR="00735E76" w14:paraId="319C05C5" w14:textId="77777777">
            <w:trPr>
              <w:divId w:val="1963340114"/>
              <w:tblCellSpacing w:w="15" w:type="dxa"/>
            </w:trPr>
            <w:tc>
              <w:tcPr>
                <w:tcW w:w="50" w:type="pct"/>
                <w:hideMark/>
              </w:tcPr>
              <w:p w14:paraId="7999D3AC" w14:textId="77777777" w:rsidR="00735E76" w:rsidRDefault="00735E76">
                <w:pPr>
                  <w:pStyle w:val="Bibliography"/>
                  <w:rPr>
                    <w:noProof/>
                  </w:rPr>
                </w:pPr>
                <w:r>
                  <w:rPr>
                    <w:noProof/>
                  </w:rPr>
                  <w:t xml:space="preserve">[4] </w:t>
                </w:r>
              </w:p>
            </w:tc>
            <w:tc>
              <w:tcPr>
                <w:tcW w:w="0" w:type="auto"/>
                <w:hideMark/>
              </w:tcPr>
              <w:p w14:paraId="1D5A7089" w14:textId="77777777" w:rsidR="00735E76" w:rsidRDefault="00735E76">
                <w:pPr>
                  <w:pStyle w:val="Bibliography"/>
                  <w:rPr>
                    <w:noProof/>
                  </w:rPr>
                </w:pPr>
                <w:r>
                  <w:rPr>
                    <w:noProof/>
                  </w:rPr>
                  <w:t>Health and Safety Executive, “A Guide to the control of major accident hazards regulations (COMAH) 2015,” 13 07 2015. [Online]. Available: https://www.hse.gov.uk/pubns/books/l111.htm. [Accessed 22 04 2026].</w:t>
                </w:r>
              </w:p>
            </w:tc>
          </w:tr>
          <w:tr w:rsidR="00735E76" w14:paraId="0675F39D" w14:textId="77777777">
            <w:trPr>
              <w:divId w:val="1963340114"/>
              <w:tblCellSpacing w:w="15" w:type="dxa"/>
            </w:trPr>
            <w:tc>
              <w:tcPr>
                <w:tcW w:w="50" w:type="pct"/>
                <w:hideMark/>
              </w:tcPr>
              <w:p w14:paraId="499633C7" w14:textId="77777777" w:rsidR="00735E76" w:rsidRDefault="00735E76">
                <w:pPr>
                  <w:pStyle w:val="Bibliography"/>
                  <w:rPr>
                    <w:noProof/>
                  </w:rPr>
                </w:pPr>
                <w:r>
                  <w:rPr>
                    <w:noProof/>
                  </w:rPr>
                  <w:t xml:space="preserve">[5] </w:t>
                </w:r>
              </w:p>
            </w:tc>
            <w:tc>
              <w:tcPr>
                <w:tcW w:w="0" w:type="auto"/>
                <w:hideMark/>
              </w:tcPr>
              <w:p w14:paraId="224D31A3" w14:textId="77777777" w:rsidR="00735E76" w:rsidRDefault="00735E76">
                <w:pPr>
                  <w:pStyle w:val="Bibliography"/>
                  <w:rPr>
                    <w:noProof/>
                  </w:rPr>
                </w:pPr>
                <w:r>
                  <w:rPr>
                    <w:noProof/>
                  </w:rPr>
                  <w:t>Health and Safety Executive, “The Control of Substances Hazardous to Health Regulations 2002,” 31 12 2020. [Online]. Available: https://www.legislation.gov.uk/uksi/2002/2677/regulation/7. [Accessed 22 04 2026].</w:t>
                </w:r>
              </w:p>
            </w:tc>
          </w:tr>
          <w:tr w:rsidR="00735E76" w14:paraId="519CE813" w14:textId="77777777">
            <w:trPr>
              <w:divId w:val="1963340114"/>
              <w:tblCellSpacing w:w="15" w:type="dxa"/>
            </w:trPr>
            <w:tc>
              <w:tcPr>
                <w:tcW w:w="50" w:type="pct"/>
                <w:hideMark/>
              </w:tcPr>
              <w:p w14:paraId="760F86C1" w14:textId="77777777" w:rsidR="00735E76" w:rsidRDefault="00735E76">
                <w:pPr>
                  <w:pStyle w:val="Bibliography"/>
                  <w:rPr>
                    <w:noProof/>
                  </w:rPr>
                </w:pPr>
                <w:r>
                  <w:rPr>
                    <w:noProof/>
                  </w:rPr>
                  <w:t xml:space="preserve">[6] </w:t>
                </w:r>
              </w:p>
            </w:tc>
            <w:tc>
              <w:tcPr>
                <w:tcW w:w="0" w:type="auto"/>
                <w:hideMark/>
              </w:tcPr>
              <w:p w14:paraId="4CB18735" w14:textId="77777777" w:rsidR="00735E76" w:rsidRDefault="00735E76">
                <w:pPr>
                  <w:pStyle w:val="Bibliography"/>
                  <w:rPr>
                    <w:noProof/>
                  </w:rPr>
                </w:pPr>
                <w:r>
                  <w:rPr>
                    <w:noProof/>
                  </w:rPr>
                  <w:t>Health and Safety Executive, “The Dangerous Substances and Explosive Atmospheres Regulations 2002,” 09 12 2002. [Online]. Available: https://www.hse.gov.uk/fireandexplosion/dsear.htm. [Accessed 22 04 2026].</w:t>
                </w:r>
              </w:p>
            </w:tc>
          </w:tr>
          <w:tr w:rsidR="00735E76" w14:paraId="22D35ABC" w14:textId="77777777">
            <w:trPr>
              <w:divId w:val="1963340114"/>
              <w:tblCellSpacing w:w="15" w:type="dxa"/>
            </w:trPr>
            <w:tc>
              <w:tcPr>
                <w:tcW w:w="50" w:type="pct"/>
                <w:hideMark/>
              </w:tcPr>
              <w:p w14:paraId="0B80095B" w14:textId="77777777" w:rsidR="00735E76" w:rsidRDefault="00735E76">
                <w:pPr>
                  <w:pStyle w:val="Bibliography"/>
                  <w:rPr>
                    <w:noProof/>
                  </w:rPr>
                </w:pPr>
                <w:r>
                  <w:rPr>
                    <w:noProof/>
                  </w:rPr>
                  <w:t xml:space="preserve">[7] </w:t>
                </w:r>
              </w:p>
            </w:tc>
            <w:tc>
              <w:tcPr>
                <w:tcW w:w="0" w:type="auto"/>
                <w:hideMark/>
              </w:tcPr>
              <w:p w14:paraId="49F3A37A" w14:textId="77777777" w:rsidR="00735E76" w:rsidRDefault="00735E76">
                <w:pPr>
                  <w:pStyle w:val="Bibliography"/>
                  <w:rPr>
                    <w:noProof/>
                  </w:rPr>
                </w:pPr>
                <w:r>
                  <w:rPr>
                    <w:noProof/>
                  </w:rPr>
                  <w:t>Chemring, “Extruded Double Base Propellants,” 02 03 2026. [Online]. Available: https://www.chemring.com/what-we-do/countermeasures-and-energetics/extruded-double-base-propellants. [Accessed 22 04 2026].</w:t>
                </w:r>
              </w:p>
            </w:tc>
          </w:tr>
          <w:tr w:rsidR="00735E76" w14:paraId="500395A9" w14:textId="77777777">
            <w:trPr>
              <w:divId w:val="1963340114"/>
              <w:tblCellSpacing w:w="15" w:type="dxa"/>
            </w:trPr>
            <w:tc>
              <w:tcPr>
                <w:tcW w:w="50" w:type="pct"/>
                <w:hideMark/>
              </w:tcPr>
              <w:p w14:paraId="214CA8DA" w14:textId="77777777" w:rsidR="00735E76" w:rsidRDefault="00735E76">
                <w:pPr>
                  <w:pStyle w:val="Bibliography"/>
                  <w:rPr>
                    <w:noProof/>
                  </w:rPr>
                </w:pPr>
                <w:r>
                  <w:rPr>
                    <w:noProof/>
                  </w:rPr>
                  <w:t xml:space="preserve">[8] </w:t>
                </w:r>
              </w:p>
            </w:tc>
            <w:tc>
              <w:tcPr>
                <w:tcW w:w="0" w:type="auto"/>
                <w:hideMark/>
              </w:tcPr>
              <w:p w14:paraId="14F682C6" w14:textId="77777777" w:rsidR="00735E76" w:rsidRDefault="00735E76">
                <w:pPr>
                  <w:pStyle w:val="Bibliography"/>
                  <w:rPr>
                    <w:noProof/>
                  </w:rPr>
                </w:pPr>
                <w:r>
                  <w:rPr>
                    <w:noProof/>
                  </w:rPr>
                  <w:t>Eurenco, “Product Catalogue,” 01 04 2021. [Online]. Available: https://eurenco.com/wp-content/uploads/2021/04/EURENCO-Product-Catalogue.pdf. [Accessed 22 04 2026].</w:t>
                </w:r>
              </w:p>
            </w:tc>
          </w:tr>
          <w:tr w:rsidR="00735E76" w14:paraId="61E8D07E" w14:textId="77777777">
            <w:trPr>
              <w:divId w:val="1963340114"/>
              <w:tblCellSpacing w:w="15" w:type="dxa"/>
            </w:trPr>
            <w:tc>
              <w:tcPr>
                <w:tcW w:w="50" w:type="pct"/>
                <w:hideMark/>
              </w:tcPr>
              <w:p w14:paraId="349142EC" w14:textId="77777777" w:rsidR="00735E76" w:rsidRDefault="00735E76">
                <w:pPr>
                  <w:pStyle w:val="Bibliography"/>
                  <w:rPr>
                    <w:noProof/>
                  </w:rPr>
                </w:pPr>
                <w:r>
                  <w:rPr>
                    <w:noProof/>
                  </w:rPr>
                  <w:t xml:space="preserve">[9] </w:t>
                </w:r>
              </w:p>
            </w:tc>
            <w:tc>
              <w:tcPr>
                <w:tcW w:w="0" w:type="auto"/>
                <w:hideMark/>
              </w:tcPr>
              <w:p w14:paraId="43C118FF" w14:textId="77777777" w:rsidR="00735E76" w:rsidRDefault="00735E76">
                <w:pPr>
                  <w:pStyle w:val="Bibliography"/>
                  <w:rPr>
                    <w:noProof/>
                  </w:rPr>
                </w:pPr>
                <w:r>
                  <w:rPr>
                    <w:noProof/>
                  </w:rPr>
                  <w:t>Alfords Technologies, “Products,” Alfords Technologies, 01 01 2026. [Online]. Available: www.explosives.net/products/. [Accessed 22 04 2026].</w:t>
                </w:r>
              </w:p>
            </w:tc>
          </w:tr>
          <w:tr w:rsidR="00735E76" w14:paraId="71CBFBAD" w14:textId="77777777">
            <w:trPr>
              <w:divId w:val="1963340114"/>
              <w:tblCellSpacing w:w="15" w:type="dxa"/>
            </w:trPr>
            <w:tc>
              <w:tcPr>
                <w:tcW w:w="50" w:type="pct"/>
                <w:hideMark/>
              </w:tcPr>
              <w:p w14:paraId="3B935428" w14:textId="77777777" w:rsidR="00735E76" w:rsidRDefault="00735E76">
                <w:pPr>
                  <w:pStyle w:val="Bibliography"/>
                  <w:rPr>
                    <w:noProof/>
                  </w:rPr>
                </w:pPr>
                <w:r>
                  <w:rPr>
                    <w:noProof/>
                  </w:rPr>
                  <w:t xml:space="preserve">[10] </w:t>
                </w:r>
              </w:p>
            </w:tc>
            <w:tc>
              <w:tcPr>
                <w:tcW w:w="0" w:type="auto"/>
                <w:hideMark/>
              </w:tcPr>
              <w:p w14:paraId="1E1048F7" w14:textId="77777777" w:rsidR="00735E76" w:rsidRDefault="00735E76">
                <w:pPr>
                  <w:pStyle w:val="Bibliography"/>
                  <w:rPr>
                    <w:noProof/>
                  </w:rPr>
                </w:pPr>
                <w:r>
                  <w:rPr>
                    <w:noProof/>
                  </w:rPr>
                  <w:t>Teledyne Energetics, “TE-98 Series LEEFI (EFI) Detonator,” 15 12 2020. [Online]. Available: https://www.teledynedefenseelectronics.com/energetics/Documents/TE-98%2010003000%20LEEFI%20data%20sheet_12_15_20.pdf. [Accessed 22 04 2026].</w:t>
                </w:r>
              </w:p>
            </w:tc>
          </w:tr>
          <w:tr w:rsidR="00735E76" w14:paraId="2F85CC6E" w14:textId="77777777">
            <w:trPr>
              <w:divId w:val="1963340114"/>
              <w:tblCellSpacing w:w="15" w:type="dxa"/>
            </w:trPr>
            <w:tc>
              <w:tcPr>
                <w:tcW w:w="50" w:type="pct"/>
                <w:hideMark/>
              </w:tcPr>
              <w:p w14:paraId="398314C8" w14:textId="77777777" w:rsidR="00735E76" w:rsidRDefault="00735E76">
                <w:pPr>
                  <w:pStyle w:val="Bibliography"/>
                  <w:rPr>
                    <w:noProof/>
                  </w:rPr>
                </w:pPr>
                <w:r>
                  <w:rPr>
                    <w:noProof/>
                  </w:rPr>
                  <w:t xml:space="preserve">[11] </w:t>
                </w:r>
              </w:p>
            </w:tc>
            <w:tc>
              <w:tcPr>
                <w:tcW w:w="0" w:type="auto"/>
                <w:hideMark/>
              </w:tcPr>
              <w:p w14:paraId="74C11D16" w14:textId="77777777" w:rsidR="00735E76" w:rsidRDefault="00735E76">
                <w:pPr>
                  <w:pStyle w:val="Bibliography"/>
                  <w:rPr>
                    <w:noProof/>
                  </w:rPr>
                </w:pPr>
                <w:r>
                  <w:rPr>
                    <w:noProof/>
                  </w:rPr>
                  <w:t>Pegasus Precision, “Manufacturing,” Pegasus Precision, 11 05 2022. [Online]. Available: https://pegasusprecision.co.uk. [Accessed 19 04 2026].</w:t>
                </w:r>
              </w:p>
            </w:tc>
          </w:tr>
          <w:tr w:rsidR="00735E76" w14:paraId="3D3BA1A3" w14:textId="77777777">
            <w:trPr>
              <w:divId w:val="1963340114"/>
              <w:tblCellSpacing w:w="15" w:type="dxa"/>
            </w:trPr>
            <w:tc>
              <w:tcPr>
                <w:tcW w:w="50" w:type="pct"/>
                <w:hideMark/>
              </w:tcPr>
              <w:p w14:paraId="3B00601E" w14:textId="77777777" w:rsidR="00735E76" w:rsidRDefault="00735E76">
                <w:pPr>
                  <w:pStyle w:val="Bibliography"/>
                  <w:rPr>
                    <w:noProof/>
                  </w:rPr>
                </w:pPr>
                <w:r>
                  <w:rPr>
                    <w:noProof/>
                  </w:rPr>
                  <w:t xml:space="preserve">[12] </w:t>
                </w:r>
              </w:p>
            </w:tc>
            <w:tc>
              <w:tcPr>
                <w:tcW w:w="0" w:type="auto"/>
                <w:hideMark/>
              </w:tcPr>
              <w:p w14:paraId="187435AB" w14:textId="77777777" w:rsidR="00735E76" w:rsidRDefault="00735E76">
                <w:pPr>
                  <w:pStyle w:val="Bibliography"/>
                  <w:rPr>
                    <w:noProof/>
                  </w:rPr>
                </w:pPr>
                <w:r>
                  <w:rPr>
                    <w:noProof/>
                  </w:rPr>
                  <w:t>Rutland Plastics, “Plastic Injection Moulding,” Rutland Plastics, 12 11 2025. [Online]. Available: https://www.rutlandplastics.co.uk/services/moulding/. [Accessed 20 04 2026].</w:t>
                </w:r>
              </w:p>
            </w:tc>
          </w:tr>
          <w:tr w:rsidR="00735E76" w14:paraId="78682DDE" w14:textId="77777777">
            <w:trPr>
              <w:divId w:val="1963340114"/>
              <w:tblCellSpacing w:w="15" w:type="dxa"/>
            </w:trPr>
            <w:tc>
              <w:tcPr>
                <w:tcW w:w="50" w:type="pct"/>
                <w:hideMark/>
              </w:tcPr>
              <w:p w14:paraId="33B4ACC1" w14:textId="77777777" w:rsidR="00735E76" w:rsidRDefault="00735E76">
                <w:pPr>
                  <w:pStyle w:val="Bibliography"/>
                  <w:rPr>
                    <w:noProof/>
                  </w:rPr>
                </w:pPr>
                <w:r>
                  <w:rPr>
                    <w:noProof/>
                  </w:rPr>
                  <w:t xml:space="preserve">[13] </w:t>
                </w:r>
              </w:p>
            </w:tc>
            <w:tc>
              <w:tcPr>
                <w:tcW w:w="0" w:type="auto"/>
                <w:hideMark/>
              </w:tcPr>
              <w:p w14:paraId="355426FB" w14:textId="77777777" w:rsidR="00735E76" w:rsidRDefault="00735E76">
                <w:pPr>
                  <w:pStyle w:val="Bibliography"/>
                  <w:rPr>
                    <w:noProof/>
                  </w:rPr>
                </w:pPr>
                <w:r>
                  <w:rPr>
                    <w:noProof/>
                  </w:rPr>
                  <w:t>B. Matthews and M. Sison, “RACI Matrix: Responsibility Assignment Matrix Guide,” Project Management, 27 03 2026. [Online]. Available: https://project-</w:t>
                </w:r>
                <w:r>
                  <w:rPr>
                    <w:noProof/>
                  </w:rPr>
                  <w:lastRenderedPageBreak/>
                  <w:t>management.com/understanding-responsibility-assignment-matrix-raci-matrix/. [Accessed 22 04 2026].</w:t>
                </w:r>
              </w:p>
            </w:tc>
          </w:tr>
          <w:tr w:rsidR="00735E76" w14:paraId="56FB55EF" w14:textId="77777777">
            <w:trPr>
              <w:divId w:val="1963340114"/>
              <w:tblCellSpacing w:w="15" w:type="dxa"/>
            </w:trPr>
            <w:tc>
              <w:tcPr>
                <w:tcW w:w="50" w:type="pct"/>
                <w:hideMark/>
              </w:tcPr>
              <w:p w14:paraId="4FB490D0" w14:textId="77777777" w:rsidR="00735E76" w:rsidRDefault="00735E76">
                <w:pPr>
                  <w:pStyle w:val="Bibliography"/>
                  <w:rPr>
                    <w:noProof/>
                  </w:rPr>
                </w:pPr>
                <w:r>
                  <w:rPr>
                    <w:noProof/>
                  </w:rPr>
                  <w:lastRenderedPageBreak/>
                  <w:t xml:space="preserve">[14] </w:t>
                </w:r>
              </w:p>
            </w:tc>
            <w:tc>
              <w:tcPr>
                <w:tcW w:w="0" w:type="auto"/>
                <w:hideMark/>
              </w:tcPr>
              <w:p w14:paraId="5D245C71" w14:textId="77777777" w:rsidR="00735E76" w:rsidRDefault="00735E76">
                <w:pPr>
                  <w:pStyle w:val="Bibliography"/>
                  <w:rPr>
                    <w:noProof/>
                  </w:rPr>
                </w:pPr>
                <w:r>
                  <w:rPr>
                    <w:noProof/>
                  </w:rPr>
                  <w:t>FluXana, “Sample Preparation: Making Pressed pellets,” 01 01 2024. [Online]. Available: https://www.scimed.co.uk/wp-content/uploads/2024/01/Whitepaper_Making_Pressed_Pellets.pdf. [Accessed 03 02 2026].</w:t>
                </w:r>
              </w:p>
            </w:tc>
          </w:tr>
          <w:tr w:rsidR="00735E76" w14:paraId="40C98D7A" w14:textId="77777777">
            <w:trPr>
              <w:divId w:val="1963340114"/>
              <w:tblCellSpacing w:w="15" w:type="dxa"/>
            </w:trPr>
            <w:tc>
              <w:tcPr>
                <w:tcW w:w="50" w:type="pct"/>
                <w:hideMark/>
              </w:tcPr>
              <w:p w14:paraId="031C8779" w14:textId="77777777" w:rsidR="00735E76" w:rsidRDefault="00735E76">
                <w:pPr>
                  <w:pStyle w:val="Bibliography"/>
                  <w:rPr>
                    <w:noProof/>
                  </w:rPr>
                </w:pPr>
                <w:r>
                  <w:rPr>
                    <w:noProof/>
                  </w:rPr>
                  <w:t xml:space="preserve">[15] </w:t>
                </w:r>
              </w:p>
            </w:tc>
            <w:tc>
              <w:tcPr>
                <w:tcW w:w="0" w:type="auto"/>
                <w:hideMark/>
              </w:tcPr>
              <w:p w14:paraId="7885D1AB" w14:textId="77777777" w:rsidR="00735E76" w:rsidRDefault="00735E76">
                <w:pPr>
                  <w:pStyle w:val="Bibliography"/>
                  <w:rPr>
                    <w:noProof/>
                  </w:rPr>
                </w:pPr>
                <w:r>
                  <w:rPr>
                    <w:noProof/>
                  </w:rPr>
                  <w:t>Raymax Bending, “Hydraulic Pressing,” Raymax, 20 10 2025. [Online]. Available: https://www.raymaxbending.com/how-does-a-hydraulic-press-work/. [Accessed 18 02 2026].</w:t>
                </w:r>
              </w:p>
            </w:tc>
          </w:tr>
          <w:tr w:rsidR="00735E76" w14:paraId="34F87310" w14:textId="77777777">
            <w:trPr>
              <w:divId w:val="1963340114"/>
              <w:tblCellSpacing w:w="15" w:type="dxa"/>
            </w:trPr>
            <w:tc>
              <w:tcPr>
                <w:tcW w:w="50" w:type="pct"/>
                <w:hideMark/>
              </w:tcPr>
              <w:p w14:paraId="0F455192" w14:textId="77777777" w:rsidR="00735E76" w:rsidRDefault="00735E76">
                <w:pPr>
                  <w:pStyle w:val="Bibliography"/>
                  <w:rPr>
                    <w:noProof/>
                  </w:rPr>
                </w:pPr>
                <w:r>
                  <w:rPr>
                    <w:noProof/>
                  </w:rPr>
                  <w:t xml:space="preserve">[16] </w:t>
                </w:r>
              </w:p>
            </w:tc>
            <w:tc>
              <w:tcPr>
                <w:tcW w:w="0" w:type="auto"/>
                <w:hideMark/>
              </w:tcPr>
              <w:p w14:paraId="7157161E" w14:textId="77777777" w:rsidR="00735E76" w:rsidRDefault="00735E76">
                <w:pPr>
                  <w:pStyle w:val="Bibliography"/>
                  <w:rPr>
                    <w:noProof/>
                  </w:rPr>
                </w:pPr>
                <w:r>
                  <w:rPr>
                    <w:noProof/>
                  </w:rPr>
                  <w:t>Kistler, “Servo Presses,” Kistler, 04 02 2026. [Online]. Available: https://www.kistler.com/INT/en/servo-presses/C00000153. [Accessed 12 02 2026].</w:t>
                </w:r>
              </w:p>
            </w:tc>
          </w:tr>
          <w:tr w:rsidR="00735E76" w14:paraId="09866BD5" w14:textId="77777777">
            <w:trPr>
              <w:divId w:val="1963340114"/>
              <w:tblCellSpacing w:w="15" w:type="dxa"/>
            </w:trPr>
            <w:tc>
              <w:tcPr>
                <w:tcW w:w="50" w:type="pct"/>
                <w:hideMark/>
              </w:tcPr>
              <w:p w14:paraId="3A62F186" w14:textId="77777777" w:rsidR="00735E76" w:rsidRDefault="00735E76">
                <w:pPr>
                  <w:pStyle w:val="Bibliography"/>
                  <w:rPr>
                    <w:noProof/>
                  </w:rPr>
                </w:pPr>
                <w:r>
                  <w:rPr>
                    <w:noProof/>
                  </w:rPr>
                  <w:t xml:space="preserve">[17] </w:t>
                </w:r>
              </w:p>
            </w:tc>
            <w:tc>
              <w:tcPr>
                <w:tcW w:w="0" w:type="auto"/>
                <w:hideMark/>
              </w:tcPr>
              <w:p w14:paraId="00D86AD0" w14:textId="77777777" w:rsidR="00735E76" w:rsidRDefault="00735E76">
                <w:pPr>
                  <w:pStyle w:val="Bibliography"/>
                  <w:rPr>
                    <w:noProof/>
                  </w:rPr>
                </w:pPr>
                <w:r>
                  <w:rPr>
                    <w:noProof/>
                  </w:rPr>
                  <w:t>Health and Safety Executive, “ATEX Equipment and Explosive Atmospheres,” HSE, [Online]. Available: https://www.hse.gov.uk/fireandexplosion/atex.htm. [Accessed 22 04 2026].</w:t>
                </w:r>
              </w:p>
            </w:tc>
          </w:tr>
          <w:tr w:rsidR="00735E76" w14:paraId="51814A24" w14:textId="77777777">
            <w:trPr>
              <w:divId w:val="1963340114"/>
              <w:tblCellSpacing w:w="15" w:type="dxa"/>
            </w:trPr>
            <w:tc>
              <w:tcPr>
                <w:tcW w:w="50" w:type="pct"/>
                <w:hideMark/>
              </w:tcPr>
              <w:p w14:paraId="04E37BB0" w14:textId="77777777" w:rsidR="00735E76" w:rsidRDefault="00735E76">
                <w:pPr>
                  <w:pStyle w:val="Bibliography"/>
                  <w:rPr>
                    <w:noProof/>
                  </w:rPr>
                </w:pPr>
                <w:r>
                  <w:rPr>
                    <w:noProof/>
                  </w:rPr>
                  <w:t xml:space="preserve">[18] </w:t>
                </w:r>
              </w:p>
            </w:tc>
            <w:tc>
              <w:tcPr>
                <w:tcW w:w="0" w:type="auto"/>
                <w:hideMark/>
              </w:tcPr>
              <w:p w14:paraId="260CBB7C" w14:textId="77777777" w:rsidR="00735E76" w:rsidRDefault="00735E76">
                <w:pPr>
                  <w:pStyle w:val="Bibliography"/>
                  <w:rPr>
                    <w:noProof/>
                  </w:rPr>
                </w:pPr>
                <w:r>
                  <w:rPr>
                    <w:noProof/>
                  </w:rPr>
                  <w:t>DEKRA, “Dust Explosion Guidance Series Volume 2 Powder Blending,” [Online]. Available: https://dekraprod-media.e-spirit.cloud/d6df64f5-b4d9-468c-8ffa-874a167a15ab/media/dekra-dust-explosion-guidance-series-no2-powder-blending.pdf. [Accessed 12 02 2026].</w:t>
                </w:r>
              </w:p>
            </w:tc>
          </w:tr>
          <w:tr w:rsidR="00735E76" w14:paraId="601B4B8A" w14:textId="77777777">
            <w:trPr>
              <w:divId w:val="1963340114"/>
              <w:tblCellSpacing w:w="15" w:type="dxa"/>
            </w:trPr>
            <w:tc>
              <w:tcPr>
                <w:tcW w:w="50" w:type="pct"/>
                <w:hideMark/>
              </w:tcPr>
              <w:p w14:paraId="68063136" w14:textId="77777777" w:rsidR="00735E76" w:rsidRDefault="00735E76">
                <w:pPr>
                  <w:pStyle w:val="Bibliography"/>
                  <w:rPr>
                    <w:noProof/>
                  </w:rPr>
                </w:pPr>
                <w:r>
                  <w:rPr>
                    <w:noProof/>
                  </w:rPr>
                  <w:t xml:space="preserve">[19] </w:t>
                </w:r>
              </w:p>
            </w:tc>
            <w:tc>
              <w:tcPr>
                <w:tcW w:w="0" w:type="auto"/>
                <w:hideMark/>
              </w:tcPr>
              <w:p w14:paraId="509ADCF4" w14:textId="77777777" w:rsidR="00735E76" w:rsidRDefault="00735E76">
                <w:pPr>
                  <w:pStyle w:val="Bibliography"/>
                  <w:rPr>
                    <w:noProof/>
                  </w:rPr>
                </w:pPr>
                <w:r>
                  <w:rPr>
                    <w:noProof/>
                  </w:rPr>
                  <w:t>Resodyn Mixers, “RAM Energetics Folio,” 18 02 2024. [Online]. Available: https://resodynmixers.com/download/energetics-folio/. [Accessed 01 03 2026].</w:t>
                </w:r>
              </w:p>
            </w:tc>
          </w:tr>
          <w:tr w:rsidR="00735E76" w14:paraId="3C214666" w14:textId="77777777">
            <w:trPr>
              <w:divId w:val="1963340114"/>
              <w:tblCellSpacing w:w="15" w:type="dxa"/>
            </w:trPr>
            <w:tc>
              <w:tcPr>
                <w:tcW w:w="50" w:type="pct"/>
                <w:hideMark/>
              </w:tcPr>
              <w:p w14:paraId="122DD13D" w14:textId="77777777" w:rsidR="00735E76" w:rsidRDefault="00735E76">
                <w:pPr>
                  <w:pStyle w:val="Bibliography"/>
                  <w:rPr>
                    <w:noProof/>
                  </w:rPr>
                </w:pPr>
                <w:r>
                  <w:rPr>
                    <w:noProof/>
                  </w:rPr>
                  <w:t xml:space="preserve">[20] </w:t>
                </w:r>
              </w:p>
            </w:tc>
            <w:tc>
              <w:tcPr>
                <w:tcW w:w="0" w:type="auto"/>
                <w:hideMark/>
              </w:tcPr>
              <w:p w14:paraId="02C0DE6A" w14:textId="77777777" w:rsidR="00735E76" w:rsidRDefault="00735E76">
                <w:pPr>
                  <w:pStyle w:val="Bibliography"/>
                  <w:rPr>
                    <w:noProof/>
                  </w:rPr>
                </w:pPr>
                <w:r>
                  <w:rPr>
                    <w:noProof/>
                  </w:rPr>
                  <w:t>Shimadzu, “What is HPLC,” [Online]. Available: https://www.shimadzu.com/an/service-support/technical-support/analysis-basics/basic/what_is_hplc.html. [Accessed 22 04 2026].</w:t>
                </w:r>
              </w:p>
            </w:tc>
          </w:tr>
          <w:tr w:rsidR="00735E76" w14:paraId="08464C02" w14:textId="77777777">
            <w:trPr>
              <w:divId w:val="1963340114"/>
              <w:tblCellSpacing w:w="15" w:type="dxa"/>
            </w:trPr>
            <w:tc>
              <w:tcPr>
                <w:tcW w:w="50" w:type="pct"/>
                <w:hideMark/>
              </w:tcPr>
              <w:p w14:paraId="6396923E" w14:textId="77777777" w:rsidR="00735E76" w:rsidRDefault="00735E76">
                <w:pPr>
                  <w:pStyle w:val="Bibliography"/>
                  <w:rPr>
                    <w:noProof/>
                  </w:rPr>
                </w:pPr>
                <w:r>
                  <w:rPr>
                    <w:noProof/>
                  </w:rPr>
                  <w:t xml:space="preserve">[21] </w:t>
                </w:r>
              </w:p>
            </w:tc>
            <w:tc>
              <w:tcPr>
                <w:tcW w:w="0" w:type="auto"/>
                <w:hideMark/>
              </w:tcPr>
              <w:p w14:paraId="2275478A" w14:textId="77777777" w:rsidR="00735E76" w:rsidRDefault="00735E76">
                <w:pPr>
                  <w:pStyle w:val="Bibliography"/>
                  <w:rPr>
                    <w:noProof/>
                  </w:rPr>
                </w:pPr>
                <w:r>
                  <w:rPr>
                    <w:noProof/>
                  </w:rPr>
                  <w:t>Industrial Vision, “Automated Metrology Machines,” [Online]. Available: https://www.industrialvision.co.uk/vision-systems/vision-sensors/medical-pharma-inspection-solutions/automated-metrology-machines. [Accessed 20 02 2026].</w:t>
                </w:r>
              </w:p>
            </w:tc>
          </w:tr>
          <w:tr w:rsidR="00735E76" w14:paraId="4CE13F9B" w14:textId="77777777">
            <w:trPr>
              <w:divId w:val="1963340114"/>
              <w:tblCellSpacing w:w="15" w:type="dxa"/>
            </w:trPr>
            <w:tc>
              <w:tcPr>
                <w:tcW w:w="50" w:type="pct"/>
                <w:hideMark/>
              </w:tcPr>
              <w:p w14:paraId="0BDE9829" w14:textId="77777777" w:rsidR="00735E76" w:rsidRDefault="00735E76">
                <w:pPr>
                  <w:pStyle w:val="Bibliography"/>
                  <w:rPr>
                    <w:noProof/>
                  </w:rPr>
                </w:pPr>
                <w:r>
                  <w:rPr>
                    <w:noProof/>
                  </w:rPr>
                  <w:t xml:space="preserve">[22] </w:t>
                </w:r>
              </w:p>
            </w:tc>
            <w:tc>
              <w:tcPr>
                <w:tcW w:w="0" w:type="auto"/>
                <w:hideMark/>
              </w:tcPr>
              <w:p w14:paraId="75800F8B" w14:textId="77777777" w:rsidR="00735E76" w:rsidRDefault="00735E76">
                <w:pPr>
                  <w:pStyle w:val="Bibliography"/>
                  <w:rPr>
                    <w:noProof/>
                  </w:rPr>
                </w:pPr>
                <w:r>
                  <w:rPr>
                    <w:noProof/>
                  </w:rPr>
                  <w:t>R. Callister, “RIBA Stage 2: An Architect's Guide to concept design,” Urbanist Architecture, 27 01 2025. [Online]. Available: https://urbanistarchitecture.co.uk/riba-stage-2/. [Accessed 25 04 2026].</w:t>
                </w:r>
              </w:p>
            </w:tc>
          </w:tr>
        </w:tbl>
        <w:p w14:paraId="7851FDBD" w14:textId="77777777" w:rsidR="00735E76" w:rsidRDefault="00735E76">
          <w:pPr>
            <w:divId w:val="1963340114"/>
            <w:rPr>
              <w:rFonts w:eastAsia="Times New Roman"/>
              <w:noProof/>
            </w:rPr>
          </w:pPr>
        </w:p>
        <w:p w14:paraId="62D1C6F0" w14:textId="74277675" w:rsidR="00B9581D" w:rsidRDefault="00B9581D">
          <w:r>
            <w:rPr>
              <w:b/>
              <w:bCs/>
              <w:noProof/>
            </w:rPr>
            <w:fldChar w:fldCharType="end"/>
          </w:r>
        </w:p>
      </w:sdtContent>
    </w:sdt>
    <w:p w14:paraId="59C280B8" w14:textId="77777777" w:rsidR="00A13031" w:rsidRPr="00A13031" w:rsidRDefault="00A13031" w:rsidP="00A13031"/>
    <w:p w14:paraId="03CA9676" w14:textId="77777777" w:rsidR="00100684" w:rsidRDefault="00100684">
      <w:pPr>
        <w:spacing w:before="0" w:after="0"/>
        <w:rPr>
          <w:rFonts w:asciiTheme="majorHAnsi" w:hAnsiTheme="majorHAnsi"/>
          <w:b/>
          <w:color w:val="476166" w:themeColor="accent1"/>
          <w:sz w:val="52"/>
          <w:szCs w:val="52"/>
        </w:rPr>
      </w:pPr>
      <w:r>
        <w:br w:type="page"/>
      </w:r>
    </w:p>
    <w:p w14:paraId="62A03230" w14:textId="38D30B29" w:rsidR="00100684" w:rsidRDefault="00C734B9" w:rsidP="000F2102">
      <w:pPr>
        <w:pStyle w:val="Heading1"/>
        <w:numPr>
          <w:ilvl w:val="0"/>
          <w:numId w:val="4"/>
        </w:numPr>
      </w:pPr>
      <w:bookmarkStart w:id="28" w:name="_Toc228029679"/>
      <w:r>
        <w:lastRenderedPageBreak/>
        <w:t>Appendices</w:t>
      </w:r>
      <w:bookmarkEnd w:id="28"/>
    </w:p>
    <w:p w14:paraId="1365482A" w14:textId="7DFC4351" w:rsidR="006A28A3" w:rsidRDefault="00EF3996" w:rsidP="00EF3996">
      <w:pPr>
        <w:pStyle w:val="Heading2"/>
      </w:pPr>
      <w:bookmarkStart w:id="29" w:name="_Toc228029680"/>
      <w:r>
        <w:t>Appendix A</w:t>
      </w:r>
      <w:r w:rsidR="00E46D1B">
        <w:t xml:space="preserve"> – System Requirements Pairwise Comparison</w:t>
      </w:r>
      <w:bookmarkEnd w:id="29"/>
    </w:p>
    <w:p w14:paraId="50025556" w14:textId="74C16C00" w:rsidR="00EF3996" w:rsidRDefault="00E46D1B" w:rsidP="00E46D1B">
      <w:pPr>
        <w:jc w:val="center"/>
      </w:pPr>
      <w:r>
        <w:rPr>
          <w:noProof/>
        </w:rPr>
        <w:drawing>
          <wp:inline distT="0" distB="0" distL="0" distR="0" wp14:anchorId="3B592EB7" wp14:editId="6798525C">
            <wp:extent cx="6150134" cy="4086970"/>
            <wp:effectExtent l="0" t="0" r="3175" b="8890"/>
            <wp:docPr id="1317500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500645" name=""/>
                    <pic:cNvPicPr/>
                  </pic:nvPicPr>
                  <pic:blipFill>
                    <a:blip r:embed="rId16"/>
                    <a:stretch>
                      <a:fillRect/>
                    </a:stretch>
                  </pic:blipFill>
                  <pic:spPr>
                    <a:xfrm>
                      <a:off x="0" y="0"/>
                      <a:ext cx="6170997" cy="4100834"/>
                    </a:xfrm>
                    <a:prstGeom prst="rect">
                      <a:avLst/>
                    </a:prstGeom>
                  </pic:spPr>
                </pic:pic>
              </a:graphicData>
            </a:graphic>
          </wp:inline>
        </w:drawing>
      </w:r>
    </w:p>
    <w:p w14:paraId="33F35079" w14:textId="77777777" w:rsidR="006505E8" w:rsidRDefault="006505E8">
      <w:pPr>
        <w:spacing w:before="0" w:after="0"/>
        <w:rPr>
          <w:b/>
          <w:sz w:val="48"/>
          <w:szCs w:val="48"/>
        </w:rPr>
      </w:pPr>
      <w:r>
        <w:br w:type="page"/>
      </w:r>
    </w:p>
    <w:p w14:paraId="6113A18A" w14:textId="31AC71A6" w:rsidR="00E46D1B" w:rsidRDefault="006505E8" w:rsidP="006505E8">
      <w:pPr>
        <w:pStyle w:val="Heading2"/>
      </w:pPr>
      <w:bookmarkStart w:id="30" w:name="_Toc228029681"/>
      <w:r>
        <w:lastRenderedPageBreak/>
        <w:t>Appendix B – Manufacturing Requirements Pairwise Comparison</w:t>
      </w:r>
      <w:bookmarkEnd w:id="30"/>
    </w:p>
    <w:p w14:paraId="2281841C" w14:textId="327E8EF7" w:rsidR="006505E8" w:rsidRDefault="006505E8" w:rsidP="006505E8">
      <w:pPr>
        <w:jc w:val="center"/>
      </w:pPr>
      <w:r>
        <w:rPr>
          <w:noProof/>
        </w:rPr>
        <w:drawing>
          <wp:inline distT="0" distB="0" distL="0" distR="0" wp14:anchorId="6920C823" wp14:editId="0D31876F">
            <wp:extent cx="6846570" cy="2985135"/>
            <wp:effectExtent l="0" t="0" r="0" b="5715"/>
            <wp:docPr id="239375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375229" name=""/>
                    <pic:cNvPicPr/>
                  </pic:nvPicPr>
                  <pic:blipFill>
                    <a:blip r:embed="rId17"/>
                    <a:stretch>
                      <a:fillRect/>
                    </a:stretch>
                  </pic:blipFill>
                  <pic:spPr>
                    <a:xfrm>
                      <a:off x="0" y="0"/>
                      <a:ext cx="6846570" cy="2985135"/>
                    </a:xfrm>
                    <a:prstGeom prst="rect">
                      <a:avLst/>
                    </a:prstGeom>
                  </pic:spPr>
                </pic:pic>
              </a:graphicData>
            </a:graphic>
          </wp:inline>
        </w:drawing>
      </w:r>
    </w:p>
    <w:p w14:paraId="7821660F" w14:textId="17C8F45C" w:rsidR="006505E8" w:rsidRDefault="00C3262A" w:rsidP="006505E8">
      <w:pPr>
        <w:jc w:val="center"/>
      </w:pPr>
      <w:r>
        <w:rPr>
          <w:noProof/>
        </w:rPr>
        <w:drawing>
          <wp:inline distT="0" distB="0" distL="0" distR="0" wp14:anchorId="135332BC" wp14:editId="062696B0">
            <wp:extent cx="6750657" cy="3943847"/>
            <wp:effectExtent l="0" t="0" r="12700" b="0"/>
            <wp:docPr id="1682657781" name="Chart 1">
              <a:extLst xmlns:a="http://schemas.openxmlformats.org/drawingml/2006/main">
                <a:ext uri="{FF2B5EF4-FFF2-40B4-BE49-F238E27FC236}">
                  <a16:creationId xmlns:a16="http://schemas.microsoft.com/office/drawing/2014/main" id="{D6DA0095-2EBC-458F-80AC-9A4FCC9F90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311DAAE" w14:textId="15CA5A47" w:rsidR="007301E6" w:rsidRDefault="007301E6">
      <w:pPr>
        <w:spacing w:before="0" w:after="0"/>
      </w:pPr>
      <w:r>
        <w:br w:type="page"/>
      </w:r>
    </w:p>
    <w:p w14:paraId="0EF62598" w14:textId="1CF195A5" w:rsidR="007301E6" w:rsidRDefault="007301E6" w:rsidP="007301E6">
      <w:pPr>
        <w:pStyle w:val="Heading2"/>
      </w:pPr>
      <w:bookmarkStart w:id="31" w:name="_Toc228029682"/>
      <w:r>
        <w:lastRenderedPageBreak/>
        <w:t xml:space="preserve">Appendix C – Process </w:t>
      </w:r>
      <w:r w:rsidR="009741EE">
        <w:t>Flow Diagram</w:t>
      </w:r>
      <w:bookmarkEnd w:id="31"/>
    </w:p>
    <w:p w14:paraId="1192BA88" w14:textId="7B06AC76" w:rsidR="007301E6" w:rsidRDefault="007301E6" w:rsidP="003511FE">
      <w:pPr>
        <w:jc w:val="center"/>
      </w:pPr>
    </w:p>
    <w:p w14:paraId="54079176" w14:textId="495D6461" w:rsidR="003511FE" w:rsidRDefault="00D85F4D" w:rsidP="00D85F4D">
      <w:pPr>
        <w:spacing w:before="0" w:after="0"/>
        <w:jc w:val="center"/>
      </w:pPr>
      <w:r>
        <w:rPr>
          <w:noProof/>
        </w:rPr>
        <w:drawing>
          <wp:inline distT="0" distB="0" distL="0" distR="0" wp14:anchorId="1EE0A745" wp14:editId="2A47B1A7">
            <wp:extent cx="4238649" cy="7927451"/>
            <wp:effectExtent l="0" t="0" r="0" b="0"/>
            <wp:docPr id="13781170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117053" name="Picture 1378117053"/>
                    <pic:cNvPicPr/>
                  </pic:nvPicPr>
                  <pic:blipFill>
                    <a:blip r:embed="rId19">
                      <a:extLst>
                        <a:ext uri="{28A0092B-C50C-407E-A947-70E740481C1C}">
                          <a14:useLocalDpi xmlns:a14="http://schemas.microsoft.com/office/drawing/2010/main" val="0"/>
                        </a:ext>
                      </a:extLst>
                    </a:blip>
                    <a:stretch>
                      <a:fillRect/>
                    </a:stretch>
                  </pic:blipFill>
                  <pic:spPr>
                    <a:xfrm>
                      <a:off x="0" y="0"/>
                      <a:ext cx="4257500" cy="7962708"/>
                    </a:xfrm>
                    <a:prstGeom prst="rect">
                      <a:avLst/>
                    </a:prstGeom>
                  </pic:spPr>
                </pic:pic>
              </a:graphicData>
            </a:graphic>
          </wp:inline>
        </w:drawing>
      </w:r>
      <w:r w:rsidR="003511FE">
        <w:br w:type="page"/>
      </w:r>
    </w:p>
    <w:p w14:paraId="3D5EA790" w14:textId="13EE91AB" w:rsidR="003511FE" w:rsidRDefault="003511FE" w:rsidP="003511FE">
      <w:pPr>
        <w:pStyle w:val="Heading2"/>
      </w:pPr>
      <w:bookmarkStart w:id="32" w:name="_Toc228029683"/>
      <w:r>
        <w:lastRenderedPageBreak/>
        <w:t>Appendix D – Manufacturing QFD 1</w:t>
      </w:r>
      <w:bookmarkEnd w:id="32"/>
    </w:p>
    <w:p w14:paraId="3A1A2560" w14:textId="660BCF93" w:rsidR="003511FE" w:rsidRDefault="008755D0" w:rsidP="008755D0">
      <w:pPr>
        <w:jc w:val="center"/>
      </w:pPr>
      <w:r>
        <w:rPr>
          <w:noProof/>
        </w:rPr>
        <w:drawing>
          <wp:inline distT="0" distB="0" distL="0" distR="0" wp14:anchorId="6E271C7B" wp14:editId="3D56F80F">
            <wp:extent cx="5732890" cy="4646608"/>
            <wp:effectExtent l="0" t="0" r="1270" b="1905"/>
            <wp:docPr id="288758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758349" name=""/>
                    <pic:cNvPicPr/>
                  </pic:nvPicPr>
                  <pic:blipFill>
                    <a:blip r:embed="rId20"/>
                    <a:stretch>
                      <a:fillRect/>
                    </a:stretch>
                  </pic:blipFill>
                  <pic:spPr>
                    <a:xfrm>
                      <a:off x="0" y="0"/>
                      <a:ext cx="5738486" cy="4651143"/>
                    </a:xfrm>
                    <a:prstGeom prst="rect">
                      <a:avLst/>
                    </a:prstGeom>
                  </pic:spPr>
                </pic:pic>
              </a:graphicData>
            </a:graphic>
          </wp:inline>
        </w:drawing>
      </w:r>
    </w:p>
    <w:p w14:paraId="14880B99" w14:textId="15E33F8B" w:rsidR="008755D0" w:rsidRPr="003511FE" w:rsidRDefault="008755D0" w:rsidP="008755D0">
      <w:pPr>
        <w:jc w:val="center"/>
      </w:pPr>
      <w:r>
        <w:rPr>
          <w:noProof/>
        </w:rPr>
        <w:drawing>
          <wp:inline distT="0" distB="0" distL="0" distR="0" wp14:anchorId="4A097264" wp14:editId="1A2F69E1">
            <wp:extent cx="5685182" cy="2886323"/>
            <wp:effectExtent l="0" t="0" r="10795" b="9525"/>
            <wp:docPr id="128862082" name="Chart 1">
              <a:extLst xmlns:a="http://schemas.openxmlformats.org/drawingml/2006/main">
                <a:ext uri="{FF2B5EF4-FFF2-40B4-BE49-F238E27FC236}">
                  <a16:creationId xmlns:a16="http://schemas.microsoft.com/office/drawing/2014/main" id="{A0947B9F-E716-0632-AFC3-CE1DC40266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958E439" w14:textId="066AC661" w:rsidR="00BB1764" w:rsidRDefault="00BB1764">
      <w:pPr>
        <w:spacing w:before="0" w:after="0"/>
      </w:pPr>
      <w:r>
        <w:br w:type="page"/>
      </w:r>
    </w:p>
    <w:p w14:paraId="4949253E" w14:textId="7FA53192" w:rsidR="007301E6" w:rsidRDefault="00BB1764" w:rsidP="00BB1764">
      <w:pPr>
        <w:pStyle w:val="Heading2"/>
      </w:pPr>
      <w:bookmarkStart w:id="33" w:name="_Toc228029684"/>
      <w:r>
        <w:lastRenderedPageBreak/>
        <w:t>Appendix E – Process Function Means Analysis</w:t>
      </w:r>
      <w:bookmarkEnd w:id="33"/>
    </w:p>
    <w:p w14:paraId="53A70D24" w14:textId="6B035A0E" w:rsidR="00BB1764" w:rsidRDefault="00BB1764" w:rsidP="00BB1764">
      <w:r>
        <w:rPr>
          <w:noProof/>
        </w:rPr>
        <w:drawing>
          <wp:inline distT="0" distB="0" distL="0" distR="0" wp14:anchorId="7AA2C91D" wp14:editId="09413939">
            <wp:extent cx="6846570" cy="2738755"/>
            <wp:effectExtent l="0" t="0" r="0" b="4445"/>
            <wp:docPr id="1782947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947763" name=""/>
                    <pic:cNvPicPr/>
                  </pic:nvPicPr>
                  <pic:blipFill>
                    <a:blip r:embed="rId22"/>
                    <a:stretch>
                      <a:fillRect/>
                    </a:stretch>
                  </pic:blipFill>
                  <pic:spPr>
                    <a:xfrm>
                      <a:off x="0" y="0"/>
                      <a:ext cx="6846570" cy="2738755"/>
                    </a:xfrm>
                    <a:prstGeom prst="rect">
                      <a:avLst/>
                    </a:prstGeom>
                  </pic:spPr>
                </pic:pic>
              </a:graphicData>
            </a:graphic>
          </wp:inline>
        </w:drawing>
      </w:r>
    </w:p>
    <w:p w14:paraId="6BD29646" w14:textId="49EC8DD9" w:rsidR="006B2342" w:rsidRDefault="006B2342">
      <w:pPr>
        <w:spacing w:before="0" w:after="0"/>
      </w:pPr>
      <w:r>
        <w:br w:type="page"/>
      </w:r>
    </w:p>
    <w:p w14:paraId="130AA995" w14:textId="7E8B2948" w:rsidR="00601679" w:rsidRDefault="006B2342" w:rsidP="006B2342">
      <w:pPr>
        <w:pStyle w:val="Heading2"/>
      </w:pPr>
      <w:bookmarkStart w:id="34" w:name="_Toc228029685"/>
      <w:r>
        <w:lastRenderedPageBreak/>
        <w:t>Appendix F – Manufacturing QFD 2</w:t>
      </w:r>
      <w:bookmarkEnd w:id="34"/>
    </w:p>
    <w:p w14:paraId="2249EF9F" w14:textId="4CDE6B17" w:rsidR="006B2342" w:rsidRDefault="00AA5386" w:rsidP="00AA5386">
      <w:pPr>
        <w:jc w:val="center"/>
      </w:pPr>
      <w:r>
        <w:rPr>
          <w:noProof/>
        </w:rPr>
        <w:drawing>
          <wp:inline distT="0" distB="0" distL="0" distR="0" wp14:anchorId="0BBF2ECB" wp14:editId="2459A6B6">
            <wp:extent cx="4611756" cy="3299125"/>
            <wp:effectExtent l="0" t="0" r="0" b="0"/>
            <wp:docPr id="1899193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193810" name=""/>
                    <pic:cNvPicPr/>
                  </pic:nvPicPr>
                  <pic:blipFill>
                    <a:blip r:embed="rId23"/>
                    <a:stretch>
                      <a:fillRect/>
                    </a:stretch>
                  </pic:blipFill>
                  <pic:spPr>
                    <a:xfrm>
                      <a:off x="0" y="0"/>
                      <a:ext cx="4620726" cy="3305542"/>
                    </a:xfrm>
                    <a:prstGeom prst="rect">
                      <a:avLst/>
                    </a:prstGeom>
                  </pic:spPr>
                </pic:pic>
              </a:graphicData>
            </a:graphic>
          </wp:inline>
        </w:drawing>
      </w:r>
    </w:p>
    <w:p w14:paraId="7D17524D" w14:textId="0455D0F5" w:rsidR="00AA5386" w:rsidRDefault="00AA5386" w:rsidP="00AA5386">
      <w:pPr>
        <w:jc w:val="center"/>
      </w:pPr>
      <w:r>
        <w:rPr>
          <w:noProof/>
        </w:rPr>
        <w:drawing>
          <wp:inline distT="0" distB="0" distL="0" distR="0" wp14:anchorId="6B3E027F" wp14:editId="44F2BB83">
            <wp:extent cx="5295900" cy="3829050"/>
            <wp:effectExtent l="0" t="0" r="0" b="0"/>
            <wp:docPr id="267127413" name="Chart 1">
              <a:extLst xmlns:a="http://schemas.openxmlformats.org/drawingml/2006/main">
                <a:ext uri="{FF2B5EF4-FFF2-40B4-BE49-F238E27FC236}">
                  <a16:creationId xmlns:a16="http://schemas.microsoft.com/office/drawing/2014/main" id="{E89CEAD9-F9E5-F7B0-14B5-FB0F7078CD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A5D237C" w14:textId="32270DE9" w:rsidR="00AA5386" w:rsidRDefault="00AA5386">
      <w:pPr>
        <w:spacing w:before="0" w:after="0"/>
      </w:pPr>
      <w:r>
        <w:br w:type="page"/>
      </w:r>
    </w:p>
    <w:p w14:paraId="1F4D7086" w14:textId="79D67A59" w:rsidR="00AA5386" w:rsidRDefault="00DE6AB1" w:rsidP="00DE6AB1">
      <w:pPr>
        <w:pStyle w:val="Heading2"/>
      </w:pPr>
      <w:bookmarkStart w:id="35" w:name="_Toc228029686"/>
      <w:r>
        <w:lastRenderedPageBreak/>
        <w:t>Appendix G – Process Pugh Analysis</w:t>
      </w:r>
      <w:bookmarkEnd w:id="35"/>
    </w:p>
    <w:p w14:paraId="6597CE60" w14:textId="520A8AAF" w:rsidR="00DE6AB1" w:rsidRDefault="00845450" w:rsidP="00DE6AB1">
      <w:pPr>
        <w:jc w:val="center"/>
      </w:pPr>
      <w:r>
        <w:rPr>
          <w:noProof/>
        </w:rPr>
        <w:drawing>
          <wp:inline distT="0" distB="0" distL="0" distR="0" wp14:anchorId="79775002" wp14:editId="37A54B65">
            <wp:extent cx="6035040" cy="4028957"/>
            <wp:effectExtent l="0" t="0" r="3810" b="0"/>
            <wp:docPr id="1230752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752994" name=""/>
                    <pic:cNvPicPr/>
                  </pic:nvPicPr>
                  <pic:blipFill>
                    <a:blip r:embed="rId25"/>
                    <a:stretch>
                      <a:fillRect/>
                    </a:stretch>
                  </pic:blipFill>
                  <pic:spPr>
                    <a:xfrm>
                      <a:off x="0" y="0"/>
                      <a:ext cx="6050444" cy="4039240"/>
                    </a:xfrm>
                    <a:prstGeom prst="rect">
                      <a:avLst/>
                    </a:prstGeom>
                  </pic:spPr>
                </pic:pic>
              </a:graphicData>
            </a:graphic>
          </wp:inline>
        </w:drawing>
      </w:r>
    </w:p>
    <w:p w14:paraId="669E3BD7" w14:textId="7F9FFB95" w:rsidR="00E85017" w:rsidRDefault="00E85017" w:rsidP="00DE6AB1">
      <w:pPr>
        <w:jc w:val="center"/>
      </w:pPr>
      <w:r>
        <w:rPr>
          <w:noProof/>
        </w:rPr>
        <w:drawing>
          <wp:inline distT="0" distB="0" distL="0" distR="0" wp14:anchorId="37838428" wp14:editId="3DE25A17">
            <wp:extent cx="4866198" cy="3562184"/>
            <wp:effectExtent l="0" t="0" r="10795" b="635"/>
            <wp:docPr id="870330323" name="Chart 1">
              <a:extLst xmlns:a="http://schemas.openxmlformats.org/drawingml/2006/main">
                <a:ext uri="{FF2B5EF4-FFF2-40B4-BE49-F238E27FC236}">
                  <a16:creationId xmlns:a16="http://schemas.microsoft.com/office/drawing/2014/main" id="{5A4D79A2-E938-3570-593B-BBFC9B2801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764D80BC" w14:textId="4F3657DC" w:rsidR="00EF0DCF" w:rsidRDefault="005E64A2" w:rsidP="00D64CB8">
      <w:pPr>
        <w:spacing w:before="0" w:after="0"/>
      </w:pPr>
      <w:r>
        <w:br w:type="page"/>
      </w:r>
    </w:p>
    <w:p w14:paraId="31386DC3" w14:textId="7F2D985B" w:rsidR="00EF0DCF" w:rsidRDefault="00EF0DCF" w:rsidP="00EF0DCF">
      <w:pPr>
        <w:pStyle w:val="Heading2"/>
      </w:pPr>
      <w:bookmarkStart w:id="36" w:name="_Toc228029688"/>
      <w:r>
        <w:lastRenderedPageBreak/>
        <w:t xml:space="preserve">Appendix </w:t>
      </w:r>
      <w:r w:rsidR="00D64CB8">
        <w:t>H</w:t>
      </w:r>
      <w:r>
        <w:t xml:space="preserve"> – QFD 3</w:t>
      </w:r>
      <w:r w:rsidR="00FC11E7">
        <w:t xml:space="preserve"> Process Technique Importance</w:t>
      </w:r>
      <w:bookmarkEnd w:id="36"/>
    </w:p>
    <w:p w14:paraId="1559579D" w14:textId="2EE0C034" w:rsidR="00EF0DCF" w:rsidRDefault="00F62511" w:rsidP="00F62511">
      <w:pPr>
        <w:jc w:val="center"/>
      </w:pPr>
      <w:r>
        <w:rPr>
          <w:noProof/>
        </w:rPr>
        <w:drawing>
          <wp:inline distT="0" distB="0" distL="0" distR="0" wp14:anchorId="7F3A60FB" wp14:editId="70A80C1B">
            <wp:extent cx="3689405" cy="3889150"/>
            <wp:effectExtent l="0" t="0" r="6350" b="0"/>
            <wp:docPr id="166965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65423" name=""/>
                    <pic:cNvPicPr/>
                  </pic:nvPicPr>
                  <pic:blipFill>
                    <a:blip r:embed="rId27"/>
                    <a:stretch>
                      <a:fillRect/>
                    </a:stretch>
                  </pic:blipFill>
                  <pic:spPr>
                    <a:xfrm>
                      <a:off x="0" y="0"/>
                      <a:ext cx="3692010" cy="3891896"/>
                    </a:xfrm>
                    <a:prstGeom prst="rect">
                      <a:avLst/>
                    </a:prstGeom>
                  </pic:spPr>
                </pic:pic>
              </a:graphicData>
            </a:graphic>
          </wp:inline>
        </w:drawing>
      </w:r>
    </w:p>
    <w:p w14:paraId="29330153" w14:textId="175378AF" w:rsidR="00F62511" w:rsidRPr="00F62511" w:rsidRDefault="00F62511" w:rsidP="00F62511">
      <w:pPr>
        <w:jc w:val="center"/>
      </w:pPr>
      <w:r>
        <w:rPr>
          <w:noProof/>
        </w:rPr>
        <w:drawing>
          <wp:inline distT="0" distB="0" distL="0" distR="0" wp14:anchorId="5416BAD4" wp14:editId="070A362E">
            <wp:extent cx="5076825" cy="3743325"/>
            <wp:effectExtent l="0" t="0" r="9525" b="9525"/>
            <wp:docPr id="978691868" name="Chart 1">
              <a:extLst xmlns:a="http://schemas.openxmlformats.org/drawingml/2006/main">
                <a:ext uri="{FF2B5EF4-FFF2-40B4-BE49-F238E27FC236}">
                  <a16:creationId xmlns:a16="http://schemas.microsoft.com/office/drawing/2014/main" id="{F50ED7C4-1F63-F0F5-761D-E477C7B52E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bookmarkStart w:id="37" w:name="_Toc228029689"/>
    </w:p>
    <w:p w14:paraId="73879249" w14:textId="2C147E03" w:rsidR="00EF0DCF" w:rsidRDefault="00EF0DCF" w:rsidP="00EF0DCF">
      <w:pPr>
        <w:pStyle w:val="Heading2"/>
      </w:pPr>
      <w:r>
        <w:lastRenderedPageBreak/>
        <w:t xml:space="preserve">Appendix </w:t>
      </w:r>
      <w:r w:rsidR="00D64CB8">
        <w:t>I</w:t>
      </w:r>
      <w:r>
        <w:t xml:space="preserve"> </w:t>
      </w:r>
      <w:r w:rsidR="00FC11E7">
        <w:t>–</w:t>
      </w:r>
      <w:r>
        <w:t xml:space="preserve"> </w:t>
      </w:r>
      <w:r w:rsidR="00FC11E7">
        <w:t>Manufacturing What Why Analysis</w:t>
      </w:r>
      <w:bookmarkEnd w:id="37"/>
    </w:p>
    <w:p w14:paraId="3829DA3D" w14:textId="2B279AB4" w:rsidR="00EF0DCF" w:rsidRDefault="00092460" w:rsidP="00092460">
      <w:pPr>
        <w:jc w:val="center"/>
      </w:pPr>
      <w:r>
        <w:rPr>
          <w:noProof/>
        </w:rPr>
        <w:drawing>
          <wp:inline distT="0" distB="0" distL="0" distR="0" wp14:anchorId="2966B798" wp14:editId="5F997C44">
            <wp:extent cx="5577970" cy="2926080"/>
            <wp:effectExtent l="0" t="0" r="3810" b="7620"/>
            <wp:docPr id="1165247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247119" name=""/>
                    <pic:cNvPicPr/>
                  </pic:nvPicPr>
                  <pic:blipFill>
                    <a:blip r:embed="rId29"/>
                    <a:stretch>
                      <a:fillRect/>
                    </a:stretch>
                  </pic:blipFill>
                  <pic:spPr>
                    <a:xfrm>
                      <a:off x="0" y="0"/>
                      <a:ext cx="5608138" cy="2941905"/>
                    </a:xfrm>
                    <a:prstGeom prst="rect">
                      <a:avLst/>
                    </a:prstGeom>
                  </pic:spPr>
                </pic:pic>
              </a:graphicData>
            </a:graphic>
          </wp:inline>
        </w:drawing>
      </w:r>
    </w:p>
    <w:p w14:paraId="735CDB07" w14:textId="0BF3BD40" w:rsidR="00092460" w:rsidRDefault="00092460" w:rsidP="00092460">
      <w:pPr>
        <w:jc w:val="center"/>
      </w:pPr>
      <w:r>
        <w:rPr>
          <w:noProof/>
        </w:rPr>
        <w:drawing>
          <wp:inline distT="0" distB="0" distL="0" distR="0" wp14:anchorId="20AFEB1C" wp14:editId="3105595F">
            <wp:extent cx="6846570" cy="2226365"/>
            <wp:effectExtent l="0" t="0" r="11430" b="2540"/>
            <wp:docPr id="2079712931" name="Chart 1">
              <a:extLst xmlns:a="http://schemas.openxmlformats.org/drawingml/2006/main">
                <a:ext uri="{FF2B5EF4-FFF2-40B4-BE49-F238E27FC236}">
                  <a16:creationId xmlns:a16="http://schemas.microsoft.com/office/drawing/2014/main" id="{8CD533CD-331D-6DBC-8639-542DDAD93B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7D6C193B" w14:textId="3D0D5488" w:rsidR="00092460" w:rsidRDefault="00CA78F6" w:rsidP="00092460">
      <w:pPr>
        <w:jc w:val="center"/>
      </w:pPr>
      <w:r>
        <w:rPr>
          <w:noProof/>
        </w:rPr>
        <w:drawing>
          <wp:inline distT="0" distB="0" distL="0" distR="0" wp14:anchorId="4370BD99" wp14:editId="55EBB6A4">
            <wp:extent cx="6095365" cy="2631881"/>
            <wp:effectExtent l="0" t="0" r="635" b="16510"/>
            <wp:docPr id="573554469" name="Chart 1">
              <a:extLst xmlns:a="http://schemas.openxmlformats.org/drawingml/2006/main">
                <a:ext uri="{FF2B5EF4-FFF2-40B4-BE49-F238E27FC236}">
                  <a16:creationId xmlns:a16="http://schemas.microsoft.com/office/drawing/2014/main" id="{DEC74A53-3DBC-AEED-D6B5-76A9A58225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7CC6ABE9" w14:textId="3F813256" w:rsidR="00EF0DCF" w:rsidRDefault="00EF0DCF" w:rsidP="00EF0DCF">
      <w:pPr>
        <w:pStyle w:val="Heading2"/>
      </w:pPr>
      <w:bookmarkStart w:id="38" w:name="_Toc228029690"/>
      <w:r>
        <w:lastRenderedPageBreak/>
        <w:t xml:space="preserve">Appendix </w:t>
      </w:r>
      <w:r w:rsidR="00D64CB8">
        <w:t>J</w:t>
      </w:r>
      <w:r>
        <w:t xml:space="preserve"> – QFD 4</w:t>
      </w:r>
      <w:r w:rsidR="001A122F">
        <w:t xml:space="preserve"> Process Controls Importance</w:t>
      </w:r>
      <w:bookmarkEnd w:id="38"/>
    </w:p>
    <w:p w14:paraId="45BC599F" w14:textId="4DCBB647" w:rsidR="00CA78F6" w:rsidRDefault="0046652E" w:rsidP="0046652E">
      <w:pPr>
        <w:jc w:val="center"/>
      </w:pPr>
      <w:r>
        <w:rPr>
          <w:noProof/>
        </w:rPr>
        <w:drawing>
          <wp:inline distT="0" distB="0" distL="0" distR="0" wp14:anchorId="1B1C9F3B" wp14:editId="205C198B">
            <wp:extent cx="6846570" cy="2898140"/>
            <wp:effectExtent l="0" t="0" r="0" b="0"/>
            <wp:docPr id="1488528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528728" name=""/>
                    <pic:cNvPicPr/>
                  </pic:nvPicPr>
                  <pic:blipFill>
                    <a:blip r:embed="rId32"/>
                    <a:stretch>
                      <a:fillRect/>
                    </a:stretch>
                  </pic:blipFill>
                  <pic:spPr>
                    <a:xfrm>
                      <a:off x="0" y="0"/>
                      <a:ext cx="6846570" cy="2898140"/>
                    </a:xfrm>
                    <a:prstGeom prst="rect">
                      <a:avLst/>
                    </a:prstGeom>
                  </pic:spPr>
                </pic:pic>
              </a:graphicData>
            </a:graphic>
          </wp:inline>
        </w:drawing>
      </w:r>
    </w:p>
    <w:p w14:paraId="01288BDD" w14:textId="19436AC7" w:rsidR="0046652E" w:rsidRPr="00CA78F6" w:rsidRDefault="0046652E" w:rsidP="0046652E">
      <w:pPr>
        <w:jc w:val="center"/>
      </w:pPr>
      <w:r>
        <w:rPr>
          <w:noProof/>
        </w:rPr>
        <w:drawing>
          <wp:inline distT="0" distB="0" distL="0" distR="0" wp14:anchorId="4A641CC0" wp14:editId="7DAFBE06">
            <wp:extent cx="6172200" cy="4657725"/>
            <wp:effectExtent l="0" t="0" r="0" b="9525"/>
            <wp:docPr id="348173194" name="Chart 1">
              <a:extLst xmlns:a="http://schemas.openxmlformats.org/drawingml/2006/main">
                <a:ext uri="{FF2B5EF4-FFF2-40B4-BE49-F238E27FC236}">
                  <a16:creationId xmlns:a16="http://schemas.microsoft.com/office/drawing/2014/main" id="{D46A9F77-8703-C606-E035-AC5D534AF1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sectPr w:rsidR="0046652E" w:rsidRPr="00CA78F6" w:rsidSect="00CD7613">
      <w:footerReference w:type="even" r:id="rId34"/>
      <w:footerReference w:type="default" r:id="rId35"/>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434E5" w14:textId="77777777" w:rsidR="00301E59" w:rsidRDefault="00301E59" w:rsidP="00E74B29">
      <w:r>
        <w:separator/>
      </w:r>
    </w:p>
  </w:endnote>
  <w:endnote w:type="continuationSeparator" w:id="0">
    <w:p w14:paraId="5626F0AF" w14:textId="77777777" w:rsidR="00301E59" w:rsidRDefault="00301E59"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Content>
      <w:p w14:paraId="5160945F" w14:textId="77777777" w:rsidR="00E74B29" w:rsidRDefault="00E74B29" w:rsidP="006709F1">
        <w:pPr>
          <w:pStyle w:val="Footer"/>
          <w:rPr>
            <w:rStyle w:val="PageNumber"/>
          </w:rPr>
        </w:pPr>
        <w:r>
          <w:rPr>
            <w:rStyle w:val="PageNumber"/>
            <w:lang w:bidi="en-GB"/>
          </w:rPr>
          <w:fldChar w:fldCharType="begin"/>
        </w:r>
        <w:r>
          <w:rPr>
            <w:rStyle w:val="PageNumber"/>
            <w:lang w:bidi="en-GB"/>
          </w:rPr>
          <w:instrText xml:space="preserve"> PAGE </w:instrText>
        </w:r>
        <w:r>
          <w:rPr>
            <w:rStyle w:val="PageNumber"/>
            <w:lang w:bidi="en-GB"/>
          </w:rPr>
          <w:fldChar w:fldCharType="end"/>
        </w:r>
      </w:p>
    </w:sdtContent>
  </w:sdt>
  <w:p w14:paraId="0128D64F"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681971"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07285DFC" w14:textId="77777777" w:rsidTr="006709F1">
      <w:tc>
        <w:tcPr>
          <w:tcW w:w="1079" w:type="dxa"/>
        </w:tcPr>
        <w:p w14:paraId="44A4EFE9" w14:textId="77777777" w:rsidR="00E74B29" w:rsidRPr="00E74B29" w:rsidRDefault="00E74B29" w:rsidP="006709F1">
          <w:pPr>
            <w:pStyle w:val="Footer"/>
          </w:pPr>
        </w:p>
      </w:tc>
      <w:tc>
        <w:tcPr>
          <w:tcW w:w="5395" w:type="dxa"/>
        </w:tcPr>
        <w:p w14:paraId="0694965D" w14:textId="42B5D308" w:rsidR="00E74B29" w:rsidRPr="00874FE7" w:rsidRDefault="00404302" w:rsidP="006709F1">
          <w:pPr>
            <w:pStyle w:val="Footer"/>
          </w:pPr>
          <w:r>
            <w:t>Work Based Group Project – Arun Sherlock</w:t>
          </w:r>
        </w:p>
      </w:tc>
      <w:tc>
        <w:tcPr>
          <w:tcW w:w="3237" w:type="dxa"/>
        </w:tcPr>
        <w:sdt>
          <w:sdtPr>
            <w:rPr>
              <w:rStyle w:val="PageNumber"/>
            </w:rPr>
            <w:id w:val="-1206949233"/>
            <w:docPartObj>
              <w:docPartGallery w:val="Page Numbers (Bottom of Page)"/>
              <w:docPartUnique/>
            </w:docPartObj>
          </w:sdtPr>
          <w:sdtContent>
            <w:p w14:paraId="0D5923A9" w14:textId="77777777" w:rsidR="00E74B29" w:rsidRPr="00E74B29" w:rsidRDefault="00E74B29" w:rsidP="006709F1">
              <w:pPr>
                <w:pStyle w:val="Footer"/>
                <w:jc w:val="right"/>
              </w:pPr>
              <w:r w:rsidRPr="00E74B29">
                <w:rPr>
                  <w:lang w:bidi="en-GB"/>
                </w:rPr>
                <w:t xml:space="preserve">PAGE </w:t>
              </w:r>
              <w:r w:rsidRPr="00E74B29">
                <w:rPr>
                  <w:lang w:bidi="en-GB"/>
                </w:rPr>
                <w:fldChar w:fldCharType="begin"/>
              </w:r>
              <w:r w:rsidRPr="00E74B29">
                <w:rPr>
                  <w:lang w:bidi="en-GB"/>
                </w:rPr>
                <w:instrText xml:space="preserve"> PAGE </w:instrText>
              </w:r>
              <w:r w:rsidRPr="00E74B29">
                <w:rPr>
                  <w:lang w:bidi="en-GB"/>
                </w:rPr>
                <w:fldChar w:fldCharType="separate"/>
              </w:r>
              <w:r w:rsidR="00874EE2">
                <w:rPr>
                  <w:noProof/>
                  <w:lang w:bidi="en-GB"/>
                </w:rPr>
                <w:t>4</w:t>
              </w:r>
              <w:r w:rsidRPr="00E74B29">
                <w:rPr>
                  <w:lang w:bidi="en-GB"/>
                </w:rPr>
                <w:fldChar w:fldCharType="end"/>
              </w:r>
            </w:p>
          </w:sdtContent>
        </w:sdt>
      </w:tc>
      <w:tc>
        <w:tcPr>
          <w:tcW w:w="1079" w:type="dxa"/>
        </w:tcPr>
        <w:p w14:paraId="2FB9D4E0" w14:textId="77777777" w:rsidR="00E74B29" w:rsidRPr="00E74B29" w:rsidRDefault="00E74B29" w:rsidP="006709F1">
          <w:pPr>
            <w:pStyle w:val="Footer"/>
          </w:pPr>
        </w:p>
      </w:tc>
    </w:tr>
  </w:tbl>
  <w:p w14:paraId="32AA4066"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DACB6" w14:textId="77777777" w:rsidR="00301E59" w:rsidRDefault="00301E59" w:rsidP="00E74B29">
      <w:r>
        <w:separator/>
      </w:r>
    </w:p>
  </w:footnote>
  <w:footnote w:type="continuationSeparator" w:id="0">
    <w:p w14:paraId="29E3F1BB" w14:textId="77777777" w:rsidR="00301E59" w:rsidRDefault="00301E59"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25FC8"/>
    <w:multiLevelType w:val="multilevel"/>
    <w:tmpl w:val="9E941CC0"/>
    <w:lvl w:ilvl="0">
      <w:start w:val="1"/>
      <w:numFmt w:val="decimal"/>
      <w:lvlText w:val="%1."/>
      <w:lvlJc w:val="left"/>
      <w:pPr>
        <w:ind w:left="720" w:hanging="360"/>
      </w:pPr>
    </w:lvl>
    <w:lvl w:ilvl="1">
      <w:start w:val="2"/>
      <w:numFmt w:val="decimal"/>
      <w:isLgl/>
      <w:lvlText w:val="%1.%2"/>
      <w:lvlJc w:val="left"/>
      <w:pPr>
        <w:ind w:left="1245" w:hanging="885"/>
      </w:pPr>
      <w:rPr>
        <w:rFonts w:hint="default"/>
      </w:rPr>
    </w:lvl>
    <w:lvl w:ilvl="2">
      <w:start w:val="1"/>
      <w:numFmt w:val="decimal"/>
      <w:isLgl/>
      <w:lvlText w:val="%1.%2.%3"/>
      <w:lvlJc w:val="left"/>
      <w:pPr>
        <w:ind w:left="1245" w:hanging="885"/>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19726229"/>
    <w:multiLevelType w:val="hybridMultilevel"/>
    <w:tmpl w:val="410A7960"/>
    <w:lvl w:ilvl="0" w:tplc="11E84A28">
      <w:start w:val="1"/>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151E22"/>
    <w:multiLevelType w:val="multilevel"/>
    <w:tmpl w:val="54B87290"/>
    <w:lvl w:ilvl="0">
      <w:start w:val="6"/>
      <w:numFmt w:val="decimal"/>
      <w:lvlText w:val="%1"/>
      <w:lvlJc w:val="left"/>
      <w:pPr>
        <w:ind w:left="780" w:hanging="780"/>
      </w:pPr>
      <w:rPr>
        <w:rFonts w:hint="default"/>
      </w:rPr>
    </w:lvl>
    <w:lvl w:ilvl="1">
      <w:start w:val="2"/>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2160" w:hanging="2160"/>
      </w:pPr>
      <w:rPr>
        <w:rFonts w:hint="default"/>
      </w:rPr>
    </w:lvl>
    <w:lvl w:ilvl="4">
      <w:start w:val="1"/>
      <w:numFmt w:val="decimal"/>
      <w:lvlText w:val="%1.%2.%3.%4.%5"/>
      <w:lvlJc w:val="left"/>
      <w:pPr>
        <w:ind w:left="2520" w:hanging="252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600" w:hanging="3600"/>
      </w:pPr>
      <w:rPr>
        <w:rFonts w:hint="default"/>
      </w:rPr>
    </w:lvl>
    <w:lvl w:ilvl="7">
      <w:start w:val="1"/>
      <w:numFmt w:val="decimal"/>
      <w:lvlText w:val="%1.%2.%3.%4.%5.%6.%7.%8"/>
      <w:lvlJc w:val="left"/>
      <w:pPr>
        <w:ind w:left="3960" w:hanging="3960"/>
      </w:pPr>
      <w:rPr>
        <w:rFonts w:hint="default"/>
      </w:rPr>
    </w:lvl>
    <w:lvl w:ilvl="8">
      <w:start w:val="1"/>
      <w:numFmt w:val="decimal"/>
      <w:lvlText w:val="%1.%2.%3.%4.%5.%6.%7.%8.%9"/>
      <w:lvlJc w:val="left"/>
      <w:pPr>
        <w:ind w:left="4320" w:hanging="4320"/>
      </w:pPr>
      <w:rPr>
        <w:rFonts w:hint="default"/>
      </w:rPr>
    </w:lvl>
  </w:abstractNum>
  <w:abstractNum w:abstractNumId="4" w15:restartNumberingAfterBreak="0">
    <w:nsid w:val="4CFC2BB7"/>
    <w:multiLevelType w:val="hybridMultilevel"/>
    <w:tmpl w:val="556EB58A"/>
    <w:lvl w:ilvl="0" w:tplc="9DF2DB66">
      <w:start w:val="3"/>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631190"/>
    <w:multiLevelType w:val="multilevel"/>
    <w:tmpl w:val="042AF91E"/>
    <w:lvl w:ilvl="0">
      <w:start w:val="2"/>
      <w:numFmt w:val="decimal"/>
      <w:lvlText w:val="%1"/>
      <w:lvlJc w:val="left"/>
      <w:pPr>
        <w:ind w:left="765" w:hanging="765"/>
      </w:pPr>
      <w:rPr>
        <w:rFonts w:hint="default"/>
      </w:rPr>
    </w:lvl>
    <w:lvl w:ilvl="1">
      <w:start w:val="3"/>
      <w:numFmt w:val="decimal"/>
      <w:lvlText w:val="%1.%2"/>
      <w:lvlJc w:val="left"/>
      <w:pPr>
        <w:ind w:left="1440" w:hanging="1080"/>
      </w:pPr>
      <w:rPr>
        <w:rFonts w:hint="default"/>
      </w:rPr>
    </w:lvl>
    <w:lvl w:ilvl="2">
      <w:start w:val="1"/>
      <w:numFmt w:val="decimal"/>
      <w:lvlText w:val="%1.%2.%3"/>
      <w:lvlJc w:val="left"/>
      <w:pPr>
        <w:ind w:left="2160" w:hanging="1440"/>
      </w:pPr>
      <w:rPr>
        <w:rFonts w:hint="default"/>
      </w:rPr>
    </w:lvl>
    <w:lvl w:ilvl="3">
      <w:start w:val="1"/>
      <w:numFmt w:val="decimal"/>
      <w:lvlText w:val="%1.%2.%3.%4"/>
      <w:lvlJc w:val="left"/>
      <w:pPr>
        <w:ind w:left="3240" w:hanging="2160"/>
      </w:pPr>
      <w:rPr>
        <w:rFonts w:hint="default"/>
      </w:rPr>
    </w:lvl>
    <w:lvl w:ilvl="4">
      <w:start w:val="1"/>
      <w:numFmt w:val="decimal"/>
      <w:lvlText w:val="%1.%2.%3.%4.%5"/>
      <w:lvlJc w:val="left"/>
      <w:pPr>
        <w:ind w:left="3960" w:hanging="2520"/>
      </w:pPr>
      <w:rPr>
        <w:rFonts w:hint="default"/>
      </w:rPr>
    </w:lvl>
    <w:lvl w:ilvl="5">
      <w:start w:val="1"/>
      <w:numFmt w:val="decimal"/>
      <w:lvlText w:val="%1.%2.%3.%4.%5.%6"/>
      <w:lvlJc w:val="left"/>
      <w:pPr>
        <w:ind w:left="4680" w:hanging="2880"/>
      </w:pPr>
      <w:rPr>
        <w:rFonts w:hint="default"/>
      </w:rPr>
    </w:lvl>
    <w:lvl w:ilvl="6">
      <w:start w:val="1"/>
      <w:numFmt w:val="decimal"/>
      <w:lvlText w:val="%1.%2.%3.%4.%5.%6.%7"/>
      <w:lvlJc w:val="left"/>
      <w:pPr>
        <w:ind w:left="5760" w:hanging="3600"/>
      </w:pPr>
      <w:rPr>
        <w:rFonts w:hint="default"/>
      </w:rPr>
    </w:lvl>
    <w:lvl w:ilvl="7">
      <w:start w:val="1"/>
      <w:numFmt w:val="decimal"/>
      <w:lvlText w:val="%1.%2.%3.%4.%5.%6.%7.%8"/>
      <w:lvlJc w:val="left"/>
      <w:pPr>
        <w:ind w:left="6480" w:hanging="3960"/>
      </w:pPr>
      <w:rPr>
        <w:rFonts w:hint="default"/>
      </w:rPr>
    </w:lvl>
    <w:lvl w:ilvl="8">
      <w:start w:val="1"/>
      <w:numFmt w:val="decimal"/>
      <w:lvlText w:val="%1.%2.%3.%4.%5.%6.%7.%8.%9"/>
      <w:lvlJc w:val="left"/>
      <w:pPr>
        <w:ind w:left="7200" w:hanging="4320"/>
      </w:pPr>
      <w:rPr>
        <w:rFonts w:hint="default"/>
      </w:rPr>
    </w:lvl>
  </w:abstractNum>
  <w:abstractNum w:abstractNumId="6" w15:restartNumberingAfterBreak="0">
    <w:nsid w:val="5EFF38F7"/>
    <w:multiLevelType w:val="hybridMultilevel"/>
    <w:tmpl w:val="1AA0B3DC"/>
    <w:lvl w:ilvl="0" w:tplc="0A6A09D8">
      <w:start w:val="6"/>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AC7566"/>
    <w:multiLevelType w:val="hybridMultilevel"/>
    <w:tmpl w:val="CB0E4FA0"/>
    <w:lvl w:ilvl="0" w:tplc="B572697A">
      <w:start w:val="6"/>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8830170">
    <w:abstractNumId w:val="1"/>
  </w:num>
  <w:num w:numId="2" w16cid:durableId="266235894">
    <w:abstractNumId w:val="0"/>
  </w:num>
  <w:num w:numId="3" w16cid:durableId="1996491271">
    <w:abstractNumId w:val="4"/>
  </w:num>
  <w:num w:numId="4" w16cid:durableId="518929607">
    <w:abstractNumId w:val="7"/>
  </w:num>
  <w:num w:numId="5" w16cid:durableId="1305813223">
    <w:abstractNumId w:val="3"/>
  </w:num>
  <w:num w:numId="6" w16cid:durableId="1039281176">
    <w:abstractNumId w:val="5"/>
  </w:num>
  <w:num w:numId="7" w16cid:durableId="1525746818">
    <w:abstractNumId w:val="2"/>
  </w:num>
  <w:num w:numId="8" w16cid:durableId="164797240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62D"/>
    <w:rsid w:val="00002D62"/>
    <w:rsid w:val="00002DA2"/>
    <w:rsid w:val="00005D0C"/>
    <w:rsid w:val="00005DFA"/>
    <w:rsid w:val="000101D0"/>
    <w:rsid w:val="00015DB6"/>
    <w:rsid w:val="0004707D"/>
    <w:rsid w:val="00052E24"/>
    <w:rsid w:val="00056DAA"/>
    <w:rsid w:val="000602DA"/>
    <w:rsid w:val="00063B0B"/>
    <w:rsid w:val="00070AD2"/>
    <w:rsid w:val="000758F9"/>
    <w:rsid w:val="00076981"/>
    <w:rsid w:val="00086FA5"/>
    <w:rsid w:val="00092460"/>
    <w:rsid w:val="00094EE7"/>
    <w:rsid w:val="000A06FC"/>
    <w:rsid w:val="000A0AEC"/>
    <w:rsid w:val="000A15D7"/>
    <w:rsid w:val="000A1DC3"/>
    <w:rsid w:val="000A1E1F"/>
    <w:rsid w:val="000B09EE"/>
    <w:rsid w:val="000B1A89"/>
    <w:rsid w:val="000B3DAE"/>
    <w:rsid w:val="000B6480"/>
    <w:rsid w:val="000C1949"/>
    <w:rsid w:val="000C3479"/>
    <w:rsid w:val="000C4961"/>
    <w:rsid w:val="000C4964"/>
    <w:rsid w:val="000C4A28"/>
    <w:rsid w:val="000C4EEA"/>
    <w:rsid w:val="000D32E2"/>
    <w:rsid w:val="000D3807"/>
    <w:rsid w:val="000D6265"/>
    <w:rsid w:val="000D719A"/>
    <w:rsid w:val="000E3B9D"/>
    <w:rsid w:val="000E4234"/>
    <w:rsid w:val="000E4641"/>
    <w:rsid w:val="000F2102"/>
    <w:rsid w:val="00100684"/>
    <w:rsid w:val="00106C99"/>
    <w:rsid w:val="001070A0"/>
    <w:rsid w:val="00110693"/>
    <w:rsid w:val="001161A0"/>
    <w:rsid w:val="00116C7D"/>
    <w:rsid w:val="001170F2"/>
    <w:rsid w:val="00117847"/>
    <w:rsid w:val="00122F57"/>
    <w:rsid w:val="00127EED"/>
    <w:rsid w:val="0013257F"/>
    <w:rsid w:val="00135D4C"/>
    <w:rsid w:val="0014250C"/>
    <w:rsid w:val="00151F66"/>
    <w:rsid w:val="00157434"/>
    <w:rsid w:val="00162D97"/>
    <w:rsid w:val="00163FD9"/>
    <w:rsid w:val="0016778A"/>
    <w:rsid w:val="00170188"/>
    <w:rsid w:val="00170CE3"/>
    <w:rsid w:val="00171940"/>
    <w:rsid w:val="00171D20"/>
    <w:rsid w:val="00172990"/>
    <w:rsid w:val="001752EB"/>
    <w:rsid w:val="001757D7"/>
    <w:rsid w:val="00177F8D"/>
    <w:rsid w:val="00180B64"/>
    <w:rsid w:val="00181EEF"/>
    <w:rsid w:val="0018269A"/>
    <w:rsid w:val="00185F4A"/>
    <w:rsid w:val="00187C39"/>
    <w:rsid w:val="001958B2"/>
    <w:rsid w:val="0019722E"/>
    <w:rsid w:val="00197969"/>
    <w:rsid w:val="001A122F"/>
    <w:rsid w:val="001A245B"/>
    <w:rsid w:val="001A4043"/>
    <w:rsid w:val="001A4752"/>
    <w:rsid w:val="001A49BC"/>
    <w:rsid w:val="001B0023"/>
    <w:rsid w:val="001B2697"/>
    <w:rsid w:val="001B67BF"/>
    <w:rsid w:val="001C7B7F"/>
    <w:rsid w:val="001D77F4"/>
    <w:rsid w:val="001E6E9C"/>
    <w:rsid w:val="001E7669"/>
    <w:rsid w:val="001F0FDE"/>
    <w:rsid w:val="00200E7C"/>
    <w:rsid w:val="00201FA4"/>
    <w:rsid w:val="002150DA"/>
    <w:rsid w:val="00215EBD"/>
    <w:rsid w:val="002352D9"/>
    <w:rsid w:val="00241F79"/>
    <w:rsid w:val="00243A9A"/>
    <w:rsid w:val="00250DB6"/>
    <w:rsid w:val="00252CA1"/>
    <w:rsid w:val="0025371B"/>
    <w:rsid w:val="002565D5"/>
    <w:rsid w:val="00262BE4"/>
    <w:rsid w:val="00270786"/>
    <w:rsid w:val="00275624"/>
    <w:rsid w:val="002803E1"/>
    <w:rsid w:val="00284529"/>
    <w:rsid w:val="00286C5D"/>
    <w:rsid w:val="0029247E"/>
    <w:rsid w:val="00292AC6"/>
    <w:rsid w:val="002964B3"/>
    <w:rsid w:val="002A34AF"/>
    <w:rsid w:val="002A5505"/>
    <w:rsid w:val="002A5D19"/>
    <w:rsid w:val="002A75A2"/>
    <w:rsid w:val="002B5E1B"/>
    <w:rsid w:val="002C6736"/>
    <w:rsid w:val="002D15BB"/>
    <w:rsid w:val="002D2200"/>
    <w:rsid w:val="002D5C8D"/>
    <w:rsid w:val="002E0386"/>
    <w:rsid w:val="002E0D7D"/>
    <w:rsid w:val="002F0927"/>
    <w:rsid w:val="002F20C1"/>
    <w:rsid w:val="002F5FF7"/>
    <w:rsid w:val="00300B64"/>
    <w:rsid w:val="00300D6B"/>
    <w:rsid w:val="00301E59"/>
    <w:rsid w:val="003058ED"/>
    <w:rsid w:val="003109A4"/>
    <w:rsid w:val="00313233"/>
    <w:rsid w:val="00313461"/>
    <w:rsid w:val="00322AB9"/>
    <w:rsid w:val="00325AD2"/>
    <w:rsid w:val="0033160E"/>
    <w:rsid w:val="00334D30"/>
    <w:rsid w:val="00342EA3"/>
    <w:rsid w:val="003511FE"/>
    <w:rsid w:val="00353E6F"/>
    <w:rsid w:val="00367FF9"/>
    <w:rsid w:val="0037691A"/>
    <w:rsid w:val="00381EB5"/>
    <w:rsid w:val="00382482"/>
    <w:rsid w:val="003845DB"/>
    <w:rsid w:val="00391E2D"/>
    <w:rsid w:val="0039223D"/>
    <w:rsid w:val="003937B6"/>
    <w:rsid w:val="003955A0"/>
    <w:rsid w:val="00397FA7"/>
    <w:rsid w:val="003A017A"/>
    <w:rsid w:val="003A646E"/>
    <w:rsid w:val="003A775A"/>
    <w:rsid w:val="003B352D"/>
    <w:rsid w:val="003B356E"/>
    <w:rsid w:val="003B3EF3"/>
    <w:rsid w:val="003B48F2"/>
    <w:rsid w:val="003B4B76"/>
    <w:rsid w:val="003B4FB9"/>
    <w:rsid w:val="003B57CF"/>
    <w:rsid w:val="003B7655"/>
    <w:rsid w:val="003D4DD1"/>
    <w:rsid w:val="003E30FB"/>
    <w:rsid w:val="003E40BA"/>
    <w:rsid w:val="003F5A4D"/>
    <w:rsid w:val="003F66EA"/>
    <w:rsid w:val="00400260"/>
    <w:rsid w:val="00401C29"/>
    <w:rsid w:val="00402FBB"/>
    <w:rsid w:val="00404302"/>
    <w:rsid w:val="0040564B"/>
    <w:rsid w:val="00424BBB"/>
    <w:rsid w:val="004273B6"/>
    <w:rsid w:val="00427DB1"/>
    <w:rsid w:val="00431A15"/>
    <w:rsid w:val="004321B7"/>
    <w:rsid w:val="00440155"/>
    <w:rsid w:val="0044377B"/>
    <w:rsid w:val="00444064"/>
    <w:rsid w:val="00446D71"/>
    <w:rsid w:val="004476D8"/>
    <w:rsid w:val="00451636"/>
    <w:rsid w:val="0045605F"/>
    <w:rsid w:val="004609C3"/>
    <w:rsid w:val="0046652E"/>
    <w:rsid w:val="004715B1"/>
    <w:rsid w:val="00473588"/>
    <w:rsid w:val="00473FDD"/>
    <w:rsid w:val="00474C4A"/>
    <w:rsid w:val="00477DFF"/>
    <w:rsid w:val="00480D05"/>
    <w:rsid w:val="0048120C"/>
    <w:rsid w:val="00484A48"/>
    <w:rsid w:val="00486AF4"/>
    <w:rsid w:val="004909D9"/>
    <w:rsid w:val="004A1DD9"/>
    <w:rsid w:val="004B0D3F"/>
    <w:rsid w:val="004B1254"/>
    <w:rsid w:val="004B6189"/>
    <w:rsid w:val="004B7F33"/>
    <w:rsid w:val="004C6A75"/>
    <w:rsid w:val="004D0424"/>
    <w:rsid w:val="004D3E30"/>
    <w:rsid w:val="004D526F"/>
    <w:rsid w:val="004D5D60"/>
    <w:rsid w:val="004D6893"/>
    <w:rsid w:val="004E2DB3"/>
    <w:rsid w:val="004E4243"/>
    <w:rsid w:val="004E66B6"/>
    <w:rsid w:val="004E75AA"/>
    <w:rsid w:val="004F5068"/>
    <w:rsid w:val="005015D3"/>
    <w:rsid w:val="0050192B"/>
    <w:rsid w:val="005021F3"/>
    <w:rsid w:val="00506392"/>
    <w:rsid w:val="00507FD2"/>
    <w:rsid w:val="00514FF4"/>
    <w:rsid w:val="005154C0"/>
    <w:rsid w:val="0051607B"/>
    <w:rsid w:val="00521481"/>
    <w:rsid w:val="005216DB"/>
    <w:rsid w:val="00526379"/>
    <w:rsid w:val="00526711"/>
    <w:rsid w:val="005317F1"/>
    <w:rsid w:val="0053465E"/>
    <w:rsid w:val="005354DA"/>
    <w:rsid w:val="00536363"/>
    <w:rsid w:val="00541894"/>
    <w:rsid w:val="00544372"/>
    <w:rsid w:val="00552EB3"/>
    <w:rsid w:val="00552F4F"/>
    <w:rsid w:val="0055304E"/>
    <w:rsid w:val="005530B5"/>
    <w:rsid w:val="0057000B"/>
    <w:rsid w:val="00570B3C"/>
    <w:rsid w:val="00571DCD"/>
    <w:rsid w:val="0057349D"/>
    <w:rsid w:val="00580D25"/>
    <w:rsid w:val="00583140"/>
    <w:rsid w:val="005925C5"/>
    <w:rsid w:val="00592907"/>
    <w:rsid w:val="005956D2"/>
    <w:rsid w:val="0059598C"/>
    <w:rsid w:val="005A4328"/>
    <w:rsid w:val="005A4B82"/>
    <w:rsid w:val="005A4E46"/>
    <w:rsid w:val="005A7D0E"/>
    <w:rsid w:val="005B4B2D"/>
    <w:rsid w:val="005B5938"/>
    <w:rsid w:val="005B6008"/>
    <w:rsid w:val="005B6336"/>
    <w:rsid w:val="005B77F5"/>
    <w:rsid w:val="005C037D"/>
    <w:rsid w:val="005C37AA"/>
    <w:rsid w:val="005D1694"/>
    <w:rsid w:val="005D72D0"/>
    <w:rsid w:val="005E62E6"/>
    <w:rsid w:val="005E64A2"/>
    <w:rsid w:val="005F4D9E"/>
    <w:rsid w:val="005F596E"/>
    <w:rsid w:val="0060038E"/>
    <w:rsid w:val="00601679"/>
    <w:rsid w:val="00603A2F"/>
    <w:rsid w:val="006054C0"/>
    <w:rsid w:val="006071DB"/>
    <w:rsid w:val="006072FE"/>
    <w:rsid w:val="00612291"/>
    <w:rsid w:val="00613DD4"/>
    <w:rsid w:val="00614329"/>
    <w:rsid w:val="00614BBF"/>
    <w:rsid w:val="00623AE8"/>
    <w:rsid w:val="00624EE5"/>
    <w:rsid w:val="00627200"/>
    <w:rsid w:val="006338AB"/>
    <w:rsid w:val="006409DB"/>
    <w:rsid w:val="00641941"/>
    <w:rsid w:val="006505E8"/>
    <w:rsid w:val="0065403B"/>
    <w:rsid w:val="00654F55"/>
    <w:rsid w:val="00657337"/>
    <w:rsid w:val="00657C03"/>
    <w:rsid w:val="0066455C"/>
    <w:rsid w:val="00665110"/>
    <w:rsid w:val="006709F1"/>
    <w:rsid w:val="00672234"/>
    <w:rsid w:val="00672333"/>
    <w:rsid w:val="0067269F"/>
    <w:rsid w:val="0068138E"/>
    <w:rsid w:val="00687A68"/>
    <w:rsid w:val="006903AA"/>
    <w:rsid w:val="00691A7E"/>
    <w:rsid w:val="00696622"/>
    <w:rsid w:val="006A17A7"/>
    <w:rsid w:val="006A28A3"/>
    <w:rsid w:val="006A39B6"/>
    <w:rsid w:val="006A54D9"/>
    <w:rsid w:val="006B06E5"/>
    <w:rsid w:val="006B2342"/>
    <w:rsid w:val="006B29E2"/>
    <w:rsid w:val="006B5E38"/>
    <w:rsid w:val="006B670E"/>
    <w:rsid w:val="006C3A95"/>
    <w:rsid w:val="006C60E6"/>
    <w:rsid w:val="006C6C30"/>
    <w:rsid w:val="006D0901"/>
    <w:rsid w:val="006D0E88"/>
    <w:rsid w:val="006D2E51"/>
    <w:rsid w:val="006D331D"/>
    <w:rsid w:val="006E7717"/>
    <w:rsid w:val="006F228A"/>
    <w:rsid w:val="006F5027"/>
    <w:rsid w:val="00702673"/>
    <w:rsid w:val="00707643"/>
    <w:rsid w:val="00711FCE"/>
    <w:rsid w:val="00715826"/>
    <w:rsid w:val="0072088D"/>
    <w:rsid w:val="0072511A"/>
    <w:rsid w:val="007301E6"/>
    <w:rsid w:val="00730932"/>
    <w:rsid w:val="00731EC9"/>
    <w:rsid w:val="00733DE7"/>
    <w:rsid w:val="0073428E"/>
    <w:rsid w:val="00734D0A"/>
    <w:rsid w:val="00734DB0"/>
    <w:rsid w:val="00735E76"/>
    <w:rsid w:val="007366F1"/>
    <w:rsid w:val="00742219"/>
    <w:rsid w:val="00743626"/>
    <w:rsid w:val="0075129A"/>
    <w:rsid w:val="00751E9F"/>
    <w:rsid w:val="007521BA"/>
    <w:rsid w:val="00753D72"/>
    <w:rsid w:val="00757871"/>
    <w:rsid w:val="007620E8"/>
    <w:rsid w:val="00764E7B"/>
    <w:rsid w:val="00764EA0"/>
    <w:rsid w:val="0077417C"/>
    <w:rsid w:val="00781426"/>
    <w:rsid w:val="00784131"/>
    <w:rsid w:val="007912B1"/>
    <w:rsid w:val="007948C5"/>
    <w:rsid w:val="007A2214"/>
    <w:rsid w:val="007A2B0D"/>
    <w:rsid w:val="007A7548"/>
    <w:rsid w:val="007B20FC"/>
    <w:rsid w:val="007B31A0"/>
    <w:rsid w:val="007C0F8B"/>
    <w:rsid w:val="007C3DD0"/>
    <w:rsid w:val="007D4B17"/>
    <w:rsid w:val="007E09B0"/>
    <w:rsid w:val="007E3B81"/>
    <w:rsid w:val="007E40AE"/>
    <w:rsid w:val="007E4982"/>
    <w:rsid w:val="007E58FA"/>
    <w:rsid w:val="007F0EC4"/>
    <w:rsid w:val="007F1CCD"/>
    <w:rsid w:val="007F2FA0"/>
    <w:rsid w:val="007F720C"/>
    <w:rsid w:val="00810B05"/>
    <w:rsid w:val="0082179A"/>
    <w:rsid w:val="00824BC6"/>
    <w:rsid w:val="00826CB4"/>
    <w:rsid w:val="00827D16"/>
    <w:rsid w:val="00830A59"/>
    <w:rsid w:val="00831153"/>
    <w:rsid w:val="00832F52"/>
    <w:rsid w:val="008336BE"/>
    <w:rsid w:val="00833A2A"/>
    <w:rsid w:val="00833B72"/>
    <w:rsid w:val="00835662"/>
    <w:rsid w:val="00836660"/>
    <w:rsid w:val="00836A62"/>
    <w:rsid w:val="00836B5B"/>
    <w:rsid w:val="0083716A"/>
    <w:rsid w:val="00837914"/>
    <w:rsid w:val="00841491"/>
    <w:rsid w:val="00843D08"/>
    <w:rsid w:val="00845450"/>
    <w:rsid w:val="00852F38"/>
    <w:rsid w:val="00863BE4"/>
    <w:rsid w:val="00870310"/>
    <w:rsid w:val="0087195A"/>
    <w:rsid w:val="00874EE2"/>
    <w:rsid w:val="00874FE7"/>
    <w:rsid w:val="008755D0"/>
    <w:rsid w:val="008760D1"/>
    <w:rsid w:val="0087707A"/>
    <w:rsid w:val="0087766D"/>
    <w:rsid w:val="00881A2F"/>
    <w:rsid w:val="0088600E"/>
    <w:rsid w:val="00890789"/>
    <w:rsid w:val="008A41A4"/>
    <w:rsid w:val="008A552E"/>
    <w:rsid w:val="008A6E04"/>
    <w:rsid w:val="008A7452"/>
    <w:rsid w:val="008A765D"/>
    <w:rsid w:val="008B1958"/>
    <w:rsid w:val="008B5A8A"/>
    <w:rsid w:val="008B7E68"/>
    <w:rsid w:val="008C2C6A"/>
    <w:rsid w:val="008C58A1"/>
    <w:rsid w:val="008C7E01"/>
    <w:rsid w:val="008D309F"/>
    <w:rsid w:val="008D30C9"/>
    <w:rsid w:val="008D6910"/>
    <w:rsid w:val="008E163A"/>
    <w:rsid w:val="008E3370"/>
    <w:rsid w:val="008F0A91"/>
    <w:rsid w:val="008F0D91"/>
    <w:rsid w:val="008F2122"/>
    <w:rsid w:val="008F2494"/>
    <w:rsid w:val="008F6C7E"/>
    <w:rsid w:val="00906672"/>
    <w:rsid w:val="009073E7"/>
    <w:rsid w:val="00911248"/>
    <w:rsid w:val="009131EF"/>
    <w:rsid w:val="009150B9"/>
    <w:rsid w:val="00920529"/>
    <w:rsid w:val="00924645"/>
    <w:rsid w:val="00934705"/>
    <w:rsid w:val="009438FC"/>
    <w:rsid w:val="00944F12"/>
    <w:rsid w:val="0094534A"/>
    <w:rsid w:val="00945379"/>
    <w:rsid w:val="00952F7D"/>
    <w:rsid w:val="0095496A"/>
    <w:rsid w:val="00954B23"/>
    <w:rsid w:val="009622EA"/>
    <w:rsid w:val="00963FFC"/>
    <w:rsid w:val="009741EE"/>
    <w:rsid w:val="009753C1"/>
    <w:rsid w:val="00975631"/>
    <w:rsid w:val="0097651C"/>
    <w:rsid w:val="00980652"/>
    <w:rsid w:val="0098475E"/>
    <w:rsid w:val="00985F19"/>
    <w:rsid w:val="00986ABF"/>
    <w:rsid w:val="009922A5"/>
    <w:rsid w:val="009943D5"/>
    <w:rsid w:val="0099662D"/>
    <w:rsid w:val="009A1892"/>
    <w:rsid w:val="009A2CEF"/>
    <w:rsid w:val="009A38BA"/>
    <w:rsid w:val="009A4939"/>
    <w:rsid w:val="009A6432"/>
    <w:rsid w:val="009A672C"/>
    <w:rsid w:val="009C5EBE"/>
    <w:rsid w:val="009C68A0"/>
    <w:rsid w:val="009C7323"/>
    <w:rsid w:val="009D02A2"/>
    <w:rsid w:val="009D0432"/>
    <w:rsid w:val="009E1A0F"/>
    <w:rsid w:val="009E36FD"/>
    <w:rsid w:val="009E5052"/>
    <w:rsid w:val="009E52CF"/>
    <w:rsid w:val="009F0987"/>
    <w:rsid w:val="009F2AE5"/>
    <w:rsid w:val="009F411C"/>
    <w:rsid w:val="009F5EF2"/>
    <w:rsid w:val="00A0250C"/>
    <w:rsid w:val="00A03656"/>
    <w:rsid w:val="00A04AA6"/>
    <w:rsid w:val="00A07D11"/>
    <w:rsid w:val="00A122F5"/>
    <w:rsid w:val="00A13031"/>
    <w:rsid w:val="00A16E98"/>
    <w:rsid w:val="00A17EB1"/>
    <w:rsid w:val="00A23E1A"/>
    <w:rsid w:val="00A24AEC"/>
    <w:rsid w:val="00A31382"/>
    <w:rsid w:val="00A32972"/>
    <w:rsid w:val="00A41475"/>
    <w:rsid w:val="00A42991"/>
    <w:rsid w:val="00A44572"/>
    <w:rsid w:val="00A45E12"/>
    <w:rsid w:val="00A46F00"/>
    <w:rsid w:val="00A50631"/>
    <w:rsid w:val="00A50E86"/>
    <w:rsid w:val="00A528C8"/>
    <w:rsid w:val="00A60B03"/>
    <w:rsid w:val="00A66437"/>
    <w:rsid w:val="00A66475"/>
    <w:rsid w:val="00A701DF"/>
    <w:rsid w:val="00A77AD4"/>
    <w:rsid w:val="00A812F8"/>
    <w:rsid w:val="00A86866"/>
    <w:rsid w:val="00A91339"/>
    <w:rsid w:val="00A921D6"/>
    <w:rsid w:val="00AA5386"/>
    <w:rsid w:val="00AA71B7"/>
    <w:rsid w:val="00AB735F"/>
    <w:rsid w:val="00AC1CE4"/>
    <w:rsid w:val="00AC23BC"/>
    <w:rsid w:val="00AC34E4"/>
    <w:rsid w:val="00AC3712"/>
    <w:rsid w:val="00AC5E6A"/>
    <w:rsid w:val="00AE44AD"/>
    <w:rsid w:val="00AE44C0"/>
    <w:rsid w:val="00AE7256"/>
    <w:rsid w:val="00AF1D04"/>
    <w:rsid w:val="00AF3B67"/>
    <w:rsid w:val="00B016BE"/>
    <w:rsid w:val="00B0249C"/>
    <w:rsid w:val="00B024A5"/>
    <w:rsid w:val="00B05783"/>
    <w:rsid w:val="00B079F1"/>
    <w:rsid w:val="00B07BBB"/>
    <w:rsid w:val="00B11C3C"/>
    <w:rsid w:val="00B13C2A"/>
    <w:rsid w:val="00B15929"/>
    <w:rsid w:val="00B16290"/>
    <w:rsid w:val="00B24EB8"/>
    <w:rsid w:val="00B26088"/>
    <w:rsid w:val="00B2771F"/>
    <w:rsid w:val="00B35246"/>
    <w:rsid w:val="00B36E56"/>
    <w:rsid w:val="00B37257"/>
    <w:rsid w:val="00B415DB"/>
    <w:rsid w:val="00B41CDB"/>
    <w:rsid w:val="00B43E11"/>
    <w:rsid w:val="00B45154"/>
    <w:rsid w:val="00B45F08"/>
    <w:rsid w:val="00B4690E"/>
    <w:rsid w:val="00B57749"/>
    <w:rsid w:val="00B65B1B"/>
    <w:rsid w:val="00B66D06"/>
    <w:rsid w:val="00B67127"/>
    <w:rsid w:val="00B8087C"/>
    <w:rsid w:val="00B8619F"/>
    <w:rsid w:val="00B9581D"/>
    <w:rsid w:val="00BA0F7C"/>
    <w:rsid w:val="00BA2149"/>
    <w:rsid w:val="00BA2DC4"/>
    <w:rsid w:val="00BA2E6D"/>
    <w:rsid w:val="00BA5472"/>
    <w:rsid w:val="00BA7662"/>
    <w:rsid w:val="00BB0BD1"/>
    <w:rsid w:val="00BB1764"/>
    <w:rsid w:val="00BB4EC0"/>
    <w:rsid w:val="00BC24DE"/>
    <w:rsid w:val="00BC4DA8"/>
    <w:rsid w:val="00BD02BE"/>
    <w:rsid w:val="00BD05B4"/>
    <w:rsid w:val="00BD0A14"/>
    <w:rsid w:val="00BD0C8D"/>
    <w:rsid w:val="00BD3E12"/>
    <w:rsid w:val="00BD67E9"/>
    <w:rsid w:val="00BE7209"/>
    <w:rsid w:val="00BF08DB"/>
    <w:rsid w:val="00C0057C"/>
    <w:rsid w:val="00C03C3C"/>
    <w:rsid w:val="00C05660"/>
    <w:rsid w:val="00C102C4"/>
    <w:rsid w:val="00C1196E"/>
    <w:rsid w:val="00C12C13"/>
    <w:rsid w:val="00C13D4D"/>
    <w:rsid w:val="00C16461"/>
    <w:rsid w:val="00C16DBC"/>
    <w:rsid w:val="00C24296"/>
    <w:rsid w:val="00C242E8"/>
    <w:rsid w:val="00C250ED"/>
    <w:rsid w:val="00C254AB"/>
    <w:rsid w:val="00C3262A"/>
    <w:rsid w:val="00C37ABA"/>
    <w:rsid w:val="00C37E9F"/>
    <w:rsid w:val="00C40AE6"/>
    <w:rsid w:val="00C40CF5"/>
    <w:rsid w:val="00C446F9"/>
    <w:rsid w:val="00C45A07"/>
    <w:rsid w:val="00C56DA2"/>
    <w:rsid w:val="00C57EAE"/>
    <w:rsid w:val="00C61FFF"/>
    <w:rsid w:val="00C6480D"/>
    <w:rsid w:val="00C6718B"/>
    <w:rsid w:val="00C67253"/>
    <w:rsid w:val="00C716A0"/>
    <w:rsid w:val="00C734B9"/>
    <w:rsid w:val="00C7461C"/>
    <w:rsid w:val="00C75159"/>
    <w:rsid w:val="00C755AB"/>
    <w:rsid w:val="00C842D1"/>
    <w:rsid w:val="00C86009"/>
    <w:rsid w:val="00C86609"/>
    <w:rsid w:val="00C86FEF"/>
    <w:rsid w:val="00C94E21"/>
    <w:rsid w:val="00C95167"/>
    <w:rsid w:val="00CA034F"/>
    <w:rsid w:val="00CA64D3"/>
    <w:rsid w:val="00CA78F6"/>
    <w:rsid w:val="00CB0D80"/>
    <w:rsid w:val="00CC1AAA"/>
    <w:rsid w:val="00CC1FE8"/>
    <w:rsid w:val="00CC5431"/>
    <w:rsid w:val="00CD0F88"/>
    <w:rsid w:val="00CD1201"/>
    <w:rsid w:val="00CD2347"/>
    <w:rsid w:val="00CD7613"/>
    <w:rsid w:val="00CE0B8F"/>
    <w:rsid w:val="00CE2245"/>
    <w:rsid w:val="00CE57BB"/>
    <w:rsid w:val="00CE66A4"/>
    <w:rsid w:val="00CF0358"/>
    <w:rsid w:val="00CF41B2"/>
    <w:rsid w:val="00D02B84"/>
    <w:rsid w:val="00D07C44"/>
    <w:rsid w:val="00D1134B"/>
    <w:rsid w:val="00D20E63"/>
    <w:rsid w:val="00D232CB"/>
    <w:rsid w:val="00D260E7"/>
    <w:rsid w:val="00D37F41"/>
    <w:rsid w:val="00D43125"/>
    <w:rsid w:val="00D47531"/>
    <w:rsid w:val="00D51DAA"/>
    <w:rsid w:val="00D51E0E"/>
    <w:rsid w:val="00D541C2"/>
    <w:rsid w:val="00D550E7"/>
    <w:rsid w:val="00D566B8"/>
    <w:rsid w:val="00D574A1"/>
    <w:rsid w:val="00D6174F"/>
    <w:rsid w:val="00D64CB8"/>
    <w:rsid w:val="00D6540B"/>
    <w:rsid w:val="00D66A3A"/>
    <w:rsid w:val="00D71E86"/>
    <w:rsid w:val="00D71F0F"/>
    <w:rsid w:val="00D80A47"/>
    <w:rsid w:val="00D82415"/>
    <w:rsid w:val="00D85F4D"/>
    <w:rsid w:val="00D87E11"/>
    <w:rsid w:val="00D916DA"/>
    <w:rsid w:val="00D9284A"/>
    <w:rsid w:val="00D937C6"/>
    <w:rsid w:val="00D94103"/>
    <w:rsid w:val="00DA1902"/>
    <w:rsid w:val="00DA6492"/>
    <w:rsid w:val="00DB30E5"/>
    <w:rsid w:val="00DC2141"/>
    <w:rsid w:val="00DC29BB"/>
    <w:rsid w:val="00DC3144"/>
    <w:rsid w:val="00DD24B8"/>
    <w:rsid w:val="00DD4C47"/>
    <w:rsid w:val="00DE6AB1"/>
    <w:rsid w:val="00DF198B"/>
    <w:rsid w:val="00DF61BB"/>
    <w:rsid w:val="00DF7C10"/>
    <w:rsid w:val="00E03326"/>
    <w:rsid w:val="00E1124F"/>
    <w:rsid w:val="00E148A8"/>
    <w:rsid w:val="00E23624"/>
    <w:rsid w:val="00E25604"/>
    <w:rsid w:val="00E34D06"/>
    <w:rsid w:val="00E368BA"/>
    <w:rsid w:val="00E43028"/>
    <w:rsid w:val="00E46D1B"/>
    <w:rsid w:val="00E5356D"/>
    <w:rsid w:val="00E60EA5"/>
    <w:rsid w:val="00E60EDB"/>
    <w:rsid w:val="00E65ACC"/>
    <w:rsid w:val="00E66A1D"/>
    <w:rsid w:val="00E7012C"/>
    <w:rsid w:val="00E7079E"/>
    <w:rsid w:val="00E709D9"/>
    <w:rsid w:val="00E74B29"/>
    <w:rsid w:val="00E75960"/>
    <w:rsid w:val="00E76503"/>
    <w:rsid w:val="00E8268B"/>
    <w:rsid w:val="00E834A4"/>
    <w:rsid w:val="00E843BB"/>
    <w:rsid w:val="00E85017"/>
    <w:rsid w:val="00E8646B"/>
    <w:rsid w:val="00E8656E"/>
    <w:rsid w:val="00E9407B"/>
    <w:rsid w:val="00E969A1"/>
    <w:rsid w:val="00EA2ADB"/>
    <w:rsid w:val="00EA605F"/>
    <w:rsid w:val="00EA7DD4"/>
    <w:rsid w:val="00EB174E"/>
    <w:rsid w:val="00EB261A"/>
    <w:rsid w:val="00EB41B1"/>
    <w:rsid w:val="00EC1ABA"/>
    <w:rsid w:val="00EC47D0"/>
    <w:rsid w:val="00EC6C8C"/>
    <w:rsid w:val="00EC6E1B"/>
    <w:rsid w:val="00ED2F6E"/>
    <w:rsid w:val="00EE1066"/>
    <w:rsid w:val="00EE1FEB"/>
    <w:rsid w:val="00EE4750"/>
    <w:rsid w:val="00EE49E8"/>
    <w:rsid w:val="00EE7AD4"/>
    <w:rsid w:val="00EF0DCF"/>
    <w:rsid w:val="00EF3996"/>
    <w:rsid w:val="00F11C6D"/>
    <w:rsid w:val="00F15160"/>
    <w:rsid w:val="00F24C91"/>
    <w:rsid w:val="00F375D5"/>
    <w:rsid w:val="00F4060D"/>
    <w:rsid w:val="00F50791"/>
    <w:rsid w:val="00F52C71"/>
    <w:rsid w:val="00F53E11"/>
    <w:rsid w:val="00F572CB"/>
    <w:rsid w:val="00F62511"/>
    <w:rsid w:val="00F6274A"/>
    <w:rsid w:val="00F66E62"/>
    <w:rsid w:val="00F70907"/>
    <w:rsid w:val="00F8090E"/>
    <w:rsid w:val="00F816F1"/>
    <w:rsid w:val="00F82157"/>
    <w:rsid w:val="00F83B4E"/>
    <w:rsid w:val="00F85E44"/>
    <w:rsid w:val="00F91B32"/>
    <w:rsid w:val="00F971A5"/>
    <w:rsid w:val="00FA2461"/>
    <w:rsid w:val="00FA361B"/>
    <w:rsid w:val="00FA6E15"/>
    <w:rsid w:val="00FA72D4"/>
    <w:rsid w:val="00FB0C3B"/>
    <w:rsid w:val="00FB2F1A"/>
    <w:rsid w:val="00FB48F4"/>
    <w:rsid w:val="00FB5F1E"/>
    <w:rsid w:val="00FC11E7"/>
    <w:rsid w:val="00FC3621"/>
    <w:rsid w:val="00FC663C"/>
    <w:rsid w:val="00FC6DF1"/>
    <w:rsid w:val="00FC7BCA"/>
    <w:rsid w:val="00FD1A4A"/>
    <w:rsid w:val="00FD7E24"/>
    <w:rsid w:val="00FE7607"/>
    <w:rsid w:val="00FF183F"/>
    <w:rsid w:val="00FF3A78"/>
    <w:rsid w:val="00FF5254"/>
    <w:rsid w:val="00FF60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9327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BD02BE"/>
    <w:pPr>
      <w:spacing w:before="120" w:after="120"/>
    </w:pPr>
    <w:rPr>
      <w:lang w:val="en-GB"/>
    </w:rPr>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A86866"/>
    <w:pP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063B0B"/>
    <w:pPr>
      <w:jc w:val="center"/>
    </w:pPr>
    <w:rPr>
      <w:sz w:val="14"/>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A86866"/>
    <w:rPr>
      <w:rFonts w:asciiTheme="majorHAnsi" w:hAnsiTheme="majorHAnsi"/>
      <w:b/>
      <w:color w:val="476166" w:themeColor="accent1"/>
      <w:sz w:val="28"/>
      <w:szCs w:val="28"/>
      <w:lang w:val="en-GB"/>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C734B9"/>
    <w:pPr>
      <w:keepNext/>
      <w:keepLines/>
      <w:spacing w:before="240" w:line="259" w:lineRule="auto"/>
      <w:jc w:val="left"/>
      <w:outlineLvl w:val="9"/>
    </w:pPr>
    <w:rPr>
      <w:rFonts w:eastAsiaTheme="majorEastAsia" w:cstheme="majorBidi"/>
      <w:b w:val="0"/>
      <w:color w:val="35484C" w:themeColor="accent1" w:themeShade="BF"/>
      <w:sz w:val="32"/>
      <w:szCs w:val="32"/>
      <w:lang w:val="en-US"/>
    </w:rPr>
  </w:style>
  <w:style w:type="paragraph" w:styleId="TOC1">
    <w:name w:val="toc 1"/>
    <w:basedOn w:val="Normal"/>
    <w:next w:val="Normal"/>
    <w:autoRedefine/>
    <w:uiPriority w:val="39"/>
    <w:rsid w:val="00C734B9"/>
    <w:pPr>
      <w:spacing w:after="100"/>
    </w:pPr>
  </w:style>
  <w:style w:type="paragraph" w:styleId="TOC2">
    <w:name w:val="toc 2"/>
    <w:basedOn w:val="Normal"/>
    <w:next w:val="Normal"/>
    <w:autoRedefine/>
    <w:uiPriority w:val="39"/>
    <w:rsid w:val="00C734B9"/>
    <w:pPr>
      <w:spacing w:after="100"/>
      <w:ind w:left="240"/>
    </w:pPr>
  </w:style>
  <w:style w:type="paragraph" w:styleId="TOC3">
    <w:name w:val="toc 3"/>
    <w:basedOn w:val="Normal"/>
    <w:next w:val="Normal"/>
    <w:autoRedefine/>
    <w:uiPriority w:val="39"/>
    <w:rsid w:val="00C734B9"/>
    <w:pPr>
      <w:spacing w:after="100"/>
      <w:ind w:left="480"/>
    </w:pPr>
  </w:style>
  <w:style w:type="character" w:styleId="Hyperlink">
    <w:name w:val="Hyperlink"/>
    <w:basedOn w:val="DefaultParagraphFont"/>
    <w:uiPriority w:val="99"/>
    <w:unhideWhenUsed/>
    <w:rsid w:val="00C734B9"/>
    <w:rPr>
      <w:color w:val="0000FF" w:themeColor="hyperlink"/>
      <w:u w:val="single"/>
    </w:rPr>
  </w:style>
  <w:style w:type="paragraph" w:styleId="ListParagraph">
    <w:name w:val="List Paragraph"/>
    <w:basedOn w:val="Normal"/>
    <w:uiPriority w:val="34"/>
    <w:semiHidden/>
    <w:qFormat/>
    <w:rsid w:val="009A6432"/>
    <w:pPr>
      <w:ind w:left="720"/>
      <w:contextualSpacing/>
    </w:pPr>
  </w:style>
  <w:style w:type="paragraph" w:styleId="Bibliography">
    <w:name w:val="Bibliography"/>
    <w:basedOn w:val="Normal"/>
    <w:next w:val="Normal"/>
    <w:uiPriority w:val="37"/>
    <w:unhideWhenUsed/>
    <w:rsid w:val="00A13031"/>
  </w:style>
  <w:style w:type="paragraph" w:styleId="FootnoteText">
    <w:name w:val="footnote text"/>
    <w:basedOn w:val="Normal"/>
    <w:link w:val="FootnoteTextChar"/>
    <w:uiPriority w:val="99"/>
    <w:semiHidden/>
    <w:rsid w:val="0033160E"/>
    <w:pPr>
      <w:spacing w:before="0" w:after="0"/>
    </w:pPr>
    <w:rPr>
      <w:sz w:val="20"/>
      <w:szCs w:val="20"/>
    </w:rPr>
  </w:style>
  <w:style w:type="character" w:customStyle="1" w:styleId="FootnoteTextChar">
    <w:name w:val="Footnote Text Char"/>
    <w:basedOn w:val="DefaultParagraphFont"/>
    <w:link w:val="FootnoteText"/>
    <w:uiPriority w:val="99"/>
    <w:semiHidden/>
    <w:rsid w:val="0033160E"/>
    <w:rPr>
      <w:sz w:val="20"/>
      <w:szCs w:val="20"/>
      <w:lang w:val="en-GB"/>
    </w:rPr>
  </w:style>
  <w:style w:type="character" w:styleId="FootnoteReference">
    <w:name w:val="footnote reference"/>
    <w:basedOn w:val="DefaultParagraphFont"/>
    <w:uiPriority w:val="99"/>
    <w:semiHidden/>
    <w:rsid w:val="0033160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91928">
      <w:bodyDiv w:val="1"/>
      <w:marLeft w:val="0"/>
      <w:marRight w:val="0"/>
      <w:marTop w:val="0"/>
      <w:marBottom w:val="0"/>
      <w:divBdr>
        <w:top w:val="none" w:sz="0" w:space="0" w:color="auto"/>
        <w:left w:val="none" w:sz="0" w:space="0" w:color="auto"/>
        <w:bottom w:val="none" w:sz="0" w:space="0" w:color="auto"/>
        <w:right w:val="none" w:sz="0" w:space="0" w:color="auto"/>
      </w:divBdr>
    </w:div>
    <w:div w:id="14162670">
      <w:bodyDiv w:val="1"/>
      <w:marLeft w:val="0"/>
      <w:marRight w:val="0"/>
      <w:marTop w:val="0"/>
      <w:marBottom w:val="0"/>
      <w:divBdr>
        <w:top w:val="none" w:sz="0" w:space="0" w:color="auto"/>
        <w:left w:val="none" w:sz="0" w:space="0" w:color="auto"/>
        <w:bottom w:val="none" w:sz="0" w:space="0" w:color="auto"/>
        <w:right w:val="none" w:sz="0" w:space="0" w:color="auto"/>
      </w:divBdr>
    </w:div>
    <w:div w:id="15273992">
      <w:bodyDiv w:val="1"/>
      <w:marLeft w:val="0"/>
      <w:marRight w:val="0"/>
      <w:marTop w:val="0"/>
      <w:marBottom w:val="0"/>
      <w:divBdr>
        <w:top w:val="none" w:sz="0" w:space="0" w:color="auto"/>
        <w:left w:val="none" w:sz="0" w:space="0" w:color="auto"/>
        <w:bottom w:val="none" w:sz="0" w:space="0" w:color="auto"/>
        <w:right w:val="none" w:sz="0" w:space="0" w:color="auto"/>
      </w:divBdr>
    </w:div>
    <w:div w:id="22949186">
      <w:bodyDiv w:val="1"/>
      <w:marLeft w:val="0"/>
      <w:marRight w:val="0"/>
      <w:marTop w:val="0"/>
      <w:marBottom w:val="0"/>
      <w:divBdr>
        <w:top w:val="none" w:sz="0" w:space="0" w:color="auto"/>
        <w:left w:val="none" w:sz="0" w:space="0" w:color="auto"/>
        <w:bottom w:val="none" w:sz="0" w:space="0" w:color="auto"/>
        <w:right w:val="none" w:sz="0" w:space="0" w:color="auto"/>
      </w:divBdr>
    </w:div>
    <w:div w:id="33817974">
      <w:bodyDiv w:val="1"/>
      <w:marLeft w:val="0"/>
      <w:marRight w:val="0"/>
      <w:marTop w:val="0"/>
      <w:marBottom w:val="0"/>
      <w:divBdr>
        <w:top w:val="none" w:sz="0" w:space="0" w:color="auto"/>
        <w:left w:val="none" w:sz="0" w:space="0" w:color="auto"/>
        <w:bottom w:val="none" w:sz="0" w:space="0" w:color="auto"/>
        <w:right w:val="none" w:sz="0" w:space="0" w:color="auto"/>
      </w:divBdr>
    </w:div>
    <w:div w:id="38017584">
      <w:bodyDiv w:val="1"/>
      <w:marLeft w:val="0"/>
      <w:marRight w:val="0"/>
      <w:marTop w:val="0"/>
      <w:marBottom w:val="0"/>
      <w:divBdr>
        <w:top w:val="none" w:sz="0" w:space="0" w:color="auto"/>
        <w:left w:val="none" w:sz="0" w:space="0" w:color="auto"/>
        <w:bottom w:val="none" w:sz="0" w:space="0" w:color="auto"/>
        <w:right w:val="none" w:sz="0" w:space="0" w:color="auto"/>
      </w:divBdr>
    </w:div>
    <w:div w:id="54746353">
      <w:bodyDiv w:val="1"/>
      <w:marLeft w:val="0"/>
      <w:marRight w:val="0"/>
      <w:marTop w:val="0"/>
      <w:marBottom w:val="0"/>
      <w:divBdr>
        <w:top w:val="none" w:sz="0" w:space="0" w:color="auto"/>
        <w:left w:val="none" w:sz="0" w:space="0" w:color="auto"/>
        <w:bottom w:val="none" w:sz="0" w:space="0" w:color="auto"/>
        <w:right w:val="none" w:sz="0" w:space="0" w:color="auto"/>
      </w:divBdr>
    </w:div>
    <w:div w:id="54862685">
      <w:bodyDiv w:val="1"/>
      <w:marLeft w:val="0"/>
      <w:marRight w:val="0"/>
      <w:marTop w:val="0"/>
      <w:marBottom w:val="0"/>
      <w:divBdr>
        <w:top w:val="none" w:sz="0" w:space="0" w:color="auto"/>
        <w:left w:val="none" w:sz="0" w:space="0" w:color="auto"/>
        <w:bottom w:val="none" w:sz="0" w:space="0" w:color="auto"/>
        <w:right w:val="none" w:sz="0" w:space="0" w:color="auto"/>
      </w:divBdr>
    </w:div>
    <w:div w:id="57168693">
      <w:bodyDiv w:val="1"/>
      <w:marLeft w:val="0"/>
      <w:marRight w:val="0"/>
      <w:marTop w:val="0"/>
      <w:marBottom w:val="0"/>
      <w:divBdr>
        <w:top w:val="none" w:sz="0" w:space="0" w:color="auto"/>
        <w:left w:val="none" w:sz="0" w:space="0" w:color="auto"/>
        <w:bottom w:val="none" w:sz="0" w:space="0" w:color="auto"/>
        <w:right w:val="none" w:sz="0" w:space="0" w:color="auto"/>
      </w:divBdr>
    </w:div>
    <w:div w:id="57244747">
      <w:bodyDiv w:val="1"/>
      <w:marLeft w:val="0"/>
      <w:marRight w:val="0"/>
      <w:marTop w:val="0"/>
      <w:marBottom w:val="0"/>
      <w:divBdr>
        <w:top w:val="none" w:sz="0" w:space="0" w:color="auto"/>
        <w:left w:val="none" w:sz="0" w:space="0" w:color="auto"/>
        <w:bottom w:val="none" w:sz="0" w:space="0" w:color="auto"/>
        <w:right w:val="none" w:sz="0" w:space="0" w:color="auto"/>
      </w:divBdr>
    </w:div>
    <w:div w:id="62216758">
      <w:bodyDiv w:val="1"/>
      <w:marLeft w:val="0"/>
      <w:marRight w:val="0"/>
      <w:marTop w:val="0"/>
      <w:marBottom w:val="0"/>
      <w:divBdr>
        <w:top w:val="none" w:sz="0" w:space="0" w:color="auto"/>
        <w:left w:val="none" w:sz="0" w:space="0" w:color="auto"/>
        <w:bottom w:val="none" w:sz="0" w:space="0" w:color="auto"/>
        <w:right w:val="none" w:sz="0" w:space="0" w:color="auto"/>
      </w:divBdr>
    </w:div>
    <w:div w:id="63262672">
      <w:bodyDiv w:val="1"/>
      <w:marLeft w:val="0"/>
      <w:marRight w:val="0"/>
      <w:marTop w:val="0"/>
      <w:marBottom w:val="0"/>
      <w:divBdr>
        <w:top w:val="none" w:sz="0" w:space="0" w:color="auto"/>
        <w:left w:val="none" w:sz="0" w:space="0" w:color="auto"/>
        <w:bottom w:val="none" w:sz="0" w:space="0" w:color="auto"/>
        <w:right w:val="none" w:sz="0" w:space="0" w:color="auto"/>
      </w:divBdr>
    </w:div>
    <w:div w:id="71782583">
      <w:bodyDiv w:val="1"/>
      <w:marLeft w:val="0"/>
      <w:marRight w:val="0"/>
      <w:marTop w:val="0"/>
      <w:marBottom w:val="0"/>
      <w:divBdr>
        <w:top w:val="none" w:sz="0" w:space="0" w:color="auto"/>
        <w:left w:val="none" w:sz="0" w:space="0" w:color="auto"/>
        <w:bottom w:val="none" w:sz="0" w:space="0" w:color="auto"/>
        <w:right w:val="none" w:sz="0" w:space="0" w:color="auto"/>
      </w:divBdr>
    </w:div>
    <w:div w:id="74402999">
      <w:bodyDiv w:val="1"/>
      <w:marLeft w:val="0"/>
      <w:marRight w:val="0"/>
      <w:marTop w:val="0"/>
      <w:marBottom w:val="0"/>
      <w:divBdr>
        <w:top w:val="none" w:sz="0" w:space="0" w:color="auto"/>
        <w:left w:val="none" w:sz="0" w:space="0" w:color="auto"/>
        <w:bottom w:val="none" w:sz="0" w:space="0" w:color="auto"/>
        <w:right w:val="none" w:sz="0" w:space="0" w:color="auto"/>
      </w:divBdr>
    </w:div>
    <w:div w:id="78872320">
      <w:bodyDiv w:val="1"/>
      <w:marLeft w:val="0"/>
      <w:marRight w:val="0"/>
      <w:marTop w:val="0"/>
      <w:marBottom w:val="0"/>
      <w:divBdr>
        <w:top w:val="none" w:sz="0" w:space="0" w:color="auto"/>
        <w:left w:val="none" w:sz="0" w:space="0" w:color="auto"/>
        <w:bottom w:val="none" w:sz="0" w:space="0" w:color="auto"/>
        <w:right w:val="none" w:sz="0" w:space="0" w:color="auto"/>
      </w:divBdr>
    </w:div>
    <w:div w:id="83234915">
      <w:bodyDiv w:val="1"/>
      <w:marLeft w:val="0"/>
      <w:marRight w:val="0"/>
      <w:marTop w:val="0"/>
      <w:marBottom w:val="0"/>
      <w:divBdr>
        <w:top w:val="none" w:sz="0" w:space="0" w:color="auto"/>
        <w:left w:val="none" w:sz="0" w:space="0" w:color="auto"/>
        <w:bottom w:val="none" w:sz="0" w:space="0" w:color="auto"/>
        <w:right w:val="none" w:sz="0" w:space="0" w:color="auto"/>
      </w:divBdr>
    </w:div>
    <w:div w:id="90854283">
      <w:bodyDiv w:val="1"/>
      <w:marLeft w:val="0"/>
      <w:marRight w:val="0"/>
      <w:marTop w:val="0"/>
      <w:marBottom w:val="0"/>
      <w:divBdr>
        <w:top w:val="none" w:sz="0" w:space="0" w:color="auto"/>
        <w:left w:val="none" w:sz="0" w:space="0" w:color="auto"/>
        <w:bottom w:val="none" w:sz="0" w:space="0" w:color="auto"/>
        <w:right w:val="none" w:sz="0" w:space="0" w:color="auto"/>
      </w:divBdr>
    </w:div>
    <w:div w:id="90974276">
      <w:bodyDiv w:val="1"/>
      <w:marLeft w:val="0"/>
      <w:marRight w:val="0"/>
      <w:marTop w:val="0"/>
      <w:marBottom w:val="0"/>
      <w:divBdr>
        <w:top w:val="none" w:sz="0" w:space="0" w:color="auto"/>
        <w:left w:val="none" w:sz="0" w:space="0" w:color="auto"/>
        <w:bottom w:val="none" w:sz="0" w:space="0" w:color="auto"/>
        <w:right w:val="none" w:sz="0" w:space="0" w:color="auto"/>
      </w:divBdr>
    </w:div>
    <w:div w:id="97794566">
      <w:bodyDiv w:val="1"/>
      <w:marLeft w:val="0"/>
      <w:marRight w:val="0"/>
      <w:marTop w:val="0"/>
      <w:marBottom w:val="0"/>
      <w:divBdr>
        <w:top w:val="none" w:sz="0" w:space="0" w:color="auto"/>
        <w:left w:val="none" w:sz="0" w:space="0" w:color="auto"/>
        <w:bottom w:val="none" w:sz="0" w:space="0" w:color="auto"/>
        <w:right w:val="none" w:sz="0" w:space="0" w:color="auto"/>
      </w:divBdr>
    </w:div>
    <w:div w:id="98837933">
      <w:bodyDiv w:val="1"/>
      <w:marLeft w:val="0"/>
      <w:marRight w:val="0"/>
      <w:marTop w:val="0"/>
      <w:marBottom w:val="0"/>
      <w:divBdr>
        <w:top w:val="none" w:sz="0" w:space="0" w:color="auto"/>
        <w:left w:val="none" w:sz="0" w:space="0" w:color="auto"/>
        <w:bottom w:val="none" w:sz="0" w:space="0" w:color="auto"/>
        <w:right w:val="none" w:sz="0" w:space="0" w:color="auto"/>
      </w:divBdr>
    </w:div>
    <w:div w:id="100103053">
      <w:bodyDiv w:val="1"/>
      <w:marLeft w:val="0"/>
      <w:marRight w:val="0"/>
      <w:marTop w:val="0"/>
      <w:marBottom w:val="0"/>
      <w:divBdr>
        <w:top w:val="none" w:sz="0" w:space="0" w:color="auto"/>
        <w:left w:val="none" w:sz="0" w:space="0" w:color="auto"/>
        <w:bottom w:val="none" w:sz="0" w:space="0" w:color="auto"/>
        <w:right w:val="none" w:sz="0" w:space="0" w:color="auto"/>
      </w:divBdr>
    </w:div>
    <w:div w:id="101611933">
      <w:bodyDiv w:val="1"/>
      <w:marLeft w:val="0"/>
      <w:marRight w:val="0"/>
      <w:marTop w:val="0"/>
      <w:marBottom w:val="0"/>
      <w:divBdr>
        <w:top w:val="none" w:sz="0" w:space="0" w:color="auto"/>
        <w:left w:val="none" w:sz="0" w:space="0" w:color="auto"/>
        <w:bottom w:val="none" w:sz="0" w:space="0" w:color="auto"/>
        <w:right w:val="none" w:sz="0" w:space="0" w:color="auto"/>
      </w:divBdr>
    </w:div>
    <w:div w:id="115760669">
      <w:bodyDiv w:val="1"/>
      <w:marLeft w:val="0"/>
      <w:marRight w:val="0"/>
      <w:marTop w:val="0"/>
      <w:marBottom w:val="0"/>
      <w:divBdr>
        <w:top w:val="none" w:sz="0" w:space="0" w:color="auto"/>
        <w:left w:val="none" w:sz="0" w:space="0" w:color="auto"/>
        <w:bottom w:val="none" w:sz="0" w:space="0" w:color="auto"/>
        <w:right w:val="none" w:sz="0" w:space="0" w:color="auto"/>
      </w:divBdr>
    </w:div>
    <w:div w:id="116684572">
      <w:bodyDiv w:val="1"/>
      <w:marLeft w:val="0"/>
      <w:marRight w:val="0"/>
      <w:marTop w:val="0"/>
      <w:marBottom w:val="0"/>
      <w:divBdr>
        <w:top w:val="none" w:sz="0" w:space="0" w:color="auto"/>
        <w:left w:val="none" w:sz="0" w:space="0" w:color="auto"/>
        <w:bottom w:val="none" w:sz="0" w:space="0" w:color="auto"/>
        <w:right w:val="none" w:sz="0" w:space="0" w:color="auto"/>
      </w:divBdr>
    </w:div>
    <w:div w:id="117651082">
      <w:bodyDiv w:val="1"/>
      <w:marLeft w:val="0"/>
      <w:marRight w:val="0"/>
      <w:marTop w:val="0"/>
      <w:marBottom w:val="0"/>
      <w:divBdr>
        <w:top w:val="none" w:sz="0" w:space="0" w:color="auto"/>
        <w:left w:val="none" w:sz="0" w:space="0" w:color="auto"/>
        <w:bottom w:val="none" w:sz="0" w:space="0" w:color="auto"/>
        <w:right w:val="none" w:sz="0" w:space="0" w:color="auto"/>
      </w:divBdr>
    </w:div>
    <w:div w:id="137916497">
      <w:bodyDiv w:val="1"/>
      <w:marLeft w:val="0"/>
      <w:marRight w:val="0"/>
      <w:marTop w:val="0"/>
      <w:marBottom w:val="0"/>
      <w:divBdr>
        <w:top w:val="none" w:sz="0" w:space="0" w:color="auto"/>
        <w:left w:val="none" w:sz="0" w:space="0" w:color="auto"/>
        <w:bottom w:val="none" w:sz="0" w:space="0" w:color="auto"/>
        <w:right w:val="none" w:sz="0" w:space="0" w:color="auto"/>
      </w:divBdr>
    </w:div>
    <w:div w:id="139159663">
      <w:bodyDiv w:val="1"/>
      <w:marLeft w:val="0"/>
      <w:marRight w:val="0"/>
      <w:marTop w:val="0"/>
      <w:marBottom w:val="0"/>
      <w:divBdr>
        <w:top w:val="none" w:sz="0" w:space="0" w:color="auto"/>
        <w:left w:val="none" w:sz="0" w:space="0" w:color="auto"/>
        <w:bottom w:val="none" w:sz="0" w:space="0" w:color="auto"/>
        <w:right w:val="none" w:sz="0" w:space="0" w:color="auto"/>
      </w:divBdr>
    </w:div>
    <w:div w:id="142041571">
      <w:bodyDiv w:val="1"/>
      <w:marLeft w:val="0"/>
      <w:marRight w:val="0"/>
      <w:marTop w:val="0"/>
      <w:marBottom w:val="0"/>
      <w:divBdr>
        <w:top w:val="none" w:sz="0" w:space="0" w:color="auto"/>
        <w:left w:val="none" w:sz="0" w:space="0" w:color="auto"/>
        <w:bottom w:val="none" w:sz="0" w:space="0" w:color="auto"/>
        <w:right w:val="none" w:sz="0" w:space="0" w:color="auto"/>
      </w:divBdr>
    </w:div>
    <w:div w:id="146938840">
      <w:bodyDiv w:val="1"/>
      <w:marLeft w:val="0"/>
      <w:marRight w:val="0"/>
      <w:marTop w:val="0"/>
      <w:marBottom w:val="0"/>
      <w:divBdr>
        <w:top w:val="none" w:sz="0" w:space="0" w:color="auto"/>
        <w:left w:val="none" w:sz="0" w:space="0" w:color="auto"/>
        <w:bottom w:val="none" w:sz="0" w:space="0" w:color="auto"/>
        <w:right w:val="none" w:sz="0" w:space="0" w:color="auto"/>
      </w:divBdr>
    </w:div>
    <w:div w:id="150341452">
      <w:bodyDiv w:val="1"/>
      <w:marLeft w:val="0"/>
      <w:marRight w:val="0"/>
      <w:marTop w:val="0"/>
      <w:marBottom w:val="0"/>
      <w:divBdr>
        <w:top w:val="none" w:sz="0" w:space="0" w:color="auto"/>
        <w:left w:val="none" w:sz="0" w:space="0" w:color="auto"/>
        <w:bottom w:val="none" w:sz="0" w:space="0" w:color="auto"/>
        <w:right w:val="none" w:sz="0" w:space="0" w:color="auto"/>
      </w:divBdr>
    </w:div>
    <w:div w:id="160242327">
      <w:bodyDiv w:val="1"/>
      <w:marLeft w:val="0"/>
      <w:marRight w:val="0"/>
      <w:marTop w:val="0"/>
      <w:marBottom w:val="0"/>
      <w:divBdr>
        <w:top w:val="none" w:sz="0" w:space="0" w:color="auto"/>
        <w:left w:val="none" w:sz="0" w:space="0" w:color="auto"/>
        <w:bottom w:val="none" w:sz="0" w:space="0" w:color="auto"/>
        <w:right w:val="none" w:sz="0" w:space="0" w:color="auto"/>
      </w:divBdr>
    </w:div>
    <w:div w:id="160395941">
      <w:bodyDiv w:val="1"/>
      <w:marLeft w:val="0"/>
      <w:marRight w:val="0"/>
      <w:marTop w:val="0"/>
      <w:marBottom w:val="0"/>
      <w:divBdr>
        <w:top w:val="none" w:sz="0" w:space="0" w:color="auto"/>
        <w:left w:val="none" w:sz="0" w:space="0" w:color="auto"/>
        <w:bottom w:val="none" w:sz="0" w:space="0" w:color="auto"/>
        <w:right w:val="none" w:sz="0" w:space="0" w:color="auto"/>
      </w:divBdr>
    </w:div>
    <w:div w:id="162168822">
      <w:bodyDiv w:val="1"/>
      <w:marLeft w:val="0"/>
      <w:marRight w:val="0"/>
      <w:marTop w:val="0"/>
      <w:marBottom w:val="0"/>
      <w:divBdr>
        <w:top w:val="none" w:sz="0" w:space="0" w:color="auto"/>
        <w:left w:val="none" w:sz="0" w:space="0" w:color="auto"/>
        <w:bottom w:val="none" w:sz="0" w:space="0" w:color="auto"/>
        <w:right w:val="none" w:sz="0" w:space="0" w:color="auto"/>
      </w:divBdr>
    </w:div>
    <w:div w:id="162598645">
      <w:bodyDiv w:val="1"/>
      <w:marLeft w:val="0"/>
      <w:marRight w:val="0"/>
      <w:marTop w:val="0"/>
      <w:marBottom w:val="0"/>
      <w:divBdr>
        <w:top w:val="none" w:sz="0" w:space="0" w:color="auto"/>
        <w:left w:val="none" w:sz="0" w:space="0" w:color="auto"/>
        <w:bottom w:val="none" w:sz="0" w:space="0" w:color="auto"/>
        <w:right w:val="none" w:sz="0" w:space="0" w:color="auto"/>
      </w:divBdr>
    </w:div>
    <w:div w:id="166479609">
      <w:bodyDiv w:val="1"/>
      <w:marLeft w:val="0"/>
      <w:marRight w:val="0"/>
      <w:marTop w:val="0"/>
      <w:marBottom w:val="0"/>
      <w:divBdr>
        <w:top w:val="none" w:sz="0" w:space="0" w:color="auto"/>
        <w:left w:val="none" w:sz="0" w:space="0" w:color="auto"/>
        <w:bottom w:val="none" w:sz="0" w:space="0" w:color="auto"/>
        <w:right w:val="none" w:sz="0" w:space="0" w:color="auto"/>
      </w:divBdr>
    </w:div>
    <w:div w:id="178858234">
      <w:bodyDiv w:val="1"/>
      <w:marLeft w:val="0"/>
      <w:marRight w:val="0"/>
      <w:marTop w:val="0"/>
      <w:marBottom w:val="0"/>
      <w:divBdr>
        <w:top w:val="none" w:sz="0" w:space="0" w:color="auto"/>
        <w:left w:val="none" w:sz="0" w:space="0" w:color="auto"/>
        <w:bottom w:val="none" w:sz="0" w:space="0" w:color="auto"/>
        <w:right w:val="none" w:sz="0" w:space="0" w:color="auto"/>
      </w:divBdr>
    </w:div>
    <w:div w:id="207189803">
      <w:bodyDiv w:val="1"/>
      <w:marLeft w:val="0"/>
      <w:marRight w:val="0"/>
      <w:marTop w:val="0"/>
      <w:marBottom w:val="0"/>
      <w:divBdr>
        <w:top w:val="none" w:sz="0" w:space="0" w:color="auto"/>
        <w:left w:val="none" w:sz="0" w:space="0" w:color="auto"/>
        <w:bottom w:val="none" w:sz="0" w:space="0" w:color="auto"/>
        <w:right w:val="none" w:sz="0" w:space="0" w:color="auto"/>
      </w:divBdr>
    </w:div>
    <w:div w:id="215967224">
      <w:bodyDiv w:val="1"/>
      <w:marLeft w:val="0"/>
      <w:marRight w:val="0"/>
      <w:marTop w:val="0"/>
      <w:marBottom w:val="0"/>
      <w:divBdr>
        <w:top w:val="none" w:sz="0" w:space="0" w:color="auto"/>
        <w:left w:val="none" w:sz="0" w:space="0" w:color="auto"/>
        <w:bottom w:val="none" w:sz="0" w:space="0" w:color="auto"/>
        <w:right w:val="none" w:sz="0" w:space="0" w:color="auto"/>
      </w:divBdr>
    </w:div>
    <w:div w:id="242953000">
      <w:bodyDiv w:val="1"/>
      <w:marLeft w:val="0"/>
      <w:marRight w:val="0"/>
      <w:marTop w:val="0"/>
      <w:marBottom w:val="0"/>
      <w:divBdr>
        <w:top w:val="none" w:sz="0" w:space="0" w:color="auto"/>
        <w:left w:val="none" w:sz="0" w:space="0" w:color="auto"/>
        <w:bottom w:val="none" w:sz="0" w:space="0" w:color="auto"/>
        <w:right w:val="none" w:sz="0" w:space="0" w:color="auto"/>
      </w:divBdr>
    </w:div>
    <w:div w:id="245578050">
      <w:bodyDiv w:val="1"/>
      <w:marLeft w:val="0"/>
      <w:marRight w:val="0"/>
      <w:marTop w:val="0"/>
      <w:marBottom w:val="0"/>
      <w:divBdr>
        <w:top w:val="none" w:sz="0" w:space="0" w:color="auto"/>
        <w:left w:val="none" w:sz="0" w:space="0" w:color="auto"/>
        <w:bottom w:val="none" w:sz="0" w:space="0" w:color="auto"/>
        <w:right w:val="none" w:sz="0" w:space="0" w:color="auto"/>
      </w:divBdr>
    </w:div>
    <w:div w:id="247157430">
      <w:bodyDiv w:val="1"/>
      <w:marLeft w:val="0"/>
      <w:marRight w:val="0"/>
      <w:marTop w:val="0"/>
      <w:marBottom w:val="0"/>
      <w:divBdr>
        <w:top w:val="none" w:sz="0" w:space="0" w:color="auto"/>
        <w:left w:val="none" w:sz="0" w:space="0" w:color="auto"/>
        <w:bottom w:val="none" w:sz="0" w:space="0" w:color="auto"/>
        <w:right w:val="none" w:sz="0" w:space="0" w:color="auto"/>
      </w:divBdr>
    </w:div>
    <w:div w:id="247234390">
      <w:bodyDiv w:val="1"/>
      <w:marLeft w:val="0"/>
      <w:marRight w:val="0"/>
      <w:marTop w:val="0"/>
      <w:marBottom w:val="0"/>
      <w:divBdr>
        <w:top w:val="none" w:sz="0" w:space="0" w:color="auto"/>
        <w:left w:val="none" w:sz="0" w:space="0" w:color="auto"/>
        <w:bottom w:val="none" w:sz="0" w:space="0" w:color="auto"/>
        <w:right w:val="none" w:sz="0" w:space="0" w:color="auto"/>
      </w:divBdr>
    </w:div>
    <w:div w:id="249780802">
      <w:bodyDiv w:val="1"/>
      <w:marLeft w:val="0"/>
      <w:marRight w:val="0"/>
      <w:marTop w:val="0"/>
      <w:marBottom w:val="0"/>
      <w:divBdr>
        <w:top w:val="none" w:sz="0" w:space="0" w:color="auto"/>
        <w:left w:val="none" w:sz="0" w:space="0" w:color="auto"/>
        <w:bottom w:val="none" w:sz="0" w:space="0" w:color="auto"/>
        <w:right w:val="none" w:sz="0" w:space="0" w:color="auto"/>
      </w:divBdr>
    </w:div>
    <w:div w:id="271713005">
      <w:bodyDiv w:val="1"/>
      <w:marLeft w:val="0"/>
      <w:marRight w:val="0"/>
      <w:marTop w:val="0"/>
      <w:marBottom w:val="0"/>
      <w:divBdr>
        <w:top w:val="none" w:sz="0" w:space="0" w:color="auto"/>
        <w:left w:val="none" w:sz="0" w:space="0" w:color="auto"/>
        <w:bottom w:val="none" w:sz="0" w:space="0" w:color="auto"/>
        <w:right w:val="none" w:sz="0" w:space="0" w:color="auto"/>
      </w:divBdr>
    </w:div>
    <w:div w:id="276134968">
      <w:bodyDiv w:val="1"/>
      <w:marLeft w:val="0"/>
      <w:marRight w:val="0"/>
      <w:marTop w:val="0"/>
      <w:marBottom w:val="0"/>
      <w:divBdr>
        <w:top w:val="none" w:sz="0" w:space="0" w:color="auto"/>
        <w:left w:val="none" w:sz="0" w:space="0" w:color="auto"/>
        <w:bottom w:val="none" w:sz="0" w:space="0" w:color="auto"/>
        <w:right w:val="none" w:sz="0" w:space="0" w:color="auto"/>
      </w:divBdr>
    </w:div>
    <w:div w:id="281419422">
      <w:bodyDiv w:val="1"/>
      <w:marLeft w:val="0"/>
      <w:marRight w:val="0"/>
      <w:marTop w:val="0"/>
      <w:marBottom w:val="0"/>
      <w:divBdr>
        <w:top w:val="none" w:sz="0" w:space="0" w:color="auto"/>
        <w:left w:val="none" w:sz="0" w:space="0" w:color="auto"/>
        <w:bottom w:val="none" w:sz="0" w:space="0" w:color="auto"/>
        <w:right w:val="none" w:sz="0" w:space="0" w:color="auto"/>
      </w:divBdr>
    </w:div>
    <w:div w:id="286547587">
      <w:bodyDiv w:val="1"/>
      <w:marLeft w:val="0"/>
      <w:marRight w:val="0"/>
      <w:marTop w:val="0"/>
      <w:marBottom w:val="0"/>
      <w:divBdr>
        <w:top w:val="none" w:sz="0" w:space="0" w:color="auto"/>
        <w:left w:val="none" w:sz="0" w:space="0" w:color="auto"/>
        <w:bottom w:val="none" w:sz="0" w:space="0" w:color="auto"/>
        <w:right w:val="none" w:sz="0" w:space="0" w:color="auto"/>
      </w:divBdr>
    </w:div>
    <w:div w:id="286745913">
      <w:bodyDiv w:val="1"/>
      <w:marLeft w:val="0"/>
      <w:marRight w:val="0"/>
      <w:marTop w:val="0"/>
      <w:marBottom w:val="0"/>
      <w:divBdr>
        <w:top w:val="none" w:sz="0" w:space="0" w:color="auto"/>
        <w:left w:val="none" w:sz="0" w:space="0" w:color="auto"/>
        <w:bottom w:val="none" w:sz="0" w:space="0" w:color="auto"/>
        <w:right w:val="none" w:sz="0" w:space="0" w:color="auto"/>
      </w:divBdr>
    </w:div>
    <w:div w:id="298918633">
      <w:bodyDiv w:val="1"/>
      <w:marLeft w:val="0"/>
      <w:marRight w:val="0"/>
      <w:marTop w:val="0"/>
      <w:marBottom w:val="0"/>
      <w:divBdr>
        <w:top w:val="none" w:sz="0" w:space="0" w:color="auto"/>
        <w:left w:val="none" w:sz="0" w:space="0" w:color="auto"/>
        <w:bottom w:val="none" w:sz="0" w:space="0" w:color="auto"/>
        <w:right w:val="none" w:sz="0" w:space="0" w:color="auto"/>
      </w:divBdr>
    </w:div>
    <w:div w:id="298920166">
      <w:bodyDiv w:val="1"/>
      <w:marLeft w:val="0"/>
      <w:marRight w:val="0"/>
      <w:marTop w:val="0"/>
      <w:marBottom w:val="0"/>
      <w:divBdr>
        <w:top w:val="none" w:sz="0" w:space="0" w:color="auto"/>
        <w:left w:val="none" w:sz="0" w:space="0" w:color="auto"/>
        <w:bottom w:val="none" w:sz="0" w:space="0" w:color="auto"/>
        <w:right w:val="none" w:sz="0" w:space="0" w:color="auto"/>
      </w:divBdr>
    </w:div>
    <w:div w:id="303240182">
      <w:bodyDiv w:val="1"/>
      <w:marLeft w:val="0"/>
      <w:marRight w:val="0"/>
      <w:marTop w:val="0"/>
      <w:marBottom w:val="0"/>
      <w:divBdr>
        <w:top w:val="none" w:sz="0" w:space="0" w:color="auto"/>
        <w:left w:val="none" w:sz="0" w:space="0" w:color="auto"/>
        <w:bottom w:val="none" w:sz="0" w:space="0" w:color="auto"/>
        <w:right w:val="none" w:sz="0" w:space="0" w:color="auto"/>
      </w:divBdr>
    </w:div>
    <w:div w:id="310989357">
      <w:bodyDiv w:val="1"/>
      <w:marLeft w:val="0"/>
      <w:marRight w:val="0"/>
      <w:marTop w:val="0"/>
      <w:marBottom w:val="0"/>
      <w:divBdr>
        <w:top w:val="none" w:sz="0" w:space="0" w:color="auto"/>
        <w:left w:val="none" w:sz="0" w:space="0" w:color="auto"/>
        <w:bottom w:val="none" w:sz="0" w:space="0" w:color="auto"/>
        <w:right w:val="none" w:sz="0" w:space="0" w:color="auto"/>
      </w:divBdr>
    </w:div>
    <w:div w:id="312949865">
      <w:bodyDiv w:val="1"/>
      <w:marLeft w:val="0"/>
      <w:marRight w:val="0"/>
      <w:marTop w:val="0"/>
      <w:marBottom w:val="0"/>
      <w:divBdr>
        <w:top w:val="none" w:sz="0" w:space="0" w:color="auto"/>
        <w:left w:val="none" w:sz="0" w:space="0" w:color="auto"/>
        <w:bottom w:val="none" w:sz="0" w:space="0" w:color="auto"/>
        <w:right w:val="none" w:sz="0" w:space="0" w:color="auto"/>
      </w:divBdr>
    </w:div>
    <w:div w:id="313485987">
      <w:bodyDiv w:val="1"/>
      <w:marLeft w:val="0"/>
      <w:marRight w:val="0"/>
      <w:marTop w:val="0"/>
      <w:marBottom w:val="0"/>
      <w:divBdr>
        <w:top w:val="none" w:sz="0" w:space="0" w:color="auto"/>
        <w:left w:val="none" w:sz="0" w:space="0" w:color="auto"/>
        <w:bottom w:val="none" w:sz="0" w:space="0" w:color="auto"/>
        <w:right w:val="none" w:sz="0" w:space="0" w:color="auto"/>
      </w:divBdr>
    </w:div>
    <w:div w:id="313797791">
      <w:bodyDiv w:val="1"/>
      <w:marLeft w:val="0"/>
      <w:marRight w:val="0"/>
      <w:marTop w:val="0"/>
      <w:marBottom w:val="0"/>
      <w:divBdr>
        <w:top w:val="none" w:sz="0" w:space="0" w:color="auto"/>
        <w:left w:val="none" w:sz="0" w:space="0" w:color="auto"/>
        <w:bottom w:val="none" w:sz="0" w:space="0" w:color="auto"/>
        <w:right w:val="none" w:sz="0" w:space="0" w:color="auto"/>
      </w:divBdr>
    </w:div>
    <w:div w:id="318535376">
      <w:bodyDiv w:val="1"/>
      <w:marLeft w:val="0"/>
      <w:marRight w:val="0"/>
      <w:marTop w:val="0"/>
      <w:marBottom w:val="0"/>
      <w:divBdr>
        <w:top w:val="none" w:sz="0" w:space="0" w:color="auto"/>
        <w:left w:val="none" w:sz="0" w:space="0" w:color="auto"/>
        <w:bottom w:val="none" w:sz="0" w:space="0" w:color="auto"/>
        <w:right w:val="none" w:sz="0" w:space="0" w:color="auto"/>
      </w:divBdr>
    </w:div>
    <w:div w:id="318778253">
      <w:bodyDiv w:val="1"/>
      <w:marLeft w:val="0"/>
      <w:marRight w:val="0"/>
      <w:marTop w:val="0"/>
      <w:marBottom w:val="0"/>
      <w:divBdr>
        <w:top w:val="none" w:sz="0" w:space="0" w:color="auto"/>
        <w:left w:val="none" w:sz="0" w:space="0" w:color="auto"/>
        <w:bottom w:val="none" w:sz="0" w:space="0" w:color="auto"/>
        <w:right w:val="none" w:sz="0" w:space="0" w:color="auto"/>
      </w:divBdr>
    </w:div>
    <w:div w:id="336612533">
      <w:bodyDiv w:val="1"/>
      <w:marLeft w:val="0"/>
      <w:marRight w:val="0"/>
      <w:marTop w:val="0"/>
      <w:marBottom w:val="0"/>
      <w:divBdr>
        <w:top w:val="none" w:sz="0" w:space="0" w:color="auto"/>
        <w:left w:val="none" w:sz="0" w:space="0" w:color="auto"/>
        <w:bottom w:val="none" w:sz="0" w:space="0" w:color="auto"/>
        <w:right w:val="none" w:sz="0" w:space="0" w:color="auto"/>
      </w:divBdr>
    </w:div>
    <w:div w:id="338121613">
      <w:bodyDiv w:val="1"/>
      <w:marLeft w:val="0"/>
      <w:marRight w:val="0"/>
      <w:marTop w:val="0"/>
      <w:marBottom w:val="0"/>
      <w:divBdr>
        <w:top w:val="none" w:sz="0" w:space="0" w:color="auto"/>
        <w:left w:val="none" w:sz="0" w:space="0" w:color="auto"/>
        <w:bottom w:val="none" w:sz="0" w:space="0" w:color="auto"/>
        <w:right w:val="none" w:sz="0" w:space="0" w:color="auto"/>
      </w:divBdr>
    </w:div>
    <w:div w:id="338193757">
      <w:bodyDiv w:val="1"/>
      <w:marLeft w:val="0"/>
      <w:marRight w:val="0"/>
      <w:marTop w:val="0"/>
      <w:marBottom w:val="0"/>
      <w:divBdr>
        <w:top w:val="none" w:sz="0" w:space="0" w:color="auto"/>
        <w:left w:val="none" w:sz="0" w:space="0" w:color="auto"/>
        <w:bottom w:val="none" w:sz="0" w:space="0" w:color="auto"/>
        <w:right w:val="none" w:sz="0" w:space="0" w:color="auto"/>
      </w:divBdr>
    </w:div>
    <w:div w:id="352266404">
      <w:bodyDiv w:val="1"/>
      <w:marLeft w:val="0"/>
      <w:marRight w:val="0"/>
      <w:marTop w:val="0"/>
      <w:marBottom w:val="0"/>
      <w:divBdr>
        <w:top w:val="none" w:sz="0" w:space="0" w:color="auto"/>
        <w:left w:val="none" w:sz="0" w:space="0" w:color="auto"/>
        <w:bottom w:val="none" w:sz="0" w:space="0" w:color="auto"/>
        <w:right w:val="none" w:sz="0" w:space="0" w:color="auto"/>
      </w:divBdr>
    </w:div>
    <w:div w:id="356934985">
      <w:bodyDiv w:val="1"/>
      <w:marLeft w:val="0"/>
      <w:marRight w:val="0"/>
      <w:marTop w:val="0"/>
      <w:marBottom w:val="0"/>
      <w:divBdr>
        <w:top w:val="none" w:sz="0" w:space="0" w:color="auto"/>
        <w:left w:val="none" w:sz="0" w:space="0" w:color="auto"/>
        <w:bottom w:val="none" w:sz="0" w:space="0" w:color="auto"/>
        <w:right w:val="none" w:sz="0" w:space="0" w:color="auto"/>
      </w:divBdr>
    </w:div>
    <w:div w:id="367997869">
      <w:bodyDiv w:val="1"/>
      <w:marLeft w:val="0"/>
      <w:marRight w:val="0"/>
      <w:marTop w:val="0"/>
      <w:marBottom w:val="0"/>
      <w:divBdr>
        <w:top w:val="none" w:sz="0" w:space="0" w:color="auto"/>
        <w:left w:val="none" w:sz="0" w:space="0" w:color="auto"/>
        <w:bottom w:val="none" w:sz="0" w:space="0" w:color="auto"/>
        <w:right w:val="none" w:sz="0" w:space="0" w:color="auto"/>
      </w:divBdr>
    </w:div>
    <w:div w:id="390084804">
      <w:bodyDiv w:val="1"/>
      <w:marLeft w:val="0"/>
      <w:marRight w:val="0"/>
      <w:marTop w:val="0"/>
      <w:marBottom w:val="0"/>
      <w:divBdr>
        <w:top w:val="none" w:sz="0" w:space="0" w:color="auto"/>
        <w:left w:val="none" w:sz="0" w:space="0" w:color="auto"/>
        <w:bottom w:val="none" w:sz="0" w:space="0" w:color="auto"/>
        <w:right w:val="none" w:sz="0" w:space="0" w:color="auto"/>
      </w:divBdr>
    </w:div>
    <w:div w:id="397244354">
      <w:bodyDiv w:val="1"/>
      <w:marLeft w:val="0"/>
      <w:marRight w:val="0"/>
      <w:marTop w:val="0"/>
      <w:marBottom w:val="0"/>
      <w:divBdr>
        <w:top w:val="none" w:sz="0" w:space="0" w:color="auto"/>
        <w:left w:val="none" w:sz="0" w:space="0" w:color="auto"/>
        <w:bottom w:val="none" w:sz="0" w:space="0" w:color="auto"/>
        <w:right w:val="none" w:sz="0" w:space="0" w:color="auto"/>
      </w:divBdr>
    </w:div>
    <w:div w:id="400714950">
      <w:bodyDiv w:val="1"/>
      <w:marLeft w:val="0"/>
      <w:marRight w:val="0"/>
      <w:marTop w:val="0"/>
      <w:marBottom w:val="0"/>
      <w:divBdr>
        <w:top w:val="none" w:sz="0" w:space="0" w:color="auto"/>
        <w:left w:val="none" w:sz="0" w:space="0" w:color="auto"/>
        <w:bottom w:val="none" w:sz="0" w:space="0" w:color="auto"/>
        <w:right w:val="none" w:sz="0" w:space="0" w:color="auto"/>
      </w:divBdr>
    </w:div>
    <w:div w:id="405765077">
      <w:bodyDiv w:val="1"/>
      <w:marLeft w:val="0"/>
      <w:marRight w:val="0"/>
      <w:marTop w:val="0"/>
      <w:marBottom w:val="0"/>
      <w:divBdr>
        <w:top w:val="none" w:sz="0" w:space="0" w:color="auto"/>
        <w:left w:val="none" w:sz="0" w:space="0" w:color="auto"/>
        <w:bottom w:val="none" w:sz="0" w:space="0" w:color="auto"/>
        <w:right w:val="none" w:sz="0" w:space="0" w:color="auto"/>
      </w:divBdr>
    </w:div>
    <w:div w:id="408966938">
      <w:bodyDiv w:val="1"/>
      <w:marLeft w:val="0"/>
      <w:marRight w:val="0"/>
      <w:marTop w:val="0"/>
      <w:marBottom w:val="0"/>
      <w:divBdr>
        <w:top w:val="none" w:sz="0" w:space="0" w:color="auto"/>
        <w:left w:val="none" w:sz="0" w:space="0" w:color="auto"/>
        <w:bottom w:val="none" w:sz="0" w:space="0" w:color="auto"/>
        <w:right w:val="none" w:sz="0" w:space="0" w:color="auto"/>
      </w:divBdr>
    </w:div>
    <w:div w:id="409038517">
      <w:bodyDiv w:val="1"/>
      <w:marLeft w:val="0"/>
      <w:marRight w:val="0"/>
      <w:marTop w:val="0"/>
      <w:marBottom w:val="0"/>
      <w:divBdr>
        <w:top w:val="none" w:sz="0" w:space="0" w:color="auto"/>
        <w:left w:val="none" w:sz="0" w:space="0" w:color="auto"/>
        <w:bottom w:val="none" w:sz="0" w:space="0" w:color="auto"/>
        <w:right w:val="none" w:sz="0" w:space="0" w:color="auto"/>
      </w:divBdr>
    </w:div>
    <w:div w:id="415901445">
      <w:bodyDiv w:val="1"/>
      <w:marLeft w:val="0"/>
      <w:marRight w:val="0"/>
      <w:marTop w:val="0"/>
      <w:marBottom w:val="0"/>
      <w:divBdr>
        <w:top w:val="none" w:sz="0" w:space="0" w:color="auto"/>
        <w:left w:val="none" w:sz="0" w:space="0" w:color="auto"/>
        <w:bottom w:val="none" w:sz="0" w:space="0" w:color="auto"/>
        <w:right w:val="none" w:sz="0" w:space="0" w:color="auto"/>
      </w:divBdr>
    </w:div>
    <w:div w:id="428165920">
      <w:bodyDiv w:val="1"/>
      <w:marLeft w:val="0"/>
      <w:marRight w:val="0"/>
      <w:marTop w:val="0"/>
      <w:marBottom w:val="0"/>
      <w:divBdr>
        <w:top w:val="none" w:sz="0" w:space="0" w:color="auto"/>
        <w:left w:val="none" w:sz="0" w:space="0" w:color="auto"/>
        <w:bottom w:val="none" w:sz="0" w:space="0" w:color="auto"/>
        <w:right w:val="none" w:sz="0" w:space="0" w:color="auto"/>
      </w:divBdr>
    </w:div>
    <w:div w:id="435296742">
      <w:bodyDiv w:val="1"/>
      <w:marLeft w:val="0"/>
      <w:marRight w:val="0"/>
      <w:marTop w:val="0"/>
      <w:marBottom w:val="0"/>
      <w:divBdr>
        <w:top w:val="none" w:sz="0" w:space="0" w:color="auto"/>
        <w:left w:val="none" w:sz="0" w:space="0" w:color="auto"/>
        <w:bottom w:val="none" w:sz="0" w:space="0" w:color="auto"/>
        <w:right w:val="none" w:sz="0" w:space="0" w:color="auto"/>
      </w:divBdr>
    </w:div>
    <w:div w:id="435487821">
      <w:bodyDiv w:val="1"/>
      <w:marLeft w:val="0"/>
      <w:marRight w:val="0"/>
      <w:marTop w:val="0"/>
      <w:marBottom w:val="0"/>
      <w:divBdr>
        <w:top w:val="none" w:sz="0" w:space="0" w:color="auto"/>
        <w:left w:val="none" w:sz="0" w:space="0" w:color="auto"/>
        <w:bottom w:val="none" w:sz="0" w:space="0" w:color="auto"/>
        <w:right w:val="none" w:sz="0" w:space="0" w:color="auto"/>
      </w:divBdr>
    </w:div>
    <w:div w:id="441730681">
      <w:bodyDiv w:val="1"/>
      <w:marLeft w:val="0"/>
      <w:marRight w:val="0"/>
      <w:marTop w:val="0"/>
      <w:marBottom w:val="0"/>
      <w:divBdr>
        <w:top w:val="none" w:sz="0" w:space="0" w:color="auto"/>
        <w:left w:val="none" w:sz="0" w:space="0" w:color="auto"/>
        <w:bottom w:val="none" w:sz="0" w:space="0" w:color="auto"/>
        <w:right w:val="none" w:sz="0" w:space="0" w:color="auto"/>
      </w:divBdr>
    </w:div>
    <w:div w:id="442770884">
      <w:bodyDiv w:val="1"/>
      <w:marLeft w:val="0"/>
      <w:marRight w:val="0"/>
      <w:marTop w:val="0"/>
      <w:marBottom w:val="0"/>
      <w:divBdr>
        <w:top w:val="none" w:sz="0" w:space="0" w:color="auto"/>
        <w:left w:val="none" w:sz="0" w:space="0" w:color="auto"/>
        <w:bottom w:val="none" w:sz="0" w:space="0" w:color="auto"/>
        <w:right w:val="none" w:sz="0" w:space="0" w:color="auto"/>
      </w:divBdr>
    </w:div>
    <w:div w:id="446389589">
      <w:bodyDiv w:val="1"/>
      <w:marLeft w:val="0"/>
      <w:marRight w:val="0"/>
      <w:marTop w:val="0"/>
      <w:marBottom w:val="0"/>
      <w:divBdr>
        <w:top w:val="none" w:sz="0" w:space="0" w:color="auto"/>
        <w:left w:val="none" w:sz="0" w:space="0" w:color="auto"/>
        <w:bottom w:val="none" w:sz="0" w:space="0" w:color="auto"/>
        <w:right w:val="none" w:sz="0" w:space="0" w:color="auto"/>
      </w:divBdr>
    </w:div>
    <w:div w:id="449596045">
      <w:bodyDiv w:val="1"/>
      <w:marLeft w:val="0"/>
      <w:marRight w:val="0"/>
      <w:marTop w:val="0"/>
      <w:marBottom w:val="0"/>
      <w:divBdr>
        <w:top w:val="none" w:sz="0" w:space="0" w:color="auto"/>
        <w:left w:val="none" w:sz="0" w:space="0" w:color="auto"/>
        <w:bottom w:val="none" w:sz="0" w:space="0" w:color="auto"/>
        <w:right w:val="none" w:sz="0" w:space="0" w:color="auto"/>
      </w:divBdr>
    </w:div>
    <w:div w:id="450050079">
      <w:bodyDiv w:val="1"/>
      <w:marLeft w:val="0"/>
      <w:marRight w:val="0"/>
      <w:marTop w:val="0"/>
      <w:marBottom w:val="0"/>
      <w:divBdr>
        <w:top w:val="none" w:sz="0" w:space="0" w:color="auto"/>
        <w:left w:val="none" w:sz="0" w:space="0" w:color="auto"/>
        <w:bottom w:val="none" w:sz="0" w:space="0" w:color="auto"/>
        <w:right w:val="none" w:sz="0" w:space="0" w:color="auto"/>
      </w:divBdr>
    </w:div>
    <w:div w:id="459539643">
      <w:bodyDiv w:val="1"/>
      <w:marLeft w:val="0"/>
      <w:marRight w:val="0"/>
      <w:marTop w:val="0"/>
      <w:marBottom w:val="0"/>
      <w:divBdr>
        <w:top w:val="none" w:sz="0" w:space="0" w:color="auto"/>
        <w:left w:val="none" w:sz="0" w:space="0" w:color="auto"/>
        <w:bottom w:val="none" w:sz="0" w:space="0" w:color="auto"/>
        <w:right w:val="none" w:sz="0" w:space="0" w:color="auto"/>
      </w:divBdr>
    </w:div>
    <w:div w:id="463811932">
      <w:bodyDiv w:val="1"/>
      <w:marLeft w:val="0"/>
      <w:marRight w:val="0"/>
      <w:marTop w:val="0"/>
      <w:marBottom w:val="0"/>
      <w:divBdr>
        <w:top w:val="none" w:sz="0" w:space="0" w:color="auto"/>
        <w:left w:val="none" w:sz="0" w:space="0" w:color="auto"/>
        <w:bottom w:val="none" w:sz="0" w:space="0" w:color="auto"/>
        <w:right w:val="none" w:sz="0" w:space="0" w:color="auto"/>
      </w:divBdr>
    </w:div>
    <w:div w:id="466777634">
      <w:bodyDiv w:val="1"/>
      <w:marLeft w:val="0"/>
      <w:marRight w:val="0"/>
      <w:marTop w:val="0"/>
      <w:marBottom w:val="0"/>
      <w:divBdr>
        <w:top w:val="none" w:sz="0" w:space="0" w:color="auto"/>
        <w:left w:val="none" w:sz="0" w:space="0" w:color="auto"/>
        <w:bottom w:val="none" w:sz="0" w:space="0" w:color="auto"/>
        <w:right w:val="none" w:sz="0" w:space="0" w:color="auto"/>
      </w:divBdr>
    </w:div>
    <w:div w:id="468716604">
      <w:bodyDiv w:val="1"/>
      <w:marLeft w:val="0"/>
      <w:marRight w:val="0"/>
      <w:marTop w:val="0"/>
      <w:marBottom w:val="0"/>
      <w:divBdr>
        <w:top w:val="none" w:sz="0" w:space="0" w:color="auto"/>
        <w:left w:val="none" w:sz="0" w:space="0" w:color="auto"/>
        <w:bottom w:val="none" w:sz="0" w:space="0" w:color="auto"/>
        <w:right w:val="none" w:sz="0" w:space="0" w:color="auto"/>
      </w:divBdr>
    </w:div>
    <w:div w:id="478307610">
      <w:bodyDiv w:val="1"/>
      <w:marLeft w:val="0"/>
      <w:marRight w:val="0"/>
      <w:marTop w:val="0"/>
      <w:marBottom w:val="0"/>
      <w:divBdr>
        <w:top w:val="none" w:sz="0" w:space="0" w:color="auto"/>
        <w:left w:val="none" w:sz="0" w:space="0" w:color="auto"/>
        <w:bottom w:val="none" w:sz="0" w:space="0" w:color="auto"/>
        <w:right w:val="none" w:sz="0" w:space="0" w:color="auto"/>
      </w:divBdr>
    </w:div>
    <w:div w:id="482428875">
      <w:bodyDiv w:val="1"/>
      <w:marLeft w:val="0"/>
      <w:marRight w:val="0"/>
      <w:marTop w:val="0"/>
      <w:marBottom w:val="0"/>
      <w:divBdr>
        <w:top w:val="none" w:sz="0" w:space="0" w:color="auto"/>
        <w:left w:val="none" w:sz="0" w:space="0" w:color="auto"/>
        <w:bottom w:val="none" w:sz="0" w:space="0" w:color="auto"/>
        <w:right w:val="none" w:sz="0" w:space="0" w:color="auto"/>
      </w:divBdr>
    </w:div>
    <w:div w:id="489252378">
      <w:bodyDiv w:val="1"/>
      <w:marLeft w:val="0"/>
      <w:marRight w:val="0"/>
      <w:marTop w:val="0"/>
      <w:marBottom w:val="0"/>
      <w:divBdr>
        <w:top w:val="none" w:sz="0" w:space="0" w:color="auto"/>
        <w:left w:val="none" w:sz="0" w:space="0" w:color="auto"/>
        <w:bottom w:val="none" w:sz="0" w:space="0" w:color="auto"/>
        <w:right w:val="none" w:sz="0" w:space="0" w:color="auto"/>
      </w:divBdr>
    </w:div>
    <w:div w:id="490558996">
      <w:bodyDiv w:val="1"/>
      <w:marLeft w:val="0"/>
      <w:marRight w:val="0"/>
      <w:marTop w:val="0"/>
      <w:marBottom w:val="0"/>
      <w:divBdr>
        <w:top w:val="none" w:sz="0" w:space="0" w:color="auto"/>
        <w:left w:val="none" w:sz="0" w:space="0" w:color="auto"/>
        <w:bottom w:val="none" w:sz="0" w:space="0" w:color="auto"/>
        <w:right w:val="none" w:sz="0" w:space="0" w:color="auto"/>
      </w:divBdr>
    </w:div>
    <w:div w:id="508954777">
      <w:bodyDiv w:val="1"/>
      <w:marLeft w:val="0"/>
      <w:marRight w:val="0"/>
      <w:marTop w:val="0"/>
      <w:marBottom w:val="0"/>
      <w:divBdr>
        <w:top w:val="none" w:sz="0" w:space="0" w:color="auto"/>
        <w:left w:val="none" w:sz="0" w:space="0" w:color="auto"/>
        <w:bottom w:val="none" w:sz="0" w:space="0" w:color="auto"/>
        <w:right w:val="none" w:sz="0" w:space="0" w:color="auto"/>
      </w:divBdr>
    </w:div>
    <w:div w:id="510025355">
      <w:bodyDiv w:val="1"/>
      <w:marLeft w:val="0"/>
      <w:marRight w:val="0"/>
      <w:marTop w:val="0"/>
      <w:marBottom w:val="0"/>
      <w:divBdr>
        <w:top w:val="none" w:sz="0" w:space="0" w:color="auto"/>
        <w:left w:val="none" w:sz="0" w:space="0" w:color="auto"/>
        <w:bottom w:val="none" w:sz="0" w:space="0" w:color="auto"/>
        <w:right w:val="none" w:sz="0" w:space="0" w:color="auto"/>
      </w:divBdr>
    </w:div>
    <w:div w:id="512383469">
      <w:bodyDiv w:val="1"/>
      <w:marLeft w:val="0"/>
      <w:marRight w:val="0"/>
      <w:marTop w:val="0"/>
      <w:marBottom w:val="0"/>
      <w:divBdr>
        <w:top w:val="none" w:sz="0" w:space="0" w:color="auto"/>
        <w:left w:val="none" w:sz="0" w:space="0" w:color="auto"/>
        <w:bottom w:val="none" w:sz="0" w:space="0" w:color="auto"/>
        <w:right w:val="none" w:sz="0" w:space="0" w:color="auto"/>
      </w:divBdr>
    </w:div>
    <w:div w:id="535699360">
      <w:bodyDiv w:val="1"/>
      <w:marLeft w:val="0"/>
      <w:marRight w:val="0"/>
      <w:marTop w:val="0"/>
      <w:marBottom w:val="0"/>
      <w:divBdr>
        <w:top w:val="none" w:sz="0" w:space="0" w:color="auto"/>
        <w:left w:val="none" w:sz="0" w:space="0" w:color="auto"/>
        <w:bottom w:val="none" w:sz="0" w:space="0" w:color="auto"/>
        <w:right w:val="none" w:sz="0" w:space="0" w:color="auto"/>
      </w:divBdr>
    </w:div>
    <w:div w:id="546069478">
      <w:bodyDiv w:val="1"/>
      <w:marLeft w:val="0"/>
      <w:marRight w:val="0"/>
      <w:marTop w:val="0"/>
      <w:marBottom w:val="0"/>
      <w:divBdr>
        <w:top w:val="none" w:sz="0" w:space="0" w:color="auto"/>
        <w:left w:val="none" w:sz="0" w:space="0" w:color="auto"/>
        <w:bottom w:val="none" w:sz="0" w:space="0" w:color="auto"/>
        <w:right w:val="none" w:sz="0" w:space="0" w:color="auto"/>
      </w:divBdr>
    </w:div>
    <w:div w:id="555817724">
      <w:bodyDiv w:val="1"/>
      <w:marLeft w:val="0"/>
      <w:marRight w:val="0"/>
      <w:marTop w:val="0"/>
      <w:marBottom w:val="0"/>
      <w:divBdr>
        <w:top w:val="none" w:sz="0" w:space="0" w:color="auto"/>
        <w:left w:val="none" w:sz="0" w:space="0" w:color="auto"/>
        <w:bottom w:val="none" w:sz="0" w:space="0" w:color="auto"/>
        <w:right w:val="none" w:sz="0" w:space="0" w:color="auto"/>
      </w:divBdr>
    </w:div>
    <w:div w:id="570962653">
      <w:bodyDiv w:val="1"/>
      <w:marLeft w:val="0"/>
      <w:marRight w:val="0"/>
      <w:marTop w:val="0"/>
      <w:marBottom w:val="0"/>
      <w:divBdr>
        <w:top w:val="none" w:sz="0" w:space="0" w:color="auto"/>
        <w:left w:val="none" w:sz="0" w:space="0" w:color="auto"/>
        <w:bottom w:val="none" w:sz="0" w:space="0" w:color="auto"/>
        <w:right w:val="none" w:sz="0" w:space="0" w:color="auto"/>
      </w:divBdr>
    </w:div>
    <w:div w:id="574511833">
      <w:bodyDiv w:val="1"/>
      <w:marLeft w:val="0"/>
      <w:marRight w:val="0"/>
      <w:marTop w:val="0"/>
      <w:marBottom w:val="0"/>
      <w:divBdr>
        <w:top w:val="none" w:sz="0" w:space="0" w:color="auto"/>
        <w:left w:val="none" w:sz="0" w:space="0" w:color="auto"/>
        <w:bottom w:val="none" w:sz="0" w:space="0" w:color="auto"/>
        <w:right w:val="none" w:sz="0" w:space="0" w:color="auto"/>
      </w:divBdr>
    </w:div>
    <w:div w:id="577447099">
      <w:bodyDiv w:val="1"/>
      <w:marLeft w:val="0"/>
      <w:marRight w:val="0"/>
      <w:marTop w:val="0"/>
      <w:marBottom w:val="0"/>
      <w:divBdr>
        <w:top w:val="none" w:sz="0" w:space="0" w:color="auto"/>
        <w:left w:val="none" w:sz="0" w:space="0" w:color="auto"/>
        <w:bottom w:val="none" w:sz="0" w:space="0" w:color="auto"/>
        <w:right w:val="none" w:sz="0" w:space="0" w:color="auto"/>
      </w:divBdr>
    </w:div>
    <w:div w:id="584874598">
      <w:bodyDiv w:val="1"/>
      <w:marLeft w:val="0"/>
      <w:marRight w:val="0"/>
      <w:marTop w:val="0"/>
      <w:marBottom w:val="0"/>
      <w:divBdr>
        <w:top w:val="none" w:sz="0" w:space="0" w:color="auto"/>
        <w:left w:val="none" w:sz="0" w:space="0" w:color="auto"/>
        <w:bottom w:val="none" w:sz="0" w:space="0" w:color="auto"/>
        <w:right w:val="none" w:sz="0" w:space="0" w:color="auto"/>
      </w:divBdr>
    </w:div>
    <w:div w:id="589850845">
      <w:bodyDiv w:val="1"/>
      <w:marLeft w:val="0"/>
      <w:marRight w:val="0"/>
      <w:marTop w:val="0"/>
      <w:marBottom w:val="0"/>
      <w:divBdr>
        <w:top w:val="none" w:sz="0" w:space="0" w:color="auto"/>
        <w:left w:val="none" w:sz="0" w:space="0" w:color="auto"/>
        <w:bottom w:val="none" w:sz="0" w:space="0" w:color="auto"/>
        <w:right w:val="none" w:sz="0" w:space="0" w:color="auto"/>
      </w:divBdr>
    </w:div>
    <w:div w:id="613102619">
      <w:bodyDiv w:val="1"/>
      <w:marLeft w:val="0"/>
      <w:marRight w:val="0"/>
      <w:marTop w:val="0"/>
      <w:marBottom w:val="0"/>
      <w:divBdr>
        <w:top w:val="none" w:sz="0" w:space="0" w:color="auto"/>
        <w:left w:val="none" w:sz="0" w:space="0" w:color="auto"/>
        <w:bottom w:val="none" w:sz="0" w:space="0" w:color="auto"/>
        <w:right w:val="none" w:sz="0" w:space="0" w:color="auto"/>
      </w:divBdr>
    </w:div>
    <w:div w:id="616181013">
      <w:bodyDiv w:val="1"/>
      <w:marLeft w:val="0"/>
      <w:marRight w:val="0"/>
      <w:marTop w:val="0"/>
      <w:marBottom w:val="0"/>
      <w:divBdr>
        <w:top w:val="none" w:sz="0" w:space="0" w:color="auto"/>
        <w:left w:val="none" w:sz="0" w:space="0" w:color="auto"/>
        <w:bottom w:val="none" w:sz="0" w:space="0" w:color="auto"/>
        <w:right w:val="none" w:sz="0" w:space="0" w:color="auto"/>
      </w:divBdr>
    </w:div>
    <w:div w:id="633870735">
      <w:bodyDiv w:val="1"/>
      <w:marLeft w:val="0"/>
      <w:marRight w:val="0"/>
      <w:marTop w:val="0"/>
      <w:marBottom w:val="0"/>
      <w:divBdr>
        <w:top w:val="none" w:sz="0" w:space="0" w:color="auto"/>
        <w:left w:val="none" w:sz="0" w:space="0" w:color="auto"/>
        <w:bottom w:val="none" w:sz="0" w:space="0" w:color="auto"/>
        <w:right w:val="none" w:sz="0" w:space="0" w:color="auto"/>
      </w:divBdr>
    </w:div>
    <w:div w:id="637760373">
      <w:bodyDiv w:val="1"/>
      <w:marLeft w:val="0"/>
      <w:marRight w:val="0"/>
      <w:marTop w:val="0"/>
      <w:marBottom w:val="0"/>
      <w:divBdr>
        <w:top w:val="none" w:sz="0" w:space="0" w:color="auto"/>
        <w:left w:val="none" w:sz="0" w:space="0" w:color="auto"/>
        <w:bottom w:val="none" w:sz="0" w:space="0" w:color="auto"/>
        <w:right w:val="none" w:sz="0" w:space="0" w:color="auto"/>
      </w:divBdr>
    </w:div>
    <w:div w:id="647977032">
      <w:bodyDiv w:val="1"/>
      <w:marLeft w:val="0"/>
      <w:marRight w:val="0"/>
      <w:marTop w:val="0"/>
      <w:marBottom w:val="0"/>
      <w:divBdr>
        <w:top w:val="none" w:sz="0" w:space="0" w:color="auto"/>
        <w:left w:val="none" w:sz="0" w:space="0" w:color="auto"/>
        <w:bottom w:val="none" w:sz="0" w:space="0" w:color="auto"/>
        <w:right w:val="none" w:sz="0" w:space="0" w:color="auto"/>
      </w:divBdr>
    </w:div>
    <w:div w:id="651056575">
      <w:bodyDiv w:val="1"/>
      <w:marLeft w:val="0"/>
      <w:marRight w:val="0"/>
      <w:marTop w:val="0"/>
      <w:marBottom w:val="0"/>
      <w:divBdr>
        <w:top w:val="none" w:sz="0" w:space="0" w:color="auto"/>
        <w:left w:val="none" w:sz="0" w:space="0" w:color="auto"/>
        <w:bottom w:val="none" w:sz="0" w:space="0" w:color="auto"/>
        <w:right w:val="none" w:sz="0" w:space="0" w:color="auto"/>
      </w:divBdr>
    </w:div>
    <w:div w:id="656229500">
      <w:bodyDiv w:val="1"/>
      <w:marLeft w:val="0"/>
      <w:marRight w:val="0"/>
      <w:marTop w:val="0"/>
      <w:marBottom w:val="0"/>
      <w:divBdr>
        <w:top w:val="none" w:sz="0" w:space="0" w:color="auto"/>
        <w:left w:val="none" w:sz="0" w:space="0" w:color="auto"/>
        <w:bottom w:val="none" w:sz="0" w:space="0" w:color="auto"/>
        <w:right w:val="none" w:sz="0" w:space="0" w:color="auto"/>
      </w:divBdr>
    </w:div>
    <w:div w:id="677460546">
      <w:bodyDiv w:val="1"/>
      <w:marLeft w:val="0"/>
      <w:marRight w:val="0"/>
      <w:marTop w:val="0"/>
      <w:marBottom w:val="0"/>
      <w:divBdr>
        <w:top w:val="none" w:sz="0" w:space="0" w:color="auto"/>
        <w:left w:val="none" w:sz="0" w:space="0" w:color="auto"/>
        <w:bottom w:val="none" w:sz="0" w:space="0" w:color="auto"/>
        <w:right w:val="none" w:sz="0" w:space="0" w:color="auto"/>
      </w:divBdr>
    </w:div>
    <w:div w:id="680547485">
      <w:bodyDiv w:val="1"/>
      <w:marLeft w:val="0"/>
      <w:marRight w:val="0"/>
      <w:marTop w:val="0"/>
      <w:marBottom w:val="0"/>
      <w:divBdr>
        <w:top w:val="none" w:sz="0" w:space="0" w:color="auto"/>
        <w:left w:val="none" w:sz="0" w:space="0" w:color="auto"/>
        <w:bottom w:val="none" w:sz="0" w:space="0" w:color="auto"/>
        <w:right w:val="none" w:sz="0" w:space="0" w:color="auto"/>
      </w:divBdr>
    </w:div>
    <w:div w:id="683097582">
      <w:bodyDiv w:val="1"/>
      <w:marLeft w:val="0"/>
      <w:marRight w:val="0"/>
      <w:marTop w:val="0"/>
      <w:marBottom w:val="0"/>
      <w:divBdr>
        <w:top w:val="none" w:sz="0" w:space="0" w:color="auto"/>
        <w:left w:val="none" w:sz="0" w:space="0" w:color="auto"/>
        <w:bottom w:val="none" w:sz="0" w:space="0" w:color="auto"/>
        <w:right w:val="none" w:sz="0" w:space="0" w:color="auto"/>
      </w:divBdr>
    </w:div>
    <w:div w:id="698434262">
      <w:bodyDiv w:val="1"/>
      <w:marLeft w:val="0"/>
      <w:marRight w:val="0"/>
      <w:marTop w:val="0"/>
      <w:marBottom w:val="0"/>
      <w:divBdr>
        <w:top w:val="none" w:sz="0" w:space="0" w:color="auto"/>
        <w:left w:val="none" w:sz="0" w:space="0" w:color="auto"/>
        <w:bottom w:val="none" w:sz="0" w:space="0" w:color="auto"/>
        <w:right w:val="none" w:sz="0" w:space="0" w:color="auto"/>
      </w:divBdr>
    </w:div>
    <w:div w:id="700253542">
      <w:bodyDiv w:val="1"/>
      <w:marLeft w:val="0"/>
      <w:marRight w:val="0"/>
      <w:marTop w:val="0"/>
      <w:marBottom w:val="0"/>
      <w:divBdr>
        <w:top w:val="none" w:sz="0" w:space="0" w:color="auto"/>
        <w:left w:val="none" w:sz="0" w:space="0" w:color="auto"/>
        <w:bottom w:val="none" w:sz="0" w:space="0" w:color="auto"/>
        <w:right w:val="none" w:sz="0" w:space="0" w:color="auto"/>
      </w:divBdr>
    </w:div>
    <w:div w:id="702097464">
      <w:bodyDiv w:val="1"/>
      <w:marLeft w:val="0"/>
      <w:marRight w:val="0"/>
      <w:marTop w:val="0"/>
      <w:marBottom w:val="0"/>
      <w:divBdr>
        <w:top w:val="none" w:sz="0" w:space="0" w:color="auto"/>
        <w:left w:val="none" w:sz="0" w:space="0" w:color="auto"/>
        <w:bottom w:val="none" w:sz="0" w:space="0" w:color="auto"/>
        <w:right w:val="none" w:sz="0" w:space="0" w:color="auto"/>
      </w:divBdr>
    </w:div>
    <w:div w:id="716319784">
      <w:bodyDiv w:val="1"/>
      <w:marLeft w:val="0"/>
      <w:marRight w:val="0"/>
      <w:marTop w:val="0"/>
      <w:marBottom w:val="0"/>
      <w:divBdr>
        <w:top w:val="none" w:sz="0" w:space="0" w:color="auto"/>
        <w:left w:val="none" w:sz="0" w:space="0" w:color="auto"/>
        <w:bottom w:val="none" w:sz="0" w:space="0" w:color="auto"/>
        <w:right w:val="none" w:sz="0" w:space="0" w:color="auto"/>
      </w:divBdr>
    </w:div>
    <w:div w:id="724067395">
      <w:bodyDiv w:val="1"/>
      <w:marLeft w:val="0"/>
      <w:marRight w:val="0"/>
      <w:marTop w:val="0"/>
      <w:marBottom w:val="0"/>
      <w:divBdr>
        <w:top w:val="none" w:sz="0" w:space="0" w:color="auto"/>
        <w:left w:val="none" w:sz="0" w:space="0" w:color="auto"/>
        <w:bottom w:val="none" w:sz="0" w:space="0" w:color="auto"/>
        <w:right w:val="none" w:sz="0" w:space="0" w:color="auto"/>
      </w:divBdr>
    </w:div>
    <w:div w:id="724990440">
      <w:bodyDiv w:val="1"/>
      <w:marLeft w:val="0"/>
      <w:marRight w:val="0"/>
      <w:marTop w:val="0"/>
      <w:marBottom w:val="0"/>
      <w:divBdr>
        <w:top w:val="none" w:sz="0" w:space="0" w:color="auto"/>
        <w:left w:val="none" w:sz="0" w:space="0" w:color="auto"/>
        <w:bottom w:val="none" w:sz="0" w:space="0" w:color="auto"/>
        <w:right w:val="none" w:sz="0" w:space="0" w:color="auto"/>
      </w:divBdr>
    </w:div>
    <w:div w:id="728378596">
      <w:bodyDiv w:val="1"/>
      <w:marLeft w:val="0"/>
      <w:marRight w:val="0"/>
      <w:marTop w:val="0"/>
      <w:marBottom w:val="0"/>
      <w:divBdr>
        <w:top w:val="none" w:sz="0" w:space="0" w:color="auto"/>
        <w:left w:val="none" w:sz="0" w:space="0" w:color="auto"/>
        <w:bottom w:val="none" w:sz="0" w:space="0" w:color="auto"/>
        <w:right w:val="none" w:sz="0" w:space="0" w:color="auto"/>
      </w:divBdr>
    </w:div>
    <w:div w:id="736167381">
      <w:bodyDiv w:val="1"/>
      <w:marLeft w:val="0"/>
      <w:marRight w:val="0"/>
      <w:marTop w:val="0"/>
      <w:marBottom w:val="0"/>
      <w:divBdr>
        <w:top w:val="none" w:sz="0" w:space="0" w:color="auto"/>
        <w:left w:val="none" w:sz="0" w:space="0" w:color="auto"/>
        <w:bottom w:val="none" w:sz="0" w:space="0" w:color="auto"/>
        <w:right w:val="none" w:sz="0" w:space="0" w:color="auto"/>
      </w:divBdr>
    </w:div>
    <w:div w:id="738940647">
      <w:bodyDiv w:val="1"/>
      <w:marLeft w:val="0"/>
      <w:marRight w:val="0"/>
      <w:marTop w:val="0"/>
      <w:marBottom w:val="0"/>
      <w:divBdr>
        <w:top w:val="none" w:sz="0" w:space="0" w:color="auto"/>
        <w:left w:val="none" w:sz="0" w:space="0" w:color="auto"/>
        <w:bottom w:val="none" w:sz="0" w:space="0" w:color="auto"/>
        <w:right w:val="none" w:sz="0" w:space="0" w:color="auto"/>
      </w:divBdr>
    </w:div>
    <w:div w:id="742217978">
      <w:bodyDiv w:val="1"/>
      <w:marLeft w:val="0"/>
      <w:marRight w:val="0"/>
      <w:marTop w:val="0"/>
      <w:marBottom w:val="0"/>
      <w:divBdr>
        <w:top w:val="none" w:sz="0" w:space="0" w:color="auto"/>
        <w:left w:val="none" w:sz="0" w:space="0" w:color="auto"/>
        <w:bottom w:val="none" w:sz="0" w:space="0" w:color="auto"/>
        <w:right w:val="none" w:sz="0" w:space="0" w:color="auto"/>
      </w:divBdr>
    </w:div>
    <w:div w:id="746607724">
      <w:bodyDiv w:val="1"/>
      <w:marLeft w:val="0"/>
      <w:marRight w:val="0"/>
      <w:marTop w:val="0"/>
      <w:marBottom w:val="0"/>
      <w:divBdr>
        <w:top w:val="none" w:sz="0" w:space="0" w:color="auto"/>
        <w:left w:val="none" w:sz="0" w:space="0" w:color="auto"/>
        <w:bottom w:val="none" w:sz="0" w:space="0" w:color="auto"/>
        <w:right w:val="none" w:sz="0" w:space="0" w:color="auto"/>
      </w:divBdr>
    </w:div>
    <w:div w:id="752968177">
      <w:bodyDiv w:val="1"/>
      <w:marLeft w:val="0"/>
      <w:marRight w:val="0"/>
      <w:marTop w:val="0"/>
      <w:marBottom w:val="0"/>
      <w:divBdr>
        <w:top w:val="none" w:sz="0" w:space="0" w:color="auto"/>
        <w:left w:val="none" w:sz="0" w:space="0" w:color="auto"/>
        <w:bottom w:val="none" w:sz="0" w:space="0" w:color="auto"/>
        <w:right w:val="none" w:sz="0" w:space="0" w:color="auto"/>
      </w:divBdr>
    </w:div>
    <w:div w:id="764611029">
      <w:bodyDiv w:val="1"/>
      <w:marLeft w:val="0"/>
      <w:marRight w:val="0"/>
      <w:marTop w:val="0"/>
      <w:marBottom w:val="0"/>
      <w:divBdr>
        <w:top w:val="none" w:sz="0" w:space="0" w:color="auto"/>
        <w:left w:val="none" w:sz="0" w:space="0" w:color="auto"/>
        <w:bottom w:val="none" w:sz="0" w:space="0" w:color="auto"/>
        <w:right w:val="none" w:sz="0" w:space="0" w:color="auto"/>
      </w:divBdr>
    </w:div>
    <w:div w:id="764956726">
      <w:bodyDiv w:val="1"/>
      <w:marLeft w:val="0"/>
      <w:marRight w:val="0"/>
      <w:marTop w:val="0"/>
      <w:marBottom w:val="0"/>
      <w:divBdr>
        <w:top w:val="none" w:sz="0" w:space="0" w:color="auto"/>
        <w:left w:val="none" w:sz="0" w:space="0" w:color="auto"/>
        <w:bottom w:val="none" w:sz="0" w:space="0" w:color="auto"/>
        <w:right w:val="none" w:sz="0" w:space="0" w:color="auto"/>
      </w:divBdr>
    </w:div>
    <w:div w:id="770588803">
      <w:bodyDiv w:val="1"/>
      <w:marLeft w:val="0"/>
      <w:marRight w:val="0"/>
      <w:marTop w:val="0"/>
      <w:marBottom w:val="0"/>
      <w:divBdr>
        <w:top w:val="none" w:sz="0" w:space="0" w:color="auto"/>
        <w:left w:val="none" w:sz="0" w:space="0" w:color="auto"/>
        <w:bottom w:val="none" w:sz="0" w:space="0" w:color="auto"/>
        <w:right w:val="none" w:sz="0" w:space="0" w:color="auto"/>
      </w:divBdr>
    </w:div>
    <w:div w:id="771823228">
      <w:bodyDiv w:val="1"/>
      <w:marLeft w:val="0"/>
      <w:marRight w:val="0"/>
      <w:marTop w:val="0"/>
      <w:marBottom w:val="0"/>
      <w:divBdr>
        <w:top w:val="none" w:sz="0" w:space="0" w:color="auto"/>
        <w:left w:val="none" w:sz="0" w:space="0" w:color="auto"/>
        <w:bottom w:val="none" w:sz="0" w:space="0" w:color="auto"/>
        <w:right w:val="none" w:sz="0" w:space="0" w:color="auto"/>
      </w:divBdr>
    </w:div>
    <w:div w:id="771895666">
      <w:bodyDiv w:val="1"/>
      <w:marLeft w:val="0"/>
      <w:marRight w:val="0"/>
      <w:marTop w:val="0"/>
      <w:marBottom w:val="0"/>
      <w:divBdr>
        <w:top w:val="none" w:sz="0" w:space="0" w:color="auto"/>
        <w:left w:val="none" w:sz="0" w:space="0" w:color="auto"/>
        <w:bottom w:val="none" w:sz="0" w:space="0" w:color="auto"/>
        <w:right w:val="none" w:sz="0" w:space="0" w:color="auto"/>
      </w:divBdr>
    </w:div>
    <w:div w:id="784275323">
      <w:bodyDiv w:val="1"/>
      <w:marLeft w:val="0"/>
      <w:marRight w:val="0"/>
      <w:marTop w:val="0"/>
      <w:marBottom w:val="0"/>
      <w:divBdr>
        <w:top w:val="none" w:sz="0" w:space="0" w:color="auto"/>
        <w:left w:val="none" w:sz="0" w:space="0" w:color="auto"/>
        <w:bottom w:val="none" w:sz="0" w:space="0" w:color="auto"/>
        <w:right w:val="none" w:sz="0" w:space="0" w:color="auto"/>
      </w:divBdr>
    </w:div>
    <w:div w:id="785126518">
      <w:bodyDiv w:val="1"/>
      <w:marLeft w:val="0"/>
      <w:marRight w:val="0"/>
      <w:marTop w:val="0"/>
      <w:marBottom w:val="0"/>
      <w:divBdr>
        <w:top w:val="none" w:sz="0" w:space="0" w:color="auto"/>
        <w:left w:val="none" w:sz="0" w:space="0" w:color="auto"/>
        <w:bottom w:val="none" w:sz="0" w:space="0" w:color="auto"/>
        <w:right w:val="none" w:sz="0" w:space="0" w:color="auto"/>
      </w:divBdr>
    </w:div>
    <w:div w:id="795607785">
      <w:bodyDiv w:val="1"/>
      <w:marLeft w:val="0"/>
      <w:marRight w:val="0"/>
      <w:marTop w:val="0"/>
      <w:marBottom w:val="0"/>
      <w:divBdr>
        <w:top w:val="none" w:sz="0" w:space="0" w:color="auto"/>
        <w:left w:val="none" w:sz="0" w:space="0" w:color="auto"/>
        <w:bottom w:val="none" w:sz="0" w:space="0" w:color="auto"/>
        <w:right w:val="none" w:sz="0" w:space="0" w:color="auto"/>
      </w:divBdr>
    </w:div>
    <w:div w:id="813568120">
      <w:bodyDiv w:val="1"/>
      <w:marLeft w:val="0"/>
      <w:marRight w:val="0"/>
      <w:marTop w:val="0"/>
      <w:marBottom w:val="0"/>
      <w:divBdr>
        <w:top w:val="none" w:sz="0" w:space="0" w:color="auto"/>
        <w:left w:val="none" w:sz="0" w:space="0" w:color="auto"/>
        <w:bottom w:val="none" w:sz="0" w:space="0" w:color="auto"/>
        <w:right w:val="none" w:sz="0" w:space="0" w:color="auto"/>
      </w:divBdr>
    </w:div>
    <w:div w:id="814298863">
      <w:bodyDiv w:val="1"/>
      <w:marLeft w:val="0"/>
      <w:marRight w:val="0"/>
      <w:marTop w:val="0"/>
      <w:marBottom w:val="0"/>
      <w:divBdr>
        <w:top w:val="none" w:sz="0" w:space="0" w:color="auto"/>
        <w:left w:val="none" w:sz="0" w:space="0" w:color="auto"/>
        <w:bottom w:val="none" w:sz="0" w:space="0" w:color="auto"/>
        <w:right w:val="none" w:sz="0" w:space="0" w:color="auto"/>
      </w:divBdr>
    </w:div>
    <w:div w:id="816336803">
      <w:bodyDiv w:val="1"/>
      <w:marLeft w:val="0"/>
      <w:marRight w:val="0"/>
      <w:marTop w:val="0"/>
      <w:marBottom w:val="0"/>
      <w:divBdr>
        <w:top w:val="none" w:sz="0" w:space="0" w:color="auto"/>
        <w:left w:val="none" w:sz="0" w:space="0" w:color="auto"/>
        <w:bottom w:val="none" w:sz="0" w:space="0" w:color="auto"/>
        <w:right w:val="none" w:sz="0" w:space="0" w:color="auto"/>
      </w:divBdr>
    </w:div>
    <w:div w:id="816997915">
      <w:bodyDiv w:val="1"/>
      <w:marLeft w:val="0"/>
      <w:marRight w:val="0"/>
      <w:marTop w:val="0"/>
      <w:marBottom w:val="0"/>
      <w:divBdr>
        <w:top w:val="none" w:sz="0" w:space="0" w:color="auto"/>
        <w:left w:val="none" w:sz="0" w:space="0" w:color="auto"/>
        <w:bottom w:val="none" w:sz="0" w:space="0" w:color="auto"/>
        <w:right w:val="none" w:sz="0" w:space="0" w:color="auto"/>
      </w:divBdr>
    </w:div>
    <w:div w:id="839195862">
      <w:bodyDiv w:val="1"/>
      <w:marLeft w:val="0"/>
      <w:marRight w:val="0"/>
      <w:marTop w:val="0"/>
      <w:marBottom w:val="0"/>
      <w:divBdr>
        <w:top w:val="none" w:sz="0" w:space="0" w:color="auto"/>
        <w:left w:val="none" w:sz="0" w:space="0" w:color="auto"/>
        <w:bottom w:val="none" w:sz="0" w:space="0" w:color="auto"/>
        <w:right w:val="none" w:sz="0" w:space="0" w:color="auto"/>
      </w:divBdr>
    </w:div>
    <w:div w:id="862019392">
      <w:bodyDiv w:val="1"/>
      <w:marLeft w:val="0"/>
      <w:marRight w:val="0"/>
      <w:marTop w:val="0"/>
      <w:marBottom w:val="0"/>
      <w:divBdr>
        <w:top w:val="none" w:sz="0" w:space="0" w:color="auto"/>
        <w:left w:val="none" w:sz="0" w:space="0" w:color="auto"/>
        <w:bottom w:val="none" w:sz="0" w:space="0" w:color="auto"/>
        <w:right w:val="none" w:sz="0" w:space="0" w:color="auto"/>
      </w:divBdr>
    </w:div>
    <w:div w:id="870999392">
      <w:bodyDiv w:val="1"/>
      <w:marLeft w:val="0"/>
      <w:marRight w:val="0"/>
      <w:marTop w:val="0"/>
      <w:marBottom w:val="0"/>
      <w:divBdr>
        <w:top w:val="none" w:sz="0" w:space="0" w:color="auto"/>
        <w:left w:val="none" w:sz="0" w:space="0" w:color="auto"/>
        <w:bottom w:val="none" w:sz="0" w:space="0" w:color="auto"/>
        <w:right w:val="none" w:sz="0" w:space="0" w:color="auto"/>
      </w:divBdr>
    </w:div>
    <w:div w:id="874661567">
      <w:bodyDiv w:val="1"/>
      <w:marLeft w:val="0"/>
      <w:marRight w:val="0"/>
      <w:marTop w:val="0"/>
      <w:marBottom w:val="0"/>
      <w:divBdr>
        <w:top w:val="none" w:sz="0" w:space="0" w:color="auto"/>
        <w:left w:val="none" w:sz="0" w:space="0" w:color="auto"/>
        <w:bottom w:val="none" w:sz="0" w:space="0" w:color="auto"/>
        <w:right w:val="none" w:sz="0" w:space="0" w:color="auto"/>
      </w:divBdr>
    </w:div>
    <w:div w:id="879242722">
      <w:bodyDiv w:val="1"/>
      <w:marLeft w:val="0"/>
      <w:marRight w:val="0"/>
      <w:marTop w:val="0"/>
      <w:marBottom w:val="0"/>
      <w:divBdr>
        <w:top w:val="none" w:sz="0" w:space="0" w:color="auto"/>
        <w:left w:val="none" w:sz="0" w:space="0" w:color="auto"/>
        <w:bottom w:val="none" w:sz="0" w:space="0" w:color="auto"/>
        <w:right w:val="none" w:sz="0" w:space="0" w:color="auto"/>
      </w:divBdr>
    </w:div>
    <w:div w:id="887031404">
      <w:bodyDiv w:val="1"/>
      <w:marLeft w:val="0"/>
      <w:marRight w:val="0"/>
      <w:marTop w:val="0"/>
      <w:marBottom w:val="0"/>
      <w:divBdr>
        <w:top w:val="none" w:sz="0" w:space="0" w:color="auto"/>
        <w:left w:val="none" w:sz="0" w:space="0" w:color="auto"/>
        <w:bottom w:val="none" w:sz="0" w:space="0" w:color="auto"/>
        <w:right w:val="none" w:sz="0" w:space="0" w:color="auto"/>
      </w:divBdr>
    </w:div>
    <w:div w:id="897591536">
      <w:bodyDiv w:val="1"/>
      <w:marLeft w:val="0"/>
      <w:marRight w:val="0"/>
      <w:marTop w:val="0"/>
      <w:marBottom w:val="0"/>
      <w:divBdr>
        <w:top w:val="none" w:sz="0" w:space="0" w:color="auto"/>
        <w:left w:val="none" w:sz="0" w:space="0" w:color="auto"/>
        <w:bottom w:val="none" w:sz="0" w:space="0" w:color="auto"/>
        <w:right w:val="none" w:sz="0" w:space="0" w:color="auto"/>
      </w:divBdr>
    </w:div>
    <w:div w:id="919754837">
      <w:bodyDiv w:val="1"/>
      <w:marLeft w:val="0"/>
      <w:marRight w:val="0"/>
      <w:marTop w:val="0"/>
      <w:marBottom w:val="0"/>
      <w:divBdr>
        <w:top w:val="none" w:sz="0" w:space="0" w:color="auto"/>
        <w:left w:val="none" w:sz="0" w:space="0" w:color="auto"/>
        <w:bottom w:val="none" w:sz="0" w:space="0" w:color="auto"/>
        <w:right w:val="none" w:sz="0" w:space="0" w:color="auto"/>
      </w:divBdr>
    </w:div>
    <w:div w:id="928928597">
      <w:bodyDiv w:val="1"/>
      <w:marLeft w:val="0"/>
      <w:marRight w:val="0"/>
      <w:marTop w:val="0"/>
      <w:marBottom w:val="0"/>
      <w:divBdr>
        <w:top w:val="none" w:sz="0" w:space="0" w:color="auto"/>
        <w:left w:val="none" w:sz="0" w:space="0" w:color="auto"/>
        <w:bottom w:val="none" w:sz="0" w:space="0" w:color="auto"/>
        <w:right w:val="none" w:sz="0" w:space="0" w:color="auto"/>
      </w:divBdr>
    </w:div>
    <w:div w:id="930162552">
      <w:bodyDiv w:val="1"/>
      <w:marLeft w:val="0"/>
      <w:marRight w:val="0"/>
      <w:marTop w:val="0"/>
      <w:marBottom w:val="0"/>
      <w:divBdr>
        <w:top w:val="none" w:sz="0" w:space="0" w:color="auto"/>
        <w:left w:val="none" w:sz="0" w:space="0" w:color="auto"/>
        <w:bottom w:val="none" w:sz="0" w:space="0" w:color="auto"/>
        <w:right w:val="none" w:sz="0" w:space="0" w:color="auto"/>
      </w:divBdr>
    </w:div>
    <w:div w:id="930745564">
      <w:bodyDiv w:val="1"/>
      <w:marLeft w:val="0"/>
      <w:marRight w:val="0"/>
      <w:marTop w:val="0"/>
      <w:marBottom w:val="0"/>
      <w:divBdr>
        <w:top w:val="none" w:sz="0" w:space="0" w:color="auto"/>
        <w:left w:val="none" w:sz="0" w:space="0" w:color="auto"/>
        <w:bottom w:val="none" w:sz="0" w:space="0" w:color="auto"/>
        <w:right w:val="none" w:sz="0" w:space="0" w:color="auto"/>
      </w:divBdr>
    </w:div>
    <w:div w:id="938947444">
      <w:bodyDiv w:val="1"/>
      <w:marLeft w:val="0"/>
      <w:marRight w:val="0"/>
      <w:marTop w:val="0"/>
      <w:marBottom w:val="0"/>
      <w:divBdr>
        <w:top w:val="none" w:sz="0" w:space="0" w:color="auto"/>
        <w:left w:val="none" w:sz="0" w:space="0" w:color="auto"/>
        <w:bottom w:val="none" w:sz="0" w:space="0" w:color="auto"/>
        <w:right w:val="none" w:sz="0" w:space="0" w:color="auto"/>
      </w:divBdr>
    </w:div>
    <w:div w:id="956831165">
      <w:bodyDiv w:val="1"/>
      <w:marLeft w:val="0"/>
      <w:marRight w:val="0"/>
      <w:marTop w:val="0"/>
      <w:marBottom w:val="0"/>
      <w:divBdr>
        <w:top w:val="none" w:sz="0" w:space="0" w:color="auto"/>
        <w:left w:val="none" w:sz="0" w:space="0" w:color="auto"/>
        <w:bottom w:val="none" w:sz="0" w:space="0" w:color="auto"/>
        <w:right w:val="none" w:sz="0" w:space="0" w:color="auto"/>
      </w:divBdr>
    </w:div>
    <w:div w:id="992104534">
      <w:bodyDiv w:val="1"/>
      <w:marLeft w:val="0"/>
      <w:marRight w:val="0"/>
      <w:marTop w:val="0"/>
      <w:marBottom w:val="0"/>
      <w:divBdr>
        <w:top w:val="none" w:sz="0" w:space="0" w:color="auto"/>
        <w:left w:val="none" w:sz="0" w:space="0" w:color="auto"/>
        <w:bottom w:val="none" w:sz="0" w:space="0" w:color="auto"/>
        <w:right w:val="none" w:sz="0" w:space="0" w:color="auto"/>
      </w:divBdr>
    </w:div>
    <w:div w:id="993870463">
      <w:bodyDiv w:val="1"/>
      <w:marLeft w:val="0"/>
      <w:marRight w:val="0"/>
      <w:marTop w:val="0"/>
      <w:marBottom w:val="0"/>
      <w:divBdr>
        <w:top w:val="none" w:sz="0" w:space="0" w:color="auto"/>
        <w:left w:val="none" w:sz="0" w:space="0" w:color="auto"/>
        <w:bottom w:val="none" w:sz="0" w:space="0" w:color="auto"/>
        <w:right w:val="none" w:sz="0" w:space="0" w:color="auto"/>
      </w:divBdr>
    </w:div>
    <w:div w:id="997078733">
      <w:bodyDiv w:val="1"/>
      <w:marLeft w:val="0"/>
      <w:marRight w:val="0"/>
      <w:marTop w:val="0"/>
      <w:marBottom w:val="0"/>
      <w:divBdr>
        <w:top w:val="none" w:sz="0" w:space="0" w:color="auto"/>
        <w:left w:val="none" w:sz="0" w:space="0" w:color="auto"/>
        <w:bottom w:val="none" w:sz="0" w:space="0" w:color="auto"/>
        <w:right w:val="none" w:sz="0" w:space="0" w:color="auto"/>
      </w:divBdr>
    </w:div>
    <w:div w:id="1005861070">
      <w:bodyDiv w:val="1"/>
      <w:marLeft w:val="0"/>
      <w:marRight w:val="0"/>
      <w:marTop w:val="0"/>
      <w:marBottom w:val="0"/>
      <w:divBdr>
        <w:top w:val="none" w:sz="0" w:space="0" w:color="auto"/>
        <w:left w:val="none" w:sz="0" w:space="0" w:color="auto"/>
        <w:bottom w:val="none" w:sz="0" w:space="0" w:color="auto"/>
        <w:right w:val="none" w:sz="0" w:space="0" w:color="auto"/>
      </w:divBdr>
    </w:div>
    <w:div w:id="1007904000">
      <w:bodyDiv w:val="1"/>
      <w:marLeft w:val="0"/>
      <w:marRight w:val="0"/>
      <w:marTop w:val="0"/>
      <w:marBottom w:val="0"/>
      <w:divBdr>
        <w:top w:val="none" w:sz="0" w:space="0" w:color="auto"/>
        <w:left w:val="none" w:sz="0" w:space="0" w:color="auto"/>
        <w:bottom w:val="none" w:sz="0" w:space="0" w:color="auto"/>
        <w:right w:val="none" w:sz="0" w:space="0" w:color="auto"/>
      </w:divBdr>
    </w:div>
    <w:div w:id="1010136990">
      <w:bodyDiv w:val="1"/>
      <w:marLeft w:val="0"/>
      <w:marRight w:val="0"/>
      <w:marTop w:val="0"/>
      <w:marBottom w:val="0"/>
      <w:divBdr>
        <w:top w:val="none" w:sz="0" w:space="0" w:color="auto"/>
        <w:left w:val="none" w:sz="0" w:space="0" w:color="auto"/>
        <w:bottom w:val="none" w:sz="0" w:space="0" w:color="auto"/>
        <w:right w:val="none" w:sz="0" w:space="0" w:color="auto"/>
      </w:divBdr>
    </w:div>
    <w:div w:id="1013990054">
      <w:bodyDiv w:val="1"/>
      <w:marLeft w:val="0"/>
      <w:marRight w:val="0"/>
      <w:marTop w:val="0"/>
      <w:marBottom w:val="0"/>
      <w:divBdr>
        <w:top w:val="none" w:sz="0" w:space="0" w:color="auto"/>
        <w:left w:val="none" w:sz="0" w:space="0" w:color="auto"/>
        <w:bottom w:val="none" w:sz="0" w:space="0" w:color="auto"/>
        <w:right w:val="none" w:sz="0" w:space="0" w:color="auto"/>
      </w:divBdr>
    </w:div>
    <w:div w:id="1026179311">
      <w:bodyDiv w:val="1"/>
      <w:marLeft w:val="0"/>
      <w:marRight w:val="0"/>
      <w:marTop w:val="0"/>
      <w:marBottom w:val="0"/>
      <w:divBdr>
        <w:top w:val="none" w:sz="0" w:space="0" w:color="auto"/>
        <w:left w:val="none" w:sz="0" w:space="0" w:color="auto"/>
        <w:bottom w:val="none" w:sz="0" w:space="0" w:color="auto"/>
        <w:right w:val="none" w:sz="0" w:space="0" w:color="auto"/>
      </w:divBdr>
    </w:div>
    <w:div w:id="1056396771">
      <w:bodyDiv w:val="1"/>
      <w:marLeft w:val="0"/>
      <w:marRight w:val="0"/>
      <w:marTop w:val="0"/>
      <w:marBottom w:val="0"/>
      <w:divBdr>
        <w:top w:val="none" w:sz="0" w:space="0" w:color="auto"/>
        <w:left w:val="none" w:sz="0" w:space="0" w:color="auto"/>
        <w:bottom w:val="none" w:sz="0" w:space="0" w:color="auto"/>
        <w:right w:val="none" w:sz="0" w:space="0" w:color="auto"/>
      </w:divBdr>
    </w:div>
    <w:div w:id="1060520278">
      <w:bodyDiv w:val="1"/>
      <w:marLeft w:val="0"/>
      <w:marRight w:val="0"/>
      <w:marTop w:val="0"/>
      <w:marBottom w:val="0"/>
      <w:divBdr>
        <w:top w:val="none" w:sz="0" w:space="0" w:color="auto"/>
        <w:left w:val="none" w:sz="0" w:space="0" w:color="auto"/>
        <w:bottom w:val="none" w:sz="0" w:space="0" w:color="auto"/>
        <w:right w:val="none" w:sz="0" w:space="0" w:color="auto"/>
      </w:divBdr>
    </w:div>
    <w:div w:id="1062948219">
      <w:bodyDiv w:val="1"/>
      <w:marLeft w:val="0"/>
      <w:marRight w:val="0"/>
      <w:marTop w:val="0"/>
      <w:marBottom w:val="0"/>
      <w:divBdr>
        <w:top w:val="none" w:sz="0" w:space="0" w:color="auto"/>
        <w:left w:val="none" w:sz="0" w:space="0" w:color="auto"/>
        <w:bottom w:val="none" w:sz="0" w:space="0" w:color="auto"/>
        <w:right w:val="none" w:sz="0" w:space="0" w:color="auto"/>
      </w:divBdr>
    </w:div>
    <w:div w:id="1065252341">
      <w:bodyDiv w:val="1"/>
      <w:marLeft w:val="0"/>
      <w:marRight w:val="0"/>
      <w:marTop w:val="0"/>
      <w:marBottom w:val="0"/>
      <w:divBdr>
        <w:top w:val="none" w:sz="0" w:space="0" w:color="auto"/>
        <w:left w:val="none" w:sz="0" w:space="0" w:color="auto"/>
        <w:bottom w:val="none" w:sz="0" w:space="0" w:color="auto"/>
        <w:right w:val="none" w:sz="0" w:space="0" w:color="auto"/>
      </w:divBdr>
    </w:div>
    <w:div w:id="1072658489">
      <w:bodyDiv w:val="1"/>
      <w:marLeft w:val="0"/>
      <w:marRight w:val="0"/>
      <w:marTop w:val="0"/>
      <w:marBottom w:val="0"/>
      <w:divBdr>
        <w:top w:val="none" w:sz="0" w:space="0" w:color="auto"/>
        <w:left w:val="none" w:sz="0" w:space="0" w:color="auto"/>
        <w:bottom w:val="none" w:sz="0" w:space="0" w:color="auto"/>
        <w:right w:val="none" w:sz="0" w:space="0" w:color="auto"/>
      </w:divBdr>
    </w:div>
    <w:div w:id="1084449865">
      <w:bodyDiv w:val="1"/>
      <w:marLeft w:val="0"/>
      <w:marRight w:val="0"/>
      <w:marTop w:val="0"/>
      <w:marBottom w:val="0"/>
      <w:divBdr>
        <w:top w:val="none" w:sz="0" w:space="0" w:color="auto"/>
        <w:left w:val="none" w:sz="0" w:space="0" w:color="auto"/>
        <w:bottom w:val="none" w:sz="0" w:space="0" w:color="auto"/>
        <w:right w:val="none" w:sz="0" w:space="0" w:color="auto"/>
      </w:divBdr>
    </w:div>
    <w:div w:id="1087270013">
      <w:bodyDiv w:val="1"/>
      <w:marLeft w:val="0"/>
      <w:marRight w:val="0"/>
      <w:marTop w:val="0"/>
      <w:marBottom w:val="0"/>
      <w:divBdr>
        <w:top w:val="none" w:sz="0" w:space="0" w:color="auto"/>
        <w:left w:val="none" w:sz="0" w:space="0" w:color="auto"/>
        <w:bottom w:val="none" w:sz="0" w:space="0" w:color="auto"/>
        <w:right w:val="none" w:sz="0" w:space="0" w:color="auto"/>
      </w:divBdr>
    </w:div>
    <w:div w:id="1104613341">
      <w:bodyDiv w:val="1"/>
      <w:marLeft w:val="0"/>
      <w:marRight w:val="0"/>
      <w:marTop w:val="0"/>
      <w:marBottom w:val="0"/>
      <w:divBdr>
        <w:top w:val="none" w:sz="0" w:space="0" w:color="auto"/>
        <w:left w:val="none" w:sz="0" w:space="0" w:color="auto"/>
        <w:bottom w:val="none" w:sz="0" w:space="0" w:color="auto"/>
        <w:right w:val="none" w:sz="0" w:space="0" w:color="auto"/>
      </w:divBdr>
    </w:div>
    <w:div w:id="1107191383">
      <w:bodyDiv w:val="1"/>
      <w:marLeft w:val="0"/>
      <w:marRight w:val="0"/>
      <w:marTop w:val="0"/>
      <w:marBottom w:val="0"/>
      <w:divBdr>
        <w:top w:val="none" w:sz="0" w:space="0" w:color="auto"/>
        <w:left w:val="none" w:sz="0" w:space="0" w:color="auto"/>
        <w:bottom w:val="none" w:sz="0" w:space="0" w:color="auto"/>
        <w:right w:val="none" w:sz="0" w:space="0" w:color="auto"/>
      </w:divBdr>
    </w:div>
    <w:div w:id="1115978155">
      <w:bodyDiv w:val="1"/>
      <w:marLeft w:val="0"/>
      <w:marRight w:val="0"/>
      <w:marTop w:val="0"/>
      <w:marBottom w:val="0"/>
      <w:divBdr>
        <w:top w:val="none" w:sz="0" w:space="0" w:color="auto"/>
        <w:left w:val="none" w:sz="0" w:space="0" w:color="auto"/>
        <w:bottom w:val="none" w:sz="0" w:space="0" w:color="auto"/>
        <w:right w:val="none" w:sz="0" w:space="0" w:color="auto"/>
      </w:divBdr>
    </w:div>
    <w:div w:id="1128738097">
      <w:bodyDiv w:val="1"/>
      <w:marLeft w:val="0"/>
      <w:marRight w:val="0"/>
      <w:marTop w:val="0"/>
      <w:marBottom w:val="0"/>
      <w:divBdr>
        <w:top w:val="none" w:sz="0" w:space="0" w:color="auto"/>
        <w:left w:val="none" w:sz="0" w:space="0" w:color="auto"/>
        <w:bottom w:val="none" w:sz="0" w:space="0" w:color="auto"/>
        <w:right w:val="none" w:sz="0" w:space="0" w:color="auto"/>
      </w:divBdr>
    </w:div>
    <w:div w:id="1129205944">
      <w:bodyDiv w:val="1"/>
      <w:marLeft w:val="0"/>
      <w:marRight w:val="0"/>
      <w:marTop w:val="0"/>
      <w:marBottom w:val="0"/>
      <w:divBdr>
        <w:top w:val="none" w:sz="0" w:space="0" w:color="auto"/>
        <w:left w:val="none" w:sz="0" w:space="0" w:color="auto"/>
        <w:bottom w:val="none" w:sz="0" w:space="0" w:color="auto"/>
        <w:right w:val="none" w:sz="0" w:space="0" w:color="auto"/>
      </w:divBdr>
    </w:div>
    <w:div w:id="1129980570">
      <w:bodyDiv w:val="1"/>
      <w:marLeft w:val="0"/>
      <w:marRight w:val="0"/>
      <w:marTop w:val="0"/>
      <w:marBottom w:val="0"/>
      <w:divBdr>
        <w:top w:val="none" w:sz="0" w:space="0" w:color="auto"/>
        <w:left w:val="none" w:sz="0" w:space="0" w:color="auto"/>
        <w:bottom w:val="none" w:sz="0" w:space="0" w:color="auto"/>
        <w:right w:val="none" w:sz="0" w:space="0" w:color="auto"/>
      </w:divBdr>
    </w:div>
    <w:div w:id="1132595914">
      <w:bodyDiv w:val="1"/>
      <w:marLeft w:val="0"/>
      <w:marRight w:val="0"/>
      <w:marTop w:val="0"/>
      <w:marBottom w:val="0"/>
      <w:divBdr>
        <w:top w:val="none" w:sz="0" w:space="0" w:color="auto"/>
        <w:left w:val="none" w:sz="0" w:space="0" w:color="auto"/>
        <w:bottom w:val="none" w:sz="0" w:space="0" w:color="auto"/>
        <w:right w:val="none" w:sz="0" w:space="0" w:color="auto"/>
      </w:divBdr>
    </w:div>
    <w:div w:id="1135833857">
      <w:bodyDiv w:val="1"/>
      <w:marLeft w:val="0"/>
      <w:marRight w:val="0"/>
      <w:marTop w:val="0"/>
      <w:marBottom w:val="0"/>
      <w:divBdr>
        <w:top w:val="none" w:sz="0" w:space="0" w:color="auto"/>
        <w:left w:val="none" w:sz="0" w:space="0" w:color="auto"/>
        <w:bottom w:val="none" w:sz="0" w:space="0" w:color="auto"/>
        <w:right w:val="none" w:sz="0" w:space="0" w:color="auto"/>
      </w:divBdr>
    </w:div>
    <w:div w:id="1152865700">
      <w:bodyDiv w:val="1"/>
      <w:marLeft w:val="0"/>
      <w:marRight w:val="0"/>
      <w:marTop w:val="0"/>
      <w:marBottom w:val="0"/>
      <w:divBdr>
        <w:top w:val="none" w:sz="0" w:space="0" w:color="auto"/>
        <w:left w:val="none" w:sz="0" w:space="0" w:color="auto"/>
        <w:bottom w:val="none" w:sz="0" w:space="0" w:color="auto"/>
        <w:right w:val="none" w:sz="0" w:space="0" w:color="auto"/>
      </w:divBdr>
    </w:div>
    <w:div w:id="1157962824">
      <w:bodyDiv w:val="1"/>
      <w:marLeft w:val="0"/>
      <w:marRight w:val="0"/>
      <w:marTop w:val="0"/>
      <w:marBottom w:val="0"/>
      <w:divBdr>
        <w:top w:val="none" w:sz="0" w:space="0" w:color="auto"/>
        <w:left w:val="none" w:sz="0" w:space="0" w:color="auto"/>
        <w:bottom w:val="none" w:sz="0" w:space="0" w:color="auto"/>
        <w:right w:val="none" w:sz="0" w:space="0" w:color="auto"/>
      </w:divBdr>
    </w:div>
    <w:div w:id="1160776810">
      <w:bodyDiv w:val="1"/>
      <w:marLeft w:val="0"/>
      <w:marRight w:val="0"/>
      <w:marTop w:val="0"/>
      <w:marBottom w:val="0"/>
      <w:divBdr>
        <w:top w:val="none" w:sz="0" w:space="0" w:color="auto"/>
        <w:left w:val="none" w:sz="0" w:space="0" w:color="auto"/>
        <w:bottom w:val="none" w:sz="0" w:space="0" w:color="auto"/>
        <w:right w:val="none" w:sz="0" w:space="0" w:color="auto"/>
      </w:divBdr>
    </w:div>
    <w:div w:id="1167673361">
      <w:bodyDiv w:val="1"/>
      <w:marLeft w:val="0"/>
      <w:marRight w:val="0"/>
      <w:marTop w:val="0"/>
      <w:marBottom w:val="0"/>
      <w:divBdr>
        <w:top w:val="none" w:sz="0" w:space="0" w:color="auto"/>
        <w:left w:val="none" w:sz="0" w:space="0" w:color="auto"/>
        <w:bottom w:val="none" w:sz="0" w:space="0" w:color="auto"/>
        <w:right w:val="none" w:sz="0" w:space="0" w:color="auto"/>
      </w:divBdr>
    </w:div>
    <w:div w:id="1177960499">
      <w:bodyDiv w:val="1"/>
      <w:marLeft w:val="0"/>
      <w:marRight w:val="0"/>
      <w:marTop w:val="0"/>
      <w:marBottom w:val="0"/>
      <w:divBdr>
        <w:top w:val="none" w:sz="0" w:space="0" w:color="auto"/>
        <w:left w:val="none" w:sz="0" w:space="0" w:color="auto"/>
        <w:bottom w:val="none" w:sz="0" w:space="0" w:color="auto"/>
        <w:right w:val="none" w:sz="0" w:space="0" w:color="auto"/>
      </w:divBdr>
    </w:div>
    <w:div w:id="1186867172">
      <w:bodyDiv w:val="1"/>
      <w:marLeft w:val="0"/>
      <w:marRight w:val="0"/>
      <w:marTop w:val="0"/>
      <w:marBottom w:val="0"/>
      <w:divBdr>
        <w:top w:val="none" w:sz="0" w:space="0" w:color="auto"/>
        <w:left w:val="none" w:sz="0" w:space="0" w:color="auto"/>
        <w:bottom w:val="none" w:sz="0" w:space="0" w:color="auto"/>
        <w:right w:val="none" w:sz="0" w:space="0" w:color="auto"/>
      </w:divBdr>
    </w:div>
    <w:div w:id="1204560157">
      <w:bodyDiv w:val="1"/>
      <w:marLeft w:val="0"/>
      <w:marRight w:val="0"/>
      <w:marTop w:val="0"/>
      <w:marBottom w:val="0"/>
      <w:divBdr>
        <w:top w:val="none" w:sz="0" w:space="0" w:color="auto"/>
        <w:left w:val="none" w:sz="0" w:space="0" w:color="auto"/>
        <w:bottom w:val="none" w:sz="0" w:space="0" w:color="auto"/>
        <w:right w:val="none" w:sz="0" w:space="0" w:color="auto"/>
      </w:divBdr>
    </w:div>
    <w:div w:id="1206331300">
      <w:bodyDiv w:val="1"/>
      <w:marLeft w:val="0"/>
      <w:marRight w:val="0"/>
      <w:marTop w:val="0"/>
      <w:marBottom w:val="0"/>
      <w:divBdr>
        <w:top w:val="none" w:sz="0" w:space="0" w:color="auto"/>
        <w:left w:val="none" w:sz="0" w:space="0" w:color="auto"/>
        <w:bottom w:val="none" w:sz="0" w:space="0" w:color="auto"/>
        <w:right w:val="none" w:sz="0" w:space="0" w:color="auto"/>
      </w:divBdr>
    </w:div>
    <w:div w:id="1217547199">
      <w:bodyDiv w:val="1"/>
      <w:marLeft w:val="0"/>
      <w:marRight w:val="0"/>
      <w:marTop w:val="0"/>
      <w:marBottom w:val="0"/>
      <w:divBdr>
        <w:top w:val="none" w:sz="0" w:space="0" w:color="auto"/>
        <w:left w:val="none" w:sz="0" w:space="0" w:color="auto"/>
        <w:bottom w:val="none" w:sz="0" w:space="0" w:color="auto"/>
        <w:right w:val="none" w:sz="0" w:space="0" w:color="auto"/>
      </w:divBdr>
    </w:div>
    <w:div w:id="1218125999">
      <w:bodyDiv w:val="1"/>
      <w:marLeft w:val="0"/>
      <w:marRight w:val="0"/>
      <w:marTop w:val="0"/>
      <w:marBottom w:val="0"/>
      <w:divBdr>
        <w:top w:val="none" w:sz="0" w:space="0" w:color="auto"/>
        <w:left w:val="none" w:sz="0" w:space="0" w:color="auto"/>
        <w:bottom w:val="none" w:sz="0" w:space="0" w:color="auto"/>
        <w:right w:val="none" w:sz="0" w:space="0" w:color="auto"/>
      </w:divBdr>
    </w:div>
    <w:div w:id="1220554310">
      <w:bodyDiv w:val="1"/>
      <w:marLeft w:val="0"/>
      <w:marRight w:val="0"/>
      <w:marTop w:val="0"/>
      <w:marBottom w:val="0"/>
      <w:divBdr>
        <w:top w:val="none" w:sz="0" w:space="0" w:color="auto"/>
        <w:left w:val="none" w:sz="0" w:space="0" w:color="auto"/>
        <w:bottom w:val="none" w:sz="0" w:space="0" w:color="auto"/>
        <w:right w:val="none" w:sz="0" w:space="0" w:color="auto"/>
      </w:divBdr>
    </w:div>
    <w:div w:id="1246957190">
      <w:bodyDiv w:val="1"/>
      <w:marLeft w:val="0"/>
      <w:marRight w:val="0"/>
      <w:marTop w:val="0"/>
      <w:marBottom w:val="0"/>
      <w:divBdr>
        <w:top w:val="none" w:sz="0" w:space="0" w:color="auto"/>
        <w:left w:val="none" w:sz="0" w:space="0" w:color="auto"/>
        <w:bottom w:val="none" w:sz="0" w:space="0" w:color="auto"/>
        <w:right w:val="none" w:sz="0" w:space="0" w:color="auto"/>
      </w:divBdr>
    </w:div>
    <w:div w:id="1248689629">
      <w:bodyDiv w:val="1"/>
      <w:marLeft w:val="0"/>
      <w:marRight w:val="0"/>
      <w:marTop w:val="0"/>
      <w:marBottom w:val="0"/>
      <w:divBdr>
        <w:top w:val="none" w:sz="0" w:space="0" w:color="auto"/>
        <w:left w:val="none" w:sz="0" w:space="0" w:color="auto"/>
        <w:bottom w:val="none" w:sz="0" w:space="0" w:color="auto"/>
        <w:right w:val="none" w:sz="0" w:space="0" w:color="auto"/>
      </w:divBdr>
    </w:div>
    <w:div w:id="1249117708">
      <w:bodyDiv w:val="1"/>
      <w:marLeft w:val="0"/>
      <w:marRight w:val="0"/>
      <w:marTop w:val="0"/>
      <w:marBottom w:val="0"/>
      <w:divBdr>
        <w:top w:val="none" w:sz="0" w:space="0" w:color="auto"/>
        <w:left w:val="none" w:sz="0" w:space="0" w:color="auto"/>
        <w:bottom w:val="none" w:sz="0" w:space="0" w:color="auto"/>
        <w:right w:val="none" w:sz="0" w:space="0" w:color="auto"/>
      </w:divBdr>
    </w:div>
    <w:div w:id="1259370650">
      <w:bodyDiv w:val="1"/>
      <w:marLeft w:val="0"/>
      <w:marRight w:val="0"/>
      <w:marTop w:val="0"/>
      <w:marBottom w:val="0"/>
      <w:divBdr>
        <w:top w:val="none" w:sz="0" w:space="0" w:color="auto"/>
        <w:left w:val="none" w:sz="0" w:space="0" w:color="auto"/>
        <w:bottom w:val="none" w:sz="0" w:space="0" w:color="auto"/>
        <w:right w:val="none" w:sz="0" w:space="0" w:color="auto"/>
      </w:divBdr>
    </w:div>
    <w:div w:id="1263606305">
      <w:bodyDiv w:val="1"/>
      <w:marLeft w:val="0"/>
      <w:marRight w:val="0"/>
      <w:marTop w:val="0"/>
      <w:marBottom w:val="0"/>
      <w:divBdr>
        <w:top w:val="none" w:sz="0" w:space="0" w:color="auto"/>
        <w:left w:val="none" w:sz="0" w:space="0" w:color="auto"/>
        <w:bottom w:val="none" w:sz="0" w:space="0" w:color="auto"/>
        <w:right w:val="none" w:sz="0" w:space="0" w:color="auto"/>
      </w:divBdr>
    </w:div>
    <w:div w:id="1266963030">
      <w:bodyDiv w:val="1"/>
      <w:marLeft w:val="0"/>
      <w:marRight w:val="0"/>
      <w:marTop w:val="0"/>
      <w:marBottom w:val="0"/>
      <w:divBdr>
        <w:top w:val="none" w:sz="0" w:space="0" w:color="auto"/>
        <w:left w:val="none" w:sz="0" w:space="0" w:color="auto"/>
        <w:bottom w:val="none" w:sz="0" w:space="0" w:color="auto"/>
        <w:right w:val="none" w:sz="0" w:space="0" w:color="auto"/>
      </w:divBdr>
    </w:div>
    <w:div w:id="1267233123">
      <w:bodyDiv w:val="1"/>
      <w:marLeft w:val="0"/>
      <w:marRight w:val="0"/>
      <w:marTop w:val="0"/>
      <w:marBottom w:val="0"/>
      <w:divBdr>
        <w:top w:val="none" w:sz="0" w:space="0" w:color="auto"/>
        <w:left w:val="none" w:sz="0" w:space="0" w:color="auto"/>
        <w:bottom w:val="none" w:sz="0" w:space="0" w:color="auto"/>
        <w:right w:val="none" w:sz="0" w:space="0" w:color="auto"/>
      </w:divBdr>
    </w:div>
    <w:div w:id="1269044211">
      <w:bodyDiv w:val="1"/>
      <w:marLeft w:val="0"/>
      <w:marRight w:val="0"/>
      <w:marTop w:val="0"/>
      <w:marBottom w:val="0"/>
      <w:divBdr>
        <w:top w:val="none" w:sz="0" w:space="0" w:color="auto"/>
        <w:left w:val="none" w:sz="0" w:space="0" w:color="auto"/>
        <w:bottom w:val="none" w:sz="0" w:space="0" w:color="auto"/>
        <w:right w:val="none" w:sz="0" w:space="0" w:color="auto"/>
      </w:divBdr>
    </w:div>
    <w:div w:id="1278757699">
      <w:bodyDiv w:val="1"/>
      <w:marLeft w:val="0"/>
      <w:marRight w:val="0"/>
      <w:marTop w:val="0"/>
      <w:marBottom w:val="0"/>
      <w:divBdr>
        <w:top w:val="none" w:sz="0" w:space="0" w:color="auto"/>
        <w:left w:val="none" w:sz="0" w:space="0" w:color="auto"/>
        <w:bottom w:val="none" w:sz="0" w:space="0" w:color="auto"/>
        <w:right w:val="none" w:sz="0" w:space="0" w:color="auto"/>
      </w:divBdr>
    </w:div>
    <w:div w:id="1280991461">
      <w:bodyDiv w:val="1"/>
      <w:marLeft w:val="0"/>
      <w:marRight w:val="0"/>
      <w:marTop w:val="0"/>
      <w:marBottom w:val="0"/>
      <w:divBdr>
        <w:top w:val="none" w:sz="0" w:space="0" w:color="auto"/>
        <w:left w:val="none" w:sz="0" w:space="0" w:color="auto"/>
        <w:bottom w:val="none" w:sz="0" w:space="0" w:color="auto"/>
        <w:right w:val="none" w:sz="0" w:space="0" w:color="auto"/>
      </w:divBdr>
    </w:div>
    <w:div w:id="1283027500">
      <w:bodyDiv w:val="1"/>
      <w:marLeft w:val="0"/>
      <w:marRight w:val="0"/>
      <w:marTop w:val="0"/>
      <w:marBottom w:val="0"/>
      <w:divBdr>
        <w:top w:val="none" w:sz="0" w:space="0" w:color="auto"/>
        <w:left w:val="none" w:sz="0" w:space="0" w:color="auto"/>
        <w:bottom w:val="none" w:sz="0" w:space="0" w:color="auto"/>
        <w:right w:val="none" w:sz="0" w:space="0" w:color="auto"/>
      </w:divBdr>
    </w:div>
    <w:div w:id="1291395772">
      <w:bodyDiv w:val="1"/>
      <w:marLeft w:val="0"/>
      <w:marRight w:val="0"/>
      <w:marTop w:val="0"/>
      <w:marBottom w:val="0"/>
      <w:divBdr>
        <w:top w:val="none" w:sz="0" w:space="0" w:color="auto"/>
        <w:left w:val="none" w:sz="0" w:space="0" w:color="auto"/>
        <w:bottom w:val="none" w:sz="0" w:space="0" w:color="auto"/>
        <w:right w:val="none" w:sz="0" w:space="0" w:color="auto"/>
      </w:divBdr>
    </w:div>
    <w:div w:id="1292134127">
      <w:bodyDiv w:val="1"/>
      <w:marLeft w:val="0"/>
      <w:marRight w:val="0"/>
      <w:marTop w:val="0"/>
      <w:marBottom w:val="0"/>
      <w:divBdr>
        <w:top w:val="none" w:sz="0" w:space="0" w:color="auto"/>
        <w:left w:val="none" w:sz="0" w:space="0" w:color="auto"/>
        <w:bottom w:val="none" w:sz="0" w:space="0" w:color="auto"/>
        <w:right w:val="none" w:sz="0" w:space="0" w:color="auto"/>
      </w:divBdr>
    </w:div>
    <w:div w:id="1293292170">
      <w:bodyDiv w:val="1"/>
      <w:marLeft w:val="0"/>
      <w:marRight w:val="0"/>
      <w:marTop w:val="0"/>
      <w:marBottom w:val="0"/>
      <w:divBdr>
        <w:top w:val="none" w:sz="0" w:space="0" w:color="auto"/>
        <w:left w:val="none" w:sz="0" w:space="0" w:color="auto"/>
        <w:bottom w:val="none" w:sz="0" w:space="0" w:color="auto"/>
        <w:right w:val="none" w:sz="0" w:space="0" w:color="auto"/>
      </w:divBdr>
    </w:div>
    <w:div w:id="1299148631">
      <w:bodyDiv w:val="1"/>
      <w:marLeft w:val="0"/>
      <w:marRight w:val="0"/>
      <w:marTop w:val="0"/>
      <w:marBottom w:val="0"/>
      <w:divBdr>
        <w:top w:val="none" w:sz="0" w:space="0" w:color="auto"/>
        <w:left w:val="none" w:sz="0" w:space="0" w:color="auto"/>
        <w:bottom w:val="none" w:sz="0" w:space="0" w:color="auto"/>
        <w:right w:val="none" w:sz="0" w:space="0" w:color="auto"/>
      </w:divBdr>
    </w:div>
    <w:div w:id="1307398873">
      <w:bodyDiv w:val="1"/>
      <w:marLeft w:val="0"/>
      <w:marRight w:val="0"/>
      <w:marTop w:val="0"/>
      <w:marBottom w:val="0"/>
      <w:divBdr>
        <w:top w:val="none" w:sz="0" w:space="0" w:color="auto"/>
        <w:left w:val="none" w:sz="0" w:space="0" w:color="auto"/>
        <w:bottom w:val="none" w:sz="0" w:space="0" w:color="auto"/>
        <w:right w:val="none" w:sz="0" w:space="0" w:color="auto"/>
      </w:divBdr>
    </w:div>
    <w:div w:id="1307509703">
      <w:bodyDiv w:val="1"/>
      <w:marLeft w:val="0"/>
      <w:marRight w:val="0"/>
      <w:marTop w:val="0"/>
      <w:marBottom w:val="0"/>
      <w:divBdr>
        <w:top w:val="none" w:sz="0" w:space="0" w:color="auto"/>
        <w:left w:val="none" w:sz="0" w:space="0" w:color="auto"/>
        <w:bottom w:val="none" w:sz="0" w:space="0" w:color="auto"/>
        <w:right w:val="none" w:sz="0" w:space="0" w:color="auto"/>
      </w:divBdr>
    </w:div>
    <w:div w:id="1321738897">
      <w:bodyDiv w:val="1"/>
      <w:marLeft w:val="0"/>
      <w:marRight w:val="0"/>
      <w:marTop w:val="0"/>
      <w:marBottom w:val="0"/>
      <w:divBdr>
        <w:top w:val="none" w:sz="0" w:space="0" w:color="auto"/>
        <w:left w:val="none" w:sz="0" w:space="0" w:color="auto"/>
        <w:bottom w:val="none" w:sz="0" w:space="0" w:color="auto"/>
        <w:right w:val="none" w:sz="0" w:space="0" w:color="auto"/>
      </w:divBdr>
    </w:div>
    <w:div w:id="1324040279">
      <w:bodyDiv w:val="1"/>
      <w:marLeft w:val="0"/>
      <w:marRight w:val="0"/>
      <w:marTop w:val="0"/>
      <w:marBottom w:val="0"/>
      <w:divBdr>
        <w:top w:val="none" w:sz="0" w:space="0" w:color="auto"/>
        <w:left w:val="none" w:sz="0" w:space="0" w:color="auto"/>
        <w:bottom w:val="none" w:sz="0" w:space="0" w:color="auto"/>
        <w:right w:val="none" w:sz="0" w:space="0" w:color="auto"/>
      </w:divBdr>
    </w:div>
    <w:div w:id="1341664531">
      <w:bodyDiv w:val="1"/>
      <w:marLeft w:val="0"/>
      <w:marRight w:val="0"/>
      <w:marTop w:val="0"/>
      <w:marBottom w:val="0"/>
      <w:divBdr>
        <w:top w:val="none" w:sz="0" w:space="0" w:color="auto"/>
        <w:left w:val="none" w:sz="0" w:space="0" w:color="auto"/>
        <w:bottom w:val="none" w:sz="0" w:space="0" w:color="auto"/>
        <w:right w:val="none" w:sz="0" w:space="0" w:color="auto"/>
      </w:divBdr>
    </w:div>
    <w:div w:id="1345281251">
      <w:bodyDiv w:val="1"/>
      <w:marLeft w:val="0"/>
      <w:marRight w:val="0"/>
      <w:marTop w:val="0"/>
      <w:marBottom w:val="0"/>
      <w:divBdr>
        <w:top w:val="none" w:sz="0" w:space="0" w:color="auto"/>
        <w:left w:val="none" w:sz="0" w:space="0" w:color="auto"/>
        <w:bottom w:val="none" w:sz="0" w:space="0" w:color="auto"/>
        <w:right w:val="none" w:sz="0" w:space="0" w:color="auto"/>
      </w:divBdr>
    </w:div>
    <w:div w:id="1349061847">
      <w:bodyDiv w:val="1"/>
      <w:marLeft w:val="0"/>
      <w:marRight w:val="0"/>
      <w:marTop w:val="0"/>
      <w:marBottom w:val="0"/>
      <w:divBdr>
        <w:top w:val="none" w:sz="0" w:space="0" w:color="auto"/>
        <w:left w:val="none" w:sz="0" w:space="0" w:color="auto"/>
        <w:bottom w:val="none" w:sz="0" w:space="0" w:color="auto"/>
        <w:right w:val="none" w:sz="0" w:space="0" w:color="auto"/>
      </w:divBdr>
    </w:div>
    <w:div w:id="1354726661">
      <w:bodyDiv w:val="1"/>
      <w:marLeft w:val="0"/>
      <w:marRight w:val="0"/>
      <w:marTop w:val="0"/>
      <w:marBottom w:val="0"/>
      <w:divBdr>
        <w:top w:val="none" w:sz="0" w:space="0" w:color="auto"/>
        <w:left w:val="none" w:sz="0" w:space="0" w:color="auto"/>
        <w:bottom w:val="none" w:sz="0" w:space="0" w:color="auto"/>
        <w:right w:val="none" w:sz="0" w:space="0" w:color="auto"/>
      </w:divBdr>
    </w:div>
    <w:div w:id="1354921914">
      <w:bodyDiv w:val="1"/>
      <w:marLeft w:val="0"/>
      <w:marRight w:val="0"/>
      <w:marTop w:val="0"/>
      <w:marBottom w:val="0"/>
      <w:divBdr>
        <w:top w:val="none" w:sz="0" w:space="0" w:color="auto"/>
        <w:left w:val="none" w:sz="0" w:space="0" w:color="auto"/>
        <w:bottom w:val="none" w:sz="0" w:space="0" w:color="auto"/>
        <w:right w:val="none" w:sz="0" w:space="0" w:color="auto"/>
      </w:divBdr>
    </w:div>
    <w:div w:id="1365057223">
      <w:bodyDiv w:val="1"/>
      <w:marLeft w:val="0"/>
      <w:marRight w:val="0"/>
      <w:marTop w:val="0"/>
      <w:marBottom w:val="0"/>
      <w:divBdr>
        <w:top w:val="none" w:sz="0" w:space="0" w:color="auto"/>
        <w:left w:val="none" w:sz="0" w:space="0" w:color="auto"/>
        <w:bottom w:val="none" w:sz="0" w:space="0" w:color="auto"/>
        <w:right w:val="none" w:sz="0" w:space="0" w:color="auto"/>
      </w:divBdr>
    </w:div>
    <w:div w:id="1369336986">
      <w:bodyDiv w:val="1"/>
      <w:marLeft w:val="0"/>
      <w:marRight w:val="0"/>
      <w:marTop w:val="0"/>
      <w:marBottom w:val="0"/>
      <w:divBdr>
        <w:top w:val="none" w:sz="0" w:space="0" w:color="auto"/>
        <w:left w:val="none" w:sz="0" w:space="0" w:color="auto"/>
        <w:bottom w:val="none" w:sz="0" w:space="0" w:color="auto"/>
        <w:right w:val="none" w:sz="0" w:space="0" w:color="auto"/>
      </w:divBdr>
    </w:div>
    <w:div w:id="1373774263">
      <w:bodyDiv w:val="1"/>
      <w:marLeft w:val="0"/>
      <w:marRight w:val="0"/>
      <w:marTop w:val="0"/>
      <w:marBottom w:val="0"/>
      <w:divBdr>
        <w:top w:val="none" w:sz="0" w:space="0" w:color="auto"/>
        <w:left w:val="none" w:sz="0" w:space="0" w:color="auto"/>
        <w:bottom w:val="none" w:sz="0" w:space="0" w:color="auto"/>
        <w:right w:val="none" w:sz="0" w:space="0" w:color="auto"/>
      </w:divBdr>
    </w:div>
    <w:div w:id="1383751983">
      <w:bodyDiv w:val="1"/>
      <w:marLeft w:val="0"/>
      <w:marRight w:val="0"/>
      <w:marTop w:val="0"/>
      <w:marBottom w:val="0"/>
      <w:divBdr>
        <w:top w:val="none" w:sz="0" w:space="0" w:color="auto"/>
        <w:left w:val="none" w:sz="0" w:space="0" w:color="auto"/>
        <w:bottom w:val="none" w:sz="0" w:space="0" w:color="auto"/>
        <w:right w:val="none" w:sz="0" w:space="0" w:color="auto"/>
      </w:divBdr>
    </w:div>
    <w:div w:id="1391147876">
      <w:bodyDiv w:val="1"/>
      <w:marLeft w:val="0"/>
      <w:marRight w:val="0"/>
      <w:marTop w:val="0"/>
      <w:marBottom w:val="0"/>
      <w:divBdr>
        <w:top w:val="none" w:sz="0" w:space="0" w:color="auto"/>
        <w:left w:val="none" w:sz="0" w:space="0" w:color="auto"/>
        <w:bottom w:val="none" w:sz="0" w:space="0" w:color="auto"/>
        <w:right w:val="none" w:sz="0" w:space="0" w:color="auto"/>
      </w:divBdr>
    </w:div>
    <w:div w:id="1394039034">
      <w:bodyDiv w:val="1"/>
      <w:marLeft w:val="0"/>
      <w:marRight w:val="0"/>
      <w:marTop w:val="0"/>
      <w:marBottom w:val="0"/>
      <w:divBdr>
        <w:top w:val="none" w:sz="0" w:space="0" w:color="auto"/>
        <w:left w:val="none" w:sz="0" w:space="0" w:color="auto"/>
        <w:bottom w:val="none" w:sz="0" w:space="0" w:color="auto"/>
        <w:right w:val="none" w:sz="0" w:space="0" w:color="auto"/>
      </w:divBdr>
    </w:div>
    <w:div w:id="1401832070">
      <w:bodyDiv w:val="1"/>
      <w:marLeft w:val="0"/>
      <w:marRight w:val="0"/>
      <w:marTop w:val="0"/>
      <w:marBottom w:val="0"/>
      <w:divBdr>
        <w:top w:val="none" w:sz="0" w:space="0" w:color="auto"/>
        <w:left w:val="none" w:sz="0" w:space="0" w:color="auto"/>
        <w:bottom w:val="none" w:sz="0" w:space="0" w:color="auto"/>
        <w:right w:val="none" w:sz="0" w:space="0" w:color="auto"/>
      </w:divBdr>
    </w:div>
    <w:div w:id="1401978455">
      <w:bodyDiv w:val="1"/>
      <w:marLeft w:val="0"/>
      <w:marRight w:val="0"/>
      <w:marTop w:val="0"/>
      <w:marBottom w:val="0"/>
      <w:divBdr>
        <w:top w:val="none" w:sz="0" w:space="0" w:color="auto"/>
        <w:left w:val="none" w:sz="0" w:space="0" w:color="auto"/>
        <w:bottom w:val="none" w:sz="0" w:space="0" w:color="auto"/>
        <w:right w:val="none" w:sz="0" w:space="0" w:color="auto"/>
      </w:divBdr>
    </w:div>
    <w:div w:id="1402948820">
      <w:bodyDiv w:val="1"/>
      <w:marLeft w:val="0"/>
      <w:marRight w:val="0"/>
      <w:marTop w:val="0"/>
      <w:marBottom w:val="0"/>
      <w:divBdr>
        <w:top w:val="none" w:sz="0" w:space="0" w:color="auto"/>
        <w:left w:val="none" w:sz="0" w:space="0" w:color="auto"/>
        <w:bottom w:val="none" w:sz="0" w:space="0" w:color="auto"/>
        <w:right w:val="none" w:sz="0" w:space="0" w:color="auto"/>
      </w:divBdr>
    </w:div>
    <w:div w:id="1404254030">
      <w:bodyDiv w:val="1"/>
      <w:marLeft w:val="0"/>
      <w:marRight w:val="0"/>
      <w:marTop w:val="0"/>
      <w:marBottom w:val="0"/>
      <w:divBdr>
        <w:top w:val="none" w:sz="0" w:space="0" w:color="auto"/>
        <w:left w:val="none" w:sz="0" w:space="0" w:color="auto"/>
        <w:bottom w:val="none" w:sz="0" w:space="0" w:color="auto"/>
        <w:right w:val="none" w:sz="0" w:space="0" w:color="auto"/>
      </w:divBdr>
    </w:div>
    <w:div w:id="1406800659">
      <w:bodyDiv w:val="1"/>
      <w:marLeft w:val="0"/>
      <w:marRight w:val="0"/>
      <w:marTop w:val="0"/>
      <w:marBottom w:val="0"/>
      <w:divBdr>
        <w:top w:val="none" w:sz="0" w:space="0" w:color="auto"/>
        <w:left w:val="none" w:sz="0" w:space="0" w:color="auto"/>
        <w:bottom w:val="none" w:sz="0" w:space="0" w:color="auto"/>
        <w:right w:val="none" w:sz="0" w:space="0" w:color="auto"/>
      </w:divBdr>
    </w:div>
    <w:div w:id="1410467995">
      <w:bodyDiv w:val="1"/>
      <w:marLeft w:val="0"/>
      <w:marRight w:val="0"/>
      <w:marTop w:val="0"/>
      <w:marBottom w:val="0"/>
      <w:divBdr>
        <w:top w:val="none" w:sz="0" w:space="0" w:color="auto"/>
        <w:left w:val="none" w:sz="0" w:space="0" w:color="auto"/>
        <w:bottom w:val="none" w:sz="0" w:space="0" w:color="auto"/>
        <w:right w:val="none" w:sz="0" w:space="0" w:color="auto"/>
      </w:divBdr>
    </w:div>
    <w:div w:id="1410692438">
      <w:bodyDiv w:val="1"/>
      <w:marLeft w:val="0"/>
      <w:marRight w:val="0"/>
      <w:marTop w:val="0"/>
      <w:marBottom w:val="0"/>
      <w:divBdr>
        <w:top w:val="none" w:sz="0" w:space="0" w:color="auto"/>
        <w:left w:val="none" w:sz="0" w:space="0" w:color="auto"/>
        <w:bottom w:val="none" w:sz="0" w:space="0" w:color="auto"/>
        <w:right w:val="none" w:sz="0" w:space="0" w:color="auto"/>
      </w:divBdr>
    </w:div>
    <w:div w:id="1413432216">
      <w:bodyDiv w:val="1"/>
      <w:marLeft w:val="0"/>
      <w:marRight w:val="0"/>
      <w:marTop w:val="0"/>
      <w:marBottom w:val="0"/>
      <w:divBdr>
        <w:top w:val="none" w:sz="0" w:space="0" w:color="auto"/>
        <w:left w:val="none" w:sz="0" w:space="0" w:color="auto"/>
        <w:bottom w:val="none" w:sz="0" w:space="0" w:color="auto"/>
        <w:right w:val="none" w:sz="0" w:space="0" w:color="auto"/>
      </w:divBdr>
    </w:div>
    <w:div w:id="1416128192">
      <w:bodyDiv w:val="1"/>
      <w:marLeft w:val="0"/>
      <w:marRight w:val="0"/>
      <w:marTop w:val="0"/>
      <w:marBottom w:val="0"/>
      <w:divBdr>
        <w:top w:val="none" w:sz="0" w:space="0" w:color="auto"/>
        <w:left w:val="none" w:sz="0" w:space="0" w:color="auto"/>
        <w:bottom w:val="none" w:sz="0" w:space="0" w:color="auto"/>
        <w:right w:val="none" w:sz="0" w:space="0" w:color="auto"/>
      </w:divBdr>
    </w:div>
    <w:div w:id="1430739289">
      <w:bodyDiv w:val="1"/>
      <w:marLeft w:val="0"/>
      <w:marRight w:val="0"/>
      <w:marTop w:val="0"/>
      <w:marBottom w:val="0"/>
      <w:divBdr>
        <w:top w:val="none" w:sz="0" w:space="0" w:color="auto"/>
        <w:left w:val="none" w:sz="0" w:space="0" w:color="auto"/>
        <w:bottom w:val="none" w:sz="0" w:space="0" w:color="auto"/>
        <w:right w:val="none" w:sz="0" w:space="0" w:color="auto"/>
      </w:divBdr>
    </w:div>
    <w:div w:id="1440758472">
      <w:bodyDiv w:val="1"/>
      <w:marLeft w:val="0"/>
      <w:marRight w:val="0"/>
      <w:marTop w:val="0"/>
      <w:marBottom w:val="0"/>
      <w:divBdr>
        <w:top w:val="none" w:sz="0" w:space="0" w:color="auto"/>
        <w:left w:val="none" w:sz="0" w:space="0" w:color="auto"/>
        <w:bottom w:val="none" w:sz="0" w:space="0" w:color="auto"/>
        <w:right w:val="none" w:sz="0" w:space="0" w:color="auto"/>
      </w:divBdr>
    </w:div>
    <w:div w:id="1451895542">
      <w:bodyDiv w:val="1"/>
      <w:marLeft w:val="0"/>
      <w:marRight w:val="0"/>
      <w:marTop w:val="0"/>
      <w:marBottom w:val="0"/>
      <w:divBdr>
        <w:top w:val="none" w:sz="0" w:space="0" w:color="auto"/>
        <w:left w:val="none" w:sz="0" w:space="0" w:color="auto"/>
        <w:bottom w:val="none" w:sz="0" w:space="0" w:color="auto"/>
        <w:right w:val="none" w:sz="0" w:space="0" w:color="auto"/>
      </w:divBdr>
    </w:div>
    <w:div w:id="1457409769">
      <w:bodyDiv w:val="1"/>
      <w:marLeft w:val="0"/>
      <w:marRight w:val="0"/>
      <w:marTop w:val="0"/>
      <w:marBottom w:val="0"/>
      <w:divBdr>
        <w:top w:val="none" w:sz="0" w:space="0" w:color="auto"/>
        <w:left w:val="none" w:sz="0" w:space="0" w:color="auto"/>
        <w:bottom w:val="none" w:sz="0" w:space="0" w:color="auto"/>
        <w:right w:val="none" w:sz="0" w:space="0" w:color="auto"/>
      </w:divBdr>
    </w:div>
    <w:div w:id="1462848134">
      <w:bodyDiv w:val="1"/>
      <w:marLeft w:val="0"/>
      <w:marRight w:val="0"/>
      <w:marTop w:val="0"/>
      <w:marBottom w:val="0"/>
      <w:divBdr>
        <w:top w:val="none" w:sz="0" w:space="0" w:color="auto"/>
        <w:left w:val="none" w:sz="0" w:space="0" w:color="auto"/>
        <w:bottom w:val="none" w:sz="0" w:space="0" w:color="auto"/>
        <w:right w:val="none" w:sz="0" w:space="0" w:color="auto"/>
      </w:divBdr>
    </w:div>
    <w:div w:id="1467358265">
      <w:bodyDiv w:val="1"/>
      <w:marLeft w:val="0"/>
      <w:marRight w:val="0"/>
      <w:marTop w:val="0"/>
      <w:marBottom w:val="0"/>
      <w:divBdr>
        <w:top w:val="none" w:sz="0" w:space="0" w:color="auto"/>
        <w:left w:val="none" w:sz="0" w:space="0" w:color="auto"/>
        <w:bottom w:val="none" w:sz="0" w:space="0" w:color="auto"/>
        <w:right w:val="none" w:sz="0" w:space="0" w:color="auto"/>
      </w:divBdr>
    </w:div>
    <w:div w:id="1478646047">
      <w:bodyDiv w:val="1"/>
      <w:marLeft w:val="0"/>
      <w:marRight w:val="0"/>
      <w:marTop w:val="0"/>
      <w:marBottom w:val="0"/>
      <w:divBdr>
        <w:top w:val="none" w:sz="0" w:space="0" w:color="auto"/>
        <w:left w:val="none" w:sz="0" w:space="0" w:color="auto"/>
        <w:bottom w:val="none" w:sz="0" w:space="0" w:color="auto"/>
        <w:right w:val="none" w:sz="0" w:space="0" w:color="auto"/>
      </w:divBdr>
    </w:div>
    <w:div w:id="1494907580">
      <w:bodyDiv w:val="1"/>
      <w:marLeft w:val="0"/>
      <w:marRight w:val="0"/>
      <w:marTop w:val="0"/>
      <w:marBottom w:val="0"/>
      <w:divBdr>
        <w:top w:val="none" w:sz="0" w:space="0" w:color="auto"/>
        <w:left w:val="none" w:sz="0" w:space="0" w:color="auto"/>
        <w:bottom w:val="none" w:sz="0" w:space="0" w:color="auto"/>
        <w:right w:val="none" w:sz="0" w:space="0" w:color="auto"/>
      </w:divBdr>
    </w:div>
    <w:div w:id="1496219443">
      <w:bodyDiv w:val="1"/>
      <w:marLeft w:val="0"/>
      <w:marRight w:val="0"/>
      <w:marTop w:val="0"/>
      <w:marBottom w:val="0"/>
      <w:divBdr>
        <w:top w:val="none" w:sz="0" w:space="0" w:color="auto"/>
        <w:left w:val="none" w:sz="0" w:space="0" w:color="auto"/>
        <w:bottom w:val="none" w:sz="0" w:space="0" w:color="auto"/>
        <w:right w:val="none" w:sz="0" w:space="0" w:color="auto"/>
      </w:divBdr>
    </w:div>
    <w:div w:id="1503007823">
      <w:bodyDiv w:val="1"/>
      <w:marLeft w:val="0"/>
      <w:marRight w:val="0"/>
      <w:marTop w:val="0"/>
      <w:marBottom w:val="0"/>
      <w:divBdr>
        <w:top w:val="none" w:sz="0" w:space="0" w:color="auto"/>
        <w:left w:val="none" w:sz="0" w:space="0" w:color="auto"/>
        <w:bottom w:val="none" w:sz="0" w:space="0" w:color="auto"/>
        <w:right w:val="none" w:sz="0" w:space="0" w:color="auto"/>
      </w:divBdr>
    </w:div>
    <w:div w:id="1509060171">
      <w:bodyDiv w:val="1"/>
      <w:marLeft w:val="0"/>
      <w:marRight w:val="0"/>
      <w:marTop w:val="0"/>
      <w:marBottom w:val="0"/>
      <w:divBdr>
        <w:top w:val="none" w:sz="0" w:space="0" w:color="auto"/>
        <w:left w:val="none" w:sz="0" w:space="0" w:color="auto"/>
        <w:bottom w:val="none" w:sz="0" w:space="0" w:color="auto"/>
        <w:right w:val="none" w:sz="0" w:space="0" w:color="auto"/>
      </w:divBdr>
    </w:div>
    <w:div w:id="1515993554">
      <w:bodyDiv w:val="1"/>
      <w:marLeft w:val="0"/>
      <w:marRight w:val="0"/>
      <w:marTop w:val="0"/>
      <w:marBottom w:val="0"/>
      <w:divBdr>
        <w:top w:val="none" w:sz="0" w:space="0" w:color="auto"/>
        <w:left w:val="none" w:sz="0" w:space="0" w:color="auto"/>
        <w:bottom w:val="none" w:sz="0" w:space="0" w:color="auto"/>
        <w:right w:val="none" w:sz="0" w:space="0" w:color="auto"/>
      </w:divBdr>
    </w:div>
    <w:div w:id="1520504871">
      <w:bodyDiv w:val="1"/>
      <w:marLeft w:val="0"/>
      <w:marRight w:val="0"/>
      <w:marTop w:val="0"/>
      <w:marBottom w:val="0"/>
      <w:divBdr>
        <w:top w:val="none" w:sz="0" w:space="0" w:color="auto"/>
        <w:left w:val="none" w:sz="0" w:space="0" w:color="auto"/>
        <w:bottom w:val="none" w:sz="0" w:space="0" w:color="auto"/>
        <w:right w:val="none" w:sz="0" w:space="0" w:color="auto"/>
      </w:divBdr>
    </w:div>
    <w:div w:id="1530488830">
      <w:bodyDiv w:val="1"/>
      <w:marLeft w:val="0"/>
      <w:marRight w:val="0"/>
      <w:marTop w:val="0"/>
      <w:marBottom w:val="0"/>
      <w:divBdr>
        <w:top w:val="none" w:sz="0" w:space="0" w:color="auto"/>
        <w:left w:val="none" w:sz="0" w:space="0" w:color="auto"/>
        <w:bottom w:val="none" w:sz="0" w:space="0" w:color="auto"/>
        <w:right w:val="none" w:sz="0" w:space="0" w:color="auto"/>
      </w:divBdr>
    </w:div>
    <w:div w:id="1547327615">
      <w:bodyDiv w:val="1"/>
      <w:marLeft w:val="0"/>
      <w:marRight w:val="0"/>
      <w:marTop w:val="0"/>
      <w:marBottom w:val="0"/>
      <w:divBdr>
        <w:top w:val="none" w:sz="0" w:space="0" w:color="auto"/>
        <w:left w:val="none" w:sz="0" w:space="0" w:color="auto"/>
        <w:bottom w:val="none" w:sz="0" w:space="0" w:color="auto"/>
        <w:right w:val="none" w:sz="0" w:space="0" w:color="auto"/>
      </w:divBdr>
    </w:div>
    <w:div w:id="1552227611">
      <w:bodyDiv w:val="1"/>
      <w:marLeft w:val="0"/>
      <w:marRight w:val="0"/>
      <w:marTop w:val="0"/>
      <w:marBottom w:val="0"/>
      <w:divBdr>
        <w:top w:val="none" w:sz="0" w:space="0" w:color="auto"/>
        <w:left w:val="none" w:sz="0" w:space="0" w:color="auto"/>
        <w:bottom w:val="none" w:sz="0" w:space="0" w:color="auto"/>
        <w:right w:val="none" w:sz="0" w:space="0" w:color="auto"/>
      </w:divBdr>
    </w:div>
    <w:div w:id="1554267206">
      <w:bodyDiv w:val="1"/>
      <w:marLeft w:val="0"/>
      <w:marRight w:val="0"/>
      <w:marTop w:val="0"/>
      <w:marBottom w:val="0"/>
      <w:divBdr>
        <w:top w:val="none" w:sz="0" w:space="0" w:color="auto"/>
        <w:left w:val="none" w:sz="0" w:space="0" w:color="auto"/>
        <w:bottom w:val="none" w:sz="0" w:space="0" w:color="auto"/>
        <w:right w:val="none" w:sz="0" w:space="0" w:color="auto"/>
      </w:divBdr>
    </w:div>
    <w:div w:id="1555236616">
      <w:bodyDiv w:val="1"/>
      <w:marLeft w:val="0"/>
      <w:marRight w:val="0"/>
      <w:marTop w:val="0"/>
      <w:marBottom w:val="0"/>
      <w:divBdr>
        <w:top w:val="none" w:sz="0" w:space="0" w:color="auto"/>
        <w:left w:val="none" w:sz="0" w:space="0" w:color="auto"/>
        <w:bottom w:val="none" w:sz="0" w:space="0" w:color="auto"/>
        <w:right w:val="none" w:sz="0" w:space="0" w:color="auto"/>
      </w:divBdr>
    </w:div>
    <w:div w:id="1560241416">
      <w:bodyDiv w:val="1"/>
      <w:marLeft w:val="0"/>
      <w:marRight w:val="0"/>
      <w:marTop w:val="0"/>
      <w:marBottom w:val="0"/>
      <w:divBdr>
        <w:top w:val="none" w:sz="0" w:space="0" w:color="auto"/>
        <w:left w:val="none" w:sz="0" w:space="0" w:color="auto"/>
        <w:bottom w:val="none" w:sz="0" w:space="0" w:color="auto"/>
        <w:right w:val="none" w:sz="0" w:space="0" w:color="auto"/>
      </w:divBdr>
    </w:div>
    <w:div w:id="1562910611">
      <w:bodyDiv w:val="1"/>
      <w:marLeft w:val="0"/>
      <w:marRight w:val="0"/>
      <w:marTop w:val="0"/>
      <w:marBottom w:val="0"/>
      <w:divBdr>
        <w:top w:val="none" w:sz="0" w:space="0" w:color="auto"/>
        <w:left w:val="none" w:sz="0" w:space="0" w:color="auto"/>
        <w:bottom w:val="none" w:sz="0" w:space="0" w:color="auto"/>
        <w:right w:val="none" w:sz="0" w:space="0" w:color="auto"/>
      </w:divBdr>
    </w:div>
    <w:div w:id="1567763102">
      <w:bodyDiv w:val="1"/>
      <w:marLeft w:val="0"/>
      <w:marRight w:val="0"/>
      <w:marTop w:val="0"/>
      <w:marBottom w:val="0"/>
      <w:divBdr>
        <w:top w:val="none" w:sz="0" w:space="0" w:color="auto"/>
        <w:left w:val="none" w:sz="0" w:space="0" w:color="auto"/>
        <w:bottom w:val="none" w:sz="0" w:space="0" w:color="auto"/>
        <w:right w:val="none" w:sz="0" w:space="0" w:color="auto"/>
      </w:divBdr>
    </w:div>
    <w:div w:id="1567909470">
      <w:bodyDiv w:val="1"/>
      <w:marLeft w:val="0"/>
      <w:marRight w:val="0"/>
      <w:marTop w:val="0"/>
      <w:marBottom w:val="0"/>
      <w:divBdr>
        <w:top w:val="none" w:sz="0" w:space="0" w:color="auto"/>
        <w:left w:val="none" w:sz="0" w:space="0" w:color="auto"/>
        <w:bottom w:val="none" w:sz="0" w:space="0" w:color="auto"/>
        <w:right w:val="none" w:sz="0" w:space="0" w:color="auto"/>
      </w:divBdr>
    </w:div>
    <w:div w:id="1569222038">
      <w:bodyDiv w:val="1"/>
      <w:marLeft w:val="0"/>
      <w:marRight w:val="0"/>
      <w:marTop w:val="0"/>
      <w:marBottom w:val="0"/>
      <w:divBdr>
        <w:top w:val="none" w:sz="0" w:space="0" w:color="auto"/>
        <w:left w:val="none" w:sz="0" w:space="0" w:color="auto"/>
        <w:bottom w:val="none" w:sz="0" w:space="0" w:color="auto"/>
        <w:right w:val="none" w:sz="0" w:space="0" w:color="auto"/>
      </w:divBdr>
    </w:div>
    <w:div w:id="1571040396">
      <w:bodyDiv w:val="1"/>
      <w:marLeft w:val="0"/>
      <w:marRight w:val="0"/>
      <w:marTop w:val="0"/>
      <w:marBottom w:val="0"/>
      <w:divBdr>
        <w:top w:val="none" w:sz="0" w:space="0" w:color="auto"/>
        <w:left w:val="none" w:sz="0" w:space="0" w:color="auto"/>
        <w:bottom w:val="none" w:sz="0" w:space="0" w:color="auto"/>
        <w:right w:val="none" w:sz="0" w:space="0" w:color="auto"/>
      </w:divBdr>
    </w:div>
    <w:div w:id="1571422653">
      <w:bodyDiv w:val="1"/>
      <w:marLeft w:val="0"/>
      <w:marRight w:val="0"/>
      <w:marTop w:val="0"/>
      <w:marBottom w:val="0"/>
      <w:divBdr>
        <w:top w:val="none" w:sz="0" w:space="0" w:color="auto"/>
        <w:left w:val="none" w:sz="0" w:space="0" w:color="auto"/>
        <w:bottom w:val="none" w:sz="0" w:space="0" w:color="auto"/>
        <w:right w:val="none" w:sz="0" w:space="0" w:color="auto"/>
      </w:divBdr>
    </w:div>
    <w:div w:id="1578318782">
      <w:bodyDiv w:val="1"/>
      <w:marLeft w:val="0"/>
      <w:marRight w:val="0"/>
      <w:marTop w:val="0"/>
      <w:marBottom w:val="0"/>
      <w:divBdr>
        <w:top w:val="none" w:sz="0" w:space="0" w:color="auto"/>
        <w:left w:val="none" w:sz="0" w:space="0" w:color="auto"/>
        <w:bottom w:val="none" w:sz="0" w:space="0" w:color="auto"/>
        <w:right w:val="none" w:sz="0" w:space="0" w:color="auto"/>
      </w:divBdr>
    </w:div>
    <w:div w:id="1589121486">
      <w:bodyDiv w:val="1"/>
      <w:marLeft w:val="0"/>
      <w:marRight w:val="0"/>
      <w:marTop w:val="0"/>
      <w:marBottom w:val="0"/>
      <w:divBdr>
        <w:top w:val="none" w:sz="0" w:space="0" w:color="auto"/>
        <w:left w:val="none" w:sz="0" w:space="0" w:color="auto"/>
        <w:bottom w:val="none" w:sz="0" w:space="0" w:color="auto"/>
        <w:right w:val="none" w:sz="0" w:space="0" w:color="auto"/>
      </w:divBdr>
    </w:div>
    <w:div w:id="1590964380">
      <w:bodyDiv w:val="1"/>
      <w:marLeft w:val="0"/>
      <w:marRight w:val="0"/>
      <w:marTop w:val="0"/>
      <w:marBottom w:val="0"/>
      <w:divBdr>
        <w:top w:val="none" w:sz="0" w:space="0" w:color="auto"/>
        <w:left w:val="none" w:sz="0" w:space="0" w:color="auto"/>
        <w:bottom w:val="none" w:sz="0" w:space="0" w:color="auto"/>
        <w:right w:val="none" w:sz="0" w:space="0" w:color="auto"/>
      </w:divBdr>
    </w:div>
    <w:div w:id="1601596367">
      <w:bodyDiv w:val="1"/>
      <w:marLeft w:val="0"/>
      <w:marRight w:val="0"/>
      <w:marTop w:val="0"/>
      <w:marBottom w:val="0"/>
      <w:divBdr>
        <w:top w:val="none" w:sz="0" w:space="0" w:color="auto"/>
        <w:left w:val="none" w:sz="0" w:space="0" w:color="auto"/>
        <w:bottom w:val="none" w:sz="0" w:space="0" w:color="auto"/>
        <w:right w:val="none" w:sz="0" w:space="0" w:color="auto"/>
      </w:divBdr>
    </w:div>
    <w:div w:id="1604410283">
      <w:bodyDiv w:val="1"/>
      <w:marLeft w:val="0"/>
      <w:marRight w:val="0"/>
      <w:marTop w:val="0"/>
      <w:marBottom w:val="0"/>
      <w:divBdr>
        <w:top w:val="none" w:sz="0" w:space="0" w:color="auto"/>
        <w:left w:val="none" w:sz="0" w:space="0" w:color="auto"/>
        <w:bottom w:val="none" w:sz="0" w:space="0" w:color="auto"/>
        <w:right w:val="none" w:sz="0" w:space="0" w:color="auto"/>
      </w:divBdr>
    </w:div>
    <w:div w:id="1609702093">
      <w:bodyDiv w:val="1"/>
      <w:marLeft w:val="0"/>
      <w:marRight w:val="0"/>
      <w:marTop w:val="0"/>
      <w:marBottom w:val="0"/>
      <w:divBdr>
        <w:top w:val="none" w:sz="0" w:space="0" w:color="auto"/>
        <w:left w:val="none" w:sz="0" w:space="0" w:color="auto"/>
        <w:bottom w:val="none" w:sz="0" w:space="0" w:color="auto"/>
        <w:right w:val="none" w:sz="0" w:space="0" w:color="auto"/>
      </w:divBdr>
    </w:div>
    <w:div w:id="1616057559">
      <w:bodyDiv w:val="1"/>
      <w:marLeft w:val="0"/>
      <w:marRight w:val="0"/>
      <w:marTop w:val="0"/>
      <w:marBottom w:val="0"/>
      <w:divBdr>
        <w:top w:val="none" w:sz="0" w:space="0" w:color="auto"/>
        <w:left w:val="none" w:sz="0" w:space="0" w:color="auto"/>
        <w:bottom w:val="none" w:sz="0" w:space="0" w:color="auto"/>
        <w:right w:val="none" w:sz="0" w:space="0" w:color="auto"/>
      </w:divBdr>
    </w:div>
    <w:div w:id="1616211566">
      <w:bodyDiv w:val="1"/>
      <w:marLeft w:val="0"/>
      <w:marRight w:val="0"/>
      <w:marTop w:val="0"/>
      <w:marBottom w:val="0"/>
      <w:divBdr>
        <w:top w:val="none" w:sz="0" w:space="0" w:color="auto"/>
        <w:left w:val="none" w:sz="0" w:space="0" w:color="auto"/>
        <w:bottom w:val="none" w:sz="0" w:space="0" w:color="auto"/>
        <w:right w:val="none" w:sz="0" w:space="0" w:color="auto"/>
      </w:divBdr>
    </w:div>
    <w:div w:id="1616524141">
      <w:bodyDiv w:val="1"/>
      <w:marLeft w:val="0"/>
      <w:marRight w:val="0"/>
      <w:marTop w:val="0"/>
      <w:marBottom w:val="0"/>
      <w:divBdr>
        <w:top w:val="none" w:sz="0" w:space="0" w:color="auto"/>
        <w:left w:val="none" w:sz="0" w:space="0" w:color="auto"/>
        <w:bottom w:val="none" w:sz="0" w:space="0" w:color="auto"/>
        <w:right w:val="none" w:sz="0" w:space="0" w:color="auto"/>
      </w:divBdr>
    </w:div>
    <w:div w:id="1619919809">
      <w:bodyDiv w:val="1"/>
      <w:marLeft w:val="0"/>
      <w:marRight w:val="0"/>
      <w:marTop w:val="0"/>
      <w:marBottom w:val="0"/>
      <w:divBdr>
        <w:top w:val="none" w:sz="0" w:space="0" w:color="auto"/>
        <w:left w:val="none" w:sz="0" w:space="0" w:color="auto"/>
        <w:bottom w:val="none" w:sz="0" w:space="0" w:color="auto"/>
        <w:right w:val="none" w:sz="0" w:space="0" w:color="auto"/>
      </w:divBdr>
    </w:div>
    <w:div w:id="1622492973">
      <w:bodyDiv w:val="1"/>
      <w:marLeft w:val="0"/>
      <w:marRight w:val="0"/>
      <w:marTop w:val="0"/>
      <w:marBottom w:val="0"/>
      <w:divBdr>
        <w:top w:val="none" w:sz="0" w:space="0" w:color="auto"/>
        <w:left w:val="none" w:sz="0" w:space="0" w:color="auto"/>
        <w:bottom w:val="none" w:sz="0" w:space="0" w:color="auto"/>
        <w:right w:val="none" w:sz="0" w:space="0" w:color="auto"/>
      </w:divBdr>
    </w:div>
    <w:div w:id="1623998039">
      <w:bodyDiv w:val="1"/>
      <w:marLeft w:val="0"/>
      <w:marRight w:val="0"/>
      <w:marTop w:val="0"/>
      <w:marBottom w:val="0"/>
      <w:divBdr>
        <w:top w:val="none" w:sz="0" w:space="0" w:color="auto"/>
        <w:left w:val="none" w:sz="0" w:space="0" w:color="auto"/>
        <w:bottom w:val="none" w:sz="0" w:space="0" w:color="auto"/>
        <w:right w:val="none" w:sz="0" w:space="0" w:color="auto"/>
      </w:divBdr>
    </w:div>
    <w:div w:id="1644037718">
      <w:bodyDiv w:val="1"/>
      <w:marLeft w:val="0"/>
      <w:marRight w:val="0"/>
      <w:marTop w:val="0"/>
      <w:marBottom w:val="0"/>
      <w:divBdr>
        <w:top w:val="none" w:sz="0" w:space="0" w:color="auto"/>
        <w:left w:val="none" w:sz="0" w:space="0" w:color="auto"/>
        <w:bottom w:val="none" w:sz="0" w:space="0" w:color="auto"/>
        <w:right w:val="none" w:sz="0" w:space="0" w:color="auto"/>
      </w:divBdr>
    </w:div>
    <w:div w:id="1646740673">
      <w:bodyDiv w:val="1"/>
      <w:marLeft w:val="0"/>
      <w:marRight w:val="0"/>
      <w:marTop w:val="0"/>
      <w:marBottom w:val="0"/>
      <w:divBdr>
        <w:top w:val="none" w:sz="0" w:space="0" w:color="auto"/>
        <w:left w:val="none" w:sz="0" w:space="0" w:color="auto"/>
        <w:bottom w:val="none" w:sz="0" w:space="0" w:color="auto"/>
        <w:right w:val="none" w:sz="0" w:space="0" w:color="auto"/>
      </w:divBdr>
    </w:div>
    <w:div w:id="1651446458">
      <w:bodyDiv w:val="1"/>
      <w:marLeft w:val="0"/>
      <w:marRight w:val="0"/>
      <w:marTop w:val="0"/>
      <w:marBottom w:val="0"/>
      <w:divBdr>
        <w:top w:val="none" w:sz="0" w:space="0" w:color="auto"/>
        <w:left w:val="none" w:sz="0" w:space="0" w:color="auto"/>
        <w:bottom w:val="none" w:sz="0" w:space="0" w:color="auto"/>
        <w:right w:val="none" w:sz="0" w:space="0" w:color="auto"/>
      </w:divBdr>
    </w:div>
    <w:div w:id="1671325002">
      <w:bodyDiv w:val="1"/>
      <w:marLeft w:val="0"/>
      <w:marRight w:val="0"/>
      <w:marTop w:val="0"/>
      <w:marBottom w:val="0"/>
      <w:divBdr>
        <w:top w:val="none" w:sz="0" w:space="0" w:color="auto"/>
        <w:left w:val="none" w:sz="0" w:space="0" w:color="auto"/>
        <w:bottom w:val="none" w:sz="0" w:space="0" w:color="auto"/>
        <w:right w:val="none" w:sz="0" w:space="0" w:color="auto"/>
      </w:divBdr>
    </w:div>
    <w:div w:id="1673871460">
      <w:bodyDiv w:val="1"/>
      <w:marLeft w:val="0"/>
      <w:marRight w:val="0"/>
      <w:marTop w:val="0"/>
      <w:marBottom w:val="0"/>
      <w:divBdr>
        <w:top w:val="none" w:sz="0" w:space="0" w:color="auto"/>
        <w:left w:val="none" w:sz="0" w:space="0" w:color="auto"/>
        <w:bottom w:val="none" w:sz="0" w:space="0" w:color="auto"/>
        <w:right w:val="none" w:sz="0" w:space="0" w:color="auto"/>
      </w:divBdr>
    </w:div>
    <w:div w:id="1676685603">
      <w:bodyDiv w:val="1"/>
      <w:marLeft w:val="0"/>
      <w:marRight w:val="0"/>
      <w:marTop w:val="0"/>
      <w:marBottom w:val="0"/>
      <w:divBdr>
        <w:top w:val="none" w:sz="0" w:space="0" w:color="auto"/>
        <w:left w:val="none" w:sz="0" w:space="0" w:color="auto"/>
        <w:bottom w:val="none" w:sz="0" w:space="0" w:color="auto"/>
        <w:right w:val="none" w:sz="0" w:space="0" w:color="auto"/>
      </w:divBdr>
    </w:div>
    <w:div w:id="1708067777">
      <w:bodyDiv w:val="1"/>
      <w:marLeft w:val="0"/>
      <w:marRight w:val="0"/>
      <w:marTop w:val="0"/>
      <w:marBottom w:val="0"/>
      <w:divBdr>
        <w:top w:val="none" w:sz="0" w:space="0" w:color="auto"/>
        <w:left w:val="none" w:sz="0" w:space="0" w:color="auto"/>
        <w:bottom w:val="none" w:sz="0" w:space="0" w:color="auto"/>
        <w:right w:val="none" w:sz="0" w:space="0" w:color="auto"/>
      </w:divBdr>
    </w:div>
    <w:div w:id="1709719601">
      <w:bodyDiv w:val="1"/>
      <w:marLeft w:val="0"/>
      <w:marRight w:val="0"/>
      <w:marTop w:val="0"/>
      <w:marBottom w:val="0"/>
      <w:divBdr>
        <w:top w:val="none" w:sz="0" w:space="0" w:color="auto"/>
        <w:left w:val="none" w:sz="0" w:space="0" w:color="auto"/>
        <w:bottom w:val="none" w:sz="0" w:space="0" w:color="auto"/>
        <w:right w:val="none" w:sz="0" w:space="0" w:color="auto"/>
      </w:divBdr>
    </w:div>
    <w:div w:id="1711219884">
      <w:bodyDiv w:val="1"/>
      <w:marLeft w:val="0"/>
      <w:marRight w:val="0"/>
      <w:marTop w:val="0"/>
      <w:marBottom w:val="0"/>
      <w:divBdr>
        <w:top w:val="none" w:sz="0" w:space="0" w:color="auto"/>
        <w:left w:val="none" w:sz="0" w:space="0" w:color="auto"/>
        <w:bottom w:val="none" w:sz="0" w:space="0" w:color="auto"/>
        <w:right w:val="none" w:sz="0" w:space="0" w:color="auto"/>
      </w:divBdr>
    </w:div>
    <w:div w:id="1715304608">
      <w:bodyDiv w:val="1"/>
      <w:marLeft w:val="0"/>
      <w:marRight w:val="0"/>
      <w:marTop w:val="0"/>
      <w:marBottom w:val="0"/>
      <w:divBdr>
        <w:top w:val="none" w:sz="0" w:space="0" w:color="auto"/>
        <w:left w:val="none" w:sz="0" w:space="0" w:color="auto"/>
        <w:bottom w:val="none" w:sz="0" w:space="0" w:color="auto"/>
        <w:right w:val="none" w:sz="0" w:space="0" w:color="auto"/>
      </w:divBdr>
    </w:div>
    <w:div w:id="1719158596">
      <w:bodyDiv w:val="1"/>
      <w:marLeft w:val="0"/>
      <w:marRight w:val="0"/>
      <w:marTop w:val="0"/>
      <w:marBottom w:val="0"/>
      <w:divBdr>
        <w:top w:val="none" w:sz="0" w:space="0" w:color="auto"/>
        <w:left w:val="none" w:sz="0" w:space="0" w:color="auto"/>
        <w:bottom w:val="none" w:sz="0" w:space="0" w:color="auto"/>
        <w:right w:val="none" w:sz="0" w:space="0" w:color="auto"/>
      </w:divBdr>
    </w:div>
    <w:div w:id="1727290865">
      <w:bodyDiv w:val="1"/>
      <w:marLeft w:val="0"/>
      <w:marRight w:val="0"/>
      <w:marTop w:val="0"/>
      <w:marBottom w:val="0"/>
      <w:divBdr>
        <w:top w:val="none" w:sz="0" w:space="0" w:color="auto"/>
        <w:left w:val="none" w:sz="0" w:space="0" w:color="auto"/>
        <w:bottom w:val="none" w:sz="0" w:space="0" w:color="auto"/>
        <w:right w:val="none" w:sz="0" w:space="0" w:color="auto"/>
      </w:divBdr>
    </w:div>
    <w:div w:id="1746881099">
      <w:bodyDiv w:val="1"/>
      <w:marLeft w:val="0"/>
      <w:marRight w:val="0"/>
      <w:marTop w:val="0"/>
      <w:marBottom w:val="0"/>
      <w:divBdr>
        <w:top w:val="none" w:sz="0" w:space="0" w:color="auto"/>
        <w:left w:val="none" w:sz="0" w:space="0" w:color="auto"/>
        <w:bottom w:val="none" w:sz="0" w:space="0" w:color="auto"/>
        <w:right w:val="none" w:sz="0" w:space="0" w:color="auto"/>
      </w:divBdr>
    </w:div>
    <w:div w:id="1754207350">
      <w:bodyDiv w:val="1"/>
      <w:marLeft w:val="0"/>
      <w:marRight w:val="0"/>
      <w:marTop w:val="0"/>
      <w:marBottom w:val="0"/>
      <w:divBdr>
        <w:top w:val="none" w:sz="0" w:space="0" w:color="auto"/>
        <w:left w:val="none" w:sz="0" w:space="0" w:color="auto"/>
        <w:bottom w:val="none" w:sz="0" w:space="0" w:color="auto"/>
        <w:right w:val="none" w:sz="0" w:space="0" w:color="auto"/>
      </w:divBdr>
    </w:div>
    <w:div w:id="1756512121">
      <w:bodyDiv w:val="1"/>
      <w:marLeft w:val="0"/>
      <w:marRight w:val="0"/>
      <w:marTop w:val="0"/>
      <w:marBottom w:val="0"/>
      <w:divBdr>
        <w:top w:val="none" w:sz="0" w:space="0" w:color="auto"/>
        <w:left w:val="none" w:sz="0" w:space="0" w:color="auto"/>
        <w:bottom w:val="none" w:sz="0" w:space="0" w:color="auto"/>
        <w:right w:val="none" w:sz="0" w:space="0" w:color="auto"/>
      </w:divBdr>
    </w:div>
    <w:div w:id="1757943949">
      <w:bodyDiv w:val="1"/>
      <w:marLeft w:val="0"/>
      <w:marRight w:val="0"/>
      <w:marTop w:val="0"/>
      <w:marBottom w:val="0"/>
      <w:divBdr>
        <w:top w:val="none" w:sz="0" w:space="0" w:color="auto"/>
        <w:left w:val="none" w:sz="0" w:space="0" w:color="auto"/>
        <w:bottom w:val="none" w:sz="0" w:space="0" w:color="auto"/>
        <w:right w:val="none" w:sz="0" w:space="0" w:color="auto"/>
      </w:divBdr>
    </w:div>
    <w:div w:id="1758475791">
      <w:bodyDiv w:val="1"/>
      <w:marLeft w:val="0"/>
      <w:marRight w:val="0"/>
      <w:marTop w:val="0"/>
      <w:marBottom w:val="0"/>
      <w:divBdr>
        <w:top w:val="none" w:sz="0" w:space="0" w:color="auto"/>
        <w:left w:val="none" w:sz="0" w:space="0" w:color="auto"/>
        <w:bottom w:val="none" w:sz="0" w:space="0" w:color="auto"/>
        <w:right w:val="none" w:sz="0" w:space="0" w:color="auto"/>
      </w:divBdr>
    </w:div>
    <w:div w:id="1768304257">
      <w:bodyDiv w:val="1"/>
      <w:marLeft w:val="0"/>
      <w:marRight w:val="0"/>
      <w:marTop w:val="0"/>
      <w:marBottom w:val="0"/>
      <w:divBdr>
        <w:top w:val="none" w:sz="0" w:space="0" w:color="auto"/>
        <w:left w:val="none" w:sz="0" w:space="0" w:color="auto"/>
        <w:bottom w:val="none" w:sz="0" w:space="0" w:color="auto"/>
        <w:right w:val="none" w:sz="0" w:space="0" w:color="auto"/>
      </w:divBdr>
    </w:div>
    <w:div w:id="1773741851">
      <w:bodyDiv w:val="1"/>
      <w:marLeft w:val="0"/>
      <w:marRight w:val="0"/>
      <w:marTop w:val="0"/>
      <w:marBottom w:val="0"/>
      <w:divBdr>
        <w:top w:val="none" w:sz="0" w:space="0" w:color="auto"/>
        <w:left w:val="none" w:sz="0" w:space="0" w:color="auto"/>
        <w:bottom w:val="none" w:sz="0" w:space="0" w:color="auto"/>
        <w:right w:val="none" w:sz="0" w:space="0" w:color="auto"/>
      </w:divBdr>
    </w:div>
    <w:div w:id="1776753933">
      <w:bodyDiv w:val="1"/>
      <w:marLeft w:val="0"/>
      <w:marRight w:val="0"/>
      <w:marTop w:val="0"/>
      <w:marBottom w:val="0"/>
      <w:divBdr>
        <w:top w:val="none" w:sz="0" w:space="0" w:color="auto"/>
        <w:left w:val="none" w:sz="0" w:space="0" w:color="auto"/>
        <w:bottom w:val="none" w:sz="0" w:space="0" w:color="auto"/>
        <w:right w:val="none" w:sz="0" w:space="0" w:color="auto"/>
      </w:divBdr>
    </w:div>
    <w:div w:id="1785614381">
      <w:bodyDiv w:val="1"/>
      <w:marLeft w:val="0"/>
      <w:marRight w:val="0"/>
      <w:marTop w:val="0"/>
      <w:marBottom w:val="0"/>
      <w:divBdr>
        <w:top w:val="none" w:sz="0" w:space="0" w:color="auto"/>
        <w:left w:val="none" w:sz="0" w:space="0" w:color="auto"/>
        <w:bottom w:val="none" w:sz="0" w:space="0" w:color="auto"/>
        <w:right w:val="none" w:sz="0" w:space="0" w:color="auto"/>
      </w:divBdr>
    </w:div>
    <w:div w:id="1786656506">
      <w:bodyDiv w:val="1"/>
      <w:marLeft w:val="0"/>
      <w:marRight w:val="0"/>
      <w:marTop w:val="0"/>
      <w:marBottom w:val="0"/>
      <w:divBdr>
        <w:top w:val="none" w:sz="0" w:space="0" w:color="auto"/>
        <w:left w:val="none" w:sz="0" w:space="0" w:color="auto"/>
        <w:bottom w:val="none" w:sz="0" w:space="0" w:color="auto"/>
        <w:right w:val="none" w:sz="0" w:space="0" w:color="auto"/>
      </w:divBdr>
    </w:div>
    <w:div w:id="1787770928">
      <w:bodyDiv w:val="1"/>
      <w:marLeft w:val="0"/>
      <w:marRight w:val="0"/>
      <w:marTop w:val="0"/>
      <w:marBottom w:val="0"/>
      <w:divBdr>
        <w:top w:val="none" w:sz="0" w:space="0" w:color="auto"/>
        <w:left w:val="none" w:sz="0" w:space="0" w:color="auto"/>
        <w:bottom w:val="none" w:sz="0" w:space="0" w:color="auto"/>
        <w:right w:val="none" w:sz="0" w:space="0" w:color="auto"/>
      </w:divBdr>
    </w:div>
    <w:div w:id="1792283112">
      <w:bodyDiv w:val="1"/>
      <w:marLeft w:val="0"/>
      <w:marRight w:val="0"/>
      <w:marTop w:val="0"/>
      <w:marBottom w:val="0"/>
      <w:divBdr>
        <w:top w:val="none" w:sz="0" w:space="0" w:color="auto"/>
        <w:left w:val="none" w:sz="0" w:space="0" w:color="auto"/>
        <w:bottom w:val="none" w:sz="0" w:space="0" w:color="auto"/>
        <w:right w:val="none" w:sz="0" w:space="0" w:color="auto"/>
      </w:divBdr>
    </w:div>
    <w:div w:id="1795707161">
      <w:bodyDiv w:val="1"/>
      <w:marLeft w:val="0"/>
      <w:marRight w:val="0"/>
      <w:marTop w:val="0"/>
      <w:marBottom w:val="0"/>
      <w:divBdr>
        <w:top w:val="none" w:sz="0" w:space="0" w:color="auto"/>
        <w:left w:val="none" w:sz="0" w:space="0" w:color="auto"/>
        <w:bottom w:val="none" w:sz="0" w:space="0" w:color="auto"/>
        <w:right w:val="none" w:sz="0" w:space="0" w:color="auto"/>
      </w:divBdr>
    </w:div>
    <w:div w:id="1816951906">
      <w:bodyDiv w:val="1"/>
      <w:marLeft w:val="0"/>
      <w:marRight w:val="0"/>
      <w:marTop w:val="0"/>
      <w:marBottom w:val="0"/>
      <w:divBdr>
        <w:top w:val="none" w:sz="0" w:space="0" w:color="auto"/>
        <w:left w:val="none" w:sz="0" w:space="0" w:color="auto"/>
        <w:bottom w:val="none" w:sz="0" w:space="0" w:color="auto"/>
        <w:right w:val="none" w:sz="0" w:space="0" w:color="auto"/>
      </w:divBdr>
    </w:div>
    <w:div w:id="1824154329">
      <w:bodyDiv w:val="1"/>
      <w:marLeft w:val="0"/>
      <w:marRight w:val="0"/>
      <w:marTop w:val="0"/>
      <w:marBottom w:val="0"/>
      <w:divBdr>
        <w:top w:val="none" w:sz="0" w:space="0" w:color="auto"/>
        <w:left w:val="none" w:sz="0" w:space="0" w:color="auto"/>
        <w:bottom w:val="none" w:sz="0" w:space="0" w:color="auto"/>
        <w:right w:val="none" w:sz="0" w:space="0" w:color="auto"/>
      </w:divBdr>
    </w:div>
    <w:div w:id="1826313771">
      <w:bodyDiv w:val="1"/>
      <w:marLeft w:val="0"/>
      <w:marRight w:val="0"/>
      <w:marTop w:val="0"/>
      <w:marBottom w:val="0"/>
      <w:divBdr>
        <w:top w:val="none" w:sz="0" w:space="0" w:color="auto"/>
        <w:left w:val="none" w:sz="0" w:space="0" w:color="auto"/>
        <w:bottom w:val="none" w:sz="0" w:space="0" w:color="auto"/>
        <w:right w:val="none" w:sz="0" w:space="0" w:color="auto"/>
      </w:divBdr>
    </w:div>
    <w:div w:id="1826818885">
      <w:bodyDiv w:val="1"/>
      <w:marLeft w:val="0"/>
      <w:marRight w:val="0"/>
      <w:marTop w:val="0"/>
      <w:marBottom w:val="0"/>
      <w:divBdr>
        <w:top w:val="none" w:sz="0" w:space="0" w:color="auto"/>
        <w:left w:val="none" w:sz="0" w:space="0" w:color="auto"/>
        <w:bottom w:val="none" w:sz="0" w:space="0" w:color="auto"/>
        <w:right w:val="none" w:sz="0" w:space="0" w:color="auto"/>
      </w:divBdr>
    </w:div>
    <w:div w:id="1829518674">
      <w:bodyDiv w:val="1"/>
      <w:marLeft w:val="0"/>
      <w:marRight w:val="0"/>
      <w:marTop w:val="0"/>
      <w:marBottom w:val="0"/>
      <w:divBdr>
        <w:top w:val="none" w:sz="0" w:space="0" w:color="auto"/>
        <w:left w:val="none" w:sz="0" w:space="0" w:color="auto"/>
        <w:bottom w:val="none" w:sz="0" w:space="0" w:color="auto"/>
        <w:right w:val="none" w:sz="0" w:space="0" w:color="auto"/>
      </w:divBdr>
    </w:div>
    <w:div w:id="1844203253">
      <w:bodyDiv w:val="1"/>
      <w:marLeft w:val="0"/>
      <w:marRight w:val="0"/>
      <w:marTop w:val="0"/>
      <w:marBottom w:val="0"/>
      <w:divBdr>
        <w:top w:val="none" w:sz="0" w:space="0" w:color="auto"/>
        <w:left w:val="none" w:sz="0" w:space="0" w:color="auto"/>
        <w:bottom w:val="none" w:sz="0" w:space="0" w:color="auto"/>
        <w:right w:val="none" w:sz="0" w:space="0" w:color="auto"/>
      </w:divBdr>
    </w:div>
    <w:div w:id="1867987231">
      <w:bodyDiv w:val="1"/>
      <w:marLeft w:val="0"/>
      <w:marRight w:val="0"/>
      <w:marTop w:val="0"/>
      <w:marBottom w:val="0"/>
      <w:divBdr>
        <w:top w:val="none" w:sz="0" w:space="0" w:color="auto"/>
        <w:left w:val="none" w:sz="0" w:space="0" w:color="auto"/>
        <w:bottom w:val="none" w:sz="0" w:space="0" w:color="auto"/>
        <w:right w:val="none" w:sz="0" w:space="0" w:color="auto"/>
      </w:divBdr>
    </w:div>
    <w:div w:id="1872566887">
      <w:bodyDiv w:val="1"/>
      <w:marLeft w:val="0"/>
      <w:marRight w:val="0"/>
      <w:marTop w:val="0"/>
      <w:marBottom w:val="0"/>
      <w:divBdr>
        <w:top w:val="none" w:sz="0" w:space="0" w:color="auto"/>
        <w:left w:val="none" w:sz="0" w:space="0" w:color="auto"/>
        <w:bottom w:val="none" w:sz="0" w:space="0" w:color="auto"/>
        <w:right w:val="none" w:sz="0" w:space="0" w:color="auto"/>
      </w:divBdr>
    </w:div>
    <w:div w:id="1879194898">
      <w:bodyDiv w:val="1"/>
      <w:marLeft w:val="0"/>
      <w:marRight w:val="0"/>
      <w:marTop w:val="0"/>
      <w:marBottom w:val="0"/>
      <w:divBdr>
        <w:top w:val="none" w:sz="0" w:space="0" w:color="auto"/>
        <w:left w:val="none" w:sz="0" w:space="0" w:color="auto"/>
        <w:bottom w:val="none" w:sz="0" w:space="0" w:color="auto"/>
        <w:right w:val="none" w:sz="0" w:space="0" w:color="auto"/>
      </w:divBdr>
    </w:div>
    <w:div w:id="1883323327">
      <w:bodyDiv w:val="1"/>
      <w:marLeft w:val="0"/>
      <w:marRight w:val="0"/>
      <w:marTop w:val="0"/>
      <w:marBottom w:val="0"/>
      <w:divBdr>
        <w:top w:val="none" w:sz="0" w:space="0" w:color="auto"/>
        <w:left w:val="none" w:sz="0" w:space="0" w:color="auto"/>
        <w:bottom w:val="none" w:sz="0" w:space="0" w:color="auto"/>
        <w:right w:val="none" w:sz="0" w:space="0" w:color="auto"/>
      </w:divBdr>
    </w:div>
    <w:div w:id="1887796007">
      <w:bodyDiv w:val="1"/>
      <w:marLeft w:val="0"/>
      <w:marRight w:val="0"/>
      <w:marTop w:val="0"/>
      <w:marBottom w:val="0"/>
      <w:divBdr>
        <w:top w:val="none" w:sz="0" w:space="0" w:color="auto"/>
        <w:left w:val="none" w:sz="0" w:space="0" w:color="auto"/>
        <w:bottom w:val="none" w:sz="0" w:space="0" w:color="auto"/>
        <w:right w:val="none" w:sz="0" w:space="0" w:color="auto"/>
      </w:divBdr>
    </w:div>
    <w:div w:id="1904096071">
      <w:bodyDiv w:val="1"/>
      <w:marLeft w:val="0"/>
      <w:marRight w:val="0"/>
      <w:marTop w:val="0"/>
      <w:marBottom w:val="0"/>
      <w:divBdr>
        <w:top w:val="none" w:sz="0" w:space="0" w:color="auto"/>
        <w:left w:val="none" w:sz="0" w:space="0" w:color="auto"/>
        <w:bottom w:val="none" w:sz="0" w:space="0" w:color="auto"/>
        <w:right w:val="none" w:sz="0" w:space="0" w:color="auto"/>
      </w:divBdr>
    </w:div>
    <w:div w:id="1908298675">
      <w:bodyDiv w:val="1"/>
      <w:marLeft w:val="0"/>
      <w:marRight w:val="0"/>
      <w:marTop w:val="0"/>
      <w:marBottom w:val="0"/>
      <w:divBdr>
        <w:top w:val="none" w:sz="0" w:space="0" w:color="auto"/>
        <w:left w:val="none" w:sz="0" w:space="0" w:color="auto"/>
        <w:bottom w:val="none" w:sz="0" w:space="0" w:color="auto"/>
        <w:right w:val="none" w:sz="0" w:space="0" w:color="auto"/>
      </w:divBdr>
    </w:div>
    <w:div w:id="1928883184">
      <w:bodyDiv w:val="1"/>
      <w:marLeft w:val="0"/>
      <w:marRight w:val="0"/>
      <w:marTop w:val="0"/>
      <w:marBottom w:val="0"/>
      <w:divBdr>
        <w:top w:val="none" w:sz="0" w:space="0" w:color="auto"/>
        <w:left w:val="none" w:sz="0" w:space="0" w:color="auto"/>
        <w:bottom w:val="none" w:sz="0" w:space="0" w:color="auto"/>
        <w:right w:val="none" w:sz="0" w:space="0" w:color="auto"/>
      </w:divBdr>
    </w:div>
    <w:div w:id="1929465966">
      <w:bodyDiv w:val="1"/>
      <w:marLeft w:val="0"/>
      <w:marRight w:val="0"/>
      <w:marTop w:val="0"/>
      <w:marBottom w:val="0"/>
      <w:divBdr>
        <w:top w:val="none" w:sz="0" w:space="0" w:color="auto"/>
        <w:left w:val="none" w:sz="0" w:space="0" w:color="auto"/>
        <w:bottom w:val="none" w:sz="0" w:space="0" w:color="auto"/>
        <w:right w:val="none" w:sz="0" w:space="0" w:color="auto"/>
      </w:divBdr>
    </w:div>
    <w:div w:id="1933933288">
      <w:bodyDiv w:val="1"/>
      <w:marLeft w:val="0"/>
      <w:marRight w:val="0"/>
      <w:marTop w:val="0"/>
      <w:marBottom w:val="0"/>
      <w:divBdr>
        <w:top w:val="none" w:sz="0" w:space="0" w:color="auto"/>
        <w:left w:val="none" w:sz="0" w:space="0" w:color="auto"/>
        <w:bottom w:val="none" w:sz="0" w:space="0" w:color="auto"/>
        <w:right w:val="none" w:sz="0" w:space="0" w:color="auto"/>
      </w:divBdr>
    </w:div>
    <w:div w:id="1934432552">
      <w:bodyDiv w:val="1"/>
      <w:marLeft w:val="0"/>
      <w:marRight w:val="0"/>
      <w:marTop w:val="0"/>
      <w:marBottom w:val="0"/>
      <w:divBdr>
        <w:top w:val="none" w:sz="0" w:space="0" w:color="auto"/>
        <w:left w:val="none" w:sz="0" w:space="0" w:color="auto"/>
        <w:bottom w:val="none" w:sz="0" w:space="0" w:color="auto"/>
        <w:right w:val="none" w:sz="0" w:space="0" w:color="auto"/>
      </w:divBdr>
    </w:div>
    <w:div w:id="1936936601">
      <w:bodyDiv w:val="1"/>
      <w:marLeft w:val="0"/>
      <w:marRight w:val="0"/>
      <w:marTop w:val="0"/>
      <w:marBottom w:val="0"/>
      <w:divBdr>
        <w:top w:val="none" w:sz="0" w:space="0" w:color="auto"/>
        <w:left w:val="none" w:sz="0" w:space="0" w:color="auto"/>
        <w:bottom w:val="none" w:sz="0" w:space="0" w:color="auto"/>
        <w:right w:val="none" w:sz="0" w:space="0" w:color="auto"/>
      </w:divBdr>
    </w:div>
    <w:div w:id="1940992203">
      <w:bodyDiv w:val="1"/>
      <w:marLeft w:val="0"/>
      <w:marRight w:val="0"/>
      <w:marTop w:val="0"/>
      <w:marBottom w:val="0"/>
      <w:divBdr>
        <w:top w:val="none" w:sz="0" w:space="0" w:color="auto"/>
        <w:left w:val="none" w:sz="0" w:space="0" w:color="auto"/>
        <w:bottom w:val="none" w:sz="0" w:space="0" w:color="auto"/>
        <w:right w:val="none" w:sz="0" w:space="0" w:color="auto"/>
      </w:divBdr>
    </w:div>
    <w:div w:id="1951546102">
      <w:bodyDiv w:val="1"/>
      <w:marLeft w:val="0"/>
      <w:marRight w:val="0"/>
      <w:marTop w:val="0"/>
      <w:marBottom w:val="0"/>
      <w:divBdr>
        <w:top w:val="none" w:sz="0" w:space="0" w:color="auto"/>
        <w:left w:val="none" w:sz="0" w:space="0" w:color="auto"/>
        <w:bottom w:val="none" w:sz="0" w:space="0" w:color="auto"/>
        <w:right w:val="none" w:sz="0" w:space="0" w:color="auto"/>
      </w:divBdr>
    </w:div>
    <w:div w:id="1954361726">
      <w:bodyDiv w:val="1"/>
      <w:marLeft w:val="0"/>
      <w:marRight w:val="0"/>
      <w:marTop w:val="0"/>
      <w:marBottom w:val="0"/>
      <w:divBdr>
        <w:top w:val="none" w:sz="0" w:space="0" w:color="auto"/>
        <w:left w:val="none" w:sz="0" w:space="0" w:color="auto"/>
        <w:bottom w:val="none" w:sz="0" w:space="0" w:color="auto"/>
        <w:right w:val="none" w:sz="0" w:space="0" w:color="auto"/>
      </w:divBdr>
    </w:div>
    <w:div w:id="1963340114">
      <w:bodyDiv w:val="1"/>
      <w:marLeft w:val="0"/>
      <w:marRight w:val="0"/>
      <w:marTop w:val="0"/>
      <w:marBottom w:val="0"/>
      <w:divBdr>
        <w:top w:val="none" w:sz="0" w:space="0" w:color="auto"/>
        <w:left w:val="none" w:sz="0" w:space="0" w:color="auto"/>
        <w:bottom w:val="none" w:sz="0" w:space="0" w:color="auto"/>
        <w:right w:val="none" w:sz="0" w:space="0" w:color="auto"/>
      </w:divBdr>
    </w:div>
    <w:div w:id="1971210023">
      <w:bodyDiv w:val="1"/>
      <w:marLeft w:val="0"/>
      <w:marRight w:val="0"/>
      <w:marTop w:val="0"/>
      <w:marBottom w:val="0"/>
      <w:divBdr>
        <w:top w:val="none" w:sz="0" w:space="0" w:color="auto"/>
        <w:left w:val="none" w:sz="0" w:space="0" w:color="auto"/>
        <w:bottom w:val="none" w:sz="0" w:space="0" w:color="auto"/>
        <w:right w:val="none" w:sz="0" w:space="0" w:color="auto"/>
      </w:divBdr>
    </w:div>
    <w:div w:id="1978025057">
      <w:bodyDiv w:val="1"/>
      <w:marLeft w:val="0"/>
      <w:marRight w:val="0"/>
      <w:marTop w:val="0"/>
      <w:marBottom w:val="0"/>
      <w:divBdr>
        <w:top w:val="none" w:sz="0" w:space="0" w:color="auto"/>
        <w:left w:val="none" w:sz="0" w:space="0" w:color="auto"/>
        <w:bottom w:val="none" w:sz="0" w:space="0" w:color="auto"/>
        <w:right w:val="none" w:sz="0" w:space="0" w:color="auto"/>
      </w:divBdr>
    </w:div>
    <w:div w:id="1979918956">
      <w:bodyDiv w:val="1"/>
      <w:marLeft w:val="0"/>
      <w:marRight w:val="0"/>
      <w:marTop w:val="0"/>
      <w:marBottom w:val="0"/>
      <w:divBdr>
        <w:top w:val="none" w:sz="0" w:space="0" w:color="auto"/>
        <w:left w:val="none" w:sz="0" w:space="0" w:color="auto"/>
        <w:bottom w:val="none" w:sz="0" w:space="0" w:color="auto"/>
        <w:right w:val="none" w:sz="0" w:space="0" w:color="auto"/>
      </w:divBdr>
    </w:div>
    <w:div w:id="1981034448">
      <w:bodyDiv w:val="1"/>
      <w:marLeft w:val="0"/>
      <w:marRight w:val="0"/>
      <w:marTop w:val="0"/>
      <w:marBottom w:val="0"/>
      <w:divBdr>
        <w:top w:val="none" w:sz="0" w:space="0" w:color="auto"/>
        <w:left w:val="none" w:sz="0" w:space="0" w:color="auto"/>
        <w:bottom w:val="none" w:sz="0" w:space="0" w:color="auto"/>
        <w:right w:val="none" w:sz="0" w:space="0" w:color="auto"/>
      </w:divBdr>
    </w:div>
    <w:div w:id="1992561563">
      <w:bodyDiv w:val="1"/>
      <w:marLeft w:val="0"/>
      <w:marRight w:val="0"/>
      <w:marTop w:val="0"/>
      <w:marBottom w:val="0"/>
      <w:divBdr>
        <w:top w:val="none" w:sz="0" w:space="0" w:color="auto"/>
        <w:left w:val="none" w:sz="0" w:space="0" w:color="auto"/>
        <w:bottom w:val="none" w:sz="0" w:space="0" w:color="auto"/>
        <w:right w:val="none" w:sz="0" w:space="0" w:color="auto"/>
      </w:divBdr>
    </w:div>
    <w:div w:id="2000887315">
      <w:bodyDiv w:val="1"/>
      <w:marLeft w:val="0"/>
      <w:marRight w:val="0"/>
      <w:marTop w:val="0"/>
      <w:marBottom w:val="0"/>
      <w:divBdr>
        <w:top w:val="none" w:sz="0" w:space="0" w:color="auto"/>
        <w:left w:val="none" w:sz="0" w:space="0" w:color="auto"/>
        <w:bottom w:val="none" w:sz="0" w:space="0" w:color="auto"/>
        <w:right w:val="none" w:sz="0" w:space="0" w:color="auto"/>
      </w:divBdr>
    </w:div>
    <w:div w:id="2004234968">
      <w:bodyDiv w:val="1"/>
      <w:marLeft w:val="0"/>
      <w:marRight w:val="0"/>
      <w:marTop w:val="0"/>
      <w:marBottom w:val="0"/>
      <w:divBdr>
        <w:top w:val="none" w:sz="0" w:space="0" w:color="auto"/>
        <w:left w:val="none" w:sz="0" w:space="0" w:color="auto"/>
        <w:bottom w:val="none" w:sz="0" w:space="0" w:color="auto"/>
        <w:right w:val="none" w:sz="0" w:space="0" w:color="auto"/>
      </w:divBdr>
    </w:div>
    <w:div w:id="2022777131">
      <w:bodyDiv w:val="1"/>
      <w:marLeft w:val="0"/>
      <w:marRight w:val="0"/>
      <w:marTop w:val="0"/>
      <w:marBottom w:val="0"/>
      <w:divBdr>
        <w:top w:val="none" w:sz="0" w:space="0" w:color="auto"/>
        <w:left w:val="none" w:sz="0" w:space="0" w:color="auto"/>
        <w:bottom w:val="none" w:sz="0" w:space="0" w:color="auto"/>
        <w:right w:val="none" w:sz="0" w:space="0" w:color="auto"/>
      </w:divBdr>
    </w:div>
    <w:div w:id="2025815932">
      <w:bodyDiv w:val="1"/>
      <w:marLeft w:val="0"/>
      <w:marRight w:val="0"/>
      <w:marTop w:val="0"/>
      <w:marBottom w:val="0"/>
      <w:divBdr>
        <w:top w:val="none" w:sz="0" w:space="0" w:color="auto"/>
        <w:left w:val="none" w:sz="0" w:space="0" w:color="auto"/>
        <w:bottom w:val="none" w:sz="0" w:space="0" w:color="auto"/>
        <w:right w:val="none" w:sz="0" w:space="0" w:color="auto"/>
      </w:divBdr>
    </w:div>
    <w:div w:id="2026443406">
      <w:bodyDiv w:val="1"/>
      <w:marLeft w:val="0"/>
      <w:marRight w:val="0"/>
      <w:marTop w:val="0"/>
      <w:marBottom w:val="0"/>
      <w:divBdr>
        <w:top w:val="none" w:sz="0" w:space="0" w:color="auto"/>
        <w:left w:val="none" w:sz="0" w:space="0" w:color="auto"/>
        <w:bottom w:val="none" w:sz="0" w:space="0" w:color="auto"/>
        <w:right w:val="none" w:sz="0" w:space="0" w:color="auto"/>
      </w:divBdr>
    </w:div>
    <w:div w:id="2037926579">
      <w:bodyDiv w:val="1"/>
      <w:marLeft w:val="0"/>
      <w:marRight w:val="0"/>
      <w:marTop w:val="0"/>
      <w:marBottom w:val="0"/>
      <w:divBdr>
        <w:top w:val="none" w:sz="0" w:space="0" w:color="auto"/>
        <w:left w:val="none" w:sz="0" w:space="0" w:color="auto"/>
        <w:bottom w:val="none" w:sz="0" w:space="0" w:color="auto"/>
        <w:right w:val="none" w:sz="0" w:space="0" w:color="auto"/>
      </w:divBdr>
    </w:div>
    <w:div w:id="2039813945">
      <w:bodyDiv w:val="1"/>
      <w:marLeft w:val="0"/>
      <w:marRight w:val="0"/>
      <w:marTop w:val="0"/>
      <w:marBottom w:val="0"/>
      <w:divBdr>
        <w:top w:val="none" w:sz="0" w:space="0" w:color="auto"/>
        <w:left w:val="none" w:sz="0" w:space="0" w:color="auto"/>
        <w:bottom w:val="none" w:sz="0" w:space="0" w:color="auto"/>
        <w:right w:val="none" w:sz="0" w:space="0" w:color="auto"/>
      </w:divBdr>
    </w:div>
    <w:div w:id="2042588048">
      <w:bodyDiv w:val="1"/>
      <w:marLeft w:val="0"/>
      <w:marRight w:val="0"/>
      <w:marTop w:val="0"/>
      <w:marBottom w:val="0"/>
      <w:divBdr>
        <w:top w:val="none" w:sz="0" w:space="0" w:color="auto"/>
        <w:left w:val="none" w:sz="0" w:space="0" w:color="auto"/>
        <w:bottom w:val="none" w:sz="0" w:space="0" w:color="auto"/>
        <w:right w:val="none" w:sz="0" w:space="0" w:color="auto"/>
      </w:divBdr>
    </w:div>
    <w:div w:id="2044936806">
      <w:bodyDiv w:val="1"/>
      <w:marLeft w:val="0"/>
      <w:marRight w:val="0"/>
      <w:marTop w:val="0"/>
      <w:marBottom w:val="0"/>
      <w:divBdr>
        <w:top w:val="none" w:sz="0" w:space="0" w:color="auto"/>
        <w:left w:val="none" w:sz="0" w:space="0" w:color="auto"/>
        <w:bottom w:val="none" w:sz="0" w:space="0" w:color="auto"/>
        <w:right w:val="none" w:sz="0" w:space="0" w:color="auto"/>
      </w:divBdr>
    </w:div>
    <w:div w:id="2048603975">
      <w:bodyDiv w:val="1"/>
      <w:marLeft w:val="0"/>
      <w:marRight w:val="0"/>
      <w:marTop w:val="0"/>
      <w:marBottom w:val="0"/>
      <w:divBdr>
        <w:top w:val="none" w:sz="0" w:space="0" w:color="auto"/>
        <w:left w:val="none" w:sz="0" w:space="0" w:color="auto"/>
        <w:bottom w:val="none" w:sz="0" w:space="0" w:color="auto"/>
        <w:right w:val="none" w:sz="0" w:space="0" w:color="auto"/>
      </w:divBdr>
    </w:div>
    <w:div w:id="2048677126">
      <w:bodyDiv w:val="1"/>
      <w:marLeft w:val="0"/>
      <w:marRight w:val="0"/>
      <w:marTop w:val="0"/>
      <w:marBottom w:val="0"/>
      <w:divBdr>
        <w:top w:val="none" w:sz="0" w:space="0" w:color="auto"/>
        <w:left w:val="none" w:sz="0" w:space="0" w:color="auto"/>
        <w:bottom w:val="none" w:sz="0" w:space="0" w:color="auto"/>
        <w:right w:val="none" w:sz="0" w:space="0" w:color="auto"/>
      </w:divBdr>
    </w:div>
    <w:div w:id="2051875502">
      <w:bodyDiv w:val="1"/>
      <w:marLeft w:val="0"/>
      <w:marRight w:val="0"/>
      <w:marTop w:val="0"/>
      <w:marBottom w:val="0"/>
      <w:divBdr>
        <w:top w:val="none" w:sz="0" w:space="0" w:color="auto"/>
        <w:left w:val="none" w:sz="0" w:space="0" w:color="auto"/>
        <w:bottom w:val="none" w:sz="0" w:space="0" w:color="auto"/>
        <w:right w:val="none" w:sz="0" w:space="0" w:color="auto"/>
      </w:divBdr>
    </w:div>
    <w:div w:id="2052220536">
      <w:bodyDiv w:val="1"/>
      <w:marLeft w:val="0"/>
      <w:marRight w:val="0"/>
      <w:marTop w:val="0"/>
      <w:marBottom w:val="0"/>
      <w:divBdr>
        <w:top w:val="none" w:sz="0" w:space="0" w:color="auto"/>
        <w:left w:val="none" w:sz="0" w:space="0" w:color="auto"/>
        <w:bottom w:val="none" w:sz="0" w:space="0" w:color="auto"/>
        <w:right w:val="none" w:sz="0" w:space="0" w:color="auto"/>
      </w:divBdr>
    </w:div>
    <w:div w:id="2054232020">
      <w:bodyDiv w:val="1"/>
      <w:marLeft w:val="0"/>
      <w:marRight w:val="0"/>
      <w:marTop w:val="0"/>
      <w:marBottom w:val="0"/>
      <w:divBdr>
        <w:top w:val="none" w:sz="0" w:space="0" w:color="auto"/>
        <w:left w:val="none" w:sz="0" w:space="0" w:color="auto"/>
        <w:bottom w:val="none" w:sz="0" w:space="0" w:color="auto"/>
        <w:right w:val="none" w:sz="0" w:space="0" w:color="auto"/>
      </w:divBdr>
    </w:div>
    <w:div w:id="2062901438">
      <w:bodyDiv w:val="1"/>
      <w:marLeft w:val="0"/>
      <w:marRight w:val="0"/>
      <w:marTop w:val="0"/>
      <w:marBottom w:val="0"/>
      <w:divBdr>
        <w:top w:val="none" w:sz="0" w:space="0" w:color="auto"/>
        <w:left w:val="none" w:sz="0" w:space="0" w:color="auto"/>
        <w:bottom w:val="none" w:sz="0" w:space="0" w:color="auto"/>
        <w:right w:val="none" w:sz="0" w:space="0" w:color="auto"/>
      </w:divBdr>
    </w:div>
    <w:div w:id="2067758774">
      <w:bodyDiv w:val="1"/>
      <w:marLeft w:val="0"/>
      <w:marRight w:val="0"/>
      <w:marTop w:val="0"/>
      <w:marBottom w:val="0"/>
      <w:divBdr>
        <w:top w:val="none" w:sz="0" w:space="0" w:color="auto"/>
        <w:left w:val="none" w:sz="0" w:space="0" w:color="auto"/>
        <w:bottom w:val="none" w:sz="0" w:space="0" w:color="auto"/>
        <w:right w:val="none" w:sz="0" w:space="0" w:color="auto"/>
      </w:divBdr>
    </w:div>
    <w:div w:id="2071733818">
      <w:bodyDiv w:val="1"/>
      <w:marLeft w:val="0"/>
      <w:marRight w:val="0"/>
      <w:marTop w:val="0"/>
      <w:marBottom w:val="0"/>
      <w:divBdr>
        <w:top w:val="none" w:sz="0" w:space="0" w:color="auto"/>
        <w:left w:val="none" w:sz="0" w:space="0" w:color="auto"/>
        <w:bottom w:val="none" w:sz="0" w:space="0" w:color="auto"/>
        <w:right w:val="none" w:sz="0" w:space="0" w:color="auto"/>
      </w:divBdr>
    </w:div>
    <w:div w:id="2075544997">
      <w:bodyDiv w:val="1"/>
      <w:marLeft w:val="0"/>
      <w:marRight w:val="0"/>
      <w:marTop w:val="0"/>
      <w:marBottom w:val="0"/>
      <w:divBdr>
        <w:top w:val="none" w:sz="0" w:space="0" w:color="auto"/>
        <w:left w:val="none" w:sz="0" w:space="0" w:color="auto"/>
        <w:bottom w:val="none" w:sz="0" w:space="0" w:color="auto"/>
        <w:right w:val="none" w:sz="0" w:space="0" w:color="auto"/>
      </w:divBdr>
    </w:div>
    <w:div w:id="2079326772">
      <w:bodyDiv w:val="1"/>
      <w:marLeft w:val="0"/>
      <w:marRight w:val="0"/>
      <w:marTop w:val="0"/>
      <w:marBottom w:val="0"/>
      <w:divBdr>
        <w:top w:val="none" w:sz="0" w:space="0" w:color="auto"/>
        <w:left w:val="none" w:sz="0" w:space="0" w:color="auto"/>
        <w:bottom w:val="none" w:sz="0" w:space="0" w:color="auto"/>
        <w:right w:val="none" w:sz="0" w:space="0" w:color="auto"/>
      </w:divBdr>
    </w:div>
    <w:div w:id="2082172645">
      <w:bodyDiv w:val="1"/>
      <w:marLeft w:val="0"/>
      <w:marRight w:val="0"/>
      <w:marTop w:val="0"/>
      <w:marBottom w:val="0"/>
      <w:divBdr>
        <w:top w:val="none" w:sz="0" w:space="0" w:color="auto"/>
        <w:left w:val="none" w:sz="0" w:space="0" w:color="auto"/>
        <w:bottom w:val="none" w:sz="0" w:space="0" w:color="auto"/>
        <w:right w:val="none" w:sz="0" w:space="0" w:color="auto"/>
      </w:divBdr>
    </w:div>
    <w:div w:id="2087530445">
      <w:bodyDiv w:val="1"/>
      <w:marLeft w:val="0"/>
      <w:marRight w:val="0"/>
      <w:marTop w:val="0"/>
      <w:marBottom w:val="0"/>
      <w:divBdr>
        <w:top w:val="none" w:sz="0" w:space="0" w:color="auto"/>
        <w:left w:val="none" w:sz="0" w:space="0" w:color="auto"/>
        <w:bottom w:val="none" w:sz="0" w:space="0" w:color="auto"/>
        <w:right w:val="none" w:sz="0" w:space="0" w:color="auto"/>
      </w:divBdr>
    </w:div>
    <w:div w:id="2094550547">
      <w:bodyDiv w:val="1"/>
      <w:marLeft w:val="0"/>
      <w:marRight w:val="0"/>
      <w:marTop w:val="0"/>
      <w:marBottom w:val="0"/>
      <w:divBdr>
        <w:top w:val="none" w:sz="0" w:space="0" w:color="auto"/>
        <w:left w:val="none" w:sz="0" w:space="0" w:color="auto"/>
        <w:bottom w:val="none" w:sz="0" w:space="0" w:color="auto"/>
        <w:right w:val="none" w:sz="0" w:space="0" w:color="auto"/>
      </w:divBdr>
    </w:div>
    <w:div w:id="2095471850">
      <w:bodyDiv w:val="1"/>
      <w:marLeft w:val="0"/>
      <w:marRight w:val="0"/>
      <w:marTop w:val="0"/>
      <w:marBottom w:val="0"/>
      <w:divBdr>
        <w:top w:val="none" w:sz="0" w:space="0" w:color="auto"/>
        <w:left w:val="none" w:sz="0" w:space="0" w:color="auto"/>
        <w:bottom w:val="none" w:sz="0" w:space="0" w:color="auto"/>
        <w:right w:val="none" w:sz="0" w:space="0" w:color="auto"/>
      </w:divBdr>
    </w:div>
    <w:div w:id="2102873647">
      <w:bodyDiv w:val="1"/>
      <w:marLeft w:val="0"/>
      <w:marRight w:val="0"/>
      <w:marTop w:val="0"/>
      <w:marBottom w:val="0"/>
      <w:divBdr>
        <w:top w:val="none" w:sz="0" w:space="0" w:color="auto"/>
        <w:left w:val="none" w:sz="0" w:space="0" w:color="auto"/>
        <w:bottom w:val="none" w:sz="0" w:space="0" w:color="auto"/>
        <w:right w:val="none" w:sz="0" w:space="0" w:color="auto"/>
      </w:divBdr>
    </w:div>
    <w:div w:id="2109621013">
      <w:bodyDiv w:val="1"/>
      <w:marLeft w:val="0"/>
      <w:marRight w:val="0"/>
      <w:marTop w:val="0"/>
      <w:marBottom w:val="0"/>
      <w:divBdr>
        <w:top w:val="none" w:sz="0" w:space="0" w:color="auto"/>
        <w:left w:val="none" w:sz="0" w:space="0" w:color="auto"/>
        <w:bottom w:val="none" w:sz="0" w:space="0" w:color="auto"/>
        <w:right w:val="none" w:sz="0" w:space="0" w:color="auto"/>
      </w:divBdr>
    </w:div>
    <w:div w:id="2113697478">
      <w:bodyDiv w:val="1"/>
      <w:marLeft w:val="0"/>
      <w:marRight w:val="0"/>
      <w:marTop w:val="0"/>
      <w:marBottom w:val="0"/>
      <w:divBdr>
        <w:top w:val="none" w:sz="0" w:space="0" w:color="auto"/>
        <w:left w:val="none" w:sz="0" w:space="0" w:color="auto"/>
        <w:bottom w:val="none" w:sz="0" w:space="0" w:color="auto"/>
        <w:right w:val="none" w:sz="0" w:space="0" w:color="auto"/>
      </w:divBdr>
    </w:div>
    <w:div w:id="2120836248">
      <w:bodyDiv w:val="1"/>
      <w:marLeft w:val="0"/>
      <w:marRight w:val="0"/>
      <w:marTop w:val="0"/>
      <w:marBottom w:val="0"/>
      <w:divBdr>
        <w:top w:val="none" w:sz="0" w:space="0" w:color="auto"/>
        <w:left w:val="none" w:sz="0" w:space="0" w:color="auto"/>
        <w:bottom w:val="none" w:sz="0" w:space="0" w:color="auto"/>
        <w:right w:val="none" w:sz="0" w:space="0" w:color="auto"/>
      </w:divBdr>
    </w:div>
    <w:div w:id="2130542150">
      <w:bodyDiv w:val="1"/>
      <w:marLeft w:val="0"/>
      <w:marRight w:val="0"/>
      <w:marTop w:val="0"/>
      <w:marBottom w:val="0"/>
      <w:divBdr>
        <w:top w:val="none" w:sz="0" w:space="0" w:color="auto"/>
        <w:left w:val="none" w:sz="0" w:space="0" w:color="auto"/>
        <w:bottom w:val="none" w:sz="0" w:space="0" w:color="auto"/>
        <w:right w:val="none" w:sz="0" w:space="0" w:color="auto"/>
      </w:divBdr>
    </w:div>
    <w:div w:id="2134252822">
      <w:bodyDiv w:val="1"/>
      <w:marLeft w:val="0"/>
      <w:marRight w:val="0"/>
      <w:marTop w:val="0"/>
      <w:marBottom w:val="0"/>
      <w:divBdr>
        <w:top w:val="none" w:sz="0" w:space="0" w:color="auto"/>
        <w:left w:val="none" w:sz="0" w:space="0" w:color="auto"/>
        <w:bottom w:val="none" w:sz="0" w:space="0" w:color="auto"/>
        <w:right w:val="none" w:sz="0" w:space="0" w:color="auto"/>
      </w:divBdr>
    </w:div>
    <w:div w:id="2140222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chart" Target="charts/chart2.xml"/><Relationship Id="rId26" Type="http://schemas.openxmlformats.org/officeDocument/2006/relationships/chart" Target="charts/chart5.xml"/><Relationship Id="rId21" Type="http://schemas.openxmlformats.org/officeDocument/2006/relationships/chart" Target="charts/chart3.xm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6.png"/><Relationship Id="rId25" Type="http://schemas.openxmlformats.org/officeDocument/2006/relationships/image" Target="media/image11.png"/><Relationship Id="rId33" Type="http://schemas.openxmlformats.org/officeDocument/2006/relationships/chart" Target="charts/chart9.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8.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hart" Target="charts/chart4.xml"/><Relationship Id="rId32" Type="http://schemas.openxmlformats.org/officeDocument/2006/relationships/image" Target="media/image14.png"/><Relationship Id="rId37"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chart" Target="charts/chart6.xm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jpg"/><Relationship Id="rId31" Type="http://schemas.openxmlformats.org/officeDocument/2006/relationships/chart" Target="charts/chart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9.png"/><Relationship Id="rId27" Type="http://schemas.openxmlformats.org/officeDocument/2006/relationships/image" Target="media/image12.png"/><Relationship Id="rId30" Type="http://schemas.openxmlformats.org/officeDocument/2006/relationships/chart" Target="charts/chart7.xml"/><Relationship Id="rId35" Type="http://schemas.openxmlformats.org/officeDocument/2006/relationships/footer" Target="footer2.xml"/><Relationship Id="rId8" Type="http://schemas.openxmlformats.org/officeDocument/2006/relationships/webSettings" Target="web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run\AppData\Roaming\Microsoft\Templates\Modern%20student%20report.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sharepoint.com/teams/SYS_ENG_TEAM_3_GRP/Shared%20Documents/General/Better%20Design%20Boo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sharepoint.com/teams/SYS_ENG_TEAM_3_GRP/Shared%20Documents/General/Better%20Design%20Boo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sharepoint.com/teams/SYS_ENG_TEAM_3_GRP/Shared%20Documents/General/Better%20Design%20Book.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sharepoint.com/teams/SYS_ENG_TEAM_3_GRP/Shared%20Documents/General/Better%20Design%20Book.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sharepoint.com/teams/SYS_ENG_TEAM_3_GRP/Shared%20Documents/General/Better%20Design%20Book.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sharepoint.com/teams/SYS_ENG_TEAM_3_GRP/Shared%20Documents/General/Better%20Design%20Book.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sharepoint.com/teams/SYS_ENG_TEAM_3_GRP/Shared%20Documents/General/Better%20Design%20Book.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sharepoint.com/teams/SYS_ENG_TEAM_3_GRP/Shared%20Documents/General/Better%20Design%20Book.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sharepoint.com/teams/SYS_ENG_TEAM_3_GRP/Shared%20Documents/General/Better%20Design%20Book.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Importance</a:t>
            </a:r>
            <a:r>
              <a:rPr lang="en-GB" baseline="0"/>
              <a:t> of Requirements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51589594634004088"/>
          <c:y val="8.9162918863378487E-2"/>
          <c:w val="0.45957072032662583"/>
          <c:h val="0.8624296342491985"/>
        </c:manualLayout>
      </c:layout>
      <c:barChart>
        <c:barDir val="bar"/>
        <c:grouping val="clustered"/>
        <c:varyColors val="0"/>
        <c:ser>
          <c:idx val="1"/>
          <c:order val="0"/>
          <c:spPr>
            <a:solidFill>
              <a:schemeClr val="accent2"/>
            </a:solidFill>
            <a:ln>
              <a:noFill/>
            </a:ln>
            <a:effectLst/>
          </c:spPr>
          <c:invertIfNegative val="0"/>
          <c:cat>
            <c:strRef>
              <c:f>'MFG Requirements Pairwise'!$B$4:$B$19</c:f>
              <c:strCache>
                <c:ptCount val="16"/>
                <c:pt idx="0">
                  <c:v>Labour</c:v>
                </c:pt>
                <c:pt idx="1">
                  <c:v>Equipment capital cost</c:v>
                </c:pt>
                <c:pt idx="2">
                  <c:v>Service / Operating Cost</c:v>
                </c:pt>
                <c:pt idx="3">
                  <c:v>Set up cost</c:v>
                </c:pt>
                <c:pt idx="4">
                  <c:v>Material Cost - Metal Bits</c:v>
                </c:pt>
                <c:pt idx="5">
                  <c:v>Material Cost - Energetic Bits</c:v>
                </c:pt>
                <c:pt idx="6">
                  <c:v>Material Cost - other</c:v>
                </c:pt>
                <c:pt idx="7">
                  <c:v>Maintenance Cost</c:v>
                </c:pt>
                <c:pt idx="8">
                  <c:v>Target production rate XX per month</c:v>
                </c:pt>
                <c:pt idx="9">
                  <c:v>Repeatable performance</c:v>
                </c:pt>
                <c:pt idx="10">
                  <c:v>Effective Maintenance</c:v>
                </c:pt>
                <c:pt idx="11">
                  <c:v>Low system outage</c:v>
                </c:pt>
                <c:pt idx="12">
                  <c:v>Defect Free</c:v>
                </c:pt>
                <c:pt idx="13">
                  <c:v>Effective test and inspection</c:v>
                </c:pt>
                <c:pt idx="14">
                  <c:v>Explosive</c:v>
                </c:pt>
                <c:pt idx="15">
                  <c:v>Non-Explosive</c:v>
                </c:pt>
              </c:strCache>
            </c:strRef>
          </c:cat>
          <c:val>
            <c:numRef>
              <c:f>'MFG Requirements Pairwise'!$U$4:$U$19</c:f>
              <c:numCache>
                <c:formatCode>General</c:formatCode>
                <c:ptCount val="16"/>
                <c:pt idx="0">
                  <c:v>4.0967355515305934</c:v>
                </c:pt>
                <c:pt idx="1">
                  <c:v>3.5627377880787696</c:v>
                </c:pt>
                <c:pt idx="2">
                  <c:v>4.5399076439680881</c:v>
                </c:pt>
                <c:pt idx="3">
                  <c:v>3.3949989879306139</c:v>
                </c:pt>
                <c:pt idx="4">
                  <c:v>3.1153701272025844</c:v>
                </c:pt>
                <c:pt idx="5">
                  <c:v>6.5020026406600042</c:v>
                </c:pt>
                <c:pt idx="6">
                  <c:v>3.3907638641305167</c:v>
                </c:pt>
                <c:pt idx="7">
                  <c:v>6.8102852139409826</c:v>
                </c:pt>
                <c:pt idx="8">
                  <c:v>4.9745852477154218</c:v>
                </c:pt>
                <c:pt idx="9">
                  <c:v>9.8882725960205171</c:v>
                </c:pt>
                <c:pt idx="10">
                  <c:v>6.5745149837153027</c:v>
                </c:pt>
                <c:pt idx="11">
                  <c:v>7.2402263128814592</c:v>
                </c:pt>
                <c:pt idx="12">
                  <c:v>9.3466919493088874</c:v>
                </c:pt>
                <c:pt idx="13">
                  <c:v>8.2799239980860229</c:v>
                </c:pt>
                <c:pt idx="14">
                  <c:v>10.675544502004627</c:v>
                </c:pt>
                <c:pt idx="15">
                  <c:v>7.6074385928256119</c:v>
                </c:pt>
              </c:numCache>
            </c:numRef>
          </c:val>
          <c:extLst>
            <c:ext xmlns:c16="http://schemas.microsoft.com/office/drawing/2014/chart" uri="{C3380CC4-5D6E-409C-BE32-E72D297353CC}">
              <c16:uniqueId val="{00000000-1A4E-45AB-8093-643249FE3979}"/>
            </c:ext>
          </c:extLst>
        </c:ser>
        <c:dLbls>
          <c:showLegendKey val="0"/>
          <c:showVal val="0"/>
          <c:showCatName val="0"/>
          <c:showSerName val="0"/>
          <c:showPercent val="0"/>
          <c:showBubbleSize val="0"/>
        </c:dLbls>
        <c:gapWidth val="182"/>
        <c:axId val="229958815"/>
        <c:axId val="229962655"/>
      </c:barChart>
      <c:catAx>
        <c:axId val="22995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5881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Importance</a:t>
            </a:r>
            <a:r>
              <a:rPr lang="en-GB" baseline="0"/>
              <a:t> of Requirements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51589594634004088"/>
          <c:y val="8.9162918863378487E-2"/>
          <c:w val="0.45957072032662583"/>
          <c:h val="0.8624296342491985"/>
        </c:manualLayout>
      </c:layout>
      <c:barChart>
        <c:barDir val="bar"/>
        <c:grouping val="clustered"/>
        <c:varyColors val="0"/>
        <c:ser>
          <c:idx val="1"/>
          <c:order val="0"/>
          <c:spPr>
            <a:solidFill>
              <a:schemeClr val="accent2"/>
            </a:solidFill>
            <a:ln>
              <a:noFill/>
            </a:ln>
            <a:effectLst/>
          </c:spPr>
          <c:invertIfNegative val="0"/>
          <c:cat>
            <c:strRef>
              <c:f>'MFG Requirements Pairwise'!$B$4:$B$19</c:f>
              <c:strCache>
                <c:ptCount val="16"/>
                <c:pt idx="0">
                  <c:v>Labour</c:v>
                </c:pt>
                <c:pt idx="1">
                  <c:v>Equipment capital cost</c:v>
                </c:pt>
                <c:pt idx="2">
                  <c:v>Service / Operating Cost</c:v>
                </c:pt>
                <c:pt idx="3">
                  <c:v>Set up cost</c:v>
                </c:pt>
                <c:pt idx="4">
                  <c:v>Material Cost - Metal Bits</c:v>
                </c:pt>
                <c:pt idx="5">
                  <c:v>Material Cost - Energetic Bits</c:v>
                </c:pt>
                <c:pt idx="6">
                  <c:v>Material Cost - other</c:v>
                </c:pt>
                <c:pt idx="7">
                  <c:v>Maintenance Cost</c:v>
                </c:pt>
                <c:pt idx="8">
                  <c:v>Target production rate XX per month</c:v>
                </c:pt>
                <c:pt idx="9">
                  <c:v>Repeatable performance</c:v>
                </c:pt>
                <c:pt idx="10">
                  <c:v>Effective Maintenance</c:v>
                </c:pt>
                <c:pt idx="11">
                  <c:v>Low system outage</c:v>
                </c:pt>
                <c:pt idx="12">
                  <c:v>Defect Free</c:v>
                </c:pt>
                <c:pt idx="13">
                  <c:v>Effective test and inspection</c:v>
                </c:pt>
                <c:pt idx="14">
                  <c:v>Explosive</c:v>
                </c:pt>
                <c:pt idx="15">
                  <c:v>Non-Explosive</c:v>
                </c:pt>
              </c:strCache>
            </c:strRef>
          </c:cat>
          <c:val>
            <c:numRef>
              <c:f>'MFG Requirements Pairwise'!$U$4:$U$19</c:f>
              <c:numCache>
                <c:formatCode>General</c:formatCode>
                <c:ptCount val="16"/>
                <c:pt idx="0">
                  <c:v>4.0967355515305934</c:v>
                </c:pt>
                <c:pt idx="1">
                  <c:v>3.5627377880787696</c:v>
                </c:pt>
                <c:pt idx="2">
                  <c:v>4.5399076439680881</c:v>
                </c:pt>
                <c:pt idx="3">
                  <c:v>3.3949989879306139</c:v>
                </c:pt>
                <c:pt idx="4">
                  <c:v>3.1153701272025844</c:v>
                </c:pt>
                <c:pt idx="5">
                  <c:v>6.5020026406600042</c:v>
                </c:pt>
                <c:pt idx="6">
                  <c:v>3.3907638641305167</c:v>
                </c:pt>
                <c:pt idx="7">
                  <c:v>6.8102852139409826</c:v>
                </c:pt>
                <c:pt idx="8">
                  <c:v>4.9745852477154218</c:v>
                </c:pt>
                <c:pt idx="9">
                  <c:v>9.8882725960205171</c:v>
                </c:pt>
                <c:pt idx="10">
                  <c:v>6.5745149837153027</c:v>
                </c:pt>
                <c:pt idx="11">
                  <c:v>7.2402263128814592</c:v>
                </c:pt>
                <c:pt idx="12">
                  <c:v>9.3466919493088874</c:v>
                </c:pt>
                <c:pt idx="13">
                  <c:v>8.2799239980860229</c:v>
                </c:pt>
                <c:pt idx="14">
                  <c:v>10.675544502004627</c:v>
                </c:pt>
                <c:pt idx="15">
                  <c:v>7.6074385928256119</c:v>
                </c:pt>
              </c:numCache>
            </c:numRef>
          </c:val>
          <c:extLst>
            <c:ext xmlns:c16="http://schemas.microsoft.com/office/drawing/2014/chart" uri="{C3380CC4-5D6E-409C-BE32-E72D297353CC}">
              <c16:uniqueId val="{00000000-98A7-4235-8DD4-E8054E575AD0}"/>
            </c:ext>
          </c:extLst>
        </c:ser>
        <c:dLbls>
          <c:showLegendKey val="0"/>
          <c:showVal val="0"/>
          <c:showCatName val="0"/>
          <c:showSerName val="0"/>
          <c:showPercent val="0"/>
          <c:showBubbleSize val="0"/>
        </c:dLbls>
        <c:gapWidth val="182"/>
        <c:axId val="229958815"/>
        <c:axId val="229962655"/>
      </c:barChart>
      <c:catAx>
        <c:axId val="22995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5881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Process Importances Chart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'Manufacturing QFD 1'!$D$2:$S$2</c:f>
              <c:strCache>
                <c:ptCount val="13"/>
                <c:pt idx="0">
                  <c:v>Blend Explosive</c:v>
                </c:pt>
                <c:pt idx="1">
                  <c:v>QC Sampling</c:v>
                </c:pt>
                <c:pt idx="2">
                  <c:v>Weigh Increments</c:v>
                </c:pt>
                <c:pt idx="3">
                  <c:v>Load Press</c:v>
                </c:pt>
                <c:pt idx="4">
                  <c:v>Press Consolidation Increment</c:v>
                </c:pt>
                <c:pt idx="5">
                  <c:v>Press final Increment</c:v>
                </c:pt>
                <c:pt idx="6">
                  <c:v>Eject Pressed Pellet</c:v>
                </c:pt>
                <c:pt idx="7">
                  <c:v>Measure Pellets</c:v>
                </c:pt>
                <c:pt idx="8">
                  <c:v>Check Pellet Finish</c:v>
                </c:pt>
                <c:pt idx="9">
                  <c:v>Package Pellets</c:v>
                </c:pt>
                <c:pt idx="10">
                  <c:v>Check Pellet Density</c:v>
                </c:pt>
                <c:pt idx="11">
                  <c:v>Powder Transfer System</c:v>
                </c:pt>
                <c:pt idx="12">
                  <c:v>Pellet Transfer System</c:v>
                </c:pt>
              </c:strCache>
            </c:strRef>
          </c:cat>
          <c:val>
            <c:numRef>
              <c:f>'Manufacturing QFD 1'!$D$29:$S$29</c:f>
              <c:numCache>
                <c:formatCode>General</c:formatCode>
                <c:ptCount val="16"/>
                <c:pt idx="0">
                  <c:v>110</c:v>
                </c:pt>
                <c:pt idx="1">
                  <c:v>95</c:v>
                </c:pt>
                <c:pt idx="2">
                  <c:v>90</c:v>
                </c:pt>
                <c:pt idx="3">
                  <c:v>125</c:v>
                </c:pt>
                <c:pt idx="4">
                  <c:v>85</c:v>
                </c:pt>
                <c:pt idx="5">
                  <c:v>115</c:v>
                </c:pt>
                <c:pt idx="6">
                  <c:v>55</c:v>
                </c:pt>
                <c:pt idx="7">
                  <c:v>85</c:v>
                </c:pt>
                <c:pt idx="8">
                  <c:v>75</c:v>
                </c:pt>
                <c:pt idx="9">
                  <c:v>45</c:v>
                </c:pt>
                <c:pt idx="10">
                  <c:v>80</c:v>
                </c:pt>
                <c:pt idx="11">
                  <c:v>100</c:v>
                </c:pt>
                <c:pt idx="12">
                  <c:v>100</c:v>
                </c:pt>
                <c:pt idx="13">
                  <c:v>0</c:v>
                </c:pt>
                <c:pt idx="14">
                  <c:v>0</c:v>
                </c:pt>
                <c:pt idx="15">
                  <c:v>0</c:v>
                </c:pt>
              </c:numCache>
            </c:numRef>
          </c:val>
          <c:extLst>
            <c:ext xmlns:c16="http://schemas.microsoft.com/office/drawing/2014/chart" uri="{C3380CC4-5D6E-409C-BE32-E72D297353CC}">
              <c16:uniqueId val="{00000000-316F-4F4A-AFEF-61C94FA94F52}"/>
            </c:ext>
          </c:extLst>
        </c:ser>
        <c:dLbls>
          <c:showLegendKey val="0"/>
          <c:showVal val="0"/>
          <c:showCatName val="0"/>
          <c:showSerName val="0"/>
          <c:showPercent val="0"/>
          <c:showBubbleSize val="0"/>
        </c:dLbls>
        <c:gapWidth val="219"/>
        <c:overlap val="-27"/>
        <c:axId val="172861744"/>
        <c:axId val="172861264"/>
      </c:barChart>
      <c:catAx>
        <c:axId val="1728617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861264"/>
        <c:crosses val="autoZero"/>
        <c:auto val="1"/>
        <c:lblAlgn val="ctr"/>
        <c:lblOffset val="100"/>
        <c:noMultiLvlLbl val="0"/>
      </c:catAx>
      <c:valAx>
        <c:axId val="172861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86174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Process Means Importance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'QFD 2 Manufacturing'!$F$2:$O$2</c:f>
              <c:strCache>
                <c:ptCount val="10"/>
                <c:pt idx="0">
                  <c:v>Resonant Acoustic Mixer</c:v>
                </c:pt>
                <c:pt idx="1">
                  <c:v>Inline FTIR</c:v>
                </c:pt>
                <c:pt idx="2">
                  <c:v>Digital Scales</c:v>
                </c:pt>
                <c:pt idx="3">
                  <c:v>Servo Press</c:v>
                </c:pt>
                <c:pt idx="4">
                  <c:v>AVS</c:v>
                </c:pt>
                <c:pt idx="5">
                  <c:v>Robotic Arm</c:v>
                </c:pt>
                <c:pt idx="6">
                  <c:v>Automated Metrology</c:v>
                </c:pt>
                <c:pt idx="7">
                  <c:v>Automated Mathematical Density</c:v>
                </c:pt>
                <c:pt idx="8">
                  <c:v>Positive Pressure PTS</c:v>
                </c:pt>
                <c:pt idx="9">
                  <c:v>Autodose (Mass)</c:v>
                </c:pt>
              </c:strCache>
            </c:strRef>
          </c:cat>
          <c:val>
            <c:numRef>
              <c:f>'QFD 2 Manufacturing'!$F$19:$O$19</c:f>
              <c:numCache>
                <c:formatCode>0</c:formatCode>
                <c:ptCount val="10"/>
                <c:pt idx="0">
                  <c:v>1385</c:v>
                </c:pt>
                <c:pt idx="1">
                  <c:v>1155</c:v>
                </c:pt>
                <c:pt idx="2">
                  <c:v>2210</c:v>
                </c:pt>
                <c:pt idx="3">
                  <c:v>1800</c:v>
                </c:pt>
                <c:pt idx="4">
                  <c:v>975</c:v>
                </c:pt>
                <c:pt idx="5">
                  <c:v>2425</c:v>
                </c:pt>
                <c:pt idx="6">
                  <c:v>2160</c:v>
                </c:pt>
                <c:pt idx="7">
                  <c:v>1200</c:v>
                </c:pt>
                <c:pt idx="8">
                  <c:v>900</c:v>
                </c:pt>
                <c:pt idx="9">
                  <c:v>1395</c:v>
                </c:pt>
              </c:numCache>
            </c:numRef>
          </c:val>
          <c:extLst>
            <c:ext xmlns:c16="http://schemas.microsoft.com/office/drawing/2014/chart" uri="{C3380CC4-5D6E-409C-BE32-E72D297353CC}">
              <c16:uniqueId val="{00000000-6A72-4378-89F3-CF68F5F34850}"/>
            </c:ext>
          </c:extLst>
        </c:ser>
        <c:dLbls>
          <c:showLegendKey val="0"/>
          <c:showVal val="0"/>
          <c:showCatName val="0"/>
          <c:showSerName val="0"/>
          <c:showPercent val="0"/>
          <c:showBubbleSize val="0"/>
        </c:dLbls>
        <c:gapWidth val="219"/>
        <c:overlap val="-27"/>
        <c:axId val="369697103"/>
        <c:axId val="369699023"/>
      </c:barChart>
      <c:catAx>
        <c:axId val="3696971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699023"/>
        <c:crosses val="autoZero"/>
        <c:auto val="1"/>
        <c:lblAlgn val="ctr"/>
        <c:lblOffset val="100"/>
        <c:noMultiLvlLbl val="0"/>
      </c:catAx>
      <c:valAx>
        <c:axId val="36969902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69710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Process Comparison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'Process Pugh'!$F$6:$H$6</c:f>
              <c:strCache>
                <c:ptCount val="3"/>
                <c:pt idx="0">
                  <c:v>NEW Automated Pellet Pressing</c:v>
                </c:pt>
                <c:pt idx="1">
                  <c:v>Semi-Automatic (Facility X)</c:v>
                </c:pt>
                <c:pt idx="2">
                  <c:v>NEW Externally sourced blended material (APP minus blend)</c:v>
                </c:pt>
              </c:strCache>
            </c:strRef>
          </c:cat>
          <c:val>
            <c:numRef>
              <c:f>'Process Pugh'!$F$33:$H$33</c:f>
              <c:numCache>
                <c:formatCode>General</c:formatCode>
                <c:ptCount val="3"/>
                <c:pt idx="0">
                  <c:v>20</c:v>
                </c:pt>
                <c:pt idx="1">
                  <c:v>8</c:v>
                </c:pt>
                <c:pt idx="2">
                  <c:v>16</c:v>
                </c:pt>
              </c:numCache>
            </c:numRef>
          </c:val>
          <c:extLst>
            <c:ext xmlns:c16="http://schemas.microsoft.com/office/drawing/2014/chart" uri="{C3380CC4-5D6E-409C-BE32-E72D297353CC}">
              <c16:uniqueId val="{00000000-4875-4BB3-860A-1313BE256CB6}"/>
            </c:ext>
          </c:extLst>
        </c:ser>
        <c:dLbls>
          <c:showLegendKey val="0"/>
          <c:showVal val="0"/>
          <c:showCatName val="0"/>
          <c:showSerName val="0"/>
          <c:showPercent val="0"/>
          <c:showBubbleSize val="0"/>
        </c:dLbls>
        <c:gapWidth val="219"/>
        <c:overlap val="-27"/>
        <c:axId val="170203391"/>
        <c:axId val="170204351"/>
      </c:barChart>
      <c:catAx>
        <c:axId val="1702033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204351"/>
        <c:crosses val="autoZero"/>
        <c:auto val="1"/>
        <c:lblAlgn val="ctr"/>
        <c:lblOffset val="100"/>
        <c:noMultiLvlLbl val="0"/>
      </c:catAx>
      <c:valAx>
        <c:axId val="1702043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203391"/>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Technique Importances</a:t>
            </a:r>
            <a:r>
              <a:rPr lang="en-GB" baseline="0"/>
              <a:t> Chart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'QFD 3'!$F$3:$O$3</c:f>
              <c:strCache>
                <c:ptCount val="10"/>
                <c:pt idx="0">
                  <c:v>Resonant Acoustic Mixer</c:v>
                </c:pt>
                <c:pt idx="1">
                  <c:v>Inline FTIR</c:v>
                </c:pt>
                <c:pt idx="2">
                  <c:v>Digital Scales</c:v>
                </c:pt>
                <c:pt idx="3">
                  <c:v>Servo Press</c:v>
                </c:pt>
                <c:pt idx="4">
                  <c:v>AVS</c:v>
                </c:pt>
                <c:pt idx="5">
                  <c:v>Robotic Arm</c:v>
                </c:pt>
                <c:pt idx="6">
                  <c:v>Automated Metrology</c:v>
                </c:pt>
                <c:pt idx="7">
                  <c:v>Automated Mathematical Density</c:v>
                </c:pt>
                <c:pt idx="8">
                  <c:v>Positive Pressure PTS</c:v>
                </c:pt>
                <c:pt idx="9">
                  <c:v>Autodose (Mass)</c:v>
                </c:pt>
              </c:strCache>
            </c:strRef>
          </c:cat>
          <c:val>
            <c:numRef>
              <c:f>'QFD 3'!$F$20:$O$20</c:f>
              <c:numCache>
                <c:formatCode>0</c:formatCode>
                <c:ptCount val="10"/>
                <c:pt idx="0">
                  <c:v>3360</c:v>
                </c:pt>
                <c:pt idx="1">
                  <c:v>3290</c:v>
                </c:pt>
                <c:pt idx="2">
                  <c:v>1020</c:v>
                </c:pt>
                <c:pt idx="3">
                  <c:v>4560</c:v>
                </c:pt>
                <c:pt idx="4">
                  <c:v>630</c:v>
                </c:pt>
                <c:pt idx="5">
                  <c:v>0</c:v>
                </c:pt>
                <c:pt idx="6">
                  <c:v>3890</c:v>
                </c:pt>
                <c:pt idx="7">
                  <c:v>1800</c:v>
                </c:pt>
                <c:pt idx="8">
                  <c:v>900</c:v>
                </c:pt>
                <c:pt idx="9">
                  <c:v>3670</c:v>
                </c:pt>
              </c:numCache>
            </c:numRef>
          </c:val>
          <c:extLst>
            <c:ext xmlns:c16="http://schemas.microsoft.com/office/drawing/2014/chart" uri="{C3380CC4-5D6E-409C-BE32-E72D297353CC}">
              <c16:uniqueId val="{00000000-8189-4D97-9B38-03B23C06F4E6}"/>
            </c:ext>
          </c:extLst>
        </c:ser>
        <c:dLbls>
          <c:showLegendKey val="0"/>
          <c:showVal val="0"/>
          <c:showCatName val="0"/>
          <c:showSerName val="0"/>
          <c:showPercent val="0"/>
          <c:showBubbleSize val="0"/>
        </c:dLbls>
        <c:gapWidth val="219"/>
        <c:overlap val="-27"/>
        <c:axId val="1992773535"/>
        <c:axId val="1992775455"/>
      </c:barChart>
      <c:catAx>
        <c:axId val="1992773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2775455"/>
        <c:crosses val="autoZero"/>
        <c:auto val="1"/>
        <c:lblAlgn val="ctr"/>
        <c:lblOffset val="100"/>
        <c:noMultiLvlLbl val="0"/>
      </c:catAx>
      <c:valAx>
        <c:axId val="199277545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277353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Importance of Noise Factors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'1st Key  "What Why"'!$D$8:$Y$8</c:f>
              <c:strCache>
                <c:ptCount val="22"/>
                <c:pt idx="0">
                  <c:v>Press Travel</c:v>
                </c:pt>
                <c:pt idx="1">
                  <c:v>Press Speed</c:v>
                </c:pt>
                <c:pt idx="2">
                  <c:v>Press Dwell</c:v>
                </c:pt>
                <c:pt idx="3">
                  <c:v>Press Pressure</c:v>
                </c:pt>
                <c:pt idx="4">
                  <c:v>Dimensions of Press Tool</c:v>
                </c:pt>
                <c:pt idx="5">
                  <c:v>RAM Mix Power</c:v>
                </c:pt>
                <c:pt idx="6">
                  <c:v>Auto Dosing Qty</c:v>
                </c:pt>
                <c:pt idx="7">
                  <c:v>Press Load Mass</c:v>
                </c:pt>
                <c:pt idx="8">
                  <c:v>RDX/WAX PSD Variation</c:v>
                </c:pt>
                <c:pt idx="9">
                  <c:v>ZS PSD Variation</c:v>
                </c:pt>
                <c:pt idx="10">
                  <c:v>RDX/WAX Sensitivity Variation</c:v>
                </c:pt>
                <c:pt idx="11">
                  <c:v>RDX/WAX Ratio Variation</c:v>
                </c:pt>
                <c:pt idx="12">
                  <c:v>Wear on press tool</c:v>
                </c:pt>
                <c:pt idx="13">
                  <c:v>Wear on powder transfer sys</c:v>
                </c:pt>
                <c:pt idx="14">
                  <c:v>Wear on robotic arms</c:v>
                </c:pt>
                <c:pt idx="15">
                  <c:v>Damage to AMS</c:v>
                </c:pt>
                <c:pt idx="16">
                  <c:v>RAM Calibration</c:v>
                </c:pt>
                <c:pt idx="17">
                  <c:v>FTIR Calibration</c:v>
                </c:pt>
                <c:pt idx="18">
                  <c:v>Auto Doser Calibration</c:v>
                </c:pt>
                <c:pt idx="19">
                  <c:v>Damage to AVS</c:v>
                </c:pt>
                <c:pt idx="20">
                  <c:v>Temp</c:v>
                </c:pt>
                <c:pt idx="21">
                  <c:v>Humidity</c:v>
                </c:pt>
              </c:strCache>
            </c:strRef>
          </c:cat>
          <c:val>
            <c:numRef>
              <c:f>'1st Key  "What Why"'!$D$24:$Y$24</c:f>
              <c:numCache>
                <c:formatCode>General</c:formatCode>
                <c:ptCount val="22"/>
                <c:pt idx="0">
                  <c:v>135</c:v>
                </c:pt>
                <c:pt idx="1">
                  <c:v>135</c:v>
                </c:pt>
                <c:pt idx="2">
                  <c:v>135</c:v>
                </c:pt>
                <c:pt idx="3">
                  <c:v>135</c:v>
                </c:pt>
                <c:pt idx="4">
                  <c:v>99</c:v>
                </c:pt>
                <c:pt idx="5">
                  <c:v>126</c:v>
                </c:pt>
                <c:pt idx="6">
                  <c:v>117</c:v>
                </c:pt>
                <c:pt idx="7">
                  <c:v>153</c:v>
                </c:pt>
                <c:pt idx="8">
                  <c:v>108</c:v>
                </c:pt>
                <c:pt idx="9">
                  <c:v>81</c:v>
                </c:pt>
                <c:pt idx="10">
                  <c:v>126</c:v>
                </c:pt>
                <c:pt idx="11">
                  <c:v>108</c:v>
                </c:pt>
                <c:pt idx="12">
                  <c:v>126</c:v>
                </c:pt>
                <c:pt idx="13">
                  <c:v>135</c:v>
                </c:pt>
                <c:pt idx="14">
                  <c:v>90</c:v>
                </c:pt>
                <c:pt idx="15">
                  <c:v>54</c:v>
                </c:pt>
                <c:pt idx="16">
                  <c:v>108</c:v>
                </c:pt>
                <c:pt idx="17">
                  <c:v>108</c:v>
                </c:pt>
                <c:pt idx="18">
                  <c:v>135</c:v>
                </c:pt>
                <c:pt idx="19">
                  <c:v>54</c:v>
                </c:pt>
                <c:pt idx="20">
                  <c:v>117</c:v>
                </c:pt>
                <c:pt idx="21">
                  <c:v>117</c:v>
                </c:pt>
              </c:numCache>
            </c:numRef>
          </c:val>
          <c:extLst>
            <c:ext xmlns:c16="http://schemas.microsoft.com/office/drawing/2014/chart" uri="{C3380CC4-5D6E-409C-BE32-E72D297353CC}">
              <c16:uniqueId val="{00000000-689E-4846-A62D-C4B8CA9E915A}"/>
            </c:ext>
          </c:extLst>
        </c:ser>
        <c:dLbls>
          <c:showLegendKey val="0"/>
          <c:showVal val="0"/>
          <c:showCatName val="0"/>
          <c:showSerName val="0"/>
          <c:showPercent val="0"/>
          <c:showBubbleSize val="0"/>
        </c:dLbls>
        <c:gapWidth val="219"/>
        <c:overlap val="-27"/>
        <c:axId val="2081081743"/>
        <c:axId val="2081085583"/>
      </c:barChart>
      <c:catAx>
        <c:axId val="20810817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085583"/>
        <c:crosses val="autoZero"/>
        <c:auto val="1"/>
        <c:lblAlgn val="ctr"/>
        <c:lblOffset val="100"/>
        <c:noMultiLvlLbl val="0"/>
      </c:catAx>
      <c:valAx>
        <c:axId val="20810855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08174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Importance of Design</a:t>
            </a:r>
            <a:r>
              <a:rPr lang="en-GB" baseline="0"/>
              <a:t> Controls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'1st Key  "What Why"'!$B$9:$B$22</c:f>
              <c:strCache>
                <c:ptCount val="14"/>
                <c:pt idx="0">
                  <c:v>Press Travel Monitoring</c:v>
                </c:pt>
                <c:pt idx="1">
                  <c:v>Press Speed Monitoring</c:v>
                </c:pt>
                <c:pt idx="2">
                  <c:v>Press Pressure Monitoring</c:v>
                </c:pt>
                <c:pt idx="3">
                  <c:v>Press Dwell Monitoring</c:v>
                </c:pt>
                <c:pt idx="4">
                  <c:v>Tooling Calibration</c:v>
                </c:pt>
                <c:pt idx="5">
                  <c:v>Plant Calibration</c:v>
                </c:pt>
                <c:pt idx="6">
                  <c:v>Routine Cleaning</c:v>
                </c:pt>
                <c:pt idx="7">
                  <c:v>EMTAP Testing</c:v>
                </c:pt>
                <c:pt idx="8">
                  <c:v>Feedstock PSA</c:v>
                </c:pt>
                <c:pt idx="9">
                  <c:v>Feedstock lab FTIR</c:v>
                </c:pt>
                <c:pt idx="10">
                  <c:v>Preventative Maintenance</c:v>
                </c:pt>
                <c:pt idx="11">
                  <c:v>Facility HVAC</c:v>
                </c:pt>
                <c:pt idx="12">
                  <c:v>Humidity Monitoring</c:v>
                </c:pt>
                <c:pt idx="13">
                  <c:v>Temparature Monitoring</c:v>
                </c:pt>
              </c:strCache>
            </c:strRef>
          </c:cat>
          <c:val>
            <c:numRef>
              <c:f>'1st Key  "What Why"'!$AC$9:$AC$22</c:f>
              <c:numCache>
                <c:formatCode>General</c:formatCode>
                <c:ptCount val="14"/>
                <c:pt idx="0">
                  <c:v>99</c:v>
                </c:pt>
                <c:pt idx="1">
                  <c:v>99</c:v>
                </c:pt>
                <c:pt idx="2">
                  <c:v>117</c:v>
                </c:pt>
                <c:pt idx="3">
                  <c:v>90</c:v>
                </c:pt>
                <c:pt idx="4">
                  <c:v>243</c:v>
                </c:pt>
                <c:pt idx="5">
                  <c:v>765</c:v>
                </c:pt>
                <c:pt idx="6">
                  <c:v>72</c:v>
                </c:pt>
                <c:pt idx="7">
                  <c:v>108</c:v>
                </c:pt>
                <c:pt idx="8">
                  <c:v>198</c:v>
                </c:pt>
                <c:pt idx="9">
                  <c:v>90</c:v>
                </c:pt>
                <c:pt idx="10">
                  <c:v>324</c:v>
                </c:pt>
                <c:pt idx="11">
                  <c:v>189</c:v>
                </c:pt>
                <c:pt idx="12">
                  <c:v>54</c:v>
                </c:pt>
                <c:pt idx="13">
                  <c:v>54</c:v>
                </c:pt>
              </c:numCache>
            </c:numRef>
          </c:val>
          <c:extLst>
            <c:ext xmlns:c16="http://schemas.microsoft.com/office/drawing/2014/chart" uri="{C3380CC4-5D6E-409C-BE32-E72D297353CC}">
              <c16:uniqueId val="{00000000-1235-4301-8991-419B840336A8}"/>
            </c:ext>
          </c:extLst>
        </c:ser>
        <c:dLbls>
          <c:showLegendKey val="0"/>
          <c:showVal val="0"/>
          <c:showCatName val="0"/>
          <c:showSerName val="0"/>
          <c:showPercent val="0"/>
          <c:showBubbleSize val="0"/>
        </c:dLbls>
        <c:gapWidth val="219"/>
        <c:overlap val="-27"/>
        <c:axId val="136611215"/>
        <c:axId val="136612655"/>
      </c:barChart>
      <c:catAx>
        <c:axId val="1366112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612655"/>
        <c:crosses val="autoZero"/>
        <c:auto val="1"/>
        <c:lblAlgn val="ctr"/>
        <c:lblOffset val="100"/>
        <c:noMultiLvlLbl val="0"/>
      </c:catAx>
      <c:valAx>
        <c:axId val="1366126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61121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Process</a:t>
            </a:r>
            <a:r>
              <a:rPr lang="en-GB" baseline="0"/>
              <a:t> Controls Importance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'1st QFD4'!$L$4:$X$4</c:f>
              <c:strCache>
                <c:ptCount val="13"/>
                <c:pt idx="0">
                  <c:v>PLC Control</c:v>
                </c:pt>
                <c:pt idx="1">
                  <c:v>Operator Training</c:v>
                </c:pt>
                <c:pt idx="2">
                  <c:v>Use of Servo Press</c:v>
                </c:pt>
                <c:pt idx="3">
                  <c:v>Auto Eject</c:v>
                </c:pt>
                <c:pt idx="4">
                  <c:v>Auto Dosing</c:v>
                </c:pt>
                <c:pt idx="5">
                  <c:v>Receipt Inspection</c:v>
                </c:pt>
                <c:pt idx="6">
                  <c:v>Raw Material Specification</c:v>
                </c:pt>
                <c:pt idx="7">
                  <c:v>SQA</c:v>
                </c:pt>
                <c:pt idx="8">
                  <c:v>Plant Calibration</c:v>
                </c:pt>
                <c:pt idx="9">
                  <c:v>Tooling Calibration</c:v>
                </c:pt>
                <c:pt idx="10">
                  <c:v>Preventative Maintenance</c:v>
                </c:pt>
                <c:pt idx="11">
                  <c:v>Startup and Shutdown Process</c:v>
                </c:pt>
                <c:pt idx="12">
                  <c:v>Inline QC Sampling</c:v>
                </c:pt>
              </c:strCache>
            </c:strRef>
          </c:cat>
          <c:val>
            <c:numRef>
              <c:f>'1st QFD4'!$L$20:$X$20</c:f>
              <c:numCache>
                <c:formatCode>General</c:formatCode>
                <c:ptCount val="13"/>
                <c:pt idx="0">
                  <c:v>6237</c:v>
                </c:pt>
                <c:pt idx="1">
                  <c:v>243</c:v>
                </c:pt>
                <c:pt idx="2">
                  <c:v>1620</c:v>
                </c:pt>
                <c:pt idx="3">
                  <c:v>567</c:v>
                </c:pt>
                <c:pt idx="4">
                  <c:v>3834</c:v>
                </c:pt>
                <c:pt idx="5">
                  <c:v>2673</c:v>
                </c:pt>
                <c:pt idx="6">
                  <c:v>2187</c:v>
                </c:pt>
                <c:pt idx="7">
                  <c:v>1215</c:v>
                </c:pt>
                <c:pt idx="8">
                  <c:v>6399</c:v>
                </c:pt>
                <c:pt idx="9">
                  <c:v>2673</c:v>
                </c:pt>
                <c:pt idx="10">
                  <c:v>6561</c:v>
                </c:pt>
                <c:pt idx="11">
                  <c:v>1890</c:v>
                </c:pt>
                <c:pt idx="12">
                  <c:v>6831</c:v>
                </c:pt>
              </c:numCache>
            </c:numRef>
          </c:val>
          <c:extLst>
            <c:ext xmlns:c16="http://schemas.microsoft.com/office/drawing/2014/chart" uri="{C3380CC4-5D6E-409C-BE32-E72D297353CC}">
              <c16:uniqueId val="{00000000-C9B7-44CC-B846-52BED5E13F73}"/>
            </c:ext>
          </c:extLst>
        </c:ser>
        <c:dLbls>
          <c:showLegendKey val="0"/>
          <c:showVal val="0"/>
          <c:showCatName val="0"/>
          <c:showSerName val="0"/>
          <c:showPercent val="0"/>
          <c:showBubbleSize val="0"/>
        </c:dLbls>
        <c:gapWidth val="219"/>
        <c:overlap val="-27"/>
        <c:axId val="761350655"/>
        <c:axId val="761351135"/>
      </c:barChart>
      <c:catAx>
        <c:axId val="761350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351135"/>
        <c:crosses val="autoZero"/>
        <c:auto val="1"/>
        <c:lblAlgn val="ctr"/>
        <c:lblOffset val="100"/>
        <c:noMultiLvlLbl val="0"/>
      </c:catAx>
      <c:valAx>
        <c:axId val="7613511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35065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EB9699BFED241B1B293F14EC5FA4BFD"/>
        <w:category>
          <w:name w:val="General"/>
          <w:gallery w:val="placeholder"/>
        </w:category>
        <w:types>
          <w:type w:val="bbPlcHdr"/>
        </w:types>
        <w:behaviors>
          <w:behavior w:val="content"/>
        </w:behaviors>
        <w:guid w:val="{1638F6A3-6AA9-4281-8E5C-C5C7CAC6A7F2}"/>
      </w:docPartPr>
      <w:docPartBody>
        <w:p w:rsidR="00642A23" w:rsidRDefault="003F6553">
          <w:pPr>
            <w:pStyle w:val="2EB9699BFED241B1B293F14EC5FA4BFD"/>
          </w:pPr>
          <w:r w:rsidRPr="008F6C7E">
            <w:rPr>
              <w:lang w:bidi="en-GB"/>
            </w:rPr>
            <w:t>—</w:t>
          </w:r>
        </w:p>
      </w:docPartBody>
    </w:docPart>
    <w:docPart>
      <w:docPartPr>
        <w:name w:val="6619B5E34FE7480BA16E3A0B2403525C"/>
        <w:category>
          <w:name w:val="General"/>
          <w:gallery w:val="placeholder"/>
        </w:category>
        <w:types>
          <w:type w:val="bbPlcHdr"/>
        </w:types>
        <w:behaviors>
          <w:behavior w:val="content"/>
        </w:behaviors>
        <w:guid w:val="{C5FDD95B-CF7B-44B6-A2B7-7EF535F1A629}"/>
      </w:docPartPr>
      <w:docPartBody>
        <w:p w:rsidR="00642A23" w:rsidRDefault="003F6553">
          <w:pPr>
            <w:pStyle w:val="6619B5E34FE7480BA16E3A0B2403525C"/>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D32"/>
    <w:rsid w:val="00050F28"/>
    <w:rsid w:val="001757D7"/>
    <w:rsid w:val="001A4752"/>
    <w:rsid w:val="001E1737"/>
    <w:rsid w:val="002352D9"/>
    <w:rsid w:val="00342EA3"/>
    <w:rsid w:val="003B6D9D"/>
    <w:rsid w:val="003F6553"/>
    <w:rsid w:val="004D5D60"/>
    <w:rsid w:val="005B4B2D"/>
    <w:rsid w:val="006072FE"/>
    <w:rsid w:val="00642A23"/>
    <w:rsid w:val="0068138E"/>
    <w:rsid w:val="006C5553"/>
    <w:rsid w:val="00764D32"/>
    <w:rsid w:val="00843FE8"/>
    <w:rsid w:val="00861EB8"/>
    <w:rsid w:val="009E24FB"/>
    <w:rsid w:val="009F0987"/>
    <w:rsid w:val="00A13A2F"/>
    <w:rsid w:val="00A41E4B"/>
    <w:rsid w:val="00AC2013"/>
    <w:rsid w:val="00AC23BC"/>
    <w:rsid w:val="00BC4DA8"/>
    <w:rsid w:val="00C1110B"/>
    <w:rsid w:val="00DE7B8B"/>
    <w:rsid w:val="00F375D5"/>
    <w:rsid w:val="00F572CB"/>
    <w:rsid w:val="00F82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B9699BFED241B1B293F14EC5FA4BFD">
    <w:name w:val="2EB9699BFED241B1B293F14EC5FA4BFD"/>
  </w:style>
  <w:style w:type="paragraph" w:customStyle="1" w:styleId="6619B5E34FE7480BA16E3A0B2403525C">
    <w:name w:val="6619B5E34FE7480BA16E3A0B2403525C"/>
  </w:style>
  <w:style w:type="character" w:styleId="PlaceholderText">
    <w:name w:val="Placeholder Text"/>
    <w:basedOn w:val="DefaultParagraphFont"/>
    <w:uiPriority w:val="99"/>
    <w:semiHidden/>
    <w:rsid w:val="00DE7B8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4" ma:contentTypeDescription="Create a new document." ma:contentTypeScope="" ma:versionID="793ad6f0f0afecc1f217862d73606de1">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2256595c958386c62fa843604469de27"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IDo26</b:Tag>
    <b:SourceType>Art</b:SourceType>
    <b:Guid>{63BA24C6-A500-44D5-844C-E227A77D1C03}</b:Guid>
    <b:Title>Rocket Rake Concept</b:Title>
    <b:Year>2026</b:Year>
    <b:Author>
      <b:Artist>
        <b:NameList>
          <b:Person>
            <b:Last>Dodd</b:Last>
            <b:First>I.</b:First>
          </b:Person>
        </b:NameList>
      </b:Artist>
    </b:Author>
    <b:Institution>University of Wales Trinity Saint David</b:Institution>
    <b:RefOrder>1</b:RefOrder>
  </b:Source>
  <b:Source>
    <b:Tag>Hea241</b:Tag>
    <b:SourceType>DocumentFromInternetSite</b:SourceType>
    <b:Guid>{E19AD18E-210A-4160-BE30-98022003ACE0}</b:Guid>
    <b:Title>The Explosive Regulations 2014</b:Title>
    <b:Year>2024</b:Year>
    <b:Author>
      <b:Author>
        <b:Corporate>Health and Safety Executive</b:Corporate>
      </b:Author>
    </b:Author>
    <b:Month>10</b:Month>
    <b:Day>01</b:Day>
    <b:YearAccessed>2026</b:YearAccessed>
    <b:MonthAccessed>04</b:MonthAccessed>
    <b:DayAccessed>22</b:DayAccessed>
    <b:URL>https://www.legislation.gov.uk/uksi/2014/1638</b:URL>
    <b:RefOrder>2</b:RefOrder>
  </b:Source>
  <b:Source>
    <b:Tag>Hea01</b:Tag>
    <b:SourceType>DocumentFromInternetSite</b:SourceType>
    <b:Guid>{B2672600-09AD-4A65-94C6-641ABE9DC61A}</b:Guid>
    <b:Author>
      <b:Author>
        <b:Corporate>Health and Safety Executive</b:Corporate>
      </b:Author>
    </b:Author>
    <b:Title>The Manufacture and Storage of Explosives Regulations 2005</b:Title>
    <b:Year>01</b:Year>
    <b:Month>10</b:Month>
    <b:Day>2014</b:Day>
    <b:YearAccessed>2026</b:YearAccessed>
    <b:MonthAccessed>04</b:MonthAccessed>
    <b:DayAccessed>22</b:DayAccessed>
    <b:URL>https://www.legislation.gov.uk/uksi/2005/1082</b:URL>
    <b:RefOrder>3</b:RefOrder>
  </b:Source>
  <b:Source>
    <b:Tag>Hea15</b:Tag>
    <b:SourceType>DocumentFromInternetSite</b:SourceType>
    <b:Guid>{EA3D253C-8C5C-4D59-8FCE-6DF5A2A792D0}</b:Guid>
    <b:Author>
      <b:Author>
        <b:Corporate>Health and Safety Executive</b:Corporate>
      </b:Author>
    </b:Author>
    <b:Title>A Guide to the control of major accident hazards regulations (COMAH) 2015</b:Title>
    <b:Year>2015</b:Year>
    <b:Month> 07</b:Month>
    <b:Day>13</b:Day>
    <b:YearAccessed>2026</b:YearAccessed>
    <b:MonthAccessed>04</b:MonthAccessed>
    <b:DayAccessed>22</b:DayAccessed>
    <b:URL>https://www.hse.gov.uk/pubns/books/l111.htm</b:URL>
    <b:RefOrder>4</b:RefOrder>
  </b:Source>
  <b:Source>
    <b:Tag>Hea20</b:Tag>
    <b:SourceType>DocumentFromInternetSite</b:SourceType>
    <b:Guid>{CD00B402-459C-4861-B460-3403E1C0F934}</b:Guid>
    <b:Author>
      <b:Author>
        <b:Corporate>Health and Safety Executive</b:Corporate>
      </b:Author>
    </b:Author>
    <b:Title>The Control of Substances Hazardous to Health Regulations 2002</b:Title>
    <b:Year>2020</b:Year>
    <b:Month>12</b:Month>
    <b:Day>31</b:Day>
    <b:YearAccessed>2026</b:YearAccessed>
    <b:MonthAccessed>04</b:MonthAccessed>
    <b:DayAccessed>22</b:DayAccessed>
    <b:URL>https://www.legislation.gov.uk/uksi/2002/2677/regulation/7</b:URL>
    <b:RefOrder>5</b:RefOrder>
  </b:Source>
  <b:Source>
    <b:Tag>Hea02</b:Tag>
    <b:SourceType>DocumentFromInternetSite</b:SourceType>
    <b:Guid>{4DAFF323-7B7C-41F6-91F5-1BE1776C89D5}</b:Guid>
    <b:Author>
      <b:Author>
        <b:Corporate>Health and Safety Executive</b:Corporate>
      </b:Author>
    </b:Author>
    <b:Title>The Dangerous Substances and Explosive Atmospheres Regulations 2002</b:Title>
    <b:Year>2002</b:Year>
    <b:Month>12</b:Month>
    <b:Day>09</b:Day>
    <b:YearAccessed>2026</b:YearAccessed>
    <b:MonthAccessed>04</b:MonthAccessed>
    <b:DayAccessed>22</b:DayAccessed>
    <b:URL>https://www.hse.gov.uk/fireandexplosion/dsear.htm</b:URL>
    <b:RefOrder>6</b:RefOrder>
  </b:Source>
  <b:Source>
    <b:Tag>Eur21</b:Tag>
    <b:SourceType>DocumentFromInternetSite</b:SourceType>
    <b:Guid>{35176685-8DCD-40F2-ACA5-F9275C55E5E7}</b:Guid>
    <b:Author>
      <b:Author>
        <b:Corporate>Eurenco</b:Corporate>
      </b:Author>
    </b:Author>
    <b:Title>Product Catalogue</b:Title>
    <b:Year>2021</b:Year>
    <b:Month>04</b:Month>
    <b:Day>01</b:Day>
    <b:YearAccessed>2026</b:YearAccessed>
    <b:MonthAccessed>04</b:MonthAccessed>
    <b:DayAccessed>22</b:DayAccessed>
    <b:URL>https://eurenco.com/wp-content/uploads/2021/04/EURENCO-Product-Catalogue.pdf</b:URL>
    <b:RefOrder>8</b:RefOrder>
  </b:Source>
  <b:Source>
    <b:Tag>Che26</b:Tag>
    <b:SourceType>DocumentFromInternetSite</b:SourceType>
    <b:Guid>{ACA545CC-EBC2-41B0-A165-1E8B45108D48}</b:Guid>
    <b:Author>
      <b:Author>
        <b:Corporate>Chemring</b:Corporate>
      </b:Author>
    </b:Author>
    <b:Title>Extruded Double Base Propellants</b:Title>
    <b:Year>2026</b:Year>
    <b:Month>03</b:Month>
    <b:Day>02</b:Day>
    <b:YearAccessed>2026</b:YearAccessed>
    <b:MonthAccessed>04</b:MonthAccessed>
    <b:DayAccessed>22</b:DayAccessed>
    <b:URL>https://www.chemring.com/what-we-do/countermeasures-and-energetics/extruded-double-base-propellants</b:URL>
    <b:RefOrder>7</b:RefOrder>
  </b:Source>
  <b:Source>
    <b:Tag>Tel20</b:Tag>
    <b:SourceType>DocumentFromInternetSite</b:SourceType>
    <b:Guid>{A2685DDF-841B-445F-8A2A-E1B4893746EC}</b:Guid>
    <b:Author>
      <b:Author>
        <b:Corporate>Teledyne Energetics</b:Corporate>
      </b:Author>
    </b:Author>
    <b:Title>TE-98 Series LEEFI (EFI) Detonator</b:Title>
    <b:Year>2020</b:Year>
    <b:Month>12</b:Month>
    <b:Day>15</b:Day>
    <b:YearAccessed>2026</b:YearAccessed>
    <b:MonthAccessed>04</b:MonthAccessed>
    <b:DayAccessed>22</b:DayAccessed>
    <b:URL>https://www.teledynedefenseelectronics.com/energetics/Documents/TE-98%2010003000%20LEEFI%20data%20sheet_12_15_20.pdf</b:URL>
    <b:RefOrder>10</b:RefOrder>
  </b:Source>
  <b:Source>
    <b:Tag>Alf26</b:Tag>
    <b:SourceType>InternetSite</b:SourceType>
    <b:Guid>{25126427-7A27-4D02-8E25-CC3FC6F36993}</b:Guid>
    <b:Title>Products</b:Title>
    <b:Year>2026</b:Year>
    <b:Month>01</b:Month>
    <b:Day>01</b:Day>
    <b:YearAccessed>2026</b:YearAccessed>
    <b:MonthAccessed>04</b:MonthAccessed>
    <b:DayAccessed>22</b:DayAccessed>
    <b:URL>www.explosives.net/products/</b:URL>
    <b:Author>
      <b:Author>
        <b:Corporate>Alfords Technologies</b:Corporate>
      </b:Author>
    </b:Author>
    <b:ProductionCompany>Alfords Technologies</b:ProductionCompany>
    <b:RefOrder>9</b:RefOrder>
  </b:Source>
  <b:Source>
    <b:Tag>Rut25</b:Tag>
    <b:SourceType>InternetSite</b:SourceType>
    <b:Guid>{DB90AC28-2706-4342-A2B2-2620E623B2B0}</b:Guid>
    <b:Author>
      <b:Author>
        <b:Corporate>Rutland Plastics</b:Corporate>
      </b:Author>
    </b:Author>
    <b:Title>Plastic Injection Moulding</b:Title>
    <b:ProductionCompany>Rutland Plastics</b:ProductionCompany>
    <b:Year>2025</b:Year>
    <b:Month>11</b:Month>
    <b:Day>12</b:Day>
    <b:YearAccessed>2026</b:YearAccessed>
    <b:MonthAccessed>04</b:MonthAccessed>
    <b:DayAccessed>20</b:DayAccessed>
    <b:URL>https://www.rutlandplastics.co.uk/services/moulding/</b:URL>
    <b:RefOrder>12</b:RefOrder>
  </b:Source>
  <b:Source>
    <b:Tag>Peg22</b:Tag>
    <b:SourceType>InternetSite</b:SourceType>
    <b:Guid>{91EE5A3F-73A9-4AA4-A9FD-8D76F60F5AA8}</b:Guid>
    <b:Author>
      <b:Author>
        <b:Corporate>Pegasus Precision</b:Corporate>
      </b:Author>
    </b:Author>
    <b:Title>Manufacturing</b:Title>
    <b:ProductionCompany>Pegasus Precision</b:ProductionCompany>
    <b:Year>2022</b:Year>
    <b:Month>05</b:Month>
    <b:Day>11</b:Day>
    <b:YearAccessed>2026</b:YearAccessed>
    <b:MonthAccessed>04</b:MonthAccessed>
    <b:DayAccessed>19</b:DayAccessed>
    <b:URL>https://pegasusprecision.co.uk</b:URL>
    <b:RefOrder>11</b:RefOrder>
  </b:Source>
  <b:Source>
    <b:Tag>BMa26</b:Tag>
    <b:SourceType>InternetSite</b:SourceType>
    <b:Guid>{3BF0946A-EE1C-436D-8820-0CC7A87CBDE1}</b:Guid>
    <b:Author>
      <b:Author>
        <b:NameList>
          <b:Person>
            <b:Last>Matthews</b:Last>
            <b:First>B.</b:First>
          </b:Person>
          <b:Person>
            <b:Last>Sison</b:Last>
            <b:First>M.</b:First>
          </b:Person>
        </b:NameList>
      </b:Author>
    </b:Author>
    <b:Title>RACI Matrix: Responsibility Assignment Matrix Guide</b:Title>
    <b:ProductionCompany>Project Management</b:ProductionCompany>
    <b:Year>2026</b:Year>
    <b:Month>03</b:Month>
    <b:Day>27</b:Day>
    <b:YearAccessed>2026</b:YearAccessed>
    <b:MonthAccessed>04</b:MonthAccessed>
    <b:DayAccessed>22</b:DayAccessed>
    <b:URL>https://project-management.com/understanding-responsibility-assignment-matrix-raci-matrix/</b:URL>
    <b:RefOrder>13</b:RefOrder>
  </b:Source>
  <b:Source>
    <b:Tag>Flu24</b:Tag>
    <b:SourceType>DocumentFromInternetSite</b:SourceType>
    <b:Guid>{D56516BF-D0A9-492B-927B-55605396734C}</b:Guid>
    <b:Title>Sample Preparation: Making Pressed pellets</b:Title>
    <b:Year>2024</b:Year>
    <b:Month>01</b:Month>
    <b:Day>01</b:Day>
    <b:YearAccessed>2026</b:YearAccessed>
    <b:MonthAccessed>02</b:MonthAccessed>
    <b:DayAccessed>03</b:DayAccessed>
    <b:URL>https://www.scimed.co.uk/wp-content/uploads/2024/01/Whitepaper_Making_Pressed_Pellets.pdf</b:URL>
    <b:Author>
      <b:Author>
        <b:Corporate>FluXana</b:Corporate>
      </b:Author>
    </b:Author>
    <b:RefOrder>14</b:RefOrder>
  </b:Source>
  <b:Source>
    <b:Tag>Kis26</b:Tag>
    <b:SourceType>InternetSite</b:SourceType>
    <b:Guid>{1C188AAA-4733-4822-95A9-812108E55B9E}</b:Guid>
    <b:Title>Servo Presses</b:Title>
    <b:Year>2026</b:Year>
    <b:Month>02</b:Month>
    <b:Day>04</b:Day>
    <b:YearAccessed>2026</b:YearAccessed>
    <b:MonthAccessed>02</b:MonthAccessed>
    <b:DayAccessed>12</b:DayAccessed>
    <b:URL>https://www.kistler.com/INT/en/servo-presses/C00000153</b:URL>
    <b:Author>
      <b:Author>
        <b:Corporate>Kistler</b:Corporate>
      </b:Author>
    </b:Author>
    <b:ProductionCompany>Kistler</b:ProductionCompany>
    <b:RefOrder>16</b:RefOrder>
  </b:Source>
  <b:Source>
    <b:Tag>Ray251</b:Tag>
    <b:SourceType>InternetSite</b:SourceType>
    <b:Guid>{1BC93B03-E487-4F0D-B04D-2F8CEFF42F1D}</b:Guid>
    <b:Author>
      <b:Author>
        <b:Corporate>Raymax Bending</b:Corporate>
      </b:Author>
    </b:Author>
    <b:Title>Hydraulic Pressing</b:Title>
    <b:ProductionCompany>Raymax</b:ProductionCompany>
    <b:Year>2025</b:Year>
    <b:Month>10</b:Month>
    <b:Day>20</b:Day>
    <b:YearAccessed>2026</b:YearAccessed>
    <b:MonthAccessed>02</b:MonthAccessed>
    <b:DayAccessed>18</b:DayAccessed>
    <b:URL>https://www.raymaxbending.com/how-does-a-hydraulic-press-work/</b:URL>
    <b:RefOrder>15</b:RefOrder>
  </b:Source>
  <b:Source>
    <b:Tag>DEK26</b:Tag>
    <b:SourceType>DocumentFromInternetSite</b:SourceType>
    <b:Guid>{3732D706-20E9-45BC-A9D1-7F5D6A7E851F}</b:Guid>
    <b:Author>
      <b:Author>
        <b:Corporate>DEKRA</b:Corporate>
      </b:Author>
    </b:Author>
    <b:Title>Dust Explosion Guidance Series Volume 2 Powder Blending</b:Title>
    <b:YearAccessed>2026</b:YearAccessed>
    <b:MonthAccessed>02</b:MonthAccessed>
    <b:DayAccessed>12</b:DayAccessed>
    <b:URL>https://dekraprod-media.e-spirit.cloud/d6df64f5-b4d9-468c-8ffa-874a167a15ab/media/dekra-dust-explosion-guidance-series-no2-powder-blending.pdf</b:URL>
    <b:RefOrder>18</b:RefOrder>
  </b:Source>
  <b:Source>
    <b:Tag>Res24</b:Tag>
    <b:SourceType>DocumentFromInternetSite</b:SourceType>
    <b:Guid>{47D86815-79DE-471B-B20D-6FD329F1FF1D}</b:Guid>
    <b:Title>RAM Energetics Folio</b:Title>
    <b:Year>2024</b:Year>
    <b:Month>02</b:Month>
    <b:Day>18</b:Day>
    <b:YearAccessed>2026</b:YearAccessed>
    <b:MonthAccessed>03</b:MonthAccessed>
    <b:DayAccessed>01</b:DayAccessed>
    <b:URL>https://resodynmixers.com/download/energetics-folio/</b:URL>
    <b:Author>
      <b:Author>
        <b:Corporate>Resodyn Mixers</b:Corporate>
      </b:Author>
    </b:Author>
    <b:RefOrder>19</b:RefOrder>
  </b:Source>
  <b:Source>
    <b:Tag>Shi26</b:Tag>
    <b:SourceType>DocumentFromInternetSite</b:SourceType>
    <b:Guid>{6CF12D63-05AC-4D2A-BEA4-08FF3B13263A}</b:Guid>
    <b:Author>
      <b:Author>
        <b:Corporate>Shimadzu</b:Corporate>
      </b:Author>
    </b:Author>
    <b:Title>What is HPLC</b:Title>
    <b:YearAccessed>2026</b:YearAccessed>
    <b:MonthAccessed>04</b:MonthAccessed>
    <b:DayAccessed>22</b:DayAccessed>
    <b:URL>https://www.shimadzu.com/an/service-support/technical-support/analysis-basics/basic/what_is_hplc.html</b:URL>
    <b:RefOrder>20</b:RefOrder>
  </b:Source>
  <b:Source>
    <b:Tag>Ind26</b:Tag>
    <b:SourceType>DocumentFromInternetSite</b:SourceType>
    <b:Guid>{076572F0-3CA4-410C-B6F3-AF6B4EFCA24F}</b:Guid>
    <b:Author>
      <b:Author>
        <b:Corporate>Industrial Vision</b:Corporate>
      </b:Author>
    </b:Author>
    <b:Title>Automated Metrology Machines</b:Title>
    <b:YearAccessed>2026</b:YearAccessed>
    <b:MonthAccessed>02</b:MonthAccessed>
    <b:DayAccessed>20</b:DayAccessed>
    <b:URL>https://www.industrialvision.co.uk/vision-systems/vision-sensors/medical-pharma-inspection-solutions/automated-metrology-machines</b:URL>
    <b:RefOrder>21</b:RefOrder>
  </b:Source>
  <b:Source>
    <b:Tag>RCa25</b:Tag>
    <b:SourceType>InternetSite</b:SourceType>
    <b:Guid>{EBFF5EA2-59E6-44C9-B3BB-EA5A7F0F8458}</b:Guid>
    <b:Author>
      <b:Author>
        <b:NameList>
          <b:Person>
            <b:Last>Callister</b:Last>
            <b:First>R.</b:First>
          </b:Person>
        </b:NameList>
      </b:Author>
    </b:Author>
    <b:Title>RIBA Stage 2: An Architect's Guide to concept design</b:Title>
    <b:ProductionCompany>Urbanist Architecture</b:ProductionCompany>
    <b:Year>2025</b:Year>
    <b:Month>01</b:Month>
    <b:Day>27</b:Day>
    <b:YearAccessed>2026</b:YearAccessed>
    <b:MonthAccessed>04</b:MonthAccessed>
    <b:DayAccessed>25</b:DayAccessed>
    <b:URL>https://urbanistarchitecture.co.uk/riba-stage-2/</b:URL>
    <b:RefOrder>22</b:RefOrder>
  </b:Source>
  <b:Source>
    <b:Tag>Hea26</b:Tag>
    <b:SourceType>InternetSite</b:SourceType>
    <b:Guid>{FD0D8A91-52F4-4E4C-A6F9-4D1E147D742E}</b:Guid>
    <b:Author>
      <b:Author>
        <b:Corporate>Health and Safety Executive</b:Corporate>
      </b:Author>
    </b:Author>
    <b:Title>ATEX Equipment and Explosive Atmospheres</b:Title>
    <b:ProductionCompany>HSE</b:ProductionCompany>
    <b:YearAccessed>2026</b:YearAccessed>
    <b:MonthAccessed>04</b:MonthAccessed>
    <b:DayAccessed>22</b:DayAccessed>
    <b:URL>https://www.hse.gov.uk/fireandexplosion/atex.htm</b:URL>
    <b:RefOrder>17</b:RefOrder>
  </b:Source>
</b:Sources>
</file>

<file path=customXml/itemProps1.xml><?xml version="1.0" encoding="utf-8"?>
<ds:datastoreItem xmlns:ds="http://schemas.openxmlformats.org/officeDocument/2006/customXml" ds:itemID="{4B93C87D-10D6-42EE-97F7-EE155E324C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b924220c-b521-4b04-85db-c1cedf06ef2e"/>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FD79716F-BE04-4D30-9170-4027E9B3B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23</Pages>
  <Words>4287</Words>
  <Characters>23110</Characters>
  <Application>Microsoft Office Word</Application>
  <DocSecurity>0</DocSecurity>
  <Lines>1216</Lines>
  <Paragraphs>595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2026-04-29T09:03:00Z</dcterms:created>
  <dcterms:modified xsi:type="dcterms:W3CDTF">2026-04-29T09:06:00Z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