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2014339061"/>
        <w:docPartObj>
          <w:docPartGallery w:val="Cover Pages"/>
          <w:docPartUnique/>
        </w:docPartObj>
      </w:sdtPr>
      <w:sdtEndPr/>
      <w:sdtContent>
        <w:p w14:paraId="36561498" w14:textId="551FB250" w:rsidR="00C3531C" w:rsidRDefault="00C3531C">
          <w:pPr>
            <w:pStyle w:val="NoSpacing"/>
          </w:pPr>
          <w:r>
            <w:rPr>
              <w:noProof/>
            </w:rPr>
            <mc:AlternateContent>
              <mc:Choice Requires="wpg">
                <w:drawing>
                  <wp:anchor distT="0" distB="0" distL="114300" distR="114300" simplePos="0" relativeHeight="251659264" behindDoc="1" locked="0" layoutInCell="1" allowOverlap="1" wp14:anchorId="1F60E163" wp14:editId="62B3687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0T00:00:00Z">
                                      <w:dateFormat w:val="M/d/yyyy"/>
                                      <w:lid w:val="en-US"/>
                                      <w:storeMappedDataAs w:val="dateTime"/>
                                      <w:calendar w:val="gregorian"/>
                                    </w:date>
                                  </w:sdtPr>
                                  <w:sdtEndPr/>
                                  <w:sdtContent>
                                    <w:p w14:paraId="57A98E14" w14:textId="2E706C03" w:rsidR="00C3531C" w:rsidRDefault="00C97D7F">
                                      <w:pPr>
                                        <w:pStyle w:val="NoSpacing"/>
                                        <w:jc w:val="right"/>
                                        <w:rPr>
                                          <w:color w:val="FFFFFF" w:themeColor="background1"/>
                                          <w:sz w:val="28"/>
                                          <w:szCs w:val="28"/>
                                        </w:rPr>
                                      </w:pPr>
                                      <w:r>
                                        <w:rPr>
                                          <w:color w:val="FFFFFF" w:themeColor="background1"/>
                                          <w:sz w:val="28"/>
                                          <w:szCs w:val="28"/>
                                        </w:rPr>
                                        <w:t>8/10/2026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F60E163"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0T00:00:00Z">
                                <w:dateFormat w:val="M/d/yyyy"/>
                                <w:lid w:val="en-US"/>
                                <w:storeMappedDataAs w:val="dateTime"/>
                                <w:calendar w:val="gregorian"/>
                              </w:date>
                            </w:sdtPr>
                            <w:sdtEndPr/>
                            <w:sdtContent>
                              <w:p w14:paraId="57A98E14" w14:textId="2E706C03" w:rsidR="00C3531C" w:rsidRDefault="00C97D7F">
                                <w:pPr>
                                  <w:pStyle w:val="NoSpacing"/>
                                  <w:jc w:val="right"/>
                                  <w:rPr>
                                    <w:color w:val="FFFFFF" w:themeColor="background1"/>
                                    <w:sz w:val="28"/>
                                    <w:szCs w:val="28"/>
                                  </w:rPr>
                                </w:pPr>
                                <w:r>
                                  <w:rPr>
                                    <w:color w:val="FFFFFF" w:themeColor="background1"/>
                                    <w:sz w:val="28"/>
                                    <w:szCs w:val="28"/>
                                  </w:rPr>
                                  <w:t>8/10/2026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7BB3403" wp14:editId="03C712F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2CD764" w14:textId="50ADB09C" w:rsidR="00C3531C" w:rsidRDefault="00E611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E4C80">
                                      <w:rPr>
                                        <w:color w:val="156082" w:themeColor="accent1"/>
                                        <w:sz w:val="26"/>
                                        <w:szCs w:val="26"/>
                                      </w:rPr>
                                      <w:t xml:space="preserve">University of Wales Trinity Saint </w:t>
                                    </w:r>
                                    <w:r w:rsidR="00745116">
                                      <w:rPr>
                                        <w:color w:val="156082" w:themeColor="accent1"/>
                                        <w:sz w:val="26"/>
                                        <w:szCs w:val="26"/>
                                      </w:rPr>
                                      <w:t>David</w:t>
                                    </w:r>
                                  </w:sdtContent>
                                </w:sdt>
                              </w:p>
                              <w:p w14:paraId="134FF6DD" w14:textId="60D7826F" w:rsidR="00C3531C" w:rsidRDefault="00E611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45116">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7BB3403"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02CD764" w14:textId="50ADB09C" w:rsidR="00C3531C" w:rsidRDefault="00E611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E4C80">
                                <w:rPr>
                                  <w:color w:val="156082" w:themeColor="accent1"/>
                                  <w:sz w:val="26"/>
                                  <w:szCs w:val="26"/>
                                </w:rPr>
                                <w:t xml:space="preserve">University of Wales Trinity Saint </w:t>
                              </w:r>
                              <w:r w:rsidR="00745116">
                                <w:rPr>
                                  <w:color w:val="156082" w:themeColor="accent1"/>
                                  <w:sz w:val="26"/>
                                  <w:szCs w:val="26"/>
                                </w:rPr>
                                <w:t>David</w:t>
                              </w:r>
                            </w:sdtContent>
                          </w:sdt>
                        </w:p>
                        <w:p w14:paraId="134FF6DD" w14:textId="60D7826F" w:rsidR="00C3531C" w:rsidRDefault="00E611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45116">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72F1FDE" wp14:editId="35E6397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21654" w14:textId="29E51319" w:rsidR="00C3531C" w:rsidRDefault="00E611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C6DC7">
                                      <w:rPr>
                                        <w:rFonts w:asciiTheme="majorHAnsi" w:eastAsiaTheme="majorEastAsia" w:hAnsiTheme="majorHAnsi" w:cstheme="majorBidi"/>
                                        <w:color w:val="262626" w:themeColor="text1" w:themeTint="D9"/>
                                        <w:sz w:val="72"/>
                                        <w:szCs w:val="72"/>
                                      </w:rPr>
                                      <w:t>Assess</w:t>
                                    </w:r>
                                    <w:r w:rsidR="001C5E65">
                                      <w:rPr>
                                        <w:rFonts w:asciiTheme="majorHAnsi" w:eastAsiaTheme="majorEastAsia" w:hAnsiTheme="majorHAnsi" w:cstheme="majorBidi"/>
                                        <w:color w:val="262626" w:themeColor="text1" w:themeTint="D9"/>
                                        <w:sz w:val="72"/>
                                        <w:szCs w:val="72"/>
                                      </w:rPr>
                                      <w:t>ment 1</w:t>
                                    </w:r>
                                  </w:sdtContent>
                                </w:sdt>
                              </w:p>
                              <w:p w14:paraId="703F58EC" w14:textId="6B80A45E" w:rsidR="00C3531C" w:rsidRPr="007C6DC7" w:rsidRDefault="00E61100">
                                <w:pPr>
                                  <w:spacing w:before="120"/>
                                  <w:rPr>
                                    <w:b/>
                                    <w:bCs/>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7C6DC7">
                                      <w:rPr>
                                        <w:color w:val="404040" w:themeColor="text1" w:themeTint="BF"/>
                                        <w:sz w:val="36"/>
                                        <w:szCs w:val="36"/>
                                      </w:rPr>
                                      <w:t xml:space="preserve">     </w:t>
                                    </w:r>
                                  </w:sdtContent>
                                </w:sdt>
                                <w:r w:rsidR="007C6DC7" w:rsidRPr="00D349C8">
                                  <w:rPr>
                                    <w:b/>
                                    <w:bCs/>
                                    <w:color w:val="404040" w:themeColor="text1" w:themeTint="BF"/>
                                    <w:sz w:val="36"/>
                                    <w:szCs w:val="36"/>
                                  </w:rPr>
                                  <w:t>Network and Cybersecurity Essentials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72F1FDE"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7A21654" w14:textId="29E51319" w:rsidR="00C3531C" w:rsidRDefault="00E611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C6DC7">
                                <w:rPr>
                                  <w:rFonts w:asciiTheme="majorHAnsi" w:eastAsiaTheme="majorEastAsia" w:hAnsiTheme="majorHAnsi" w:cstheme="majorBidi"/>
                                  <w:color w:val="262626" w:themeColor="text1" w:themeTint="D9"/>
                                  <w:sz w:val="72"/>
                                  <w:szCs w:val="72"/>
                                </w:rPr>
                                <w:t>Assess</w:t>
                              </w:r>
                              <w:r w:rsidR="001C5E65">
                                <w:rPr>
                                  <w:rFonts w:asciiTheme="majorHAnsi" w:eastAsiaTheme="majorEastAsia" w:hAnsiTheme="majorHAnsi" w:cstheme="majorBidi"/>
                                  <w:color w:val="262626" w:themeColor="text1" w:themeTint="D9"/>
                                  <w:sz w:val="72"/>
                                  <w:szCs w:val="72"/>
                                </w:rPr>
                                <w:t>ment 1</w:t>
                              </w:r>
                            </w:sdtContent>
                          </w:sdt>
                        </w:p>
                        <w:p w14:paraId="703F58EC" w14:textId="6B80A45E" w:rsidR="00C3531C" w:rsidRPr="007C6DC7" w:rsidRDefault="00E61100">
                          <w:pPr>
                            <w:spacing w:before="120"/>
                            <w:rPr>
                              <w:b/>
                              <w:bCs/>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7C6DC7">
                                <w:rPr>
                                  <w:color w:val="404040" w:themeColor="text1" w:themeTint="BF"/>
                                  <w:sz w:val="36"/>
                                  <w:szCs w:val="36"/>
                                </w:rPr>
                                <w:t xml:space="preserve">     </w:t>
                              </w:r>
                            </w:sdtContent>
                          </w:sdt>
                          <w:r w:rsidR="007C6DC7" w:rsidRPr="00D349C8">
                            <w:rPr>
                              <w:b/>
                              <w:bCs/>
                              <w:color w:val="404040" w:themeColor="text1" w:themeTint="BF"/>
                              <w:sz w:val="36"/>
                              <w:szCs w:val="36"/>
                            </w:rPr>
                            <w:t>Network and Cybersecurity Essentials</w:t>
                          </w:r>
                        </w:p>
                      </w:txbxContent>
                    </v:textbox>
                    <w10:wrap anchorx="page" anchory="page"/>
                  </v:shape>
                </w:pict>
              </mc:Fallback>
            </mc:AlternateContent>
          </w:r>
        </w:p>
        <w:p w14:paraId="094C7309" w14:textId="683C47EC" w:rsidR="00C3531C" w:rsidRDefault="001D2325">
          <w:r>
            <w:rPr>
              <w:noProof/>
            </w:rPr>
            <mc:AlternateContent>
              <mc:Choice Requires="wps">
                <w:drawing>
                  <wp:anchor distT="45720" distB="45720" distL="114300" distR="114300" simplePos="0" relativeHeight="251663360" behindDoc="0" locked="0" layoutInCell="1" allowOverlap="1" wp14:anchorId="6BA02556" wp14:editId="2475E125">
                    <wp:simplePos x="0" y="0"/>
                    <wp:positionH relativeFrom="margin">
                      <wp:align>right</wp:align>
                    </wp:positionH>
                    <wp:positionV relativeFrom="paragraph">
                      <wp:posOffset>3505835</wp:posOffset>
                    </wp:positionV>
                    <wp:extent cx="3686175" cy="1828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1828800"/>
                            </a:xfrm>
                            <a:prstGeom prst="rect">
                              <a:avLst/>
                            </a:prstGeom>
                            <a:solidFill>
                              <a:srgbClr val="FFFFFF"/>
                            </a:solidFill>
                            <a:ln w="9525">
                              <a:solidFill>
                                <a:srgbClr val="000000"/>
                              </a:solidFill>
                              <a:miter lim="800000"/>
                              <a:headEnd/>
                              <a:tailEnd/>
                            </a:ln>
                          </wps:spPr>
                          <wps:txbx>
                            <w:txbxContent>
                              <w:p w14:paraId="457694FF" w14:textId="347D9F98" w:rsidR="00D349C8" w:rsidRPr="00D349C8" w:rsidRDefault="00D349C8" w:rsidP="00D349C8">
                                <w:pPr>
                                  <w:rPr>
                                    <w:b/>
                                    <w:bCs/>
                                  </w:rPr>
                                </w:pPr>
                                <w:r w:rsidRPr="00D349C8">
                                  <w:t>Module Name: Network and Cybersecurity Essentials</w:t>
                                </w:r>
                              </w:p>
                              <w:p w14:paraId="713EE149" w14:textId="311F986C" w:rsidR="00D349C8" w:rsidRPr="00D349C8" w:rsidRDefault="00D349C8" w:rsidP="00D349C8">
                                <w:pPr>
                                  <w:rPr>
                                    <w:b/>
                                    <w:bCs/>
                                  </w:rPr>
                                </w:pPr>
                                <w:r w:rsidRPr="00D349C8">
                                  <w:t xml:space="preserve">Module Code: </w:t>
                                </w:r>
                                <w:r w:rsidR="00865978" w:rsidRPr="00865978">
                                  <w:t>(ACCA4024_LON)</w:t>
                                </w:r>
                              </w:p>
                              <w:p w14:paraId="1455A7E1" w14:textId="77777777" w:rsidR="00D349C8" w:rsidRPr="00D349C8" w:rsidRDefault="00D349C8" w:rsidP="00D349C8">
                                <w:r w:rsidRPr="00D349C8">
                                  <w:t>Student Name: Dzhenifer Oleksandra Safutina</w:t>
                                </w:r>
                              </w:p>
                              <w:p w14:paraId="35162E0B" w14:textId="77777777" w:rsidR="00D349C8" w:rsidRPr="00D349C8" w:rsidRDefault="00D349C8" w:rsidP="00D349C8">
                                <w:r w:rsidRPr="00D349C8">
                                  <w:t>Student ID: 2514100</w:t>
                                </w:r>
                              </w:p>
                              <w:p w14:paraId="2EF12487" w14:textId="77777777" w:rsidR="00D349C8" w:rsidRPr="00D349C8" w:rsidRDefault="00D349C8" w:rsidP="00D349C8">
                                <w:r w:rsidRPr="00D349C8">
                                  <w:t>Group: 2</w:t>
                                </w:r>
                              </w:p>
                              <w:p w14:paraId="1F658591" w14:textId="72AD7CFF" w:rsidR="001D2325" w:rsidRDefault="00D349C8">
                                <w:r w:rsidRPr="00D349C8">
                                  <w:t xml:space="preserve">Lecturer’s Name: </w:t>
                                </w:r>
                                <w:r w:rsidR="00746A04" w:rsidRPr="00746A04">
                                  <w:t>Amit Naik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A02556" id="Text Box 2" o:spid="_x0000_s1057" type="#_x0000_t202" style="position:absolute;margin-left:239.05pt;margin-top:276.05pt;width:290.25pt;height:2in;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">
                    <v:textbox>
                      <w:txbxContent>
                        <w:p w14:paraId="457694FF" w14:textId="347D9F98" w:rsidR="00D349C8" w:rsidRPr="00D349C8" w:rsidRDefault="00D349C8" w:rsidP="00D349C8">
                          <w:pPr>
                            <w:rPr>
                              <w:b/>
                              <w:bCs/>
                            </w:rPr>
                          </w:pPr>
                          <w:r w:rsidRPr="00D349C8">
                            <w:t>Module Name: Network and Cybersecurity Essentials</w:t>
                          </w:r>
                        </w:p>
                        <w:p w14:paraId="713EE149" w14:textId="311F986C" w:rsidR="00D349C8" w:rsidRPr="00D349C8" w:rsidRDefault="00D349C8" w:rsidP="00D349C8">
                          <w:pPr>
                            <w:rPr>
                              <w:b/>
                              <w:bCs/>
                            </w:rPr>
                          </w:pPr>
                          <w:r w:rsidRPr="00D349C8">
                            <w:t xml:space="preserve">Module Code: </w:t>
                          </w:r>
                          <w:r w:rsidR="00865978" w:rsidRPr="00865978">
                            <w:t>(ACCA4024_LON)</w:t>
                          </w:r>
                        </w:p>
                        <w:p w14:paraId="1455A7E1" w14:textId="77777777" w:rsidR="00D349C8" w:rsidRPr="00D349C8" w:rsidRDefault="00D349C8" w:rsidP="00D349C8">
                          <w:r w:rsidRPr="00D349C8">
                            <w:t>Student Name: Dzhenifer Oleksandra Safutina</w:t>
                          </w:r>
                        </w:p>
                        <w:p w14:paraId="35162E0B" w14:textId="77777777" w:rsidR="00D349C8" w:rsidRPr="00D349C8" w:rsidRDefault="00D349C8" w:rsidP="00D349C8">
                          <w:r w:rsidRPr="00D349C8">
                            <w:t>Student ID: 2514100</w:t>
                          </w:r>
                        </w:p>
                        <w:p w14:paraId="2EF12487" w14:textId="77777777" w:rsidR="00D349C8" w:rsidRPr="00D349C8" w:rsidRDefault="00D349C8" w:rsidP="00D349C8">
                          <w:r w:rsidRPr="00D349C8">
                            <w:t>Group: 2</w:t>
                          </w:r>
                        </w:p>
                        <w:p w14:paraId="1F658591" w14:textId="72AD7CFF" w:rsidR="001D2325" w:rsidRDefault="00D349C8">
                          <w:r w:rsidRPr="00D349C8">
                            <w:t xml:space="preserve">Lecturer’s Name: </w:t>
                          </w:r>
                          <w:r w:rsidR="00746A04" w:rsidRPr="00746A04">
                            <w:t>Amit Naik</w:t>
                          </w:r>
                        </w:p>
                      </w:txbxContent>
                    </v:textbox>
                    <w10:wrap type="square" anchorx="margin"/>
                  </v:shape>
                </w:pict>
              </mc:Fallback>
            </mc:AlternateContent>
          </w:r>
          <w:r w:rsidR="00C3531C">
            <w:br w:type="page"/>
          </w:r>
        </w:p>
      </w:sdtContent>
    </w:sdt>
    <w:sdt>
      <w:sdtPr>
        <w:rPr>
          <w:rFonts w:asciiTheme="minorHAnsi" w:eastAsiaTheme="minorHAnsi" w:hAnsiTheme="minorHAnsi" w:cstheme="minorBidi"/>
          <w:color w:val="auto"/>
          <w:kern w:val="2"/>
          <w:sz w:val="24"/>
          <w:szCs w:val="24"/>
          <w:lang w:val="en-GB"/>
          <w14:ligatures w14:val="standardContextual"/>
        </w:rPr>
        <w:id w:val="-2135325064"/>
        <w:docPartObj>
          <w:docPartGallery w:val="Table of Contents"/>
          <w:docPartUnique/>
        </w:docPartObj>
      </w:sdtPr>
      <w:sdtEndPr>
        <w:rPr>
          <w:b/>
          <w:bCs/>
          <w:noProof/>
        </w:rPr>
      </w:sdtEndPr>
      <w:sdtContent>
        <w:p w14:paraId="513D64B5" w14:textId="77777777" w:rsidR="004F7168" w:rsidRDefault="004F7168" w:rsidP="004F7168">
          <w:pPr>
            <w:pStyle w:val="TOCHeading"/>
          </w:pPr>
          <w:r>
            <w:t>Contents</w:t>
          </w:r>
        </w:p>
        <w:p w14:paraId="56900DFE" w14:textId="6F47871A" w:rsidR="00E305A2" w:rsidRDefault="00E305A2" w:rsidP="004F7168">
          <w:pPr>
            <w:rPr>
              <w:sz w:val="32"/>
              <w:szCs w:val="32"/>
              <w:lang w:val="en-US"/>
            </w:rPr>
          </w:pPr>
          <w:r>
            <w:rPr>
              <w:sz w:val="32"/>
              <w:szCs w:val="32"/>
              <w:lang w:val="en-US"/>
            </w:rPr>
            <w:t>A</w:t>
          </w:r>
          <w:r w:rsidR="006537E2">
            <w:rPr>
              <w:sz w:val="32"/>
              <w:szCs w:val="32"/>
              <w:lang w:val="en-US"/>
            </w:rPr>
            <w:t>bstract…………………………………………………………</w:t>
          </w:r>
          <w:proofErr w:type="gramStart"/>
          <w:r w:rsidR="006537E2">
            <w:rPr>
              <w:sz w:val="32"/>
              <w:szCs w:val="32"/>
              <w:lang w:val="en-US"/>
            </w:rPr>
            <w:t>…..</w:t>
          </w:r>
          <w:proofErr w:type="gramEnd"/>
          <w:r w:rsidR="006537E2">
            <w:rPr>
              <w:sz w:val="32"/>
              <w:szCs w:val="32"/>
              <w:lang w:val="en-US"/>
            </w:rPr>
            <w:t>3</w:t>
          </w:r>
        </w:p>
        <w:p w14:paraId="086F631F" w14:textId="2616E5C9" w:rsidR="00CC69F8" w:rsidRPr="00CC69F8" w:rsidRDefault="00CC69F8" w:rsidP="004F7168">
          <w:pPr>
            <w:rPr>
              <w:sz w:val="32"/>
              <w:szCs w:val="32"/>
              <w:lang w:val="en-US"/>
            </w:rPr>
          </w:pPr>
          <w:r w:rsidRPr="00CC69F8">
            <w:rPr>
              <w:sz w:val="32"/>
              <w:szCs w:val="32"/>
              <w:lang w:val="en-US"/>
            </w:rPr>
            <w:t>Introduction……………………………………………………</w:t>
          </w:r>
          <w:proofErr w:type="gramStart"/>
          <w:r w:rsidRPr="00CC69F8">
            <w:rPr>
              <w:sz w:val="32"/>
              <w:szCs w:val="32"/>
              <w:lang w:val="en-US"/>
            </w:rPr>
            <w:t>…..</w:t>
          </w:r>
          <w:proofErr w:type="gramEnd"/>
          <w:r w:rsidR="006537E2">
            <w:rPr>
              <w:sz w:val="32"/>
              <w:szCs w:val="32"/>
              <w:lang w:val="en-US"/>
            </w:rPr>
            <w:t>3</w:t>
          </w:r>
        </w:p>
        <w:p w14:paraId="11A58D61" w14:textId="577A14E1" w:rsidR="002926BD" w:rsidRDefault="00CC69F8" w:rsidP="004F7168">
          <w:pPr>
            <w:rPr>
              <w:sz w:val="32"/>
              <w:szCs w:val="32"/>
              <w:lang w:val="en-US"/>
            </w:rPr>
          </w:pPr>
          <w:r w:rsidRPr="00CC69F8">
            <w:rPr>
              <w:sz w:val="32"/>
              <w:szCs w:val="32"/>
              <w:lang w:val="en-US"/>
            </w:rPr>
            <w:t>Identification of cybersecurity threats</w:t>
          </w:r>
          <w:r>
            <w:rPr>
              <w:sz w:val="32"/>
              <w:szCs w:val="32"/>
              <w:lang w:val="en-US"/>
            </w:rPr>
            <w:t>…………………</w:t>
          </w:r>
          <w:proofErr w:type="gramStart"/>
          <w:r>
            <w:rPr>
              <w:sz w:val="32"/>
              <w:szCs w:val="32"/>
              <w:lang w:val="en-US"/>
            </w:rPr>
            <w:t>…..</w:t>
          </w:r>
          <w:proofErr w:type="gramEnd"/>
          <w:r w:rsidR="006537E2">
            <w:rPr>
              <w:sz w:val="32"/>
              <w:szCs w:val="32"/>
              <w:lang w:val="en-US"/>
            </w:rPr>
            <w:t>3</w:t>
          </w:r>
        </w:p>
        <w:p w14:paraId="4870E37A" w14:textId="017FD2CF" w:rsidR="002926BD" w:rsidRDefault="002926BD" w:rsidP="002926BD">
          <w:pPr>
            <w:rPr>
              <w:sz w:val="32"/>
              <w:szCs w:val="32"/>
            </w:rPr>
          </w:pPr>
          <w:r w:rsidRPr="002926BD">
            <w:rPr>
              <w:sz w:val="32"/>
              <w:szCs w:val="32"/>
            </w:rPr>
            <w:t>Security policies</w:t>
          </w:r>
          <w:r>
            <w:rPr>
              <w:sz w:val="32"/>
              <w:szCs w:val="32"/>
            </w:rPr>
            <w:t>………………………………………………</w:t>
          </w:r>
          <w:proofErr w:type="gramStart"/>
          <w:r>
            <w:rPr>
              <w:sz w:val="32"/>
              <w:szCs w:val="32"/>
            </w:rPr>
            <w:t>…..</w:t>
          </w:r>
          <w:proofErr w:type="gramEnd"/>
          <w:r w:rsidR="006537E2">
            <w:rPr>
              <w:sz w:val="32"/>
              <w:szCs w:val="32"/>
            </w:rPr>
            <w:t>4</w:t>
          </w:r>
        </w:p>
        <w:p w14:paraId="27C39F41" w14:textId="3B7C7B7E" w:rsidR="002926BD" w:rsidRDefault="002926BD" w:rsidP="002926BD">
          <w:pPr>
            <w:rPr>
              <w:sz w:val="32"/>
              <w:szCs w:val="32"/>
            </w:rPr>
          </w:pPr>
          <w:r w:rsidRPr="002926BD">
            <w:rPr>
              <w:sz w:val="32"/>
              <w:szCs w:val="32"/>
            </w:rPr>
            <w:t>Mitigation measures</w:t>
          </w:r>
          <w:r>
            <w:rPr>
              <w:sz w:val="32"/>
              <w:szCs w:val="32"/>
            </w:rPr>
            <w:t>…………………………………………</w:t>
          </w:r>
          <w:proofErr w:type="gramStart"/>
          <w:r>
            <w:rPr>
              <w:sz w:val="32"/>
              <w:szCs w:val="32"/>
            </w:rPr>
            <w:t>…</w:t>
          </w:r>
          <w:r w:rsidR="004C2353">
            <w:rPr>
              <w:sz w:val="32"/>
              <w:szCs w:val="32"/>
            </w:rPr>
            <w:t>..</w:t>
          </w:r>
          <w:proofErr w:type="gramEnd"/>
          <w:r w:rsidR="006537E2">
            <w:rPr>
              <w:sz w:val="32"/>
              <w:szCs w:val="32"/>
            </w:rPr>
            <w:t>5</w:t>
          </w:r>
        </w:p>
        <w:p w14:paraId="1DDF4047" w14:textId="319A5406" w:rsidR="004C2353" w:rsidRDefault="004C2353" w:rsidP="002926BD">
          <w:pPr>
            <w:rPr>
              <w:sz w:val="32"/>
              <w:szCs w:val="32"/>
            </w:rPr>
          </w:pPr>
          <w:r w:rsidRPr="004C2353">
            <w:rPr>
              <w:sz w:val="32"/>
              <w:szCs w:val="32"/>
            </w:rPr>
            <w:t>Monitoring and incident response</w:t>
          </w:r>
          <w:r>
            <w:rPr>
              <w:sz w:val="32"/>
              <w:szCs w:val="32"/>
            </w:rPr>
            <w:t>…………………………</w:t>
          </w:r>
          <w:r w:rsidR="00E67816">
            <w:rPr>
              <w:sz w:val="32"/>
              <w:szCs w:val="32"/>
            </w:rPr>
            <w:t>…</w:t>
          </w:r>
          <w:r w:rsidR="006537E2">
            <w:rPr>
              <w:sz w:val="32"/>
              <w:szCs w:val="32"/>
            </w:rPr>
            <w:t>6</w:t>
          </w:r>
        </w:p>
        <w:p w14:paraId="10CFBA02" w14:textId="089631AA" w:rsidR="00E67816" w:rsidRDefault="00E67816" w:rsidP="002926BD">
          <w:pPr>
            <w:rPr>
              <w:sz w:val="32"/>
              <w:szCs w:val="32"/>
            </w:rPr>
          </w:pPr>
          <w:r w:rsidRPr="00E67816">
            <w:rPr>
              <w:sz w:val="32"/>
              <w:szCs w:val="32"/>
            </w:rPr>
            <w:t>Staff training and security awareness</w:t>
          </w:r>
          <w:r w:rsidR="006D50A0">
            <w:rPr>
              <w:sz w:val="32"/>
              <w:szCs w:val="32"/>
            </w:rPr>
            <w:t>……………………….</w:t>
          </w:r>
          <w:r w:rsidR="006537E2">
            <w:rPr>
              <w:sz w:val="32"/>
              <w:szCs w:val="32"/>
            </w:rPr>
            <w:t>8</w:t>
          </w:r>
        </w:p>
        <w:p w14:paraId="10ADCE0A" w14:textId="04FC052D" w:rsidR="006D50A0" w:rsidRDefault="006D50A0" w:rsidP="002926BD">
          <w:pPr>
            <w:rPr>
              <w:sz w:val="32"/>
              <w:szCs w:val="32"/>
            </w:rPr>
          </w:pPr>
          <w:r w:rsidRPr="006D50A0">
            <w:rPr>
              <w:sz w:val="32"/>
              <w:szCs w:val="32"/>
            </w:rPr>
            <w:t>Data governance</w:t>
          </w:r>
          <w:r w:rsidR="00900E79">
            <w:rPr>
              <w:sz w:val="32"/>
              <w:szCs w:val="32"/>
            </w:rPr>
            <w:t>………………………………………………</w:t>
          </w:r>
          <w:proofErr w:type="gramStart"/>
          <w:r w:rsidR="00900E79">
            <w:rPr>
              <w:sz w:val="32"/>
              <w:szCs w:val="32"/>
            </w:rPr>
            <w:t>…..</w:t>
          </w:r>
          <w:proofErr w:type="gramEnd"/>
          <w:r w:rsidR="006537E2">
            <w:rPr>
              <w:sz w:val="32"/>
              <w:szCs w:val="32"/>
            </w:rPr>
            <w:t>8</w:t>
          </w:r>
        </w:p>
        <w:p w14:paraId="075547B6" w14:textId="535F4E96" w:rsidR="00900E79" w:rsidRPr="004C2353" w:rsidRDefault="00900E79" w:rsidP="002926BD">
          <w:pPr>
            <w:rPr>
              <w:sz w:val="32"/>
              <w:szCs w:val="32"/>
            </w:rPr>
          </w:pPr>
          <w:r>
            <w:rPr>
              <w:sz w:val="32"/>
              <w:szCs w:val="32"/>
            </w:rPr>
            <w:t>Conclusion…………………………………………………</w:t>
          </w:r>
          <w:r w:rsidR="00194E08">
            <w:rPr>
              <w:sz w:val="32"/>
              <w:szCs w:val="32"/>
            </w:rPr>
            <w:t>…</w:t>
          </w:r>
          <w:r>
            <w:rPr>
              <w:sz w:val="32"/>
              <w:szCs w:val="32"/>
            </w:rPr>
            <w:t>…</w:t>
          </w:r>
          <w:proofErr w:type="gramStart"/>
          <w:r>
            <w:rPr>
              <w:sz w:val="32"/>
              <w:szCs w:val="32"/>
            </w:rPr>
            <w:t>….</w:t>
          </w:r>
          <w:r w:rsidR="00D15197">
            <w:rPr>
              <w:sz w:val="32"/>
              <w:szCs w:val="32"/>
            </w:rPr>
            <w:t>.</w:t>
          </w:r>
          <w:proofErr w:type="gramEnd"/>
          <w:r w:rsidR="006537E2">
            <w:rPr>
              <w:sz w:val="32"/>
              <w:szCs w:val="32"/>
            </w:rPr>
            <w:t>8</w:t>
          </w:r>
        </w:p>
        <w:p w14:paraId="79ED6EF7" w14:textId="0A56B606" w:rsidR="002C69B7" w:rsidRDefault="00D15197" w:rsidP="004F7168">
          <w:pPr>
            <w:rPr>
              <w:sz w:val="32"/>
              <w:szCs w:val="32"/>
              <w:lang w:val="en-US"/>
            </w:rPr>
          </w:pPr>
          <w:r w:rsidRPr="00D15197">
            <w:rPr>
              <w:sz w:val="32"/>
              <w:szCs w:val="32"/>
              <w:lang w:val="en-US"/>
            </w:rPr>
            <w:t>References</w:t>
          </w:r>
          <w:r w:rsidR="00194E08">
            <w:rPr>
              <w:sz w:val="32"/>
              <w:szCs w:val="32"/>
              <w:lang w:val="en-US"/>
            </w:rPr>
            <w:t>…</w:t>
          </w:r>
          <w:r>
            <w:rPr>
              <w:sz w:val="32"/>
              <w:szCs w:val="32"/>
              <w:lang w:val="en-US"/>
            </w:rPr>
            <w:t>……………………………………………………</w:t>
          </w:r>
          <w:r w:rsidR="002C69B7">
            <w:rPr>
              <w:sz w:val="32"/>
              <w:szCs w:val="32"/>
              <w:lang w:val="en-US"/>
            </w:rPr>
            <w:t>……</w:t>
          </w:r>
          <w:r w:rsidR="006537E2">
            <w:rPr>
              <w:sz w:val="32"/>
              <w:szCs w:val="32"/>
              <w:lang w:val="en-US"/>
            </w:rPr>
            <w:t>9</w:t>
          </w:r>
        </w:p>
        <w:p w14:paraId="0D567AC2" w14:textId="3B91BC60" w:rsidR="004F7168" w:rsidRPr="00CC69F8" w:rsidRDefault="002C69B7" w:rsidP="004F7168">
          <w:pPr>
            <w:rPr>
              <w:sz w:val="32"/>
              <w:szCs w:val="32"/>
              <w:lang w:val="en-US"/>
            </w:rPr>
          </w:pPr>
          <w:r w:rsidRPr="002C69B7">
            <w:rPr>
              <w:sz w:val="32"/>
              <w:szCs w:val="32"/>
              <w:lang w:val="en-US"/>
            </w:rPr>
            <w:t>Appendix</w:t>
          </w:r>
          <w:r>
            <w:rPr>
              <w:sz w:val="32"/>
              <w:szCs w:val="32"/>
              <w:lang w:val="en-US"/>
            </w:rPr>
            <w:t>…………………………………………</w:t>
          </w:r>
          <w:r w:rsidR="00C97D7F">
            <w:rPr>
              <w:sz w:val="32"/>
              <w:szCs w:val="32"/>
              <w:lang w:val="en-US"/>
            </w:rPr>
            <w:t>……</w:t>
          </w:r>
          <w:proofErr w:type="gramStart"/>
          <w:r w:rsidR="00C97D7F">
            <w:rPr>
              <w:sz w:val="32"/>
              <w:szCs w:val="32"/>
              <w:lang w:val="en-US"/>
            </w:rPr>
            <w:t>…..</w:t>
          </w:r>
          <w:proofErr w:type="gramEnd"/>
          <w:r>
            <w:rPr>
              <w:sz w:val="32"/>
              <w:szCs w:val="32"/>
              <w:lang w:val="en-US"/>
            </w:rPr>
            <w:t>………….</w:t>
          </w:r>
          <w:r w:rsidR="006537E2">
            <w:rPr>
              <w:sz w:val="32"/>
              <w:szCs w:val="32"/>
              <w:lang w:val="en-US"/>
            </w:rPr>
            <w:t>9</w:t>
          </w:r>
        </w:p>
      </w:sdtContent>
    </w:sdt>
    <w:p w14:paraId="5A277BA8" w14:textId="43191509" w:rsidR="00150E5E" w:rsidRPr="00686BDF" w:rsidRDefault="00150E5E">
      <w:pPr>
        <w:rPr>
          <w:color w:val="000000" w:themeColor="text1"/>
        </w:rPr>
      </w:pPr>
    </w:p>
    <w:p w14:paraId="69CFDE67" w14:textId="77777777" w:rsidR="00686BDF" w:rsidRDefault="00686BDF">
      <w:pPr>
        <w:rPr>
          <w:b/>
          <w:bCs/>
          <w:color w:val="0F4761" w:themeColor="accent1" w:themeShade="BF"/>
          <w:sz w:val="40"/>
          <w:szCs w:val="40"/>
        </w:rPr>
      </w:pPr>
      <w:r>
        <w:rPr>
          <w:b/>
          <w:bCs/>
          <w:color w:val="0F4761" w:themeColor="accent1" w:themeShade="BF"/>
          <w:sz w:val="40"/>
          <w:szCs w:val="40"/>
        </w:rPr>
        <w:br w:type="page"/>
      </w:r>
    </w:p>
    <w:p w14:paraId="0F24F687" w14:textId="77777777" w:rsidR="00AD239D" w:rsidRDefault="00A932E0" w:rsidP="00A932E0">
      <w:pPr>
        <w:jc w:val="center"/>
        <w:rPr>
          <w:b/>
          <w:bCs/>
          <w:color w:val="0F4761" w:themeColor="accent1" w:themeShade="BF"/>
          <w:sz w:val="40"/>
          <w:szCs w:val="40"/>
        </w:rPr>
      </w:pPr>
      <w:r>
        <w:rPr>
          <w:b/>
          <w:bCs/>
          <w:color w:val="0F4761" w:themeColor="accent1" w:themeShade="BF"/>
          <w:sz w:val="40"/>
          <w:szCs w:val="40"/>
        </w:rPr>
        <w:lastRenderedPageBreak/>
        <w:t>A</w:t>
      </w:r>
      <w:r w:rsidR="00AD239D">
        <w:rPr>
          <w:b/>
          <w:bCs/>
          <w:color w:val="0F4761" w:themeColor="accent1" w:themeShade="BF"/>
          <w:sz w:val="40"/>
          <w:szCs w:val="40"/>
        </w:rPr>
        <w:t>bstract</w:t>
      </w:r>
    </w:p>
    <w:p w14:paraId="50782514" w14:textId="6CB1E6D3" w:rsidR="00E305A2" w:rsidRPr="00E305A2" w:rsidRDefault="00E305A2" w:rsidP="00E305A2">
      <w:pPr>
        <w:rPr>
          <w:color w:val="000000" w:themeColor="text1"/>
        </w:rPr>
      </w:pPr>
      <w:proofErr w:type="spellStart"/>
      <w:r w:rsidRPr="00E305A2">
        <w:rPr>
          <w:color w:val="000000" w:themeColor="text1"/>
        </w:rPr>
        <w:t>SteelForm</w:t>
      </w:r>
      <w:proofErr w:type="spellEnd"/>
      <w:r w:rsidRPr="00E305A2">
        <w:rPr>
          <w:color w:val="000000" w:themeColor="text1"/>
        </w:rPr>
        <w:t xml:space="preserve"> Manufacturing Ltd (SFM) is a manufacturing business which uses IoT sensors, automation technology and a cloud-based production management system. While these technologies help boost efficiency and enhance manufacturing processes in today’s world, they also make the business susceptible to cyber threats. This is evidenced by recent cases of malware attacks, phishing emails and attempts of unauthorized access. </w:t>
      </w:r>
      <w:r>
        <w:rPr>
          <w:color w:val="000000" w:themeColor="text1"/>
        </w:rPr>
        <w:t xml:space="preserve"> </w:t>
      </w:r>
      <w:r w:rsidRPr="00E305A2">
        <w:rPr>
          <w:color w:val="000000" w:themeColor="text1"/>
        </w:rPr>
        <w:t xml:space="preserve">The current report outlines the most significant internal and external threats that SFM faces and suggests the measures to lower such threats. Monitoring and incident response, as well as the staff awareness are also being considered. The CIA model, confidentiality, integrity and availability, is being used </w:t>
      </w:r>
      <w:proofErr w:type="gramStart"/>
      <w:r w:rsidRPr="00E305A2">
        <w:rPr>
          <w:color w:val="000000" w:themeColor="text1"/>
        </w:rPr>
        <w:t>in order to</w:t>
      </w:r>
      <w:proofErr w:type="gramEnd"/>
      <w:r w:rsidRPr="00E305A2">
        <w:rPr>
          <w:color w:val="000000" w:themeColor="text1"/>
        </w:rPr>
        <w:t xml:space="preserve"> assess the effect of such threats on the company. Suggestions made in the current report are being supported by the approaches used in the information security area, including ISO/IEC 27001, NIST and UK data protection standards.</w:t>
      </w:r>
    </w:p>
    <w:p w14:paraId="05C95BC5" w14:textId="20329B2F" w:rsidR="002E0752" w:rsidRDefault="00150E5E" w:rsidP="00E305A2">
      <w:pPr>
        <w:jc w:val="center"/>
        <w:rPr>
          <w:b/>
          <w:bCs/>
          <w:color w:val="0F4761" w:themeColor="accent1" w:themeShade="BF"/>
          <w:sz w:val="40"/>
          <w:szCs w:val="40"/>
        </w:rPr>
      </w:pPr>
      <w:r>
        <w:rPr>
          <w:b/>
          <w:bCs/>
          <w:color w:val="0F4761" w:themeColor="accent1" w:themeShade="BF"/>
          <w:sz w:val="40"/>
          <w:szCs w:val="40"/>
        </w:rPr>
        <w:t>Introduction</w:t>
      </w:r>
    </w:p>
    <w:p w14:paraId="63AACBB7" w14:textId="25CD4319" w:rsidR="00150E5E" w:rsidRDefault="001375A6" w:rsidP="00150E5E">
      <w:pPr>
        <w:rPr>
          <w:color w:val="000000" w:themeColor="text1"/>
        </w:rPr>
      </w:pPr>
      <w:r w:rsidRPr="001375A6">
        <w:rPr>
          <w:color w:val="000000" w:themeColor="text1"/>
        </w:rPr>
        <w:t>Modern digital technologies are crucial for contemporary manufacturing. SFM utilizes IoT sensors, automation and production management systems based in the cloud to perform its production activities. Though these technologies enable operation advantages, their integration into business and industrial processes increases cybersecurity risks. SFM has been exposed to malware, phishing attempts, as well as attacks on its systems trying to gain unauthorized access. An escalation of these events can lead to losses, interruptions in production, data stealing and harm the reputation of the company. Industrial espionage is another issue as manufacturing companies possess commercially sensitive information about their production process and products. This report aims to develop a cybersecurity and data governance policy for SFM. Such a policy will address issues related to identification of threats both from the inside and outside the company, development of the necessary security policies, mitigation strategies, monitoring of systems and incidents, as well as the enhancement of employees' knowledge in this sphere. The information security assures the confidentiality, integrity, and availability of the information. ISO/IEC gives the requirements for establishing, implementing, maintaining and improving information security management system.</w:t>
      </w:r>
    </w:p>
    <w:p w14:paraId="4BA0753C" w14:textId="5241F178" w:rsidR="009317A5" w:rsidRDefault="00412349" w:rsidP="009317A5">
      <w:pPr>
        <w:jc w:val="center"/>
        <w:rPr>
          <w:b/>
          <w:bCs/>
          <w:color w:val="0F4761" w:themeColor="accent1" w:themeShade="BF"/>
          <w:sz w:val="40"/>
          <w:szCs w:val="40"/>
        </w:rPr>
      </w:pPr>
      <w:r w:rsidRPr="00412349">
        <w:rPr>
          <w:b/>
          <w:bCs/>
          <w:color w:val="0F4761" w:themeColor="accent1" w:themeShade="BF"/>
          <w:sz w:val="40"/>
          <w:szCs w:val="40"/>
        </w:rPr>
        <w:t xml:space="preserve">Identification of </w:t>
      </w:r>
      <w:r>
        <w:rPr>
          <w:b/>
          <w:bCs/>
          <w:color w:val="0F4761" w:themeColor="accent1" w:themeShade="BF"/>
          <w:sz w:val="40"/>
          <w:szCs w:val="40"/>
        </w:rPr>
        <w:t xml:space="preserve">cybersecurity </w:t>
      </w:r>
      <w:r w:rsidR="002F341A">
        <w:rPr>
          <w:b/>
          <w:bCs/>
          <w:color w:val="0F4761" w:themeColor="accent1" w:themeShade="BF"/>
          <w:sz w:val="40"/>
          <w:szCs w:val="40"/>
        </w:rPr>
        <w:t>threats</w:t>
      </w:r>
    </w:p>
    <w:p w14:paraId="5771D848" w14:textId="78A06BAE" w:rsidR="002529AD" w:rsidRPr="002529AD" w:rsidRDefault="002529AD" w:rsidP="002529AD">
      <w:pPr>
        <w:rPr>
          <w:color w:val="000000" w:themeColor="text1"/>
        </w:rPr>
      </w:pPr>
      <w:r>
        <w:rPr>
          <w:color w:val="000000" w:themeColor="text1"/>
        </w:rPr>
        <w:t>I</w:t>
      </w:r>
      <w:r w:rsidRPr="002529AD">
        <w:rPr>
          <w:color w:val="000000" w:themeColor="text1"/>
        </w:rPr>
        <w:t xml:space="preserve">nternal Threats The internal threats come from the employees, contractors or any authorised user. One internal threat is the actions of the employee by accident. An employee might inadvertently open the malware attachment, click the phishing link or release the confidential information to an unauthorised person. Weak passwords and </w:t>
      </w:r>
      <w:r w:rsidRPr="002529AD">
        <w:rPr>
          <w:color w:val="000000" w:themeColor="text1"/>
        </w:rPr>
        <w:lastRenderedPageBreak/>
        <w:t>weak security can cause the attack on the employee's account. Another type of internal threat is insider threats. In this case, the employee with legitimate access may intentionally release the confidential</w:t>
      </w:r>
      <w:r w:rsidR="00922A82">
        <w:rPr>
          <w:color w:val="000000" w:themeColor="text1"/>
        </w:rPr>
        <w:t>.</w:t>
      </w:r>
      <w:r w:rsidR="000B7611">
        <w:rPr>
          <w:color w:val="000000" w:themeColor="text1"/>
        </w:rPr>
        <w:t xml:space="preserve"> </w:t>
      </w:r>
      <w:r w:rsidRPr="002529AD">
        <w:rPr>
          <w:color w:val="000000" w:themeColor="text1"/>
        </w:rPr>
        <w:t>External threats arise from factors external to the organisation.</w:t>
      </w:r>
      <w:r w:rsidR="000B7611">
        <w:rPr>
          <w:color w:val="000000" w:themeColor="text1"/>
        </w:rPr>
        <w:t xml:space="preserve"> </w:t>
      </w:r>
      <w:r w:rsidRPr="002529AD">
        <w:rPr>
          <w:color w:val="000000" w:themeColor="text1"/>
        </w:rPr>
        <w:t>Phishing presents itself as one of the largest threats since an attacker could use a legitimate-looking email to make the employees divulge their username, password, or other information. This stolen information could be used by the attacker to access cloud services and the corporate systems.</w:t>
      </w:r>
    </w:p>
    <w:p w14:paraId="7F74DC9D" w14:textId="376E10B7" w:rsidR="002529AD" w:rsidRPr="002529AD" w:rsidRDefault="002529AD" w:rsidP="002529AD">
      <w:pPr>
        <w:rPr>
          <w:color w:val="000000" w:themeColor="text1"/>
        </w:rPr>
      </w:pPr>
      <w:r w:rsidRPr="002529AD">
        <w:rPr>
          <w:color w:val="000000" w:themeColor="text1"/>
        </w:rPr>
        <w:t>Malware and ransomware present themselves as another threat. While malware could cause harm to the system or steal information, ransomware could block access to files and systems. In the case of manufacturing organisation, a breach of the IT systems would interfere with production operations.</w:t>
      </w:r>
    </w:p>
    <w:p w14:paraId="0EB87AF6" w14:textId="6B96C9A6" w:rsidR="002529AD" w:rsidRPr="002529AD" w:rsidRDefault="002529AD" w:rsidP="002529AD">
      <w:pPr>
        <w:rPr>
          <w:color w:val="000000" w:themeColor="text1"/>
        </w:rPr>
      </w:pPr>
      <w:r w:rsidRPr="002529AD">
        <w:rPr>
          <w:color w:val="000000" w:themeColor="text1"/>
        </w:rPr>
        <w:t>Another possible source of attacks is the IoT devices. An IoT device that is not secure enough can be targeted by the attacker who would use it as the source of entry into the system. Automated machinery and production systems need to be segregated from other devices.</w:t>
      </w:r>
    </w:p>
    <w:p w14:paraId="5651F353" w14:textId="77777777" w:rsidR="002529AD" w:rsidRPr="002529AD" w:rsidRDefault="002529AD" w:rsidP="002529AD">
      <w:pPr>
        <w:rPr>
          <w:color w:val="000000" w:themeColor="text1"/>
        </w:rPr>
      </w:pPr>
      <w:r w:rsidRPr="002529AD">
        <w:rPr>
          <w:color w:val="000000" w:themeColor="text1"/>
        </w:rPr>
        <w:t>Lastly, industrial espionage is a consideration for SFM. The attackers could try to gain access to sensitive information about the production process, designs, customers, and business plans.</w:t>
      </w:r>
    </w:p>
    <w:p w14:paraId="1A66EC98" w14:textId="69F85BE0" w:rsidR="002F341A" w:rsidRPr="002F341A" w:rsidRDefault="001C6B5D" w:rsidP="002529AD">
      <w:pPr>
        <w:rPr>
          <w:color w:val="000000" w:themeColor="text1"/>
        </w:rPr>
      </w:pPr>
      <w:r w:rsidRPr="002529AD">
        <w:rPr>
          <w:color w:val="000000" w:themeColor="text1"/>
        </w:rPr>
        <w:t>I</w:t>
      </w:r>
      <w:r w:rsidR="002529AD" w:rsidRPr="002529AD">
        <w:rPr>
          <w:color w:val="000000" w:themeColor="text1"/>
        </w:rPr>
        <w:t>nformation, tamper with the data or even disclose the information to the outside party. The too many privileges of the users can lead to the insider threat as the user would access the information and system which are not required for the work.</w:t>
      </w:r>
    </w:p>
    <w:tbl>
      <w:tblPr>
        <w:tblStyle w:val="GridTable1Light-Accent5"/>
        <w:tblW w:w="0" w:type="auto"/>
        <w:tblLook w:val="04A0" w:firstRow="1" w:lastRow="0" w:firstColumn="1" w:lastColumn="0" w:noHBand="0" w:noVBand="1"/>
      </w:tblPr>
      <w:tblGrid>
        <w:gridCol w:w="2254"/>
        <w:gridCol w:w="2254"/>
        <w:gridCol w:w="2254"/>
        <w:gridCol w:w="2254"/>
      </w:tblGrid>
      <w:tr w:rsidR="002F341A" w14:paraId="7EF5B854" w14:textId="77777777" w:rsidTr="002F34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65D185D" w14:textId="184292AA" w:rsidR="002F341A" w:rsidRDefault="001C6B5D" w:rsidP="001C6B5D">
            <w:pPr>
              <w:jc w:val="center"/>
              <w:rPr>
                <w:color w:val="000000" w:themeColor="text1"/>
              </w:rPr>
            </w:pPr>
            <w:r>
              <w:rPr>
                <w:color w:val="000000" w:themeColor="text1"/>
              </w:rPr>
              <w:t>Threat</w:t>
            </w:r>
          </w:p>
        </w:tc>
        <w:tc>
          <w:tcPr>
            <w:tcW w:w="2254" w:type="dxa"/>
          </w:tcPr>
          <w:p w14:paraId="5C7C7197" w14:textId="6E5ED37E" w:rsidR="002F341A" w:rsidRDefault="001C6B5D" w:rsidP="001C6B5D">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Type</w:t>
            </w:r>
          </w:p>
        </w:tc>
        <w:tc>
          <w:tcPr>
            <w:tcW w:w="2254" w:type="dxa"/>
          </w:tcPr>
          <w:p w14:paraId="2D1E8479" w14:textId="783A01F1" w:rsidR="002F341A" w:rsidRDefault="001C6B5D" w:rsidP="001C6B5D">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Po</w:t>
            </w:r>
            <w:r w:rsidR="00C277E6">
              <w:rPr>
                <w:color w:val="000000" w:themeColor="text1"/>
              </w:rPr>
              <w:t>tential impact</w:t>
            </w:r>
          </w:p>
        </w:tc>
        <w:tc>
          <w:tcPr>
            <w:tcW w:w="2254" w:type="dxa"/>
          </w:tcPr>
          <w:p w14:paraId="06CCEEE7" w14:textId="5D778AB1" w:rsidR="002F341A" w:rsidRDefault="00C277E6" w:rsidP="00C277E6">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Principle</w:t>
            </w:r>
          </w:p>
        </w:tc>
      </w:tr>
      <w:tr w:rsidR="002F341A" w14:paraId="3BFB8184" w14:textId="77777777" w:rsidTr="002F341A">
        <w:tc>
          <w:tcPr>
            <w:cnfStyle w:val="001000000000" w:firstRow="0" w:lastRow="0" w:firstColumn="1" w:lastColumn="0" w:oddVBand="0" w:evenVBand="0" w:oddHBand="0" w:evenHBand="0" w:firstRowFirstColumn="0" w:firstRowLastColumn="0" w:lastRowFirstColumn="0" w:lastRowLastColumn="0"/>
            <w:tcW w:w="2254" w:type="dxa"/>
          </w:tcPr>
          <w:p w14:paraId="33AD795C" w14:textId="714E5445" w:rsidR="002F341A" w:rsidRPr="00C277E6" w:rsidRDefault="00C277E6" w:rsidP="002F341A">
            <w:pPr>
              <w:rPr>
                <w:b w:val="0"/>
                <w:bCs w:val="0"/>
                <w:color w:val="000000" w:themeColor="text1"/>
              </w:rPr>
            </w:pPr>
            <w:r>
              <w:rPr>
                <w:b w:val="0"/>
                <w:bCs w:val="0"/>
                <w:color w:val="000000" w:themeColor="text1"/>
              </w:rPr>
              <w:t>Phishing</w:t>
            </w:r>
          </w:p>
        </w:tc>
        <w:tc>
          <w:tcPr>
            <w:tcW w:w="2254" w:type="dxa"/>
          </w:tcPr>
          <w:p w14:paraId="2115883A" w14:textId="55B97707" w:rsidR="002F341A" w:rsidRDefault="002E450E"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External</w:t>
            </w:r>
          </w:p>
        </w:tc>
        <w:tc>
          <w:tcPr>
            <w:tcW w:w="2254" w:type="dxa"/>
          </w:tcPr>
          <w:p w14:paraId="5217EFB0" w14:textId="5D8703EA" w:rsidR="002F341A" w:rsidRDefault="005C622E"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Creden</w:t>
            </w:r>
            <w:r w:rsidR="008042F3">
              <w:rPr>
                <w:color w:val="000000" w:themeColor="text1"/>
              </w:rPr>
              <w:t>tial theft and account compromise</w:t>
            </w:r>
          </w:p>
        </w:tc>
        <w:tc>
          <w:tcPr>
            <w:tcW w:w="2254" w:type="dxa"/>
          </w:tcPr>
          <w:p w14:paraId="7B530BE0" w14:textId="61F57330" w:rsidR="002F341A" w:rsidRDefault="00FB2FB3"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Confidentiality</w:t>
            </w:r>
          </w:p>
        </w:tc>
      </w:tr>
      <w:tr w:rsidR="002F341A" w14:paraId="30FCA491" w14:textId="77777777" w:rsidTr="002F341A">
        <w:tc>
          <w:tcPr>
            <w:cnfStyle w:val="001000000000" w:firstRow="0" w:lastRow="0" w:firstColumn="1" w:lastColumn="0" w:oddVBand="0" w:evenVBand="0" w:oddHBand="0" w:evenHBand="0" w:firstRowFirstColumn="0" w:firstRowLastColumn="0" w:lastRowFirstColumn="0" w:lastRowLastColumn="0"/>
            <w:tcW w:w="2254" w:type="dxa"/>
          </w:tcPr>
          <w:p w14:paraId="3AA48995" w14:textId="7B8F8F4B" w:rsidR="002F341A" w:rsidRPr="00C277E6" w:rsidRDefault="00C277E6" w:rsidP="002F341A">
            <w:pPr>
              <w:rPr>
                <w:b w:val="0"/>
                <w:bCs w:val="0"/>
                <w:color w:val="000000" w:themeColor="text1"/>
              </w:rPr>
            </w:pPr>
            <w:r>
              <w:rPr>
                <w:b w:val="0"/>
                <w:bCs w:val="0"/>
                <w:color w:val="000000" w:themeColor="text1"/>
              </w:rPr>
              <w:t>Mal</w:t>
            </w:r>
            <w:r w:rsidR="003B03F1">
              <w:rPr>
                <w:b w:val="0"/>
                <w:bCs w:val="0"/>
                <w:color w:val="000000" w:themeColor="text1"/>
              </w:rPr>
              <w:t>ware</w:t>
            </w:r>
          </w:p>
        </w:tc>
        <w:tc>
          <w:tcPr>
            <w:tcW w:w="2254" w:type="dxa"/>
          </w:tcPr>
          <w:p w14:paraId="553EF0CB" w14:textId="7373BB03" w:rsidR="002F341A" w:rsidRDefault="002E450E"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sidRPr="002E450E">
              <w:rPr>
                <w:color w:val="000000" w:themeColor="text1"/>
              </w:rPr>
              <w:t>External</w:t>
            </w:r>
          </w:p>
        </w:tc>
        <w:tc>
          <w:tcPr>
            <w:tcW w:w="2254" w:type="dxa"/>
          </w:tcPr>
          <w:p w14:paraId="6AA88984" w14:textId="7A8DE11E" w:rsidR="002F341A" w:rsidRDefault="00C7342E"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System </w:t>
            </w:r>
            <w:r w:rsidR="007702E1">
              <w:rPr>
                <w:color w:val="000000" w:themeColor="text1"/>
              </w:rPr>
              <w:t>damage and loss data</w:t>
            </w:r>
          </w:p>
        </w:tc>
        <w:tc>
          <w:tcPr>
            <w:tcW w:w="2254" w:type="dxa"/>
          </w:tcPr>
          <w:p w14:paraId="5EB06AC3" w14:textId="2FC1F626" w:rsidR="002F341A" w:rsidRDefault="00511541"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Availability</w:t>
            </w:r>
          </w:p>
        </w:tc>
      </w:tr>
      <w:tr w:rsidR="002F341A" w14:paraId="6554CA41" w14:textId="77777777" w:rsidTr="002F341A">
        <w:tc>
          <w:tcPr>
            <w:cnfStyle w:val="001000000000" w:firstRow="0" w:lastRow="0" w:firstColumn="1" w:lastColumn="0" w:oddVBand="0" w:evenVBand="0" w:oddHBand="0" w:evenHBand="0" w:firstRowFirstColumn="0" w:firstRowLastColumn="0" w:lastRowFirstColumn="0" w:lastRowLastColumn="0"/>
            <w:tcW w:w="2254" w:type="dxa"/>
          </w:tcPr>
          <w:p w14:paraId="67420D77" w14:textId="72E67070" w:rsidR="002F341A" w:rsidRPr="00C277E6" w:rsidRDefault="003B03F1" w:rsidP="002F341A">
            <w:pPr>
              <w:rPr>
                <w:b w:val="0"/>
                <w:bCs w:val="0"/>
                <w:color w:val="000000" w:themeColor="text1"/>
              </w:rPr>
            </w:pPr>
            <w:r>
              <w:rPr>
                <w:b w:val="0"/>
                <w:bCs w:val="0"/>
                <w:color w:val="000000" w:themeColor="text1"/>
              </w:rPr>
              <w:t>Ransomware</w:t>
            </w:r>
          </w:p>
        </w:tc>
        <w:tc>
          <w:tcPr>
            <w:tcW w:w="2254" w:type="dxa"/>
          </w:tcPr>
          <w:p w14:paraId="6C0B704F" w14:textId="09FC88CB" w:rsidR="002F341A" w:rsidRDefault="002E450E"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sidRPr="002E450E">
              <w:rPr>
                <w:color w:val="000000" w:themeColor="text1"/>
              </w:rPr>
              <w:t>External</w:t>
            </w:r>
          </w:p>
        </w:tc>
        <w:tc>
          <w:tcPr>
            <w:tcW w:w="2254" w:type="dxa"/>
          </w:tcPr>
          <w:p w14:paraId="0DE07DFD" w14:textId="655CCF55" w:rsidR="002F341A" w:rsidRDefault="006D35E8"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Production and </w:t>
            </w:r>
            <w:r w:rsidR="00887349">
              <w:rPr>
                <w:color w:val="000000" w:themeColor="text1"/>
              </w:rPr>
              <w:t>system failures</w:t>
            </w:r>
          </w:p>
        </w:tc>
        <w:tc>
          <w:tcPr>
            <w:tcW w:w="2254" w:type="dxa"/>
          </w:tcPr>
          <w:p w14:paraId="784E0CFA" w14:textId="3C6243CE" w:rsidR="002F341A" w:rsidRDefault="00511541"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sidRPr="00511541">
              <w:rPr>
                <w:color w:val="000000" w:themeColor="text1"/>
              </w:rPr>
              <w:t>Availability</w:t>
            </w:r>
          </w:p>
        </w:tc>
      </w:tr>
      <w:tr w:rsidR="002F341A" w14:paraId="642E1064" w14:textId="77777777" w:rsidTr="002F341A">
        <w:tc>
          <w:tcPr>
            <w:cnfStyle w:val="001000000000" w:firstRow="0" w:lastRow="0" w:firstColumn="1" w:lastColumn="0" w:oddVBand="0" w:evenVBand="0" w:oddHBand="0" w:evenHBand="0" w:firstRowFirstColumn="0" w:firstRowLastColumn="0" w:lastRowFirstColumn="0" w:lastRowLastColumn="0"/>
            <w:tcW w:w="2254" w:type="dxa"/>
          </w:tcPr>
          <w:p w14:paraId="00E00E23" w14:textId="29862752" w:rsidR="002F341A" w:rsidRPr="00C277E6" w:rsidRDefault="003B03F1" w:rsidP="002F341A">
            <w:pPr>
              <w:rPr>
                <w:b w:val="0"/>
                <w:bCs w:val="0"/>
                <w:color w:val="000000" w:themeColor="text1"/>
              </w:rPr>
            </w:pPr>
            <w:r>
              <w:rPr>
                <w:b w:val="0"/>
                <w:bCs w:val="0"/>
                <w:color w:val="000000" w:themeColor="text1"/>
              </w:rPr>
              <w:t>Insider threat</w:t>
            </w:r>
          </w:p>
        </w:tc>
        <w:tc>
          <w:tcPr>
            <w:tcW w:w="2254" w:type="dxa"/>
          </w:tcPr>
          <w:p w14:paraId="2E8B051F" w14:textId="50E1FEA2" w:rsidR="002F341A" w:rsidRDefault="009E49D5"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Internal</w:t>
            </w:r>
          </w:p>
        </w:tc>
        <w:tc>
          <w:tcPr>
            <w:tcW w:w="2254" w:type="dxa"/>
          </w:tcPr>
          <w:p w14:paraId="265036C7" w14:textId="20EA6624" w:rsidR="002F341A" w:rsidRDefault="00F45CC2"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Data</w:t>
            </w:r>
            <w:r w:rsidR="006B670F">
              <w:rPr>
                <w:color w:val="000000" w:themeColor="text1"/>
              </w:rPr>
              <w:t xml:space="preserve"> theft and misu</w:t>
            </w:r>
            <w:r w:rsidR="002C2BE7">
              <w:rPr>
                <w:color w:val="000000" w:themeColor="text1"/>
              </w:rPr>
              <w:t>se</w:t>
            </w:r>
          </w:p>
        </w:tc>
        <w:tc>
          <w:tcPr>
            <w:tcW w:w="2254" w:type="dxa"/>
          </w:tcPr>
          <w:p w14:paraId="6E523E54" w14:textId="16F2560F" w:rsidR="002F341A" w:rsidRDefault="00511541"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sidRPr="00511541">
              <w:rPr>
                <w:color w:val="000000" w:themeColor="text1"/>
              </w:rPr>
              <w:t>Confidentiality</w:t>
            </w:r>
          </w:p>
        </w:tc>
      </w:tr>
      <w:tr w:rsidR="002F341A" w14:paraId="3A6EF04B" w14:textId="77777777" w:rsidTr="002F341A">
        <w:tc>
          <w:tcPr>
            <w:cnfStyle w:val="001000000000" w:firstRow="0" w:lastRow="0" w:firstColumn="1" w:lastColumn="0" w:oddVBand="0" w:evenVBand="0" w:oddHBand="0" w:evenHBand="0" w:firstRowFirstColumn="0" w:firstRowLastColumn="0" w:lastRowFirstColumn="0" w:lastRowLastColumn="0"/>
            <w:tcW w:w="2254" w:type="dxa"/>
          </w:tcPr>
          <w:p w14:paraId="5637B5E7" w14:textId="63DCC0AD" w:rsidR="002F341A" w:rsidRPr="00C277E6" w:rsidRDefault="003B03F1" w:rsidP="002F341A">
            <w:pPr>
              <w:rPr>
                <w:b w:val="0"/>
                <w:bCs w:val="0"/>
                <w:color w:val="000000" w:themeColor="text1"/>
              </w:rPr>
            </w:pPr>
            <w:r>
              <w:rPr>
                <w:b w:val="0"/>
                <w:bCs w:val="0"/>
                <w:color w:val="000000" w:themeColor="text1"/>
              </w:rPr>
              <w:t>IoT attack</w:t>
            </w:r>
          </w:p>
        </w:tc>
        <w:tc>
          <w:tcPr>
            <w:tcW w:w="2254" w:type="dxa"/>
          </w:tcPr>
          <w:p w14:paraId="324A3623" w14:textId="6CC78321" w:rsidR="002F341A" w:rsidRDefault="002E450E"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sidRPr="002E450E">
              <w:rPr>
                <w:color w:val="000000" w:themeColor="text1"/>
              </w:rPr>
              <w:t>External</w:t>
            </w:r>
          </w:p>
        </w:tc>
        <w:tc>
          <w:tcPr>
            <w:tcW w:w="2254" w:type="dxa"/>
          </w:tcPr>
          <w:p w14:paraId="640BA0AC" w14:textId="0DEE6619" w:rsidR="002F341A" w:rsidRDefault="00217F69"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Network </w:t>
            </w:r>
            <w:r w:rsidR="00BB636B">
              <w:rPr>
                <w:color w:val="000000" w:themeColor="text1"/>
              </w:rPr>
              <w:t>compromise</w:t>
            </w:r>
          </w:p>
        </w:tc>
        <w:tc>
          <w:tcPr>
            <w:tcW w:w="2254" w:type="dxa"/>
          </w:tcPr>
          <w:p w14:paraId="2D1FDD06" w14:textId="3A673B27" w:rsidR="002F341A" w:rsidRDefault="00511541"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sidRPr="00511541">
              <w:rPr>
                <w:color w:val="000000" w:themeColor="text1"/>
              </w:rPr>
              <w:t>Availability</w:t>
            </w:r>
          </w:p>
        </w:tc>
      </w:tr>
      <w:tr w:rsidR="002F341A" w14:paraId="135ABB83" w14:textId="77777777" w:rsidTr="002F341A">
        <w:tc>
          <w:tcPr>
            <w:cnfStyle w:val="001000000000" w:firstRow="0" w:lastRow="0" w:firstColumn="1" w:lastColumn="0" w:oddVBand="0" w:evenVBand="0" w:oddHBand="0" w:evenHBand="0" w:firstRowFirstColumn="0" w:firstRowLastColumn="0" w:lastRowFirstColumn="0" w:lastRowLastColumn="0"/>
            <w:tcW w:w="2254" w:type="dxa"/>
          </w:tcPr>
          <w:p w14:paraId="4D05412A" w14:textId="3DB7361E" w:rsidR="002F341A" w:rsidRPr="00C277E6" w:rsidRDefault="003B03F1" w:rsidP="002F341A">
            <w:pPr>
              <w:rPr>
                <w:b w:val="0"/>
                <w:bCs w:val="0"/>
                <w:color w:val="000000" w:themeColor="text1"/>
              </w:rPr>
            </w:pPr>
            <w:r>
              <w:rPr>
                <w:b w:val="0"/>
                <w:bCs w:val="0"/>
                <w:color w:val="000000" w:themeColor="text1"/>
              </w:rPr>
              <w:t>Indus</w:t>
            </w:r>
            <w:r w:rsidR="00E821FC">
              <w:rPr>
                <w:b w:val="0"/>
                <w:bCs w:val="0"/>
                <w:color w:val="000000" w:themeColor="text1"/>
              </w:rPr>
              <w:t>trial espio</w:t>
            </w:r>
            <w:r w:rsidR="00500810">
              <w:rPr>
                <w:b w:val="0"/>
                <w:bCs w:val="0"/>
                <w:color w:val="000000" w:themeColor="text1"/>
              </w:rPr>
              <w:t>nage</w:t>
            </w:r>
          </w:p>
        </w:tc>
        <w:tc>
          <w:tcPr>
            <w:tcW w:w="2254" w:type="dxa"/>
          </w:tcPr>
          <w:p w14:paraId="5DA1D2E1" w14:textId="6C06DCE5" w:rsidR="002F341A" w:rsidRDefault="002E450E"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sidRPr="002E450E">
              <w:rPr>
                <w:color w:val="000000" w:themeColor="text1"/>
              </w:rPr>
              <w:t>External</w:t>
            </w:r>
          </w:p>
        </w:tc>
        <w:tc>
          <w:tcPr>
            <w:tcW w:w="2254" w:type="dxa"/>
          </w:tcPr>
          <w:p w14:paraId="2423EDC9" w14:textId="66E646A0" w:rsidR="002F341A" w:rsidRDefault="00BB636B"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Loss or sensitive information</w:t>
            </w:r>
          </w:p>
        </w:tc>
        <w:tc>
          <w:tcPr>
            <w:tcW w:w="2254" w:type="dxa"/>
          </w:tcPr>
          <w:p w14:paraId="11660F04" w14:textId="407B9831" w:rsidR="002F341A" w:rsidRDefault="00511541"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sidRPr="00511541">
              <w:rPr>
                <w:color w:val="000000" w:themeColor="text1"/>
              </w:rPr>
              <w:t>Confidentiality</w:t>
            </w:r>
          </w:p>
        </w:tc>
      </w:tr>
      <w:tr w:rsidR="002F341A" w14:paraId="1F87E0BC" w14:textId="77777777" w:rsidTr="002F341A">
        <w:tc>
          <w:tcPr>
            <w:cnfStyle w:val="001000000000" w:firstRow="0" w:lastRow="0" w:firstColumn="1" w:lastColumn="0" w:oddVBand="0" w:evenVBand="0" w:oddHBand="0" w:evenHBand="0" w:firstRowFirstColumn="0" w:firstRowLastColumn="0" w:lastRowFirstColumn="0" w:lastRowLastColumn="0"/>
            <w:tcW w:w="2254" w:type="dxa"/>
          </w:tcPr>
          <w:p w14:paraId="1AD846C4" w14:textId="2033D602" w:rsidR="002F341A" w:rsidRPr="00C277E6" w:rsidRDefault="00500810" w:rsidP="002F341A">
            <w:pPr>
              <w:rPr>
                <w:b w:val="0"/>
                <w:bCs w:val="0"/>
                <w:color w:val="000000" w:themeColor="text1"/>
              </w:rPr>
            </w:pPr>
            <w:r>
              <w:rPr>
                <w:b w:val="0"/>
                <w:bCs w:val="0"/>
                <w:color w:val="000000" w:themeColor="text1"/>
              </w:rPr>
              <w:t>Unauthori</w:t>
            </w:r>
            <w:r w:rsidR="002E450E">
              <w:rPr>
                <w:b w:val="0"/>
                <w:bCs w:val="0"/>
                <w:color w:val="000000" w:themeColor="text1"/>
              </w:rPr>
              <w:t>sed access</w:t>
            </w:r>
          </w:p>
        </w:tc>
        <w:tc>
          <w:tcPr>
            <w:tcW w:w="2254" w:type="dxa"/>
          </w:tcPr>
          <w:p w14:paraId="761F8D30" w14:textId="47ED0B98" w:rsidR="002F341A" w:rsidRDefault="002E450E"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sidRPr="002E450E">
              <w:rPr>
                <w:color w:val="000000" w:themeColor="text1"/>
              </w:rPr>
              <w:t>External</w:t>
            </w:r>
            <w:r>
              <w:rPr>
                <w:color w:val="000000" w:themeColor="text1"/>
              </w:rPr>
              <w:t xml:space="preserve">, </w:t>
            </w:r>
            <w:r w:rsidR="009E49D5">
              <w:rPr>
                <w:color w:val="000000" w:themeColor="text1"/>
              </w:rPr>
              <w:t>internal</w:t>
            </w:r>
          </w:p>
        </w:tc>
        <w:tc>
          <w:tcPr>
            <w:tcW w:w="2254" w:type="dxa"/>
          </w:tcPr>
          <w:p w14:paraId="33786F49" w14:textId="1701D1D8" w:rsidR="002F341A" w:rsidRDefault="00BB636B"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A</w:t>
            </w:r>
            <w:r w:rsidR="00D61706">
              <w:rPr>
                <w:color w:val="000000" w:themeColor="text1"/>
              </w:rPr>
              <w:t>ccess to system and data</w:t>
            </w:r>
          </w:p>
        </w:tc>
        <w:tc>
          <w:tcPr>
            <w:tcW w:w="2254" w:type="dxa"/>
          </w:tcPr>
          <w:p w14:paraId="2E521F4F" w14:textId="28DFF0EF" w:rsidR="002F341A" w:rsidRDefault="00511541" w:rsidP="002F341A">
            <w:pPr>
              <w:cnfStyle w:val="000000000000" w:firstRow="0" w:lastRow="0" w:firstColumn="0" w:lastColumn="0" w:oddVBand="0" w:evenVBand="0" w:oddHBand="0" w:evenHBand="0" w:firstRowFirstColumn="0" w:firstRowLastColumn="0" w:lastRowFirstColumn="0" w:lastRowLastColumn="0"/>
              <w:rPr>
                <w:color w:val="000000" w:themeColor="text1"/>
              </w:rPr>
            </w:pPr>
            <w:r w:rsidRPr="00511541">
              <w:rPr>
                <w:color w:val="000000" w:themeColor="text1"/>
              </w:rPr>
              <w:t>Confidentiality</w:t>
            </w:r>
          </w:p>
        </w:tc>
      </w:tr>
    </w:tbl>
    <w:p w14:paraId="1EA496D9" w14:textId="77777777" w:rsidR="002F341A" w:rsidRDefault="002F341A" w:rsidP="002F341A">
      <w:pPr>
        <w:rPr>
          <w:color w:val="000000" w:themeColor="text1"/>
        </w:rPr>
      </w:pPr>
    </w:p>
    <w:p w14:paraId="51A3D56D" w14:textId="16240DF7" w:rsidR="00755F8F" w:rsidRDefault="0034360A" w:rsidP="00755F8F">
      <w:pPr>
        <w:jc w:val="center"/>
        <w:rPr>
          <w:b/>
          <w:bCs/>
          <w:color w:val="0F4761" w:themeColor="accent1" w:themeShade="BF"/>
          <w:sz w:val="40"/>
          <w:szCs w:val="40"/>
        </w:rPr>
      </w:pPr>
      <w:r>
        <w:rPr>
          <w:b/>
          <w:bCs/>
          <w:color w:val="0F4761" w:themeColor="accent1" w:themeShade="BF"/>
          <w:sz w:val="40"/>
          <w:szCs w:val="40"/>
        </w:rPr>
        <w:t>Securi</w:t>
      </w:r>
      <w:r w:rsidR="00755F8F">
        <w:rPr>
          <w:b/>
          <w:bCs/>
          <w:color w:val="0F4761" w:themeColor="accent1" w:themeShade="BF"/>
          <w:sz w:val="40"/>
          <w:szCs w:val="40"/>
        </w:rPr>
        <w:t>ty policies</w:t>
      </w:r>
    </w:p>
    <w:p w14:paraId="7AE8F167" w14:textId="086202E7" w:rsidR="00C53FF6" w:rsidRDefault="00C53FF6" w:rsidP="00D33AEF">
      <w:pPr>
        <w:rPr>
          <w:color w:val="000000" w:themeColor="text1"/>
        </w:rPr>
      </w:pPr>
      <w:r w:rsidRPr="00C53FF6">
        <w:rPr>
          <w:color w:val="000000" w:themeColor="text1"/>
        </w:rPr>
        <w:lastRenderedPageBreak/>
        <w:t>SFM should establish clear security policies that define how employees and systems must be protected.</w:t>
      </w:r>
    </w:p>
    <w:p w14:paraId="3BB7EA91" w14:textId="74CD1699" w:rsidR="00D33AEF" w:rsidRDefault="00D33AEF" w:rsidP="00D33AEF">
      <w:pPr>
        <w:rPr>
          <w:color w:val="000000" w:themeColor="text1"/>
        </w:rPr>
      </w:pPr>
      <w:r w:rsidRPr="00D33AEF">
        <w:rPr>
          <w:color w:val="000000" w:themeColor="text1"/>
        </w:rPr>
        <w:t xml:space="preserve">Access Control Policy It is crucial that SFM implements the principle of least privilege where users have access to the system only when necessary for the job function. User access should be re-evaluated periodically and terminated upon leaving the organisation and changing functions. MFA should be implemented where access to critical systems, especially cloud services, administrative accounts and remote access is needed as another level of security if the password is stolen. </w:t>
      </w:r>
    </w:p>
    <w:p w14:paraId="3AA8726E" w14:textId="77777777" w:rsidR="00D33AEF" w:rsidRDefault="00D33AEF" w:rsidP="00D33AEF">
      <w:pPr>
        <w:rPr>
          <w:color w:val="000000" w:themeColor="text1"/>
        </w:rPr>
      </w:pPr>
      <w:r w:rsidRPr="00D33AEF">
        <w:rPr>
          <w:color w:val="000000" w:themeColor="text1"/>
        </w:rPr>
        <w:t>Password Policy Employees should choose robust and unique passwords and not disclose the passwords to anyone else. Password manager applications may come in handy as a solution. MFA should be required for high-risk accounts.</w:t>
      </w:r>
      <w:r>
        <w:rPr>
          <w:color w:val="000000" w:themeColor="text1"/>
        </w:rPr>
        <w:t xml:space="preserve"> </w:t>
      </w:r>
    </w:p>
    <w:p w14:paraId="5F278E6B" w14:textId="77777777" w:rsidR="00AC0199" w:rsidRDefault="00D33AEF" w:rsidP="00D33AEF">
      <w:pPr>
        <w:rPr>
          <w:color w:val="000000" w:themeColor="text1"/>
        </w:rPr>
      </w:pPr>
      <w:r w:rsidRPr="00D33AEF">
        <w:rPr>
          <w:color w:val="000000" w:themeColor="text1"/>
        </w:rPr>
        <w:t xml:space="preserve">Email and Phishing Policy Employees should be instructed on how to respond to suspicious emails and attachments. Staff should be encouraged to report suspicious messages rather than engaging with them. An email filtering solution should also be installed </w:t>
      </w:r>
      <w:proofErr w:type="gramStart"/>
      <w:r w:rsidRPr="00D33AEF">
        <w:rPr>
          <w:color w:val="000000" w:themeColor="text1"/>
        </w:rPr>
        <w:t>in order to</w:t>
      </w:r>
      <w:proofErr w:type="gramEnd"/>
      <w:r w:rsidRPr="00D33AEF">
        <w:rPr>
          <w:color w:val="000000" w:themeColor="text1"/>
        </w:rPr>
        <w:t xml:space="preserve"> identify malicious emails before they get delivered to employees. The combination of technical and human factors should be used since technological means do not protect against all social engineering attempts. </w:t>
      </w:r>
    </w:p>
    <w:p w14:paraId="5FBA0473" w14:textId="09460B2E" w:rsidR="00D33AEF" w:rsidRPr="00D33AEF" w:rsidRDefault="00D33AEF" w:rsidP="00D33AEF">
      <w:pPr>
        <w:rPr>
          <w:color w:val="000000" w:themeColor="text1"/>
        </w:rPr>
      </w:pPr>
      <w:r w:rsidRPr="00D33AEF">
        <w:rPr>
          <w:color w:val="000000" w:themeColor="text1"/>
        </w:rPr>
        <w:t>Data Protection Policy SFM should categorise information depending on its level of sensitivity. Sensitive production information, personal information and commercially sensitive information should be protected more than publicly accessible information. Organisations should process only personal information for legitimate reasons and take necessary security measures. According to the ICO, the UK GDPR contains such principles as lawfulness, purpose limitation, data minimisation, accuracy, storage limitation, integrity and confidentiality, accountability.</w:t>
      </w:r>
    </w:p>
    <w:p w14:paraId="75AB1E41" w14:textId="6BE9D546" w:rsidR="00D45EAA" w:rsidRPr="00D33AEF" w:rsidRDefault="00D33AEF" w:rsidP="00D33AEF">
      <w:pPr>
        <w:rPr>
          <w:color w:val="000000" w:themeColor="text1"/>
        </w:rPr>
      </w:pPr>
      <w:r w:rsidRPr="00D33AEF">
        <w:rPr>
          <w:color w:val="000000" w:themeColor="text1"/>
        </w:rPr>
        <w:t>Remote access should only be permitted through approved secure methods. MFA should be required, and remote users should only receive the access necessary for their role. Unauthorised personal devices should not be permitted to connect directly to sensitive production systems.</w:t>
      </w:r>
    </w:p>
    <w:p w14:paraId="10DC2B6E" w14:textId="225D5338" w:rsidR="00755F8F" w:rsidRDefault="00947A4B" w:rsidP="00755F8F">
      <w:pPr>
        <w:jc w:val="center"/>
        <w:rPr>
          <w:b/>
          <w:bCs/>
          <w:color w:val="0F4761" w:themeColor="accent1" w:themeShade="BF"/>
          <w:sz w:val="40"/>
          <w:szCs w:val="40"/>
        </w:rPr>
      </w:pPr>
      <w:r>
        <w:rPr>
          <w:b/>
          <w:bCs/>
          <w:color w:val="0F4761" w:themeColor="accent1" w:themeShade="BF"/>
          <w:sz w:val="40"/>
          <w:szCs w:val="40"/>
        </w:rPr>
        <w:t>Mitigation measures</w:t>
      </w:r>
    </w:p>
    <w:p w14:paraId="0EE2ADBE" w14:textId="69346A48" w:rsidR="007A3BA2" w:rsidRDefault="002F0941" w:rsidP="007A3BA2">
      <w:pPr>
        <w:rPr>
          <w:color w:val="000000" w:themeColor="text1"/>
          <w:sz w:val="28"/>
          <w:szCs w:val="28"/>
        </w:rPr>
      </w:pPr>
      <w:r w:rsidRPr="00E5323E">
        <w:rPr>
          <w:color w:val="000000" w:themeColor="text1"/>
          <w:sz w:val="28"/>
          <w:szCs w:val="28"/>
        </w:rPr>
        <w:t xml:space="preserve">Internet </w:t>
      </w:r>
      <w:r w:rsidRPr="00E5323E">
        <w:rPr>
          <w:color w:val="000000" w:themeColor="text1"/>
          <w:sz w:val="28"/>
          <w:szCs w:val="28"/>
        </w:rPr>
        <w:sym w:font="Wingdings" w:char="F0E0"/>
      </w:r>
      <w:r w:rsidRPr="00E5323E">
        <w:rPr>
          <w:color w:val="000000" w:themeColor="text1"/>
          <w:sz w:val="28"/>
          <w:szCs w:val="28"/>
        </w:rPr>
        <w:t xml:space="preserve">Firewall </w:t>
      </w:r>
      <w:r w:rsidR="00E5323E" w:rsidRPr="00E5323E">
        <w:rPr>
          <w:color w:val="000000" w:themeColor="text1"/>
          <w:sz w:val="28"/>
          <w:szCs w:val="28"/>
        </w:rPr>
        <w:sym w:font="Wingdings" w:char="F0E0"/>
      </w:r>
      <w:r w:rsidRPr="00E5323E">
        <w:rPr>
          <w:color w:val="000000" w:themeColor="text1"/>
          <w:sz w:val="28"/>
          <w:szCs w:val="28"/>
        </w:rPr>
        <w:t xml:space="preserve">Corporate Network </w:t>
      </w:r>
      <w:r w:rsidR="00E5323E" w:rsidRPr="00E5323E">
        <w:rPr>
          <w:color w:val="000000" w:themeColor="text1"/>
          <w:sz w:val="28"/>
          <w:szCs w:val="28"/>
        </w:rPr>
        <w:sym w:font="Wingdings" w:char="F0E0"/>
      </w:r>
      <w:r w:rsidRPr="00E5323E">
        <w:rPr>
          <w:color w:val="000000" w:themeColor="text1"/>
          <w:sz w:val="28"/>
          <w:szCs w:val="28"/>
        </w:rPr>
        <w:t xml:space="preserve">Controlled Gateway </w:t>
      </w:r>
      <w:r w:rsidR="00E5323E" w:rsidRPr="00E5323E">
        <w:rPr>
          <w:color w:val="000000" w:themeColor="text1"/>
          <w:sz w:val="28"/>
          <w:szCs w:val="28"/>
        </w:rPr>
        <w:sym w:font="Wingdings" w:char="F0E0"/>
      </w:r>
      <w:r w:rsidRPr="00E5323E">
        <w:rPr>
          <w:color w:val="000000" w:themeColor="text1"/>
          <w:sz w:val="28"/>
          <w:szCs w:val="28"/>
        </w:rPr>
        <w:t xml:space="preserve">Production Network </w:t>
      </w:r>
      <w:r w:rsidR="00E5323E" w:rsidRPr="00E5323E">
        <w:rPr>
          <w:color w:val="000000" w:themeColor="text1"/>
          <w:sz w:val="28"/>
          <w:szCs w:val="28"/>
        </w:rPr>
        <w:sym w:font="Wingdings" w:char="F0E0"/>
      </w:r>
      <w:r w:rsidRPr="00E5323E">
        <w:rPr>
          <w:color w:val="000000" w:themeColor="text1"/>
          <w:sz w:val="28"/>
          <w:szCs w:val="28"/>
        </w:rPr>
        <w:t>IoT</w:t>
      </w:r>
      <w:r w:rsidR="00E5323E" w:rsidRPr="00E5323E">
        <w:rPr>
          <w:color w:val="000000" w:themeColor="text1"/>
          <w:sz w:val="28"/>
          <w:szCs w:val="28"/>
        </w:rPr>
        <w:t xml:space="preserve"> and m</w:t>
      </w:r>
      <w:r w:rsidRPr="00E5323E">
        <w:rPr>
          <w:color w:val="000000" w:themeColor="text1"/>
          <w:sz w:val="28"/>
          <w:szCs w:val="28"/>
        </w:rPr>
        <w:t xml:space="preserve">anufacturing </w:t>
      </w:r>
      <w:r w:rsidR="00E5323E" w:rsidRPr="00E5323E">
        <w:rPr>
          <w:color w:val="000000" w:themeColor="text1"/>
          <w:sz w:val="28"/>
          <w:szCs w:val="28"/>
        </w:rPr>
        <w:t>d</w:t>
      </w:r>
      <w:r w:rsidRPr="00E5323E">
        <w:rPr>
          <w:color w:val="000000" w:themeColor="text1"/>
          <w:sz w:val="28"/>
          <w:szCs w:val="28"/>
        </w:rPr>
        <w:t>evices</w:t>
      </w:r>
    </w:p>
    <w:p w14:paraId="3C2D3BE8" w14:textId="1836D332" w:rsidR="00893A4D" w:rsidRPr="00893A4D" w:rsidRDefault="00893A4D" w:rsidP="007A3BA2">
      <w:pPr>
        <w:rPr>
          <w:color w:val="000000" w:themeColor="text1"/>
        </w:rPr>
      </w:pPr>
      <w:r w:rsidRPr="00893A4D">
        <w:rPr>
          <w:color w:val="000000" w:themeColor="text1"/>
        </w:rPr>
        <w:t>Production systems should not have unnecessary direct access to the public Internet.</w:t>
      </w:r>
    </w:p>
    <w:p w14:paraId="12D72488" w14:textId="706FC8CF" w:rsidR="001E7215" w:rsidRPr="001E7215" w:rsidRDefault="00DA2328" w:rsidP="001E7215">
      <w:pPr>
        <w:rPr>
          <w:color w:val="000000" w:themeColor="text1"/>
        </w:rPr>
      </w:pPr>
      <w:r w:rsidRPr="00DA2328">
        <w:rPr>
          <w:b/>
          <w:bCs/>
          <w:color w:val="000000" w:themeColor="text1"/>
        </w:rPr>
        <w:t>Firewalls</w:t>
      </w:r>
      <w:r w:rsidR="00AE123B" w:rsidRPr="00DA2328">
        <w:rPr>
          <w:b/>
          <w:bCs/>
          <w:color w:val="000000" w:themeColor="text1"/>
        </w:rPr>
        <w:t>-</w:t>
      </w:r>
      <w:r w:rsidR="00AE123B">
        <w:rPr>
          <w:color w:val="000000" w:themeColor="text1"/>
        </w:rPr>
        <w:t xml:space="preserve"> </w:t>
      </w:r>
      <w:r>
        <w:rPr>
          <w:color w:val="000000" w:themeColor="text1"/>
        </w:rPr>
        <w:t>f</w:t>
      </w:r>
      <w:r w:rsidR="001E7215" w:rsidRPr="001E7215">
        <w:rPr>
          <w:color w:val="000000" w:themeColor="text1"/>
        </w:rPr>
        <w:t xml:space="preserve">irewalls should control traffic entering and leaving the corporate and production networks. Rules should be based on business requirements, and unnecessary services should be blocked. </w:t>
      </w:r>
    </w:p>
    <w:p w14:paraId="72B2470E" w14:textId="4912CDCC" w:rsidR="001E7215" w:rsidRPr="001E7215" w:rsidRDefault="001E7215" w:rsidP="001E7215">
      <w:pPr>
        <w:rPr>
          <w:color w:val="000000" w:themeColor="text1"/>
        </w:rPr>
      </w:pPr>
      <w:r w:rsidRPr="00DA2328">
        <w:rPr>
          <w:b/>
          <w:bCs/>
          <w:color w:val="000000" w:themeColor="text1"/>
        </w:rPr>
        <w:lastRenderedPageBreak/>
        <w:t>Endpoint Detection and Protection</w:t>
      </w:r>
      <w:r w:rsidR="00DD7331" w:rsidRPr="00DA2328">
        <w:rPr>
          <w:b/>
          <w:bCs/>
          <w:color w:val="000000" w:themeColor="text1"/>
        </w:rPr>
        <w:t>-</w:t>
      </w:r>
      <w:r w:rsidR="00DD7331">
        <w:rPr>
          <w:color w:val="000000" w:themeColor="text1"/>
        </w:rPr>
        <w:t xml:space="preserve"> c</w:t>
      </w:r>
      <w:r w:rsidRPr="001E7215">
        <w:rPr>
          <w:color w:val="000000" w:themeColor="text1"/>
        </w:rPr>
        <w:t>omputers and servers should use endpoint protection capable of detecting malware and suspicious activity. Security software should be regularly updated</w:t>
      </w:r>
    </w:p>
    <w:p w14:paraId="6DAA81DC" w14:textId="6A14DEF0" w:rsidR="001E7215" w:rsidRPr="001E7215" w:rsidRDefault="001E7215" w:rsidP="001E7215">
      <w:pPr>
        <w:rPr>
          <w:color w:val="000000" w:themeColor="text1"/>
        </w:rPr>
      </w:pPr>
      <w:r w:rsidRPr="00AE123B">
        <w:rPr>
          <w:b/>
          <w:bCs/>
          <w:color w:val="000000" w:themeColor="text1"/>
        </w:rPr>
        <w:t>Patch Management</w:t>
      </w:r>
      <w:r w:rsidR="00DD7331" w:rsidRPr="00AE123B">
        <w:rPr>
          <w:b/>
          <w:bCs/>
          <w:color w:val="000000" w:themeColor="text1"/>
        </w:rPr>
        <w:t>-</w:t>
      </w:r>
      <w:r w:rsidR="00DD7331">
        <w:rPr>
          <w:color w:val="000000" w:themeColor="text1"/>
        </w:rPr>
        <w:t xml:space="preserve"> t</w:t>
      </w:r>
      <w:r w:rsidRPr="001E7215">
        <w:rPr>
          <w:color w:val="000000" w:themeColor="text1"/>
        </w:rPr>
        <w:t>he operating systems, software and IoT devices need to be patched wherever possible. The vulnerabilities that go unpatched will enable the attackers to have the opportunity to access these systems.</w:t>
      </w:r>
    </w:p>
    <w:p w14:paraId="28B376FF" w14:textId="6BB98E87" w:rsidR="001E7215" w:rsidRDefault="00DD7331" w:rsidP="001E7215">
      <w:pPr>
        <w:rPr>
          <w:color w:val="000000" w:themeColor="text1"/>
        </w:rPr>
      </w:pPr>
      <w:r w:rsidRPr="00AE123B">
        <w:rPr>
          <w:b/>
          <w:bCs/>
          <w:color w:val="000000" w:themeColor="text1"/>
        </w:rPr>
        <w:t>Back</w:t>
      </w:r>
      <w:r w:rsidR="00AE123B" w:rsidRPr="00AE123B">
        <w:rPr>
          <w:b/>
          <w:bCs/>
          <w:color w:val="000000" w:themeColor="text1"/>
        </w:rPr>
        <w:t>up-</w:t>
      </w:r>
      <w:r w:rsidR="00AE123B">
        <w:rPr>
          <w:color w:val="000000" w:themeColor="text1"/>
        </w:rPr>
        <w:t xml:space="preserve"> </w:t>
      </w:r>
      <w:r w:rsidR="00286AFA">
        <w:rPr>
          <w:color w:val="000000" w:themeColor="text1"/>
        </w:rPr>
        <w:t xml:space="preserve">here </w:t>
      </w:r>
      <w:r w:rsidR="001E7215" w:rsidRPr="001E7215">
        <w:rPr>
          <w:color w:val="000000" w:themeColor="text1"/>
        </w:rPr>
        <w:t>needs to be frequent backup of SFM's key business and production data. The backups must be secure from any unauthorised access and ransomware. Some backups must be kept isolated from the production environment so that it is not possible for the attacker to delete all the backups.</w:t>
      </w:r>
    </w:p>
    <w:p w14:paraId="4541BF40" w14:textId="5C08EADF" w:rsidR="001E7215" w:rsidRPr="001E7215" w:rsidRDefault="00DA2328" w:rsidP="001E7215">
      <w:pPr>
        <w:rPr>
          <w:color w:val="000000" w:themeColor="text1"/>
        </w:rPr>
      </w:pPr>
      <w:r w:rsidRPr="006448D3">
        <w:rPr>
          <w:b/>
          <w:bCs/>
          <w:color w:val="000000" w:themeColor="text1"/>
        </w:rPr>
        <w:t>En</w:t>
      </w:r>
      <w:r w:rsidR="006448D3" w:rsidRPr="006448D3">
        <w:rPr>
          <w:b/>
          <w:bCs/>
          <w:color w:val="000000" w:themeColor="text1"/>
        </w:rPr>
        <w:t>cryption-</w:t>
      </w:r>
      <w:r w:rsidR="006448D3">
        <w:rPr>
          <w:color w:val="000000" w:themeColor="text1"/>
        </w:rPr>
        <w:t xml:space="preserve"> s</w:t>
      </w:r>
      <w:r w:rsidR="001E7215" w:rsidRPr="001E7215">
        <w:rPr>
          <w:color w:val="000000" w:themeColor="text1"/>
        </w:rPr>
        <w:t>ensitive information should be encrypted during storage and transmission where appropriate. The ICO notes that encryption can form part of the technical and organisational measures used to protect personal information under UK data protection requirements.</w:t>
      </w:r>
    </w:p>
    <w:p w14:paraId="04AF5C02" w14:textId="23EE2A19" w:rsidR="00D45EAA" w:rsidRPr="006B670F" w:rsidRDefault="006448D3" w:rsidP="001E7215">
      <w:pPr>
        <w:rPr>
          <w:color w:val="000000" w:themeColor="text1"/>
        </w:rPr>
      </w:pPr>
      <w:r w:rsidRPr="00D71B29">
        <w:rPr>
          <w:b/>
          <w:bCs/>
          <w:color w:val="000000" w:themeColor="text1"/>
        </w:rPr>
        <w:t>Netwo</w:t>
      </w:r>
      <w:r w:rsidR="00D71B29" w:rsidRPr="00D71B29">
        <w:rPr>
          <w:b/>
          <w:bCs/>
          <w:color w:val="000000" w:themeColor="text1"/>
        </w:rPr>
        <w:t>rk monitoring-</w:t>
      </w:r>
      <w:r w:rsidR="00D71B29">
        <w:rPr>
          <w:color w:val="000000" w:themeColor="text1"/>
        </w:rPr>
        <w:t xml:space="preserve"> </w:t>
      </w:r>
      <w:r w:rsidR="001E7215" w:rsidRPr="001E7215">
        <w:rPr>
          <w:color w:val="000000" w:themeColor="text1"/>
        </w:rPr>
        <w:t xml:space="preserve">should monitor the network activity of its system for any suspicious activity. There must be a logging of the security activities </w:t>
      </w:r>
      <w:proofErr w:type="gramStart"/>
      <w:r w:rsidR="001E7215" w:rsidRPr="001E7215">
        <w:rPr>
          <w:color w:val="000000" w:themeColor="text1"/>
        </w:rPr>
        <w:t>in order to</w:t>
      </w:r>
      <w:proofErr w:type="gramEnd"/>
      <w:r w:rsidR="001E7215" w:rsidRPr="001E7215">
        <w:rPr>
          <w:color w:val="000000" w:themeColor="text1"/>
        </w:rPr>
        <w:t xml:space="preserve"> detect any unauthorised authentication or malware activity</w:t>
      </w:r>
    </w:p>
    <w:p w14:paraId="44353CA7" w14:textId="77777777" w:rsidR="00C444BD" w:rsidRDefault="00DD3521" w:rsidP="005C5BEB">
      <w:pPr>
        <w:jc w:val="center"/>
        <w:rPr>
          <w:b/>
          <w:bCs/>
          <w:color w:val="0F4761" w:themeColor="accent1" w:themeShade="BF"/>
          <w:sz w:val="40"/>
          <w:szCs w:val="40"/>
        </w:rPr>
      </w:pPr>
      <w:r>
        <w:rPr>
          <w:b/>
          <w:bCs/>
          <w:color w:val="0F4761" w:themeColor="accent1" w:themeShade="BF"/>
          <w:sz w:val="40"/>
          <w:szCs w:val="40"/>
        </w:rPr>
        <w:t xml:space="preserve">Monitoring and incident </w:t>
      </w:r>
      <w:r w:rsidR="004C2353">
        <w:rPr>
          <w:b/>
          <w:bCs/>
          <w:color w:val="0F4761" w:themeColor="accent1" w:themeShade="BF"/>
          <w:sz w:val="40"/>
          <w:szCs w:val="40"/>
        </w:rPr>
        <w:t>response</w:t>
      </w:r>
    </w:p>
    <w:p w14:paraId="632968EF" w14:textId="78CDE909" w:rsidR="005357EA" w:rsidRPr="00C444BD" w:rsidRDefault="00C444BD" w:rsidP="00C444BD">
      <w:pPr>
        <w:rPr>
          <w:color w:val="000000" w:themeColor="text1"/>
        </w:rPr>
      </w:pPr>
      <w:r w:rsidRPr="00C444BD">
        <w:rPr>
          <w:color w:val="000000" w:themeColor="text1"/>
        </w:rPr>
        <w:t xml:space="preserve">Security monitoring must give SFM advance notice regarding any possible attacks. The SIEM solution can be used for collection of logs from the server, endpoints, firewall, and authentication systems. The IDS/IPS solution can also be utilized for detection of any </w:t>
      </w:r>
      <w:r w:rsidRPr="00C444BD">
        <w:rPr>
          <w:color w:val="000000" w:themeColor="text1"/>
        </w:rPr>
        <w:lastRenderedPageBreak/>
        <w:t>malicious network traffic.</w:t>
      </w:r>
      <w:r w:rsidR="00273891">
        <w:rPr>
          <w:color w:val="000000" w:themeColor="text1"/>
        </w:rPr>
        <w:t xml:space="preserve"> </w:t>
      </w:r>
      <w:r w:rsidRPr="00C444BD">
        <w:rPr>
          <w:color w:val="000000" w:themeColor="text1"/>
        </w:rPr>
        <w:t>Incident Response should be developed as a proper process.</w:t>
      </w:r>
      <w:r w:rsidR="005C5BEB" w:rsidRPr="00C444BD">
        <w:rPr>
          <w:noProof/>
          <w:color w:val="000000" w:themeColor="text1"/>
        </w:rPr>
        <w:drawing>
          <wp:inline distT="0" distB="0" distL="0" distR="0" wp14:anchorId="571C3682" wp14:editId="2299FA22">
            <wp:extent cx="5724525" cy="6781800"/>
            <wp:effectExtent l="0" t="0" r="9525" b="0"/>
            <wp:docPr id="10172749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6781800"/>
                    </a:xfrm>
                    <a:prstGeom prst="rect">
                      <a:avLst/>
                    </a:prstGeom>
                    <a:noFill/>
                    <a:ln>
                      <a:noFill/>
                    </a:ln>
                  </pic:spPr>
                </pic:pic>
              </a:graphicData>
            </a:graphic>
          </wp:inline>
        </w:drawing>
      </w:r>
    </w:p>
    <w:p w14:paraId="24BF4032" w14:textId="3C0AFAD6" w:rsidR="00D45EAA" w:rsidRPr="00AD3713" w:rsidRDefault="00AD3713" w:rsidP="00AD3713">
      <w:pPr>
        <w:rPr>
          <w:color w:val="000000" w:themeColor="text1"/>
        </w:rPr>
      </w:pPr>
      <w:r w:rsidRPr="00AD3713">
        <w:rPr>
          <w:color w:val="000000" w:themeColor="text1"/>
        </w:rPr>
        <w:t>Detection is the first stage. It is important for security staff to examine warnings and see whether they indicate an actual incident. In case of confirmation of an incident, the devices or accounts which were under attack should be quarantined.</w:t>
      </w:r>
      <w:r>
        <w:rPr>
          <w:color w:val="000000" w:themeColor="text1"/>
        </w:rPr>
        <w:t xml:space="preserve"> </w:t>
      </w:r>
      <w:r w:rsidRPr="00AD3713">
        <w:rPr>
          <w:color w:val="000000" w:themeColor="text1"/>
        </w:rPr>
        <w:t>Containment is the next step. For instance, the computer which became vulnerable can be disconnected from the network, while the account which was attacked will be disabled. Following this stage, the company should find the reason of the incident.</w:t>
      </w:r>
      <w:r>
        <w:rPr>
          <w:color w:val="000000" w:themeColor="text1"/>
        </w:rPr>
        <w:t xml:space="preserve"> </w:t>
      </w:r>
      <w:r w:rsidRPr="00AD3713">
        <w:rPr>
          <w:color w:val="000000" w:themeColor="text1"/>
        </w:rPr>
        <w:t>Recovery requires restoring systems through backup. Before putting the system back in use, it should be examined.</w:t>
      </w:r>
      <w:r>
        <w:rPr>
          <w:color w:val="000000" w:themeColor="text1"/>
        </w:rPr>
        <w:t xml:space="preserve"> </w:t>
      </w:r>
      <w:r w:rsidRPr="00AD3713">
        <w:rPr>
          <w:color w:val="000000" w:themeColor="text1"/>
        </w:rPr>
        <w:t xml:space="preserve">Documentation and analysis </w:t>
      </w:r>
      <w:proofErr w:type="gramStart"/>
      <w:r w:rsidRPr="00AD3713">
        <w:rPr>
          <w:color w:val="000000" w:themeColor="text1"/>
        </w:rPr>
        <w:t>is</w:t>
      </w:r>
      <w:proofErr w:type="gramEnd"/>
      <w:r w:rsidRPr="00AD3713">
        <w:rPr>
          <w:color w:val="000000" w:themeColor="text1"/>
        </w:rPr>
        <w:t xml:space="preserve"> the final stage of an incident </w:t>
      </w:r>
      <w:r w:rsidRPr="00AD3713">
        <w:rPr>
          <w:color w:val="000000" w:themeColor="text1"/>
        </w:rPr>
        <w:lastRenderedPageBreak/>
        <w:t>response process. The company should learn about the incident, its causes and measures that should be taken to improve their current controls.</w:t>
      </w:r>
    </w:p>
    <w:p w14:paraId="53A239F3" w14:textId="507E11F2" w:rsidR="00717DEC" w:rsidRDefault="00717DEC" w:rsidP="00755F8F">
      <w:pPr>
        <w:jc w:val="center"/>
        <w:rPr>
          <w:b/>
          <w:bCs/>
          <w:color w:val="0F4761" w:themeColor="accent1" w:themeShade="BF"/>
          <w:sz w:val="40"/>
          <w:szCs w:val="40"/>
        </w:rPr>
      </w:pPr>
      <w:r>
        <w:rPr>
          <w:b/>
          <w:bCs/>
          <w:color w:val="0F4761" w:themeColor="accent1" w:themeShade="BF"/>
          <w:sz w:val="40"/>
          <w:szCs w:val="40"/>
        </w:rPr>
        <w:t>Staff training and security awareness</w:t>
      </w:r>
    </w:p>
    <w:p w14:paraId="2C447996" w14:textId="3F49D6DC" w:rsidR="00131D80" w:rsidRPr="00131D80" w:rsidRDefault="00131D80" w:rsidP="00131D80">
      <w:pPr>
        <w:rPr>
          <w:color w:val="000000" w:themeColor="text1"/>
        </w:rPr>
      </w:pPr>
      <w:r w:rsidRPr="00131D80">
        <w:rPr>
          <w:color w:val="000000" w:themeColor="text1"/>
        </w:rPr>
        <w:t xml:space="preserve">Employees are another component of SFM’s cyber security approach since </w:t>
      </w:r>
      <w:proofErr w:type="gramStart"/>
      <w:r w:rsidRPr="00131D80">
        <w:rPr>
          <w:color w:val="000000" w:themeColor="text1"/>
        </w:rPr>
        <w:t>a number of</w:t>
      </w:r>
      <w:proofErr w:type="gramEnd"/>
      <w:r w:rsidRPr="00131D80">
        <w:rPr>
          <w:color w:val="000000" w:themeColor="text1"/>
        </w:rPr>
        <w:t xml:space="preserve"> threats target human behaviour.</w:t>
      </w:r>
    </w:p>
    <w:p w14:paraId="4AE3DA89" w14:textId="3B6E5486" w:rsidR="00131D80" w:rsidRPr="00131D80" w:rsidRDefault="00131D80" w:rsidP="00131D80">
      <w:pPr>
        <w:rPr>
          <w:color w:val="000000" w:themeColor="text1"/>
        </w:rPr>
      </w:pPr>
      <w:r w:rsidRPr="00131D80">
        <w:rPr>
          <w:color w:val="000000" w:themeColor="text1"/>
        </w:rPr>
        <w:t>The new staff should be introduced to security awareness training at the beginning of their employment. The training should include password security, multi-factor authentication (MFA), phishing techniques, secure use of emails, data protection and incident reporting.</w:t>
      </w:r>
    </w:p>
    <w:p w14:paraId="144C2750" w14:textId="07321630" w:rsidR="00131D80" w:rsidRPr="00131D80" w:rsidRDefault="00131D80" w:rsidP="00131D80">
      <w:pPr>
        <w:rPr>
          <w:color w:val="000000" w:themeColor="text1"/>
        </w:rPr>
      </w:pPr>
      <w:r w:rsidRPr="00131D80">
        <w:rPr>
          <w:color w:val="000000" w:themeColor="text1"/>
        </w:rPr>
        <w:t>The refresher training should also take place regularly. SFM can organize phishing simulations to evaluate if the staff is able to recognize suspicious communications. The employees failing in simulations will require further training.</w:t>
      </w:r>
    </w:p>
    <w:p w14:paraId="488CF22B" w14:textId="77777777" w:rsidR="00131D80" w:rsidRPr="00131D80" w:rsidRDefault="00131D80" w:rsidP="00131D80">
      <w:pPr>
        <w:rPr>
          <w:color w:val="000000" w:themeColor="text1"/>
        </w:rPr>
      </w:pPr>
      <w:r w:rsidRPr="00131D80">
        <w:rPr>
          <w:color w:val="000000" w:themeColor="text1"/>
        </w:rPr>
        <w:t xml:space="preserve">The staff should be aware of the procedures for incident reporting. If the employee accidentally clicks on suspicious </w:t>
      </w:r>
      <w:proofErr w:type="gramStart"/>
      <w:r w:rsidRPr="00131D80">
        <w:rPr>
          <w:color w:val="000000" w:themeColor="text1"/>
        </w:rPr>
        <w:t>link</w:t>
      </w:r>
      <w:proofErr w:type="gramEnd"/>
      <w:r w:rsidRPr="00131D80">
        <w:rPr>
          <w:color w:val="000000" w:themeColor="text1"/>
        </w:rPr>
        <w:t xml:space="preserve"> he/she should report it immediately and not hide the mistake. Reporting early allows to prevent further development of the incident.</w:t>
      </w:r>
    </w:p>
    <w:p w14:paraId="3F0A7CA7" w14:textId="5F88B934" w:rsidR="00D45EAA" w:rsidRPr="00131D80" w:rsidRDefault="00131D80" w:rsidP="00131D80">
      <w:pPr>
        <w:rPr>
          <w:color w:val="000000" w:themeColor="text1"/>
        </w:rPr>
      </w:pPr>
      <w:r w:rsidRPr="00131D80">
        <w:rPr>
          <w:color w:val="000000" w:themeColor="text1"/>
        </w:rPr>
        <w:t>The protection of the confidential production information should be explained in the training as well. The employees should understand the financial and competitive risks that the company faces due to leakage of the sensitive data.</w:t>
      </w:r>
    </w:p>
    <w:p w14:paraId="3E52C329" w14:textId="38F83BCF" w:rsidR="00717DEC" w:rsidRDefault="004A4C1D" w:rsidP="00755F8F">
      <w:pPr>
        <w:jc w:val="center"/>
        <w:rPr>
          <w:b/>
          <w:bCs/>
          <w:color w:val="0F4761" w:themeColor="accent1" w:themeShade="BF"/>
          <w:sz w:val="40"/>
          <w:szCs w:val="40"/>
        </w:rPr>
      </w:pPr>
      <w:r>
        <w:rPr>
          <w:b/>
          <w:bCs/>
          <w:color w:val="0F4761" w:themeColor="accent1" w:themeShade="BF"/>
          <w:sz w:val="40"/>
          <w:szCs w:val="40"/>
        </w:rPr>
        <w:t>Data governance</w:t>
      </w:r>
    </w:p>
    <w:p w14:paraId="5831E5AA" w14:textId="7352CAA8" w:rsidR="00D45EAA" w:rsidRPr="00EF760A" w:rsidRDefault="00D1149C" w:rsidP="00D1149C">
      <w:pPr>
        <w:rPr>
          <w:color w:val="000000" w:themeColor="text1"/>
        </w:rPr>
      </w:pPr>
      <w:r w:rsidRPr="00D1149C">
        <w:rPr>
          <w:color w:val="000000" w:themeColor="text1"/>
        </w:rPr>
        <w:t>Data Governance should support cybersecurity. SFM needs to determine the data it has, where it resides, who will have access to it and for how long it should be retained.</w:t>
      </w:r>
      <w:r>
        <w:rPr>
          <w:color w:val="000000" w:themeColor="text1"/>
        </w:rPr>
        <w:t xml:space="preserve"> </w:t>
      </w:r>
      <w:r w:rsidRPr="00D1149C">
        <w:rPr>
          <w:color w:val="000000" w:themeColor="text1"/>
        </w:rPr>
        <w:t>Confidential information needs to be classified and the access to it should be governed according to business needs. Duplicate copies of personal and confidential information need to be avoided.</w:t>
      </w:r>
      <w:r>
        <w:rPr>
          <w:color w:val="000000" w:themeColor="text1"/>
        </w:rPr>
        <w:t xml:space="preserve"> </w:t>
      </w:r>
      <w:r w:rsidRPr="00D1149C">
        <w:rPr>
          <w:color w:val="000000" w:themeColor="text1"/>
        </w:rPr>
        <w:t>Data Protection should be taken into consideration when introducing new systems. According to ICO, data protection by design and by default means taking into consideration data protection and privacy right from the beginning of the development process of any project.</w:t>
      </w:r>
      <w:r>
        <w:rPr>
          <w:color w:val="000000" w:themeColor="text1"/>
        </w:rPr>
        <w:t xml:space="preserve"> </w:t>
      </w:r>
      <w:r w:rsidRPr="00D1149C">
        <w:rPr>
          <w:color w:val="000000" w:themeColor="text1"/>
        </w:rPr>
        <w:t xml:space="preserve">SFM should </w:t>
      </w:r>
      <w:proofErr w:type="gramStart"/>
      <w:r w:rsidRPr="00D1149C">
        <w:rPr>
          <w:color w:val="000000" w:themeColor="text1"/>
        </w:rPr>
        <w:t>take into account</w:t>
      </w:r>
      <w:proofErr w:type="gramEnd"/>
      <w:r w:rsidRPr="00D1149C">
        <w:rPr>
          <w:color w:val="000000" w:themeColor="text1"/>
        </w:rPr>
        <w:t xml:space="preserve"> security and privacy when implementing IoT, Cloud or production systems.</w:t>
      </w:r>
    </w:p>
    <w:p w14:paraId="3A23834C" w14:textId="777A9BE7" w:rsidR="000C3971" w:rsidRDefault="004A4C1D" w:rsidP="000C3971">
      <w:pPr>
        <w:jc w:val="center"/>
        <w:rPr>
          <w:b/>
          <w:bCs/>
          <w:color w:val="0F4761" w:themeColor="accent1" w:themeShade="BF"/>
          <w:sz w:val="40"/>
          <w:szCs w:val="40"/>
        </w:rPr>
      </w:pPr>
      <w:r>
        <w:rPr>
          <w:b/>
          <w:bCs/>
          <w:color w:val="0F4761" w:themeColor="accent1" w:themeShade="BF"/>
          <w:sz w:val="40"/>
          <w:szCs w:val="40"/>
        </w:rPr>
        <w:t>Conclusi</w:t>
      </w:r>
      <w:r w:rsidR="00597D74">
        <w:rPr>
          <w:b/>
          <w:bCs/>
          <w:color w:val="0F4761" w:themeColor="accent1" w:themeShade="BF"/>
          <w:sz w:val="40"/>
          <w:szCs w:val="40"/>
        </w:rPr>
        <w:t>on</w:t>
      </w:r>
    </w:p>
    <w:p w14:paraId="1A5D3F36" w14:textId="3CDEAABB" w:rsidR="00D45EAA" w:rsidRPr="00EF760A" w:rsidRDefault="00012633" w:rsidP="00012633">
      <w:pPr>
        <w:rPr>
          <w:color w:val="000000" w:themeColor="text1"/>
        </w:rPr>
      </w:pPr>
      <w:r w:rsidRPr="00012633">
        <w:rPr>
          <w:color w:val="000000" w:themeColor="text1"/>
        </w:rPr>
        <w:t>As it makes use of connected technology and automated machinery and cloud-based computing technologies, there are cybersecurity threats that may affect SFM's information and operational processes in terms of confidentiality, integrity and availability of the data.</w:t>
      </w:r>
      <w:r>
        <w:rPr>
          <w:color w:val="000000" w:themeColor="text1"/>
        </w:rPr>
        <w:t xml:space="preserve"> </w:t>
      </w:r>
      <w:r w:rsidRPr="00012633">
        <w:rPr>
          <w:color w:val="000000" w:themeColor="text1"/>
        </w:rPr>
        <w:t xml:space="preserve">An effective cybersecurity policy for the organisation must consist of the following elements: access control; MFA; network segmentation; </w:t>
      </w:r>
      <w:r w:rsidRPr="00012633">
        <w:rPr>
          <w:color w:val="000000" w:themeColor="text1"/>
        </w:rPr>
        <w:lastRenderedPageBreak/>
        <w:t>firewalls; endpoint protection; backups; encryption and monitoring. All these technical measures are to be complemented by proper organisational policies and training for the personnel of the company.</w:t>
      </w:r>
      <w:r>
        <w:rPr>
          <w:color w:val="000000" w:themeColor="text1"/>
        </w:rPr>
        <w:t xml:space="preserve"> </w:t>
      </w:r>
      <w:r w:rsidRPr="00012633">
        <w:rPr>
          <w:color w:val="000000" w:themeColor="text1"/>
        </w:rPr>
        <w:t xml:space="preserve">There </w:t>
      </w:r>
      <w:proofErr w:type="gramStart"/>
      <w:r w:rsidRPr="00012633">
        <w:rPr>
          <w:color w:val="000000" w:themeColor="text1"/>
        </w:rPr>
        <w:t>has to</w:t>
      </w:r>
      <w:proofErr w:type="gramEnd"/>
      <w:r w:rsidRPr="00012633">
        <w:rPr>
          <w:color w:val="000000" w:themeColor="text1"/>
        </w:rPr>
        <w:t xml:space="preserve"> be a structured incident response process that includes steps such as detection and containment of the threat followed by recovery and post-incident review. Data governance is another element that should be considered by the company as part of its cybersecurity strategy to ensure the protection of personal and business-sensitive data.</w:t>
      </w:r>
      <w:r>
        <w:rPr>
          <w:color w:val="000000" w:themeColor="text1"/>
        </w:rPr>
        <w:t xml:space="preserve"> </w:t>
      </w:r>
      <w:proofErr w:type="gramStart"/>
      <w:r w:rsidRPr="00012633">
        <w:rPr>
          <w:color w:val="000000" w:themeColor="text1"/>
        </w:rPr>
        <w:t>On the whole</w:t>
      </w:r>
      <w:proofErr w:type="gramEnd"/>
      <w:r w:rsidRPr="00012633">
        <w:rPr>
          <w:color w:val="000000" w:themeColor="text1"/>
        </w:rPr>
        <w:t xml:space="preserve">, SFM </w:t>
      </w:r>
      <w:proofErr w:type="gramStart"/>
      <w:r w:rsidRPr="00012633">
        <w:rPr>
          <w:color w:val="000000" w:themeColor="text1"/>
        </w:rPr>
        <w:t>has to</w:t>
      </w:r>
      <w:proofErr w:type="gramEnd"/>
      <w:r w:rsidRPr="00012633">
        <w:rPr>
          <w:color w:val="000000" w:themeColor="text1"/>
        </w:rPr>
        <w:t xml:space="preserve"> take a risk-based approach to cybersecurity which can be based on the ISO/IEC 27001 standard and UK GDPR principles.</w:t>
      </w:r>
    </w:p>
    <w:p w14:paraId="71BC7844" w14:textId="5959E1C8" w:rsidR="00597D74" w:rsidRDefault="00597D74" w:rsidP="000C3971">
      <w:pPr>
        <w:jc w:val="center"/>
        <w:rPr>
          <w:b/>
          <w:bCs/>
          <w:color w:val="0F4761" w:themeColor="accent1" w:themeShade="BF"/>
          <w:sz w:val="40"/>
          <w:szCs w:val="40"/>
        </w:rPr>
      </w:pPr>
      <w:r>
        <w:rPr>
          <w:b/>
          <w:bCs/>
          <w:color w:val="0F4761" w:themeColor="accent1" w:themeShade="BF"/>
          <w:sz w:val="40"/>
          <w:szCs w:val="40"/>
        </w:rPr>
        <w:t>References</w:t>
      </w:r>
    </w:p>
    <w:p w14:paraId="156AEA05" w14:textId="615B4C6B" w:rsidR="00D45EAA" w:rsidRDefault="00D57A51" w:rsidP="00241F93">
      <w:pPr>
        <w:pStyle w:val="ListParagraph"/>
        <w:numPr>
          <w:ilvl w:val="0"/>
          <w:numId w:val="1"/>
        </w:numPr>
        <w:rPr>
          <w:color w:val="000000" w:themeColor="text1"/>
        </w:rPr>
      </w:pPr>
      <w:hyperlink r:id="rId8" w:history="1">
        <w:r w:rsidRPr="00534303">
          <w:rPr>
            <w:rStyle w:val="Hyperlink"/>
          </w:rPr>
          <w:t>https://nvlpubs.nist.gov/nistpubs/CSWP/NIST.CSWP.29.pdf</w:t>
        </w:r>
      </w:hyperlink>
    </w:p>
    <w:p w14:paraId="6CBD4F40" w14:textId="7314036E" w:rsidR="00D57A51" w:rsidRDefault="00D57A51" w:rsidP="00241F93">
      <w:pPr>
        <w:pStyle w:val="ListParagraph"/>
        <w:numPr>
          <w:ilvl w:val="0"/>
          <w:numId w:val="1"/>
        </w:numPr>
        <w:rPr>
          <w:color w:val="000000" w:themeColor="text1"/>
        </w:rPr>
      </w:pPr>
      <w:hyperlink r:id="rId9" w:history="1">
        <w:r w:rsidRPr="00534303">
          <w:rPr>
            <w:rStyle w:val="Hyperlink"/>
          </w:rPr>
          <w:t>https://nvlpubs.nist.gov/nistpubs/CSWP/NIST.CSWP.29.pdf</w:t>
        </w:r>
      </w:hyperlink>
    </w:p>
    <w:p w14:paraId="51BDC8FB" w14:textId="5AC35FA0" w:rsidR="00D57A51" w:rsidRDefault="00C670D3" w:rsidP="00241F93">
      <w:pPr>
        <w:pStyle w:val="ListParagraph"/>
        <w:numPr>
          <w:ilvl w:val="0"/>
          <w:numId w:val="1"/>
        </w:numPr>
        <w:rPr>
          <w:color w:val="000000" w:themeColor="text1"/>
        </w:rPr>
      </w:pPr>
      <w:hyperlink r:id="rId10" w:history="1">
        <w:r w:rsidRPr="00534303">
          <w:rPr>
            <w:rStyle w:val="Hyperlink"/>
          </w:rPr>
          <w:t>https://www.techtarget.com/whatis/definition/information-security-management-system-ISMS</w:t>
        </w:r>
      </w:hyperlink>
    </w:p>
    <w:p w14:paraId="553FACF3" w14:textId="42091966" w:rsidR="00C670D3" w:rsidRDefault="007533E7" w:rsidP="00241F93">
      <w:pPr>
        <w:pStyle w:val="ListParagraph"/>
        <w:numPr>
          <w:ilvl w:val="0"/>
          <w:numId w:val="1"/>
        </w:numPr>
        <w:rPr>
          <w:color w:val="000000" w:themeColor="text1"/>
        </w:rPr>
      </w:pPr>
      <w:hyperlink r:id="rId11" w:history="1">
        <w:r w:rsidRPr="00534303">
          <w:rPr>
            <w:rStyle w:val="Hyperlink"/>
          </w:rPr>
          <w:t>https://www.cisa.gov/topics/cybersecurity-best-practices</w:t>
        </w:r>
      </w:hyperlink>
    </w:p>
    <w:p w14:paraId="5705A431" w14:textId="1F921AC1" w:rsidR="000B41BB" w:rsidRPr="000B41BB" w:rsidRDefault="00686BDF" w:rsidP="000B41BB">
      <w:pPr>
        <w:pStyle w:val="ListParagraph"/>
        <w:numPr>
          <w:ilvl w:val="0"/>
          <w:numId w:val="1"/>
        </w:numPr>
        <w:rPr>
          <w:color w:val="000000" w:themeColor="text1"/>
        </w:rPr>
      </w:pPr>
      <w:hyperlink r:id="rId12" w:history="1">
        <w:r w:rsidRPr="00534303">
          <w:rPr>
            <w:rStyle w:val="Hyperlink"/>
          </w:rPr>
          <w:t>https://ico.org.uk/for-organisations/uk-gdpr-guidance-and-resources/security/encryption/encryption-and-data-protection/?utm_source=chatgpt.com</w:t>
        </w:r>
      </w:hyperlink>
      <w:r w:rsidR="000B41BB">
        <w:rPr>
          <w:color w:val="000000" w:themeColor="text1"/>
        </w:rPr>
        <w:t xml:space="preserve">  </w:t>
      </w:r>
      <w:r w:rsidR="00E041AB">
        <w:rPr>
          <w:color w:val="000000" w:themeColor="text1"/>
        </w:rPr>
        <w:object w:dxaOrig="1543" w:dyaOrig="998" w14:anchorId="6FB21B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15pt;height:49.9pt" o:ole="">
            <v:imagedata r:id="rId13" o:title=""/>
          </v:shape>
          <o:OLEObject Type="Embed" ProgID="Package" ShapeID="_x0000_i1025" DrawAspect="Icon" ObjectID="_1848092749" r:id="rId14"/>
        </w:object>
      </w:r>
    </w:p>
    <w:p w14:paraId="6C6DDBE4" w14:textId="66632BF7" w:rsidR="001B1D5D" w:rsidRPr="00755F8F" w:rsidRDefault="000C3971" w:rsidP="001B1D5D">
      <w:pPr>
        <w:jc w:val="center"/>
        <w:rPr>
          <w:b/>
          <w:bCs/>
          <w:color w:val="0F4761" w:themeColor="accent1" w:themeShade="BF"/>
          <w:sz w:val="40"/>
          <w:szCs w:val="40"/>
        </w:rPr>
      </w:pPr>
      <w:r>
        <w:rPr>
          <w:b/>
          <w:bCs/>
          <w:color w:val="0F4761" w:themeColor="accent1" w:themeShade="BF"/>
          <w:sz w:val="40"/>
          <w:szCs w:val="40"/>
        </w:rPr>
        <w:t>Appendi</w:t>
      </w:r>
      <w:r w:rsidR="00D45EAA">
        <w:rPr>
          <w:b/>
          <w:bCs/>
          <w:color w:val="0F4761" w:themeColor="accent1" w:themeShade="BF"/>
          <w:sz w:val="40"/>
          <w:szCs w:val="40"/>
        </w:rPr>
        <w:t>x</w:t>
      </w:r>
      <w:r w:rsidR="00572288">
        <w:rPr>
          <w:b/>
          <w:bCs/>
          <w:noProof/>
          <w:color w:val="0F4761" w:themeColor="accent1" w:themeShade="BF"/>
          <w:sz w:val="40"/>
          <w:szCs w:val="40"/>
        </w:rPr>
        <w:drawing>
          <wp:inline distT="0" distB="0" distL="0" distR="0" wp14:anchorId="428B371C" wp14:editId="0AAF20A0">
            <wp:extent cx="5724525" cy="3219450"/>
            <wp:effectExtent l="0" t="0" r="9525" b="0"/>
            <wp:docPr id="106082995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00572288">
        <w:rPr>
          <w:b/>
          <w:bCs/>
          <w:noProof/>
          <w:color w:val="0F4761" w:themeColor="accent1" w:themeShade="BF"/>
          <w:sz w:val="40"/>
          <w:szCs w:val="40"/>
        </w:rPr>
        <w:lastRenderedPageBreak/>
        <w:drawing>
          <wp:inline distT="0" distB="0" distL="0" distR="0" wp14:anchorId="30062519" wp14:editId="6FE3A147">
            <wp:extent cx="5724525" cy="3209925"/>
            <wp:effectExtent l="0" t="0" r="9525" b="9525"/>
            <wp:docPr id="205393009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3209925"/>
                    </a:xfrm>
                    <a:prstGeom prst="rect">
                      <a:avLst/>
                    </a:prstGeom>
                    <a:noFill/>
                    <a:ln>
                      <a:noFill/>
                    </a:ln>
                  </pic:spPr>
                </pic:pic>
              </a:graphicData>
            </a:graphic>
          </wp:inline>
        </w:drawing>
      </w:r>
      <w:r w:rsidR="00572288">
        <w:rPr>
          <w:b/>
          <w:bCs/>
          <w:noProof/>
          <w:color w:val="0F4761" w:themeColor="accent1" w:themeShade="BF"/>
          <w:sz w:val="40"/>
          <w:szCs w:val="40"/>
        </w:rPr>
        <w:drawing>
          <wp:inline distT="0" distB="0" distL="0" distR="0" wp14:anchorId="36D88B14" wp14:editId="52144D3B">
            <wp:extent cx="5724525" cy="3219450"/>
            <wp:effectExtent l="0" t="0" r="9525" b="0"/>
            <wp:docPr id="155780720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sidR="00572288">
        <w:rPr>
          <w:b/>
          <w:bCs/>
          <w:noProof/>
          <w:color w:val="0F4761" w:themeColor="accent1" w:themeShade="BF"/>
          <w:sz w:val="40"/>
          <w:szCs w:val="40"/>
        </w:rPr>
        <w:lastRenderedPageBreak/>
        <w:drawing>
          <wp:inline distT="0" distB="0" distL="0" distR="0" wp14:anchorId="3E1B86F1" wp14:editId="6CD5686F">
            <wp:extent cx="5724525" cy="3209925"/>
            <wp:effectExtent l="0" t="0" r="9525" b="9525"/>
            <wp:docPr id="5423894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4525" cy="3209925"/>
                    </a:xfrm>
                    <a:prstGeom prst="rect">
                      <a:avLst/>
                    </a:prstGeom>
                    <a:noFill/>
                    <a:ln>
                      <a:noFill/>
                    </a:ln>
                  </pic:spPr>
                </pic:pic>
              </a:graphicData>
            </a:graphic>
          </wp:inline>
        </w:drawing>
      </w:r>
      <w:r w:rsidR="001B1D5D">
        <w:rPr>
          <w:b/>
          <w:bCs/>
          <w:noProof/>
          <w:color w:val="0F4761" w:themeColor="accent1" w:themeShade="BF"/>
          <w:sz w:val="40"/>
          <w:szCs w:val="40"/>
        </w:rPr>
        <w:drawing>
          <wp:inline distT="0" distB="0" distL="0" distR="0" wp14:anchorId="14205304" wp14:editId="746F5548">
            <wp:extent cx="5734050" cy="3219450"/>
            <wp:effectExtent l="0" t="0" r="0" b="0"/>
            <wp:docPr id="33580521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sidR="001B1D5D">
        <w:rPr>
          <w:b/>
          <w:bCs/>
          <w:noProof/>
          <w:color w:val="0F4761" w:themeColor="accent1" w:themeShade="BF"/>
          <w:sz w:val="40"/>
          <w:szCs w:val="40"/>
        </w:rPr>
        <w:lastRenderedPageBreak/>
        <w:drawing>
          <wp:inline distT="0" distB="0" distL="0" distR="0" wp14:anchorId="300CF5DE" wp14:editId="5549347C">
            <wp:extent cx="5734050" cy="3219450"/>
            <wp:effectExtent l="0" t="0" r="0" b="0"/>
            <wp:docPr id="205510687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r w:rsidR="001B1D5D">
        <w:rPr>
          <w:b/>
          <w:bCs/>
          <w:noProof/>
          <w:color w:val="0F4761" w:themeColor="accent1" w:themeShade="BF"/>
          <w:sz w:val="40"/>
          <w:szCs w:val="40"/>
        </w:rPr>
        <w:drawing>
          <wp:inline distT="0" distB="0" distL="0" distR="0" wp14:anchorId="33432DAF" wp14:editId="5E21E489">
            <wp:extent cx="5715000" cy="3209925"/>
            <wp:effectExtent l="0" t="0" r="0" b="9525"/>
            <wp:docPr id="69412441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15000" cy="3209925"/>
                    </a:xfrm>
                    <a:prstGeom prst="rect">
                      <a:avLst/>
                    </a:prstGeom>
                    <a:noFill/>
                    <a:ln>
                      <a:noFill/>
                    </a:ln>
                  </pic:spPr>
                </pic:pic>
              </a:graphicData>
            </a:graphic>
          </wp:inline>
        </w:drawing>
      </w:r>
      <w:r w:rsidR="001B1D5D">
        <w:rPr>
          <w:b/>
          <w:bCs/>
          <w:noProof/>
          <w:color w:val="0F4761" w:themeColor="accent1" w:themeShade="BF"/>
          <w:sz w:val="40"/>
          <w:szCs w:val="40"/>
        </w:rPr>
        <w:lastRenderedPageBreak/>
        <w:drawing>
          <wp:inline distT="0" distB="0" distL="0" distR="0" wp14:anchorId="1894430F" wp14:editId="63375E1A">
            <wp:extent cx="5715000" cy="3200400"/>
            <wp:effectExtent l="0" t="0" r="0" b="0"/>
            <wp:docPr id="49080624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15000" cy="3200400"/>
                    </a:xfrm>
                    <a:prstGeom prst="rect">
                      <a:avLst/>
                    </a:prstGeom>
                    <a:noFill/>
                    <a:ln>
                      <a:noFill/>
                    </a:ln>
                  </pic:spPr>
                </pic:pic>
              </a:graphicData>
            </a:graphic>
          </wp:inline>
        </w:drawing>
      </w:r>
      <w:r w:rsidR="001B1D5D">
        <w:rPr>
          <w:b/>
          <w:bCs/>
          <w:noProof/>
          <w:color w:val="0F4761" w:themeColor="accent1" w:themeShade="BF"/>
          <w:sz w:val="40"/>
          <w:szCs w:val="40"/>
        </w:rPr>
        <w:drawing>
          <wp:inline distT="0" distB="0" distL="0" distR="0" wp14:anchorId="2ED06E3F" wp14:editId="55F9978A">
            <wp:extent cx="5734050" cy="3209925"/>
            <wp:effectExtent l="0" t="0" r="0" b="9525"/>
            <wp:docPr id="5689617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4050" cy="3209925"/>
                    </a:xfrm>
                    <a:prstGeom prst="rect">
                      <a:avLst/>
                    </a:prstGeom>
                    <a:noFill/>
                    <a:ln>
                      <a:noFill/>
                    </a:ln>
                  </pic:spPr>
                </pic:pic>
              </a:graphicData>
            </a:graphic>
          </wp:inline>
        </w:drawing>
      </w:r>
      <w:r w:rsidR="001B1D5D">
        <w:rPr>
          <w:b/>
          <w:bCs/>
          <w:noProof/>
          <w:color w:val="0F4761" w:themeColor="accent1" w:themeShade="BF"/>
          <w:sz w:val="40"/>
          <w:szCs w:val="40"/>
        </w:rPr>
        <w:lastRenderedPageBreak/>
        <w:drawing>
          <wp:inline distT="0" distB="0" distL="0" distR="0" wp14:anchorId="3007DF7B" wp14:editId="12DD7C63">
            <wp:extent cx="5715000" cy="3219450"/>
            <wp:effectExtent l="0" t="0" r="0" b="0"/>
            <wp:docPr id="118387803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r w:rsidR="001B1D5D">
        <w:rPr>
          <w:b/>
          <w:bCs/>
          <w:noProof/>
          <w:color w:val="0F4761" w:themeColor="accent1" w:themeShade="BF"/>
          <w:sz w:val="40"/>
          <w:szCs w:val="40"/>
        </w:rPr>
        <w:drawing>
          <wp:inline distT="0" distB="0" distL="0" distR="0" wp14:anchorId="512E3500" wp14:editId="059A7DEC">
            <wp:extent cx="5724525" cy="3209925"/>
            <wp:effectExtent l="0" t="0" r="9525" b="9525"/>
            <wp:docPr id="60401763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4525" cy="3209925"/>
                    </a:xfrm>
                    <a:prstGeom prst="rect">
                      <a:avLst/>
                    </a:prstGeom>
                    <a:noFill/>
                    <a:ln>
                      <a:noFill/>
                    </a:ln>
                  </pic:spPr>
                </pic:pic>
              </a:graphicData>
            </a:graphic>
          </wp:inline>
        </w:drawing>
      </w:r>
    </w:p>
    <w:sectPr w:rsidR="001B1D5D" w:rsidRPr="00755F8F" w:rsidSect="00C3531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668A"/>
    <w:multiLevelType w:val="hybridMultilevel"/>
    <w:tmpl w:val="19F4E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9247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752"/>
    <w:rsid w:val="00012633"/>
    <w:rsid w:val="00091DBF"/>
    <w:rsid w:val="000B41BB"/>
    <w:rsid w:val="000B7611"/>
    <w:rsid w:val="000C3971"/>
    <w:rsid w:val="000F78B4"/>
    <w:rsid w:val="001264CF"/>
    <w:rsid w:val="00131D80"/>
    <w:rsid w:val="001375A6"/>
    <w:rsid w:val="00150E5E"/>
    <w:rsid w:val="00194E08"/>
    <w:rsid w:val="001B1D5D"/>
    <w:rsid w:val="001C5E65"/>
    <w:rsid w:val="001C6B5D"/>
    <w:rsid w:val="001D2325"/>
    <w:rsid w:val="001E7215"/>
    <w:rsid w:val="00217F69"/>
    <w:rsid w:val="00241F93"/>
    <w:rsid w:val="002529AD"/>
    <w:rsid w:val="00273891"/>
    <w:rsid w:val="00286AFA"/>
    <w:rsid w:val="002926BD"/>
    <w:rsid w:val="002C2BE7"/>
    <w:rsid w:val="002C69B7"/>
    <w:rsid w:val="002E0752"/>
    <w:rsid w:val="002E450E"/>
    <w:rsid w:val="002F0941"/>
    <w:rsid w:val="002F341A"/>
    <w:rsid w:val="00302CF8"/>
    <w:rsid w:val="0034360A"/>
    <w:rsid w:val="003B03F1"/>
    <w:rsid w:val="00412349"/>
    <w:rsid w:val="00412979"/>
    <w:rsid w:val="004A4C1D"/>
    <w:rsid w:val="004C2353"/>
    <w:rsid w:val="004E67A7"/>
    <w:rsid w:val="004F7168"/>
    <w:rsid w:val="00500810"/>
    <w:rsid w:val="00511541"/>
    <w:rsid w:val="005357EA"/>
    <w:rsid w:val="00562DEF"/>
    <w:rsid w:val="00572288"/>
    <w:rsid w:val="00597D74"/>
    <w:rsid w:val="005C5BEB"/>
    <w:rsid w:val="005C622E"/>
    <w:rsid w:val="006448D3"/>
    <w:rsid w:val="006537E2"/>
    <w:rsid w:val="00686BDF"/>
    <w:rsid w:val="006B670F"/>
    <w:rsid w:val="006D35E8"/>
    <w:rsid w:val="006D50A0"/>
    <w:rsid w:val="00717DEC"/>
    <w:rsid w:val="00744B22"/>
    <w:rsid w:val="00745116"/>
    <w:rsid w:val="00746A04"/>
    <w:rsid w:val="007533E7"/>
    <w:rsid w:val="00755F8F"/>
    <w:rsid w:val="007702E1"/>
    <w:rsid w:val="007A3BA2"/>
    <w:rsid w:val="007B39B0"/>
    <w:rsid w:val="007C6DC7"/>
    <w:rsid w:val="008042F3"/>
    <w:rsid w:val="008639CA"/>
    <w:rsid w:val="00865978"/>
    <w:rsid w:val="00887349"/>
    <w:rsid w:val="00893A4D"/>
    <w:rsid w:val="00900E79"/>
    <w:rsid w:val="00922A82"/>
    <w:rsid w:val="009317A5"/>
    <w:rsid w:val="00947A4B"/>
    <w:rsid w:val="00980DF4"/>
    <w:rsid w:val="009E49D5"/>
    <w:rsid w:val="009E4FED"/>
    <w:rsid w:val="00A932E0"/>
    <w:rsid w:val="00AC0199"/>
    <w:rsid w:val="00AD239D"/>
    <w:rsid w:val="00AD3713"/>
    <w:rsid w:val="00AE123B"/>
    <w:rsid w:val="00AE4C80"/>
    <w:rsid w:val="00BB636B"/>
    <w:rsid w:val="00C277E6"/>
    <w:rsid w:val="00C3531C"/>
    <w:rsid w:val="00C444BD"/>
    <w:rsid w:val="00C53FF6"/>
    <w:rsid w:val="00C670D3"/>
    <w:rsid w:val="00C7342E"/>
    <w:rsid w:val="00C97D7F"/>
    <w:rsid w:val="00CC69F8"/>
    <w:rsid w:val="00D1149C"/>
    <w:rsid w:val="00D15197"/>
    <w:rsid w:val="00D33AEF"/>
    <w:rsid w:val="00D349C8"/>
    <w:rsid w:val="00D45EAA"/>
    <w:rsid w:val="00D57A51"/>
    <w:rsid w:val="00D61706"/>
    <w:rsid w:val="00D71B29"/>
    <w:rsid w:val="00DA2328"/>
    <w:rsid w:val="00DD3521"/>
    <w:rsid w:val="00DD7331"/>
    <w:rsid w:val="00E041AB"/>
    <w:rsid w:val="00E305A2"/>
    <w:rsid w:val="00E4466F"/>
    <w:rsid w:val="00E5323E"/>
    <w:rsid w:val="00E61100"/>
    <w:rsid w:val="00E67816"/>
    <w:rsid w:val="00E821FC"/>
    <w:rsid w:val="00EF760A"/>
    <w:rsid w:val="00F45CC2"/>
    <w:rsid w:val="00FB2FB3"/>
    <w:rsid w:val="00FF4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3896D"/>
  <w15:chartTrackingRefBased/>
  <w15:docId w15:val="{D64907BC-C395-4893-9FCE-F97020CFD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7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07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07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07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7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7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7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7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7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7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07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07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07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7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7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7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7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752"/>
    <w:rPr>
      <w:rFonts w:eastAsiaTheme="majorEastAsia" w:cstheme="majorBidi"/>
      <w:color w:val="272727" w:themeColor="text1" w:themeTint="D8"/>
    </w:rPr>
  </w:style>
  <w:style w:type="paragraph" w:styleId="Title">
    <w:name w:val="Title"/>
    <w:basedOn w:val="Normal"/>
    <w:next w:val="Normal"/>
    <w:link w:val="TitleChar"/>
    <w:uiPriority w:val="10"/>
    <w:qFormat/>
    <w:rsid w:val="002E07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07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07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07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0752"/>
    <w:pPr>
      <w:spacing w:before="160"/>
      <w:jc w:val="center"/>
    </w:pPr>
    <w:rPr>
      <w:i/>
      <w:iCs/>
      <w:color w:val="404040" w:themeColor="text1" w:themeTint="BF"/>
    </w:rPr>
  </w:style>
  <w:style w:type="character" w:customStyle="1" w:styleId="QuoteChar">
    <w:name w:val="Quote Char"/>
    <w:basedOn w:val="DefaultParagraphFont"/>
    <w:link w:val="Quote"/>
    <w:uiPriority w:val="29"/>
    <w:rsid w:val="002E0752"/>
    <w:rPr>
      <w:i/>
      <w:iCs/>
      <w:color w:val="404040" w:themeColor="text1" w:themeTint="BF"/>
    </w:rPr>
  </w:style>
  <w:style w:type="paragraph" w:styleId="ListParagraph">
    <w:name w:val="List Paragraph"/>
    <w:basedOn w:val="Normal"/>
    <w:uiPriority w:val="34"/>
    <w:qFormat/>
    <w:rsid w:val="002E0752"/>
    <w:pPr>
      <w:ind w:left="720"/>
      <w:contextualSpacing/>
    </w:pPr>
  </w:style>
  <w:style w:type="character" w:styleId="IntenseEmphasis">
    <w:name w:val="Intense Emphasis"/>
    <w:basedOn w:val="DefaultParagraphFont"/>
    <w:uiPriority w:val="21"/>
    <w:qFormat/>
    <w:rsid w:val="002E0752"/>
    <w:rPr>
      <w:i/>
      <w:iCs/>
      <w:color w:val="0F4761" w:themeColor="accent1" w:themeShade="BF"/>
    </w:rPr>
  </w:style>
  <w:style w:type="paragraph" w:styleId="IntenseQuote">
    <w:name w:val="Intense Quote"/>
    <w:basedOn w:val="Normal"/>
    <w:next w:val="Normal"/>
    <w:link w:val="IntenseQuoteChar"/>
    <w:uiPriority w:val="30"/>
    <w:qFormat/>
    <w:rsid w:val="002E07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752"/>
    <w:rPr>
      <w:i/>
      <w:iCs/>
      <w:color w:val="0F4761" w:themeColor="accent1" w:themeShade="BF"/>
    </w:rPr>
  </w:style>
  <w:style w:type="character" w:styleId="IntenseReference">
    <w:name w:val="Intense Reference"/>
    <w:basedOn w:val="DefaultParagraphFont"/>
    <w:uiPriority w:val="32"/>
    <w:qFormat/>
    <w:rsid w:val="002E0752"/>
    <w:rPr>
      <w:b/>
      <w:bCs/>
      <w:smallCaps/>
      <w:color w:val="0F4761" w:themeColor="accent1" w:themeShade="BF"/>
      <w:spacing w:val="5"/>
    </w:rPr>
  </w:style>
  <w:style w:type="paragraph" w:styleId="NoSpacing">
    <w:name w:val="No Spacing"/>
    <w:link w:val="NoSpacingChar"/>
    <w:uiPriority w:val="1"/>
    <w:qFormat/>
    <w:rsid w:val="00C3531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3531C"/>
    <w:rPr>
      <w:rFonts w:eastAsiaTheme="minorEastAsia"/>
      <w:kern w:val="0"/>
      <w:sz w:val="22"/>
      <w:szCs w:val="22"/>
      <w:lang w:val="en-US"/>
      <w14:ligatures w14:val="none"/>
    </w:rPr>
  </w:style>
  <w:style w:type="table" w:styleId="TableGrid">
    <w:name w:val="Table Grid"/>
    <w:basedOn w:val="TableNormal"/>
    <w:uiPriority w:val="39"/>
    <w:rsid w:val="002F3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2F341A"/>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1Light-Accent5">
    <w:name w:val="Grid Table 1 Light Accent 5"/>
    <w:basedOn w:val="TableNormal"/>
    <w:uiPriority w:val="46"/>
    <w:rsid w:val="002F341A"/>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D57A51"/>
    <w:rPr>
      <w:color w:val="467886" w:themeColor="hyperlink"/>
      <w:u w:val="single"/>
    </w:rPr>
  </w:style>
  <w:style w:type="character" w:styleId="UnresolvedMention">
    <w:name w:val="Unresolved Mention"/>
    <w:basedOn w:val="DefaultParagraphFont"/>
    <w:uiPriority w:val="99"/>
    <w:semiHidden/>
    <w:unhideWhenUsed/>
    <w:rsid w:val="00D57A51"/>
    <w:rPr>
      <w:color w:val="605E5C"/>
      <w:shd w:val="clear" w:color="auto" w:fill="E1DFDD"/>
    </w:rPr>
  </w:style>
  <w:style w:type="character" w:styleId="FollowedHyperlink">
    <w:name w:val="FollowedHyperlink"/>
    <w:basedOn w:val="DefaultParagraphFont"/>
    <w:uiPriority w:val="99"/>
    <w:semiHidden/>
    <w:unhideWhenUsed/>
    <w:rsid w:val="00E041AB"/>
    <w:rPr>
      <w:color w:val="96607D" w:themeColor="followedHyperlink"/>
      <w:u w:val="single"/>
    </w:rPr>
  </w:style>
  <w:style w:type="paragraph" w:styleId="TOCHeading">
    <w:name w:val="TOC Heading"/>
    <w:basedOn w:val="Heading1"/>
    <w:next w:val="Normal"/>
    <w:uiPriority w:val="39"/>
    <w:unhideWhenUsed/>
    <w:qFormat/>
    <w:rsid w:val="004F7168"/>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vlpubs.nist.gov/nistpubs/CSWP/NIST.CSWP.29.pdf" TargetMode="External"/><Relationship Id="rId13" Type="http://schemas.openxmlformats.org/officeDocument/2006/relationships/image" Target="media/image2.emf"/><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hyperlink" Target="https://ico.org.uk/for-organisations/uk-gdpr-guidance-and-resources/security/encryption/encryption-and-data-protection/?utm_source=chatgpt.com"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sa.gov/topics/cybersecurity-best-practices" TargetMode="External"/><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yperlink" Target="https://www.techtarget.com/whatis/definition/information-security-management-system-ISMS" TargetMode="Externa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hyperlink" Target="https://nvlpubs.nist.gov/nistpubs/CSWP/NIST.CSWP.29.pdf" TargetMode="External"/><Relationship Id="rId14" Type="http://schemas.openxmlformats.org/officeDocument/2006/relationships/oleObject" Target="embeddings/oleObject1.bin"/><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CF8EB4-C368-4023-AE8C-3771F6D88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2111</Words>
  <Characters>12033</Characters>
  <Application>Microsoft Office Word</Application>
  <DocSecurity>0</DocSecurity>
  <Lines>100</Lines>
  <Paragraphs>28</Paragraphs>
  <ScaleCrop>false</ScaleCrop>
  <Company>london campus</Company>
  <LinksUpToDate>false</LinksUpToDate>
  <CharactersWithSpaces>14116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
  <dc:creator>University of Wales Trinity Saint David</dc:creator>
  <cp:keywords/>
  <dc:description/>
  <cp:lastModifiedBy>Dzhenifer Oleksandra Safutina (2514100)</cp:lastModifiedBy>
  <cp:revision>2</cp:revision>
  <dcterms:created xsi:type="dcterms:W3CDTF">2026-08-13T01:19:00Z</dcterms:created>
  <dcterms:modified xsi:type="dcterms:W3CDTF">2026-08-13T01:19:00Z</dcterms:modified>
</cp:coreProperties>
</file>