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BA755F" w14:textId="77777777" w:rsidR="00D55FC5" w:rsidRDefault="00D55FC5" w:rsidP="00D21C44">
      <w:pPr>
        <w:jc w:val="both"/>
      </w:pPr>
    </w:p>
    <w:p w14:paraId="48ECCADA" w14:textId="77777777" w:rsidR="00EC23ED" w:rsidRDefault="00EC23ED" w:rsidP="00D21C44">
      <w:pPr>
        <w:jc w:val="both"/>
      </w:pPr>
    </w:p>
    <w:p w14:paraId="037F2BAC" w14:textId="697A6A6A" w:rsidR="00EC23ED" w:rsidRDefault="00B24C8F" w:rsidP="00D21C44">
      <w:pPr>
        <w:jc w:val="center"/>
        <w:rPr>
          <w:rFonts w:ascii="Arial" w:hAnsi="Arial" w:cs="Arial"/>
        </w:rPr>
      </w:pPr>
      <w:r>
        <w:rPr>
          <w:rFonts w:ascii="Arial" w:hAnsi="Arial" w:cs="Arial"/>
        </w:rPr>
        <w:t xml:space="preserve">ECAD6007 - </w:t>
      </w:r>
      <w:r w:rsidR="00EC23ED" w:rsidRPr="00D21C44">
        <w:rPr>
          <w:rFonts w:ascii="Arial" w:hAnsi="Arial" w:cs="Arial"/>
        </w:rPr>
        <w:t>A critical evaluation and the Identification of next teaching and learning steps focussing on a case study of an individual learner or group of learners, based on an observed critical incident.</w:t>
      </w:r>
    </w:p>
    <w:p w14:paraId="0F1A81BD" w14:textId="77777777" w:rsidR="00B24C8F" w:rsidRDefault="00B24C8F" w:rsidP="00D21C44">
      <w:pPr>
        <w:jc w:val="center"/>
        <w:rPr>
          <w:rFonts w:ascii="Arial" w:hAnsi="Arial" w:cs="Arial"/>
        </w:rPr>
      </w:pPr>
    </w:p>
    <w:p w14:paraId="3E50ABB6" w14:textId="64A1F0E5" w:rsidR="00B24C8F" w:rsidRPr="00D21C44" w:rsidRDefault="00B24C8F" w:rsidP="00D21C44">
      <w:pPr>
        <w:jc w:val="center"/>
        <w:rPr>
          <w:rFonts w:ascii="Arial" w:hAnsi="Arial" w:cs="Arial"/>
        </w:rPr>
      </w:pPr>
      <w:r>
        <w:rPr>
          <w:rFonts w:ascii="Arial" w:hAnsi="Arial" w:cs="Arial"/>
        </w:rPr>
        <w:t>Student Number: 2300390</w:t>
      </w:r>
    </w:p>
    <w:p w14:paraId="1605E3AA" w14:textId="77777777" w:rsidR="00EC23ED" w:rsidRPr="00D21C44" w:rsidRDefault="00EC23ED" w:rsidP="00D21C44">
      <w:pPr>
        <w:jc w:val="center"/>
        <w:rPr>
          <w:rFonts w:ascii="Arial" w:hAnsi="Arial" w:cs="Arial"/>
        </w:rPr>
      </w:pPr>
    </w:p>
    <w:p w14:paraId="21DB6EDA" w14:textId="25C87B80" w:rsidR="00EC23ED" w:rsidRDefault="00EC23ED" w:rsidP="00D21C44">
      <w:pPr>
        <w:jc w:val="center"/>
        <w:rPr>
          <w:rFonts w:ascii="Arial" w:hAnsi="Arial" w:cs="Arial"/>
        </w:rPr>
      </w:pPr>
      <w:r w:rsidRPr="00D21C44">
        <w:rPr>
          <w:rFonts w:ascii="Arial" w:hAnsi="Arial" w:cs="Arial"/>
        </w:rPr>
        <w:t>Word Count:</w:t>
      </w:r>
      <w:r w:rsidR="00BF3C7E">
        <w:rPr>
          <w:rFonts w:ascii="Arial" w:hAnsi="Arial" w:cs="Arial"/>
        </w:rPr>
        <w:t xml:space="preserve"> 4293</w:t>
      </w:r>
    </w:p>
    <w:p w14:paraId="287AB37F" w14:textId="77777777" w:rsidR="00B24C8F" w:rsidRDefault="00B24C8F" w:rsidP="00D21C44">
      <w:pPr>
        <w:jc w:val="center"/>
        <w:rPr>
          <w:rFonts w:ascii="Arial" w:hAnsi="Arial" w:cs="Arial"/>
        </w:rPr>
      </w:pPr>
    </w:p>
    <w:p w14:paraId="19A2736A" w14:textId="77777777" w:rsidR="00B24C8F" w:rsidRPr="00D21C44" w:rsidRDefault="00B24C8F" w:rsidP="00D21C44">
      <w:pPr>
        <w:jc w:val="center"/>
        <w:rPr>
          <w:rFonts w:ascii="Arial" w:hAnsi="Arial" w:cs="Arial"/>
        </w:rPr>
      </w:pPr>
    </w:p>
    <w:p w14:paraId="64ED24B6" w14:textId="77777777" w:rsidR="00EC23ED" w:rsidRPr="00D21C44" w:rsidRDefault="00EC23ED" w:rsidP="00D21C44">
      <w:pPr>
        <w:jc w:val="both"/>
        <w:rPr>
          <w:rFonts w:ascii="Arial" w:hAnsi="Arial" w:cs="Arial"/>
        </w:rPr>
      </w:pPr>
    </w:p>
    <w:p w14:paraId="1B748C0F" w14:textId="77777777" w:rsidR="00EC23ED" w:rsidRPr="00D21C44" w:rsidRDefault="00EC23ED" w:rsidP="00D21C44">
      <w:pPr>
        <w:jc w:val="both"/>
        <w:rPr>
          <w:rFonts w:ascii="Arial" w:hAnsi="Arial" w:cs="Arial"/>
        </w:rPr>
      </w:pPr>
    </w:p>
    <w:p w14:paraId="35512CCE" w14:textId="77777777" w:rsidR="00EC23ED" w:rsidRPr="00D21C44" w:rsidRDefault="00EC23ED" w:rsidP="00D21C44">
      <w:pPr>
        <w:jc w:val="both"/>
        <w:rPr>
          <w:rFonts w:ascii="Arial" w:hAnsi="Arial" w:cs="Arial"/>
        </w:rPr>
      </w:pPr>
    </w:p>
    <w:p w14:paraId="14AFEC9C" w14:textId="77777777" w:rsidR="00EC23ED" w:rsidRPr="00D21C44" w:rsidRDefault="00EC23ED" w:rsidP="00D21C44">
      <w:pPr>
        <w:jc w:val="both"/>
        <w:rPr>
          <w:rFonts w:ascii="Arial" w:hAnsi="Arial" w:cs="Arial"/>
        </w:rPr>
      </w:pPr>
    </w:p>
    <w:p w14:paraId="079E7B2B" w14:textId="77777777" w:rsidR="00EC23ED" w:rsidRPr="00D21C44" w:rsidRDefault="00EC23ED" w:rsidP="00D21C44">
      <w:pPr>
        <w:jc w:val="both"/>
        <w:rPr>
          <w:rFonts w:ascii="Arial" w:hAnsi="Arial" w:cs="Arial"/>
        </w:rPr>
      </w:pPr>
    </w:p>
    <w:p w14:paraId="088FE277" w14:textId="77777777" w:rsidR="00EC23ED" w:rsidRPr="00D21C44" w:rsidRDefault="00EC23ED" w:rsidP="00D21C44">
      <w:pPr>
        <w:jc w:val="both"/>
        <w:rPr>
          <w:rFonts w:ascii="Arial" w:hAnsi="Arial" w:cs="Arial"/>
        </w:rPr>
      </w:pPr>
    </w:p>
    <w:p w14:paraId="1069B299" w14:textId="77777777" w:rsidR="00EC23ED" w:rsidRPr="00D21C44" w:rsidRDefault="00EC23ED" w:rsidP="00D21C44">
      <w:pPr>
        <w:jc w:val="both"/>
        <w:rPr>
          <w:rFonts w:ascii="Arial" w:hAnsi="Arial" w:cs="Arial"/>
        </w:rPr>
      </w:pPr>
    </w:p>
    <w:p w14:paraId="7C63F810" w14:textId="77777777" w:rsidR="00EC23ED" w:rsidRPr="00D21C44" w:rsidRDefault="00EC23ED" w:rsidP="00D21C44">
      <w:pPr>
        <w:jc w:val="both"/>
        <w:rPr>
          <w:rFonts w:ascii="Arial" w:hAnsi="Arial" w:cs="Arial"/>
        </w:rPr>
      </w:pPr>
    </w:p>
    <w:p w14:paraId="396AB0AF" w14:textId="77777777" w:rsidR="00EC23ED" w:rsidRPr="00D21C44" w:rsidRDefault="00EC23ED" w:rsidP="00D21C44">
      <w:pPr>
        <w:jc w:val="both"/>
        <w:rPr>
          <w:rFonts w:ascii="Arial" w:hAnsi="Arial" w:cs="Arial"/>
        </w:rPr>
      </w:pPr>
    </w:p>
    <w:p w14:paraId="6C567C61" w14:textId="77777777" w:rsidR="00EC23ED" w:rsidRPr="00D21C44" w:rsidRDefault="00EC23ED" w:rsidP="00D21C44">
      <w:pPr>
        <w:jc w:val="both"/>
        <w:rPr>
          <w:rFonts w:ascii="Arial" w:hAnsi="Arial" w:cs="Arial"/>
        </w:rPr>
      </w:pPr>
    </w:p>
    <w:p w14:paraId="73BD71B3" w14:textId="77777777" w:rsidR="00EC23ED" w:rsidRPr="00D21C44" w:rsidRDefault="00EC23ED" w:rsidP="00D21C44">
      <w:pPr>
        <w:jc w:val="both"/>
        <w:rPr>
          <w:rFonts w:ascii="Arial" w:hAnsi="Arial" w:cs="Arial"/>
        </w:rPr>
      </w:pPr>
    </w:p>
    <w:p w14:paraId="6C2133BA" w14:textId="77777777" w:rsidR="00EC23ED" w:rsidRPr="00D21C44" w:rsidRDefault="00EC23ED" w:rsidP="00D21C44">
      <w:pPr>
        <w:jc w:val="both"/>
        <w:rPr>
          <w:rFonts w:ascii="Arial" w:hAnsi="Arial" w:cs="Arial"/>
        </w:rPr>
      </w:pPr>
    </w:p>
    <w:p w14:paraId="00232844" w14:textId="77777777" w:rsidR="00EC23ED" w:rsidRPr="00D21C44" w:rsidRDefault="00EC23ED" w:rsidP="00D21C44">
      <w:pPr>
        <w:jc w:val="both"/>
        <w:rPr>
          <w:rFonts w:ascii="Arial" w:hAnsi="Arial" w:cs="Arial"/>
        </w:rPr>
      </w:pPr>
    </w:p>
    <w:p w14:paraId="3D3736BA" w14:textId="77777777" w:rsidR="00EC23ED" w:rsidRPr="00D21C44" w:rsidRDefault="00EC23ED" w:rsidP="00D21C44">
      <w:pPr>
        <w:jc w:val="both"/>
        <w:rPr>
          <w:rFonts w:ascii="Arial" w:hAnsi="Arial" w:cs="Arial"/>
        </w:rPr>
      </w:pPr>
    </w:p>
    <w:p w14:paraId="1EFD26B1" w14:textId="77777777" w:rsidR="00EC23ED" w:rsidRPr="00D21C44" w:rsidRDefault="00EC23ED" w:rsidP="00D21C44">
      <w:pPr>
        <w:jc w:val="both"/>
        <w:rPr>
          <w:rFonts w:ascii="Arial" w:hAnsi="Arial" w:cs="Arial"/>
        </w:rPr>
      </w:pPr>
    </w:p>
    <w:p w14:paraId="634E99CF" w14:textId="77777777" w:rsidR="00EC23ED" w:rsidRPr="00D21C44" w:rsidRDefault="00EC23ED" w:rsidP="00D21C44">
      <w:pPr>
        <w:jc w:val="both"/>
        <w:rPr>
          <w:rFonts w:ascii="Arial" w:hAnsi="Arial" w:cs="Arial"/>
        </w:rPr>
      </w:pPr>
    </w:p>
    <w:p w14:paraId="28977DB2" w14:textId="77777777" w:rsidR="00EC23ED" w:rsidRPr="00D21C44" w:rsidRDefault="00EC23ED" w:rsidP="00D21C44">
      <w:pPr>
        <w:jc w:val="both"/>
        <w:rPr>
          <w:rFonts w:ascii="Arial" w:hAnsi="Arial" w:cs="Arial"/>
        </w:rPr>
      </w:pPr>
    </w:p>
    <w:p w14:paraId="4E6F06FC" w14:textId="77777777" w:rsidR="00EC23ED" w:rsidRPr="00D21C44" w:rsidRDefault="00EC23ED" w:rsidP="00D21C44">
      <w:pPr>
        <w:jc w:val="both"/>
        <w:rPr>
          <w:rFonts w:ascii="Arial" w:hAnsi="Arial" w:cs="Arial"/>
        </w:rPr>
      </w:pPr>
    </w:p>
    <w:p w14:paraId="07521C09" w14:textId="77777777" w:rsidR="00EC23ED" w:rsidRPr="00D21C44" w:rsidRDefault="00EC23ED" w:rsidP="00D21C44">
      <w:pPr>
        <w:jc w:val="both"/>
        <w:rPr>
          <w:rFonts w:ascii="Arial" w:hAnsi="Arial" w:cs="Arial"/>
        </w:rPr>
      </w:pPr>
    </w:p>
    <w:p w14:paraId="48383D29" w14:textId="77777777" w:rsidR="00EC23ED" w:rsidRPr="00D21C44" w:rsidRDefault="00EC23ED" w:rsidP="00D21C44">
      <w:pPr>
        <w:jc w:val="both"/>
        <w:rPr>
          <w:rFonts w:ascii="Arial" w:hAnsi="Arial" w:cs="Arial"/>
        </w:rPr>
      </w:pPr>
    </w:p>
    <w:p w14:paraId="7F9521B9" w14:textId="77777777" w:rsidR="00EC23ED" w:rsidRPr="00D21C44" w:rsidRDefault="00EC23ED" w:rsidP="00D21C44">
      <w:pPr>
        <w:jc w:val="both"/>
        <w:rPr>
          <w:rFonts w:ascii="Arial" w:hAnsi="Arial" w:cs="Arial"/>
        </w:rPr>
      </w:pPr>
    </w:p>
    <w:p w14:paraId="68A96DB3" w14:textId="77777777" w:rsidR="00EC23ED" w:rsidRPr="00D21C44" w:rsidRDefault="00EC23ED" w:rsidP="00D21C44">
      <w:pPr>
        <w:jc w:val="both"/>
        <w:rPr>
          <w:rFonts w:ascii="Arial" w:hAnsi="Arial" w:cs="Arial"/>
        </w:rPr>
      </w:pPr>
    </w:p>
    <w:p w14:paraId="757EDAB3" w14:textId="77777777" w:rsidR="00EC23ED" w:rsidRPr="00D21C44" w:rsidRDefault="00EC23ED" w:rsidP="00D21C44">
      <w:pPr>
        <w:jc w:val="both"/>
        <w:rPr>
          <w:rFonts w:ascii="Arial" w:hAnsi="Arial" w:cs="Arial"/>
        </w:rPr>
      </w:pPr>
    </w:p>
    <w:p w14:paraId="6F001F0A" w14:textId="77777777" w:rsidR="00EC23ED" w:rsidRPr="00D21C44" w:rsidRDefault="00EC23ED" w:rsidP="00D21C44">
      <w:pPr>
        <w:jc w:val="both"/>
        <w:rPr>
          <w:rFonts w:ascii="Arial" w:hAnsi="Arial" w:cs="Arial"/>
        </w:rPr>
      </w:pPr>
    </w:p>
    <w:p w14:paraId="7166AA2E" w14:textId="77777777" w:rsidR="00EC23ED" w:rsidRPr="00D21C44" w:rsidRDefault="00EC23ED" w:rsidP="00D21C44">
      <w:pPr>
        <w:jc w:val="both"/>
        <w:rPr>
          <w:rFonts w:ascii="Arial" w:hAnsi="Arial" w:cs="Arial"/>
        </w:rPr>
      </w:pPr>
    </w:p>
    <w:p w14:paraId="0D00D78E" w14:textId="77777777" w:rsidR="00EC23ED" w:rsidRPr="00D21C44" w:rsidRDefault="00EC23ED" w:rsidP="00D21C44">
      <w:pPr>
        <w:jc w:val="both"/>
        <w:rPr>
          <w:rFonts w:ascii="Arial" w:hAnsi="Arial" w:cs="Arial"/>
        </w:rPr>
      </w:pPr>
    </w:p>
    <w:p w14:paraId="4154BB3B" w14:textId="77777777" w:rsidR="00EC23ED" w:rsidRPr="00D21C44" w:rsidRDefault="00EC23ED" w:rsidP="00D21C44">
      <w:pPr>
        <w:jc w:val="both"/>
        <w:rPr>
          <w:rFonts w:ascii="Arial" w:hAnsi="Arial" w:cs="Arial"/>
        </w:rPr>
      </w:pPr>
    </w:p>
    <w:p w14:paraId="09E2A2F3" w14:textId="77777777" w:rsidR="00EC23ED" w:rsidRPr="00D21C44" w:rsidRDefault="00EC23ED" w:rsidP="00D21C44">
      <w:pPr>
        <w:jc w:val="both"/>
        <w:rPr>
          <w:rFonts w:ascii="Arial" w:hAnsi="Arial" w:cs="Arial"/>
        </w:rPr>
      </w:pPr>
    </w:p>
    <w:p w14:paraId="38398007" w14:textId="77777777" w:rsidR="00EC23ED" w:rsidRPr="00D21C44" w:rsidRDefault="00EC23ED" w:rsidP="00D21C44">
      <w:pPr>
        <w:jc w:val="both"/>
        <w:rPr>
          <w:rFonts w:ascii="Arial" w:hAnsi="Arial" w:cs="Arial"/>
        </w:rPr>
      </w:pPr>
    </w:p>
    <w:p w14:paraId="17F74F04" w14:textId="77777777" w:rsidR="00EC23ED" w:rsidRPr="00D21C44" w:rsidRDefault="00EC23ED" w:rsidP="00D21C44">
      <w:pPr>
        <w:jc w:val="both"/>
        <w:rPr>
          <w:rFonts w:ascii="Arial" w:hAnsi="Arial" w:cs="Arial"/>
        </w:rPr>
      </w:pPr>
    </w:p>
    <w:p w14:paraId="443F6BEB" w14:textId="77777777" w:rsidR="00EC23ED" w:rsidRPr="00D21C44" w:rsidRDefault="00EC23ED" w:rsidP="00D21C44">
      <w:pPr>
        <w:jc w:val="both"/>
        <w:rPr>
          <w:rFonts w:ascii="Arial" w:hAnsi="Arial" w:cs="Arial"/>
        </w:rPr>
      </w:pPr>
    </w:p>
    <w:p w14:paraId="5D703B8B" w14:textId="77777777" w:rsidR="00EC23ED" w:rsidRPr="00D21C44" w:rsidRDefault="00EC23ED" w:rsidP="00D21C44">
      <w:pPr>
        <w:jc w:val="both"/>
        <w:rPr>
          <w:rFonts w:ascii="Arial" w:hAnsi="Arial" w:cs="Arial"/>
        </w:rPr>
      </w:pPr>
    </w:p>
    <w:p w14:paraId="35752B4B" w14:textId="77777777" w:rsidR="00EC23ED" w:rsidRPr="00D21C44" w:rsidRDefault="00EC23ED" w:rsidP="00D21C44">
      <w:pPr>
        <w:jc w:val="both"/>
        <w:rPr>
          <w:rFonts w:ascii="Arial" w:hAnsi="Arial" w:cs="Arial"/>
        </w:rPr>
      </w:pPr>
    </w:p>
    <w:p w14:paraId="12351B7B" w14:textId="77777777" w:rsidR="00EC23ED" w:rsidRPr="00D21C44" w:rsidRDefault="00EC23ED" w:rsidP="00D21C44">
      <w:pPr>
        <w:jc w:val="both"/>
        <w:rPr>
          <w:rFonts w:ascii="Arial" w:hAnsi="Arial" w:cs="Arial"/>
        </w:rPr>
      </w:pPr>
    </w:p>
    <w:p w14:paraId="3C70E826" w14:textId="77777777" w:rsidR="00EC23ED" w:rsidRPr="00D21C44" w:rsidRDefault="00EC23ED" w:rsidP="00D21C44">
      <w:pPr>
        <w:jc w:val="both"/>
        <w:rPr>
          <w:rFonts w:ascii="Arial" w:hAnsi="Arial" w:cs="Arial"/>
        </w:rPr>
      </w:pPr>
    </w:p>
    <w:p w14:paraId="1AAE6464" w14:textId="77777777" w:rsidR="00EC23ED" w:rsidRPr="00D21C44" w:rsidRDefault="00EC23ED" w:rsidP="00D21C44">
      <w:pPr>
        <w:jc w:val="both"/>
        <w:rPr>
          <w:rFonts w:ascii="Arial" w:hAnsi="Arial" w:cs="Arial"/>
        </w:rPr>
      </w:pPr>
    </w:p>
    <w:p w14:paraId="5FF1BC20" w14:textId="77777777" w:rsidR="00EC23ED" w:rsidRPr="00D21C44" w:rsidRDefault="00EC23ED" w:rsidP="00D21C44">
      <w:pPr>
        <w:jc w:val="both"/>
        <w:rPr>
          <w:rFonts w:ascii="Arial" w:hAnsi="Arial" w:cs="Arial"/>
        </w:rPr>
      </w:pPr>
    </w:p>
    <w:p w14:paraId="22B1D078" w14:textId="77777777" w:rsidR="00EC23ED" w:rsidRPr="00D21C44" w:rsidRDefault="00EC23ED" w:rsidP="00D21C44">
      <w:pPr>
        <w:jc w:val="both"/>
        <w:rPr>
          <w:rFonts w:ascii="Arial" w:hAnsi="Arial" w:cs="Arial"/>
        </w:rPr>
      </w:pPr>
    </w:p>
    <w:p w14:paraId="3A8BC27C" w14:textId="77777777" w:rsidR="00EC23ED" w:rsidRPr="00D21C44" w:rsidRDefault="00EC23ED" w:rsidP="00D21C44">
      <w:pPr>
        <w:jc w:val="both"/>
        <w:rPr>
          <w:rFonts w:ascii="Arial" w:hAnsi="Arial" w:cs="Arial"/>
        </w:rPr>
      </w:pPr>
    </w:p>
    <w:p w14:paraId="00E6808B" w14:textId="77777777" w:rsidR="00EC23ED" w:rsidRPr="00D21C44" w:rsidRDefault="00EC23ED" w:rsidP="00D21C44">
      <w:pPr>
        <w:jc w:val="both"/>
        <w:rPr>
          <w:rFonts w:ascii="Arial" w:hAnsi="Arial" w:cs="Arial"/>
        </w:rPr>
      </w:pPr>
    </w:p>
    <w:p w14:paraId="4F60CA19" w14:textId="77777777" w:rsidR="00EC23ED" w:rsidRPr="00D21C44" w:rsidRDefault="00EC23ED" w:rsidP="00D21C44">
      <w:pPr>
        <w:jc w:val="both"/>
        <w:rPr>
          <w:rFonts w:ascii="Arial" w:hAnsi="Arial" w:cs="Arial"/>
        </w:rPr>
      </w:pPr>
    </w:p>
    <w:p w14:paraId="66EBFA3A" w14:textId="77777777" w:rsidR="00EC23ED" w:rsidRPr="00D21C44" w:rsidRDefault="00EC23ED" w:rsidP="00D21C44">
      <w:pPr>
        <w:jc w:val="both"/>
        <w:rPr>
          <w:rFonts w:ascii="Arial" w:hAnsi="Arial" w:cs="Arial"/>
        </w:rPr>
      </w:pPr>
    </w:p>
    <w:p w14:paraId="35ECF38D" w14:textId="77777777" w:rsidR="00EC23ED" w:rsidRPr="00D21C44" w:rsidRDefault="00EC23ED" w:rsidP="00D21C44">
      <w:pPr>
        <w:jc w:val="both"/>
        <w:rPr>
          <w:rFonts w:ascii="Arial" w:hAnsi="Arial" w:cs="Arial"/>
        </w:rPr>
      </w:pPr>
    </w:p>
    <w:p w14:paraId="1606E6E2" w14:textId="77777777" w:rsidR="00EC23ED" w:rsidRPr="00D21C44" w:rsidRDefault="00EC23ED" w:rsidP="00D21C44">
      <w:pPr>
        <w:jc w:val="both"/>
        <w:rPr>
          <w:rFonts w:ascii="Arial" w:hAnsi="Arial" w:cs="Arial"/>
        </w:rPr>
      </w:pPr>
    </w:p>
    <w:p w14:paraId="5A4CC831" w14:textId="7DA45D48" w:rsidR="00FC6D3A" w:rsidRPr="00714405" w:rsidRDefault="00FC6D3A" w:rsidP="00714405">
      <w:pPr>
        <w:spacing w:line="360" w:lineRule="auto"/>
        <w:jc w:val="center"/>
        <w:rPr>
          <w:rFonts w:ascii="Arial" w:hAnsi="Arial" w:cs="Arial"/>
          <w:u w:val="single"/>
        </w:rPr>
      </w:pPr>
      <w:r w:rsidRPr="00714405">
        <w:rPr>
          <w:rFonts w:ascii="Arial" w:hAnsi="Arial" w:cs="Arial"/>
          <w:u w:val="single"/>
        </w:rPr>
        <w:t>Introduction</w:t>
      </w:r>
    </w:p>
    <w:p w14:paraId="59E19FA7" w14:textId="77777777" w:rsidR="00FC6D3A" w:rsidRPr="00714405" w:rsidRDefault="00FC6D3A" w:rsidP="00714405">
      <w:pPr>
        <w:spacing w:line="360" w:lineRule="auto"/>
        <w:jc w:val="both"/>
        <w:rPr>
          <w:rFonts w:ascii="Arial" w:hAnsi="Arial" w:cs="Arial"/>
          <w:u w:val="single"/>
        </w:rPr>
      </w:pPr>
    </w:p>
    <w:p w14:paraId="6079F80E" w14:textId="0DD69F3A" w:rsidR="00FC6D3A" w:rsidRPr="00714405" w:rsidRDefault="00FC6D3A" w:rsidP="00714405">
      <w:pPr>
        <w:spacing w:line="360" w:lineRule="auto"/>
        <w:jc w:val="both"/>
        <w:rPr>
          <w:rFonts w:ascii="Arial" w:hAnsi="Arial" w:cs="Arial"/>
        </w:rPr>
      </w:pPr>
      <w:r w:rsidRPr="00714405">
        <w:rPr>
          <w:rFonts w:ascii="Arial" w:hAnsi="Arial" w:cs="Arial"/>
        </w:rPr>
        <w:t xml:space="preserve">This assignment will explore the efficacy of different theories of child development and teaching strategies in enhancing the well-being, confidence, and development of pupils. It will do so through the lens of Tripp’s </w:t>
      </w:r>
      <w:r w:rsidR="00D21C44" w:rsidRPr="00714405">
        <w:rPr>
          <w:rFonts w:ascii="Arial" w:hAnsi="Arial" w:cs="Arial"/>
        </w:rPr>
        <w:t xml:space="preserve">(2012) </w:t>
      </w:r>
      <w:r w:rsidRPr="00714405">
        <w:rPr>
          <w:rFonts w:ascii="Arial" w:hAnsi="Arial" w:cs="Arial"/>
        </w:rPr>
        <w:t>critical incident framework</w:t>
      </w:r>
      <w:r w:rsidR="00B770E1" w:rsidRPr="00714405">
        <w:rPr>
          <w:rFonts w:ascii="Arial" w:hAnsi="Arial" w:cs="Arial"/>
        </w:rPr>
        <w:t>. For Tripp (201</w:t>
      </w:r>
      <w:r w:rsidR="00DC7FAB" w:rsidRPr="00714405">
        <w:rPr>
          <w:rFonts w:ascii="Arial" w:hAnsi="Arial" w:cs="Arial"/>
        </w:rPr>
        <w:t>2</w:t>
      </w:r>
      <w:r w:rsidR="00B770E1" w:rsidRPr="00714405">
        <w:rPr>
          <w:rFonts w:ascii="Arial" w:hAnsi="Arial" w:cs="Arial"/>
        </w:rPr>
        <w:t xml:space="preserve">), a critical incident is created by a practitioner when they reflect on an event with the aim of examining and developing their future practice. As such, this assignment will reflect on the teaching methods used to promote the development and confidence of a Year 4 pupil with </w:t>
      </w:r>
      <w:r w:rsidR="00D21C44" w:rsidRPr="00714405">
        <w:rPr>
          <w:rFonts w:ascii="Arial" w:hAnsi="Arial" w:cs="Arial"/>
        </w:rPr>
        <w:t>Autism Spectrum Condition (</w:t>
      </w:r>
      <w:r w:rsidR="00B770E1" w:rsidRPr="00714405">
        <w:rPr>
          <w:rFonts w:ascii="Arial" w:hAnsi="Arial" w:cs="Arial"/>
        </w:rPr>
        <w:t>ASC</w:t>
      </w:r>
      <w:r w:rsidR="00D21C44" w:rsidRPr="00714405">
        <w:rPr>
          <w:rFonts w:ascii="Arial" w:hAnsi="Arial" w:cs="Arial"/>
        </w:rPr>
        <w:t>)</w:t>
      </w:r>
      <w:r w:rsidR="00B770E1" w:rsidRPr="00714405">
        <w:rPr>
          <w:rFonts w:ascii="Arial" w:hAnsi="Arial" w:cs="Arial"/>
        </w:rPr>
        <w:t xml:space="preserve"> during a class discussion. In line with Tripp’s (201</w:t>
      </w:r>
      <w:r w:rsidR="00DC7FAB" w:rsidRPr="00714405">
        <w:rPr>
          <w:rFonts w:ascii="Arial" w:hAnsi="Arial" w:cs="Arial"/>
        </w:rPr>
        <w:t>2</w:t>
      </w:r>
      <w:r w:rsidR="00B770E1" w:rsidRPr="00714405">
        <w:rPr>
          <w:rFonts w:ascii="Arial" w:hAnsi="Arial" w:cs="Arial"/>
        </w:rPr>
        <w:t xml:space="preserve">) methodology, it will investigate the literature on child-development and well-being and relate </w:t>
      </w:r>
      <w:r w:rsidR="00D21C44" w:rsidRPr="00714405">
        <w:rPr>
          <w:rFonts w:ascii="Arial" w:hAnsi="Arial" w:cs="Arial"/>
        </w:rPr>
        <w:t>findings</w:t>
      </w:r>
      <w:r w:rsidR="00B770E1" w:rsidRPr="00714405">
        <w:rPr>
          <w:rFonts w:ascii="Arial" w:hAnsi="Arial" w:cs="Arial"/>
        </w:rPr>
        <w:t xml:space="preserve"> to the incident in order to draw informed conclusions and suggestions for future practice. </w:t>
      </w:r>
      <w:r w:rsidR="00D21C44" w:rsidRPr="00714405">
        <w:rPr>
          <w:rFonts w:ascii="Arial" w:hAnsi="Arial" w:cs="Arial"/>
        </w:rPr>
        <w:t>It</w:t>
      </w:r>
      <w:r w:rsidR="001A44E4" w:rsidRPr="00714405">
        <w:rPr>
          <w:rFonts w:ascii="Arial" w:hAnsi="Arial" w:cs="Arial"/>
        </w:rPr>
        <w:t xml:space="preserve"> will argue that, despite many benefits for ASC learners, behaviourist strategies need to be complemented with social constructivist and social learning models </w:t>
      </w:r>
      <w:r w:rsidR="00D21C44" w:rsidRPr="00714405">
        <w:rPr>
          <w:rFonts w:ascii="Arial" w:hAnsi="Arial" w:cs="Arial"/>
        </w:rPr>
        <w:t>if pupils with</w:t>
      </w:r>
      <w:r w:rsidR="001A44E4" w:rsidRPr="00714405">
        <w:rPr>
          <w:rFonts w:ascii="Arial" w:hAnsi="Arial" w:cs="Arial"/>
        </w:rPr>
        <w:t xml:space="preserve"> ASC </w:t>
      </w:r>
      <w:r w:rsidR="00D21C44" w:rsidRPr="00714405">
        <w:rPr>
          <w:rFonts w:ascii="Arial" w:hAnsi="Arial" w:cs="Arial"/>
        </w:rPr>
        <w:t>are to</w:t>
      </w:r>
      <w:r w:rsidR="001A44E4" w:rsidRPr="00714405">
        <w:rPr>
          <w:rFonts w:ascii="Arial" w:hAnsi="Arial" w:cs="Arial"/>
        </w:rPr>
        <w:t xml:space="preserve"> achieve strong feelings of self-efficacy and well-being. Finally, the essay will outline suggestions for future practice based on the strategies used by the teacher during the critical incident.</w:t>
      </w:r>
    </w:p>
    <w:p w14:paraId="46283A5E" w14:textId="77777777" w:rsidR="00464001" w:rsidRPr="00714405" w:rsidRDefault="00464001" w:rsidP="00714405">
      <w:pPr>
        <w:spacing w:line="360" w:lineRule="auto"/>
        <w:jc w:val="both"/>
        <w:rPr>
          <w:rFonts w:ascii="Arial" w:hAnsi="Arial" w:cs="Arial"/>
        </w:rPr>
      </w:pPr>
    </w:p>
    <w:p w14:paraId="7FFFEE0C" w14:textId="5C0EB563" w:rsidR="00464001" w:rsidRPr="00714405" w:rsidRDefault="00464001" w:rsidP="00714405">
      <w:pPr>
        <w:spacing w:line="360" w:lineRule="auto"/>
        <w:jc w:val="center"/>
        <w:rPr>
          <w:rFonts w:ascii="Arial" w:hAnsi="Arial" w:cs="Arial"/>
          <w:u w:val="single"/>
        </w:rPr>
      </w:pPr>
      <w:r w:rsidRPr="00714405">
        <w:rPr>
          <w:rFonts w:ascii="Arial" w:hAnsi="Arial" w:cs="Arial"/>
          <w:u w:val="single"/>
        </w:rPr>
        <w:t>Reflection On Practice</w:t>
      </w:r>
    </w:p>
    <w:p w14:paraId="16423396" w14:textId="77777777" w:rsidR="00A8229B" w:rsidRPr="00714405" w:rsidRDefault="00A8229B" w:rsidP="00714405">
      <w:pPr>
        <w:spacing w:line="360" w:lineRule="auto"/>
        <w:jc w:val="both"/>
        <w:rPr>
          <w:rFonts w:ascii="Arial" w:hAnsi="Arial" w:cs="Arial"/>
          <w:u w:val="single"/>
        </w:rPr>
      </w:pPr>
    </w:p>
    <w:p w14:paraId="1A13F40E" w14:textId="37693BF1" w:rsidR="00A8229B" w:rsidRPr="00714405" w:rsidRDefault="00A8229B" w:rsidP="00714405">
      <w:pPr>
        <w:spacing w:line="360" w:lineRule="auto"/>
        <w:jc w:val="both"/>
        <w:rPr>
          <w:rFonts w:ascii="Arial" w:hAnsi="Arial" w:cs="Arial"/>
        </w:rPr>
      </w:pPr>
      <w:r w:rsidRPr="00714405">
        <w:rPr>
          <w:rFonts w:ascii="Arial" w:hAnsi="Arial" w:cs="Arial"/>
        </w:rPr>
        <w:t xml:space="preserve">Reflective practice has been identified as a key feature of the implementation of the Curriculum for Wales (Donaldson, 2015, p. 71). Furthermore, theorists have explored the potential for reflection to improve teaching practice and provided models for reflection upon which this assignment is based. </w:t>
      </w:r>
      <w:r w:rsidR="002C1820" w:rsidRPr="00714405">
        <w:rPr>
          <w:rFonts w:ascii="Arial" w:hAnsi="Arial" w:cs="Arial"/>
        </w:rPr>
        <w:t>An early pioneer of reflective practice theory, Dewey asserted that teachers should be able to embrace new ideas and identify and evaluate the consequences of their methods (</w:t>
      </w:r>
      <w:proofErr w:type="spellStart"/>
      <w:r w:rsidR="002C1820" w:rsidRPr="00714405">
        <w:rPr>
          <w:rFonts w:ascii="Arial" w:hAnsi="Arial" w:cs="Arial"/>
        </w:rPr>
        <w:t>Zwozdiak</w:t>
      </w:r>
      <w:proofErr w:type="spellEnd"/>
      <w:r w:rsidR="002C1820" w:rsidRPr="00714405">
        <w:rPr>
          <w:rFonts w:ascii="Arial" w:hAnsi="Arial" w:cs="Arial"/>
        </w:rPr>
        <w:t xml:space="preserve">-Myers, 2012, pp. 5-6). </w:t>
      </w:r>
      <w:r w:rsidR="00D21C44" w:rsidRPr="00714405">
        <w:rPr>
          <w:rFonts w:ascii="Arial" w:hAnsi="Arial" w:cs="Arial"/>
        </w:rPr>
        <w:t xml:space="preserve">In addition, </w:t>
      </w:r>
      <w:r w:rsidR="002C1820" w:rsidRPr="00714405">
        <w:rPr>
          <w:rFonts w:ascii="Arial" w:hAnsi="Arial" w:cs="Arial"/>
        </w:rPr>
        <w:t>Kolb provided a model for reflection, which centred on learning through experience</w:t>
      </w:r>
      <w:r w:rsidR="005C5E85" w:rsidRPr="00714405">
        <w:rPr>
          <w:rFonts w:ascii="Arial" w:hAnsi="Arial" w:cs="Arial"/>
        </w:rPr>
        <w:t xml:space="preserve"> </w:t>
      </w:r>
      <w:r w:rsidR="005C5E85" w:rsidRPr="00714405">
        <w:rPr>
          <w:rFonts w:ascii="Arial" w:hAnsi="Arial" w:cs="Arial"/>
        </w:rPr>
        <w:t>(</w:t>
      </w:r>
      <w:proofErr w:type="spellStart"/>
      <w:r w:rsidR="005C5E85" w:rsidRPr="00714405">
        <w:rPr>
          <w:rFonts w:ascii="Arial" w:hAnsi="Arial" w:cs="Arial"/>
        </w:rPr>
        <w:t>Zwozdiak</w:t>
      </w:r>
      <w:proofErr w:type="spellEnd"/>
      <w:r w:rsidR="005C5E85" w:rsidRPr="00714405">
        <w:rPr>
          <w:rFonts w:ascii="Arial" w:hAnsi="Arial" w:cs="Arial"/>
        </w:rPr>
        <w:t>-Myers, 2012, pp.</w:t>
      </w:r>
      <w:r w:rsidR="005C5E85" w:rsidRPr="00714405">
        <w:rPr>
          <w:rFonts w:ascii="Arial" w:hAnsi="Arial" w:cs="Arial"/>
        </w:rPr>
        <w:t xml:space="preserve">41-6). </w:t>
      </w:r>
      <w:r w:rsidR="002C1820" w:rsidRPr="00714405">
        <w:rPr>
          <w:rFonts w:ascii="Arial" w:hAnsi="Arial" w:cs="Arial"/>
        </w:rPr>
        <w:t xml:space="preserve">For Kolb, practitioners should </w:t>
      </w:r>
      <w:r w:rsidR="005C5E85" w:rsidRPr="00714405">
        <w:rPr>
          <w:rFonts w:ascii="Arial" w:hAnsi="Arial" w:cs="Arial"/>
        </w:rPr>
        <w:t xml:space="preserve">continually </w:t>
      </w:r>
      <w:r w:rsidR="002C1820" w:rsidRPr="00714405">
        <w:rPr>
          <w:rFonts w:ascii="Arial" w:hAnsi="Arial" w:cs="Arial"/>
        </w:rPr>
        <w:t xml:space="preserve">reflect on practical experiences in order </w:t>
      </w:r>
      <w:r w:rsidR="005C5E85" w:rsidRPr="00714405">
        <w:rPr>
          <w:rFonts w:ascii="Arial" w:hAnsi="Arial" w:cs="Arial"/>
        </w:rPr>
        <w:t xml:space="preserve">to adapt their methods </w:t>
      </w:r>
      <w:r w:rsidR="005C5E85" w:rsidRPr="00714405">
        <w:rPr>
          <w:rFonts w:ascii="Arial" w:hAnsi="Arial" w:cs="Arial"/>
        </w:rPr>
        <w:t>(</w:t>
      </w:r>
      <w:proofErr w:type="spellStart"/>
      <w:r w:rsidR="005C5E85" w:rsidRPr="00714405">
        <w:rPr>
          <w:rFonts w:ascii="Arial" w:hAnsi="Arial" w:cs="Arial"/>
        </w:rPr>
        <w:t>Zwozdiak</w:t>
      </w:r>
      <w:proofErr w:type="spellEnd"/>
      <w:r w:rsidR="005C5E85" w:rsidRPr="00714405">
        <w:rPr>
          <w:rFonts w:ascii="Arial" w:hAnsi="Arial" w:cs="Arial"/>
        </w:rPr>
        <w:t>-Myers, 2012, pp.41-6).</w:t>
      </w:r>
      <w:r w:rsidR="005C5E85" w:rsidRPr="00714405">
        <w:rPr>
          <w:rFonts w:ascii="Arial" w:hAnsi="Arial" w:cs="Arial"/>
        </w:rPr>
        <w:t xml:space="preserve"> Schon similarly emphasised the importance of reflecting on experiences to inform future </w:t>
      </w:r>
      <w:r w:rsidR="00D21C44" w:rsidRPr="00714405">
        <w:rPr>
          <w:rFonts w:ascii="Arial" w:hAnsi="Arial" w:cs="Arial"/>
        </w:rPr>
        <w:t>practice but</w:t>
      </w:r>
      <w:r w:rsidR="005C5E85" w:rsidRPr="00714405">
        <w:rPr>
          <w:rFonts w:ascii="Arial" w:hAnsi="Arial" w:cs="Arial"/>
        </w:rPr>
        <w:t xml:space="preserve"> asserted that this can also be done in real </w:t>
      </w:r>
      <w:r w:rsidR="005C5E85" w:rsidRPr="00714405">
        <w:rPr>
          <w:rFonts w:ascii="Arial" w:hAnsi="Arial" w:cs="Arial"/>
        </w:rPr>
        <w:lastRenderedPageBreak/>
        <w:t xml:space="preserve">time </w:t>
      </w:r>
      <w:r w:rsidR="004131D4" w:rsidRPr="00714405">
        <w:rPr>
          <w:rFonts w:ascii="Arial" w:hAnsi="Arial" w:cs="Arial"/>
        </w:rPr>
        <w:t>(</w:t>
      </w:r>
      <w:proofErr w:type="spellStart"/>
      <w:r w:rsidR="004131D4" w:rsidRPr="00714405">
        <w:rPr>
          <w:rFonts w:ascii="Arial" w:hAnsi="Arial" w:cs="Arial"/>
        </w:rPr>
        <w:t>Zwozdiak</w:t>
      </w:r>
      <w:proofErr w:type="spellEnd"/>
      <w:r w:rsidR="004131D4" w:rsidRPr="00714405">
        <w:rPr>
          <w:rFonts w:ascii="Arial" w:hAnsi="Arial" w:cs="Arial"/>
        </w:rPr>
        <w:t>-Myers, 2012, pp.</w:t>
      </w:r>
      <w:r w:rsidR="004131D4" w:rsidRPr="00714405">
        <w:rPr>
          <w:rFonts w:ascii="Arial" w:hAnsi="Arial" w:cs="Arial"/>
        </w:rPr>
        <w:t>37-41).</w:t>
      </w:r>
      <w:r w:rsidR="005C5E85" w:rsidRPr="00714405">
        <w:rPr>
          <w:rFonts w:ascii="Arial" w:hAnsi="Arial" w:cs="Arial"/>
        </w:rPr>
        <w:t xml:space="preserve"> </w:t>
      </w:r>
      <w:r w:rsidR="004131D4" w:rsidRPr="00714405">
        <w:rPr>
          <w:rFonts w:ascii="Arial" w:hAnsi="Arial" w:cs="Arial"/>
        </w:rPr>
        <w:t xml:space="preserve">These models highlight the potential for reflection to enable teachers to adapt to a situation and to improve future practice. However, Kolb’s and Schon’s models do not </w:t>
      </w:r>
      <w:r w:rsidR="008D4541" w:rsidRPr="00714405">
        <w:rPr>
          <w:rFonts w:ascii="Arial" w:hAnsi="Arial" w:cs="Arial"/>
        </w:rPr>
        <w:t>emphasise the need for engagement with specialist theory</w:t>
      </w:r>
      <w:r w:rsidR="004131D4" w:rsidRPr="00714405">
        <w:rPr>
          <w:rFonts w:ascii="Arial" w:hAnsi="Arial" w:cs="Arial"/>
        </w:rPr>
        <w:t xml:space="preserve">. </w:t>
      </w:r>
      <w:r w:rsidR="008D4541" w:rsidRPr="00714405">
        <w:rPr>
          <w:rFonts w:ascii="Arial" w:hAnsi="Arial" w:cs="Arial"/>
        </w:rPr>
        <w:t>Conversely, Tripp (201</w:t>
      </w:r>
      <w:r w:rsidR="00DC7FAB" w:rsidRPr="00714405">
        <w:rPr>
          <w:rFonts w:ascii="Arial" w:hAnsi="Arial" w:cs="Arial"/>
        </w:rPr>
        <w:t>2</w:t>
      </w:r>
      <w:r w:rsidR="008D4541" w:rsidRPr="00714405">
        <w:rPr>
          <w:rFonts w:ascii="Arial" w:hAnsi="Arial" w:cs="Arial"/>
        </w:rPr>
        <w:t xml:space="preserve">) argued that </w:t>
      </w:r>
      <w:r w:rsidR="009B016B" w:rsidRPr="00714405">
        <w:rPr>
          <w:rFonts w:ascii="Arial" w:hAnsi="Arial" w:cs="Arial"/>
        </w:rPr>
        <w:t>linking critical incidents</w:t>
      </w:r>
      <w:r w:rsidR="00D21C44" w:rsidRPr="00714405">
        <w:rPr>
          <w:rFonts w:ascii="Arial" w:hAnsi="Arial" w:cs="Arial"/>
        </w:rPr>
        <w:t xml:space="preserve"> -</w:t>
      </w:r>
      <w:r w:rsidR="009B016B" w:rsidRPr="00714405">
        <w:rPr>
          <w:rFonts w:ascii="Arial" w:hAnsi="Arial" w:cs="Arial"/>
        </w:rPr>
        <w:t xml:space="preserve"> identified within </w:t>
      </w:r>
      <w:r w:rsidR="00D21C44" w:rsidRPr="00714405">
        <w:rPr>
          <w:rFonts w:ascii="Arial" w:hAnsi="Arial" w:cs="Arial"/>
        </w:rPr>
        <w:t>school -</w:t>
      </w:r>
      <w:r w:rsidR="009B016B" w:rsidRPr="00714405">
        <w:rPr>
          <w:rFonts w:ascii="Arial" w:hAnsi="Arial" w:cs="Arial"/>
        </w:rPr>
        <w:t xml:space="preserve"> to specialist theory</w:t>
      </w:r>
      <w:r w:rsidR="008D4541" w:rsidRPr="00714405">
        <w:rPr>
          <w:rFonts w:ascii="Arial" w:hAnsi="Arial" w:cs="Arial"/>
        </w:rPr>
        <w:t xml:space="preserve"> can help teachers reflect on and adapt practices that are embedded in their </w:t>
      </w:r>
      <w:r w:rsidR="00D21C44" w:rsidRPr="00714405">
        <w:rPr>
          <w:rFonts w:ascii="Arial" w:hAnsi="Arial" w:cs="Arial"/>
        </w:rPr>
        <w:t>work.</w:t>
      </w:r>
      <w:r w:rsidR="006C7283" w:rsidRPr="00714405">
        <w:rPr>
          <w:rFonts w:ascii="Arial" w:hAnsi="Arial" w:cs="Arial"/>
        </w:rPr>
        <w:t xml:space="preserve"> Thus, </w:t>
      </w:r>
      <w:proofErr w:type="spellStart"/>
      <w:r w:rsidR="006C7283" w:rsidRPr="00714405">
        <w:rPr>
          <w:rFonts w:ascii="Arial" w:hAnsi="Arial" w:cs="Arial"/>
        </w:rPr>
        <w:t>Tripps</w:t>
      </w:r>
      <w:proofErr w:type="spellEnd"/>
      <w:r w:rsidR="006C7283" w:rsidRPr="00714405">
        <w:rPr>
          <w:rFonts w:ascii="Arial" w:hAnsi="Arial" w:cs="Arial"/>
        </w:rPr>
        <w:t>’ framework is especially helpful in enabling practitioners to deepen their understanding of the events taking place in school. T</w:t>
      </w:r>
      <w:r w:rsidR="009B016B" w:rsidRPr="00714405">
        <w:rPr>
          <w:rFonts w:ascii="Arial" w:hAnsi="Arial" w:cs="Arial"/>
        </w:rPr>
        <w:t xml:space="preserve">his model forms a basis for this essay, which will </w:t>
      </w:r>
      <w:r w:rsidR="006C7283" w:rsidRPr="00714405">
        <w:rPr>
          <w:rFonts w:ascii="Arial" w:hAnsi="Arial" w:cs="Arial"/>
        </w:rPr>
        <w:t>draw on</w:t>
      </w:r>
      <w:r w:rsidR="009B016B" w:rsidRPr="00714405">
        <w:rPr>
          <w:rFonts w:ascii="Arial" w:hAnsi="Arial" w:cs="Arial"/>
        </w:rPr>
        <w:t xml:space="preserve"> theory regarding well-being</w:t>
      </w:r>
      <w:r w:rsidR="00D21C44" w:rsidRPr="00714405">
        <w:rPr>
          <w:rFonts w:ascii="Arial" w:hAnsi="Arial" w:cs="Arial"/>
        </w:rPr>
        <w:t>,</w:t>
      </w:r>
      <w:r w:rsidR="009B016B" w:rsidRPr="00714405">
        <w:rPr>
          <w:rFonts w:ascii="Arial" w:hAnsi="Arial" w:cs="Arial"/>
        </w:rPr>
        <w:t xml:space="preserve"> child development and ASC to </w:t>
      </w:r>
      <w:r w:rsidR="006C7283" w:rsidRPr="00714405">
        <w:rPr>
          <w:rFonts w:ascii="Arial" w:hAnsi="Arial" w:cs="Arial"/>
        </w:rPr>
        <w:t xml:space="preserve">evaluate a critical incident. </w:t>
      </w:r>
    </w:p>
    <w:p w14:paraId="41C2F6F2" w14:textId="77777777" w:rsidR="00FC6D3A" w:rsidRPr="00714405" w:rsidRDefault="00FC6D3A" w:rsidP="00714405">
      <w:pPr>
        <w:spacing w:line="360" w:lineRule="auto"/>
        <w:jc w:val="both"/>
        <w:rPr>
          <w:rFonts w:ascii="Arial" w:hAnsi="Arial" w:cs="Arial"/>
          <w:u w:val="single"/>
        </w:rPr>
      </w:pPr>
    </w:p>
    <w:p w14:paraId="3EBC27D8" w14:textId="77777777" w:rsidR="00286388" w:rsidRPr="00714405" w:rsidRDefault="00D55FC5" w:rsidP="00714405">
      <w:pPr>
        <w:spacing w:line="360" w:lineRule="auto"/>
        <w:jc w:val="center"/>
        <w:rPr>
          <w:rFonts w:ascii="Arial" w:hAnsi="Arial" w:cs="Arial"/>
          <w:u w:val="single"/>
        </w:rPr>
      </w:pPr>
      <w:r w:rsidRPr="00714405">
        <w:rPr>
          <w:rFonts w:ascii="Arial" w:hAnsi="Arial" w:cs="Arial"/>
          <w:u w:val="single"/>
        </w:rPr>
        <w:t>Literature Review</w:t>
      </w:r>
    </w:p>
    <w:p w14:paraId="71566228" w14:textId="77777777" w:rsidR="00286388" w:rsidRPr="00714405" w:rsidRDefault="00286388" w:rsidP="00714405">
      <w:pPr>
        <w:spacing w:line="360" w:lineRule="auto"/>
        <w:jc w:val="both"/>
        <w:rPr>
          <w:rFonts w:ascii="Arial" w:hAnsi="Arial" w:cs="Arial"/>
          <w:u w:val="single"/>
        </w:rPr>
      </w:pPr>
    </w:p>
    <w:p w14:paraId="23469D9A" w14:textId="56664A6A" w:rsidR="00286388" w:rsidRPr="00714405" w:rsidRDefault="00286388" w:rsidP="00714405">
      <w:pPr>
        <w:spacing w:line="360" w:lineRule="auto"/>
        <w:jc w:val="both"/>
        <w:rPr>
          <w:rFonts w:ascii="Arial" w:hAnsi="Arial" w:cs="Arial"/>
        </w:rPr>
      </w:pPr>
      <w:r w:rsidRPr="00714405">
        <w:rPr>
          <w:rFonts w:ascii="Arial" w:hAnsi="Arial" w:cs="Arial"/>
        </w:rPr>
        <w:t>This essay explores the role of the teacher in fostering child development and well-being in A</w:t>
      </w:r>
      <w:r w:rsidR="00D21C44" w:rsidRPr="00714405">
        <w:rPr>
          <w:rFonts w:ascii="Arial" w:hAnsi="Arial" w:cs="Arial"/>
        </w:rPr>
        <w:t>SC</w:t>
      </w:r>
      <w:r w:rsidRPr="00714405">
        <w:rPr>
          <w:rFonts w:ascii="Arial" w:hAnsi="Arial" w:cs="Arial"/>
        </w:rPr>
        <w:t xml:space="preserve"> pupils by facilitating positive peer relationships. As such, this review will begin with an overview of key literature relating to the links between positive peer relationships and child well-being and development.</w:t>
      </w:r>
      <w:r w:rsidRPr="00714405">
        <w:rPr>
          <w:rFonts w:ascii="Arial" w:hAnsi="Arial" w:cs="Arial"/>
        </w:rPr>
        <w:t xml:space="preserve"> The Curriculum for Wales </w:t>
      </w:r>
      <w:r w:rsidR="002B1276" w:rsidRPr="00714405">
        <w:rPr>
          <w:rFonts w:ascii="Arial" w:hAnsi="Arial" w:cs="Arial"/>
        </w:rPr>
        <w:t>(2020</w:t>
      </w:r>
      <w:r w:rsidR="00080D42" w:rsidRPr="00714405">
        <w:rPr>
          <w:rFonts w:ascii="Arial" w:hAnsi="Arial" w:cs="Arial"/>
        </w:rPr>
        <w:t>, Developing a Vision for Curriculum Design</w:t>
      </w:r>
      <w:r w:rsidR="002B1276" w:rsidRPr="00714405">
        <w:rPr>
          <w:rFonts w:ascii="Arial" w:hAnsi="Arial" w:cs="Arial"/>
        </w:rPr>
        <w:t xml:space="preserve">) identifies </w:t>
      </w:r>
      <w:r w:rsidR="00080D42" w:rsidRPr="00714405">
        <w:rPr>
          <w:rFonts w:ascii="Arial" w:hAnsi="Arial" w:cs="Arial"/>
        </w:rPr>
        <w:t>“</w:t>
      </w:r>
      <w:r w:rsidR="002B1276" w:rsidRPr="00714405">
        <w:rPr>
          <w:rFonts w:ascii="Arial" w:hAnsi="Arial" w:cs="Arial"/>
        </w:rPr>
        <w:t>positive relationships</w:t>
      </w:r>
      <w:r w:rsidR="00080D42" w:rsidRPr="00714405">
        <w:rPr>
          <w:rFonts w:ascii="Arial" w:hAnsi="Arial" w:cs="Arial"/>
        </w:rPr>
        <w:t xml:space="preserve">” </w:t>
      </w:r>
      <w:r w:rsidR="002B1276" w:rsidRPr="00714405">
        <w:rPr>
          <w:rFonts w:ascii="Arial" w:hAnsi="Arial" w:cs="Arial"/>
        </w:rPr>
        <w:t xml:space="preserve">and </w:t>
      </w:r>
      <w:r w:rsidR="00080D42" w:rsidRPr="00714405">
        <w:rPr>
          <w:rFonts w:ascii="Arial" w:hAnsi="Arial" w:cs="Arial"/>
        </w:rPr>
        <w:t>“</w:t>
      </w:r>
      <w:r w:rsidR="002B1276" w:rsidRPr="00714405">
        <w:rPr>
          <w:rFonts w:ascii="Arial" w:hAnsi="Arial" w:cs="Arial"/>
        </w:rPr>
        <w:t>mental and emotional well-being</w:t>
      </w:r>
      <w:r w:rsidR="00080D42" w:rsidRPr="00714405">
        <w:rPr>
          <w:rFonts w:ascii="Arial" w:hAnsi="Arial" w:cs="Arial"/>
        </w:rPr>
        <w:t>”,</w:t>
      </w:r>
      <w:r w:rsidR="002B1276" w:rsidRPr="00714405">
        <w:rPr>
          <w:rFonts w:ascii="Arial" w:hAnsi="Arial" w:cs="Arial"/>
        </w:rPr>
        <w:t xml:space="preserve"> supported by </w:t>
      </w:r>
      <w:r w:rsidR="00080D42" w:rsidRPr="00714405">
        <w:rPr>
          <w:rFonts w:ascii="Arial" w:hAnsi="Arial" w:cs="Arial"/>
        </w:rPr>
        <w:t>“</w:t>
      </w:r>
      <w:r w:rsidR="002B1276" w:rsidRPr="00714405">
        <w:rPr>
          <w:rFonts w:ascii="Arial" w:hAnsi="Arial" w:cs="Arial"/>
        </w:rPr>
        <w:t>confidence, resilience and empathy</w:t>
      </w:r>
      <w:r w:rsidR="00080D42" w:rsidRPr="00714405">
        <w:rPr>
          <w:rFonts w:ascii="Arial" w:hAnsi="Arial" w:cs="Arial"/>
        </w:rPr>
        <w:t>”</w:t>
      </w:r>
      <w:r w:rsidR="002B1276" w:rsidRPr="00714405">
        <w:rPr>
          <w:rFonts w:ascii="Arial" w:hAnsi="Arial" w:cs="Arial"/>
        </w:rPr>
        <w:t xml:space="preserve">, as fundamental to its purpose of cultivating </w:t>
      </w:r>
      <w:r w:rsidR="00080D42" w:rsidRPr="00714405">
        <w:rPr>
          <w:rFonts w:ascii="Arial" w:hAnsi="Arial" w:cs="Arial"/>
        </w:rPr>
        <w:t>“</w:t>
      </w:r>
      <w:r w:rsidR="002B1276" w:rsidRPr="00714405">
        <w:rPr>
          <w:rFonts w:ascii="Arial" w:hAnsi="Arial" w:cs="Arial"/>
        </w:rPr>
        <w:t>healthy</w:t>
      </w:r>
      <w:r w:rsidR="00080D42" w:rsidRPr="00714405">
        <w:rPr>
          <w:rFonts w:ascii="Arial" w:hAnsi="Arial" w:cs="Arial"/>
        </w:rPr>
        <w:t>”</w:t>
      </w:r>
      <w:r w:rsidR="002B1276" w:rsidRPr="00714405">
        <w:rPr>
          <w:rFonts w:ascii="Arial" w:hAnsi="Arial" w:cs="Arial"/>
        </w:rPr>
        <w:t xml:space="preserve"> and </w:t>
      </w:r>
      <w:r w:rsidR="00080D42" w:rsidRPr="00714405">
        <w:rPr>
          <w:rFonts w:ascii="Arial" w:hAnsi="Arial" w:cs="Arial"/>
        </w:rPr>
        <w:t>“</w:t>
      </w:r>
      <w:r w:rsidR="002B1276" w:rsidRPr="00714405">
        <w:rPr>
          <w:rFonts w:ascii="Arial" w:hAnsi="Arial" w:cs="Arial"/>
        </w:rPr>
        <w:t>confident individuals</w:t>
      </w:r>
      <w:r w:rsidR="00080D42" w:rsidRPr="00714405">
        <w:rPr>
          <w:rFonts w:ascii="Arial" w:hAnsi="Arial" w:cs="Arial"/>
        </w:rPr>
        <w:t>”</w:t>
      </w:r>
      <w:r w:rsidR="002B1276" w:rsidRPr="00714405">
        <w:rPr>
          <w:rFonts w:ascii="Arial" w:hAnsi="Arial" w:cs="Arial"/>
        </w:rPr>
        <w:t xml:space="preserve">. Furthermore, </w:t>
      </w:r>
      <w:r w:rsidR="0017317D" w:rsidRPr="00714405">
        <w:rPr>
          <w:rFonts w:ascii="Arial" w:hAnsi="Arial" w:cs="Arial"/>
        </w:rPr>
        <w:t xml:space="preserve">both </w:t>
      </w:r>
      <w:r w:rsidR="002B1276" w:rsidRPr="00714405">
        <w:rPr>
          <w:rFonts w:ascii="Arial" w:hAnsi="Arial" w:cs="Arial"/>
        </w:rPr>
        <w:t>the Special Educational Needs Code of Practice</w:t>
      </w:r>
      <w:r w:rsidR="004B0B25" w:rsidRPr="00714405">
        <w:rPr>
          <w:rFonts w:ascii="Arial" w:hAnsi="Arial" w:cs="Arial"/>
        </w:rPr>
        <w:t xml:space="preserve"> (2004, p.28)</w:t>
      </w:r>
      <w:r w:rsidR="0017317D" w:rsidRPr="00714405">
        <w:rPr>
          <w:rFonts w:ascii="Arial" w:hAnsi="Arial" w:cs="Arial"/>
        </w:rPr>
        <w:t xml:space="preserve"> and </w:t>
      </w:r>
      <w:r w:rsidR="0017317D" w:rsidRPr="00714405">
        <w:rPr>
          <w:rFonts w:ascii="Arial" w:hAnsi="Arial" w:cs="Arial"/>
        </w:rPr>
        <w:t>the Additional Learning Needs Code for Wales</w:t>
      </w:r>
      <w:r w:rsidR="004B0B25" w:rsidRPr="00714405">
        <w:rPr>
          <w:rFonts w:ascii="Arial" w:hAnsi="Arial" w:cs="Arial"/>
        </w:rPr>
        <w:t xml:space="preserve"> (2021, p.43)</w:t>
      </w:r>
      <w:r w:rsidR="002B1276" w:rsidRPr="00714405">
        <w:rPr>
          <w:rFonts w:ascii="Arial" w:hAnsi="Arial" w:cs="Arial"/>
        </w:rPr>
        <w:t xml:space="preserve"> for Wales </w:t>
      </w:r>
      <w:r w:rsidR="0017317D" w:rsidRPr="00714405">
        <w:rPr>
          <w:rFonts w:ascii="Arial" w:hAnsi="Arial" w:cs="Arial"/>
        </w:rPr>
        <w:t>state</w:t>
      </w:r>
      <w:r w:rsidR="002B1276" w:rsidRPr="00714405">
        <w:rPr>
          <w:rFonts w:ascii="Arial" w:hAnsi="Arial" w:cs="Arial"/>
        </w:rPr>
        <w:t xml:space="preserve"> that ALN pupils </w:t>
      </w:r>
      <w:r w:rsidR="0017317D" w:rsidRPr="00714405">
        <w:rPr>
          <w:rFonts w:ascii="Arial" w:hAnsi="Arial" w:cs="Arial"/>
        </w:rPr>
        <w:t>should play an active role in their own development in order to ensure their confidence and self-esteem</w:t>
      </w:r>
      <w:r w:rsidR="0095702E" w:rsidRPr="00714405">
        <w:rPr>
          <w:rFonts w:ascii="Arial" w:hAnsi="Arial" w:cs="Arial"/>
        </w:rPr>
        <w:t>. It is essential, then, to address literature surrounding the role of well-being, confidence, and self-efficacy in child development.</w:t>
      </w:r>
      <w:r w:rsidR="0017317D" w:rsidRPr="00714405">
        <w:rPr>
          <w:rFonts w:ascii="Arial" w:hAnsi="Arial" w:cs="Arial"/>
        </w:rPr>
        <w:t xml:space="preserve"> </w:t>
      </w:r>
    </w:p>
    <w:p w14:paraId="3FE09B4F" w14:textId="77777777" w:rsidR="00286388" w:rsidRPr="00714405" w:rsidRDefault="00286388" w:rsidP="00714405">
      <w:pPr>
        <w:spacing w:line="360" w:lineRule="auto"/>
        <w:jc w:val="both"/>
        <w:rPr>
          <w:rFonts w:ascii="Arial" w:hAnsi="Arial" w:cs="Arial"/>
          <w:u w:val="single"/>
        </w:rPr>
      </w:pPr>
    </w:p>
    <w:p w14:paraId="5A78B2E9" w14:textId="327F8FF1" w:rsidR="00CA7B53" w:rsidRPr="00714405" w:rsidRDefault="00D07941" w:rsidP="00714405">
      <w:pPr>
        <w:spacing w:line="360" w:lineRule="auto"/>
        <w:jc w:val="both"/>
        <w:rPr>
          <w:rFonts w:ascii="Arial" w:hAnsi="Arial" w:cs="Arial"/>
          <w:u w:val="single"/>
        </w:rPr>
      </w:pPr>
      <w:r w:rsidRPr="00714405">
        <w:rPr>
          <w:rFonts w:ascii="Arial" w:hAnsi="Arial" w:cs="Arial"/>
        </w:rPr>
        <w:t xml:space="preserve">Maslow was a key theorist in this area. He stressed the importance of children’s physical health and safety, but also argued that feelings of acceptance and belonging in social groups must be met </w:t>
      </w:r>
      <w:r w:rsidR="004B0B25" w:rsidRPr="00714405">
        <w:rPr>
          <w:rFonts w:ascii="Arial" w:hAnsi="Arial" w:cs="Arial"/>
        </w:rPr>
        <w:t>for</w:t>
      </w:r>
      <w:r w:rsidRPr="00714405">
        <w:rPr>
          <w:rFonts w:ascii="Arial" w:hAnsi="Arial" w:cs="Arial"/>
        </w:rPr>
        <w:t xml:space="preserve"> them to develop cognitively and creatively (Maslow, </w:t>
      </w:r>
      <w:r w:rsidR="00A503E3" w:rsidRPr="00714405">
        <w:rPr>
          <w:rFonts w:ascii="Arial" w:hAnsi="Arial" w:cs="Arial"/>
        </w:rPr>
        <w:t>2013</w:t>
      </w:r>
      <w:r w:rsidRPr="00714405">
        <w:rPr>
          <w:rFonts w:ascii="Arial" w:hAnsi="Arial" w:cs="Arial"/>
        </w:rPr>
        <w:t>). Moreover, Maslow</w:t>
      </w:r>
      <w:r w:rsidR="004B0B25" w:rsidRPr="00714405">
        <w:rPr>
          <w:rFonts w:ascii="Arial" w:hAnsi="Arial" w:cs="Arial"/>
        </w:rPr>
        <w:t xml:space="preserve"> (2013)</w:t>
      </w:r>
      <w:r w:rsidRPr="00714405">
        <w:rPr>
          <w:rFonts w:ascii="Arial" w:hAnsi="Arial" w:cs="Arial"/>
        </w:rPr>
        <w:t xml:space="preserve"> placed</w:t>
      </w:r>
      <w:r w:rsidR="00063B93" w:rsidRPr="00714405">
        <w:rPr>
          <w:rFonts w:ascii="Arial" w:hAnsi="Arial" w:cs="Arial"/>
        </w:rPr>
        <w:t xml:space="preserve"> self-esteem and the respect children receive from others</w:t>
      </w:r>
      <w:r w:rsidRPr="00714405">
        <w:rPr>
          <w:rFonts w:ascii="Arial" w:hAnsi="Arial" w:cs="Arial"/>
        </w:rPr>
        <w:t xml:space="preserve"> before cognitive and creative development in his hierarchy of needs</w:t>
      </w:r>
      <w:r w:rsidR="00063B93" w:rsidRPr="00714405">
        <w:rPr>
          <w:rFonts w:ascii="Arial" w:hAnsi="Arial" w:cs="Arial"/>
        </w:rPr>
        <w:t>. More recently, Janet Rose</w:t>
      </w:r>
      <w:r w:rsidR="008B688D" w:rsidRPr="00714405">
        <w:rPr>
          <w:rFonts w:ascii="Arial" w:hAnsi="Arial" w:cs="Arial"/>
        </w:rPr>
        <w:t xml:space="preserve"> </w:t>
      </w:r>
      <w:r w:rsidR="008B688D" w:rsidRPr="00714405">
        <w:rPr>
          <w:rFonts w:ascii="Arial" w:hAnsi="Arial" w:cs="Arial"/>
        </w:rPr>
        <w:t>(2016</w:t>
      </w:r>
      <w:r w:rsidR="008B688D" w:rsidRPr="00714405">
        <w:rPr>
          <w:rFonts w:ascii="Arial" w:hAnsi="Arial" w:cs="Arial"/>
        </w:rPr>
        <w:t>)</w:t>
      </w:r>
      <w:r w:rsidR="00063B93" w:rsidRPr="00714405">
        <w:rPr>
          <w:rFonts w:ascii="Arial" w:hAnsi="Arial" w:cs="Arial"/>
        </w:rPr>
        <w:t xml:space="preserve"> has explored the link between physical and emotional health</w:t>
      </w:r>
      <w:r w:rsidR="0095702E" w:rsidRPr="00714405">
        <w:rPr>
          <w:rFonts w:ascii="Arial" w:hAnsi="Arial" w:cs="Arial"/>
        </w:rPr>
        <w:t xml:space="preserve">, and </w:t>
      </w:r>
      <w:r w:rsidR="00063B93" w:rsidRPr="00714405">
        <w:rPr>
          <w:rFonts w:ascii="Arial" w:hAnsi="Arial" w:cs="Arial"/>
        </w:rPr>
        <w:t>social relationships</w:t>
      </w:r>
      <w:r w:rsidR="008B688D" w:rsidRPr="00714405">
        <w:rPr>
          <w:rFonts w:ascii="Arial" w:hAnsi="Arial" w:cs="Arial"/>
        </w:rPr>
        <w:t>.</w:t>
      </w:r>
      <w:r w:rsidR="00063B93" w:rsidRPr="00714405">
        <w:rPr>
          <w:rFonts w:ascii="Arial" w:hAnsi="Arial" w:cs="Arial"/>
        </w:rPr>
        <w:t xml:space="preserve"> </w:t>
      </w:r>
      <w:r w:rsidR="00F33254" w:rsidRPr="00714405">
        <w:rPr>
          <w:rFonts w:ascii="Arial" w:hAnsi="Arial" w:cs="Arial"/>
        </w:rPr>
        <w:t>For Rose</w:t>
      </w:r>
      <w:r w:rsidR="008B688D" w:rsidRPr="00714405">
        <w:rPr>
          <w:rFonts w:ascii="Arial" w:hAnsi="Arial" w:cs="Arial"/>
        </w:rPr>
        <w:t xml:space="preserve"> (2016)</w:t>
      </w:r>
      <w:r w:rsidR="00F33254" w:rsidRPr="00714405">
        <w:rPr>
          <w:rFonts w:ascii="Arial" w:hAnsi="Arial" w:cs="Arial"/>
        </w:rPr>
        <w:t>, social relationships operate in conjunction with physical and emotional health to shape a child’s well-being</w:t>
      </w:r>
      <w:r w:rsidR="008B688D" w:rsidRPr="00714405">
        <w:rPr>
          <w:rFonts w:ascii="Arial" w:hAnsi="Arial" w:cs="Arial"/>
        </w:rPr>
        <w:t>.</w:t>
      </w:r>
      <w:r w:rsidR="00F33254" w:rsidRPr="00714405">
        <w:rPr>
          <w:rFonts w:ascii="Arial" w:hAnsi="Arial" w:cs="Arial"/>
        </w:rPr>
        <w:t xml:space="preserve"> Crucially, whilst Maslow (</w:t>
      </w:r>
      <w:r w:rsidR="00A503E3" w:rsidRPr="00714405">
        <w:rPr>
          <w:rFonts w:ascii="Arial" w:hAnsi="Arial" w:cs="Arial"/>
        </w:rPr>
        <w:t>2013</w:t>
      </w:r>
      <w:r w:rsidR="00F33254" w:rsidRPr="00714405">
        <w:rPr>
          <w:rFonts w:ascii="Arial" w:hAnsi="Arial" w:cs="Arial"/>
        </w:rPr>
        <w:t xml:space="preserve">) argued physical health and feelings of safety precede positive </w:t>
      </w:r>
      <w:r w:rsidR="00F33254" w:rsidRPr="00714405">
        <w:rPr>
          <w:rFonts w:ascii="Arial" w:hAnsi="Arial" w:cs="Arial"/>
        </w:rPr>
        <w:lastRenderedPageBreak/>
        <w:t xml:space="preserve">social relationships, Rose (2016) </w:t>
      </w:r>
      <w:r w:rsidR="008D2B1F" w:rsidRPr="00714405">
        <w:rPr>
          <w:rFonts w:ascii="Arial" w:hAnsi="Arial" w:cs="Arial"/>
        </w:rPr>
        <w:t>maintained</w:t>
      </w:r>
      <w:r w:rsidR="00F33254" w:rsidRPr="00714405">
        <w:rPr>
          <w:rFonts w:ascii="Arial" w:hAnsi="Arial" w:cs="Arial"/>
        </w:rPr>
        <w:t xml:space="preserve"> that these aspects of well-being are all interdependent. In other words, social relationships are key to children’s physical and emotional well-being. </w:t>
      </w:r>
      <w:r w:rsidR="006F7D73" w:rsidRPr="00714405">
        <w:rPr>
          <w:rFonts w:ascii="Arial" w:hAnsi="Arial" w:cs="Arial"/>
        </w:rPr>
        <w:t>Other</w:t>
      </w:r>
      <w:r w:rsidR="0095702E" w:rsidRPr="00714405">
        <w:rPr>
          <w:rFonts w:ascii="Arial" w:hAnsi="Arial" w:cs="Arial"/>
        </w:rPr>
        <w:t>s</w:t>
      </w:r>
      <w:r w:rsidR="006F7D73" w:rsidRPr="00714405">
        <w:rPr>
          <w:rFonts w:ascii="Arial" w:hAnsi="Arial" w:cs="Arial"/>
        </w:rPr>
        <w:t xml:space="preserve"> have shown that</w:t>
      </w:r>
      <w:r w:rsidR="0095702E" w:rsidRPr="00714405">
        <w:rPr>
          <w:rFonts w:ascii="Arial" w:hAnsi="Arial" w:cs="Arial"/>
        </w:rPr>
        <w:t xml:space="preserve"> </w:t>
      </w:r>
      <w:r w:rsidR="006F7D73" w:rsidRPr="00714405">
        <w:rPr>
          <w:rFonts w:ascii="Arial" w:hAnsi="Arial" w:cs="Arial"/>
        </w:rPr>
        <w:t>social relationships can determine a child’s sense of confidence and motivation. Young Minds (2019</w:t>
      </w:r>
      <w:r w:rsidR="008B688D" w:rsidRPr="00714405">
        <w:rPr>
          <w:rFonts w:ascii="Arial" w:hAnsi="Arial" w:cs="Arial"/>
        </w:rPr>
        <w:t>, quoted in Burton, Howard and Livermore 2020, pp. 71-2</w:t>
      </w:r>
      <w:r w:rsidR="006F7D73" w:rsidRPr="00714405">
        <w:rPr>
          <w:rFonts w:ascii="Arial" w:hAnsi="Arial" w:cs="Arial"/>
        </w:rPr>
        <w:t>)</w:t>
      </w:r>
      <w:r w:rsidR="0095702E" w:rsidRPr="00714405">
        <w:rPr>
          <w:rFonts w:ascii="Arial" w:hAnsi="Arial" w:cs="Arial"/>
        </w:rPr>
        <w:t>, for instance,</w:t>
      </w:r>
      <w:r w:rsidR="006F7D73" w:rsidRPr="00714405">
        <w:rPr>
          <w:rFonts w:ascii="Arial" w:hAnsi="Arial" w:cs="Arial"/>
        </w:rPr>
        <w:t xml:space="preserve"> identified the ability to make friends, as well as confidence </w:t>
      </w:r>
      <w:r w:rsidR="0095702E" w:rsidRPr="00714405">
        <w:rPr>
          <w:rFonts w:ascii="Arial" w:hAnsi="Arial" w:cs="Arial"/>
        </w:rPr>
        <w:t>in</w:t>
      </w:r>
      <w:r w:rsidR="006F7D73" w:rsidRPr="00714405">
        <w:rPr>
          <w:rFonts w:ascii="Arial" w:hAnsi="Arial" w:cs="Arial"/>
        </w:rPr>
        <w:t xml:space="preserve"> ask</w:t>
      </w:r>
      <w:r w:rsidR="0095702E" w:rsidRPr="00714405">
        <w:rPr>
          <w:rFonts w:ascii="Arial" w:hAnsi="Arial" w:cs="Arial"/>
        </w:rPr>
        <w:t>ing</w:t>
      </w:r>
      <w:r w:rsidR="006F7D73" w:rsidRPr="00714405">
        <w:rPr>
          <w:rFonts w:ascii="Arial" w:hAnsi="Arial" w:cs="Arial"/>
        </w:rPr>
        <w:t xml:space="preserve"> for help, as key markers of self-esteem in children. Howard, Burton </w:t>
      </w:r>
      <w:r w:rsidR="0095702E" w:rsidRPr="00714405">
        <w:rPr>
          <w:rFonts w:ascii="Arial" w:hAnsi="Arial" w:cs="Arial"/>
        </w:rPr>
        <w:t xml:space="preserve">and </w:t>
      </w:r>
      <w:proofErr w:type="spellStart"/>
      <w:r w:rsidR="0095702E" w:rsidRPr="00714405">
        <w:rPr>
          <w:rFonts w:ascii="Arial" w:hAnsi="Arial" w:cs="Arial"/>
        </w:rPr>
        <w:t>Levermore</w:t>
      </w:r>
      <w:proofErr w:type="spellEnd"/>
      <w:r w:rsidR="006F7D73" w:rsidRPr="00714405">
        <w:rPr>
          <w:rFonts w:ascii="Arial" w:hAnsi="Arial" w:cs="Arial"/>
        </w:rPr>
        <w:t xml:space="preserve"> (2020</w:t>
      </w:r>
      <w:r w:rsidR="0095702E" w:rsidRPr="00714405">
        <w:rPr>
          <w:rFonts w:ascii="Arial" w:hAnsi="Arial" w:cs="Arial"/>
        </w:rPr>
        <w:t>, pp.86-9</w:t>
      </w:r>
      <w:r w:rsidR="006F7D73" w:rsidRPr="00714405">
        <w:rPr>
          <w:rFonts w:ascii="Arial" w:hAnsi="Arial" w:cs="Arial"/>
        </w:rPr>
        <w:t>)</w:t>
      </w:r>
      <w:r w:rsidR="008D2B1F" w:rsidRPr="00714405">
        <w:rPr>
          <w:rFonts w:ascii="Arial" w:hAnsi="Arial" w:cs="Arial"/>
        </w:rPr>
        <w:t xml:space="preserve"> argued that by creating an environment that fosters positive relationships, schools can augment a child’s sense of self-esteem and, therefore, their sense of self-efficacy.</w:t>
      </w:r>
      <w:r w:rsidR="003C39BC" w:rsidRPr="00714405">
        <w:rPr>
          <w:rFonts w:ascii="Arial" w:hAnsi="Arial" w:cs="Arial"/>
        </w:rPr>
        <w:t xml:space="preserve"> Like all children, self-esteem and feelings of self-efficacy </w:t>
      </w:r>
      <w:r w:rsidR="000720CC" w:rsidRPr="00714405">
        <w:rPr>
          <w:rFonts w:ascii="Arial" w:hAnsi="Arial" w:cs="Arial"/>
        </w:rPr>
        <w:t xml:space="preserve">– confidence in their abilities to accomplish tasks - </w:t>
      </w:r>
      <w:r w:rsidR="003C39BC" w:rsidRPr="00714405">
        <w:rPr>
          <w:rFonts w:ascii="Arial" w:hAnsi="Arial" w:cs="Arial"/>
        </w:rPr>
        <w:t>are key to the well-being and development of pupils with A</w:t>
      </w:r>
      <w:r w:rsidR="0095702E" w:rsidRPr="00714405">
        <w:rPr>
          <w:rFonts w:ascii="Arial" w:hAnsi="Arial" w:cs="Arial"/>
        </w:rPr>
        <w:t xml:space="preserve">LN </w:t>
      </w:r>
      <w:r w:rsidR="0095702E" w:rsidRPr="00714405">
        <w:rPr>
          <w:rFonts w:ascii="Arial" w:hAnsi="Arial" w:cs="Arial"/>
        </w:rPr>
        <w:t xml:space="preserve">(Clarke and Guise </w:t>
      </w:r>
      <w:r w:rsidR="0095702E" w:rsidRPr="00714405">
        <w:rPr>
          <w:rFonts w:ascii="Arial" w:hAnsi="Arial" w:cs="Arial"/>
        </w:rPr>
        <w:t>and Page</w:t>
      </w:r>
      <w:r w:rsidR="0095702E" w:rsidRPr="00714405">
        <w:rPr>
          <w:rFonts w:ascii="Arial" w:hAnsi="Arial" w:cs="Arial"/>
        </w:rPr>
        <w:t>,</w:t>
      </w:r>
      <w:r w:rsidR="00F77BA3" w:rsidRPr="00714405">
        <w:rPr>
          <w:rFonts w:ascii="Arial" w:hAnsi="Arial" w:cs="Arial"/>
        </w:rPr>
        <w:t xml:space="preserve"> 2021,</w:t>
      </w:r>
      <w:r w:rsidR="0095702E" w:rsidRPr="00714405">
        <w:rPr>
          <w:rFonts w:ascii="Arial" w:hAnsi="Arial" w:cs="Arial"/>
        </w:rPr>
        <w:t xml:space="preserve"> pp. 378-9)</w:t>
      </w:r>
      <w:r w:rsidR="003C39BC" w:rsidRPr="00714405">
        <w:rPr>
          <w:rFonts w:ascii="Arial" w:hAnsi="Arial" w:cs="Arial"/>
        </w:rPr>
        <w:t xml:space="preserve">. </w:t>
      </w:r>
      <w:r w:rsidR="000720CC" w:rsidRPr="00714405">
        <w:rPr>
          <w:rFonts w:ascii="Arial" w:hAnsi="Arial" w:cs="Arial"/>
        </w:rPr>
        <w:t xml:space="preserve">However, it </w:t>
      </w:r>
      <w:r w:rsidR="00A1354D" w:rsidRPr="00714405">
        <w:rPr>
          <w:rFonts w:ascii="Arial" w:hAnsi="Arial" w:cs="Arial"/>
        </w:rPr>
        <w:t>is common for children with ALN to struggle to feel a sense of belonging amongst their peers</w:t>
      </w:r>
      <w:r w:rsidR="000720CC" w:rsidRPr="00714405">
        <w:rPr>
          <w:rFonts w:ascii="Arial" w:hAnsi="Arial" w:cs="Arial"/>
        </w:rPr>
        <w:t xml:space="preserve"> (</w:t>
      </w:r>
      <w:r w:rsidR="000720CC" w:rsidRPr="00714405">
        <w:rPr>
          <w:rFonts w:ascii="Arial" w:hAnsi="Arial" w:cs="Arial"/>
        </w:rPr>
        <w:t xml:space="preserve">Clarke and Guise </w:t>
      </w:r>
      <w:r w:rsidR="00F77BA3" w:rsidRPr="00714405">
        <w:rPr>
          <w:rFonts w:ascii="Arial" w:hAnsi="Arial" w:cs="Arial"/>
        </w:rPr>
        <w:t>and Page, 2021</w:t>
      </w:r>
      <w:r w:rsidR="000720CC" w:rsidRPr="00714405">
        <w:rPr>
          <w:rFonts w:ascii="Arial" w:hAnsi="Arial" w:cs="Arial"/>
        </w:rPr>
        <w:t>, pp. 376-7).</w:t>
      </w:r>
      <w:r w:rsidR="00A1354D" w:rsidRPr="00714405">
        <w:rPr>
          <w:rFonts w:ascii="Arial" w:hAnsi="Arial" w:cs="Arial"/>
        </w:rPr>
        <w:t xml:space="preserve"> </w:t>
      </w:r>
      <w:r w:rsidR="003C39BC" w:rsidRPr="00714405">
        <w:rPr>
          <w:rFonts w:ascii="Arial" w:hAnsi="Arial" w:cs="Arial"/>
        </w:rPr>
        <w:t>Page</w:t>
      </w:r>
      <w:r w:rsidR="008B688D" w:rsidRPr="00714405">
        <w:rPr>
          <w:rFonts w:ascii="Arial" w:hAnsi="Arial" w:cs="Arial"/>
        </w:rPr>
        <w:t xml:space="preserve"> (</w:t>
      </w:r>
      <w:r w:rsidR="008B688D" w:rsidRPr="00714405">
        <w:rPr>
          <w:rFonts w:ascii="Arial" w:hAnsi="Arial" w:cs="Arial"/>
        </w:rPr>
        <w:t>2021, pp. 327-28)</w:t>
      </w:r>
      <w:r w:rsidR="008B688D" w:rsidRPr="00714405">
        <w:rPr>
          <w:rFonts w:ascii="Arial" w:hAnsi="Arial" w:cs="Arial"/>
        </w:rPr>
        <w:t xml:space="preserve"> </w:t>
      </w:r>
      <w:r w:rsidR="00A1354D" w:rsidRPr="00714405">
        <w:rPr>
          <w:rFonts w:ascii="Arial" w:hAnsi="Arial" w:cs="Arial"/>
        </w:rPr>
        <w:t>has stated</w:t>
      </w:r>
      <w:r w:rsidR="000720CC" w:rsidRPr="00714405">
        <w:rPr>
          <w:rFonts w:ascii="Arial" w:hAnsi="Arial" w:cs="Arial"/>
        </w:rPr>
        <w:t xml:space="preserve"> that teachers can play a key role in the development of pupils with ASC</w:t>
      </w:r>
      <w:r w:rsidR="00A1354D" w:rsidRPr="00714405">
        <w:rPr>
          <w:rFonts w:ascii="Arial" w:hAnsi="Arial" w:cs="Arial"/>
        </w:rPr>
        <w:t xml:space="preserve"> </w:t>
      </w:r>
      <w:r w:rsidR="000720CC" w:rsidRPr="00714405">
        <w:rPr>
          <w:rFonts w:ascii="Arial" w:hAnsi="Arial" w:cs="Arial"/>
        </w:rPr>
        <w:t>by</w:t>
      </w:r>
      <w:r w:rsidR="00A1354D" w:rsidRPr="00714405">
        <w:rPr>
          <w:rFonts w:ascii="Arial" w:hAnsi="Arial" w:cs="Arial"/>
        </w:rPr>
        <w:t xml:space="preserve"> facilitating interactions with other children</w:t>
      </w:r>
      <w:r w:rsidR="000720CC" w:rsidRPr="00714405">
        <w:rPr>
          <w:rFonts w:ascii="Arial" w:hAnsi="Arial" w:cs="Arial"/>
        </w:rPr>
        <w:t xml:space="preserve"> which, they maintain,</w:t>
      </w:r>
      <w:r w:rsidR="00A1354D" w:rsidRPr="00714405">
        <w:rPr>
          <w:rFonts w:ascii="Arial" w:hAnsi="Arial" w:cs="Arial"/>
        </w:rPr>
        <w:t xml:space="preserve"> can help those </w:t>
      </w:r>
      <w:r w:rsidR="000720CC" w:rsidRPr="00714405">
        <w:rPr>
          <w:rFonts w:ascii="Arial" w:hAnsi="Arial" w:cs="Arial"/>
        </w:rPr>
        <w:t xml:space="preserve">pupils </w:t>
      </w:r>
      <w:r w:rsidR="00A1354D" w:rsidRPr="00714405">
        <w:rPr>
          <w:rFonts w:ascii="Arial" w:hAnsi="Arial" w:cs="Arial"/>
        </w:rPr>
        <w:t>develop social skills.</w:t>
      </w:r>
      <w:r w:rsidR="000720CC" w:rsidRPr="00714405">
        <w:rPr>
          <w:rFonts w:ascii="Arial" w:hAnsi="Arial" w:cs="Arial"/>
        </w:rPr>
        <w:t xml:space="preserve"> In summary, the literature shows that, in order to promote well-being </w:t>
      </w:r>
      <w:r w:rsidR="0095702E" w:rsidRPr="00714405">
        <w:rPr>
          <w:rFonts w:ascii="Arial" w:hAnsi="Arial" w:cs="Arial"/>
        </w:rPr>
        <w:t>and self-efficacy in</w:t>
      </w:r>
      <w:r w:rsidR="000720CC" w:rsidRPr="00714405">
        <w:rPr>
          <w:rFonts w:ascii="Arial" w:hAnsi="Arial" w:cs="Arial"/>
        </w:rPr>
        <w:t xml:space="preserve"> </w:t>
      </w:r>
      <w:r w:rsidR="0095702E" w:rsidRPr="00714405">
        <w:rPr>
          <w:rFonts w:ascii="Arial" w:hAnsi="Arial" w:cs="Arial"/>
        </w:rPr>
        <w:t xml:space="preserve">children, including those </w:t>
      </w:r>
      <w:r w:rsidR="000720CC" w:rsidRPr="00714405">
        <w:rPr>
          <w:rFonts w:ascii="Arial" w:hAnsi="Arial" w:cs="Arial"/>
        </w:rPr>
        <w:t>with ASC</w:t>
      </w:r>
      <w:r w:rsidR="008B688D" w:rsidRPr="00714405">
        <w:rPr>
          <w:rFonts w:ascii="Arial" w:hAnsi="Arial" w:cs="Arial"/>
        </w:rPr>
        <w:t>,</w:t>
      </w:r>
      <w:r w:rsidR="000720CC" w:rsidRPr="00714405">
        <w:rPr>
          <w:rFonts w:ascii="Arial" w:hAnsi="Arial" w:cs="Arial"/>
        </w:rPr>
        <w:t xml:space="preserve"> a teacher has a responsibility to cultivate positive social relationships amongst children. </w:t>
      </w:r>
      <w:r w:rsidR="0095702E" w:rsidRPr="00714405">
        <w:rPr>
          <w:rFonts w:ascii="Arial" w:hAnsi="Arial" w:cs="Arial"/>
        </w:rPr>
        <w:t>This review will now evaluate the insights of various learning theories into promoting self-efficacy and well-being amongst pupils with ASC.</w:t>
      </w:r>
    </w:p>
    <w:p w14:paraId="7CD83F81" w14:textId="77777777" w:rsidR="003F49D7" w:rsidRPr="00714405" w:rsidRDefault="003F49D7" w:rsidP="00714405">
      <w:pPr>
        <w:spacing w:line="360" w:lineRule="auto"/>
        <w:jc w:val="both"/>
        <w:rPr>
          <w:rFonts w:ascii="Arial" w:hAnsi="Arial" w:cs="Arial"/>
        </w:rPr>
      </w:pPr>
    </w:p>
    <w:p w14:paraId="3A7EEB9E" w14:textId="3099C60C" w:rsidR="00D55FC5" w:rsidRPr="00714405" w:rsidRDefault="00290755" w:rsidP="00714405">
      <w:pPr>
        <w:spacing w:line="360" w:lineRule="auto"/>
        <w:jc w:val="both"/>
        <w:rPr>
          <w:rFonts w:ascii="Arial" w:hAnsi="Arial" w:cs="Arial"/>
        </w:rPr>
      </w:pPr>
      <w:r w:rsidRPr="00714405">
        <w:rPr>
          <w:rFonts w:ascii="Arial" w:hAnsi="Arial" w:cs="Arial"/>
        </w:rPr>
        <w:t>Behaviourist strategies for learning and classroom management remain prevalent in schools today</w:t>
      </w:r>
      <w:r w:rsidR="00080D42" w:rsidRPr="00714405">
        <w:rPr>
          <w:rFonts w:ascii="Arial" w:hAnsi="Arial" w:cs="Arial"/>
        </w:rPr>
        <w:t xml:space="preserve"> </w:t>
      </w:r>
      <w:r w:rsidRPr="00714405">
        <w:rPr>
          <w:rFonts w:ascii="Arial" w:hAnsi="Arial" w:cs="Arial"/>
        </w:rPr>
        <w:t xml:space="preserve">(Gray and </w:t>
      </w:r>
      <w:proofErr w:type="spellStart"/>
      <w:r w:rsidRPr="00714405">
        <w:rPr>
          <w:rFonts w:ascii="Arial" w:hAnsi="Arial" w:cs="Arial"/>
        </w:rPr>
        <w:t>Macblain</w:t>
      </w:r>
      <w:proofErr w:type="spellEnd"/>
      <w:r w:rsidRPr="00714405">
        <w:rPr>
          <w:rFonts w:ascii="Arial" w:hAnsi="Arial" w:cs="Arial"/>
        </w:rPr>
        <w:t>, 2015, pp.47-62). These strategies focus on enhancing motivation for positive actions through external rewards and reducing motivation for undesirable behaviours through external consequences. Such practice is informed by the behaviourist model of learning, pioneered by John B. Watson in the early twentieth century (</w:t>
      </w:r>
      <w:r w:rsidRPr="00714405">
        <w:rPr>
          <w:rFonts w:ascii="Arial" w:hAnsi="Arial" w:cs="Arial"/>
        </w:rPr>
        <w:t xml:space="preserve">Gray and </w:t>
      </w:r>
      <w:proofErr w:type="spellStart"/>
      <w:r w:rsidRPr="00714405">
        <w:rPr>
          <w:rFonts w:ascii="Arial" w:hAnsi="Arial" w:cs="Arial"/>
        </w:rPr>
        <w:t>Macblain</w:t>
      </w:r>
      <w:proofErr w:type="spellEnd"/>
      <w:r w:rsidRPr="00714405">
        <w:rPr>
          <w:rFonts w:ascii="Arial" w:hAnsi="Arial" w:cs="Arial"/>
        </w:rPr>
        <w:t>, 2015</w:t>
      </w:r>
      <w:r w:rsidRPr="00714405">
        <w:rPr>
          <w:rFonts w:ascii="Arial" w:hAnsi="Arial" w:cs="Arial"/>
        </w:rPr>
        <w:t>, p</w:t>
      </w:r>
      <w:r w:rsidR="00FD7120" w:rsidRPr="00714405">
        <w:rPr>
          <w:rFonts w:ascii="Arial" w:hAnsi="Arial" w:cs="Arial"/>
        </w:rPr>
        <w:t>.51</w:t>
      </w:r>
      <w:r w:rsidRPr="00714405">
        <w:rPr>
          <w:rFonts w:ascii="Arial" w:hAnsi="Arial" w:cs="Arial"/>
        </w:rPr>
        <w:t>).</w:t>
      </w:r>
      <w:r w:rsidR="00FD7120" w:rsidRPr="00714405">
        <w:rPr>
          <w:rFonts w:ascii="Arial" w:hAnsi="Arial" w:cs="Arial"/>
        </w:rPr>
        <w:t xml:space="preserve"> Watson demonstrated, through practical experiments, that the experiences of children condition their responses to external </w:t>
      </w:r>
      <w:r w:rsidR="00F77BA3" w:rsidRPr="00714405">
        <w:rPr>
          <w:rFonts w:ascii="Arial" w:hAnsi="Arial" w:cs="Arial"/>
        </w:rPr>
        <w:t xml:space="preserve">stimuli </w:t>
      </w:r>
      <w:r w:rsidR="00F77BA3" w:rsidRPr="00714405">
        <w:rPr>
          <w:rFonts w:ascii="Arial" w:hAnsi="Arial" w:cs="Arial"/>
        </w:rPr>
        <w:t xml:space="preserve">(Gray and </w:t>
      </w:r>
      <w:proofErr w:type="spellStart"/>
      <w:r w:rsidR="00F77BA3" w:rsidRPr="00714405">
        <w:rPr>
          <w:rFonts w:ascii="Arial" w:hAnsi="Arial" w:cs="Arial"/>
        </w:rPr>
        <w:t>Macblain</w:t>
      </w:r>
      <w:proofErr w:type="spellEnd"/>
      <w:r w:rsidR="00F77BA3" w:rsidRPr="00714405">
        <w:rPr>
          <w:rFonts w:ascii="Arial" w:hAnsi="Arial" w:cs="Arial"/>
        </w:rPr>
        <w:t>, 20</w:t>
      </w:r>
      <w:r w:rsidR="00F77BA3" w:rsidRPr="00714405">
        <w:rPr>
          <w:rFonts w:ascii="Arial" w:hAnsi="Arial" w:cs="Arial"/>
        </w:rPr>
        <w:t xml:space="preserve">, pp.51-4). </w:t>
      </w:r>
      <w:r w:rsidR="009D64BE" w:rsidRPr="00714405">
        <w:rPr>
          <w:rFonts w:ascii="Arial" w:hAnsi="Arial" w:cs="Arial"/>
        </w:rPr>
        <w:t xml:space="preserve">This strategy – of using external stimuli to condition a response – </w:t>
      </w:r>
      <w:r w:rsidR="00F77BA3" w:rsidRPr="00714405">
        <w:rPr>
          <w:rFonts w:ascii="Arial" w:hAnsi="Arial" w:cs="Arial"/>
        </w:rPr>
        <w:t>has been</w:t>
      </w:r>
      <w:r w:rsidR="009D64BE" w:rsidRPr="00714405">
        <w:rPr>
          <w:rFonts w:ascii="Arial" w:hAnsi="Arial" w:cs="Arial"/>
        </w:rPr>
        <w:t xml:space="preserve"> </w:t>
      </w:r>
      <w:r w:rsidR="00F77BA3" w:rsidRPr="00714405">
        <w:rPr>
          <w:rFonts w:ascii="Arial" w:hAnsi="Arial" w:cs="Arial"/>
        </w:rPr>
        <w:t>labelled</w:t>
      </w:r>
      <w:r w:rsidR="009D64BE" w:rsidRPr="00714405">
        <w:rPr>
          <w:rFonts w:ascii="Arial" w:hAnsi="Arial" w:cs="Arial"/>
        </w:rPr>
        <w:t xml:space="preserve"> classical conditioning. Watson</w:t>
      </w:r>
      <w:r w:rsidR="00FD7120" w:rsidRPr="00714405">
        <w:rPr>
          <w:rFonts w:ascii="Arial" w:hAnsi="Arial" w:cs="Arial"/>
        </w:rPr>
        <w:t xml:space="preserve"> </w:t>
      </w:r>
      <w:r w:rsidR="009D64BE" w:rsidRPr="00714405">
        <w:rPr>
          <w:rFonts w:ascii="Arial" w:hAnsi="Arial" w:cs="Arial"/>
        </w:rPr>
        <w:t>argued</w:t>
      </w:r>
      <w:r w:rsidR="00FD7120" w:rsidRPr="00714405">
        <w:rPr>
          <w:rFonts w:ascii="Arial" w:hAnsi="Arial" w:cs="Arial"/>
        </w:rPr>
        <w:t xml:space="preserve"> that </w:t>
      </w:r>
      <w:r w:rsidR="009D64BE" w:rsidRPr="00714405">
        <w:rPr>
          <w:rFonts w:ascii="Arial" w:hAnsi="Arial" w:cs="Arial"/>
        </w:rPr>
        <w:t>if he could control all aspects of a child’s external environment, he could shape their aspirations and life outcomes, including the vocation they ch</w:t>
      </w:r>
      <w:r w:rsidR="002F6764" w:rsidRPr="00714405">
        <w:rPr>
          <w:rFonts w:ascii="Arial" w:hAnsi="Arial" w:cs="Arial"/>
        </w:rPr>
        <w:t>o</w:t>
      </w:r>
      <w:r w:rsidR="009D64BE" w:rsidRPr="00714405">
        <w:rPr>
          <w:rFonts w:ascii="Arial" w:hAnsi="Arial" w:cs="Arial"/>
        </w:rPr>
        <w:t xml:space="preserve">se to pursue in adulthood </w:t>
      </w:r>
      <w:r w:rsidR="00F77BA3" w:rsidRPr="00714405">
        <w:rPr>
          <w:rFonts w:ascii="Arial" w:hAnsi="Arial" w:cs="Arial"/>
        </w:rPr>
        <w:t xml:space="preserve">(Gray and </w:t>
      </w:r>
      <w:proofErr w:type="spellStart"/>
      <w:r w:rsidR="00F77BA3" w:rsidRPr="00714405">
        <w:rPr>
          <w:rFonts w:ascii="Arial" w:hAnsi="Arial" w:cs="Arial"/>
        </w:rPr>
        <w:t>Macblain</w:t>
      </w:r>
      <w:proofErr w:type="spellEnd"/>
      <w:r w:rsidR="00F77BA3" w:rsidRPr="00714405">
        <w:rPr>
          <w:rFonts w:ascii="Arial" w:hAnsi="Arial" w:cs="Arial"/>
        </w:rPr>
        <w:t>, 20</w:t>
      </w:r>
      <w:r w:rsidR="00F77BA3" w:rsidRPr="00714405">
        <w:rPr>
          <w:rFonts w:ascii="Arial" w:hAnsi="Arial" w:cs="Arial"/>
        </w:rPr>
        <w:t>15</w:t>
      </w:r>
      <w:r w:rsidR="00F77BA3" w:rsidRPr="00714405">
        <w:rPr>
          <w:rFonts w:ascii="Arial" w:hAnsi="Arial" w:cs="Arial"/>
        </w:rPr>
        <w:t>, pp.51-4)</w:t>
      </w:r>
      <w:r w:rsidR="009D64BE" w:rsidRPr="00714405">
        <w:rPr>
          <w:rFonts w:ascii="Arial" w:hAnsi="Arial" w:cs="Arial"/>
        </w:rPr>
        <w:t xml:space="preserve">. Watson’s experiments did show that </w:t>
      </w:r>
      <w:r w:rsidR="007D0316" w:rsidRPr="00714405">
        <w:rPr>
          <w:rFonts w:ascii="Arial" w:hAnsi="Arial" w:cs="Arial"/>
        </w:rPr>
        <w:t xml:space="preserve">fearful responses can be both instilled and relieved through classical </w:t>
      </w:r>
      <w:r w:rsidR="007D0316" w:rsidRPr="00714405">
        <w:rPr>
          <w:rFonts w:ascii="Arial" w:hAnsi="Arial" w:cs="Arial"/>
        </w:rPr>
        <w:lastRenderedPageBreak/>
        <w:t>conditioning</w:t>
      </w:r>
      <w:r w:rsidR="00F77BA3" w:rsidRPr="00714405">
        <w:rPr>
          <w:rFonts w:ascii="Arial" w:hAnsi="Arial" w:cs="Arial"/>
        </w:rPr>
        <w:t xml:space="preserve"> </w:t>
      </w:r>
      <w:r w:rsidR="00F77BA3" w:rsidRPr="00714405">
        <w:rPr>
          <w:rFonts w:ascii="Arial" w:hAnsi="Arial" w:cs="Arial"/>
        </w:rPr>
        <w:t xml:space="preserve">(Gray and </w:t>
      </w:r>
      <w:proofErr w:type="spellStart"/>
      <w:r w:rsidR="00F77BA3" w:rsidRPr="00714405">
        <w:rPr>
          <w:rFonts w:ascii="Arial" w:hAnsi="Arial" w:cs="Arial"/>
        </w:rPr>
        <w:t>Macblain</w:t>
      </w:r>
      <w:proofErr w:type="spellEnd"/>
      <w:r w:rsidR="00F77BA3" w:rsidRPr="00714405">
        <w:rPr>
          <w:rFonts w:ascii="Arial" w:hAnsi="Arial" w:cs="Arial"/>
        </w:rPr>
        <w:t>, 20</w:t>
      </w:r>
      <w:r w:rsidR="00F77BA3" w:rsidRPr="00714405">
        <w:rPr>
          <w:rFonts w:ascii="Arial" w:hAnsi="Arial" w:cs="Arial"/>
        </w:rPr>
        <w:t>15</w:t>
      </w:r>
      <w:r w:rsidR="00F77BA3" w:rsidRPr="00714405">
        <w:rPr>
          <w:rFonts w:ascii="Arial" w:hAnsi="Arial" w:cs="Arial"/>
        </w:rPr>
        <w:t>, pp.51-4)</w:t>
      </w:r>
      <w:r w:rsidR="007D0316" w:rsidRPr="00714405">
        <w:rPr>
          <w:rFonts w:ascii="Arial" w:hAnsi="Arial" w:cs="Arial"/>
        </w:rPr>
        <w:t xml:space="preserve">. Furthermore, this strategy can help young children to develop </w:t>
      </w:r>
      <w:r w:rsidR="008D4541" w:rsidRPr="00714405">
        <w:rPr>
          <w:rFonts w:ascii="Arial" w:hAnsi="Arial" w:cs="Arial"/>
        </w:rPr>
        <w:t>positive</w:t>
      </w:r>
      <w:r w:rsidR="007D0316" w:rsidRPr="00714405">
        <w:rPr>
          <w:rFonts w:ascii="Arial" w:hAnsi="Arial" w:cs="Arial"/>
        </w:rPr>
        <w:t xml:space="preserve"> behaviours. For example, a teacher could condition pupils to stop talking upon a signal, such as raising their hand.  However, Watson’s model erases the intrinsic motivations of children, as well as their emotional and physical needs. </w:t>
      </w:r>
      <w:r w:rsidR="00256FF6" w:rsidRPr="00714405">
        <w:rPr>
          <w:rFonts w:ascii="Arial" w:hAnsi="Arial" w:cs="Arial"/>
        </w:rPr>
        <w:t>Another prominent behaviourist, B.F. Skinner, advocated for operant conditioning strategies, which provide external rewards for positive behaviour and negative consequences for undesirable behaviour</w:t>
      </w:r>
      <w:r w:rsidR="00F77BA3" w:rsidRPr="00714405">
        <w:rPr>
          <w:rFonts w:ascii="Arial" w:hAnsi="Arial" w:cs="Arial"/>
        </w:rPr>
        <w:t xml:space="preserve"> </w:t>
      </w:r>
      <w:r w:rsidR="00F77BA3" w:rsidRPr="00714405">
        <w:rPr>
          <w:rFonts w:ascii="Arial" w:hAnsi="Arial" w:cs="Arial"/>
        </w:rPr>
        <w:t xml:space="preserve">(Gray and </w:t>
      </w:r>
      <w:proofErr w:type="spellStart"/>
      <w:r w:rsidR="00F77BA3" w:rsidRPr="00714405">
        <w:rPr>
          <w:rFonts w:ascii="Arial" w:hAnsi="Arial" w:cs="Arial"/>
        </w:rPr>
        <w:t>Macblain</w:t>
      </w:r>
      <w:proofErr w:type="spellEnd"/>
      <w:r w:rsidR="00F77BA3" w:rsidRPr="00714405">
        <w:rPr>
          <w:rFonts w:ascii="Arial" w:hAnsi="Arial" w:cs="Arial"/>
        </w:rPr>
        <w:t>, 20</w:t>
      </w:r>
      <w:r w:rsidR="00F77BA3" w:rsidRPr="00714405">
        <w:rPr>
          <w:rFonts w:ascii="Arial" w:hAnsi="Arial" w:cs="Arial"/>
        </w:rPr>
        <w:t>15</w:t>
      </w:r>
      <w:r w:rsidR="00F77BA3" w:rsidRPr="00714405">
        <w:rPr>
          <w:rFonts w:ascii="Arial" w:hAnsi="Arial" w:cs="Arial"/>
        </w:rPr>
        <w:t>, pp</w:t>
      </w:r>
      <w:r w:rsidR="00F77BA3" w:rsidRPr="00714405">
        <w:rPr>
          <w:rFonts w:ascii="Arial" w:hAnsi="Arial" w:cs="Arial"/>
        </w:rPr>
        <w:t>. 55-60)</w:t>
      </w:r>
      <w:r w:rsidR="00256FF6" w:rsidRPr="00714405">
        <w:rPr>
          <w:rFonts w:ascii="Arial" w:hAnsi="Arial" w:cs="Arial"/>
        </w:rPr>
        <w:t>. In this model, children do not merely enact trained response to external stimuli. Rather,</w:t>
      </w:r>
      <w:r w:rsidR="00F37E85" w:rsidRPr="00714405">
        <w:rPr>
          <w:rFonts w:ascii="Arial" w:hAnsi="Arial" w:cs="Arial"/>
        </w:rPr>
        <w:t xml:space="preserve"> </w:t>
      </w:r>
      <w:r w:rsidR="00256FF6" w:rsidRPr="00714405">
        <w:rPr>
          <w:rFonts w:ascii="Arial" w:hAnsi="Arial" w:cs="Arial"/>
        </w:rPr>
        <w:t xml:space="preserve">their actions are shaped by </w:t>
      </w:r>
      <w:r w:rsidR="002A4D56" w:rsidRPr="00714405">
        <w:rPr>
          <w:rFonts w:ascii="Arial" w:hAnsi="Arial" w:cs="Arial"/>
        </w:rPr>
        <w:t xml:space="preserve">the rewards and consequences they have been conditioned to expect. </w:t>
      </w:r>
      <w:r w:rsidR="00F37E85" w:rsidRPr="00714405">
        <w:rPr>
          <w:rFonts w:ascii="Arial" w:hAnsi="Arial" w:cs="Arial"/>
        </w:rPr>
        <w:t xml:space="preserve">Indeed, rewards such as praise and choice time, alongside visually clear guides such as reward charts, are clear methods to teach and reinforce desirable behaviour. </w:t>
      </w:r>
      <w:r w:rsidR="00BE7C7C" w:rsidRPr="00714405">
        <w:rPr>
          <w:rFonts w:ascii="Arial" w:hAnsi="Arial" w:cs="Arial"/>
        </w:rPr>
        <w:t>Additionally</w:t>
      </w:r>
      <w:r w:rsidR="00F37E85" w:rsidRPr="00714405">
        <w:rPr>
          <w:rFonts w:ascii="Arial" w:hAnsi="Arial" w:cs="Arial"/>
        </w:rPr>
        <w:t>, this clarity has helped practitioners working with children with ASC to discourage potentially harmful behaviours and to foster linguistic and social development</w:t>
      </w:r>
      <w:r w:rsidR="00F77BA3" w:rsidRPr="00714405">
        <w:rPr>
          <w:rFonts w:ascii="Arial" w:hAnsi="Arial" w:cs="Arial"/>
        </w:rPr>
        <w:t xml:space="preserve"> </w:t>
      </w:r>
      <w:r w:rsidR="00F77BA3" w:rsidRPr="00714405">
        <w:rPr>
          <w:rFonts w:ascii="Arial" w:hAnsi="Arial" w:cs="Arial"/>
        </w:rPr>
        <w:t xml:space="preserve">(Gray and </w:t>
      </w:r>
      <w:proofErr w:type="spellStart"/>
      <w:r w:rsidR="00F77BA3" w:rsidRPr="00714405">
        <w:rPr>
          <w:rFonts w:ascii="Arial" w:hAnsi="Arial" w:cs="Arial"/>
        </w:rPr>
        <w:t>Macblain</w:t>
      </w:r>
      <w:proofErr w:type="spellEnd"/>
      <w:r w:rsidR="00F77BA3" w:rsidRPr="00714405">
        <w:rPr>
          <w:rFonts w:ascii="Arial" w:hAnsi="Arial" w:cs="Arial"/>
        </w:rPr>
        <w:t>, 20</w:t>
      </w:r>
      <w:r w:rsidR="00F77BA3" w:rsidRPr="00714405">
        <w:rPr>
          <w:rFonts w:ascii="Arial" w:hAnsi="Arial" w:cs="Arial"/>
        </w:rPr>
        <w:t>15</w:t>
      </w:r>
      <w:r w:rsidR="00F77BA3" w:rsidRPr="00714405">
        <w:rPr>
          <w:rFonts w:ascii="Arial" w:hAnsi="Arial" w:cs="Arial"/>
        </w:rPr>
        <w:t>, pp.51-4</w:t>
      </w:r>
      <w:r w:rsidR="00F77BA3" w:rsidRPr="00714405">
        <w:rPr>
          <w:rFonts w:ascii="Arial" w:hAnsi="Arial" w:cs="Arial"/>
        </w:rPr>
        <w:t>; Page, 2021; Axelrod, McElrath and Wine, 2012)</w:t>
      </w:r>
      <w:r w:rsidR="00F37E85" w:rsidRPr="00714405">
        <w:rPr>
          <w:rFonts w:ascii="Arial" w:hAnsi="Arial" w:cs="Arial"/>
        </w:rPr>
        <w:t xml:space="preserve">. </w:t>
      </w:r>
      <w:r w:rsidR="00B405BF" w:rsidRPr="00714405">
        <w:rPr>
          <w:rFonts w:ascii="Arial" w:hAnsi="Arial" w:cs="Arial"/>
        </w:rPr>
        <w:t xml:space="preserve">Yet, this model </w:t>
      </w:r>
      <w:r w:rsidR="00F77BA3" w:rsidRPr="00714405">
        <w:rPr>
          <w:rFonts w:ascii="Arial" w:hAnsi="Arial" w:cs="Arial"/>
        </w:rPr>
        <w:t>overlooks</w:t>
      </w:r>
      <w:r w:rsidR="00B405BF" w:rsidRPr="00714405">
        <w:rPr>
          <w:rFonts w:ascii="Arial" w:hAnsi="Arial" w:cs="Arial"/>
        </w:rPr>
        <w:t xml:space="preserve"> the physical, social, and emotional needs of children. For instance, by focussing on external rewards for des</w:t>
      </w:r>
      <w:r w:rsidR="008935CA" w:rsidRPr="00714405">
        <w:rPr>
          <w:rFonts w:ascii="Arial" w:hAnsi="Arial" w:cs="Arial"/>
        </w:rPr>
        <w:t>ira</w:t>
      </w:r>
      <w:r w:rsidR="00B405BF" w:rsidRPr="00714405">
        <w:rPr>
          <w:rFonts w:ascii="Arial" w:hAnsi="Arial" w:cs="Arial"/>
        </w:rPr>
        <w:t>b</w:t>
      </w:r>
      <w:r w:rsidR="008935CA" w:rsidRPr="00714405">
        <w:rPr>
          <w:rFonts w:ascii="Arial" w:hAnsi="Arial" w:cs="Arial"/>
        </w:rPr>
        <w:t>l</w:t>
      </w:r>
      <w:r w:rsidR="00B405BF" w:rsidRPr="00714405">
        <w:rPr>
          <w:rFonts w:ascii="Arial" w:hAnsi="Arial" w:cs="Arial"/>
        </w:rPr>
        <w:t>e behaviour, it neglects the importance of</w:t>
      </w:r>
      <w:r w:rsidR="008935CA" w:rsidRPr="00714405">
        <w:rPr>
          <w:rFonts w:ascii="Arial" w:hAnsi="Arial" w:cs="Arial"/>
        </w:rPr>
        <w:t xml:space="preserve"> social relationships in which children learn from their peers, as well as the adults in their lives. In addition, children may have physical and emotional needs that </w:t>
      </w:r>
      <w:r w:rsidR="004B0B25" w:rsidRPr="00714405">
        <w:rPr>
          <w:rFonts w:ascii="Arial" w:hAnsi="Arial" w:cs="Arial"/>
        </w:rPr>
        <w:t>must</w:t>
      </w:r>
      <w:r w:rsidR="008935CA" w:rsidRPr="00714405">
        <w:rPr>
          <w:rFonts w:ascii="Arial" w:hAnsi="Arial" w:cs="Arial"/>
        </w:rPr>
        <w:t xml:space="preserve"> be met before they can engage with operant conditioning strategies. In other words, a child who is hungry may experience fatigue, as well as emotions like anger, which make it difficult for them to meet the expectations placed on them. </w:t>
      </w:r>
      <w:r w:rsidR="00F77BA3" w:rsidRPr="00714405">
        <w:rPr>
          <w:rFonts w:ascii="Arial" w:hAnsi="Arial" w:cs="Arial"/>
        </w:rPr>
        <w:t>Furthe</w:t>
      </w:r>
      <w:r w:rsidR="00FF1E60" w:rsidRPr="00714405">
        <w:rPr>
          <w:rFonts w:ascii="Arial" w:hAnsi="Arial" w:cs="Arial"/>
        </w:rPr>
        <w:t>r</w:t>
      </w:r>
      <w:r w:rsidR="00F77BA3" w:rsidRPr="00714405">
        <w:rPr>
          <w:rFonts w:ascii="Arial" w:hAnsi="Arial" w:cs="Arial"/>
        </w:rPr>
        <w:t>more,</w:t>
      </w:r>
      <w:r w:rsidR="00FF1E60" w:rsidRPr="00714405">
        <w:rPr>
          <w:rFonts w:ascii="Arial" w:hAnsi="Arial" w:cs="Arial"/>
        </w:rPr>
        <w:t xml:space="preserve"> in focussing on developing</w:t>
      </w:r>
      <w:r w:rsidR="004B0B25" w:rsidRPr="00714405">
        <w:rPr>
          <w:rFonts w:ascii="Arial" w:hAnsi="Arial" w:cs="Arial"/>
        </w:rPr>
        <w:t xml:space="preserve"> normative</w:t>
      </w:r>
      <w:r w:rsidR="00FF1E60" w:rsidRPr="00714405">
        <w:rPr>
          <w:rFonts w:ascii="Arial" w:hAnsi="Arial" w:cs="Arial"/>
        </w:rPr>
        <w:t xml:space="preserve"> behaviours, behaviourist models do not provide a framework for facilitating the contributions pupils with ASC can make to their school communities. </w:t>
      </w:r>
      <w:r w:rsidR="0007441C" w:rsidRPr="00714405">
        <w:rPr>
          <w:rFonts w:ascii="Arial" w:hAnsi="Arial" w:cs="Arial"/>
        </w:rPr>
        <w:t xml:space="preserve">Therefore, other models of child development must be </w:t>
      </w:r>
      <w:r w:rsidR="009B016B" w:rsidRPr="00714405">
        <w:rPr>
          <w:rFonts w:ascii="Arial" w:hAnsi="Arial" w:cs="Arial"/>
        </w:rPr>
        <w:t xml:space="preserve">also </w:t>
      </w:r>
      <w:r w:rsidR="0007441C" w:rsidRPr="00714405">
        <w:rPr>
          <w:rFonts w:ascii="Arial" w:hAnsi="Arial" w:cs="Arial"/>
        </w:rPr>
        <w:t>explored in order to understand how to help children thrive</w:t>
      </w:r>
      <w:r w:rsidR="00FF1E60" w:rsidRPr="00714405">
        <w:rPr>
          <w:rFonts w:ascii="Arial" w:hAnsi="Arial" w:cs="Arial"/>
        </w:rPr>
        <w:t xml:space="preserve"> as active contributors to their own learning and that of their peers. </w:t>
      </w:r>
    </w:p>
    <w:p w14:paraId="18B51836" w14:textId="77777777" w:rsidR="00A22918" w:rsidRPr="00714405" w:rsidRDefault="00A22918" w:rsidP="00714405">
      <w:pPr>
        <w:spacing w:line="360" w:lineRule="auto"/>
        <w:jc w:val="both"/>
        <w:rPr>
          <w:rFonts w:ascii="Arial" w:hAnsi="Arial" w:cs="Arial"/>
        </w:rPr>
      </w:pPr>
    </w:p>
    <w:p w14:paraId="0C14B9F3" w14:textId="08E1A33A" w:rsidR="00A22918" w:rsidRPr="00714405" w:rsidRDefault="004C08B6" w:rsidP="00714405">
      <w:pPr>
        <w:spacing w:line="360" w:lineRule="auto"/>
        <w:jc w:val="both"/>
        <w:rPr>
          <w:rFonts w:ascii="Arial" w:hAnsi="Arial" w:cs="Arial"/>
        </w:rPr>
      </w:pPr>
      <w:r w:rsidRPr="00714405">
        <w:rPr>
          <w:rFonts w:ascii="Arial" w:hAnsi="Arial" w:cs="Arial"/>
        </w:rPr>
        <w:t xml:space="preserve">Social constructivist and social learning models of child development offer insights into maximising self-esteem and self-efficacy in children. </w:t>
      </w:r>
      <w:r w:rsidR="00642693" w:rsidRPr="00714405">
        <w:rPr>
          <w:rFonts w:ascii="Arial" w:hAnsi="Arial" w:cs="Arial"/>
        </w:rPr>
        <w:t>Vygotsky</w:t>
      </w:r>
      <w:r w:rsidRPr="00714405">
        <w:rPr>
          <w:rFonts w:ascii="Arial" w:hAnsi="Arial" w:cs="Arial"/>
        </w:rPr>
        <w:t>, who pioneered the social constructivist model, argued that children learn through their relationships with others</w:t>
      </w:r>
      <w:r w:rsidR="00D4452C" w:rsidRPr="00714405">
        <w:rPr>
          <w:rFonts w:ascii="Arial" w:hAnsi="Arial" w:cs="Arial"/>
        </w:rPr>
        <w:t xml:space="preserve"> (Gray and </w:t>
      </w:r>
      <w:proofErr w:type="spellStart"/>
      <w:r w:rsidR="00D4452C" w:rsidRPr="00714405">
        <w:rPr>
          <w:rFonts w:ascii="Arial" w:hAnsi="Arial" w:cs="Arial"/>
        </w:rPr>
        <w:t>Macblain</w:t>
      </w:r>
      <w:proofErr w:type="spellEnd"/>
      <w:r w:rsidR="00D4452C" w:rsidRPr="00714405">
        <w:rPr>
          <w:rFonts w:ascii="Arial" w:hAnsi="Arial" w:cs="Arial"/>
        </w:rPr>
        <w:t>, 2015, pp</w:t>
      </w:r>
      <w:r w:rsidR="001B2D57" w:rsidRPr="00714405">
        <w:rPr>
          <w:rFonts w:ascii="Arial" w:hAnsi="Arial" w:cs="Arial"/>
        </w:rPr>
        <w:t>.</w:t>
      </w:r>
      <w:r w:rsidR="00D4452C" w:rsidRPr="00714405">
        <w:rPr>
          <w:rFonts w:ascii="Arial" w:hAnsi="Arial" w:cs="Arial"/>
        </w:rPr>
        <w:t>91-112).</w:t>
      </w:r>
      <w:r w:rsidRPr="00714405">
        <w:rPr>
          <w:rFonts w:ascii="Arial" w:hAnsi="Arial" w:cs="Arial"/>
        </w:rPr>
        <w:t xml:space="preserve"> </w:t>
      </w:r>
      <w:r w:rsidR="001B2D57" w:rsidRPr="00714405">
        <w:rPr>
          <w:rFonts w:ascii="Arial" w:hAnsi="Arial" w:cs="Arial"/>
        </w:rPr>
        <w:t xml:space="preserve">Moreover, for </w:t>
      </w:r>
      <w:r w:rsidR="00642693" w:rsidRPr="00714405">
        <w:rPr>
          <w:rFonts w:ascii="Arial" w:hAnsi="Arial" w:cs="Arial"/>
        </w:rPr>
        <w:t>Vygotsky</w:t>
      </w:r>
      <w:r w:rsidRPr="00714405">
        <w:rPr>
          <w:rFonts w:ascii="Arial" w:hAnsi="Arial" w:cs="Arial"/>
        </w:rPr>
        <w:t xml:space="preserve">, </w:t>
      </w:r>
      <w:r w:rsidR="001B2D57" w:rsidRPr="00714405">
        <w:rPr>
          <w:rFonts w:ascii="Arial" w:hAnsi="Arial" w:cs="Arial"/>
        </w:rPr>
        <w:t>children require tasks that fit into their Zone of Proximal Development (ZPD) – tasks that are challenging but achievable – for their development to progress</w:t>
      </w:r>
      <w:r w:rsidR="00D4452C" w:rsidRPr="00714405">
        <w:rPr>
          <w:rFonts w:ascii="Arial" w:hAnsi="Arial" w:cs="Arial"/>
        </w:rPr>
        <w:t xml:space="preserve"> </w:t>
      </w:r>
      <w:r w:rsidR="00D4452C" w:rsidRPr="00714405">
        <w:rPr>
          <w:rFonts w:ascii="Arial" w:hAnsi="Arial" w:cs="Arial"/>
        </w:rPr>
        <w:t xml:space="preserve">(Gray and </w:t>
      </w:r>
      <w:proofErr w:type="spellStart"/>
      <w:r w:rsidR="00D4452C" w:rsidRPr="00714405">
        <w:rPr>
          <w:rFonts w:ascii="Arial" w:hAnsi="Arial" w:cs="Arial"/>
        </w:rPr>
        <w:t>Macblain</w:t>
      </w:r>
      <w:proofErr w:type="spellEnd"/>
      <w:r w:rsidR="00D4452C" w:rsidRPr="00714405">
        <w:rPr>
          <w:rFonts w:ascii="Arial" w:hAnsi="Arial" w:cs="Arial"/>
        </w:rPr>
        <w:t>, 2015, pp.91-112)</w:t>
      </w:r>
      <w:r w:rsidR="001B2D57" w:rsidRPr="00714405">
        <w:rPr>
          <w:rFonts w:ascii="Arial" w:hAnsi="Arial" w:cs="Arial"/>
        </w:rPr>
        <w:t xml:space="preserve">. Crucially, he noted that when children cannot achieve these tasks </w:t>
      </w:r>
      <w:r w:rsidR="001B2D57" w:rsidRPr="00714405">
        <w:rPr>
          <w:rFonts w:ascii="Arial" w:hAnsi="Arial" w:cs="Arial"/>
        </w:rPr>
        <w:lastRenderedPageBreak/>
        <w:t>independently, they can benefit from the scaffolding, or support, of an adult</w:t>
      </w:r>
      <w:r w:rsidR="00A81046" w:rsidRPr="00714405">
        <w:rPr>
          <w:rFonts w:ascii="Arial" w:hAnsi="Arial" w:cs="Arial"/>
        </w:rPr>
        <w:t xml:space="preserve"> </w:t>
      </w:r>
      <w:r w:rsidR="00D4452C" w:rsidRPr="00714405">
        <w:rPr>
          <w:rFonts w:ascii="Arial" w:hAnsi="Arial" w:cs="Arial"/>
        </w:rPr>
        <w:t xml:space="preserve">(Gray and </w:t>
      </w:r>
      <w:proofErr w:type="spellStart"/>
      <w:r w:rsidR="00D4452C" w:rsidRPr="00714405">
        <w:rPr>
          <w:rFonts w:ascii="Arial" w:hAnsi="Arial" w:cs="Arial"/>
        </w:rPr>
        <w:t>Macblain</w:t>
      </w:r>
      <w:proofErr w:type="spellEnd"/>
      <w:r w:rsidR="00D4452C" w:rsidRPr="00714405">
        <w:rPr>
          <w:rFonts w:ascii="Arial" w:hAnsi="Arial" w:cs="Arial"/>
        </w:rPr>
        <w:t>, 2015, pp.91-112)</w:t>
      </w:r>
      <w:r w:rsidR="001B2D57" w:rsidRPr="00714405">
        <w:rPr>
          <w:rFonts w:ascii="Arial" w:hAnsi="Arial" w:cs="Arial"/>
        </w:rPr>
        <w:t>. Thus, in his model, children</w:t>
      </w:r>
      <w:r w:rsidR="00621676" w:rsidRPr="00714405">
        <w:rPr>
          <w:rFonts w:ascii="Arial" w:hAnsi="Arial" w:cs="Arial"/>
        </w:rPr>
        <w:t>’s</w:t>
      </w:r>
      <w:r w:rsidR="001B2D57" w:rsidRPr="00714405">
        <w:rPr>
          <w:rFonts w:ascii="Arial" w:hAnsi="Arial" w:cs="Arial"/>
        </w:rPr>
        <w:t xml:space="preserve"> relationships, particularly with adults, are key to </w:t>
      </w:r>
      <w:r w:rsidR="00621676" w:rsidRPr="00714405">
        <w:rPr>
          <w:rFonts w:ascii="Arial" w:hAnsi="Arial" w:cs="Arial"/>
        </w:rPr>
        <w:t xml:space="preserve">their </w:t>
      </w:r>
      <w:r w:rsidR="001B2D57" w:rsidRPr="00714405">
        <w:rPr>
          <w:rFonts w:ascii="Arial" w:hAnsi="Arial" w:cs="Arial"/>
        </w:rPr>
        <w:t>development. Vygotsky showed children require more than rewards and consequences to learn</w:t>
      </w:r>
      <w:r w:rsidR="004B0B25" w:rsidRPr="00714405">
        <w:rPr>
          <w:rFonts w:ascii="Arial" w:hAnsi="Arial" w:cs="Arial"/>
        </w:rPr>
        <w:t>. R</w:t>
      </w:r>
      <w:r w:rsidR="001B2D57" w:rsidRPr="00714405">
        <w:rPr>
          <w:rFonts w:ascii="Arial" w:hAnsi="Arial" w:cs="Arial"/>
        </w:rPr>
        <w:t xml:space="preserve">ather they need </w:t>
      </w:r>
      <w:r w:rsidR="002B56EA" w:rsidRPr="00714405">
        <w:rPr>
          <w:rFonts w:ascii="Arial" w:hAnsi="Arial" w:cs="Arial"/>
        </w:rPr>
        <w:t xml:space="preserve">relationships that provide them with support, as well as behaviours to model. However, Vygotsky’s emphasis on the importance of an adult in supporting learning meant he neglected the role of peers in child development. Furthermore, he did not discuss the value </w:t>
      </w:r>
      <w:r w:rsidR="00621676" w:rsidRPr="00714405">
        <w:rPr>
          <w:rFonts w:ascii="Arial" w:hAnsi="Arial" w:cs="Arial"/>
        </w:rPr>
        <w:t>that</w:t>
      </w:r>
      <w:r w:rsidR="002B56EA" w:rsidRPr="00714405">
        <w:rPr>
          <w:rFonts w:ascii="Arial" w:hAnsi="Arial" w:cs="Arial"/>
        </w:rPr>
        <w:t xml:space="preserve"> </w:t>
      </w:r>
      <w:r w:rsidR="00621676" w:rsidRPr="00714405">
        <w:rPr>
          <w:rFonts w:ascii="Arial" w:hAnsi="Arial" w:cs="Arial"/>
        </w:rPr>
        <w:t>supporting, and being supported by, a peer</w:t>
      </w:r>
      <w:r w:rsidR="002B56EA" w:rsidRPr="00714405">
        <w:rPr>
          <w:rFonts w:ascii="Arial" w:hAnsi="Arial" w:cs="Arial"/>
        </w:rPr>
        <w:t xml:space="preserve"> </w:t>
      </w:r>
      <w:r w:rsidR="00621676" w:rsidRPr="00714405">
        <w:rPr>
          <w:rFonts w:ascii="Arial" w:hAnsi="Arial" w:cs="Arial"/>
        </w:rPr>
        <w:t xml:space="preserve">can hold for a child’s well-being and self-efficacy. </w:t>
      </w:r>
      <w:r w:rsidR="0040388B" w:rsidRPr="00714405">
        <w:rPr>
          <w:rFonts w:ascii="Arial" w:hAnsi="Arial" w:cs="Arial"/>
        </w:rPr>
        <w:t>Social learning theorists have offered frameworks th</w:t>
      </w:r>
      <w:r w:rsidR="00621676" w:rsidRPr="00714405">
        <w:rPr>
          <w:rFonts w:ascii="Arial" w:hAnsi="Arial" w:cs="Arial"/>
        </w:rPr>
        <w:t>at can help illuminate the full potential for peer relationships.</w:t>
      </w:r>
      <w:r w:rsidR="008A4620" w:rsidRPr="00714405">
        <w:rPr>
          <w:rFonts w:ascii="Arial" w:hAnsi="Arial" w:cs="Arial"/>
        </w:rPr>
        <w:t xml:space="preserve"> </w:t>
      </w:r>
      <w:r w:rsidR="006E4A2E" w:rsidRPr="00714405">
        <w:rPr>
          <w:rFonts w:ascii="Arial" w:hAnsi="Arial" w:cs="Arial"/>
        </w:rPr>
        <w:t xml:space="preserve">Bronfenbrenner’s </w:t>
      </w:r>
      <w:r w:rsidR="00714405">
        <w:rPr>
          <w:rFonts w:ascii="Arial" w:hAnsi="Arial" w:cs="Arial"/>
        </w:rPr>
        <w:t>“</w:t>
      </w:r>
      <w:r w:rsidR="006E4A2E" w:rsidRPr="00714405">
        <w:rPr>
          <w:rFonts w:ascii="Arial" w:hAnsi="Arial" w:cs="Arial"/>
        </w:rPr>
        <w:t>bioecological model</w:t>
      </w:r>
      <w:r w:rsidR="00714405">
        <w:rPr>
          <w:rFonts w:ascii="Arial" w:hAnsi="Arial" w:cs="Arial"/>
        </w:rPr>
        <w:t>”</w:t>
      </w:r>
      <w:r w:rsidR="006E4A2E" w:rsidRPr="00714405">
        <w:rPr>
          <w:rFonts w:ascii="Arial" w:hAnsi="Arial" w:cs="Arial"/>
        </w:rPr>
        <w:t xml:space="preserve"> of child development </w:t>
      </w:r>
      <w:r w:rsidR="00FF1E60" w:rsidRPr="00714405">
        <w:rPr>
          <w:rFonts w:ascii="Arial" w:hAnsi="Arial" w:cs="Arial"/>
        </w:rPr>
        <w:t>is helpful</w:t>
      </w:r>
      <w:r w:rsidR="006E4A2E" w:rsidRPr="00714405">
        <w:rPr>
          <w:rFonts w:ascii="Arial" w:hAnsi="Arial" w:cs="Arial"/>
        </w:rPr>
        <w:t xml:space="preserve"> in identifying the range of relationships and influences that shape a child’s development</w:t>
      </w:r>
      <w:r w:rsidR="004B0B25" w:rsidRPr="00714405">
        <w:rPr>
          <w:rFonts w:ascii="Arial" w:hAnsi="Arial" w:cs="Arial"/>
        </w:rPr>
        <w:t xml:space="preserve"> </w:t>
      </w:r>
      <w:r w:rsidR="004B0B25" w:rsidRPr="00714405">
        <w:rPr>
          <w:rFonts w:ascii="Arial" w:hAnsi="Arial" w:cs="Arial"/>
        </w:rPr>
        <w:t xml:space="preserve">(Bronfenbrenner and </w:t>
      </w:r>
      <w:proofErr w:type="spellStart"/>
      <w:r w:rsidR="004B0B25" w:rsidRPr="00714405">
        <w:rPr>
          <w:rFonts w:ascii="Arial" w:hAnsi="Arial" w:cs="Arial"/>
        </w:rPr>
        <w:t>Ceci</w:t>
      </w:r>
      <w:proofErr w:type="spellEnd"/>
      <w:r w:rsidR="004B0B25" w:rsidRPr="00714405">
        <w:rPr>
          <w:rFonts w:ascii="Arial" w:hAnsi="Arial" w:cs="Arial"/>
        </w:rPr>
        <w:t xml:space="preserve">, 1994, quoted in Gray and </w:t>
      </w:r>
      <w:proofErr w:type="spellStart"/>
      <w:r w:rsidR="004B0B25" w:rsidRPr="00714405">
        <w:rPr>
          <w:rFonts w:ascii="Arial" w:hAnsi="Arial" w:cs="Arial"/>
        </w:rPr>
        <w:t>Macblain</w:t>
      </w:r>
      <w:proofErr w:type="spellEnd"/>
      <w:r w:rsidR="004B0B25" w:rsidRPr="00714405">
        <w:rPr>
          <w:rFonts w:ascii="Arial" w:hAnsi="Arial" w:cs="Arial"/>
        </w:rPr>
        <w:t>, 2015, p.121)</w:t>
      </w:r>
      <w:r w:rsidR="006E4A2E" w:rsidRPr="00714405">
        <w:rPr>
          <w:rFonts w:ascii="Arial" w:hAnsi="Arial" w:cs="Arial"/>
        </w:rPr>
        <w:t xml:space="preserve">. Furthermore, he argued that whilst a child is influenced by their immediate relationships at home and in school, they also have agency in shaping the actions of those around </w:t>
      </w:r>
      <w:r w:rsidR="00D4452C" w:rsidRPr="00714405">
        <w:rPr>
          <w:rFonts w:ascii="Arial" w:hAnsi="Arial" w:cs="Arial"/>
        </w:rPr>
        <w:t xml:space="preserve">them </w:t>
      </w:r>
      <w:r w:rsidR="00D4452C" w:rsidRPr="00714405">
        <w:rPr>
          <w:rFonts w:ascii="Arial" w:hAnsi="Arial" w:cs="Arial"/>
        </w:rPr>
        <w:t xml:space="preserve">(Gray and </w:t>
      </w:r>
      <w:proofErr w:type="spellStart"/>
      <w:r w:rsidR="00D4452C" w:rsidRPr="00714405">
        <w:rPr>
          <w:rFonts w:ascii="Arial" w:hAnsi="Arial" w:cs="Arial"/>
        </w:rPr>
        <w:t>Macblain</w:t>
      </w:r>
      <w:proofErr w:type="spellEnd"/>
      <w:r w:rsidR="00D4452C" w:rsidRPr="00714405">
        <w:rPr>
          <w:rFonts w:ascii="Arial" w:hAnsi="Arial" w:cs="Arial"/>
        </w:rPr>
        <w:t>, 2015, pp121-28).</w:t>
      </w:r>
      <w:r w:rsidR="006E4A2E" w:rsidRPr="00714405">
        <w:rPr>
          <w:rFonts w:ascii="Arial" w:hAnsi="Arial" w:cs="Arial"/>
        </w:rPr>
        <w:t xml:space="preserve"> His model, then, provides a framework to understand the value of children, including those with ASC, to those around them. Another social learning theorist, </w:t>
      </w:r>
      <w:r w:rsidR="008A4620" w:rsidRPr="00714405">
        <w:rPr>
          <w:rFonts w:ascii="Arial" w:hAnsi="Arial" w:cs="Arial"/>
        </w:rPr>
        <w:t>Bandura</w:t>
      </w:r>
      <w:r w:rsidR="006E4A2E" w:rsidRPr="00714405">
        <w:rPr>
          <w:rFonts w:ascii="Arial" w:hAnsi="Arial" w:cs="Arial"/>
        </w:rPr>
        <w:t>, can help us under</w:t>
      </w:r>
      <w:r w:rsidR="00FF1E60" w:rsidRPr="00714405">
        <w:rPr>
          <w:rFonts w:ascii="Arial" w:hAnsi="Arial" w:cs="Arial"/>
        </w:rPr>
        <w:t>s</w:t>
      </w:r>
      <w:r w:rsidR="006E4A2E" w:rsidRPr="00714405">
        <w:rPr>
          <w:rFonts w:ascii="Arial" w:hAnsi="Arial" w:cs="Arial"/>
        </w:rPr>
        <w:t>tand the impact this may have on a child’s self-esteem. He</w:t>
      </w:r>
      <w:r w:rsidR="008A4620" w:rsidRPr="00714405">
        <w:rPr>
          <w:rFonts w:ascii="Arial" w:hAnsi="Arial" w:cs="Arial"/>
        </w:rPr>
        <w:t xml:space="preserve"> contended that children not only imitate but identify with the behaviour of their peers and the adults in their lives</w:t>
      </w:r>
      <w:r w:rsidR="00D4452C" w:rsidRPr="00714405">
        <w:rPr>
          <w:rFonts w:ascii="Arial" w:hAnsi="Arial" w:cs="Arial"/>
        </w:rPr>
        <w:t xml:space="preserve"> (Gray and </w:t>
      </w:r>
      <w:proofErr w:type="spellStart"/>
      <w:r w:rsidR="00D4452C" w:rsidRPr="00714405">
        <w:rPr>
          <w:rFonts w:ascii="Arial" w:hAnsi="Arial" w:cs="Arial"/>
        </w:rPr>
        <w:t>Macblain</w:t>
      </w:r>
      <w:proofErr w:type="spellEnd"/>
      <w:r w:rsidR="00D4452C" w:rsidRPr="00714405">
        <w:rPr>
          <w:rFonts w:ascii="Arial" w:hAnsi="Arial" w:cs="Arial"/>
        </w:rPr>
        <w:t>, 2015, pp. 116-21)</w:t>
      </w:r>
      <w:r w:rsidR="008A4620" w:rsidRPr="00714405">
        <w:rPr>
          <w:rFonts w:ascii="Arial" w:hAnsi="Arial" w:cs="Arial"/>
        </w:rPr>
        <w:t>. Thus, when children see a parent or a peer succeed, they can develop confidence and self-efficacy as they come to see themselves as capable of success</w:t>
      </w:r>
      <w:r w:rsidR="00D4452C" w:rsidRPr="00714405">
        <w:rPr>
          <w:rFonts w:ascii="Arial" w:hAnsi="Arial" w:cs="Arial"/>
        </w:rPr>
        <w:t xml:space="preserve"> </w:t>
      </w:r>
      <w:r w:rsidR="00D4452C" w:rsidRPr="00714405">
        <w:rPr>
          <w:rFonts w:ascii="Arial" w:hAnsi="Arial" w:cs="Arial"/>
        </w:rPr>
        <w:t xml:space="preserve">(Gray and </w:t>
      </w:r>
      <w:proofErr w:type="spellStart"/>
      <w:r w:rsidR="00D4452C" w:rsidRPr="00714405">
        <w:rPr>
          <w:rFonts w:ascii="Arial" w:hAnsi="Arial" w:cs="Arial"/>
        </w:rPr>
        <w:t>Macblain</w:t>
      </w:r>
      <w:proofErr w:type="spellEnd"/>
      <w:r w:rsidR="00D4452C" w:rsidRPr="00714405">
        <w:rPr>
          <w:rFonts w:ascii="Arial" w:hAnsi="Arial" w:cs="Arial"/>
        </w:rPr>
        <w:t>, 2015, pp. 116-21)</w:t>
      </w:r>
      <w:r w:rsidR="008A4620" w:rsidRPr="00714405">
        <w:rPr>
          <w:rFonts w:ascii="Arial" w:hAnsi="Arial" w:cs="Arial"/>
        </w:rPr>
        <w:t>. Moreover, for Bandura, being given opportunities to succeed themselves heighten</w:t>
      </w:r>
      <w:r w:rsidR="00D4452C" w:rsidRPr="00714405">
        <w:rPr>
          <w:rFonts w:ascii="Arial" w:hAnsi="Arial" w:cs="Arial"/>
        </w:rPr>
        <w:t>s</w:t>
      </w:r>
      <w:r w:rsidR="008A4620" w:rsidRPr="00714405">
        <w:rPr>
          <w:rFonts w:ascii="Arial" w:hAnsi="Arial" w:cs="Arial"/>
        </w:rPr>
        <w:t xml:space="preserve"> a child’s sense of self-efficacy</w:t>
      </w:r>
      <w:r w:rsidR="00D4452C" w:rsidRPr="00714405">
        <w:rPr>
          <w:rFonts w:ascii="Arial" w:hAnsi="Arial" w:cs="Arial"/>
        </w:rPr>
        <w:t xml:space="preserve"> </w:t>
      </w:r>
      <w:r w:rsidR="00D4452C" w:rsidRPr="00714405">
        <w:rPr>
          <w:rFonts w:ascii="Arial" w:hAnsi="Arial" w:cs="Arial"/>
        </w:rPr>
        <w:t xml:space="preserve">(Gray and </w:t>
      </w:r>
      <w:proofErr w:type="spellStart"/>
      <w:r w:rsidR="00D4452C" w:rsidRPr="00714405">
        <w:rPr>
          <w:rFonts w:ascii="Arial" w:hAnsi="Arial" w:cs="Arial"/>
        </w:rPr>
        <w:t>Macblain</w:t>
      </w:r>
      <w:proofErr w:type="spellEnd"/>
      <w:r w:rsidR="00D4452C" w:rsidRPr="00714405">
        <w:rPr>
          <w:rFonts w:ascii="Arial" w:hAnsi="Arial" w:cs="Arial"/>
        </w:rPr>
        <w:t>, 2015, pp. 116-21).</w:t>
      </w:r>
      <w:r w:rsidR="00D4452C" w:rsidRPr="00714405">
        <w:rPr>
          <w:rFonts w:ascii="Arial" w:hAnsi="Arial" w:cs="Arial"/>
        </w:rPr>
        <w:t xml:space="preserve"> </w:t>
      </w:r>
      <w:r w:rsidR="008A4620" w:rsidRPr="00714405">
        <w:rPr>
          <w:rFonts w:ascii="Arial" w:hAnsi="Arial" w:cs="Arial"/>
        </w:rPr>
        <w:t xml:space="preserve"> </w:t>
      </w:r>
      <w:r w:rsidR="006C1E30" w:rsidRPr="00714405">
        <w:rPr>
          <w:rFonts w:ascii="Arial" w:hAnsi="Arial" w:cs="Arial"/>
        </w:rPr>
        <w:t>As such, it is important for children to see their peers</w:t>
      </w:r>
      <w:r w:rsidR="00FF1E60" w:rsidRPr="00714405">
        <w:rPr>
          <w:rFonts w:ascii="Arial" w:hAnsi="Arial" w:cs="Arial"/>
        </w:rPr>
        <w:t>’</w:t>
      </w:r>
      <w:r w:rsidR="006C1E30" w:rsidRPr="00714405">
        <w:rPr>
          <w:rFonts w:ascii="Arial" w:hAnsi="Arial" w:cs="Arial"/>
        </w:rPr>
        <w:t xml:space="preserve"> achieving success, but also to be seen achieving success themselves. This essay will now </w:t>
      </w:r>
      <w:r w:rsidR="00D4452C" w:rsidRPr="00714405">
        <w:rPr>
          <w:rFonts w:ascii="Arial" w:hAnsi="Arial" w:cs="Arial"/>
        </w:rPr>
        <w:t xml:space="preserve">study, </w:t>
      </w:r>
      <w:r w:rsidR="006C1E30" w:rsidRPr="00714405">
        <w:rPr>
          <w:rFonts w:ascii="Arial" w:hAnsi="Arial" w:cs="Arial"/>
        </w:rPr>
        <w:t xml:space="preserve">through the </w:t>
      </w:r>
      <w:r w:rsidR="00D4452C" w:rsidRPr="00714405">
        <w:rPr>
          <w:rFonts w:ascii="Arial" w:hAnsi="Arial" w:cs="Arial"/>
        </w:rPr>
        <w:t>lens</w:t>
      </w:r>
      <w:r w:rsidR="006C1E30" w:rsidRPr="00714405">
        <w:rPr>
          <w:rFonts w:ascii="Arial" w:hAnsi="Arial" w:cs="Arial"/>
        </w:rPr>
        <w:t xml:space="preserve"> of the critical </w:t>
      </w:r>
      <w:r w:rsidR="00A84474" w:rsidRPr="00714405">
        <w:rPr>
          <w:rFonts w:ascii="Arial" w:hAnsi="Arial" w:cs="Arial"/>
        </w:rPr>
        <w:t>incident</w:t>
      </w:r>
      <w:r w:rsidR="006C1E30" w:rsidRPr="00714405">
        <w:rPr>
          <w:rFonts w:ascii="Arial" w:hAnsi="Arial" w:cs="Arial"/>
        </w:rPr>
        <w:t xml:space="preserve">, how pupils with ASC can benefit from learning from their peers and seeing them succeed. It will also explore </w:t>
      </w:r>
      <w:r w:rsidR="003E6FBA" w:rsidRPr="00714405">
        <w:rPr>
          <w:rFonts w:ascii="Arial" w:hAnsi="Arial" w:cs="Arial"/>
        </w:rPr>
        <w:t>methods to enable</w:t>
      </w:r>
      <w:r w:rsidR="006C1E30" w:rsidRPr="00714405">
        <w:rPr>
          <w:rFonts w:ascii="Arial" w:hAnsi="Arial" w:cs="Arial"/>
        </w:rPr>
        <w:t xml:space="preserve"> ASC pupils </w:t>
      </w:r>
      <w:r w:rsidR="003E6FBA" w:rsidRPr="00714405">
        <w:rPr>
          <w:rFonts w:ascii="Arial" w:hAnsi="Arial" w:cs="Arial"/>
        </w:rPr>
        <w:t>to</w:t>
      </w:r>
      <w:r w:rsidR="006C1E30" w:rsidRPr="00714405">
        <w:rPr>
          <w:rFonts w:ascii="Arial" w:hAnsi="Arial" w:cs="Arial"/>
        </w:rPr>
        <w:t xml:space="preserve"> scaffold their peers</w:t>
      </w:r>
      <w:r w:rsidR="003E6FBA" w:rsidRPr="00714405">
        <w:rPr>
          <w:rFonts w:ascii="Arial" w:hAnsi="Arial" w:cs="Arial"/>
        </w:rPr>
        <w:t>’</w:t>
      </w:r>
      <w:r w:rsidR="006C1E30" w:rsidRPr="00714405">
        <w:rPr>
          <w:rFonts w:ascii="Arial" w:hAnsi="Arial" w:cs="Arial"/>
        </w:rPr>
        <w:t xml:space="preserve"> learning and provide a model of success for their peers to identify with. </w:t>
      </w:r>
    </w:p>
    <w:p w14:paraId="71A49679" w14:textId="77777777" w:rsidR="00A84474" w:rsidRPr="00714405" w:rsidRDefault="00A84474" w:rsidP="00714405">
      <w:pPr>
        <w:spacing w:line="360" w:lineRule="auto"/>
        <w:jc w:val="both"/>
        <w:rPr>
          <w:rFonts w:ascii="Arial" w:hAnsi="Arial" w:cs="Arial"/>
        </w:rPr>
      </w:pPr>
    </w:p>
    <w:p w14:paraId="36F3C9DB" w14:textId="24351BEC" w:rsidR="00A84474" w:rsidRPr="00714405" w:rsidRDefault="00A84474" w:rsidP="00714405">
      <w:pPr>
        <w:spacing w:line="360" w:lineRule="auto"/>
        <w:jc w:val="center"/>
        <w:rPr>
          <w:rFonts w:ascii="Arial" w:hAnsi="Arial" w:cs="Arial"/>
          <w:u w:val="single"/>
        </w:rPr>
      </w:pPr>
      <w:r w:rsidRPr="00714405">
        <w:rPr>
          <w:rFonts w:ascii="Arial" w:hAnsi="Arial" w:cs="Arial"/>
          <w:u w:val="single"/>
        </w:rPr>
        <w:t>Critical Incident Observation</w:t>
      </w:r>
    </w:p>
    <w:p w14:paraId="6639A362" w14:textId="77777777" w:rsidR="00A84474" w:rsidRPr="00714405" w:rsidRDefault="00A84474" w:rsidP="00714405">
      <w:pPr>
        <w:spacing w:line="360" w:lineRule="auto"/>
        <w:jc w:val="both"/>
        <w:rPr>
          <w:rFonts w:ascii="Arial" w:hAnsi="Arial" w:cs="Arial"/>
          <w:u w:val="single"/>
        </w:rPr>
      </w:pPr>
    </w:p>
    <w:p w14:paraId="0339CBC4" w14:textId="479472A7" w:rsidR="008D6797" w:rsidRPr="00714405" w:rsidRDefault="003263C6" w:rsidP="00714405">
      <w:pPr>
        <w:spacing w:line="360" w:lineRule="auto"/>
        <w:jc w:val="both"/>
        <w:rPr>
          <w:rFonts w:ascii="Arial" w:hAnsi="Arial" w:cs="Arial"/>
        </w:rPr>
      </w:pPr>
      <w:r w:rsidRPr="00714405">
        <w:rPr>
          <w:rFonts w:ascii="Arial" w:hAnsi="Arial" w:cs="Arial"/>
        </w:rPr>
        <w:t xml:space="preserve">The critical incident occurred in a </w:t>
      </w:r>
      <w:r w:rsidR="00AA0E52" w:rsidRPr="00714405">
        <w:rPr>
          <w:rFonts w:ascii="Arial" w:hAnsi="Arial" w:cs="Arial"/>
        </w:rPr>
        <w:t xml:space="preserve">mainstream </w:t>
      </w:r>
      <w:r w:rsidRPr="00714405">
        <w:rPr>
          <w:rFonts w:ascii="Arial" w:hAnsi="Arial" w:cs="Arial"/>
        </w:rPr>
        <w:t xml:space="preserve">Year 4 class of approximately 23 pupils. It </w:t>
      </w:r>
      <w:r w:rsidR="00AA0E52" w:rsidRPr="00714405">
        <w:rPr>
          <w:rFonts w:ascii="Arial" w:hAnsi="Arial" w:cs="Arial"/>
        </w:rPr>
        <w:t>took place</w:t>
      </w:r>
      <w:r w:rsidRPr="00714405">
        <w:rPr>
          <w:rFonts w:ascii="Arial" w:hAnsi="Arial" w:cs="Arial"/>
        </w:rPr>
        <w:t xml:space="preserve"> in the classroom during a lesson on making inferences. This was the first </w:t>
      </w:r>
      <w:r w:rsidRPr="00714405">
        <w:rPr>
          <w:rFonts w:ascii="Arial" w:hAnsi="Arial" w:cs="Arial"/>
        </w:rPr>
        <w:lastRenderedPageBreak/>
        <w:t xml:space="preserve">lesson of the day, </w:t>
      </w:r>
      <w:r w:rsidR="00AA0E52" w:rsidRPr="00714405">
        <w:rPr>
          <w:rFonts w:ascii="Arial" w:hAnsi="Arial" w:cs="Arial"/>
        </w:rPr>
        <w:t>starting at around 9:15 am</w:t>
      </w:r>
      <w:r w:rsidRPr="00714405">
        <w:rPr>
          <w:rFonts w:ascii="Arial" w:hAnsi="Arial" w:cs="Arial"/>
        </w:rPr>
        <w:t xml:space="preserve">. The class was mixed ability, with a support group working on one table with a Learning Support Assistant (LSA). </w:t>
      </w:r>
      <w:r w:rsidR="00AA0E52" w:rsidRPr="00714405">
        <w:rPr>
          <w:rFonts w:ascii="Arial" w:hAnsi="Arial" w:cs="Arial"/>
        </w:rPr>
        <w:t>T</w:t>
      </w:r>
      <w:r w:rsidRPr="00714405">
        <w:rPr>
          <w:rFonts w:ascii="Arial" w:hAnsi="Arial" w:cs="Arial"/>
        </w:rPr>
        <w:t>he teacher began with an explanation of inferences. They then put up a drawing</w:t>
      </w:r>
      <w:r w:rsidR="00AA0E52" w:rsidRPr="00714405">
        <w:rPr>
          <w:rFonts w:ascii="Arial" w:hAnsi="Arial" w:cs="Arial"/>
        </w:rPr>
        <w:t xml:space="preserve"> of moles underground</w:t>
      </w:r>
      <w:r w:rsidRPr="00714405">
        <w:rPr>
          <w:rFonts w:ascii="Arial" w:hAnsi="Arial" w:cs="Arial"/>
        </w:rPr>
        <w:t xml:space="preserve"> and asked the pupils to use it to make inferences on their whiteboards, which they could then share with the class if they put their hands up. Subsequently, the teacher gave out items of footwear, one per table, and </w:t>
      </w:r>
      <w:r w:rsidR="00AA0E52" w:rsidRPr="00714405">
        <w:rPr>
          <w:rFonts w:ascii="Arial" w:hAnsi="Arial" w:cs="Arial"/>
        </w:rPr>
        <w:t>asked the pupils to write</w:t>
      </w:r>
      <w:r w:rsidRPr="00714405">
        <w:rPr>
          <w:rFonts w:ascii="Arial" w:hAnsi="Arial" w:cs="Arial"/>
        </w:rPr>
        <w:t xml:space="preserve"> inferences about the footwear</w:t>
      </w:r>
      <w:r w:rsidR="008D6797" w:rsidRPr="00714405">
        <w:rPr>
          <w:rFonts w:ascii="Arial" w:hAnsi="Arial" w:cs="Arial"/>
        </w:rPr>
        <w:t xml:space="preserve"> in their books. During this lesson, Pupil A, who has visual impairment and ASC, was sat at the table closest to the front of the class, with a device that displayed the board up close</w:t>
      </w:r>
      <w:r w:rsidR="00AA0E52" w:rsidRPr="00714405">
        <w:rPr>
          <w:rFonts w:ascii="Arial" w:hAnsi="Arial" w:cs="Arial"/>
        </w:rPr>
        <w:t xml:space="preserve">, enabling </w:t>
      </w:r>
      <w:r w:rsidR="008D6797" w:rsidRPr="00714405">
        <w:rPr>
          <w:rFonts w:ascii="Arial" w:hAnsi="Arial" w:cs="Arial"/>
        </w:rPr>
        <w:t xml:space="preserve">them to see it. Although Pupil A has a one-to-one LSA, during this lesson they sat away from </w:t>
      </w:r>
      <w:r w:rsidR="00AA0E52" w:rsidRPr="00714405">
        <w:rPr>
          <w:rFonts w:ascii="Arial" w:hAnsi="Arial" w:cs="Arial"/>
        </w:rPr>
        <w:t>them</w:t>
      </w:r>
      <w:r w:rsidR="008D6797" w:rsidRPr="00714405">
        <w:rPr>
          <w:rFonts w:ascii="Arial" w:hAnsi="Arial" w:cs="Arial"/>
        </w:rPr>
        <w:t xml:space="preserve"> to help </w:t>
      </w:r>
      <w:r w:rsidR="00AA0E52" w:rsidRPr="00714405">
        <w:rPr>
          <w:rFonts w:ascii="Arial" w:hAnsi="Arial" w:cs="Arial"/>
        </w:rPr>
        <w:t>them</w:t>
      </w:r>
      <w:r w:rsidR="008D6797" w:rsidRPr="00714405">
        <w:rPr>
          <w:rFonts w:ascii="Arial" w:hAnsi="Arial" w:cs="Arial"/>
        </w:rPr>
        <w:t xml:space="preserve"> attain </w:t>
      </w:r>
      <w:r w:rsidR="00AA0E52" w:rsidRPr="00714405">
        <w:rPr>
          <w:rFonts w:ascii="Arial" w:hAnsi="Arial" w:cs="Arial"/>
        </w:rPr>
        <w:t>their</w:t>
      </w:r>
      <w:r w:rsidR="008D6797" w:rsidRPr="00714405">
        <w:rPr>
          <w:rFonts w:ascii="Arial" w:hAnsi="Arial" w:cs="Arial"/>
        </w:rPr>
        <w:t xml:space="preserve"> target of </w:t>
      </w:r>
      <w:r w:rsidR="00AA0E52" w:rsidRPr="00714405">
        <w:rPr>
          <w:rFonts w:ascii="Arial" w:hAnsi="Arial" w:cs="Arial"/>
        </w:rPr>
        <w:t>developing</w:t>
      </w:r>
      <w:r w:rsidR="008D6797" w:rsidRPr="00714405">
        <w:rPr>
          <w:rFonts w:ascii="Arial" w:hAnsi="Arial" w:cs="Arial"/>
        </w:rPr>
        <w:t xml:space="preserve"> independence. This essay will now analyse the critical incident to show how the teacher managed peer relationships in the classroom to support Pupil A’s independence, self-efficacy, and well-being. </w:t>
      </w:r>
    </w:p>
    <w:p w14:paraId="62F893C0" w14:textId="77777777" w:rsidR="008D6797" w:rsidRPr="00714405" w:rsidRDefault="008D6797" w:rsidP="00714405">
      <w:pPr>
        <w:spacing w:line="360" w:lineRule="auto"/>
        <w:jc w:val="both"/>
        <w:rPr>
          <w:rFonts w:ascii="Arial" w:hAnsi="Arial" w:cs="Arial"/>
        </w:rPr>
      </w:pPr>
    </w:p>
    <w:p w14:paraId="789F1A20" w14:textId="2AD16401" w:rsidR="00A84474" w:rsidRPr="00714405" w:rsidRDefault="00AA0E52" w:rsidP="00714405">
      <w:pPr>
        <w:spacing w:line="360" w:lineRule="auto"/>
        <w:jc w:val="both"/>
        <w:rPr>
          <w:rFonts w:ascii="Arial" w:hAnsi="Arial" w:cs="Arial"/>
        </w:rPr>
      </w:pPr>
      <w:r w:rsidRPr="00714405">
        <w:rPr>
          <w:rFonts w:ascii="Arial" w:hAnsi="Arial" w:cs="Arial"/>
        </w:rPr>
        <w:t xml:space="preserve">When the teacher </w:t>
      </w:r>
      <w:r w:rsidR="008D6797" w:rsidRPr="00714405">
        <w:rPr>
          <w:rFonts w:ascii="Arial" w:hAnsi="Arial" w:cs="Arial"/>
        </w:rPr>
        <w:t>was asking pupils to contribute the inferences they made on the</w:t>
      </w:r>
      <w:r w:rsidRPr="00714405">
        <w:rPr>
          <w:rFonts w:ascii="Arial" w:hAnsi="Arial" w:cs="Arial"/>
        </w:rPr>
        <w:t>ir</w:t>
      </w:r>
      <w:r w:rsidR="008D6797" w:rsidRPr="00714405">
        <w:rPr>
          <w:rFonts w:ascii="Arial" w:hAnsi="Arial" w:cs="Arial"/>
        </w:rPr>
        <w:t xml:space="preserve"> whiteboard</w:t>
      </w:r>
      <w:r w:rsidRPr="00714405">
        <w:rPr>
          <w:rFonts w:ascii="Arial" w:hAnsi="Arial" w:cs="Arial"/>
        </w:rPr>
        <w:t>s</w:t>
      </w:r>
      <w:r w:rsidR="008D6797" w:rsidRPr="00714405">
        <w:rPr>
          <w:rFonts w:ascii="Arial" w:hAnsi="Arial" w:cs="Arial"/>
        </w:rPr>
        <w:t xml:space="preserve"> to the class</w:t>
      </w:r>
      <w:r w:rsidRPr="00714405">
        <w:rPr>
          <w:rFonts w:ascii="Arial" w:hAnsi="Arial" w:cs="Arial"/>
        </w:rPr>
        <w:t>,</w:t>
      </w:r>
      <w:r w:rsidR="008D6797" w:rsidRPr="00714405">
        <w:rPr>
          <w:rFonts w:ascii="Arial" w:hAnsi="Arial" w:cs="Arial"/>
        </w:rPr>
        <w:t xml:space="preserve"> </w:t>
      </w:r>
      <w:r w:rsidRPr="00714405">
        <w:rPr>
          <w:rFonts w:ascii="Arial" w:hAnsi="Arial" w:cs="Arial"/>
        </w:rPr>
        <w:t>h</w:t>
      </w:r>
      <w:r w:rsidR="008D6797" w:rsidRPr="00714405">
        <w:rPr>
          <w:rFonts w:ascii="Arial" w:hAnsi="Arial" w:cs="Arial"/>
        </w:rPr>
        <w:t xml:space="preserve">e </w:t>
      </w:r>
      <w:r w:rsidRPr="00714405">
        <w:rPr>
          <w:rFonts w:ascii="Arial" w:hAnsi="Arial" w:cs="Arial"/>
        </w:rPr>
        <w:t>requested</w:t>
      </w:r>
      <w:r w:rsidR="008D6797" w:rsidRPr="00714405">
        <w:rPr>
          <w:rFonts w:ascii="Arial" w:hAnsi="Arial" w:cs="Arial"/>
        </w:rPr>
        <w:t xml:space="preserve"> five ideas from different pupils, explaining that they would then need to move on. </w:t>
      </w:r>
      <w:r w:rsidR="00154D85" w:rsidRPr="00714405">
        <w:rPr>
          <w:rFonts w:ascii="Arial" w:hAnsi="Arial" w:cs="Arial"/>
        </w:rPr>
        <w:t>By doing so, the teacher let the pupils know that</w:t>
      </w:r>
      <w:r w:rsidRPr="00714405">
        <w:rPr>
          <w:rFonts w:ascii="Arial" w:hAnsi="Arial" w:cs="Arial"/>
        </w:rPr>
        <w:t>,</w:t>
      </w:r>
      <w:r w:rsidR="00154D85" w:rsidRPr="00714405">
        <w:rPr>
          <w:rFonts w:ascii="Arial" w:hAnsi="Arial" w:cs="Arial"/>
        </w:rPr>
        <w:t xml:space="preserve"> although there was not time for all of them to contribute, he nevertheless valued </w:t>
      </w:r>
      <w:proofErr w:type="gramStart"/>
      <w:r w:rsidR="00154D85" w:rsidRPr="00714405">
        <w:rPr>
          <w:rFonts w:ascii="Arial" w:hAnsi="Arial" w:cs="Arial"/>
        </w:rPr>
        <w:t>all of</w:t>
      </w:r>
      <w:proofErr w:type="gramEnd"/>
      <w:r w:rsidR="00154D85" w:rsidRPr="00714405">
        <w:rPr>
          <w:rFonts w:ascii="Arial" w:hAnsi="Arial" w:cs="Arial"/>
        </w:rPr>
        <w:t xml:space="preserve"> their ideas. Initially, Pupil A did not put his hand up, but listened to others</w:t>
      </w:r>
      <w:r w:rsidRPr="00714405">
        <w:rPr>
          <w:rFonts w:ascii="Arial" w:hAnsi="Arial" w:cs="Arial"/>
        </w:rPr>
        <w:t>’</w:t>
      </w:r>
      <w:r w:rsidR="00154D85" w:rsidRPr="00714405">
        <w:rPr>
          <w:rFonts w:ascii="Arial" w:hAnsi="Arial" w:cs="Arial"/>
        </w:rPr>
        <w:t xml:space="preserve"> inferences. Notably, the</w:t>
      </w:r>
      <w:r w:rsidRPr="00714405">
        <w:rPr>
          <w:rFonts w:ascii="Arial" w:hAnsi="Arial" w:cs="Arial"/>
        </w:rPr>
        <w:t xml:space="preserve"> pupil</w:t>
      </w:r>
      <w:r w:rsidR="00154D85" w:rsidRPr="00714405">
        <w:rPr>
          <w:rFonts w:ascii="Arial" w:hAnsi="Arial" w:cs="Arial"/>
        </w:rPr>
        <w:t xml:space="preserve"> listened and looked at the whiteboard of the pupil next to them as they shared their inference with the class. Furthermore, every time a pupil shared an idea with the </w:t>
      </w:r>
      <w:r w:rsidR="00C607B5" w:rsidRPr="00714405">
        <w:rPr>
          <w:rFonts w:ascii="Arial" w:hAnsi="Arial" w:cs="Arial"/>
        </w:rPr>
        <w:t>class,</w:t>
      </w:r>
      <w:r w:rsidR="00154D85" w:rsidRPr="00714405">
        <w:rPr>
          <w:rFonts w:ascii="Arial" w:hAnsi="Arial" w:cs="Arial"/>
        </w:rPr>
        <w:t xml:space="preserve"> they received praise from the teacher. After three pupils shared their inferences, Pupil A put his hand up. The teacher then said</w:t>
      </w:r>
      <w:r w:rsidRPr="00714405">
        <w:rPr>
          <w:rFonts w:ascii="Arial" w:hAnsi="Arial" w:cs="Arial"/>
        </w:rPr>
        <w:t>,</w:t>
      </w:r>
      <w:r w:rsidR="00154D85" w:rsidRPr="00714405">
        <w:rPr>
          <w:rFonts w:ascii="Arial" w:hAnsi="Arial" w:cs="Arial"/>
        </w:rPr>
        <w:t xml:space="preserve"> “I’m so glad you’ve got your hand up” and asked them to share their idea with the class. The pupil asked for reassurance, saying they </w:t>
      </w:r>
      <w:r w:rsidRPr="00714405">
        <w:rPr>
          <w:rFonts w:ascii="Arial" w:hAnsi="Arial" w:cs="Arial"/>
        </w:rPr>
        <w:t>“</w:t>
      </w:r>
      <w:r w:rsidR="00154D85" w:rsidRPr="00714405">
        <w:rPr>
          <w:rFonts w:ascii="Arial" w:hAnsi="Arial" w:cs="Arial"/>
        </w:rPr>
        <w:t>were not sure</w:t>
      </w:r>
      <w:r w:rsidRPr="00714405">
        <w:rPr>
          <w:rFonts w:ascii="Arial" w:hAnsi="Arial" w:cs="Arial"/>
        </w:rPr>
        <w:t>”</w:t>
      </w:r>
      <w:r w:rsidR="00154D85" w:rsidRPr="00714405">
        <w:rPr>
          <w:rFonts w:ascii="Arial" w:hAnsi="Arial" w:cs="Arial"/>
        </w:rPr>
        <w:t xml:space="preserve"> but that they had written down an idea. The teacher asked </w:t>
      </w:r>
      <w:r w:rsidR="00250DB2" w:rsidRPr="00714405">
        <w:rPr>
          <w:rFonts w:ascii="Arial" w:hAnsi="Arial" w:cs="Arial"/>
        </w:rPr>
        <w:t xml:space="preserve">to read out the idea to the class, and Pupil A acceded. The pupil had written that “there is a light” but did not add an inference. The teacher then asked Pupil A why there might be a light, suggesting that it might not be a light that is common underground. Pupil A replied that it looks like a light people have in houses. The teacher asked if that suggested the picture could be of a “house for something”. The pupil answered that it could be the moles’ house. The teacher then </w:t>
      </w:r>
      <w:proofErr w:type="gramStart"/>
      <w:r w:rsidR="00250DB2" w:rsidRPr="00714405">
        <w:rPr>
          <w:rFonts w:ascii="Arial" w:hAnsi="Arial" w:cs="Arial"/>
        </w:rPr>
        <w:t>said</w:t>
      </w:r>
      <w:proofErr w:type="gramEnd"/>
      <w:r w:rsidR="00250DB2" w:rsidRPr="00714405">
        <w:rPr>
          <w:rFonts w:ascii="Arial" w:hAnsi="Arial" w:cs="Arial"/>
        </w:rPr>
        <w:t xml:space="preserve"> “I like that… we picked it apart”, before moving on to the next pupil. Notably, Pupil A remained engaged throughout the rest of the lesson, spending time studying the footwear they had been given and using it to write inferences in their book independently. </w:t>
      </w:r>
    </w:p>
    <w:p w14:paraId="6D0AEE93" w14:textId="77777777" w:rsidR="00D8058D" w:rsidRPr="00714405" w:rsidRDefault="00D8058D" w:rsidP="00714405">
      <w:pPr>
        <w:spacing w:line="360" w:lineRule="auto"/>
        <w:jc w:val="both"/>
        <w:rPr>
          <w:rFonts w:ascii="Arial" w:hAnsi="Arial" w:cs="Arial"/>
        </w:rPr>
      </w:pPr>
    </w:p>
    <w:p w14:paraId="69C2859B" w14:textId="69A102F1" w:rsidR="00D8058D" w:rsidRPr="00714405" w:rsidRDefault="00D8058D" w:rsidP="00714405">
      <w:pPr>
        <w:spacing w:line="360" w:lineRule="auto"/>
        <w:jc w:val="both"/>
        <w:rPr>
          <w:rFonts w:ascii="Arial" w:hAnsi="Arial" w:cs="Arial"/>
        </w:rPr>
      </w:pPr>
      <w:r w:rsidRPr="00714405">
        <w:rPr>
          <w:rFonts w:ascii="Arial" w:hAnsi="Arial" w:cs="Arial"/>
        </w:rPr>
        <w:t xml:space="preserve">The teacher’s methods in this incident relate to various theories on child development and well-being. The behaviourist strategy of classical conditioning </w:t>
      </w:r>
      <w:r w:rsidR="00AA0E52" w:rsidRPr="00714405">
        <w:rPr>
          <w:rFonts w:ascii="Arial" w:hAnsi="Arial" w:cs="Arial"/>
        </w:rPr>
        <w:t>was</w:t>
      </w:r>
      <w:r w:rsidRPr="00714405">
        <w:rPr>
          <w:rFonts w:ascii="Arial" w:hAnsi="Arial" w:cs="Arial"/>
        </w:rPr>
        <w:t xml:space="preserve"> employed to teach the pupils to put their hand up and listen whilst class discussions take place. </w:t>
      </w:r>
      <w:r w:rsidR="00AA0E52" w:rsidRPr="00714405">
        <w:rPr>
          <w:rFonts w:ascii="Arial" w:hAnsi="Arial" w:cs="Arial"/>
        </w:rPr>
        <w:t>O</w:t>
      </w:r>
      <w:r w:rsidRPr="00714405">
        <w:rPr>
          <w:rFonts w:ascii="Arial" w:hAnsi="Arial" w:cs="Arial"/>
        </w:rPr>
        <w:t xml:space="preserve">perant conditioning, </w:t>
      </w:r>
      <w:proofErr w:type="gramStart"/>
      <w:r w:rsidRPr="00714405">
        <w:rPr>
          <w:rFonts w:ascii="Arial" w:hAnsi="Arial" w:cs="Arial"/>
        </w:rPr>
        <w:t>through the use of</w:t>
      </w:r>
      <w:proofErr w:type="gramEnd"/>
      <w:r w:rsidRPr="00714405">
        <w:rPr>
          <w:rFonts w:ascii="Arial" w:hAnsi="Arial" w:cs="Arial"/>
        </w:rPr>
        <w:t xml:space="preserve"> praise, </w:t>
      </w:r>
      <w:r w:rsidR="00AA0E52" w:rsidRPr="00714405">
        <w:rPr>
          <w:rFonts w:ascii="Arial" w:hAnsi="Arial" w:cs="Arial"/>
        </w:rPr>
        <w:t>was</w:t>
      </w:r>
      <w:r w:rsidRPr="00714405">
        <w:rPr>
          <w:rFonts w:ascii="Arial" w:hAnsi="Arial" w:cs="Arial"/>
        </w:rPr>
        <w:t xml:space="preserve"> also used to reinforce this behaviour. In addition, in offering support to Pupil A when they were articulating their idea, the teacher acted as the </w:t>
      </w:r>
      <w:r w:rsidR="00A81046" w:rsidRPr="00714405">
        <w:rPr>
          <w:rFonts w:ascii="Arial" w:hAnsi="Arial" w:cs="Arial"/>
        </w:rPr>
        <w:t>knowledgeable adult</w:t>
      </w:r>
      <w:r w:rsidRPr="00714405">
        <w:rPr>
          <w:rFonts w:ascii="Arial" w:hAnsi="Arial" w:cs="Arial"/>
        </w:rPr>
        <w:t xml:space="preserve"> identified by Vygotsky</w:t>
      </w:r>
      <w:r w:rsidR="00642693" w:rsidRPr="00714405">
        <w:rPr>
          <w:rFonts w:ascii="Arial" w:hAnsi="Arial" w:cs="Arial"/>
        </w:rPr>
        <w:t xml:space="preserve"> </w:t>
      </w:r>
      <w:r w:rsidR="00642693" w:rsidRPr="00714405">
        <w:rPr>
          <w:rFonts w:ascii="Arial" w:hAnsi="Arial" w:cs="Arial"/>
        </w:rPr>
        <w:t xml:space="preserve">(Gray and </w:t>
      </w:r>
      <w:proofErr w:type="spellStart"/>
      <w:r w:rsidR="00642693" w:rsidRPr="00714405">
        <w:rPr>
          <w:rFonts w:ascii="Arial" w:hAnsi="Arial" w:cs="Arial"/>
        </w:rPr>
        <w:t>Macblain</w:t>
      </w:r>
      <w:proofErr w:type="spellEnd"/>
      <w:r w:rsidR="00642693" w:rsidRPr="00714405">
        <w:rPr>
          <w:rFonts w:ascii="Arial" w:hAnsi="Arial" w:cs="Arial"/>
        </w:rPr>
        <w:t>, 2015, pp.91-112)</w:t>
      </w:r>
      <w:r w:rsidRPr="00714405">
        <w:rPr>
          <w:rFonts w:ascii="Arial" w:hAnsi="Arial" w:cs="Arial"/>
        </w:rPr>
        <w:t xml:space="preserve">. </w:t>
      </w:r>
      <w:r w:rsidR="00AA0E52" w:rsidRPr="00714405">
        <w:rPr>
          <w:rFonts w:ascii="Arial" w:hAnsi="Arial" w:cs="Arial"/>
        </w:rPr>
        <w:t>Similarly</w:t>
      </w:r>
      <w:r w:rsidRPr="00714405">
        <w:rPr>
          <w:rFonts w:ascii="Arial" w:hAnsi="Arial" w:cs="Arial"/>
        </w:rPr>
        <w:t>, by allowing pupils to articulate their ideas to the class, the teacher also enabled the pupils to scaffold the learning of their peers. This was apparent when Pupil A observed the child next to them contributing their idea. This may have given Pupil A the understanding they needed to offer their own contribution. This</w:t>
      </w:r>
      <w:r w:rsidR="00AA0E52" w:rsidRPr="00714405">
        <w:rPr>
          <w:rFonts w:ascii="Arial" w:hAnsi="Arial" w:cs="Arial"/>
        </w:rPr>
        <w:t xml:space="preserve"> </w:t>
      </w:r>
      <w:r w:rsidRPr="00714405">
        <w:rPr>
          <w:rFonts w:ascii="Arial" w:hAnsi="Arial" w:cs="Arial"/>
        </w:rPr>
        <w:t>ties to Bronfenbrenner’s model in which children influence those around them, including their peers</w:t>
      </w:r>
      <w:r w:rsidR="00642693" w:rsidRPr="00714405">
        <w:rPr>
          <w:rFonts w:ascii="Arial" w:hAnsi="Arial" w:cs="Arial"/>
        </w:rPr>
        <w:t xml:space="preserve"> </w:t>
      </w:r>
      <w:r w:rsidR="00642693" w:rsidRPr="00714405">
        <w:rPr>
          <w:rFonts w:ascii="Arial" w:hAnsi="Arial" w:cs="Arial"/>
        </w:rPr>
        <w:t xml:space="preserve">(Gray and </w:t>
      </w:r>
      <w:proofErr w:type="spellStart"/>
      <w:r w:rsidR="00642693" w:rsidRPr="00714405">
        <w:rPr>
          <w:rFonts w:ascii="Arial" w:hAnsi="Arial" w:cs="Arial"/>
        </w:rPr>
        <w:t>Macblain</w:t>
      </w:r>
      <w:proofErr w:type="spellEnd"/>
      <w:r w:rsidR="00642693" w:rsidRPr="00714405">
        <w:rPr>
          <w:rFonts w:ascii="Arial" w:hAnsi="Arial" w:cs="Arial"/>
        </w:rPr>
        <w:t>, 2015, pp121-28)</w:t>
      </w:r>
      <w:r w:rsidRPr="00714405">
        <w:rPr>
          <w:rFonts w:ascii="Arial" w:hAnsi="Arial" w:cs="Arial"/>
        </w:rPr>
        <w:t>. In this class, the agency of the children</w:t>
      </w:r>
      <w:r w:rsidR="00AA0E52" w:rsidRPr="00714405">
        <w:rPr>
          <w:rFonts w:ascii="Arial" w:hAnsi="Arial" w:cs="Arial"/>
        </w:rPr>
        <w:t xml:space="preserve"> in their learning</w:t>
      </w:r>
      <w:r w:rsidRPr="00714405">
        <w:rPr>
          <w:rFonts w:ascii="Arial" w:hAnsi="Arial" w:cs="Arial"/>
        </w:rPr>
        <w:t xml:space="preserve"> </w:t>
      </w:r>
      <w:r w:rsidR="00AA0E52" w:rsidRPr="00714405">
        <w:rPr>
          <w:rFonts w:ascii="Arial" w:hAnsi="Arial" w:cs="Arial"/>
        </w:rPr>
        <w:t>was</w:t>
      </w:r>
      <w:r w:rsidRPr="00714405">
        <w:rPr>
          <w:rFonts w:ascii="Arial" w:hAnsi="Arial" w:cs="Arial"/>
        </w:rPr>
        <w:t xml:space="preserve"> </w:t>
      </w:r>
      <w:r w:rsidR="00AA0E52" w:rsidRPr="00714405">
        <w:rPr>
          <w:rFonts w:ascii="Arial" w:hAnsi="Arial" w:cs="Arial"/>
        </w:rPr>
        <w:t>encouraged</w:t>
      </w:r>
      <w:r w:rsidRPr="00714405">
        <w:rPr>
          <w:rFonts w:ascii="Arial" w:hAnsi="Arial" w:cs="Arial"/>
        </w:rPr>
        <w:t xml:space="preserve">. Moreover, by </w:t>
      </w:r>
      <w:r w:rsidR="00205FE8" w:rsidRPr="00714405">
        <w:rPr>
          <w:rFonts w:ascii="Arial" w:hAnsi="Arial" w:cs="Arial"/>
        </w:rPr>
        <w:t>allowing pupils to contribute to the class, and praising them for doing so, the teacher show</w:t>
      </w:r>
      <w:r w:rsidR="00AA0E52" w:rsidRPr="00714405">
        <w:rPr>
          <w:rFonts w:ascii="Arial" w:hAnsi="Arial" w:cs="Arial"/>
        </w:rPr>
        <w:t>ed</w:t>
      </w:r>
      <w:r w:rsidR="00205FE8" w:rsidRPr="00714405">
        <w:rPr>
          <w:rFonts w:ascii="Arial" w:hAnsi="Arial" w:cs="Arial"/>
        </w:rPr>
        <w:t xml:space="preserve"> the class </w:t>
      </w:r>
      <w:r w:rsidR="00AA0E52" w:rsidRPr="00714405">
        <w:rPr>
          <w:rFonts w:ascii="Arial" w:hAnsi="Arial" w:cs="Arial"/>
        </w:rPr>
        <w:t>that</w:t>
      </w:r>
      <w:r w:rsidR="00205FE8" w:rsidRPr="00714405">
        <w:rPr>
          <w:rFonts w:ascii="Arial" w:hAnsi="Arial" w:cs="Arial"/>
        </w:rPr>
        <w:t xml:space="preserve"> their ideas </w:t>
      </w:r>
      <w:r w:rsidR="00AA0E52" w:rsidRPr="00714405">
        <w:rPr>
          <w:rFonts w:ascii="Arial" w:hAnsi="Arial" w:cs="Arial"/>
        </w:rPr>
        <w:t>were</w:t>
      </w:r>
      <w:r w:rsidR="00205FE8" w:rsidRPr="00714405">
        <w:rPr>
          <w:rFonts w:ascii="Arial" w:hAnsi="Arial" w:cs="Arial"/>
        </w:rPr>
        <w:t xml:space="preserve"> valued. In line with Bandura’s</w:t>
      </w:r>
      <w:r w:rsidR="002F6764" w:rsidRPr="00714405">
        <w:rPr>
          <w:rFonts w:ascii="Arial" w:hAnsi="Arial" w:cs="Arial"/>
        </w:rPr>
        <w:t xml:space="preserve"> </w:t>
      </w:r>
      <w:r w:rsidR="00205FE8" w:rsidRPr="00714405">
        <w:rPr>
          <w:rFonts w:ascii="Arial" w:hAnsi="Arial" w:cs="Arial"/>
        </w:rPr>
        <w:t>ideas on children identifying with the success of those around them, this may have given Pupil A the sense of self-efficacy and reassurance they needed to put their hand up</w:t>
      </w:r>
      <w:r w:rsidR="002F6764" w:rsidRPr="00714405">
        <w:rPr>
          <w:rFonts w:ascii="Arial" w:hAnsi="Arial" w:cs="Arial"/>
        </w:rPr>
        <w:t xml:space="preserve"> </w:t>
      </w:r>
      <w:r w:rsidR="002F6764" w:rsidRPr="00714405">
        <w:rPr>
          <w:rFonts w:ascii="Arial" w:hAnsi="Arial" w:cs="Arial"/>
        </w:rPr>
        <w:t xml:space="preserve">(Gray and </w:t>
      </w:r>
      <w:proofErr w:type="spellStart"/>
      <w:r w:rsidR="002F6764" w:rsidRPr="00714405">
        <w:rPr>
          <w:rFonts w:ascii="Arial" w:hAnsi="Arial" w:cs="Arial"/>
        </w:rPr>
        <w:t>Macblain</w:t>
      </w:r>
      <w:proofErr w:type="spellEnd"/>
      <w:r w:rsidR="002F6764" w:rsidRPr="00714405">
        <w:rPr>
          <w:rFonts w:ascii="Arial" w:hAnsi="Arial" w:cs="Arial"/>
        </w:rPr>
        <w:t>, 2015, pp. 116-21)</w:t>
      </w:r>
      <w:r w:rsidR="00205FE8" w:rsidRPr="00714405">
        <w:rPr>
          <w:rFonts w:ascii="Arial" w:hAnsi="Arial" w:cs="Arial"/>
        </w:rPr>
        <w:t>. This essay will now e</w:t>
      </w:r>
      <w:r w:rsidR="00AA0E52" w:rsidRPr="00714405">
        <w:rPr>
          <w:rFonts w:ascii="Arial" w:hAnsi="Arial" w:cs="Arial"/>
        </w:rPr>
        <w:t>xpand on</w:t>
      </w:r>
      <w:r w:rsidR="00205FE8" w:rsidRPr="00714405">
        <w:rPr>
          <w:rFonts w:ascii="Arial" w:hAnsi="Arial" w:cs="Arial"/>
        </w:rPr>
        <w:t xml:space="preserve"> the impact of these strategies in promoting well-being and self-efficacy </w:t>
      </w:r>
      <w:r w:rsidR="00C607B5" w:rsidRPr="00714405">
        <w:rPr>
          <w:rFonts w:ascii="Arial" w:hAnsi="Arial" w:cs="Arial"/>
        </w:rPr>
        <w:t>in children</w:t>
      </w:r>
      <w:r w:rsidR="00205FE8" w:rsidRPr="00714405">
        <w:rPr>
          <w:rFonts w:ascii="Arial" w:hAnsi="Arial" w:cs="Arial"/>
        </w:rPr>
        <w:t xml:space="preserve">. </w:t>
      </w:r>
    </w:p>
    <w:p w14:paraId="586A90FD" w14:textId="77777777" w:rsidR="00205FE8" w:rsidRPr="00714405" w:rsidRDefault="00205FE8" w:rsidP="00714405">
      <w:pPr>
        <w:spacing w:line="360" w:lineRule="auto"/>
        <w:jc w:val="both"/>
        <w:rPr>
          <w:rFonts w:ascii="Arial" w:hAnsi="Arial" w:cs="Arial"/>
        </w:rPr>
      </w:pPr>
    </w:p>
    <w:p w14:paraId="0C680B5C" w14:textId="421AAFA7" w:rsidR="00205FE8" w:rsidRPr="00714405" w:rsidRDefault="00205FE8" w:rsidP="00714405">
      <w:pPr>
        <w:spacing w:line="360" w:lineRule="auto"/>
        <w:jc w:val="center"/>
        <w:rPr>
          <w:rFonts w:ascii="Arial" w:hAnsi="Arial" w:cs="Arial"/>
          <w:u w:val="single"/>
        </w:rPr>
      </w:pPr>
      <w:r w:rsidRPr="00714405">
        <w:rPr>
          <w:rFonts w:ascii="Arial" w:hAnsi="Arial" w:cs="Arial"/>
          <w:u w:val="single"/>
        </w:rPr>
        <w:t>Teaching and Learning Methods</w:t>
      </w:r>
    </w:p>
    <w:p w14:paraId="42884119" w14:textId="77777777" w:rsidR="000507D6" w:rsidRPr="00714405" w:rsidRDefault="000507D6" w:rsidP="00714405">
      <w:pPr>
        <w:spacing w:line="360" w:lineRule="auto"/>
        <w:jc w:val="both"/>
        <w:rPr>
          <w:rFonts w:ascii="Arial" w:hAnsi="Arial" w:cs="Arial"/>
        </w:rPr>
      </w:pPr>
    </w:p>
    <w:p w14:paraId="31522AE8" w14:textId="0D2652FC" w:rsidR="000507D6" w:rsidRPr="00714405" w:rsidRDefault="00205FE8" w:rsidP="00714405">
      <w:pPr>
        <w:spacing w:line="360" w:lineRule="auto"/>
        <w:jc w:val="both"/>
        <w:rPr>
          <w:rFonts w:ascii="Arial" w:hAnsi="Arial" w:cs="Arial"/>
        </w:rPr>
      </w:pPr>
      <w:r w:rsidRPr="00714405">
        <w:rPr>
          <w:rFonts w:ascii="Arial" w:hAnsi="Arial" w:cs="Arial"/>
        </w:rPr>
        <w:t>As discussed, behaviourist strategies were used by the teacher during the critical incident. Teaching pupils to put their hands up during a class discussion is an example of classical conditioning</w:t>
      </w:r>
      <w:r w:rsidR="008E11F4" w:rsidRPr="00714405">
        <w:rPr>
          <w:rFonts w:ascii="Arial" w:hAnsi="Arial" w:cs="Arial"/>
        </w:rPr>
        <w:t>. This strategy allowed each pupil to talk to the whole class without other pupils speaking over them. Furthermore, the teacher used operant conditioning</w:t>
      </w:r>
      <w:r w:rsidR="002F6764" w:rsidRPr="00714405">
        <w:rPr>
          <w:rFonts w:ascii="Arial" w:hAnsi="Arial" w:cs="Arial"/>
        </w:rPr>
        <w:t xml:space="preserve"> </w:t>
      </w:r>
      <w:r w:rsidR="008E11F4" w:rsidRPr="00714405">
        <w:rPr>
          <w:rFonts w:ascii="Arial" w:hAnsi="Arial" w:cs="Arial"/>
        </w:rPr>
        <w:t xml:space="preserve">by praising each pupil for their ideas. In particular, he praised Pupil A for putting their hand up and then, subsequently, for the value of their idea. This method was used to </w:t>
      </w:r>
      <w:r w:rsidR="00AA0E52" w:rsidRPr="00714405">
        <w:rPr>
          <w:rFonts w:ascii="Arial" w:hAnsi="Arial" w:cs="Arial"/>
        </w:rPr>
        <w:t xml:space="preserve">show the children </w:t>
      </w:r>
      <w:r w:rsidR="008E11F4" w:rsidRPr="00714405">
        <w:rPr>
          <w:rFonts w:ascii="Arial" w:hAnsi="Arial" w:cs="Arial"/>
        </w:rPr>
        <w:t>that their ideas were correct. Moreover</w:t>
      </w:r>
      <w:r w:rsidR="00AA0E52" w:rsidRPr="00714405">
        <w:rPr>
          <w:rFonts w:ascii="Arial" w:hAnsi="Arial" w:cs="Arial"/>
        </w:rPr>
        <w:t>,</w:t>
      </w:r>
      <w:r w:rsidR="008E11F4" w:rsidRPr="00714405">
        <w:rPr>
          <w:rFonts w:ascii="Arial" w:hAnsi="Arial" w:cs="Arial"/>
        </w:rPr>
        <w:t xml:space="preserve"> by praising Pupil A for putting their hand up, the teacher reinforced the pupil’s engagement in the class discussion. </w:t>
      </w:r>
      <w:r w:rsidR="002F6764" w:rsidRPr="00714405">
        <w:rPr>
          <w:rFonts w:ascii="Arial" w:hAnsi="Arial" w:cs="Arial"/>
        </w:rPr>
        <w:t>The effectiveness of this strategy within the incident supports the idea that p</w:t>
      </w:r>
      <w:r w:rsidR="008E11F4" w:rsidRPr="00714405">
        <w:rPr>
          <w:rFonts w:ascii="Arial" w:hAnsi="Arial" w:cs="Arial"/>
        </w:rPr>
        <w:t xml:space="preserve">raise can be particularly effective </w:t>
      </w:r>
      <w:r w:rsidR="002F6764" w:rsidRPr="00714405">
        <w:rPr>
          <w:rFonts w:ascii="Arial" w:hAnsi="Arial" w:cs="Arial"/>
        </w:rPr>
        <w:t xml:space="preserve">in </w:t>
      </w:r>
      <w:r w:rsidR="008E11F4" w:rsidRPr="00714405">
        <w:rPr>
          <w:rFonts w:ascii="Arial" w:hAnsi="Arial" w:cs="Arial"/>
        </w:rPr>
        <w:t xml:space="preserve">teaching </w:t>
      </w:r>
      <w:r w:rsidR="002F6764" w:rsidRPr="00714405">
        <w:rPr>
          <w:rFonts w:ascii="Arial" w:hAnsi="Arial" w:cs="Arial"/>
        </w:rPr>
        <w:t>pupils with ASC</w:t>
      </w:r>
      <w:r w:rsidR="008E11F4" w:rsidRPr="00714405">
        <w:rPr>
          <w:rFonts w:ascii="Arial" w:hAnsi="Arial" w:cs="Arial"/>
        </w:rPr>
        <w:t xml:space="preserve"> to engage in positive behaviours (Page, 2021; </w:t>
      </w:r>
      <w:r w:rsidR="00A27A1D" w:rsidRPr="00714405">
        <w:rPr>
          <w:rFonts w:ascii="Arial" w:hAnsi="Arial" w:cs="Arial"/>
        </w:rPr>
        <w:t xml:space="preserve">Gray and </w:t>
      </w:r>
      <w:proofErr w:type="spellStart"/>
      <w:r w:rsidR="00A27A1D" w:rsidRPr="00714405">
        <w:rPr>
          <w:rFonts w:ascii="Arial" w:hAnsi="Arial" w:cs="Arial"/>
        </w:rPr>
        <w:t>Macblain</w:t>
      </w:r>
      <w:proofErr w:type="spellEnd"/>
      <w:r w:rsidR="00A27A1D" w:rsidRPr="00714405">
        <w:rPr>
          <w:rFonts w:ascii="Arial" w:hAnsi="Arial" w:cs="Arial"/>
        </w:rPr>
        <w:t xml:space="preserve">, 2015, pp. 59-60; Axelrod, </w:t>
      </w:r>
      <w:proofErr w:type="spellStart"/>
      <w:r w:rsidR="00A27A1D" w:rsidRPr="00714405">
        <w:rPr>
          <w:rFonts w:ascii="Arial" w:hAnsi="Arial" w:cs="Arial"/>
        </w:rPr>
        <w:lastRenderedPageBreak/>
        <w:t>Mcelrath</w:t>
      </w:r>
      <w:proofErr w:type="spellEnd"/>
      <w:r w:rsidR="00A27A1D" w:rsidRPr="00714405">
        <w:rPr>
          <w:rFonts w:ascii="Arial" w:hAnsi="Arial" w:cs="Arial"/>
        </w:rPr>
        <w:t xml:space="preserve">, and Wine, 2012). Together, these strategies helped establish a calm, attentive environment for the pupils to share their ideas, and provided encouragement to the pupils. However, behaviourist strategies have limitations when not complemented with other methods. Teaching the pupils to raise their hands can establish a calm environment, but it does not provide pupils with the challenging tasks or scaffolding they need to develop their self-esteem, self-efficacy, and cognitive </w:t>
      </w:r>
      <w:r w:rsidR="00BA1D77" w:rsidRPr="00714405">
        <w:rPr>
          <w:rFonts w:ascii="Arial" w:hAnsi="Arial" w:cs="Arial"/>
        </w:rPr>
        <w:t>understanding. Furthermore, praise for correct answers has the potential to undermine the confidence of pupils who offer ideas that do not meet the success criteria. Crucially, the teacher used other strategies to ensure the pupils’ understanding, development</w:t>
      </w:r>
      <w:r w:rsidR="000507D6" w:rsidRPr="00714405">
        <w:rPr>
          <w:rFonts w:ascii="Arial" w:hAnsi="Arial" w:cs="Arial"/>
        </w:rPr>
        <w:t xml:space="preserve">, and confidence. </w:t>
      </w:r>
    </w:p>
    <w:p w14:paraId="4CB2A6B0" w14:textId="77777777" w:rsidR="000507D6" w:rsidRPr="00714405" w:rsidRDefault="000507D6" w:rsidP="00714405">
      <w:pPr>
        <w:spacing w:line="360" w:lineRule="auto"/>
        <w:jc w:val="both"/>
        <w:rPr>
          <w:rFonts w:ascii="Arial" w:hAnsi="Arial" w:cs="Arial"/>
        </w:rPr>
      </w:pPr>
    </w:p>
    <w:p w14:paraId="575E895C" w14:textId="6EDBBE45" w:rsidR="001334E4" w:rsidRPr="00714405" w:rsidRDefault="000507D6" w:rsidP="00714405">
      <w:pPr>
        <w:spacing w:line="360" w:lineRule="auto"/>
        <w:jc w:val="both"/>
        <w:rPr>
          <w:rFonts w:ascii="Arial" w:hAnsi="Arial" w:cs="Arial"/>
        </w:rPr>
      </w:pPr>
      <w:r w:rsidRPr="00714405">
        <w:rPr>
          <w:rFonts w:ascii="Arial" w:hAnsi="Arial" w:cs="Arial"/>
        </w:rPr>
        <w:t>During the incident the teacher used the social constructivist strategy of scaffolding to support the pupils</w:t>
      </w:r>
      <w:r w:rsidR="00C607B5" w:rsidRPr="00714405">
        <w:rPr>
          <w:rFonts w:ascii="Arial" w:hAnsi="Arial" w:cs="Arial"/>
        </w:rPr>
        <w:t>’</w:t>
      </w:r>
      <w:r w:rsidRPr="00714405">
        <w:rPr>
          <w:rFonts w:ascii="Arial" w:hAnsi="Arial" w:cs="Arial"/>
        </w:rPr>
        <w:t xml:space="preserve"> learning.</w:t>
      </w:r>
      <w:r w:rsidRPr="00714405">
        <w:rPr>
          <w:rFonts w:ascii="Arial" w:hAnsi="Arial" w:cs="Arial"/>
        </w:rPr>
        <w:t xml:space="preserve"> </w:t>
      </w:r>
      <w:r w:rsidR="00C607B5" w:rsidRPr="00714405">
        <w:rPr>
          <w:rFonts w:ascii="Arial" w:hAnsi="Arial" w:cs="Arial"/>
        </w:rPr>
        <w:t>When</w:t>
      </w:r>
      <w:r w:rsidRPr="00714405">
        <w:rPr>
          <w:rFonts w:ascii="Arial" w:hAnsi="Arial" w:cs="Arial"/>
        </w:rPr>
        <w:t xml:space="preserve"> Pupil A shared his idea </w:t>
      </w:r>
      <w:r w:rsidR="00C607B5" w:rsidRPr="00714405">
        <w:rPr>
          <w:rFonts w:ascii="Arial" w:hAnsi="Arial" w:cs="Arial"/>
        </w:rPr>
        <w:t>with</w:t>
      </w:r>
      <w:r w:rsidRPr="00714405">
        <w:rPr>
          <w:rFonts w:ascii="Arial" w:hAnsi="Arial" w:cs="Arial"/>
        </w:rPr>
        <w:t xml:space="preserve"> the class</w:t>
      </w:r>
      <w:r w:rsidR="00BE7C7C" w:rsidRPr="00714405">
        <w:rPr>
          <w:rFonts w:ascii="Arial" w:hAnsi="Arial" w:cs="Arial"/>
        </w:rPr>
        <w:t>,</w:t>
      </w:r>
      <w:r w:rsidRPr="00714405">
        <w:rPr>
          <w:rFonts w:ascii="Arial" w:hAnsi="Arial" w:cs="Arial"/>
        </w:rPr>
        <w:t xml:space="preserve"> without including an inference, the teacher asked leading questions to help the pupil </w:t>
      </w:r>
      <w:r w:rsidRPr="00714405">
        <w:rPr>
          <w:rFonts w:ascii="Arial" w:hAnsi="Arial" w:cs="Arial"/>
        </w:rPr>
        <w:t>construct their own inference in front of the</w:t>
      </w:r>
      <w:r w:rsidR="00BE7C7C" w:rsidRPr="00714405">
        <w:rPr>
          <w:rFonts w:ascii="Arial" w:hAnsi="Arial" w:cs="Arial"/>
        </w:rPr>
        <w:t>ir</w:t>
      </w:r>
      <w:r w:rsidRPr="00714405">
        <w:rPr>
          <w:rFonts w:ascii="Arial" w:hAnsi="Arial" w:cs="Arial"/>
        </w:rPr>
        <w:t xml:space="preserve"> </w:t>
      </w:r>
      <w:r w:rsidR="00BE7C7C" w:rsidRPr="00714405">
        <w:rPr>
          <w:rFonts w:ascii="Arial" w:hAnsi="Arial" w:cs="Arial"/>
        </w:rPr>
        <w:t>peers</w:t>
      </w:r>
      <w:r w:rsidRPr="00714405">
        <w:rPr>
          <w:rFonts w:ascii="Arial" w:hAnsi="Arial" w:cs="Arial"/>
        </w:rPr>
        <w:t xml:space="preserve">. This ensured that Pupil A could contribute to the class in the same way as their peers and enabled the teacher to reinforce their answer with praise. </w:t>
      </w:r>
      <w:r w:rsidR="001334E4" w:rsidRPr="00714405">
        <w:rPr>
          <w:rFonts w:ascii="Arial" w:hAnsi="Arial" w:cs="Arial"/>
        </w:rPr>
        <w:t>As such, scaffolding Pupil A’s learning aided their understanding of inferences and supported their confidence in contributing to class discussions. Furthermore, the teacher’s decision to allow pupils to contribute their ideas to the class facilitated scaffolding between peers. For example, Pupil A observed the pupil next to them giving their answer. This provided an opportunity for Pupil A to learn from their peer’s idea. By allowing the pupils to scaffold their peers’ learning, the teachers</w:t>
      </w:r>
      <w:r w:rsidR="00BE7C7C" w:rsidRPr="00714405">
        <w:rPr>
          <w:rFonts w:ascii="Arial" w:hAnsi="Arial" w:cs="Arial"/>
        </w:rPr>
        <w:t>’</w:t>
      </w:r>
      <w:r w:rsidR="001334E4" w:rsidRPr="00714405">
        <w:rPr>
          <w:rFonts w:ascii="Arial" w:hAnsi="Arial" w:cs="Arial"/>
        </w:rPr>
        <w:t xml:space="preserve"> methods illustrate</w:t>
      </w:r>
      <w:r w:rsidR="00C607B5" w:rsidRPr="00714405">
        <w:rPr>
          <w:rFonts w:ascii="Arial" w:hAnsi="Arial" w:cs="Arial"/>
        </w:rPr>
        <w:t>d</w:t>
      </w:r>
      <w:r w:rsidR="001334E4" w:rsidRPr="00714405">
        <w:rPr>
          <w:rFonts w:ascii="Arial" w:hAnsi="Arial" w:cs="Arial"/>
        </w:rPr>
        <w:t xml:space="preserve"> the importance of social learning models that stress the agency of children in their own development and that of their peers. The children </w:t>
      </w:r>
      <w:r w:rsidR="00C607B5" w:rsidRPr="00714405">
        <w:rPr>
          <w:rFonts w:ascii="Arial" w:hAnsi="Arial" w:cs="Arial"/>
        </w:rPr>
        <w:t>were</w:t>
      </w:r>
      <w:r w:rsidR="001334E4" w:rsidRPr="00714405">
        <w:rPr>
          <w:rFonts w:ascii="Arial" w:hAnsi="Arial" w:cs="Arial"/>
        </w:rPr>
        <w:t xml:space="preserve"> seen to be influencing their peers and their teacher, as outlined in Bronnfenbrenner’s</w:t>
      </w:r>
      <w:r w:rsidR="00642693" w:rsidRPr="00714405">
        <w:rPr>
          <w:rFonts w:ascii="Arial" w:hAnsi="Arial" w:cs="Arial"/>
        </w:rPr>
        <w:t xml:space="preserve"> </w:t>
      </w:r>
      <w:r w:rsidR="00BF3C7E">
        <w:rPr>
          <w:rFonts w:ascii="Arial" w:hAnsi="Arial" w:cs="Arial"/>
        </w:rPr>
        <w:t>work</w:t>
      </w:r>
      <w:r w:rsidR="002F6764" w:rsidRPr="00714405">
        <w:rPr>
          <w:rFonts w:ascii="Arial" w:hAnsi="Arial" w:cs="Arial"/>
        </w:rPr>
        <w:t xml:space="preserve"> </w:t>
      </w:r>
      <w:r w:rsidR="002F6764" w:rsidRPr="00714405">
        <w:rPr>
          <w:rFonts w:ascii="Arial" w:hAnsi="Arial" w:cs="Arial"/>
        </w:rPr>
        <w:t xml:space="preserve">(Gray and </w:t>
      </w:r>
      <w:proofErr w:type="spellStart"/>
      <w:r w:rsidR="002F6764" w:rsidRPr="00714405">
        <w:rPr>
          <w:rFonts w:ascii="Arial" w:hAnsi="Arial" w:cs="Arial"/>
        </w:rPr>
        <w:t>Macblain</w:t>
      </w:r>
      <w:proofErr w:type="spellEnd"/>
      <w:r w:rsidR="002F6764" w:rsidRPr="00714405">
        <w:rPr>
          <w:rFonts w:ascii="Arial" w:hAnsi="Arial" w:cs="Arial"/>
        </w:rPr>
        <w:t>, 2015, pp121-28)</w:t>
      </w:r>
      <w:r w:rsidR="001334E4" w:rsidRPr="00714405">
        <w:rPr>
          <w:rFonts w:ascii="Arial" w:hAnsi="Arial" w:cs="Arial"/>
        </w:rPr>
        <w:t>.</w:t>
      </w:r>
      <w:r w:rsidR="003A29A7" w:rsidRPr="00714405">
        <w:rPr>
          <w:rFonts w:ascii="Arial" w:hAnsi="Arial" w:cs="Arial"/>
        </w:rPr>
        <w:t xml:space="preserve"> Bandura’s idea that children identify with and internalise the behaviours of their peers is also relevant</w:t>
      </w:r>
      <w:r w:rsidR="00642693" w:rsidRPr="00714405">
        <w:rPr>
          <w:rFonts w:ascii="Arial" w:hAnsi="Arial" w:cs="Arial"/>
        </w:rPr>
        <w:t xml:space="preserve"> </w:t>
      </w:r>
      <w:r w:rsidR="00642693" w:rsidRPr="00714405">
        <w:rPr>
          <w:rFonts w:ascii="Arial" w:hAnsi="Arial" w:cs="Arial"/>
        </w:rPr>
        <w:t xml:space="preserve">(Gray and </w:t>
      </w:r>
      <w:proofErr w:type="spellStart"/>
      <w:r w:rsidR="00642693" w:rsidRPr="00714405">
        <w:rPr>
          <w:rFonts w:ascii="Arial" w:hAnsi="Arial" w:cs="Arial"/>
        </w:rPr>
        <w:t>Macblain</w:t>
      </w:r>
      <w:proofErr w:type="spellEnd"/>
      <w:r w:rsidR="00642693" w:rsidRPr="00714405">
        <w:rPr>
          <w:rFonts w:ascii="Arial" w:hAnsi="Arial" w:cs="Arial"/>
        </w:rPr>
        <w:t>, 2015, pp. 116-21)</w:t>
      </w:r>
      <w:r w:rsidR="003A29A7" w:rsidRPr="00714405">
        <w:rPr>
          <w:rFonts w:ascii="Arial" w:hAnsi="Arial" w:cs="Arial"/>
        </w:rPr>
        <w:t xml:space="preserve">. </w:t>
      </w:r>
      <w:r w:rsidR="001334E4" w:rsidRPr="00714405">
        <w:rPr>
          <w:rFonts w:ascii="Arial" w:hAnsi="Arial" w:cs="Arial"/>
        </w:rPr>
        <w:t xml:space="preserve"> </w:t>
      </w:r>
      <w:r w:rsidR="003A29A7" w:rsidRPr="00714405">
        <w:rPr>
          <w:rFonts w:ascii="Arial" w:hAnsi="Arial" w:cs="Arial"/>
        </w:rPr>
        <w:t>The class discussion gave pupils the opportunity to see their peers make contributions in a supportive environ</w:t>
      </w:r>
      <w:r w:rsidR="00BE7C7C" w:rsidRPr="00714405">
        <w:rPr>
          <w:rFonts w:ascii="Arial" w:hAnsi="Arial" w:cs="Arial"/>
        </w:rPr>
        <w:t>m</w:t>
      </w:r>
      <w:r w:rsidR="003A29A7" w:rsidRPr="00714405">
        <w:rPr>
          <w:rFonts w:ascii="Arial" w:hAnsi="Arial" w:cs="Arial"/>
        </w:rPr>
        <w:t>ent, and thereby identify with their peers as confident and capable learners. Pupil A was able to see that their peers were giving answers in a supportive, reassuring environment, and subsequently put their own hand up.</w:t>
      </w:r>
      <w:r w:rsidR="00813980" w:rsidRPr="00714405">
        <w:rPr>
          <w:rFonts w:ascii="Arial" w:hAnsi="Arial" w:cs="Arial"/>
        </w:rPr>
        <w:t xml:space="preserve"> </w:t>
      </w:r>
      <w:r w:rsidR="00BE7C7C" w:rsidRPr="00714405">
        <w:rPr>
          <w:rFonts w:ascii="Arial" w:hAnsi="Arial" w:cs="Arial"/>
        </w:rPr>
        <w:t>However, t</w:t>
      </w:r>
      <w:r w:rsidR="00813980" w:rsidRPr="00714405">
        <w:rPr>
          <w:rFonts w:ascii="Arial" w:hAnsi="Arial" w:cs="Arial"/>
        </w:rPr>
        <w:t xml:space="preserve">hese methods of scaffolding can have potential negative impacts. Pupils who continually receive scaffolding from their teacher or peers, without having the chance to reciprocate, may come to identify themselves as passive learners and </w:t>
      </w:r>
      <w:r w:rsidR="00813980" w:rsidRPr="00714405">
        <w:rPr>
          <w:rFonts w:ascii="Arial" w:hAnsi="Arial" w:cs="Arial"/>
        </w:rPr>
        <w:lastRenderedPageBreak/>
        <w:t xml:space="preserve">as less capable than </w:t>
      </w:r>
      <w:r w:rsidR="00C607B5" w:rsidRPr="00714405">
        <w:rPr>
          <w:rFonts w:ascii="Arial" w:hAnsi="Arial" w:cs="Arial"/>
        </w:rPr>
        <w:t>others</w:t>
      </w:r>
      <w:r w:rsidR="00813980" w:rsidRPr="00714405">
        <w:rPr>
          <w:rFonts w:ascii="Arial" w:hAnsi="Arial" w:cs="Arial"/>
        </w:rPr>
        <w:t>. Yet, b</w:t>
      </w:r>
      <w:r w:rsidR="003A29A7" w:rsidRPr="00714405">
        <w:rPr>
          <w:rFonts w:ascii="Arial" w:hAnsi="Arial" w:cs="Arial"/>
        </w:rPr>
        <w:t xml:space="preserve">y giving Pupil A the chance to contribute their own idea, the teacher gave them agency in scaffolding the learning of the other pupils. This is crucial, as it framed Pupil A as more than just a passive learner who simply needs to learn from the teacher and their peers. Rather, the teacher gave Pupil A the chance to show that they are a valuable member of the class from whom everybody else can learn. </w:t>
      </w:r>
    </w:p>
    <w:p w14:paraId="041AF054" w14:textId="71B78E84" w:rsidR="004A1D4B" w:rsidRPr="00714405" w:rsidRDefault="004A1D4B" w:rsidP="00714405">
      <w:pPr>
        <w:spacing w:line="360" w:lineRule="auto"/>
        <w:jc w:val="both"/>
        <w:rPr>
          <w:rFonts w:ascii="Arial" w:hAnsi="Arial" w:cs="Arial"/>
        </w:rPr>
      </w:pPr>
    </w:p>
    <w:p w14:paraId="10CE4B3B" w14:textId="417241B6" w:rsidR="00C536D8" w:rsidRPr="00714405" w:rsidRDefault="00C536D8" w:rsidP="00714405">
      <w:pPr>
        <w:spacing w:line="360" w:lineRule="auto"/>
        <w:jc w:val="both"/>
        <w:rPr>
          <w:rFonts w:ascii="Arial" w:hAnsi="Arial" w:cs="Arial"/>
        </w:rPr>
      </w:pPr>
      <w:r w:rsidRPr="00714405">
        <w:rPr>
          <w:rFonts w:ascii="Arial" w:hAnsi="Arial" w:cs="Arial"/>
        </w:rPr>
        <w:t>To summarise, the teacher used strategies that nurtured positive relationships between pupils in order to promote their confidence, independence and development. Pupil A’s response show</w:t>
      </w:r>
      <w:r w:rsidR="00BE7C7C" w:rsidRPr="00714405">
        <w:rPr>
          <w:rFonts w:ascii="Arial" w:hAnsi="Arial" w:cs="Arial"/>
        </w:rPr>
        <w:t>ed</w:t>
      </w:r>
      <w:r w:rsidRPr="00714405">
        <w:rPr>
          <w:rFonts w:ascii="Arial" w:hAnsi="Arial" w:cs="Arial"/>
        </w:rPr>
        <w:t xml:space="preserve"> that strategies which emphasise social learning can be particularly helpful in enabling pupils with ASC to develop as active and valued contributors to their schools.  Thus, they can be employed to meet the Four Purposes of the Curriculum for Wales</w:t>
      </w:r>
      <w:r w:rsidR="00080D42" w:rsidRPr="00714405">
        <w:rPr>
          <w:rFonts w:ascii="Arial" w:hAnsi="Arial" w:cs="Arial"/>
        </w:rPr>
        <w:t xml:space="preserve"> (2020, Developing a Vision for Curriculum Design)</w:t>
      </w:r>
      <w:r w:rsidRPr="00714405">
        <w:rPr>
          <w:rFonts w:ascii="Arial" w:hAnsi="Arial" w:cs="Arial"/>
        </w:rPr>
        <w:t xml:space="preserve">, which aim to create </w:t>
      </w:r>
      <w:r w:rsidR="00080D42" w:rsidRPr="00714405">
        <w:rPr>
          <w:rFonts w:ascii="Arial" w:hAnsi="Arial" w:cs="Arial"/>
        </w:rPr>
        <w:t>“</w:t>
      </w:r>
      <w:r w:rsidRPr="00714405">
        <w:rPr>
          <w:rFonts w:ascii="Arial" w:hAnsi="Arial" w:cs="Arial"/>
        </w:rPr>
        <w:t>ambitious</w:t>
      </w:r>
      <w:r w:rsidR="00080D42" w:rsidRPr="00714405">
        <w:rPr>
          <w:rFonts w:ascii="Arial" w:hAnsi="Arial" w:cs="Arial"/>
        </w:rPr>
        <w:t>”</w:t>
      </w:r>
      <w:r w:rsidRPr="00714405">
        <w:rPr>
          <w:rFonts w:ascii="Arial" w:hAnsi="Arial" w:cs="Arial"/>
        </w:rPr>
        <w:t xml:space="preserve"> and independent learners who </w:t>
      </w:r>
      <w:proofErr w:type="gramStart"/>
      <w:r w:rsidRPr="00714405">
        <w:rPr>
          <w:rFonts w:ascii="Arial" w:hAnsi="Arial" w:cs="Arial"/>
        </w:rPr>
        <w:t>are capable of forming</w:t>
      </w:r>
      <w:proofErr w:type="gramEnd"/>
      <w:r w:rsidRPr="00714405">
        <w:rPr>
          <w:rFonts w:ascii="Arial" w:hAnsi="Arial" w:cs="Arial"/>
        </w:rPr>
        <w:t xml:space="preserve"> </w:t>
      </w:r>
      <w:r w:rsidR="001C2C1A" w:rsidRPr="00714405">
        <w:rPr>
          <w:rFonts w:ascii="Arial" w:hAnsi="Arial" w:cs="Arial"/>
        </w:rPr>
        <w:t>“</w:t>
      </w:r>
      <w:r w:rsidRPr="00714405">
        <w:rPr>
          <w:rFonts w:ascii="Arial" w:hAnsi="Arial" w:cs="Arial"/>
        </w:rPr>
        <w:t>positive relationships based on trust and mutual respect</w:t>
      </w:r>
      <w:r w:rsidR="001C2C1A" w:rsidRPr="00714405">
        <w:rPr>
          <w:rFonts w:ascii="Arial" w:hAnsi="Arial" w:cs="Arial"/>
        </w:rPr>
        <w:t>”</w:t>
      </w:r>
      <w:r w:rsidRPr="00714405">
        <w:rPr>
          <w:rFonts w:ascii="Arial" w:hAnsi="Arial" w:cs="Arial"/>
        </w:rPr>
        <w:t xml:space="preserve">. </w:t>
      </w:r>
    </w:p>
    <w:p w14:paraId="748C55F1" w14:textId="77777777" w:rsidR="00C536D8" w:rsidRPr="00714405" w:rsidRDefault="00C536D8" w:rsidP="00714405">
      <w:pPr>
        <w:spacing w:line="360" w:lineRule="auto"/>
        <w:jc w:val="both"/>
        <w:rPr>
          <w:rFonts w:ascii="Arial" w:hAnsi="Arial" w:cs="Arial"/>
        </w:rPr>
      </w:pPr>
    </w:p>
    <w:p w14:paraId="4CA6E1C3" w14:textId="52AA53BC" w:rsidR="00C536D8" w:rsidRPr="00714405" w:rsidRDefault="00352A7D" w:rsidP="00714405">
      <w:pPr>
        <w:spacing w:line="360" w:lineRule="auto"/>
        <w:jc w:val="center"/>
        <w:rPr>
          <w:rFonts w:ascii="Arial" w:hAnsi="Arial" w:cs="Arial"/>
          <w:u w:val="single"/>
        </w:rPr>
      </w:pPr>
      <w:r w:rsidRPr="00714405">
        <w:rPr>
          <w:rFonts w:ascii="Arial" w:hAnsi="Arial" w:cs="Arial"/>
          <w:u w:val="single"/>
        </w:rPr>
        <w:t>Discussion</w:t>
      </w:r>
    </w:p>
    <w:p w14:paraId="2291F864" w14:textId="77777777" w:rsidR="00352A7D" w:rsidRPr="00714405" w:rsidRDefault="00352A7D" w:rsidP="00714405">
      <w:pPr>
        <w:spacing w:line="360" w:lineRule="auto"/>
        <w:jc w:val="both"/>
        <w:rPr>
          <w:rFonts w:ascii="Arial" w:hAnsi="Arial" w:cs="Arial"/>
          <w:u w:val="single"/>
        </w:rPr>
      </w:pPr>
    </w:p>
    <w:p w14:paraId="5ED4FD4A" w14:textId="11AADBC7" w:rsidR="00352A7D" w:rsidRPr="00714405" w:rsidRDefault="00352A7D" w:rsidP="00714405">
      <w:pPr>
        <w:spacing w:line="360" w:lineRule="auto"/>
        <w:jc w:val="both"/>
        <w:rPr>
          <w:rFonts w:ascii="Arial" w:hAnsi="Arial" w:cs="Arial"/>
        </w:rPr>
      </w:pPr>
      <w:r w:rsidRPr="00714405">
        <w:rPr>
          <w:rFonts w:ascii="Arial" w:hAnsi="Arial" w:cs="Arial"/>
        </w:rPr>
        <w:t xml:space="preserve">This critical incident </w:t>
      </w:r>
      <w:r w:rsidR="00BE7C7C" w:rsidRPr="00714405">
        <w:rPr>
          <w:rFonts w:ascii="Arial" w:hAnsi="Arial" w:cs="Arial"/>
        </w:rPr>
        <w:t>demonstrates that</w:t>
      </w:r>
      <w:r w:rsidRPr="00714405">
        <w:rPr>
          <w:rFonts w:ascii="Arial" w:hAnsi="Arial" w:cs="Arial"/>
        </w:rPr>
        <w:t xml:space="preserve"> positive, trusting relationships between pupils and teachers can build learners’ confidence and enable them to become active contributors to their class. Moreover, it has shown that creating a positive learning environment can also nurture positive relationships between pupils that facilitate their development and provide them with a positive sense of identity as contributors to their class. In this case, the teacher’s methods proved particularly illuminative in </w:t>
      </w:r>
      <w:r w:rsidR="00BE7C7C" w:rsidRPr="00714405">
        <w:rPr>
          <w:rFonts w:ascii="Arial" w:hAnsi="Arial" w:cs="Arial"/>
        </w:rPr>
        <w:t>revealing</w:t>
      </w:r>
      <w:r w:rsidRPr="00714405">
        <w:rPr>
          <w:rFonts w:ascii="Arial" w:hAnsi="Arial" w:cs="Arial"/>
        </w:rPr>
        <w:t xml:space="preserve"> that pupils with ASC can benefit from being able to contribute to the learning of their peers. Although there are no pupils with ASC in my current class, I would still like to draw on the methods used by the teacher to develop the confidence</w:t>
      </w:r>
      <w:r w:rsidR="00DB1AE9" w:rsidRPr="00714405">
        <w:rPr>
          <w:rFonts w:ascii="Arial" w:hAnsi="Arial" w:cs="Arial"/>
        </w:rPr>
        <w:t xml:space="preserve">, self-efficacy </w:t>
      </w:r>
      <w:r w:rsidRPr="00714405">
        <w:rPr>
          <w:rFonts w:ascii="Arial" w:hAnsi="Arial" w:cs="Arial"/>
        </w:rPr>
        <w:t xml:space="preserve">and well-being of all my pupils. </w:t>
      </w:r>
    </w:p>
    <w:p w14:paraId="7B4FB3E8" w14:textId="77777777" w:rsidR="00352A7D" w:rsidRPr="00714405" w:rsidRDefault="00352A7D" w:rsidP="00714405">
      <w:pPr>
        <w:spacing w:line="360" w:lineRule="auto"/>
        <w:jc w:val="both"/>
        <w:rPr>
          <w:rFonts w:ascii="Arial" w:hAnsi="Arial" w:cs="Arial"/>
        </w:rPr>
      </w:pPr>
    </w:p>
    <w:p w14:paraId="2B45C902" w14:textId="13D0D6C5" w:rsidR="00C536D8" w:rsidRPr="00714405" w:rsidRDefault="00352A7D" w:rsidP="00714405">
      <w:pPr>
        <w:spacing w:line="360" w:lineRule="auto"/>
        <w:jc w:val="both"/>
        <w:rPr>
          <w:rFonts w:ascii="Arial" w:hAnsi="Arial" w:cs="Arial"/>
        </w:rPr>
      </w:pPr>
      <w:r w:rsidRPr="00714405">
        <w:rPr>
          <w:rFonts w:ascii="Arial" w:hAnsi="Arial" w:cs="Arial"/>
        </w:rPr>
        <w:t xml:space="preserve"> My current class is a Year 6 mixed ability class of 29 pupils. </w:t>
      </w:r>
      <w:r w:rsidR="005F6412" w:rsidRPr="00714405">
        <w:rPr>
          <w:rFonts w:ascii="Arial" w:hAnsi="Arial" w:cs="Arial"/>
        </w:rPr>
        <w:t xml:space="preserve">The pupils generally have positive relationships with each other and with </w:t>
      </w:r>
      <w:proofErr w:type="gramStart"/>
      <w:r w:rsidR="005F6412" w:rsidRPr="00714405">
        <w:rPr>
          <w:rFonts w:ascii="Arial" w:hAnsi="Arial" w:cs="Arial"/>
        </w:rPr>
        <w:t>myself</w:t>
      </w:r>
      <w:proofErr w:type="gramEnd"/>
      <w:r w:rsidR="005F6412" w:rsidRPr="00714405">
        <w:rPr>
          <w:rFonts w:ascii="Arial" w:hAnsi="Arial" w:cs="Arial"/>
        </w:rPr>
        <w:t xml:space="preserve">. </w:t>
      </w:r>
      <w:r w:rsidR="00BE7C7C" w:rsidRPr="00714405">
        <w:rPr>
          <w:rFonts w:ascii="Arial" w:hAnsi="Arial" w:cs="Arial"/>
        </w:rPr>
        <w:t>Nevertheless, d</w:t>
      </w:r>
      <w:r w:rsidR="00B11C02" w:rsidRPr="00714405">
        <w:rPr>
          <w:rFonts w:ascii="Arial" w:hAnsi="Arial" w:cs="Arial"/>
        </w:rPr>
        <w:t>rawing on the critical incident</w:t>
      </w:r>
      <w:r w:rsidR="00BE7C7C" w:rsidRPr="00714405">
        <w:rPr>
          <w:rFonts w:ascii="Arial" w:hAnsi="Arial" w:cs="Arial"/>
        </w:rPr>
        <w:t>,</w:t>
      </w:r>
      <w:r w:rsidR="00B11C02" w:rsidRPr="00714405">
        <w:rPr>
          <w:rFonts w:ascii="Arial" w:hAnsi="Arial" w:cs="Arial"/>
        </w:rPr>
        <w:t xml:space="preserve"> I would like to include more class discussions to my lessons, so that pupils </w:t>
      </w:r>
      <w:proofErr w:type="gramStart"/>
      <w:r w:rsidR="00B11C02" w:rsidRPr="00714405">
        <w:rPr>
          <w:rFonts w:ascii="Arial" w:hAnsi="Arial" w:cs="Arial"/>
        </w:rPr>
        <w:t>have the opportunity to</w:t>
      </w:r>
      <w:proofErr w:type="gramEnd"/>
      <w:r w:rsidR="00B11C02" w:rsidRPr="00714405">
        <w:rPr>
          <w:rFonts w:ascii="Arial" w:hAnsi="Arial" w:cs="Arial"/>
        </w:rPr>
        <w:t xml:space="preserve"> aid the learning of their peers. </w:t>
      </w:r>
      <w:r w:rsidR="00BE7C7C" w:rsidRPr="00714405">
        <w:rPr>
          <w:rFonts w:ascii="Arial" w:hAnsi="Arial" w:cs="Arial"/>
        </w:rPr>
        <w:t>Furthermore</w:t>
      </w:r>
      <w:r w:rsidR="005F6412" w:rsidRPr="00714405">
        <w:rPr>
          <w:rFonts w:ascii="Arial" w:hAnsi="Arial" w:cs="Arial"/>
        </w:rPr>
        <w:t xml:space="preserve">, a small group of pupils </w:t>
      </w:r>
      <w:r w:rsidR="00BE7C7C" w:rsidRPr="00714405">
        <w:rPr>
          <w:rFonts w:ascii="Arial" w:hAnsi="Arial" w:cs="Arial"/>
        </w:rPr>
        <w:t xml:space="preserve">currently </w:t>
      </w:r>
      <w:r w:rsidR="005F6412" w:rsidRPr="00714405">
        <w:rPr>
          <w:rFonts w:ascii="Arial" w:hAnsi="Arial" w:cs="Arial"/>
        </w:rPr>
        <w:t xml:space="preserve">dominate class discussions, putting their hands up and giving </w:t>
      </w:r>
      <w:r w:rsidR="005F6412" w:rsidRPr="00714405">
        <w:rPr>
          <w:rFonts w:ascii="Arial" w:hAnsi="Arial" w:cs="Arial"/>
        </w:rPr>
        <w:lastRenderedPageBreak/>
        <w:t>answers whilst other pupils are less engaged. Moreover, pupils in the class often tell other pupils that they are wrong when they give an answer that is not correct and take over tasks when they perceive that their peers are not doing them properly. This reveals some potential obstacles to social constructivist and social learning models. The pupils’ desire to take over tasks from their peers shows that scaffolding between peers can leave some pupils passive and can even cause them to disengage. Furthermore, the pupils’ labelling of their peers’ ideas as incorrect can cause them to identify themselves as less able, rather than as successful individuals. In order to promote more positive relationships</w:t>
      </w:r>
      <w:r w:rsidR="00BE7C7C" w:rsidRPr="00714405">
        <w:rPr>
          <w:rFonts w:ascii="Arial" w:hAnsi="Arial" w:cs="Arial"/>
        </w:rPr>
        <w:t>,</w:t>
      </w:r>
      <w:r w:rsidR="005F6412" w:rsidRPr="00714405">
        <w:rPr>
          <w:rFonts w:ascii="Arial" w:hAnsi="Arial" w:cs="Arial"/>
        </w:rPr>
        <w:t xml:space="preserve"> </w:t>
      </w:r>
      <w:r w:rsidR="00BE7C7C" w:rsidRPr="00714405">
        <w:rPr>
          <w:rFonts w:ascii="Arial" w:hAnsi="Arial" w:cs="Arial"/>
        </w:rPr>
        <w:t>which</w:t>
      </w:r>
      <w:r w:rsidR="005F6412" w:rsidRPr="00714405">
        <w:rPr>
          <w:rFonts w:ascii="Arial" w:hAnsi="Arial" w:cs="Arial"/>
        </w:rPr>
        <w:t xml:space="preserve"> enable the pupils to build each other’s confidence</w:t>
      </w:r>
      <w:r w:rsidR="00BE7C7C" w:rsidRPr="00714405">
        <w:rPr>
          <w:rFonts w:ascii="Arial" w:hAnsi="Arial" w:cs="Arial"/>
        </w:rPr>
        <w:t>,</w:t>
      </w:r>
      <w:r w:rsidR="005F6412" w:rsidRPr="00714405">
        <w:rPr>
          <w:rFonts w:ascii="Arial" w:hAnsi="Arial" w:cs="Arial"/>
        </w:rPr>
        <w:t xml:space="preserve"> I will draw on the methods used by the teacher in the critical incident. </w:t>
      </w:r>
      <w:proofErr w:type="gramStart"/>
      <w:r w:rsidR="00B11C02" w:rsidRPr="00714405">
        <w:rPr>
          <w:rFonts w:ascii="Arial" w:hAnsi="Arial" w:cs="Arial"/>
        </w:rPr>
        <w:t>In particular,</w:t>
      </w:r>
      <w:r w:rsidR="00642693" w:rsidRPr="00714405">
        <w:rPr>
          <w:rFonts w:ascii="Arial" w:hAnsi="Arial" w:cs="Arial"/>
        </w:rPr>
        <w:t xml:space="preserve"> </w:t>
      </w:r>
      <w:r w:rsidR="00B11C02" w:rsidRPr="00714405">
        <w:rPr>
          <w:rFonts w:ascii="Arial" w:hAnsi="Arial" w:cs="Arial"/>
        </w:rPr>
        <w:t>I</w:t>
      </w:r>
      <w:proofErr w:type="gramEnd"/>
      <w:r w:rsidR="00B11C02" w:rsidRPr="00714405">
        <w:rPr>
          <w:rFonts w:ascii="Arial" w:hAnsi="Arial" w:cs="Arial"/>
        </w:rPr>
        <w:t xml:space="preserve"> will praise pupils for offering suggestions to the class.</w:t>
      </w:r>
      <w:r w:rsidR="00AA00FF" w:rsidRPr="00714405">
        <w:rPr>
          <w:rFonts w:ascii="Arial" w:hAnsi="Arial" w:cs="Arial"/>
        </w:rPr>
        <w:t xml:space="preserve"> This draws on Skinner’s exploration of operant conditioning, as the act of offering an idea to the class will be </w:t>
      </w:r>
      <w:r w:rsidR="00BE7C7C" w:rsidRPr="00714405">
        <w:rPr>
          <w:rFonts w:ascii="Arial" w:hAnsi="Arial" w:cs="Arial"/>
        </w:rPr>
        <w:t xml:space="preserve">positively </w:t>
      </w:r>
      <w:r w:rsidR="00AA00FF" w:rsidRPr="00714405">
        <w:rPr>
          <w:rFonts w:ascii="Arial" w:hAnsi="Arial" w:cs="Arial"/>
        </w:rPr>
        <w:t xml:space="preserve">reinforced. </w:t>
      </w:r>
      <w:r w:rsidR="00B11C02" w:rsidRPr="00714405">
        <w:rPr>
          <w:rFonts w:ascii="Arial" w:hAnsi="Arial" w:cs="Arial"/>
        </w:rPr>
        <w:t>This will let the</w:t>
      </w:r>
      <w:r w:rsidR="00AA00FF" w:rsidRPr="00714405">
        <w:rPr>
          <w:rFonts w:ascii="Arial" w:hAnsi="Arial" w:cs="Arial"/>
        </w:rPr>
        <w:t xml:space="preserve"> pupils</w:t>
      </w:r>
      <w:r w:rsidR="00B11C02" w:rsidRPr="00714405">
        <w:rPr>
          <w:rFonts w:ascii="Arial" w:hAnsi="Arial" w:cs="Arial"/>
        </w:rPr>
        <w:t xml:space="preserve"> know that their ideas are valued, regardless of their content. In addition, rather than dismissing answers that are incorrect or irrelevant to the topic being discussed, I will scaffold the pupil’s learning to ensure that they can provide a valuable contribution to the class. By doing so, I will give all pupils opportunities to scaffold the learning of their peers, with the aims of raising the levels of respect between the pupils and of elevating the self-esteem and self-efficacy of the less engaged pupils. </w:t>
      </w:r>
      <w:r w:rsidR="00AA00FF" w:rsidRPr="00714405">
        <w:rPr>
          <w:rFonts w:ascii="Arial" w:hAnsi="Arial" w:cs="Arial"/>
        </w:rPr>
        <w:t xml:space="preserve">Here, influenced by Bandura’s work, I have the aim of encouraging pupils to identify with the success of their peers within a network of relationships that </w:t>
      </w:r>
      <w:r w:rsidR="00BE7C7C" w:rsidRPr="00714405">
        <w:rPr>
          <w:rFonts w:ascii="Arial" w:hAnsi="Arial" w:cs="Arial"/>
        </w:rPr>
        <w:t xml:space="preserve">also </w:t>
      </w:r>
      <w:r w:rsidR="00AA00FF" w:rsidRPr="00714405">
        <w:rPr>
          <w:rFonts w:ascii="Arial" w:hAnsi="Arial" w:cs="Arial"/>
        </w:rPr>
        <w:t>encourages their own contributions</w:t>
      </w:r>
      <w:r w:rsidR="00642693" w:rsidRPr="00714405">
        <w:rPr>
          <w:rFonts w:ascii="Arial" w:hAnsi="Arial" w:cs="Arial"/>
        </w:rPr>
        <w:t xml:space="preserve"> </w:t>
      </w:r>
      <w:r w:rsidR="00642693" w:rsidRPr="00714405">
        <w:rPr>
          <w:rFonts w:ascii="Arial" w:hAnsi="Arial" w:cs="Arial"/>
        </w:rPr>
        <w:t xml:space="preserve">(Gray and </w:t>
      </w:r>
      <w:proofErr w:type="spellStart"/>
      <w:r w:rsidR="00642693" w:rsidRPr="00714405">
        <w:rPr>
          <w:rFonts w:ascii="Arial" w:hAnsi="Arial" w:cs="Arial"/>
        </w:rPr>
        <w:t>Macblain</w:t>
      </w:r>
      <w:proofErr w:type="spellEnd"/>
      <w:r w:rsidR="00642693" w:rsidRPr="00714405">
        <w:rPr>
          <w:rFonts w:ascii="Arial" w:hAnsi="Arial" w:cs="Arial"/>
        </w:rPr>
        <w:t>, 2015, pp. 116-21)</w:t>
      </w:r>
      <w:r w:rsidR="00AA00FF" w:rsidRPr="00714405">
        <w:rPr>
          <w:rFonts w:ascii="Arial" w:hAnsi="Arial" w:cs="Arial"/>
        </w:rPr>
        <w:t>.</w:t>
      </w:r>
      <w:r w:rsidR="00000519" w:rsidRPr="00714405">
        <w:rPr>
          <w:rFonts w:ascii="Arial" w:hAnsi="Arial" w:cs="Arial"/>
        </w:rPr>
        <w:t xml:space="preserve"> Bandura also argued that children require tasks that build their skillsets, as well as positive affirmation, to develop high levels of self-efficacy</w:t>
      </w:r>
      <w:r w:rsidR="00642693" w:rsidRPr="00714405">
        <w:rPr>
          <w:rFonts w:ascii="Arial" w:hAnsi="Arial" w:cs="Arial"/>
        </w:rPr>
        <w:t xml:space="preserve"> </w:t>
      </w:r>
      <w:r w:rsidR="00642693" w:rsidRPr="00714405">
        <w:rPr>
          <w:rFonts w:ascii="Arial" w:hAnsi="Arial" w:cs="Arial"/>
        </w:rPr>
        <w:t xml:space="preserve">(Gray and </w:t>
      </w:r>
      <w:proofErr w:type="spellStart"/>
      <w:r w:rsidR="00642693" w:rsidRPr="00714405">
        <w:rPr>
          <w:rFonts w:ascii="Arial" w:hAnsi="Arial" w:cs="Arial"/>
        </w:rPr>
        <w:t>Macblain</w:t>
      </w:r>
      <w:proofErr w:type="spellEnd"/>
      <w:r w:rsidR="00642693" w:rsidRPr="00714405">
        <w:rPr>
          <w:rFonts w:ascii="Arial" w:hAnsi="Arial" w:cs="Arial"/>
        </w:rPr>
        <w:t>, 2015, pp. 116-21)</w:t>
      </w:r>
      <w:r w:rsidR="00000519" w:rsidRPr="00714405">
        <w:rPr>
          <w:rFonts w:ascii="Arial" w:hAnsi="Arial" w:cs="Arial"/>
        </w:rPr>
        <w:t xml:space="preserve">. By cultivating peer relationships that build all the pupils’ levels of engagement, I aim to help them build confidence and independence in their learning. </w:t>
      </w:r>
      <w:r w:rsidR="00AA00FF" w:rsidRPr="00714405">
        <w:rPr>
          <w:rFonts w:ascii="Arial" w:hAnsi="Arial" w:cs="Arial"/>
        </w:rPr>
        <w:t xml:space="preserve"> </w:t>
      </w:r>
      <w:r w:rsidR="00000519" w:rsidRPr="00714405">
        <w:rPr>
          <w:rFonts w:ascii="Arial" w:hAnsi="Arial" w:cs="Arial"/>
        </w:rPr>
        <w:t>In addition, by</w:t>
      </w:r>
      <w:r w:rsidR="00B11C02" w:rsidRPr="00714405">
        <w:rPr>
          <w:rFonts w:ascii="Arial" w:hAnsi="Arial" w:cs="Arial"/>
        </w:rPr>
        <w:t xml:space="preserve"> including more peer scaffolding in my lessons, I am adapting Vygotsky’s model, which emphasises the teacher’s role in </w:t>
      </w:r>
      <w:r w:rsidR="00000519" w:rsidRPr="00714405">
        <w:rPr>
          <w:rFonts w:ascii="Arial" w:hAnsi="Arial" w:cs="Arial"/>
        </w:rPr>
        <w:t>supporting learning</w:t>
      </w:r>
      <w:r w:rsidR="00B11C02" w:rsidRPr="00714405">
        <w:rPr>
          <w:rFonts w:ascii="Arial" w:hAnsi="Arial" w:cs="Arial"/>
        </w:rPr>
        <w:t>, to give more agency to the pupils</w:t>
      </w:r>
      <w:r w:rsidR="00642693" w:rsidRPr="00714405">
        <w:rPr>
          <w:rFonts w:ascii="Arial" w:hAnsi="Arial" w:cs="Arial"/>
        </w:rPr>
        <w:t xml:space="preserve"> </w:t>
      </w:r>
      <w:r w:rsidR="00642693" w:rsidRPr="00714405">
        <w:rPr>
          <w:rFonts w:ascii="Arial" w:hAnsi="Arial" w:cs="Arial"/>
        </w:rPr>
        <w:t xml:space="preserve">(Gray and </w:t>
      </w:r>
      <w:proofErr w:type="spellStart"/>
      <w:r w:rsidR="00642693" w:rsidRPr="00714405">
        <w:rPr>
          <w:rFonts w:ascii="Arial" w:hAnsi="Arial" w:cs="Arial"/>
        </w:rPr>
        <w:t>Macblain</w:t>
      </w:r>
      <w:proofErr w:type="spellEnd"/>
      <w:r w:rsidR="00642693" w:rsidRPr="00714405">
        <w:rPr>
          <w:rFonts w:ascii="Arial" w:hAnsi="Arial" w:cs="Arial"/>
        </w:rPr>
        <w:t>, 2015, pp.91-112)</w:t>
      </w:r>
      <w:r w:rsidR="00B11C02" w:rsidRPr="00714405">
        <w:rPr>
          <w:rFonts w:ascii="Arial" w:hAnsi="Arial" w:cs="Arial"/>
        </w:rPr>
        <w:t xml:space="preserve">. Thus, my lessons will also draw on </w:t>
      </w:r>
      <w:proofErr w:type="spellStart"/>
      <w:r w:rsidR="00B11C02" w:rsidRPr="00714405">
        <w:rPr>
          <w:rFonts w:ascii="Arial" w:hAnsi="Arial" w:cs="Arial"/>
        </w:rPr>
        <w:t>Bronfenbrenners</w:t>
      </w:r>
      <w:proofErr w:type="spellEnd"/>
      <w:r w:rsidR="00B11C02" w:rsidRPr="00714405">
        <w:rPr>
          <w:rFonts w:ascii="Arial" w:hAnsi="Arial" w:cs="Arial"/>
        </w:rPr>
        <w:t xml:space="preserve">’ idea that </w:t>
      </w:r>
      <w:r w:rsidR="00AA00FF" w:rsidRPr="00714405">
        <w:rPr>
          <w:rFonts w:ascii="Arial" w:hAnsi="Arial" w:cs="Arial"/>
        </w:rPr>
        <w:t>children are not simply learners but also teach those around them</w:t>
      </w:r>
      <w:r w:rsidR="00C607B5" w:rsidRPr="00714405">
        <w:rPr>
          <w:rFonts w:ascii="Arial" w:hAnsi="Arial" w:cs="Arial"/>
        </w:rPr>
        <w:t xml:space="preserve"> </w:t>
      </w:r>
      <w:r w:rsidR="00642693" w:rsidRPr="00714405">
        <w:rPr>
          <w:rFonts w:ascii="Arial" w:hAnsi="Arial" w:cs="Arial"/>
        </w:rPr>
        <w:t xml:space="preserve">(Gray and </w:t>
      </w:r>
      <w:proofErr w:type="spellStart"/>
      <w:r w:rsidR="00642693" w:rsidRPr="00714405">
        <w:rPr>
          <w:rFonts w:ascii="Arial" w:hAnsi="Arial" w:cs="Arial"/>
        </w:rPr>
        <w:t>Macblain</w:t>
      </w:r>
      <w:proofErr w:type="spellEnd"/>
      <w:r w:rsidR="00642693" w:rsidRPr="00714405">
        <w:rPr>
          <w:rFonts w:ascii="Arial" w:hAnsi="Arial" w:cs="Arial"/>
        </w:rPr>
        <w:t>, 2015, pp121-28)</w:t>
      </w:r>
      <w:r w:rsidR="00AA00FF" w:rsidRPr="00714405">
        <w:rPr>
          <w:rFonts w:ascii="Arial" w:hAnsi="Arial" w:cs="Arial"/>
        </w:rPr>
        <w:t xml:space="preserve">. </w:t>
      </w:r>
    </w:p>
    <w:p w14:paraId="1A5F5B67" w14:textId="77777777" w:rsidR="00687D8B" w:rsidRPr="00714405" w:rsidRDefault="00687D8B" w:rsidP="00714405">
      <w:pPr>
        <w:spacing w:line="360" w:lineRule="auto"/>
        <w:jc w:val="both"/>
        <w:rPr>
          <w:rFonts w:ascii="Arial" w:hAnsi="Arial" w:cs="Arial"/>
          <w:u w:val="single"/>
        </w:rPr>
      </w:pPr>
    </w:p>
    <w:p w14:paraId="237DB8FA" w14:textId="4B0785A7" w:rsidR="00687D8B" w:rsidRPr="00714405" w:rsidRDefault="00687D8B" w:rsidP="00714405">
      <w:pPr>
        <w:spacing w:line="360" w:lineRule="auto"/>
        <w:jc w:val="center"/>
        <w:rPr>
          <w:rFonts w:ascii="Arial" w:hAnsi="Arial" w:cs="Arial"/>
          <w:u w:val="single"/>
        </w:rPr>
      </w:pPr>
      <w:r w:rsidRPr="00714405">
        <w:rPr>
          <w:rFonts w:ascii="Arial" w:hAnsi="Arial" w:cs="Arial"/>
          <w:u w:val="single"/>
        </w:rPr>
        <w:t>Conclusion and Recommendations</w:t>
      </w:r>
    </w:p>
    <w:p w14:paraId="47B6DFD9" w14:textId="77777777" w:rsidR="00687D8B" w:rsidRPr="00714405" w:rsidRDefault="00687D8B" w:rsidP="00714405">
      <w:pPr>
        <w:spacing w:line="360" w:lineRule="auto"/>
        <w:jc w:val="both"/>
        <w:rPr>
          <w:rFonts w:ascii="Arial" w:hAnsi="Arial" w:cs="Arial"/>
          <w:u w:val="single"/>
        </w:rPr>
      </w:pPr>
    </w:p>
    <w:p w14:paraId="686659CF" w14:textId="0C4E8010" w:rsidR="00687D8B" w:rsidRPr="00714405" w:rsidRDefault="00687D8B" w:rsidP="00714405">
      <w:pPr>
        <w:spacing w:line="360" w:lineRule="auto"/>
        <w:jc w:val="both"/>
        <w:rPr>
          <w:rFonts w:ascii="Arial" w:hAnsi="Arial" w:cs="Arial"/>
        </w:rPr>
      </w:pPr>
      <w:r w:rsidRPr="00714405">
        <w:rPr>
          <w:rFonts w:ascii="Arial" w:hAnsi="Arial" w:cs="Arial"/>
        </w:rPr>
        <w:lastRenderedPageBreak/>
        <w:t xml:space="preserve">To conclude, my research into the critical incident has shown that social learning and social constructivist strategies can help teachers build confidence, self-efficacy, and well-being in pupils and thereby promote child-development. These strategies give pupils the chance to support each other’s learning and, by doing so, help them build a sense of identity as capable learners. </w:t>
      </w:r>
      <w:proofErr w:type="gramStart"/>
      <w:r w:rsidRPr="00714405">
        <w:rPr>
          <w:rFonts w:ascii="Arial" w:hAnsi="Arial" w:cs="Arial"/>
        </w:rPr>
        <w:t>In particular, strategies</w:t>
      </w:r>
      <w:proofErr w:type="gramEnd"/>
      <w:r w:rsidRPr="00714405">
        <w:rPr>
          <w:rFonts w:ascii="Arial" w:hAnsi="Arial" w:cs="Arial"/>
        </w:rPr>
        <w:t xml:space="preserve"> such as class discussions, praise and scaffolding can help pupils build positive relationships with their teacher and with their peers. As such, these approaches foster positive, encouraging environment</w:t>
      </w:r>
      <w:r w:rsidR="00D9512D" w:rsidRPr="00714405">
        <w:rPr>
          <w:rFonts w:ascii="Arial" w:hAnsi="Arial" w:cs="Arial"/>
        </w:rPr>
        <w:t>s</w:t>
      </w:r>
      <w:r w:rsidRPr="00714405">
        <w:rPr>
          <w:rFonts w:ascii="Arial" w:hAnsi="Arial" w:cs="Arial"/>
        </w:rPr>
        <w:t xml:space="preserve"> for all learners. Moreover, as behaviourist approaches alone do not maximise the potential for learners to contribute to their class’ learning, I aim to draw on the methods used by the teacher in my own class to facilitate positive pupil collaboration and relationships. </w:t>
      </w:r>
      <w:r w:rsidR="00AC1EFF" w:rsidRPr="00714405">
        <w:rPr>
          <w:rFonts w:ascii="Arial" w:hAnsi="Arial" w:cs="Arial"/>
        </w:rPr>
        <w:t xml:space="preserve">I will use these approaches to help all my pupils. However, it is especially important to deploy them when teaching pupils with ASC, for whom behaviourist approaches are particularly popular and who often struggle with low self-esteem and to understand their role in their school communities. </w:t>
      </w:r>
    </w:p>
    <w:p w14:paraId="0A2BFF75" w14:textId="77777777" w:rsidR="00AC1EFF" w:rsidRPr="00714405" w:rsidRDefault="00AC1EFF" w:rsidP="00714405">
      <w:pPr>
        <w:spacing w:line="360" w:lineRule="auto"/>
        <w:jc w:val="both"/>
        <w:rPr>
          <w:rFonts w:ascii="Arial" w:hAnsi="Arial" w:cs="Arial"/>
        </w:rPr>
      </w:pPr>
    </w:p>
    <w:p w14:paraId="288AAE34" w14:textId="65CDB797" w:rsidR="00AC1EFF" w:rsidRPr="00714405" w:rsidRDefault="00AC1EFF" w:rsidP="00714405">
      <w:pPr>
        <w:spacing w:line="360" w:lineRule="auto"/>
        <w:jc w:val="both"/>
        <w:rPr>
          <w:rFonts w:ascii="Arial" w:hAnsi="Arial" w:cs="Arial"/>
        </w:rPr>
      </w:pPr>
      <w:r w:rsidRPr="00714405">
        <w:rPr>
          <w:rFonts w:ascii="Arial" w:hAnsi="Arial" w:cs="Arial"/>
        </w:rPr>
        <w:t>By undertaking this research, I have also moved towards meeting the Professional Teaching Standards of the Welsh Government</w:t>
      </w:r>
      <w:r w:rsidR="00D9512D" w:rsidRPr="00714405">
        <w:rPr>
          <w:rFonts w:ascii="Arial" w:hAnsi="Arial" w:cs="Arial"/>
        </w:rPr>
        <w:t xml:space="preserve"> (2019)</w:t>
      </w:r>
      <w:r w:rsidR="00D27E5C" w:rsidRPr="00714405">
        <w:rPr>
          <w:rFonts w:ascii="Arial" w:hAnsi="Arial" w:cs="Arial"/>
        </w:rPr>
        <w:t>, which include Pedagogy, Collaboration, Leadership, Professional Learning, and Innovation</w:t>
      </w:r>
      <w:r w:rsidRPr="00714405">
        <w:rPr>
          <w:rFonts w:ascii="Arial" w:hAnsi="Arial" w:cs="Arial"/>
        </w:rPr>
        <w:t xml:space="preserve">. By employing strategies of reflective practice, I have been able to engage with specialist literature, analyse the work of another teacher and its impact on pupils, and use my findings to inform my own future practice. As such I have developed my pedagogical knowledge, collaborated through studying another teacher, and engaged in professional learning. </w:t>
      </w:r>
      <w:r w:rsidR="00D9512D" w:rsidRPr="00714405">
        <w:rPr>
          <w:rFonts w:ascii="Arial" w:hAnsi="Arial" w:cs="Arial"/>
        </w:rPr>
        <w:t>Furthermore, m</w:t>
      </w:r>
      <w:r w:rsidR="00D27E5C" w:rsidRPr="00714405">
        <w:rPr>
          <w:rFonts w:ascii="Arial" w:hAnsi="Arial" w:cs="Arial"/>
        </w:rPr>
        <w:t xml:space="preserve">y research will help me to innovate strategies for promoting positive relationships in the classroom drawing on specialist literature, and to develop my leadership skills in creating positive classroom environments. </w:t>
      </w:r>
    </w:p>
    <w:p w14:paraId="155E5E15" w14:textId="77777777" w:rsidR="00C536D8" w:rsidRPr="00714405" w:rsidRDefault="00C536D8" w:rsidP="00714405">
      <w:pPr>
        <w:spacing w:line="360" w:lineRule="auto"/>
        <w:jc w:val="both"/>
        <w:rPr>
          <w:rFonts w:ascii="Arial" w:hAnsi="Arial" w:cs="Arial"/>
        </w:rPr>
      </w:pPr>
    </w:p>
    <w:p w14:paraId="628E720D" w14:textId="77777777" w:rsidR="00C536D8" w:rsidRPr="00714405" w:rsidRDefault="00C536D8" w:rsidP="00714405">
      <w:pPr>
        <w:spacing w:line="360" w:lineRule="auto"/>
        <w:jc w:val="both"/>
        <w:rPr>
          <w:rFonts w:ascii="Arial" w:hAnsi="Arial" w:cs="Arial"/>
        </w:rPr>
      </w:pPr>
    </w:p>
    <w:p w14:paraId="4E294D15" w14:textId="77777777" w:rsidR="00A81046" w:rsidRPr="00714405" w:rsidRDefault="00A81046" w:rsidP="00714405">
      <w:pPr>
        <w:spacing w:line="360" w:lineRule="auto"/>
        <w:jc w:val="both"/>
        <w:rPr>
          <w:rFonts w:ascii="Arial" w:hAnsi="Arial" w:cs="Arial"/>
        </w:rPr>
      </w:pPr>
    </w:p>
    <w:p w14:paraId="20E37030" w14:textId="77777777" w:rsidR="00A81046" w:rsidRPr="00714405" w:rsidRDefault="00A81046" w:rsidP="00714405">
      <w:pPr>
        <w:spacing w:line="360" w:lineRule="auto"/>
        <w:jc w:val="both"/>
        <w:rPr>
          <w:rFonts w:ascii="Arial" w:hAnsi="Arial" w:cs="Arial"/>
        </w:rPr>
      </w:pPr>
    </w:p>
    <w:p w14:paraId="3444E6FF" w14:textId="77777777" w:rsidR="00A81046" w:rsidRPr="00714405" w:rsidRDefault="00A81046" w:rsidP="00714405">
      <w:pPr>
        <w:spacing w:line="360" w:lineRule="auto"/>
        <w:jc w:val="both"/>
        <w:rPr>
          <w:rFonts w:ascii="Arial" w:hAnsi="Arial" w:cs="Arial"/>
        </w:rPr>
      </w:pPr>
    </w:p>
    <w:p w14:paraId="110CB5DA" w14:textId="77777777" w:rsidR="00A81046" w:rsidRPr="00714405" w:rsidRDefault="00A81046" w:rsidP="00714405">
      <w:pPr>
        <w:spacing w:line="360" w:lineRule="auto"/>
        <w:jc w:val="both"/>
        <w:rPr>
          <w:rFonts w:ascii="Arial" w:hAnsi="Arial" w:cs="Arial"/>
        </w:rPr>
      </w:pPr>
    </w:p>
    <w:p w14:paraId="0702B1B8" w14:textId="77777777" w:rsidR="00A81046" w:rsidRPr="00714405" w:rsidRDefault="00A81046" w:rsidP="00714405">
      <w:pPr>
        <w:spacing w:line="360" w:lineRule="auto"/>
        <w:jc w:val="both"/>
        <w:rPr>
          <w:rFonts w:ascii="Arial" w:hAnsi="Arial" w:cs="Arial"/>
        </w:rPr>
      </w:pPr>
    </w:p>
    <w:p w14:paraId="00C018C4" w14:textId="77777777" w:rsidR="00A81046" w:rsidRPr="00714405" w:rsidRDefault="00A81046" w:rsidP="00714405">
      <w:pPr>
        <w:spacing w:line="360" w:lineRule="auto"/>
        <w:jc w:val="both"/>
        <w:rPr>
          <w:rFonts w:ascii="Arial" w:hAnsi="Arial" w:cs="Arial"/>
        </w:rPr>
      </w:pPr>
    </w:p>
    <w:p w14:paraId="146FEC33" w14:textId="77777777" w:rsidR="00D9512D" w:rsidRPr="00714405" w:rsidRDefault="00D9512D" w:rsidP="00714405">
      <w:pPr>
        <w:spacing w:line="360" w:lineRule="auto"/>
        <w:jc w:val="center"/>
        <w:rPr>
          <w:rFonts w:ascii="Arial" w:hAnsi="Arial" w:cs="Arial"/>
          <w:u w:val="single"/>
        </w:rPr>
      </w:pPr>
    </w:p>
    <w:p w14:paraId="38217616" w14:textId="77777777" w:rsidR="00D9512D" w:rsidRPr="00714405" w:rsidRDefault="00D9512D" w:rsidP="00714405">
      <w:pPr>
        <w:spacing w:line="360" w:lineRule="auto"/>
        <w:jc w:val="center"/>
        <w:rPr>
          <w:rFonts w:ascii="Arial" w:hAnsi="Arial" w:cs="Arial"/>
          <w:u w:val="single"/>
        </w:rPr>
      </w:pPr>
    </w:p>
    <w:p w14:paraId="2630D0F3" w14:textId="77777777" w:rsidR="00D9512D" w:rsidRPr="00714405" w:rsidRDefault="00D9512D" w:rsidP="00714405">
      <w:pPr>
        <w:spacing w:line="360" w:lineRule="auto"/>
        <w:jc w:val="center"/>
        <w:rPr>
          <w:rFonts w:ascii="Arial" w:hAnsi="Arial" w:cs="Arial"/>
          <w:u w:val="single"/>
        </w:rPr>
      </w:pPr>
    </w:p>
    <w:p w14:paraId="7E93FB5D" w14:textId="77777777" w:rsidR="00D9512D" w:rsidRPr="00714405" w:rsidRDefault="00D9512D" w:rsidP="00714405">
      <w:pPr>
        <w:spacing w:line="360" w:lineRule="auto"/>
        <w:jc w:val="center"/>
        <w:rPr>
          <w:rFonts w:ascii="Arial" w:hAnsi="Arial" w:cs="Arial"/>
          <w:u w:val="single"/>
        </w:rPr>
      </w:pPr>
    </w:p>
    <w:p w14:paraId="1BE8EA65" w14:textId="39CCBDA3" w:rsidR="00A81046" w:rsidRPr="00714405" w:rsidRDefault="00A81046" w:rsidP="00714405">
      <w:pPr>
        <w:spacing w:line="360" w:lineRule="auto"/>
        <w:jc w:val="center"/>
        <w:rPr>
          <w:rFonts w:ascii="Arial" w:hAnsi="Arial" w:cs="Arial"/>
          <w:u w:val="single"/>
        </w:rPr>
      </w:pPr>
      <w:r w:rsidRPr="00714405">
        <w:rPr>
          <w:rFonts w:ascii="Arial" w:hAnsi="Arial" w:cs="Arial"/>
          <w:u w:val="single"/>
        </w:rPr>
        <w:t>Reference List</w:t>
      </w:r>
    </w:p>
    <w:p w14:paraId="1212E11E" w14:textId="77777777" w:rsidR="000466BA" w:rsidRPr="00714405" w:rsidRDefault="000466BA" w:rsidP="00714405">
      <w:pPr>
        <w:spacing w:line="360" w:lineRule="auto"/>
        <w:jc w:val="both"/>
        <w:rPr>
          <w:rFonts w:ascii="Arial" w:hAnsi="Arial" w:cs="Arial"/>
        </w:rPr>
      </w:pPr>
    </w:p>
    <w:p w14:paraId="7ED29ABD" w14:textId="0B699A14" w:rsidR="000466BA" w:rsidRPr="00714405" w:rsidRDefault="000466BA" w:rsidP="00714405">
      <w:pPr>
        <w:spacing w:line="360" w:lineRule="auto"/>
        <w:jc w:val="both"/>
        <w:rPr>
          <w:rFonts w:ascii="Arial" w:hAnsi="Arial" w:cs="Arial"/>
        </w:rPr>
      </w:pPr>
      <w:r w:rsidRPr="00714405">
        <w:rPr>
          <w:rFonts w:ascii="Arial" w:hAnsi="Arial" w:cs="Arial"/>
        </w:rPr>
        <w:t xml:space="preserve">Axelrod, S., McElrath, K. and Wine, B. (2012) ‘Applied Behaviour Analysis: Autism and Beyond’, </w:t>
      </w:r>
      <w:r w:rsidRPr="00714405">
        <w:rPr>
          <w:rFonts w:ascii="Arial" w:hAnsi="Arial" w:cs="Arial"/>
          <w:i/>
          <w:iCs/>
        </w:rPr>
        <w:t>Behavioural Interventions</w:t>
      </w:r>
      <w:r w:rsidRPr="00714405">
        <w:rPr>
          <w:rFonts w:ascii="Arial" w:hAnsi="Arial" w:cs="Arial"/>
        </w:rPr>
        <w:t xml:space="preserve"> Vol 27:1, pp. 1-15. Available at:  </w:t>
      </w:r>
      <w:hyperlink r:id="rId6" w:history="1">
        <w:r w:rsidRPr="00714405">
          <w:rPr>
            <w:rStyle w:val="Hyperlink"/>
            <w:rFonts w:ascii="Arial" w:hAnsi="Arial" w:cs="Arial"/>
          </w:rPr>
          <w:t>https://onlinelibrary-wiley-com.ezproxy.uwtsd.ac.uk/doi/full/10.1002/bin.1335</w:t>
        </w:r>
      </w:hyperlink>
      <w:r w:rsidRPr="00714405">
        <w:rPr>
          <w:rFonts w:ascii="Arial" w:hAnsi="Arial" w:cs="Arial"/>
        </w:rPr>
        <w:t xml:space="preserve"> (Accessed: 03.11.2023).</w:t>
      </w:r>
    </w:p>
    <w:p w14:paraId="1274CC7F" w14:textId="77777777" w:rsidR="000466BA" w:rsidRPr="00714405" w:rsidRDefault="000466BA" w:rsidP="00714405">
      <w:pPr>
        <w:spacing w:line="360" w:lineRule="auto"/>
        <w:jc w:val="both"/>
        <w:rPr>
          <w:rFonts w:ascii="Arial" w:hAnsi="Arial" w:cs="Arial"/>
        </w:rPr>
      </w:pPr>
    </w:p>
    <w:p w14:paraId="1444A203" w14:textId="7952F6CA" w:rsidR="008B688D" w:rsidRPr="00714405" w:rsidRDefault="008B688D" w:rsidP="00714405">
      <w:pPr>
        <w:spacing w:line="360" w:lineRule="auto"/>
        <w:jc w:val="both"/>
        <w:rPr>
          <w:rFonts w:ascii="Arial" w:hAnsi="Arial" w:cs="Arial"/>
        </w:rPr>
      </w:pPr>
      <w:r w:rsidRPr="00714405">
        <w:rPr>
          <w:rFonts w:ascii="Arial" w:hAnsi="Arial" w:cs="Arial"/>
        </w:rPr>
        <w:t>Burton</w:t>
      </w:r>
      <w:r w:rsidR="00A56E8D" w:rsidRPr="00714405">
        <w:rPr>
          <w:rFonts w:ascii="Arial" w:hAnsi="Arial" w:cs="Arial"/>
        </w:rPr>
        <w:t>, M.</w:t>
      </w:r>
      <w:r w:rsidRPr="00714405">
        <w:rPr>
          <w:rFonts w:ascii="Arial" w:hAnsi="Arial" w:cs="Arial"/>
        </w:rPr>
        <w:t>, Howard</w:t>
      </w:r>
      <w:r w:rsidR="00A56E8D" w:rsidRPr="00714405">
        <w:rPr>
          <w:rFonts w:ascii="Arial" w:hAnsi="Arial" w:cs="Arial"/>
        </w:rPr>
        <w:t>, C.</w:t>
      </w:r>
      <w:r w:rsidRPr="00714405">
        <w:rPr>
          <w:rFonts w:ascii="Arial" w:hAnsi="Arial" w:cs="Arial"/>
        </w:rPr>
        <w:t xml:space="preserve"> and </w:t>
      </w:r>
      <w:proofErr w:type="spellStart"/>
      <w:r w:rsidRPr="00714405">
        <w:rPr>
          <w:rFonts w:ascii="Arial" w:hAnsi="Arial" w:cs="Arial"/>
        </w:rPr>
        <w:t>Levermore</w:t>
      </w:r>
      <w:proofErr w:type="spellEnd"/>
      <w:r w:rsidRPr="00714405">
        <w:rPr>
          <w:rFonts w:ascii="Arial" w:hAnsi="Arial" w:cs="Arial"/>
        </w:rPr>
        <w:t>,</w:t>
      </w:r>
      <w:r w:rsidR="00A56E8D" w:rsidRPr="00714405">
        <w:rPr>
          <w:rFonts w:ascii="Arial" w:hAnsi="Arial" w:cs="Arial"/>
        </w:rPr>
        <w:t xml:space="preserve"> D. (2020)</w:t>
      </w:r>
      <w:r w:rsidRPr="00714405">
        <w:rPr>
          <w:rFonts w:ascii="Arial" w:hAnsi="Arial" w:cs="Arial"/>
        </w:rPr>
        <w:t xml:space="preserve"> </w:t>
      </w:r>
      <w:r w:rsidR="00A56E8D" w:rsidRPr="00714405">
        <w:rPr>
          <w:rFonts w:ascii="Arial" w:hAnsi="Arial" w:cs="Arial"/>
          <w:i/>
          <w:iCs/>
        </w:rPr>
        <w:t>Children’s Mental Health and Emotional Well-Being in Primary Schools: A Whole School Approach</w:t>
      </w:r>
      <w:r w:rsidR="00A56E8D" w:rsidRPr="00714405">
        <w:rPr>
          <w:rFonts w:ascii="Arial" w:hAnsi="Arial" w:cs="Arial"/>
        </w:rPr>
        <w:t>. 2</w:t>
      </w:r>
      <w:r w:rsidR="00A56E8D" w:rsidRPr="00714405">
        <w:rPr>
          <w:rFonts w:ascii="Arial" w:hAnsi="Arial" w:cs="Arial"/>
          <w:vertAlign w:val="superscript"/>
        </w:rPr>
        <w:t xml:space="preserve">nd </w:t>
      </w:r>
      <w:proofErr w:type="spellStart"/>
      <w:r w:rsidR="00A56E8D" w:rsidRPr="00714405">
        <w:rPr>
          <w:rFonts w:ascii="Arial" w:hAnsi="Arial" w:cs="Arial"/>
        </w:rPr>
        <w:t>edn</w:t>
      </w:r>
      <w:proofErr w:type="spellEnd"/>
      <w:r w:rsidR="00A56E8D" w:rsidRPr="00714405">
        <w:rPr>
          <w:rFonts w:ascii="Arial" w:hAnsi="Arial" w:cs="Arial"/>
        </w:rPr>
        <w:t>. London: SAGE.</w:t>
      </w:r>
    </w:p>
    <w:p w14:paraId="3632A282" w14:textId="77777777" w:rsidR="00A56E8D" w:rsidRPr="00714405" w:rsidRDefault="00A56E8D" w:rsidP="00714405">
      <w:pPr>
        <w:spacing w:line="360" w:lineRule="auto"/>
        <w:jc w:val="both"/>
        <w:rPr>
          <w:rFonts w:ascii="Arial" w:hAnsi="Arial" w:cs="Arial"/>
        </w:rPr>
      </w:pPr>
    </w:p>
    <w:p w14:paraId="0DAB092A" w14:textId="17369147" w:rsidR="00A56E8D" w:rsidRPr="00714405" w:rsidRDefault="00A56E8D" w:rsidP="00714405">
      <w:pPr>
        <w:spacing w:line="360" w:lineRule="auto"/>
        <w:jc w:val="both"/>
        <w:rPr>
          <w:rFonts w:ascii="Arial" w:hAnsi="Arial" w:cs="Arial"/>
        </w:rPr>
      </w:pPr>
      <w:r w:rsidRPr="00714405">
        <w:rPr>
          <w:rFonts w:ascii="Arial" w:hAnsi="Arial" w:cs="Arial"/>
        </w:rPr>
        <w:t xml:space="preserve">Clarke, J., Guise, J. and Page, J. (2021) ‘Children and Young People’s Voices’, in Peer, L. and Reid, G.(eds.) </w:t>
      </w:r>
      <w:r w:rsidRPr="00714405">
        <w:rPr>
          <w:rFonts w:ascii="Arial" w:hAnsi="Arial" w:cs="Arial"/>
          <w:i/>
          <w:iCs/>
        </w:rPr>
        <w:t xml:space="preserve">Special Educational Needs: A Guide </w:t>
      </w:r>
      <w:proofErr w:type="gramStart"/>
      <w:r w:rsidRPr="00714405">
        <w:rPr>
          <w:rFonts w:ascii="Arial" w:hAnsi="Arial" w:cs="Arial"/>
          <w:i/>
          <w:iCs/>
        </w:rPr>
        <w:t>For</w:t>
      </w:r>
      <w:proofErr w:type="gramEnd"/>
      <w:r w:rsidRPr="00714405">
        <w:rPr>
          <w:rFonts w:ascii="Arial" w:hAnsi="Arial" w:cs="Arial"/>
          <w:i/>
          <w:iCs/>
        </w:rPr>
        <w:t xml:space="preserve"> Inclusive Practice</w:t>
      </w:r>
      <w:r w:rsidRPr="00714405">
        <w:rPr>
          <w:rFonts w:ascii="Arial" w:hAnsi="Arial" w:cs="Arial"/>
        </w:rPr>
        <w:t>. 3</w:t>
      </w:r>
      <w:r w:rsidRPr="00714405">
        <w:rPr>
          <w:rFonts w:ascii="Arial" w:hAnsi="Arial" w:cs="Arial"/>
          <w:vertAlign w:val="superscript"/>
        </w:rPr>
        <w:t>rd</w:t>
      </w:r>
      <w:r w:rsidRPr="00714405">
        <w:rPr>
          <w:rFonts w:ascii="Arial" w:hAnsi="Arial" w:cs="Arial"/>
        </w:rPr>
        <w:t xml:space="preserve"> </w:t>
      </w:r>
      <w:proofErr w:type="spellStart"/>
      <w:r w:rsidRPr="00714405">
        <w:rPr>
          <w:rFonts w:ascii="Arial" w:hAnsi="Arial" w:cs="Arial"/>
        </w:rPr>
        <w:t>edn</w:t>
      </w:r>
      <w:proofErr w:type="spellEnd"/>
      <w:r w:rsidRPr="00714405">
        <w:rPr>
          <w:rFonts w:ascii="Arial" w:hAnsi="Arial" w:cs="Arial"/>
        </w:rPr>
        <w:t>. London: SAGE</w:t>
      </w:r>
      <w:r w:rsidR="00A503E3" w:rsidRPr="00714405">
        <w:rPr>
          <w:rFonts w:ascii="Arial" w:hAnsi="Arial" w:cs="Arial"/>
        </w:rPr>
        <w:t>, pp. 375-87</w:t>
      </w:r>
      <w:r w:rsidR="00BF3C7E">
        <w:rPr>
          <w:rFonts w:ascii="Arial" w:hAnsi="Arial" w:cs="Arial"/>
        </w:rPr>
        <w:t>.</w:t>
      </w:r>
    </w:p>
    <w:p w14:paraId="5601ECBC" w14:textId="77777777" w:rsidR="008B688D" w:rsidRPr="00714405" w:rsidRDefault="008B688D" w:rsidP="00714405">
      <w:pPr>
        <w:spacing w:line="360" w:lineRule="auto"/>
        <w:jc w:val="both"/>
        <w:rPr>
          <w:rFonts w:ascii="Arial" w:hAnsi="Arial" w:cs="Arial"/>
        </w:rPr>
      </w:pPr>
    </w:p>
    <w:p w14:paraId="57798486" w14:textId="17883956" w:rsidR="00DC7FAB" w:rsidRPr="00714405" w:rsidRDefault="00DC7FAB" w:rsidP="00714405">
      <w:pPr>
        <w:spacing w:line="360" w:lineRule="auto"/>
        <w:jc w:val="both"/>
        <w:rPr>
          <w:rFonts w:ascii="Arial" w:hAnsi="Arial" w:cs="Arial"/>
        </w:rPr>
      </w:pPr>
      <w:r w:rsidRPr="00714405">
        <w:rPr>
          <w:rFonts w:ascii="Arial" w:hAnsi="Arial" w:cs="Arial"/>
        </w:rPr>
        <w:t xml:space="preserve">Donaldson, G. (2015) </w:t>
      </w:r>
      <w:r w:rsidRPr="00714405">
        <w:rPr>
          <w:rFonts w:ascii="Arial" w:hAnsi="Arial" w:cs="Arial"/>
          <w:i/>
          <w:iCs/>
        </w:rPr>
        <w:t>Successful Futures Independent Review of Curriculum and Assessment Arrangements in Wales</w:t>
      </w:r>
      <w:r w:rsidRPr="00714405">
        <w:rPr>
          <w:rFonts w:ascii="Arial" w:hAnsi="Arial" w:cs="Arial"/>
        </w:rPr>
        <w:t>.</w:t>
      </w:r>
      <w:r w:rsidR="00714405">
        <w:rPr>
          <w:rFonts w:ascii="Arial" w:hAnsi="Arial" w:cs="Arial"/>
        </w:rPr>
        <w:t xml:space="preserve"> </w:t>
      </w:r>
      <w:r w:rsidR="00BF3C7E">
        <w:rPr>
          <w:rFonts w:ascii="Arial" w:hAnsi="Arial" w:cs="Arial"/>
        </w:rPr>
        <w:t>Available at:</w:t>
      </w:r>
      <w:r w:rsidR="00BF3C7E" w:rsidRPr="00BF3C7E">
        <w:t xml:space="preserve"> </w:t>
      </w:r>
      <w:hyperlink r:id="rId7" w:history="1">
        <w:r w:rsidR="00BF3C7E" w:rsidRPr="002545AE">
          <w:rPr>
            <w:rStyle w:val="Hyperlink"/>
            <w:rFonts w:ascii="Arial" w:hAnsi="Arial" w:cs="Arial"/>
          </w:rPr>
          <w:t>https://www.gov.wales/sites/default/files/publications/2018-03/successful-futures.pdf</w:t>
        </w:r>
      </w:hyperlink>
      <w:r w:rsidR="00BF3C7E">
        <w:rPr>
          <w:rFonts w:ascii="Arial" w:hAnsi="Arial" w:cs="Arial"/>
        </w:rPr>
        <w:t xml:space="preserve"> (Accessed: 03.11.2023). </w:t>
      </w:r>
    </w:p>
    <w:p w14:paraId="279AA7AC" w14:textId="77777777" w:rsidR="00A503E3" w:rsidRPr="00714405" w:rsidRDefault="00A503E3" w:rsidP="00714405">
      <w:pPr>
        <w:spacing w:line="360" w:lineRule="auto"/>
        <w:jc w:val="both"/>
        <w:rPr>
          <w:rFonts w:ascii="Arial" w:hAnsi="Arial" w:cs="Arial"/>
        </w:rPr>
      </w:pPr>
    </w:p>
    <w:p w14:paraId="0DCE180D" w14:textId="77EC7735" w:rsidR="00A503E3" w:rsidRPr="00714405" w:rsidRDefault="00A503E3" w:rsidP="00714405">
      <w:pPr>
        <w:spacing w:line="360" w:lineRule="auto"/>
        <w:jc w:val="both"/>
        <w:rPr>
          <w:rFonts w:ascii="Arial" w:hAnsi="Arial" w:cs="Arial"/>
        </w:rPr>
      </w:pPr>
      <w:r w:rsidRPr="00714405">
        <w:rPr>
          <w:rFonts w:ascii="Arial" w:hAnsi="Arial" w:cs="Arial"/>
        </w:rPr>
        <w:t xml:space="preserve">Gray, C. and </w:t>
      </w:r>
      <w:proofErr w:type="spellStart"/>
      <w:r w:rsidRPr="00714405">
        <w:rPr>
          <w:rFonts w:ascii="Arial" w:hAnsi="Arial" w:cs="Arial"/>
        </w:rPr>
        <w:t>Macblain</w:t>
      </w:r>
      <w:proofErr w:type="spellEnd"/>
      <w:r w:rsidRPr="00714405">
        <w:rPr>
          <w:rFonts w:ascii="Arial" w:hAnsi="Arial" w:cs="Arial"/>
        </w:rPr>
        <w:t>, S. (</w:t>
      </w:r>
      <w:r w:rsidR="000466BA" w:rsidRPr="00714405">
        <w:rPr>
          <w:rFonts w:ascii="Arial" w:hAnsi="Arial" w:cs="Arial"/>
        </w:rPr>
        <w:t xml:space="preserve">2015) </w:t>
      </w:r>
      <w:r w:rsidR="000466BA" w:rsidRPr="00714405">
        <w:rPr>
          <w:rFonts w:ascii="Arial" w:hAnsi="Arial" w:cs="Arial"/>
          <w:i/>
          <w:iCs/>
        </w:rPr>
        <w:t>Learning Theories in Childhood</w:t>
      </w:r>
      <w:r w:rsidR="000466BA" w:rsidRPr="00714405">
        <w:rPr>
          <w:rFonts w:ascii="Arial" w:hAnsi="Arial" w:cs="Arial"/>
        </w:rPr>
        <w:t>. 2</w:t>
      </w:r>
      <w:r w:rsidR="000466BA" w:rsidRPr="00714405">
        <w:rPr>
          <w:rFonts w:ascii="Arial" w:hAnsi="Arial" w:cs="Arial"/>
          <w:vertAlign w:val="superscript"/>
        </w:rPr>
        <w:t>nd</w:t>
      </w:r>
      <w:r w:rsidR="000466BA" w:rsidRPr="00714405">
        <w:rPr>
          <w:rFonts w:ascii="Arial" w:hAnsi="Arial" w:cs="Arial"/>
        </w:rPr>
        <w:t xml:space="preserve"> </w:t>
      </w:r>
      <w:proofErr w:type="spellStart"/>
      <w:r w:rsidR="000466BA" w:rsidRPr="00714405">
        <w:rPr>
          <w:rFonts w:ascii="Arial" w:hAnsi="Arial" w:cs="Arial"/>
        </w:rPr>
        <w:t>edn</w:t>
      </w:r>
      <w:proofErr w:type="spellEnd"/>
      <w:r w:rsidR="000466BA" w:rsidRPr="00714405">
        <w:rPr>
          <w:rFonts w:ascii="Arial" w:hAnsi="Arial" w:cs="Arial"/>
        </w:rPr>
        <w:t>. Los Angeles, SAGE.</w:t>
      </w:r>
    </w:p>
    <w:p w14:paraId="6FB0884C" w14:textId="77777777" w:rsidR="00A503E3" w:rsidRPr="00714405" w:rsidRDefault="00A503E3" w:rsidP="00714405">
      <w:pPr>
        <w:spacing w:line="360" w:lineRule="auto"/>
        <w:jc w:val="both"/>
        <w:rPr>
          <w:rFonts w:ascii="Arial" w:hAnsi="Arial" w:cs="Arial"/>
        </w:rPr>
      </w:pPr>
    </w:p>
    <w:p w14:paraId="0E63CBD5" w14:textId="6140B219" w:rsidR="00A503E3" w:rsidRPr="00714405" w:rsidRDefault="00A503E3" w:rsidP="00714405">
      <w:pPr>
        <w:spacing w:line="360" w:lineRule="auto"/>
        <w:jc w:val="both"/>
        <w:rPr>
          <w:rFonts w:ascii="Arial" w:hAnsi="Arial" w:cs="Arial"/>
        </w:rPr>
      </w:pPr>
      <w:r w:rsidRPr="00714405">
        <w:rPr>
          <w:rFonts w:ascii="Arial" w:hAnsi="Arial" w:cs="Arial"/>
        </w:rPr>
        <w:t xml:space="preserve">Maslow, A. H. (2013) </w:t>
      </w:r>
      <w:r w:rsidRPr="00714405">
        <w:rPr>
          <w:rFonts w:ascii="Arial" w:hAnsi="Arial" w:cs="Arial"/>
          <w:i/>
          <w:iCs/>
        </w:rPr>
        <w:t>A Theory of Human Motivation</w:t>
      </w:r>
      <w:r w:rsidRPr="00714405">
        <w:rPr>
          <w:rFonts w:ascii="Arial" w:hAnsi="Arial" w:cs="Arial"/>
        </w:rPr>
        <w:t>. Mansfield: Martino Publishing.</w:t>
      </w:r>
    </w:p>
    <w:p w14:paraId="6E6DE4B9" w14:textId="77777777" w:rsidR="00A503E3" w:rsidRPr="00714405" w:rsidRDefault="00A503E3" w:rsidP="00714405">
      <w:pPr>
        <w:spacing w:line="360" w:lineRule="auto"/>
        <w:jc w:val="both"/>
        <w:rPr>
          <w:rFonts w:ascii="Arial" w:hAnsi="Arial" w:cs="Arial"/>
        </w:rPr>
      </w:pPr>
    </w:p>
    <w:p w14:paraId="73284746" w14:textId="1B6A3CA5" w:rsidR="00A503E3" w:rsidRPr="00714405" w:rsidRDefault="00A503E3" w:rsidP="00714405">
      <w:pPr>
        <w:spacing w:line="360" w:lineRule="auto"/>
        <w:jc w:val="both"/>
        <w:rPr>
          <w:rFonts w:ascii="Arial" w:hAnsi="Arial" w:cs="Arial"/>
        </w:rPr>
      </w:pPr>
      <w:r w:rsidRPr="00714405">
        <w:rPr>
          <w:rFonts w:ascii="Arial" w:hAnsi="Arial" w:cs="Arial"/>
        </w:rPr>
        <w:t>Page, J. (2021) ‘</w:t>
      </w:r>
      <w:proofErr w:type="gramStart"/>
      <w:r w:rsidRPr="00714405">
        <w:rPr>
          <w:rFonts w:ascii="Arial" w:hAnsi="Arial" w:cs="Arial"/>
        </w:rPr>
        <w:t>Autism Spectrum Disorder</w:t>
      </w:r>
      <w:proofErr w:type="gramEnd"/>
      <w:r w:rsidRPr="00714405">
        <w:rPr>
          <w:rFonts w:ascii="Arial" w:hAnsi="Arial" w:cs="Arial"/>
        </w:rPr>
        <w:t xml:space="preserve"> (ASD): Research and Practice’, </w:t>
      </w:r>
      <w:r w:rsidRPr="00714405">
        <w:rPr>
          <w:rFonts w:ascii="Arial" w:hAnsi="Arial" w:cs="Arial"/>
        </w:rPr>
        <w:t>in Peer, L. and Reid, G.</w:t>
      </w:r>
      <w:r w:rsidRPr="00714405">
        <w:rPr>
          <w:rFonts w:ascii="Arial" w:hAnsi="Arial" w:cs="Arial"/>
        </w:rPr>
        <w:t xml:space="preserve"> </w:t>
      </w:r>
      <w:r w:rsidRPr="00714405">
        <w:rPr>
          <w:rFonts w:ascii="Arial" w:hAnsi="Arial" w:cs="Arial"/>
        </w:rPr>
        <w:t xml:space="preserve">(eds.) </w:t>
      </w:r>
      <w:r w:rsidRPr="00714405">
        <w:rPr>
          <w:rFonts w:ascii="Arial" w:hAnsi="Arial" w:cs="Arial"/>
          <w:i/>
          <w:iCs/>
        </w:rPr>
        <w:t>Special Educational Needs: A Guide For Inclusive Practice</w:t>
      </w:r>
      <w:r w:rsidRPr="00714405">
        <w:rPr>
          <w:rFonts w:ascii="Arial" w:hAnsi="Arial" w:cs="Arial"/>
        </w:rPr>
        <w:t>. 3</w:t>
      </w:r>
      <w:r w:rsidRPr="00714405">
        <w:rPr>
          <w:rFonts w:ascii="Arial" w:hAnsi="Arial" w:cs="Arial"/>
          <w:vertAlign w:val="superscript"/>
        </w:rPr>
        <w:t>rd</w:t>
      </w:r>
      <w:r w:rsidRPr="00714405">
        <w:rPr>
          <w:rFonts w:ascii="Arial" w:hAnsi="Arial" w:cs="Arial"/>
        </w:rPr>
        <w:t xml:space="preserve"> </w:t>
      </w:r>
      <w:proofErr w:type="spellStart"/>
      <w:r w:rsidRPr="00714405">
        <w:rPr>
          <w:rFonts w:ascii="Arial" w:hAnsi="Arial" w:cs="Arial"/>
        </w:rPr>
        <w:t>edn</w:t>
      </w:r>
      <w:proofErr w:type="spellEnd"/>
      <w:r w:rsidRPr="00714405">
        <w:rPr>
          <w:rFonts w:ascii="Arial" w:hAnsi="Arial" w:cs="Arial"/>
        </w:rPr>
        <w:t>. London: SAGE</w:t>
      </w:r>
      <w:r w:rsidRPr="00714405">
        <w:rPr>
          <w:rFonts w:ascii="Arial" w:hAnsi="Arial" w:cs="Arial"/>
        </w:rPr>
        <w:t>, pp. 315-32.</w:t>
      </w:r>
    </w:p>
    <w:p w14:paraId="40686EAF" w14:textId="77777777" w:rsidR="00A503E3" w:rsidRPr="00714405" w:rsidRDefault="00A503E3" w:rsidP="00714405">
      <w:pPr>
        <w:spacing w:line="360" w:lineRule="auto"/>
        <w:jc w:val="both"/>
        <w:rPr>
          <w:rFonts w:ascii="Arial" w:hAnsi="Arial" w:cs="Arial"/>
        </w:rPr>
      </w:pPr>
    </w:p>
    <w:p w14:paraId="0077CEA7" w14:textId="1E70A9B0" w:rsidR="00A503E3" w:rsidRPr="00714405" w:rsidRDefault="00A503E3" w:rsidP="00714405">
      <w:pPr>
        <w:spacing w:line="360" w:lineRule="auto"/>
        <w:jc w:val="both"/>
        <w:rPr>
          <w:rFonts w:ascii="Arial" w:hAnsi="Arial" w:cs="Arial"/>
        </w:rPr>
      </w:pPr>
      <w:r w:rsidRPr="00714405">
        <w:rPr>
          <w:rFonts w:ascii="Arial" w:hAnsi="Arial" w:cs="Arial"/>
        </w:rPr>
        <w:t xml:space="preserve">Rose, J. (2016) </w:t>
      </w:r>
      <w:r w:rsidRPr="00714405">
        <w:rPr>
          <w:rFonts w:ascii="Arial" w:hAnsi="Arial" w:cs="Arial"/>
          <w:i/>
          <w:iCs/>
        </w:rPr>
        <w:t>Health and Well-Being in Early Childhood</w:t>
      </w:r>
      <w:r w:rsidRPr="00714405">
        <w:rPr>
          <w:rFonts w:ascii="Arial" w:hAnsi="Arial" w:cs="Arial"/>
        </w:rPr>
        <w:t>. Los Angeles: Sage.</w:t>
      </w:r>
    </w:p>
    <w:p w14:paraId="3A089CD6" w14:textId="77777777" w:rsidR="00DC7FAB" w:rsidRPr="00714405" w:rsidRDefault="00DC7FAB" w:rsidP="00714405">
      <w:pPr>
        <w:spacing w:line="360" w:lineRule="auto"/>
        <w:jc w:val="both"/>
        <w:rPr>
          <w:rFonts w:ascii="Arial" w:hAnsi="Arial" w:cs="Arial"/>
        </w:rPr>
      </w:pPr>
    </w:p>
    <w:p w14:paraId="641733B9" w14:textId="6BDDE0DE" w:rsidR="00A81046" w:rsidRPr="00714405" w:rsidRDefault="00A81046" w:rsidP="00714405">
      <w:pPr>
        <w:spacing w:line="360" w:lineRule="auto"/>
        <w:jc w:val="both"/>
        <w:rPr>
          <w:rFonts w:ascii="Arial" w:hAnsi="Arial" w:cs="Arial"/>
        </w:rPr>
      </w:pPr>
      <w:r w:rsidRPr="00714405">
        <w:rPr>
          <w:rFonts w:ascii="Arial" w:hAnsi="Arial" w:cs="Arial"/>
        </w:rPr>
        <w:lastRenderedPageBreak/>
        <w:t>Tripp, D.</w:t>
      </w:r>
      <w:r w:rsidR="00DC7FAB" w:rsidRPr="00714405">
        <w:rPr>
          <w:rFonts w:ascii="Arial" w:hAnsi="Arial" w:cs="Arial"/>
        </w:rPr>
        <w:t xml:space="preserve"> (2012) </w:t>
      </w:r>
      <w:r w:rsidR="00DC7FAB" w:rsidRPr="00714405">
        <w:rPr>
          <w:rFonts w:ascii="Arial" w:hAnsi="Arial" w:cs="Arial"/>
          <w:i/>
          <w:iCs/>
        </w:rPr>
        <w:t>Critical Incidents in Teaching: Developing Professional Judgement</w:t>
      </w:r>
      <w:r w:rsidR="00DC7FAB" w:rsidRPr="00714405">
        <w:rPr>
          <w:rFonts w:ascii="Arial" w:hAnsi="Arial" w:cs="Arial"/>
        </w:rPr>
        <w:t>. Abingdon: Routledge.</w:t>
      </w:r>
    </w:p>
    <w:p w14:paraId="39AF39E3" w14:textId="77777777" w:rsidR="00D27E5C" w:rsidRPr="00714405" w:rsidRDefault="00D27E5C" w:rsidP="00714405">
      <w:pPr>
        <w:spacing w:line="360" w:lineRule="auto"/>
        <w:jc w:val="both"/>
        <w:rPr>
          <w:rFonts w:ascii="Arial" w:hAnsi="Arial" w:cs="Arial"/>
        </w:rPr>
      </w:pPr>
    </w:p>
    <w:p w14:paraId="1F03C5C7" w14:textId="687EE131" w:rsidR="00D27E5C" w:rsidRPr="00714405" w:rsidRDefault="00D27E5C" w:rsidP="00714405">
      <w:pPr>
        <w:spacing w:line="360" w:lineRule="auto"/>
        <w:jc w:val="both"/>
        <w:rPr>
          <w:rFonts w:ascii="Arial" w:hAnsi="Arial" w:cs="Arial"/>
        </w:rPr>
      </w:pPr>
      <w:r w:rsidRPr="00714405">
        <w:rPr>
          <w:rFonts w:ascii="Arial" w:hAnsi="Arial" w:cs="Arial"/>
        </w:rPr>
        <w:t xml:space="preserve">Welsh Government (2021) </w:t>
      </w:r>
      <w:r w:rsidRPr="00714405">
        <w:rPr>
          <w:rFonts w:ascii="Arial" w:hAnsi="Arial" w:cs="Arial"/>
          <w:i/>
          <w:iCs/>
        </w:rPr>
        <w:t>The Additional Learning Needs Code for Wales</w:t>
      </w:r>
      <w:r w:rsidRPr="00714405">
        <w:rPr>
          <w:rFonts w:ascii="Arial" w:hAnsi="Arial" w:cs="Arial"/>
        </w:rPr>
        <w:t xml:space="preserve"> 2021. Available at: </w:t>
      </w:r>
      <w:hyperlink r:id="rId8" w:history="1">
        <w:r w:rsidRPr="00714405">
          <w:rPr>
            <w:rStyle w:val="Hyperlink"/>
            <w:rFonts w:ascii="Arial" w:hAnsi="Arial" w:cs="Arial"/>
          </w:rPr>
          <w:t>https://www.gov.wales/sites/default/files/publications/2022</w:t>
        </w:r>
        <w:r w:rsidRPr="00714405">
          <w:rPr>
            <w:rStyle w:val="Hyperlink"/>
            <w:rFonts w:ascii="Arial" w:hAnsi="Arial" w:cs="Arial"/>
          </w:rPr>
          <w:t>-</w:t>
        </w:r>
        <w:r w:rsidRPr="00714405">
          <w:rPr>
            <w:rStyle w:val="Hyperlink"/>
            <w:rFonts w:ascii="Arial" w:hAnsi="Arial" w:cs="Arial"/>
          </w:rPr>
          <w:t>06/220622-the-additional-learning-needs-code-for-wales-2021.pdf</w:t>
        </w:r>
      </w:hyperlink>
      <w:r w:rsidRPr="00714405">
        <w:rPr>
          <w:rFonts w:ascii="Arial" w:hAnsi="Arial" w:cs="Arial"/>
        </w:rPr>
        <w:t xml:space="preserve"> (Accessed: 02.11.2023).</w:t>
      </w:r>
    </w:p>
    <w:p w14:paraId="2EC25602" w14:textId="77777777" w:rsidR="00DC7FAB" w:rsidRPr="00714405" w:rsidRDefault="00DC7FAB" w:rsidP="00714405">
      <w:pPr>
        <w:spacing w:line="360" w:lineRule="auto"/>
        <w:jc w:val="both"/>
        <w:rPr>
          <w:rFonts w:ascii="Arial" w:hAnsi="Arial" w:cs="Arial"/>
        </w:rPr>
      </w:pPr>
    </w:p>
    <w:p w14:paraId="205B8F22" w14:textId="3BE710F5" w:rsidR="00FB1BC0" w:rsidRPr="00BF3C7E" w:rsidRDefault="00FB1BC0" w:rsidP="00714405">
      <w:pPr>
        <w:spacing w:line="360" w:lineRule="auto"/>
        <w:jc w:val="both"/>
        <w:rPr>
          <w:rFonts w:ascii="Arial" w:hAnsi="Arial" w:cs="Arial"/>
        </w:rPr>
      </w:pPr>
      <w:r w:rsidRPr="00714405">
        <w:rPr>
          <w:rFonts w:ascii="Arial" w:hAnsi="Arial" w:cs="Arial"/>
        </w:rPr>
        <w:t>Welsh Government</w:t>
      </w:r>
      <w:r w:rsidR="00714405">
        <w:rPr>
          <w:rFonts w:ascii="Arial" w:hAnsi="Arial" w:cs="Arial"/>
        </w:rPr>
        <w:t xml:space="preserve"> (2020)</w:t>
      </w:r>
      <w:r w:rsidRPr="00714405">
        <w:rPr>
          <w:rFonts w:ascii="Arial" w:hAnsi="Arial" w:cs="Arial"/>
        </w:rPr>
        <w:t xml:space="preserve">, </w:t>
      </w:r>
      <w:r w:rsidRPr="00714405">
        <w:rPr>
          <w:rFonts w:ascii="Arial" w:hAnsi="Arial" w:cs="Arial"/>
          <w:i/>
          <w:iCs/>
        </w:rPr>
        <w:t>Developing a Vision for Curriculum Design</w:t>
      </w:r>
      <w:r w:rsidRPr="00BF3C7E">
        <w:rPr>
          <w:rFonts w:ascii="Arial" w:hAnsi="Arial" w:cs="Arial"/>
        </w:rPr>
        <w:t xml:space="preserve">. Available at: </w:t>
      </w:r>
      <w:hyperlink r:id="rId9" w:history="1">
        <w:r w:rsidR="003975CB" w:rsidRPr="00BF3C7E">
          <w:rPr>
            <w:rStyle w:val="Hyperlink"/>
            <w:rFonts w:ascii="Arial" w:hAnsi="Arial" w:cs="Arial"/>
          </w:rPr>
          <w:t>https://hwb.gov.wales/curriculum-for-wales/designing-your-curriculum/developing-a-vision-for-curriculum-design/#curriculum-design-and-the-four-purposes</w:t>
        </w:r>
      </w:hyperlink>
      <w:r w:rsidR="003975CB" w:rsidRPr="00BF3C7E">
        <w:rPr>
          <w:rFonts w:ascii="Arial" w:hAnsi="Arial" w:cs="Arial"/>
        </w:rPr>
        <w:t xml:space="preserve"> (Accessed</w:t>
      </w:r>
      <w:r w:rsidR="001C2C1A" w:rsidRPr="00BF3C7E">
        <w:rPr>
          <w:rFonts w:ascii="Arial" w:hAnsi="Arial" w:cs="Arial"/>
        </w:rPr>
        <w:t>:</w:t>
      </w:r>
      <w:r w:rsidR="003975CB" w:rsidRPr="00BF3C7E">
        <w:rPr>
          <w:rFonts w:ascii="Arial" w:hAnsi="Arial" w:cs="Arial"/>
        </w:rPr>
        <w:t xml:space="preserve"> 02.11.2023).</w:t>
      </w:r>
    </w:p>
    <w:p w14:paraId="0A4940BA" w14:textId="77777777" w:rsidR="00D27E5C" w:rsidRPr="00714405" w:rsidRDefault="00D27E5C" w:rsidP="00714405">
      <w:pPr>
        <w:spacing w:line="360" w:lineRule="auto"/>
        <w:jc w:val="both"/>
        <w:rPr>
          <w:rFonts w:ascii="Arial" w:hAnsi="Arial" w:cs="Arial"/>
        </w:rPr>
      </w:pPr>
    </w:p>
    <w:p w14:paraId="6775389D" w14:textId="1F6E5CAA" w:rsidR="00D27E5C" w:rsidRPr="00714405" w:rsidRDefault="00D27E5C" w:rsidP="00714405">
      <w:pPr>
        <w:spacing w:line="360" w:lineRule="auto"/>
        <w:jc w:val="both"/>
        <w:rPr>
          <w:rFonts w:ascii="Arial" w:hAnsi="Arial" w:cs="Arial"/>
          <w:i/>
          <w:iCs/>
        </w:rPr>
      </w:pPr>
      <w:r w:rsidRPr="00714405">
        <w:rPr>
          <w:rFonts w:ascii="Arial" w:hAnsi="Arial" w:cs="Arial"/>
        </w:rPr>
        <w:t xml:space="preserve">Welsh Government (2019) </w:t>
      </w:r>
      <w:r w:rsidRPr="00714405">
        <w:rPr>
          <w:rFonts w:ascii="Arial" w:hAnsi="Arial" w:cs="Arial"/>
          <w:i/>
          <w:iCs/>
        </w:rPr>
        <w:t>Professional Standards for Teaching and Leadership</w:t>
      </w:r>
      <w:r w:rsidRPr="00714405">
        <w:rPr>
          <w:rFonts w:ascii="Arial" w:hAnsi="Arial" w:cs="Arial"/>
        </w:rPr>
        <w:t xml:space="preserve">. Available at: </w:t>
      </w:r>
      <w:hyperlink r:id="rId10" w:history="1">
        <w:r w:rsidRPr="00714405">
          <w:rPr>
            <w:rStyle w:val="Hyperlink"/>
            <w:rFonts w:ascii="Arial" w:hAnsi="Arial" w:cs="Arial"/>
          </w:rPr>
          <w:t>https://hwb.gov.wales/api/storage/19bc948b-8a3f-41e0-944a-7bf2cadf7d18/professional-standards-for-teaching-and-leadership-interactive-pdf-for-pc.pdf</w:t>
        </w:r>
      </w:hyperlink>
      <w:r w:rsidRPr="00714405">
        <w:rPr>
          <w:rFonts w:ascii="Arial" w:hAnsi="Arial" w:cs="Arial"/>
        </w:rPr>
        <w:t xml:space="preserve"> (Accessed: 03.11.2023).</w:t>
      </w:r>
    </w:p>
    <w:p w14:paraId="5732B180" w14:textId="77777777" w:rsidR="001C2C1A" w:rsidRPr="00714405" w:rsidRDefault="001C2C1A" w:rsidP="00714405">
      <w:pPr>
        <w:spacing w:line="360" w:lineRule="auto"/>
        <w:jc w:val="both"/>
        <w:rPr>
          <w:rFonts w:ascii="Arial" w:hAnsi="Arial" w:cs="Arial"/>
        </w:rPr>
      </w:pPr>
    </w:p>
    <w:p w14:paraId="29191FC5" w14:textId="3682F556" w:rsidR="001C2C1A" w:rsidRPr="00714405" w:rsidRDefault="001C2C1A" w:rsidP="00714405">
      <w:pPr>
        <w:spacing w:line="360" w:lineRule="auto"/>
        <w:jc w:val="both"/>
        <w:rPr>
          <w:rFonts w:ascii="Arial" w:hAnsi="Arial" w:cs="Arial"/>
        </w:rPr>
      </w:pPr>
      <w:r w:rsidRPr="00714405">
        <w:rPr>
          <w:rFonts w:ascii="Arial" w:hAnsi="Arial" w:cs="Arial"/>
        </w:rPr>
        <w:t xml:space="preserve">Welsh Government (2004) </w:t>
      </w:r>
      <w:r w:rsidRPr="00714405">
        <w:rPr>
          <w:rFonts w:ascii="Arial" w:hAnsi="Arial" w:cs="Arial"/>
          <w:i/>
          <w:iCs/>
        </w:rPr>
        <w:t>Special Educational Needs Code of Practice for Wales</w:t>
      </w:r>
      <w:r w:rsidRPr="00714405">
        <w:rPr>
          <w:rFonts w:ascii="Arial" w:hAnsi="Arial" w:cs="Arial"/>
        </w:rPr>
        <w:t xml:space="preserve">. Available at: </w:t>
      </w:r>
      <w:hyperlink r:id="rId11" w:history="1">
        <w:r w:rsidRPr="00714405">
          <w:rPr>
            <w:rStyle w:val="Hyperlink"/>
            <w:rFonts w:ascii="Arial" w:hAnsi="Arial" w:cs="Arial"/>
          </w:rPr>
          <w:t>https://www.gov.wales/sites/default/files/publications/2018-03/special-educational-needs-code-of-practice-for-wales.pdf</w:t>
        </w:r>
      </w:hyperlink>
      <w:r w:rsidRPr="00714405">
        <w:rPr>
          <w:rFonts w:ascii="Arial" w:hAnsi="Arial" w:cs="Arial"/>
        </w:rPr>
        <w:t xml:space="preserve"> (Accessed 02.11.2023).</w:t>
      </w:r>
    </w:p>
    <w:p w14:paraId="54366D76" w14:textId="77777777" w:rsidR="00FB1BC0" w:rsidRPr="00714405" w:rsidRDefault="00FB1BC0" w:rsidP="00714405">
      <w:pPr>
        <w:spacing w:line="360" w:lineRule="auto"/>
        <w:jc w:val="both"/>
        <w:rPr>
          <w:rFonts w:ascii="Arial" w:hAnsi="Arial" w:cs="Arial"/>
        </w:rPr>
      </w:pPr>
    </w:p>
    <w:p w14:paraId="5A47C248" w14:textId="7850F0E5" w:rsidR="00DC7FAB" w:rsidRPr="00714405" w:rsidRDefault="00DC7FAB" w:rsidP="00714405">
      <w:pPr>
        <w:spacing w:line="360" w:lineRule="auto"/>
        <w:jc w:val="both"/>
        <w:rPr>
          <w:rFonts w:ascii="Arial" w:hAnsi="Arial" w:cs="Arial"/>
        </w:rPr>
      </w:pPr>
      <w:proofErr w:type="spellStart"/>
      <w:r w:rsidRPr="00714405">
        <w:rPr>
          <w:rFonts w:ascii="Arial" w:hAnsi="Arial" w:cs="Arial"/>
        </w:rPr>
        <w:t>Zwozdiak</w:t>
      </w:r>
      <w:proofErr w:type="spellEnd"/>
      <w:r w:rsidRPr="00714405">
        <w:rPr>
          <w:rFonts w:ascii="Arial" w:hAnsi="Arial" w:cs="Arial"/>
        </w:rPr>
        <w:t xml:space="preserve">-Myers, P. (2012) </w:t>
      </w:r>
      <w:r w:rsidRPr="00714405">
        <w:rPr>
          <w:rFonts w:ascii="Arial" w:hAnsi="Arial" w:cs="Arial"/>
          <w:i/>
          <w:iCs/>
        </w:rPr>
        <w:t>The Teacher’s Reflective Practice Handbook: Becoming an Extended Professional Through Capturing Evidence-Informed Practice</w:t>
      </w:r>
      <w:r w:rsidRPr="00714405">
        <w:rPr>
          <w:rFonts w:ascii="Arial" w:hAnsi="Arial" w:cs="Arial"/>
        </w:rPr>
        <w:t>. London: Routledge</w:t>
      </w:r>
      <w:r w:rsidR="00FB1BC0" w:rsidRPr="00714405">
        <w:rPr>
          <w:rFonts w:ascii="Arial" w:hAnsi="Arial" w:cs="Arial"/>
        </w:rPr>
        <w:t>.</w:t>
      </w:r>
    </w:p>
    <w:p w14:paraId="6EBE8B0F" w14:textId="77777777" w:rsidR="00FB1BC0" w:rsidRPr="00714405" w:rsidRDefault="00FB1BC0" w:rsidP="00714405">
      <w:pPr>
        <w:spacing w:line="360" w:lineRule="auto"/>
        <w:jc w:val="both"/>
        <w:rPr>
          <w:rFonts w:ascii="Arial" w:hAnsi="Arial" w:cs="Arial"/>
        </w:rPr>
      </w:pPr>
    </w:p>
    <w:p w14:paraId="08CAF86A" w14:textId="77777777" w:rsidR="00FB1BC0" w:rsidRPr="00714405" w:rsidRDefault="00FB1BC0" w:rsidP="00714405">
      <w:pPr>
        <w:spacing w:line="360" w:lineRule="auto"/>
        <w:jc w:val="both"/>
        <w:rPr>
          <w:rFonts w:ascii="Arial" w:hAnsi="Arial" w:cs="Arial"/>
        </w:rPr>
      </w:pPr>
    </w:p>
    <w:p w14:paraId="3D13DB2D" w14:textId="77777777" w:rsidR="00DC7FAB" w:rsidRPr="00714405" w:rsidRDefault="00DC7FAB" w:rsidP="00714405">
      <w:pPr>
        <w:spacing w:line="360" w:lineRule="auto"/>
        <w:jc w:val="both"/>
        <w:rPr>
          <w:rFonts w:ascii="Arial" w:hAnsi="Arial" w:cs="Arial"/>
        </w:rPr>
      </w:pPr>
    </w:p>
    <w:p w14:paraId="0252E827" w14:textId="77777777" w:rsidR="00DC7FAB" w:rsidRPr="00714405" w:rsidRDefault="00DC7FAB" w:rsidP="00714405">
      <w:pPr>
        <w:spacing w:line="360" w:lineRule="auto"/>
        <w:jc w:val="both"/>
        <w:rPr>
          <w:rFonts w:ascii="Arial" w:hAnsi="Arial" w:cs="Arial"/>
        </w:rPr>
      </w:pPr>
    </w:p>
    <w:p w14:paraId="5D3DDAC8" w14:textId="77777777" w:rsidR="00DC7FAB" w:rsidRPr="00714405" w:rsidRDefault="00DC7FAB" w:rsidP="00714405">
      <w:pPr>
        <w:spacing w:line="360" w:lineRule="auto"/>
        <w:jc w:val="both"/>
        <w:rPr>
          <w:rFonts w:ascii="Arial" w:hAnsi="Arial" w:cs="Arial"/>
        </w:rPr>
      </w:pPr>
    </w:p>
    <w:p w14:paraId="5E729EBB" w14:textId="77777777" w:rsidR="00DC7FAB" w:rsidRPr="00714405" w:rsidRDefault="00DC7FAB" w:rsidP="00714405">
      <w:pPr>
        <w:spacing w:line="360" w:lineRule="auto"/>
        <w:jc w:val="both"/>
        <w:rPr>
          <w:rFonts w:ascii="Arial" w:hAnsi="Arial" w:cs="Arial"/>
        </w:rPr>
      </w:pPr>
    </w:p>
    <w:p w14:paraId="1B15D99D" w14:textId="77777777" w:rsidR="00C536D8" w:rsidRPr="00714405" w:rsidRDefault="00C536D8" w:rsidP="00714405">
      <w:pPr>
        <w:spacing w:line="360" w:lineRule="auto"/>
        <w:jc w:val="both"/>
        <w:rPr>
          <w:rFonts w:ascii="Arial" w:hAnsi="Arial" w:cs="Arial"/>
        </w:rPr>
      </w:pPr>
    </w:p>
    <w:p w14:paraId="26E567DF" w14:textId="77777777" w:rsidR="00C536D8" w:rsidRPr="00714405" w:rsidRDefault="00C536D8" w:rsidP="00714405">
      <w:pPr>
        <w:spacing w:line="360" w:lineRule="auto"/>
        <w:jc w:val="both"/>
        <w:rPr>
          <w:rFonts w:ascii="Arial" w:hAnsi="Arial" w:cs="Arial"/>
        </w:rPr>
      </w:pPr>
    </w:p>
    <w:p w14:paraId="0D2D5241" w14:textId="39671AAA" w:rsidR="0007441C" w:rsidRPr="00714405" w:rsidRDefault="0007441C" w:rsidP="00714405">
      <w:pPr>
        <w:spacing w:line="360" w:lineRule="auto"/>
        <w:jc w:val="both"/>
        <w:rPr>
          <w:rFonts w:ascii="Arial" w:hAnsi="Arial" w:cs="Arial"/>
        </w:rPr>
      </w:pPr>
    </w:p>
    <w:p w14:paraId="6C1029DC" w14:textId="77777777" w:rsidR="00D21C44" w:rsidRPr="00714405" w:rsidRDefault="00D21C44" w:rsidP="00714405">
      <w:pPr>
        <w:spacing w:line="360" w:lineRule="auto"/>
        <w:jc w:val="both"/>
        <w:rPr>
          <w:rFonts w:ascii="Arial" w:hAnsi="Arial" w:cs="Arial"/>
          <w:u w:val="single"/>
        </w:rPr>
      </w:pPr>
    </w:p>
    <w:p w14:paraId="2A3C7560" w14:textId="77777777" w:rsidR="00D21C44" w:rsidRPr="00714405" w:rsidRDefault="00D21C44" w:rsidP="00714405">
      <w:pPr>
        <w:spacing w:line="360" w:lineRule="auto"/>
        <w:jc w:val="both"/>
        <w:rPr>
          <w:rFonts w:ascii="Arial" w:hAnsi="Arial" w:cs="Arial"/>
          <w:u w:val="single"/>
        </w:rPr>
      </w:pPr>
    </w:p>
    <w:p w14:paraId="13AE9F99" w14:textId="77777777" w:rsidR="00D21C44" w:rsidRPr="00714405" w:rsidRDefault="00D21C44" w:rsidP="00714405">
      <w:pPr>
        <w:spacing w:line="360" w:lineRule="auto"/>
        <w:jc w:val="both"/>
        <w:rPr>
          <w:rFonts w:ascii="Arial" w:hAnsi="Arial" w:cs="Arial"/>
          <w:u w:val="single"/>
        </w:rPr>
      </w:pPr>
    </w:p>
    <w:p w14:paraId="431391B9" w14:textId="77777777" w:rsidR="00D21C44" w:rsidRPr="00714405" w:rsidRDefault="00D21C44" w:rsidP="00714405">
      <w:pPr>
        <w:spacing w:line="360" w:lineRule="auto"/>
        <w:jc w:val="both"/>
        <w:rPr>
          <w:rFonts w:ascii="Arial" w:hAnsi="Arial" w:cs="Arial"/>
          <w:u w:val="single"/>
        </w:rPr>
      </w:pPr>
    </w:p>
    <w:p w14:paraId="13874D36" w14:textId="2D2D6F4C" w:rsidR="008935CA" w:rsidRPr="00714405" w:rsidRDefault="004E0AAF" w:rsidP="00714405">
      <w:pPr>
        <w:spacing w:line="360" w:lineRule="auto"/>
        <w:jc w:val="center"/>
        <w:rPr>
          <w:rFonts w:ascii="Arial" w:hAnsi="Arial" w:cs="Arial"/>
          <w:u w:val="single"/>
        </w:rPr>
      </w:pPr>
      <w:r w:rsidRPr="00714405">
        <w:rPr>
          <w:rFonts w:ascii="Arial" w:hAnsi="Arial" w:cs="Arial"/>
          <w:u w:val="single"/>
        </w:rPr>
        <w:t>Appendices</w:t>
      </w:r>
    </w:p>
    <w:p w14:paraId="1F5C6276" w14:textId="77777777" w:rsidR="004E0AAF" w:rsidRPr="00714405" w:rsidRDefault="004E0AAF" w:rsidP="00714405">
      <w:pPr>
        <w:spacing w:line="360" w:lineRule="auto"/>
        <w:jc w:val="both"/>
        <w:rPr>
          <w:rFonts w:ascii="Arial" w:hAnsi="Arial" w:cs="Arial"/>
          <w:u w:val="single"/>
        </w:rPr>
      </w:pPr>
    </w:p>
    <w:p w14:paraId="6C24E707" w14:textId="5AD73FF7" w:rsidR="004E0AAF" w:rsidRPr="00714405" w:rsidRDefault="004E0AAF" w:rsidP="00714405">
      <w:pPr>
        <w:spacing w:line="360" w:lineRule="auto"/>
        <w:jc w:val="both"/>
        <w:rPr>
          <w:rFonts w:ascii="Arial" w:hAnsi="Arial" w:cs="Arial"/>
          <w:u w:val="single"/>
        </w:rPr>
      </w:pPr>
      <w:r w:rsidRPr="00714405">
        <w:rPr>
          <w:rFonts w:ascii="Arial" w:hAnsi="Arial" w:cs="Arial"/>
          <w:u w:val="single"/>
        </w:rPr>
        <w:t>Observation Notes</w:t>
      </w:r>
    </w:p>
    <w:p w14:paraId="3DBB3970" w14:textId="77777777" w:rsidR="004E0AAF" w:rsidRPr="00D21C44" w:rsidRDefault="004E0AAF" w:rsidP="00D21C44">
      <w:pPr>
        <w:spacing w:line="360" w:lineRule="auto"/>
        <w:jc w:val="center"/>
        <w:rPr>
          <w:rFonts w:ascii="Arial" w:hAnsi="Arial" w:cs="Arial"/>
          <w:u w:val="single"/>
        </w:rPr>
      </w:pPr>
    </w:p>
    <w:tbl>
      <w:tblPr>
        <w:tblStyle w:val="TableGrid"/>
        <w:tblW w:w="0" w:type="auto"/>
        <w:tblLook w:val="04A0" w:firstRow="1" w:lastRow="0" w:firstColumn="1" w:lastColumn="0" w:noHBand="0" w:noVBand="1"/>
      </w:tblPr>
      <w:tblGrid>
        <w:gridCol w:w="8926"/>
      </w:tblGrid>
      <w:tr w:rsidR="004E0AAF" w:rsidRPr="00D21C44" w14:paraId="0863448A" w14:textId="77777777" w:rsidTr="00FF2D12">
        <w:tc>
          <w:tcPr>
            <w:tcW w:w="8926" w:type="dxa"/>
          </w:tcPr>
          <w:p w14:paraId="486DB90D" w14:textId="77777777" w:rsidR="004E0AAF" w:rsidRPr="00D21C44" w:rsidRDefault="004E0AAF" w:rsidP="00D21C44">
            <w:pPr>
              <w:rPr>
                <w:rFonts w:ascii="Arial" w:hAnsi="Arial" w:cs="Arial"/>
                <w:sz w:val="24"/>
                <w:szCs w:val="24"/>
              </w:rPr>
            </w:pPr>
            <w:r w:rsidRPr="00D21C44">
              <w:rPr>
                <w:rFonts w:ascii="Arial" w:hAnsi="Arial" w:cs="Arial"/>
                <w:sz w:val="24"/>
                <w:szCs w:val="24"/>
              </w:rPr>
              <w:t>Date and time, year group:</w:t>
            </w:r>
          </w:p>
          <w:p w14:paraId="346100AA" w14:textId="77777777" w:rsidR="004E0AAF" w:rsidRPr="00D21C44" w:rsidRDefault="004E0AAF" w:rsidP="00D21C44">
            <w:pPr>
              <w:rPr>
                <w:rFonts w:ascii="Arial" w:hAnsi="Arial" w:cs="Arial"/>
                <w:sz w:val="24"/>
                <w:szCs w:val="24"/>
              </w:rPr>
            </w:pPr>
          </w:p>
        </w:tc>
      </w:tr>
      <w:tr w:rsidR="004E0AAF" w:rsidRPr="00D21C44" w14:paraId="794C0248" w14:textId="77777777" w:rsidTr="00FF2D12">
        <w:tc>
          <w:tcPr>
            <w:tcW w:w="8926" w:type="dxa"/>
          </w:tcPr>
          <w:p w14:paraId="6349203F" w14:textId="77777777" w:rsidR="004E0AAF" w:rsidRPr="00D21C44" w:rsidRDefault="004E0AAF" w:rsidP="00D21C44">
            <w:pPr>
              <w:rPr>
                <w:rFonts w:ascii="Arial" w:hAnsi="Arial" w:cs="Arial"/>
                <w:sz w:val="24"/>
                <w:szCs w:val="24"/>
              </w:rPr>
            </w:pPr>
            <w:r w:rsidRPr="00D21C44">
              <w:rPr>
                <w:rFonts w:ascii="Arial" w:hAnsi="Arial" w:cs="Arial"/>
                <w:b/>
                <w:bCs/>
                <w:sz w:val="24"/>
                <w:szCs w:val="24"/>
              </w:rPr>
              <w:t>Where and When:</w:t>
            </w:r>
            <w:r w:rsidRPr="00D21C44">
              <w:rPr>
                <w:rFonts w:ascii="Arial" w:hAnsi="Arial" w:cs="Arial"/>
                <w:sz w:val="24"/>
                <w:szCs w:val="24"/>
              </w:rPr>
              <w:t xml:space="preserve"> Context of the observation – subject/AOLE, general classroom context</w:t>
            </w:r>
          </w:p>
          <w:p w14:paraId="076700FC" w14:textId="77777777" w:rsidR="004E0AAF" w:rsidRPr="00D21C44" w:rsidRDefault="004E0AAF" w:rsidP="00D21C44">
            <w:pPr>
              <w:rPr>
                <w:rFonts w:ascii="Arial" w:hAnsi="Arial" w:cs="Arial"/>
                <w:sz w:val="24"/>
                <w:szCs w:val="24"/>
              </w:rPr>
            </w:pPr>
          </w:p>
          <w:p w14:paraId="159D6CD6" w14:textId="77777777" w:rsidR="004E0AAF" w:rsidRPr="00D21C44" w:rsidRDefault="004E0AAF" w:rsidP="00D21C44">
            <w:pPr>
              <w:rPr>
                <w:rFonts w:ascii="Arial" w:hAnsi="Arial" w:cs="Arial"/>
                <w:sz w:val="24"/>
                <w:szCs w:val="24"/>
              </w:rPr>
            </w:pPr>
            <w:r w:rsidRPr="00D21C44">
              <w:rPr>
                <w:rFonts w:ascii="Arial" w:hAnsi="Arial" w:cs="Arial"/>
                <w:sz w:val="24"/>
                <w:szCs w:val="24"/>
              </w:rPr>
              <w:t>Year 3 class, 9:15, LLC</w:t>
            </w:r>
          </w:p>
          <w:p w14:paraId="53650470" w14:textId="77777777" w:rsidR="004E0AAF" w:rsidRPr="00D21C44" w:rsidRDefault="004E0AAF" w:rsidP="00D21C44">
            <w:pPr>
              <w:rPr>
                <w:rFonts w:ascii="Arial" w:hAnsi="Arial" w:cs="Arial"/>
                <w:sz w:val="24"/>
                <w:szCs w:val="24"/>
              </w:rPr>
            </w:pPr>
          </w:p>
          <w:p w14:paraId="65682D74" w14:textId="77777777" w:rsidR="004E0AAF" w:rsidRPr="00D21C44" w:rsidRDefault="004E0AAF" w:rsidP="00D21C44">
            <w:pPr>
              <w:rPr>
                <w:rFonts w:ascii="Arial" w:hAnsi="Arial" w:cs="Arial"/>
                <w:sz w:val="24"/>
                <w:szCs w:val="24"/>
              </w:rPr>
            </w:pPr>
          </w:p>
          <w:p w14:paraId="68A4A324" w14:textId="77777777" w:rsidR="004E0AAF" w:rsidRPr="00D21C44" w:rsidRDefault="004E0AAF" w:rsidP="00D21C44">
            <w:pPr>
              <w:rPr>
                <w:rFonts w:ascii="Arial" w:hAnsi="Arial" w:cs="Arial"/>
                <w:sz w:val="24"/>
                <w:szCs w:val="24"/>
              </w:rPr>
            </w:pPr>
          </w:p>
          <w:p w14:paraId="0F137A6B" w14:textId="77777777" w:rsidR="004E0AAF" w:rsidRPr="00D21C44" w:rsidRDefault="004E0AAF" w:rsidP="00D21C44">
            <w:pPr>
              <w:rPr>
                <w:rFonts w:ascii="Arial" w:hAnsi="Arial" w:cs="Arial"/>
                <w:sz w:val="24"/>
                <w:szCs w:val="24"/>
              </w:rPr>
            </w:pPr>
          </w:p>
        </w:tc>
      </w:tr>
      <w:tr w:rsidR="004E0AAF" w:rsidRPr="00D21C44" w14:paraId="30663F8F" w14:textId="77777777" w:rsidTr="00FF2D12">
        <w:tc>
          <w:tcPr>
            <w:tcW w:w="8926" w:type="dxa"/>
          </w:tcPr>
          <w:p w14:paraId="740072D3" w14:textId="77777777" w:rsidR="004E0AAF" w:rsidRPr="00D21C44" w:rsidRDefault="004E0AAF" w:rsidP="00D21C44">
            <w:pPr>
              <w:rPr>
                <w:rFonts w:ascii="Arial" w:hAnsi="Arial" w:cs="Arial"/>
                <w:b/>
                <w:bCs/>
                <w:sz w:val="24"/>
                <w:szCs w:val="24"/>
              </w:rPr>
            </w:pPr>
            <w:r w:rsidRPr="00D21C44">
              <w:rPr>
                <w:rFonts w:ascii="Arial" w:hAnsi="Arial" w:cs="Arial"/>
                <w:b/>
                <w:bCs/>
                <w:sz w:val="24"/>
                <w:szCs w:val="24"/>
                <w:lang w:val="en-US"/>
              </w:rPr>
              <w:t xml:space="preserve">What happened: </w:t>
            </w:r>
            <w:r w:rsidRPr="00D21C44">
              <w:rPr>
                <w:rFonts w:ascii="Arial" w:hAnsi="Arial" w:cs="Arial"/>
                <w:sz w:val="24"/>
                <w:szCs w:val="24"/>
                <w:lang w:val="en-US"/>
              </w:rPr>
              <w:t>a detailed description of the critical incident (the more detail the better to refer to in your later work)</w:t>
            </w:r>
          </w:p>
          <w:p w14:paraId="5041ED6E" w14:textId="77777777" w:rsidR="004E0AAF" w:rsidRPr="00D21C44" w:rsidRDefault="004E0AAF" w:rsidP="00D21C44">
            <w:pPr>
              <w:rPr>
                <w:rFonts w:ascii="Arial" w:hAnsi="Arial" w:cs="Arial"/>
                <w:bCs/>
                <w:sz w:val="24"/>
                <w:szCs w:val="24"/>
                <w:lang w:val="en-US"/>
              </w:rPr>
            </w:pPr>
          </w:p>
          <w:p w14:paraId="0C3E7AA4" w14:textId="77777777" w:rsidR="004E0AAF" w:rsidRPr="00D21C44" w:rsidRDefault="004E0AAF" w:rsidP="00D21C44">
            <w:pPr>
              <w:rPr>
                <w:rFonts w:ascii="Arial" w:hAnsi="Arial" w:cs="Arial"/>
                <w:bCs/>
                <w:sz w:val="24"/>
                <w:szCs w:val="24"/>
                <w:lang w:val="en-US"/>
              </w:rPr>
            </w:pPr>
            <w:r w:rsidRPr="00D21C44">
              <w:rPr>
                <w:rFonts w:ascii="Arial" w:hAnsi="Arial" w:cs="Arial"/>
                <w:bCs/>
                <w:sz w:val="24"/>
                <w:szCs w:val="24"/>
                <w:lang w:val="en-US"/>
              </w:rPr>
              <w:t xml:space="preserve">During a lesson on making inferences, the teacher asked the pupils to write an inference down on their whiteboards, relating to a drawing on the screen of a group of moles underground. Pupil A is visually impaired and has ALN. To support him to access the image, he had an </w:t>
            </w:r>
            <w:proofErr w:type="spellStart"/>
            <w:r w:rsidRPr="00D21C44">
              <w:rPr>
                <w:rFonts w:ascii="Arial" w:hAnsi="Arial" w:cs="Arial"/>
                <w:bCs/>
                <w:sz w:val="24"/>
                <w:szCs w:val="24"/>
                <w:lang w:val="en-US"/>
              </w:rPr>
              <w:t>Ipad</w:t>
            </w:r>
            <w:proofErr w:type="spellEnd"/>
            <w:r w:rsidRPr="00D21C44">
              <w:rPr>
                <w:rFonts w:ascii="Arial" w:hAnsi="Arial" w:cs="Arial"/>
                <w:bCs/>
                <w:sz w:val="24"/>
                <w:szCs w:val="24"/>
                <w:lang w:val="en-US"/>
              </w:rPr>
              <w:t xml:space="preserve"> in front of him to give him the same view as the rest of the class. This enabled him to write several inferences down. Furthermore, the teacher asked some pupils to share their inferences. Pupil A put his hand up and the teacher </w:t>
            </w:r>
            <w:proofErr w:type="gramStart"/>
            <w:r w:rsidRPr="00D21C44">
              <w:rPr>
                <w:rFonts w:ascii="Arial" w:hAnsi="Arial" w:cs="Arial"/>
                <w:bCs/>
                <w:sz w:val="24"/>
                <w:szCs w:val="24"/>
                <w:lang w:val="en-US"/>
              </w:rPr>
              <w:t>said</w:t>
            </w:r>
            <w:proofErr w:type="gramEnd"/>
            <w:r w:rsidRPr="00D21C44">
              <w:rPr>
                <w:rFonts w:ascii="Arial" w:hAnsi="Arial" w:cs="Arial"/>
                <w:bCs/>
                <w:sz w:val="24"/>
                <w:szCs w:val="24"/>
                <w:lang w:val="en-US"/>
              </w:rPr>
              <w:t xml:space="preserve"> “I’m so glad you put your hand up”, showing that the pupils opinion was valuable to him and the rest of the class. The teacher asked Pupil A if he could read his inference out to the class and the pupil agreed. The teacher read the inference, which was that “on the left there is a light”. The pupil had not made an inference relating to the light, so the teacher asked him why he thought it might be there. The pupil said they did not know, so the teacher asked what sort of light it was. The pupil responded that it might be the sort of light you see in a house. The teacher asked if he thought “it might be a house for something”. The pupil answered that it could be the moles’ house. The teacher </w:t>
            </w:r>
            <w:proofErr w:type="gramStart"/>
            <w:r w:rsidRPr="00D21C44">
              <w:rPr>
                <w:rFonts w:ascii="Arial" w:hAnsi="Arial" w:cs="Arial"/>
                <w:bCs/>
                <w:sz w:val="24"/>
                <w:szCs w:val="24"/>
                <w:lang w:val="en-US"/>
              </w:rPr>
              <w:t>replied</w:t>
            </w:r>
            <w:proofErr w:type="gramEnd"/>
            <w:r w:rsidRPr="00D21C44">
              <w:rPr>
                <w:rFonts w:ascii="Arial" w:hAnsi="Arial" w:cs="Arial"/>
                <w:bCs/>
                <w:sz w:val="24"/>
                <w:szCs w:val="24"/>
                <w:lang w:val="en-US"/>
              </w:rPr>
              <w:t xml:space="preserve"> “I like that we picked it apart”. Later into the lesson, the pupil’s iPad switches off, and they walk up to the screen to see the board, demonstrating their need for the technology. However, the pupil’s engagement was strong throughout their time in the lesson (the Teaching Assistant switches the camera back on for the pupil) and they complete their work despite leaving early for an intervention.  </w:t>
            </w:r>
          </w:p>
          <w:p w14:paraId="53F3ABB6" w14:textId="77777777" w:rsidR="004E0AAF" w:rsidRPr="00D21C44" w:rsidRDefault="004E0AAF" w:rsidP="00D21C44">
            <w:pPr>
              <w:rPr>
                <w:rFonts w:ascii="Arial" w:hAnsi="Arial" w:cs="Arial"/>
                <w:bCs/>
                <w:sz w:val="24"/>
                <w:szCs w:val="24"/>
                <w:lang w:val="en-US"/>
              </w:rPr>
            </w:pPr>
            <w:r w:rsidRPr="00D21C44">
              <w:rPr>
                <w:rFonts w:ascii="Arial" w:hAnsi="Arial" w:cs="Arial"/>
                <w:bCs/>
                <w:sz w:val="24"/>
                <w:szCs w:val="24"/>
                <w:lang w:val="en-US"/>
              </w:rPr>
              <w:t xml:space="preserve"> </w:t>
            </w:r>
          </w:p>
          <w:p w14:paraId="460F3F8E" w14:textId="77777777" w:rsidR="004E0AAF" w:rsidRPr="00D21C44" w:rsidRDefault="004E0AAF" w:rsidP="00D21C44">
            <w:pPr>
              <w:rPr>
                <w:rFonts w:ascii="Arial" w:hAnsi="Arial" w:cs="Arial"/>
                <w:bCs/>
                <w:sz w:val="24"/>
                <w:szCs w:val="24"/>
                <w:lang w:val="en-US"/>
              </w:rPr>
            </w:pPr>
          </w:p>
          <w:p w14:paraId="52060DA4" w14:textId="77777777" w:rsidR="004E0AAF" w:rsidRPr="00D21C44" w:rsidRDefault="004E0AAF" w:rsidP="00D21C44">
            <w:pPr>
              <w:rPr>
                <w:rFonts w:ascii="Arial" w:hAnsi="Arial" w:cs="Arial"/>
                <w:bCs/>
                <w:sz w:val="24"/>
                <w:szCs w:val="24"/>
                <w:lang w:val="en-US"/>
              </w:rPr>
            </w:pPr>
          </w:p>
          <w:p w14:paraId="4D462B5D" w14:textId="77777777" w:rsidR="004E0AAF" w:rsidRPr="00D21C44" w:rsidRDefault="004E0AAF" w:rsidP="00D21C44">
            <w:pPr>
              <w:rPr>
                <w:rFonts w:ascii="Arial" w:hAnsi="Arial" w:cs="Arial"/>
                <w:bCs/>
                <w:sz w:val="24"/>
                <w:szCs w:val="24"/>
              </w:rPr>
            </w:pPr>
          </w:p>
          <w:p w14:paraId="17FA6003" w14:textId="77777777" w:rsidR="004E0AAF" w:rsidRPr="00D21C44" w:rsidRDefault="004E0AAF" w:rsidP="00D21C44">
            <w:pPr>
              <w:rPr>
                <w:rFonts w:ascii="Arial" w:hAnsi="Arial" w:cs="Arial"/>
                <w:bCs/>
                <w:sz w:val="24"/>
                <w:szCs w:val="24"/>
              </w:rPr>
            </w:pPr>
          </w:p>
          <w:p w14:paraId="7B4202AB" w14:textId="77777777" w:rsidR="004E0AAF" w:rsidRPr="00D21C44" w:rsidRDefault="004E0AAF" w:rsidP="00D21C44">
            <w:pPr>
              <w:ind w:left="720"/>
              <w:rPr>
                <w:rFonts w:ascii="Arial" w:hAnsi="Arial" w:cs="Arial"/>
                <w:sz w:val="24"/>
                <w:szCs w:val="24"/>
              </w:rPr>
            </w:pPr>
          </w:p>
          <w:p w14:paraId="2E6D4113" w14:textId="77777777" w:rsidR="004E0AAF" w:rsidRPr="00D21C44" w:rsidRDefault="004E0AAF" w:rsidP="00D21C44">
            <w:pPr>
              <w:ind w:left="720"/>
              <w:rPr>
                <w:rFonts w:ascii="Arial" w:hAnsi="Arial" w:cs="Arial"/>
                <w:sz w:val="24"/>
                <w:szCs w:val="24"/>
              </w:rPr>
            </w:pPr>
          </w:p>
        </w:tc>
      </w:tr>
      <w:tr w:rsidR="004E0AAF" w:rsidRPr="00D21C44" w14:paraId="3ACDF3B7" w14:textId="77777777" w:rsidTr="00FF2D12">
        <w:tc>
          <w:tcPr>
            <w:tcW w:w="8926" w:type="dxa"/>
          </w:tcPr>
          <w:p w14:paraId="5DA119A1" w14:textId="77777777" w:rsidR="004E0AAF" w:rsidRPr="00D21C44" w:rsidRDefault="004E0AAF" w:rsidP="00D21C44">
            <w:pPr>
              <w:rPr>
                <w:rFonts w:ascii="Arial" w:hAnsi="Arial" w:cs="Arial"/>
                <w:b/>
                <w:sz w:val="24"/>
                <w:szCs w:val="24"/>
              </w:rPr>
            </w:pPr>
            <w:r w:rsidRPr="00D21C44">
              <w:rPr>
                <w:rFonts w:ascii="Arial" w:hAnsi="Arial" w:cs="Arial"/>
                <w:b/>
                <w:sz w:val="24"/>
                <w:szCs w:val="24"/>
                <w:lang w:val="en-US"/>
              </w:rPr>
              <w:lastRenderedPageBreak/>
              <w:t xml:space="preserve">Areas of possible exploration: </w:t>
            </w:r>
            <w:r w:rsidRPr="00D21C44">
              <w:rPr>
                <w:rFonts w:ascii="Arial" w:hAnsi="Arial" w:cs="Arial"/>
                <w:bCs/>
                <w:sz w:val="24"/>
                <w:szCs w:val="24"/>
                <w:lang w:val="en-US"/>
              </w:rPr>
              <w:t>what you think could be” under the hood” in these incidents? What avenues of research could you consider?</w:t>
            </w:r>
          </w:p>
          <w:p w14:paraId="086116AD" w14:textId="77777777" w:rsidR="004E0AAF" w:rsidRPr="00D21C44" w:rsidRDefault="004E0AAF" w:rsidP="00D21C44">
            <w:pPr>
              <w:rPr>
                <w:rFonts w:ascii="Arial" w:hAnsi="Arial" w:cs="Arial"/>
                <w:sz w:val="24"/>
                <w:szCs w:val="24"/>
              </w:rPr>
            </w:pPr>
          </w:p>
          <w:p w14:paraId="0FAF8E84" w14:textId="77777777" w:rsidR="004E0AAF" w:rsidRPr="00D21C44" w:rsidRDefault="004E0AAF" w:rsidP="00D21C44">
            <w:pPr>
              <w:rPr>
                <w:rFonts w:ascii="Arial" w:hAnsi="Arial" w:cs="Arial"/>
                <w:sz w:val="24"/>
                <w:szCs w:val="24"/>
              </w:rPr>
            </w:pPr>
            <w:r w:rsidRPr="00D21C44">
              <w:rPr>
                <w:rFonts w:ascii="Arial" w:hAnsi="Arial" w:cs="Arial"/>
                <w:sz w:val="24"/>
                <w:szCs w:val="24"/>
              </w:rPr>
              <w:t xml:space="preserve">This incident is an example of effective practices for inclusivity regarding pupils with ALN. In particular, the use of technology allowed the visually impaired pupil to participate in the task in the same way as the other pupils. Moreover, the incident also demonstrates the effectiveness of blending social constructivist, </w:t>
            </w:r>
            <w:proofErr w:type="spellStart"/>
            <w:r w:rsidRPr="00D21C44">
              <w:rPr>
                <w:rFonts w:ascii="Arial" w:hAnsi="Arial" w:cs="Arial"/>
                <w:sz w:val="24"/>
                <w:szCs w:val="24"/>
              </w:rPr>
              <w:t>behvaiourist</w:t>
            </w:r>
            <w:proofErr w:type="spellEnd"/>
            <w:r w:rsidRPr="00D21C44">
              <w:rPr>
                <w:rFonts w:ascii="Arial" w:hAnsi="Arial" w:cs="Arial"/>
                <w:sz w:val="24"/>
                <w:szCs w:val="24"/>
              </w:rPr>
              <w:t xml:space="preserve">, and humanist learning techniques to encourage participation for pupils with ALN. The pupil having his hand up is an example of classical conditioning, whereby the pupils are taught that having their hand up will lead to the teacher responding to what they have to say. In terms of social constructivism, Pupil A did not have his hand up until several other pupils had already answered. Seeing them modelling providing an answer may have encouraged Pupil A to give his. Moreover, by praising the pupil for putting his hand up, and working with them to make an inference, the teacher frames them as a more knowledgeable other for the rest of the class. It would be interesting to explore the effect this can have on teaching children to value ALN pupils, as well as its potential to raise the confidence and self-esteem of ALN pupils themselves. Finally, by asking the pupil if he could read his work out, the teacher did not force them into providing their answer to the class. This may have been to prevent them feeling anxious or uncomfortable about doing work in fear of it being read out to the class against their will. As such, this humanist model may have given the pupil the reassurance needed to write down their ideas on the whiteboard. </w:t>
            </w:r>
          </w:p>
          <w:p w14:paraId="5CFB231C" w14:textId="77777777" w:rsidR="004E0AAF" w:rsidRPr="00D21C44" w:rsidRDefault="004E0AAF" w:rsidP="00D21C44">
            <w:pPr>
              <w:rPr>
                <w:rFonts w:ascii="Arial" w:hAnsi="Arial" w:cs="Arial"/>
                <w:sz w:val="24"/>
                <w:szCs w:val="24"/>
              </w:rPr>
            </w:pPr>
          </w:p>
          <w:p w14:paraId="297EDC1D" w14:textId="77777777" w:rsidR="004E0AAF" w:rsidRPr="00D21C44" w:rsidRDefault="004E0AAF" w:rsidP="00D21C44">
            <w:pPr>
              <w:rPr>
                <w:rFonts w:ascii="Arial" w:hAnsi="Arial" w:cs="Arial"/>
                <w:sz w:val="24"/>
                <w:szCs w:val="24"/>
              </w:rPr>
            </w:pPr>
          </w:p>
          <w:p w14:paraId="02CF1071" w14:textId="77777777" w:rsidR="004E0AAF" w:rsidRPr="00D21C44" w:rsidRDefault="004E0AAF" w:rsidP="00D21C44">
            <w:pPr>
              <w:rPr>
                <w:rFonts w:ascii="Arial" w:hAnsi="Arial" w:cs="Arial"/>
                <w:sz w:val="24"/>
                <w:szCs w:val="24"/>
              </w:rPr>
            </w:pPr>
          </w:p>
          <w:p w14:paraId="5CB6729A" w14:textId="77777777" w:rsidR="004E0AAF" w:rsidRPr="00D21C44" w:rsidRDefault="004E0AAF" w:rsidP="00D21C44">
            <w:pPr>
              <w:rPr>
                <w:rFonts w:ascii="Arial" w:hAnsi="Arial" w:cs="Arial"/>
                <w:sz w:val="24"/>
                <w:szCs w:val="24"/>
              </w:rPr>
            </w:pPr>
          </w:p>
          <w:p w14:paraId="5E575696" w14:textId="77777777" w:rsidR="004E0AAF" w:rsidRPr="00D21C44" w:rsidRDefault="004E0AAF" w:rsidP="00D21C44">
            <w:pPr>
              <w:rPr>
                <w:rFonts w:ascii="Arial" w:hAnsi="Arial" w:cs="Arial"/>
                <w:sz w:val="24"/>
                <w:szCs w:val="24"/>
              </w:rPr>
            </w:pPr>
          </w:p>
          <w:p w14:paraId="57A1A4C3" w14:textId="77777777" w:rsidR="004E0AAF" w:rsidRPr="00D21C44" w:rsidRDefault="004E0AAF" w:rsidP="00D21C44">
            <w:pPr>
              <w:rPr>
                <w:rFonts w:ascii="Arial" w:hAnsi="Arial" w:cs="Arial"/>
                <w:sz w:val="24"/>
                <w:szCs w:val="24"/>
              </w:rPr>
            </w:pPr>
          </w:p>
          <w:p w14:paraId="6F3AB8BC" w14:textId="77777777" w:rsidR="004E0AAF" w:rsidRPr="00D21C44" w:rsidRDefault="004E0AAF" w:rsidP="00D21C44">
            <w:pPr>
              <w:rPr>
                <w:rFonts w:ascii="Arial" w:hAnsi="Arial" w:cs="Arial"/>
                <w:sz w:val="24"/>
                <w:szCs w:val="24"/>
              </w:rPr>
            </w:pPr>
          </w:p>
        </w:tc>
      </w:tr>
      <w:tr w:rsidR="004E0AAF" w:rsidRPr="00D21C44" w14:paraId="6A51E4C5" w14:textId="77777777" w:rsidTr="00FF2D12">
        <w:tc>
          <w:tcPr>
            <w:tcW w:w="8926" w:type="dxa"/>
          </w:tcPr>
          <w:p w14:paraId="0A0B9138" w14:textId="77777777" w:rsidR="004E0AAF" w:rsidRPr="00D21C44" w:rsidRDefault="004E0AAF" w:rsidP="00D21C44">
            <w:pPr>
              <w:rPr>
                <w:rFonts w:ascii="Arial" w:hAnsi="Arial" w:cs="Arial"/>
                <w:bCs/>
                <w:sz w:val="24"/>
                <w:szCs w:val="24"/>
                <w:lang w:val="en-US"/>
              </w:rPr>
            </w:pPr>
            <w:r w:rsidRPr="00D21C44">
              <w:rPr>
                <w:rFonts w:ascii="Arial" w:hAnsi="Arial" w:cs="Arial"/>
                <w:b/>
                <w:sz w:val="24"/>
                <w:szCs w:val="24"/>
                <w:lang w:val="en-US"/>
              </w:rPr>
              <w:t xml:space="preserve">Notes: </w:t>
            </w:r>
            <w:r w:rsidRPr="00D21C44">
              <w:rPr>
                <w:rFonts w:ascii="Arial" w:hAnsi="Arial" w:cs="Arial"/>
                <w:bCs/>
                <w:sz w:val="24"/>
                <w:szCs w:val="24"/>
                <w:lang w:val="en-US"/>
              </w:rPr>
              <w:t>any details you can note (is it a busy environment, is it after lunch, are there lots of distractions, are directions made explicit - the more you can refer to the better here)</w:t>
            </w:r>
          </w:p>
          <w:p w14:paraId="78CECDBC" w14:textId="77777777" w:rsidR="004E0AAF" w:rsidRPr="00D21C44" w:rsidRDefault="004E0AAF" w:rsidP="00D21C44">
            <w:pPr>
              <w:rPr>
                <w:rFonts w:ascii="Arial" w:hAnsi="Arial" w:cs="Arial"/>
                <w:bCs/>
                <w:sz w:val="24"/>
                <w:szCs w:val="24"/>
              </w:rPr>
            </w:pPr>
          </w:p>
          <w:p w14:paraId="30B78E93" w14:textId="77777777" w:rsidR="004E0AAF" w:rsidRPr="00D21C44" w:rsidRDefault="004E0AAF" w:rsidP="00D21C44">
            <w:pPr>
              <w:rPr>
                <w:rFonts w:ascii="Arial" w:hAnsi="Arial" w:cs="Arial"/>
                <w:bCs/>
                <w:sz w:val="24"/>
                <w:szCs w:val="24"/>
              </w:rPr>
            </w:pPr>
            <w:r w:rsidRPr="00D21C44">
              <w:rPr>
                <w:rFonts w:ascii="Arial" w:hAnsi="Arial" w:cs="Arial"/>
                <w:bCs/>
                <w:sz w:val="24"/>
                <w:szCs w:val="24"/>
              </w:rPr>
              <w:t xml:space="preserve">This is the first lesson of the day, with the incident taking place at 9:15 am. There are few distractions, with the class being very attentive to the teacher whilst he engages individuals who put their hand up. The teacher has explained clearly to the class that he would like five ideas from separate individuals, and they all understand that they need to put their hand up for him to ask them. </w:t>
            </w:r>
          </w:p>
          <w:p w14:paraId="0CE558D3" w14:textId="77777777" w:rsidR="004E0AAF" w:rsidRPr="00D21C44" w:rsidRDefault="004E0AAF" w:rsidP="00D21C44">
            <w:pPr>
              <w:rPr>
                <w:rFonts w:ascii="Arial" w:hAnsi="Arial" w:cs="Arial"/>
                <w:bCs/>
                <w:sz w:val="24"/>
                <w:szCs w:val="24"/>
              </w:rPr>
            </w:pPr>
          </w:p>
          <w:p w14:paraId="558D4BB3" w14:textId="77777777" w:rsidR="004E0AAF" w:rsidRPr="00D21C44" w:rsidRDefault="004E0AAF" w:rsidP="00D21C44">
            <w:pPr>
              <w:rPr>
                <w:rFonts w:ascii="Arial" w:hAnsi="Arial" w:cs="Arial"/>
                <w:sz w:val="24"/>
                <w:szCs w:val="24"/>
              </w:rPr>
            </w:pPr>
          </w:p>
          <w:p w14:paraId="289E02F2" w14:textId="77777777" w:rsidR="004E0AAF" w:rsidRPr="00D21C44" w:rsidRDefault="004E0AAF" w:rsidP="00D21C44">
            <w:pPr>
              <w:rPr>
                <w:rFonts w:ascii="Arial" w:hAnsi="Arial" w:cs="Arial"/>
                <w:sz w:val="24"/>
                <w:szCs w:val="24"/>
              </w:rPr>
            </w:pPr>
          </w:p>
          <w:p w14:paraId="50E3CD7D" w14:textId="77777777" w:rsidR="004E0AAF" w:rsidRPr="00D21C44" w:rsidRDefault="004E0AAF" w:rsidP="00D21C44">
            <w:pPr>
              <w:rPr>
                <w:rFonts w:ascii="Arial" w:hAnsi="Arial" w:cs="Arial"/>
                <w:sz w:val="24"/>
                <w:szCs w:val="24"/>
              </w:rPr>
            </w:pPr>
          </w:p>
          <w:p w14:paraId="4E4F0A81" w14:textId="77777777" w:rsidR="004E0AAF" w:rsidRPr="00D21C44" w:rsidRDefault="004E0AAF" w:rsidP="00D21C44">
            <w:pPr>
              <w:rPr>
                <w:rFonts w:ascii="Arial" w:hAnsi="Arial" w:cs="Arial"/>
                <w:sz w:val="24"/>
                <w:szCs w:val="24"/>
              </w:rPr>
            </w:pPr>
          </w:p>
          <w:p w14:paraId="4952C563" w14:textId="77777777" w:rsidR="004E0AAF" w:rsidRPr="00D21C44" w:rsidRDefault="004E0AAF" w:rsidP="00D21C44">
            <w:pPr>
              <w:rPr>
                <w:rFonts w:ascii="Arial" w:hAnsi="Arial" w:cs="Arial"/>
                <w:sz w:val="24"/>
                <w:szCs w:val="24"/>
              </w:rPr>
            </w:pPr>
          </w:p>
          <w:p w14:paraId="076B4E98" w14:textId="77777777" w:rsidR="004E0AAF" w:rsidRPr="00D21C44" w:rsidRDefault="004E0AAF" w:rsidP="00D21C44">
            <w:pPr>
              <w:rPr>
                <w:rFonts w:ascii="Arial" w:hAnsi="Arial" w:cs="Arial"/>
                <w:sz w:val="24"/>
                <w:szCs w:val="24"/>
              </w:rPr>
            </w:pPr>
          </w:p>
          <w:p w14:paraId="3AB2D8B6" w14:textId="77777777" w:rsidR="004E0AAF" w:rsidRPr="00D21C44" w:rsidRDefault="004E0AAF" w:rsidP="00D21C44">
            <w:pPr>
              <w:rPr>
                <w:rFonts w:ascii="Arial" w:hAnsi="Arial" w:cs="Arial"/>
                <w:sz w:val="24"/>
                <w:szCs w:val="24"/>
              </w:rPr>
            </w:pPr>
          </w:p>
          <w:p w14:paraId="7A30A07F" w14:textId="77777777" w:rsidR="004E0AAF" w:rsidRPr="00D21C44" w:rsidRDefault="004E0AAF" w:rsidP="00D21C44">
            <w:pPr>
              <w:rPr>
                <w:rFonts w:ascii="Arial" w:hAnsi="Arial" w:cs="Arial"/>
                <w:sz w:val="24"/>
                <w:szCs w:val="24"/>
              </w:rPr>
            </w:pPr>
          </w:p>
          <w:p w14:paraId="368A14EF" w14:textId="77777777" w:rsidR="004E0AAF" w:rsidRPr="00D21C44" w:rsidRDefault="004E0AAF" w:rsidP="00D21C44">
            <w:pPr>
              <w:rPr>
                <w:rFonts w:ascii="Arial" w:hAnsi="Arial" w:cs="Arial"/>
                <w:sz w:val="24"/>
                <w:szCs w:val="24"/>
              </w:rPr>
            </w:pPr>
          </w:p>
        </w:tc>
      </w:tr>
    </w:tbl>
    <w:p w14:paraId="10CF6132" w14:textId="77777777" w:rsidR="004E0AAF" w:rsidRPr="00D21C44" w:rsidRDefault="004E0AAF" w:rsidP="00D21C44">
      <w:pPr>
        <w:spacing w:line="360" w:lineRule="auto"/>
        <w:jc w:val="center"/>
        <w:rPr>
          <w:rFonts w:ascii="Arial" w:hAnsi="Arial" w:cs="Arial"/>
          <w:u w:val="single"/>
        </w:rPr>
      </w:pPr>
    </w:p>
    <w:p w14:paraId="32678ED1" w14:textId="77777777" w:rsidR="008935CA" w:rsidRPr="00D21C44" w:rsidRDefault="008935CA" w:rsidP="00D21C44">
      <w:pPr>
        <w:spacing w:line="360" w:lineRule="auto"/>
        <w:rPr>
          <w:rFonts w:ascii="Arial" w:hAnsi="Arial" w:cs="Arial"/>
        </w:rPr>
      </w:pPr>
    </w:p>
    <w:p w14:paraId="4A4CD1B4" w14:textId="77777777" w:rsidR="00D55FC5" w:rsidRPr="00D21C44" w:rsidRDefault="00D55FC5" w:rsidP="00D21C44">
      <w:pPr>
        <w:spacing w:line="360" w:lineRule="auto"/>
        <w:rPr>
          <w:rFonts w:ascii="Arial" w:hAnsi="Arial" w:cs="Arial"/>
          <w:b/>
          <w:bCs/>
          <w:u w:val="single"/>
        </w:rPr>
      </w:pPr>
    </w:p>
    <w:sectPr w:rsidR="00D55FC5" w:rsidRPr="00D21C44">
      <w:headerReference w:type="default" r:id="rId1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64A91" w14:textId="77777777" w:rsidR="00E01C4F" w:rsidRDefault="00E01C4F" w:rsidP="002D0393">
      <w:r>
        <w:separator/>
      </w:r>
    </w:p>
  </w:endnote>
  <w:endnote w:type="continuationSeparator" w:id="0">
    <w:p w14:paraId="463A1C5A" w14:textId="77777777" w:rsidR="00E01C4F" w:rsidRDefault="00E01C4F" w:rsidP="002D03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9801535"/>
      <w:docPartObj>
        <w:docPartGallery w:val="Page Numbers (Bottom of Page)"/>
        <w:docPartUnique/>
      </w:docPartObj>
    </w:sdtPr>
    <w:sdtContent>
      <w:p w14:paraId="32D27E5B" w14:textId="2EB5AEF1" w:rsidR="002D0393" w:rsidRDefault="002D0393" w:rsidP="002545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ABE08E" w14:textId="77777777" w:rsidR="002D0393" w:rsidRDefault="002D0393" w:rsidP="002D039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100338"/>
      <w:docPartObj>
        <w:docPartGallery w:val="Page Numbers (Bottom of Page)"/>
        <w:docPartUnique/>
      </w:docPartObj>
    </w:sdtPr>
    <w:sdtContent>
      <w:p w14:paraId="2122BC81" w14:textId="1B03C1A6" w:rsidR="002D0393" w:rsidRDefault="002D0393" w:rsidP="002545A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D87590" w14:textId="77777777" w:rsidR="002D0393" w:rsidRDefault="002D0393" w:rsidP="002D039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5A4F4B" w14:textId="77777777" w:rsidR="00E01C4F" w:rsidRDefault="00E01C4F" w:rsidP="002D0393">
      <w:r>
        <w:separator/>
      </w:r>
    </w:p>
  </w:footnote>
  <w:footnote w:type="continuationSeparator" w:id="0">
    <w:p w14:paraId="17618C15" w14:textId="77777777" w:rsidR="00E01C4F" w:rsidRDefault="00E01C4F" w:rsidP="002D03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4F34E6" w14:textId="4A502B49" w:rsidR="002D0393" w:rsidRDefault="00D21C44" w:rsidP="002D0393">
    <w:pPr>
      <w:pStyle w:val="Header"/>
      <w:jc w:val="center"/>
    </w:pPr>
    <w:r>
      <w:t xml:space="preserve">Student Number: </w:t>
    </w:r>
    <w:r w:rsidR="002D0393">
      <w:t>2300390</w:t>
    </w:r>
    <w:r>
      <w:t xml:space="preserve"> Module Number: ECAD6007</w:t>
    </w:r>
  </w:p>
  <w:p w14:paraId="2AAEC0AB" w14:textId="77777777" w:rsidR="002D0393" w:rsidRDefault="002D039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FC5"/>
    <w:rsid w:val="00000519"/>
    <w:rsid w:val="000466BA"/>
    <w:rsid w:val="000507D6"/>
    <w:rsid w:val="00063B93"/>
    <w:rsid w:val="000720CC"/>
    <w:rsid w:val="0007441C"/>
    <w:rsid w:val="00080D42"/>
    <w:rsid w:val="001334E4"/>
    <w:rsid w:val="00140D0C"/>
    <w:rsid w:val="00154D85"/>
    <w:rsid w:val="0017317D"/>
    <w:rsid w:val="001738A2"/>
    <w:rsid w:val="001A44E4"/>
    <w:rsid w:val="001B2D57"/>
    <w:rsid w:val="001C2C1A"/>
    <w:rsid w:val="00205FE8"/>
    <w:rsid w:val="00250DB2"/>
    <w:rsid w:val="002534E9"/>
    <w:rsid w:val="00256FF6"/>
    <w:rsid w:val="00286388"/>
    <w:rsid w:val="00290755"/>
    <w:rsid w:val="002A4D56"/>
    <w:rsid w:val="002B1276"/>
    <w:rsid w:val="002B56EA"/>
    <w:rsid w:val="002C1820"/>
    <w:rsid w:val="002D0393"/>
    <w:rsid w:val="002F6764"/>
    <w:rsid w:val="003174D3"/>
    <w:rsid w:val="003263C6"/>
    <w:rsid w:val="00352A7D"/>
    <w:rsid w:val="003975CB"/>
    <w:rsid w:val="003A29A7"/>
    <w:rsid w:val="003C39BC"/>
    <w:rsid w:val="003E6FBA"/>
    <w:rsid w:val="003F49D7"/>
    <w:rsid w:val="0040388B"/>
    <w:rsid w:val="004131D4"/>
    <w:rsid w:val="00464001"/>
    <w:rsid w:val="004A1D4B"/>
    <w:rsid w:val="004B0B25"/>
    <w:rsid w:val="004C08B6"/>
    <w:rsid w:val="004E0AAF"/>
    <w:rsid w:val="005B1D6D"/>
    <w:rsid w:val="005C5E85"/>
    <w:rsid w:val="005F6412"/>
    <w:rsid w:val="00621676"/>
    <w:rsid w:val="00642693"/>
    <w:rsid w:val="00687D8B"/>
    <w:rsid w:val="006A31FB"/>
    <w:rsid w:val="006C1E30"/>
    <w:rsid w:val="006C7283"/>
    <w:rsid w:val="006E4A2E"/>
    <w:rsid w:val="006F7D73"/>
    <w:rsid w:val="00714405"/>
    <w:rsid w:val="007D0316"/>
    <w:rsid w:val="00813980"/>
    <w:rsid w:val="008935CA"/>
    <w:rsid w:val="008A4620"/>
    <w:rsid w:val="008B688D"/>
    <w:rsid w:val="008D2B1F"/>
    <w:rsid w:val="008D4541"/>
    <w:rsid w:val="008D6797"/>
    <w:rsid w:val="008E11F4"/>
    <w:rsid w:val="0095702E"/>
    <w:rsid w:val="009B016B"/>
    <w:rsid w:val="009D64BE"/>
    <w:rsid w:val="00A1354D"/>
    <w:rsid w:val="00A22918"/>
    <w:rsid w:val="00A27A1D"/>
    <w:rsid w:val="00A503E3"/>
    <w:rsid w:val="00A56E8D"/>
    <w:rsid w:val="00A81046"/>
    <w:rsid w:val="00A8229B"/>
    <w:rsid w:val="00A84474"/>
    <w:rsid w:val="00AA00FF"/>
    <w:rsid w:val="00AA0E52"/>
    <w:rsid w:val="00AC1EFF"/>
    <w:rsid w:val="00B11C02"/>
    <w:rsid w:val="00B24C8F"/>
    <w:rsid w:val="00B405BF"/>
    <w:rsid w:val="00B770E1"/>
    <w:rsid w:val="00BA1D77"/>
    <w:rsid w:val="00BC0416"/>
    <w:rsid w:val="00BE7C7C"/>
    <w:rsid w:val="00BF3C7E"/>
    <w:rsid w:val="00C536D8"/>
    <w:rsid w:val="00C607B5"/>
    <w:rsid w:val="00CA7B53"/>
    <w:rsid w:val="00D07941"/>
    <w:rsid w:val="00D21C44"/>
    <w:rsid w:val="00D27E5C"/>
    <w:rsid w:val="00D4452C"/>
    <w:rsid w:val="00D55FC5"/>
    <w:rsid w:val="00D8058D"/>
    <w:rsid w:val="00D9512D"/>
    <w:rsid w:val="00DB1AE9"/>
    <w:rsid w:val="00DC7FAB"/>
    <w:rsid w:val="00E01C4F"/>
    <w:rsid w:val="00EC23ED"/>
    <w:rsid w:val="00F33254"/>
    <w:rsid w:val="00F37E85"/>
    <w:rsid w:val="00F65B2C"/>
    <w:rsid w:val="00F77BA3"/>
    <w:rsid w:val="00FB1BC0"/>
    <w:rsid w:val="00FC6D3A"/>
    <w:rsid w:val="00FD7120"/>
    <w:rsid w:val="00FF1E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FB5C75"/>
  <w15:chartTrackingRefBased/>
  <w15:docId w15:val="{296B9CC3-43C6-C64B-BFB4-9B5A2E073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75CB"/>
    <w:rPr>
      <w:color w:val="0563C1" w:themeColor="hyperlink"/>
      <w:u w:val="single"/>
    </w:rPr>
  </w:style>
  <w:style w:type="character" w:styleId="UnresolvedMention">
    <w:name w:val="Unresolved Mention"/>
    <w:basedOn w:val="DefaultParagraphFont"/>
    <w:uiPriority w:val="99"/>
    <w:semiHidden/>
    <w:unhideWhenUsed/>
    <w:rsid w:val="003975CB"/>
    <w:rPr>
      <w:color w:val="605E5C"/>
      <w:shd w:val="clear" w:color="auto" w:fill="E1DFDD"/>
    </w:rPr>
  </w:style>
  <w:style w:type="character" w:styleId="FollowedHyperlink">
    <w:name w:val="FollowedHyperlink"/>
    <w:basedOn w:val="DefaultParagraphFont"/>
    <w:uiPriority w:val="99"/>
    <w:semiHidden/>
    <w:unhideWhenUsed/>
    <w:rsid w:val="001C2C1A"/>
    <w:rPr>
      <w:color w:val="954F72" w:themeColor="followedHyperlink"/>
      <w:u w:val="single"/>
    </w:rPr>
  </w:style>
  <w:style w:type="table" w:styleId="TableGrid">
    <w:name w:val="Table Grid"/>
    <w:basedOn w:val="TableNormal"/>
    <w:uiPriority w:val="39"/>
    <w:rsid w:val="004E0AAF"/>
    <w:rPr>
      <w:rFonts w:ascii="Calibri" w:eastAsia="Calibri" w:hAnsi="Calibri"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2D0393"/>
    <w:pPr>
      <w:tabs>
        <w:tab w:val="center" w:pos="4513"/>
        <w:tab w:val="right" w:pos="9026"/>
      </w:tabs>
    </w:pPr>
  </w:style>
  <w:style w:type="character" w:customStyle="1" w:styleId="FooterChar">
    <w:name w:val="Footer Char"/>
    <w:basedOn w:val="DefaultParagraphFont"/>
    <w:link w:val="Footer"/>
    <w:uiPriority w:val="99"/>
    <w:rsid w:val="002D0393"/>
  </w:style>
  <w:style w:type="character" w:styleId="PageNumber">
    <w:name w:val="page number"/>
    <w:basedOn w:val="DefaultParagraphFont"/>
    <w:uiPriority w:val="99"/>
    <w:semiHidden/>
    <w:unhideWhenUsed/>
    <w:rsid w:val="002D0393"/>
  </w:style>
  <w:style w:type="paragraph" w:styleId="Header">
    <w:name w:val="header"/>
    <w:basedOn w:val="Normal"/>
    <w:link w:val="HeaderChar"/>
    <w:uiPriority w:val="99"/>
    <w:unhideWhenUsed/>
    <w:rsid w:val="002D0393"/>
    <w:pPr>
      <w:tabs>
        <w:tab w:val="center" w:pos="4513"/>
        <w:tab w:val="right" w:pos="9026"/>
      </w:tabs>
    </w:pPr>
  </w:style>
  <w:style w:type="character" w:customStyle="1" w:styleId="HeaderChar">
    <w:name w:val="Header Char"/>
    <w:basedOn w:val="DefaultParagraphFont"/>
    <w:link w:val="Header"/>
    <w:uiPriority w:val="99"/>
    <w:rsid w:val="002D03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22-06/220622-the-additional-learning-needs-code-for-wales-2021.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gov.wales/sites/default/files/publications/2018-03/successful-futures.pdf" TargetMode="External"/><Relationship Id="rId12"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onlinelibrary-wiley-com.ezproxy.uwtsd.ac.uk/doi/full/10.1002/bin.1335" TargetMode="External"/><Relationship Id="rId11" Type="http://schemas.openxmlformats.org/officeDocument/2006/relationships/hyperlink" Target="https://www.gov.wales/sites/default/files/publications/2018-03/special-educational-needs-code-of-practice-for-wales.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hwb.gov.wales/api/storage/19bc948b-8a3f-41e0-944a-7bf2cadf7d18/professional-standards-for-teaching-and-leadership-interactive-pdf-for-pc.pdf" TargetMode="External"/><Relationship Id="rId4" Type="http://schemas.openxmlformats.org/officeDocument/2006/relationships/footnotes" Target="footnotes.xml"/><Relationship Id="rId9" Type="http://schemas.openxmlformats.org/officeDocument/2006/relationships/hyperlink" Target="https://hwb.gov.wales/curriculum-for-wales/designing-your-curriculum/developing-a-vision-for-curriculum-design/#curriculum-design-and-the-four-purpose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5353</Words>
  <Characters>30517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Marlow</dc:creator>
  <cp:keywords/>
  <dc:description/>
  <cp:lastModifiedBy>Sam Marlow</cp:lastModifiedBy>
  <cp:revision>3</cp:revision>
  <dcterms:created xsi:type="dcterms:W3CDTF">2023-11-03T12:02:00Z</dcterms:created>
  <dcterms:modified xsi:type="dcterms:W3CDTF">2023-11-03T12:03:00Z</dcterms:modified>
</cp:coreProperties>
</file>