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9C73A" w14:textId="5382F9E1" w:rsidR="009B2A7B" w:rsidRDefault="009B2A7B" w:rsidP="00001DB7">
      <w:pPr>
        <w:rPr>
          <w:b/>
          <w:bCs/>
          <w:sz w:val="28"/>
          <w:szCs w:val="28"/>
        </w:rPr>
      </w:pPr>
      <w:r>
        <w:rPr>
          <w:b/>
          <w:bCs/>
          <w:noProof/>
          <w:sz w:val="28"/>
          <w:szCs w:val="28"/>
        </w:rPr>
        <w:drawing>
          <wp:anchor distT="0" distB="0" distL="114300" distR="114300" simplePos="0" relativeHeight="251658240" behindDoc="1" locked="0" layoutInCell="1" allowOverlap="1" wp14:anchorId="5E24948A" wp14:editId="3132F748">
            <wp:simplePos x="0" y="0"/>
            <wp:positionH relativeFrom="column">
              <wp:posOffset>4091940</wp:posOffset>
            </wp:positionH>
            <wp:positionV relativeFrom="paragraph">
              <wp:posOffset>-487680</wp:posOffset>
            </wp:positionV>
            <wp:extent cx="2392680" cy="2385060"/>
            <wp:effectExtent l="0" t="0" r="7620" b="0"/>
            <wp:wrapNone/>
            <wp:docPr id="108786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867151" name="Picture 1087867151"/>
                    <pic:cNvPicPr/>
                  </pic:nvPicPr>
                  <pic:blipFill>
                    <a:blip r:embed="rId8">
                      <a:extLst>
                        <a:ext uri="{28A0092B-C50C-407E-A947-70E740481C1C}">
                          <a14:useLocalDpi xmlns:a14="http://schemas.microsoft.com/office/drawing/2010/main" val="0"/>
                        </a:ext>
                      </a:extLst>
                    </a:blip>
                    <a:stretch>
                      <a:fillRect/>
                    </a:stretch>
                  </pic:blipFill>
                  <pic:spPr>
                    <a:xfrm>
                      <a:off x="0" y="0"/>
                      <a:ext cx="2392680" cy="2385060"/>
                    </a:xfrm>
                    <a:prstGeom prst="rect">
                      <a:avLst/>
                    </a:prstGeom>
                  </pic:spPr>
                </pic:pic>
              </a:graphicData>
            </a:graphic>
            <wp14:sizeRelH relativeFrom="page">
              <wp14:pctWidth>0</wp14:pctWidth>
            </wp14:sizeRelH>
            <wp14:sizeRelV relativeFrom="page">
              <wp14:pctHeight>0</wp14:pctHeight>
            </wp14:sizeRelV>
          </wp:anchor>
        </w:drawing>
      </w:r>
    </w:p>
    <w:p w14:paraId="6A53958E" w14:textId="4D281059" w:rsidR="009B2A7B" w:rsidRDefault="009B2A7B" w:rsidP="00001DB7">
      <w:pPr>
        <w:rPr>
          <w:b/>
          <w:bCs/>
          <w:sz w:val="28"/>
          <w:szCs w:val="28"/>
        </w:rPr>
      </w:pPr>
    </w:p>
    <w:p w14:paraId="66293D51" w14:textId="097E7609" w:rsidR="009B2A7B" w:rsidRPr="00844220" w:rsidRDefault="009B2A7B" w:rsidP="009B2A7B">
      <w:pPr>
        <w:rPr>
          <w:rFonts w:ascii="Arial" w:hAnsi="Arial" w:cs="Arial"/>
          <w:b/>
          <w:bCs/>
          <w:sz w:val="24"/>
          <w:szCs w:val="24"/>
        </w:rPr>
      </w:pPr>
      <w:r w:rsidRPr="00844220">
        <w:rPr>
          <w:rFonts w:ascii="Arial" w:hAnsi="Arial" w:cs="Arial"/>
          <w:b/>
          <w:bCs/>
          <w:sz w:val="24"/>
          <w:szCs w:val="24"/>
        </w:rPr>
        <w:t>University of Wales</w:t>
      </w:r>
      <w:r w:rsidRPr="00844220">
        <w:rPr>
          <w:rFonts w:ascii="Arial" w:hAnsi="Arial" w:cs="Arial"/>
          <w:b/>
          <w:bCs/>
          <w:sz w:val="24"/>
          <w:szCs w:val="24"/>
        </w:rPr>
        <w:tab/>
      </w:r>
    </w:p>
    <w:p w14:paraId="6D78C805" w14:textId="564F7168" w:rsidR="009B2A7B" w:rsidRPr="00844220" w:rsidRDefault="009B2A7B" w:rsidP="00001DB7">
      <w:pPr>
        <w:rPr>
          <w:rFonts w:ascii="Arial" w:hAnsi="Arial" w:cs="Arial"/>
          <w:b/>
          <w:bCs/>
          <w:sz w:val="24"/>
          <w:szCs w:val="24"/>
        </w:rPr>
      </w:pPr>
      <w:r w:rsidRPr="00844220">
        <w:rPr>
          <w:rFonts w:ascii="Arial" w:hAnsi="Arial" w:cs="Arial"/>
          <w:b/>
          <w:bCs/>
          <w:sz w:val="24"/>
          <w:szCs w:val="24"/>
        </w:rPr>
        <w:t>Trinity Saint David</w:t>
      </w:r>
    </w:p>
    <w:p w14:paraId="71FE6DC0" w14:textId="77777777" w:rsidR="009B2A7B" w:rsidRDefault="009B2A7B" w:rsidP="00001DB7">
      <w:pPr>
        <w:rPr>
          <w:rFonts w:ascii="Arial" w:hAnsi="Arial" w:cs="Arial"/>
          <w:b/>
          <w:bCs/>
          <w:sz w:val="24"/>
          <w:szCs w:val="24"/>
        </w:rPr>
      </w:pPr>
    </w:p>
    <w:p w14:paraId="3E822878" w14:textId="0802B237" w:rsidR="00AD6DAC" w:rsidRDefault="00AD6DAC" w:rsidP="00001DB7">
      <w:pPr>
        <w:rPr>
          <w:rFonts w:ascii="Arial" w:hAnsi="Arial" w:cs="Arial"/>
          <w:b/>
          <w:bCs/>
          <w:sz w:val="24"/>
          <w:szCs w:val="24"/>
        </w:rPr>
      </w:pPr>
      <w:r>
        <w:rPr>
          <w:rFonts w:ascii="Arial" w:hAnsi="Arial" w:cs="Arial"/>
          <w:b/>
          <w:bCs/>
          <w:sz w:val="24"/>
          <w:szCs w:val="24"/>
        </w:rPr>
        <w:t>MBA12 International Business</w:t>
      </w:r>
    </w:p>
    <w:p w14:paraId="0DFE4D9C" w14:textId="77777777" w:rsidR="00AD6DAC" w:rsidRPr="00844220" w:rsidRDefault="00AD6DAC" w:rsidP="00001DB7">
      <w:pPr>
        <w:rPr>
          <w:rFonts w:ascii="Arial" w:hAnsi="Arial" w:cs="Arial"/>
          <w:b/>
          <w:bCs/>
          <w:sz w:val="24"/>
          <w:szCs w:val="24"/>
        </w:rPr>
      </w:pPr>
    </w:p>
    <w:p w14:paraId="73B06305" w14:textId="6959E74D" w:rsidR="009B2A7B" w:rsidRPr="00844220" w:rsidRDefault="009B2A7B" w:rsidP="00001DB7">
      <w:pPr>
        <w:rPr>
          <w:rFonts w:ascii="Arial" w:hAnsi="Arial" w:cs="Arial"/>
          <w:b/>
          <w:bCs/>
          <w:sz w:val="24"/>
          <w:szCs w:val="24"/>
        </w:rPr>
      </w:pPr>
      <w:r w:rsidRPr="00844220">
        <w:rPr>
          <w:rFonts w:ascii="Arial" w:hAnsi="Arial" w:cs="Arial"/>
          <w:b/>
          <w:bCs/>
          <w:sz w:val="24"/>
          <w:szCs w:val="24"/>
        </w:rPr>
        <w:t>Gabriela Szkutnik</w:t>
      </w:r>
    </w:p>
    <w:p w14:paraId="07C90EF4" w14:textId="3F3F8087" w:rsidR="009B2A7B" w:rsidRPr="00844220" w:rsidRDefault="009B2A7B" w:rsidP="00001DB7">
      <w:pPr>
        <w:rPr>
          <w:rFonts w:ascii="Arial" w:hAnsi="Arial" w:cs="Arial"/>
          <w:b/>
          <w:bCs/>
          <w:sz w:val="24"/>
          <w:szCs w:val="24"/>
        </w:rPr>
      </w:pPr>
      <w:r w:rsidRPr="00844220">
        <w:rPr>
          <w:rFonts w:ascii="Arial" w:hAnsi="Arial" w:cs="Arial"/>
          <w:b/>
          <w:bCs/>
          <w:sz w:val="24"/>
          <w:szCs w:val="24"/>
        </w:rPr>
        <w:t>Student ID: 2130794</w:t>
      </w:r>
    </w:p>
    <w:p w14:paraId="537DA164" w14:textId="77777777" w:rsidR="009B2A7B" w:rsidRPr="00844220" w:rsidRDefault="009B2A7B" w:rsidP="00001DB7">
      <w:pPr>
        <w:rPr>
          <w:rFonts w:ascii="Arial" w:hAnsi="Arial" w:cs="Arial"/>
          <w:b/>
          <w:bCs/>
          <w:sz w:val="24"/>
          <w:szCs w:val="24"/>
        </w:rPr>
      </w:pPr>
    </w:p>
    <w:p w14:paraId="69F2EC93" w14:textId="77777777" w:rsidR="009B2A7B" w:rsidRPr="00844220" w:rsidRDefault="009B2A7B" w:rsidP="00001DB7">
      <w:pPr>
        <w:rPr>
          <w:rFonts w:ascii="Arial" w:hAnsi="Arial" w:cs="Arial"/>
          <w:b/>
          <w:bCs/>
          <w:sz w:val="24"/>
          <w:szCs w:val="24"/>
        </w:rPr>
      </w:pPr>
    </w:p>
    <w:p w14:paraId="54DAC819" w14:textId="77777777" w:rsidR="009B2A7B" w:rsidRPr="00844220" w:rsidRDefault="009B2A7B" w:rsidP="00001DB7">
      <w:pPr>
        <w:rPr>
          <w:rFonts w:ascii="Arial" w:hAnsi="Arial" w:cs="Arial"/>
          <w:b/>
          <w:bCs/>
          <w:sz w:val="24"/>
          <w:szCs w:val="24"/>
        </w:rPr>
      </w:pPr>
    </w:p>
    <w:p w14:paraId="44DD27E8" w14:textId="77777777" w:rsidR="009B2A7B" w:rsidRPr="00844220" w:rsidRDefault="009B2A7B" w:rsidP="00001DB7">
      <w:pPr>
        <w:rPr>
          <w:rFonts w:ascii="Arial" w:hAnsi="Arial" w:cs="Arial"/>
          <w:b/>
          <w:bCs/>
          <w:sz w:val="24"/>
          <w:szCs w:val="24"/>
        </w:rPr>
      </w:pPr>
    </w:p>
    <w:p w14:paraId="67B7A898" w14:textId="77777777" w:rsidR="009B2A7B" w:rsidRPr="00844220" w:rsidRDefault="009B2A7B" w:rsidP="009B2A7B">
      <w:pPr>
        <w:rPr>
          <w:rFonts w:ascii="Arial" w:hAnsi="Arial" w:cs="Arial"/>
          <w:b/>
          <w:bCs/>
          <w:sz w:val="24"/>
          <w:szCs w:val="24"/>
        </w:rPr>
      </w:pPr>
      <w:r w:rsidRPr="00844220">
        <w:rPr>
          <w:rFonts w:ascii="Arial" w:hAnsi="Arial" w:cs="Arial"/>
          <w:b/>
          <w:bCs/>
          <w:sz w:val="24"/>
          <w:szCs w:val="24"/>
        </w:rPr>
        <w:t>The Role of Supplier Relationship Management in Enhancing Production Efficiency in the Digital Supply Chain Era</w:t>
      </w:r>
    </w:p>
    <w:p w14:paraId="7BDC0BF7" w14:textId="77777777" w:rsidR="009B2A7B" w:rsidRDefault="009B2A7B" w:rsidP="00001DB7">
      <w:pPr>
        <w:rPr>
          <w:rFonts w:ascii="Arial" w:hAnsi="Arial" w:cs="Arial"/>
          <w:b/>
          <w:bCs/>
          <w:sz w:val="24"/>
          <w:szCs w:val="24"/>
        </w:rPr>
      </w:pPr>
    </w:p>
    <w:p w14:paraId="01D70EE7" w14:textId="77777777" w:rsidR="00AD6DAC" w:rsidRDefault="00AD6DAC" w:rsidP="00001DB7">
      <w:pPr>
        <w:rPr>
          <w:rFonts w:ascii="Arial" w:hAnsi="Arial" w:cs="Arial"/>
          <w:b/>
          <w:bCs/>
          <w:sz w:val="24"/>
          <w:szCs w:val="24"/>
        </w:rPr>
      </w:pPr>
    </w:p>
    <w:p w14:paraId="28D8F282" w14:textId="77777777" w:rsidR="00AD6DAC" w:rsidRDefault="00AD6DAC" w:rsidP="00001DB7">
      <w:pPr>
        <w:rPr>
          <w:rFonts w:ascii="Arial" w:hAnsi="Arial" w:cs="Arial"/>
          <w:b/>
          <w:bCs/>
          <w:sz w:val="24"/>
          <w:szCs w:val="24"/>
        </w:rPr>
      </w:pPr>
    </w:p>
    <w:p w14:paraId="0A7842DD" w14:textId="77777777" w:rsidR="00AD6DAC" w:rsidRDefault="00AD6DAC" w:rsidP="00001DB7">
      <w:pPr>
        <w:rPr>
          <w:rFonts w:ascii="Arial" w:hAnsi="Arial" w:cs="Arial"/>
          <w:b/>
          <w:bCs/>
          <w:sz w:val="24"/>
          <w:szCs w:val="24"/>
        </w:rPr>
      </w:pPr>
    </w:p>
    <w:p w14:paraId="085C599C" w14:textId="77777777" w:rsidR="00AD6DAC" w:rsidRDefault="00AD6DAC" w:rsidP="00001DB7">
      <w:pPr>
        <w:rPr>
          <w:rFonts w:ascii="Arial" w:hAnsi="Arial" w:cs="Arial"/>
          <w:b/>
          <w:bCs/>
          <w:sz w:val="24"/>
          <w:szCs w:val="24"/>
        </w:rPr>
      </w:pPr>
    </w:p>
    <w:p w14:paraId="76121759" w14:textId="77777777" w:rsidR="00AD6DAC" w:rsidRDefault="00AD6DAC" w:rsidP="00001DB7">
      <w:pPr>
        <w:rPr>
          <w:rFonts w:ascii="Arial" w:hAnsi="Arial" w:cs="Arial"/>
          <w:b/>
          <w:bCs/>
          <w:sz w:val="24"/>
          <w:szCs w:val="24"/>
        </w:rPr>
      </w:pPr>
    </w:p>
    <w:p w14:paraId="10DCF22D" w14:textId="77777777" w:rsidR="00AD6DAC" w:rsidRDefault="00AD6DAC" w:rsidP="00001DB7">
      <w:pPr>
        <w:rPr>
          <w:rFonts w:ascii="Arial" w:hAnsi="Arial" w:cs="Arial"/>
          <w:b/>
          <w:bCs/>
          <w:sz w:val="24"/>
          <w:szCs w:val="24"/>
        </w:rPr>
      </w:pPr>
    </w:p>
    <w:p w14:paraId="4153FABA" w14:textId="77777777" w:rsidR="00AD6DAC" w:rsidRDefault="00AD6DAC" w:rsidP="00001DB7">
      <w:pPr>
        <w:rPr>
          <w:rFonts w:ascii="Arial" w:hAnsi="Arial" w:cs="Arial"/>
          <w:b/>
          <w:bCs/>
          <w:sz w:val="24"/>
          <w:szCs w:val="24"/>
        </w:rPr>
      </w:pPr>
    </w:p>
    <w:p w14:paraId="5280881A" w14:textId="77777777" w:rsidR="00AD6DAC" w:rsidRDefault="00AD6DAC" w:rsidP="00001DB7">
      <w:pPr>
        <w:rPr>
          <w:rFonts w:ascii="Arial" w:hAnsi="Arial" w:cs="Arial"/>
          <w:b/>
          <w:bCs/>
          <w:sz w:val="24"/>
          <w:szCs w:val="24"/>
        </w:rPr>
      </w:pPr>
    </w:p>
    <w:p w14:paraId="139CE1DF" w14:textId="77777777" w:rsidR="00AD6DAC" w:rsidRDefault="00AD6DAC" w:rsidP="00001DB7">
      <w:pPr>
        <w:rPr>
          <w:rFonts w:ascii="Arial" w:hAnsi="Arial" w:cs="Arial"/>
          <w:b/>
          <w:bCs/>
          <w:sz w:val="24"/>
          <w:szCs w:val="24"/>
        </w:rPr>
      </w:pPr>
    </w:p>
    <w:p w14:paraId="6AA0FBF3" w14:textId="77777777" w:rsidR="00AD6DAC" w:rsidRDefault="00AD6DAC" w:rsidP="00001DB7">
      <w:pPr>
        <w:rPr>
          <w:rFonts w:ascii="Arial" w:hAnsi="Arial" w:cs="Arial"/>
          <w:b/>
          <w:bCs/>
          <w:sz w:val="24"/>
          <w:szCs w:val="24"/>
        </w:rPr>
      </w:pPr>
    </w:p>
    <w:p w14:paraId="27D37D3F" w14:textId="77777777" w:rsidR="00AD6DAC" w:rsidRDefault="00AD6DAC" w:rsidP="00001DB7">
      <w:pPr>
        <w:rPr>
          <w:rFonts w:ascii="Arial" w:hAnsi="Arial" w:cs="Arial"/>
          <w:b/>
          <w:bCs/>
          <w:sz w:val="24"/>
          <w:szCs w:val="24"/>
        </w:rPr>
      </w:pPr>
    </w:p>
    <w:p w14:paraId="4B354E74" w14:textId="77777777" w:rsidR="00AD6DAC" w:rsidRPr="00844220" w:rsidRDefault="00AD6DAC" w:rsidP="00001DB7">
      <w:pPr>
        <w:rPr>
          <w:rFonts w:ascii="Arial" w:hAnsi="Arial" w:cs="Arial"/>
          <w:b/>
          <w:bCs/>
          <w:sz w:val="24"/>
          <w:szCs w:val="24"/>
        </w:rPr>
      </w:pPr>
    </w:p>
    <w:p w14:paraId="3EB2368E" w14:textId="57D18D91" w:rsidR="009B2A7B" w:rsidRPr="00844220" w:rsidRDefault="009B2A7B" w:rsidP="009B2A7B">
      <w:pPr>
        <w:rPr>
          <w:rFonts w:ascii="Arial" w:hAnsi="Arial" w:cs="Arial"/>
          <w:b/>
          <w:bCs/>
          <w:sz w:val="24"/>
          <w:szCs w:val="24"/>
        </w:rPr>
      </w:pPr>
      <w:r w:rsidRPr="00844220">
        <w:rPr>
          <w:rFonts w:ascii="Arial" w:hAnsi="Arial" w:cs="Arial"/>
          <w:b/>
          <w:bCs/>
          <w:sz w:val="24"/>
          <w:szCs w:val="24"/>
        </w:rPr>
        <w:t>Supervisor:</w:t>
      </w:r>
      <w:r w:rsidRPr="00844220">
        <w:rPr>
          <w:rFonts w:ascii="Arial" w:eastAsia="Times New Roman" w:hAnsi="Arial" w:cs="Arial"/>
          <w:color w:val="242424"/>
          <w:kern w:val="0"/>
          <w:sz w:val="24"/>
          <w:szCs w:val="24"/>
          <w:bdr w:val="none" w:sz="0" w:space="0" w:color="auto" w:frame="1"/>
          <w:lang w:eastAsia="en-GB"/>
          <w14:ligatures w14:val="none"/>
        </w:rPr>
        <w:t xml:space="preserve"> </w:t>
      </w:r>
      <w:r w:rsidRPr="00844220">
        <w:rPr>
          <w:rFonts w:ascii="Arial" w:hAnsi="Arial" w:cs="Arial"/>
          <w:b/>
          <w:bCs/>
          <w:sz w:val="24"/>
          <w:szCs w:val="24"/>
        </w:rPr>
        <w:t>Ivan Rodriguez Hernandez</w:t>
      </w:r>
    </w:p>
    <w:p w14:paraId="271F79C7" w14:textId="381EBE57" w:rsidR="009B2A7B" w:rsidRPr="00844220" w:rsidRDefault="00A55362" w:rsidP="009B2A7B">
      <w:pPr>
        <w:rPr>
          <w:rFonts w:ascii="Arial" w:hAnsi="Arial" w:cs="Arial"/>
          <w:b/>
          <w:bCs/>
          <w:sz w:val="24"/>
          <w:szCs w:val="24"/>
        </w:rPr>
      </w:pPr>
      <w:r>
        <w:rPr>
          <w:rFonts w:ascii="Arial" w:hAnsi="Arial" w:cs="Arial"/>
          <w:b/>
          <w:bCs/>
          <w:sz w:val="24"/>
          <w:szCs w:val="24"/>
        </w:rPr>
        <w:t xml:space="preserve">Senior Lecturer: </w:t>
      </w:r>
      <w:r w:rsidR="009B2A7B" w:rsidRPr="00844220">
        <w:rPr>
          <w:rFonts w:ascii="Arial" w:hAnsi="Arial" w:cs="Arial"/>
          <w:b/>
          <w:bCs/>
          <w:sz w:val="24"/>
          <w:szCs w:val="24"/>
        </w:rPr>
        <w:t xml:space="preserve">Vasilios </w:t>
      </w:r>
      <w:proofErr w:type="spellStart"/>
      <w:r w:rsidR="009B2A7B" w:rsidRPr="00844220">
        <w:rPr>
          <w:rFonts w:ascii="Arial" w:hAnsi="Arial" w:cs="Arial"/>
          <w:b/>
          <w:bCs/>
          <w:sz w:val="24"/>
          <w:szCs w:val="24"/>
        </w:rPr>
        <w:t>Tavlaridis</w:t>
      </w:r>
      <w:proofErr w:type="spellEnd"/>
    </w:p>
    <w:p w14:paraId="537D47E1" w14:textId="7D8F7ED0" w:rsidR="009B2A7B" w:rsidRDefault="009B2A7B" w:rsidP="00001DB7">
      <w:pPr>
        <w:rPr>
          <w:b/>
          <w:bCs/>
          <w:sz w:val="28"/>
          <w:szCs w:val="28"/>
        </w:rPr>
      </w:pPr>
    </w:p>
    <w:p w14:paraId="68418C99" w14:textId="77777777" w:rsidR="009B2A7B" w:rsidRDefault="009B2A7B" w:rsidP="00001DB7">
      <w:pPr>
        <w:rPr>
          <w:b/>
          <w:bCs/>
          <w:sz w:val="28"/>
          <w:szCs w:val="28"/>
        </w:rPr>
      </w:pPr>
    </w:p>
    <w:p w14:paraId="7FF6D8AA" w14:textId="77777777" w:rsidR="009B2A7B" w:rsidRDefault="009B2A7B" w:rsidP="00001DB7">
      <w:pPr>
        <w:rPr>
          <w:b/>
          <w:bCs/>
          <w:sz w:val="28"/>
          <w:szCs w:val="28"/>
        </w:rPr>
      </w:pPr>
    </w:p>
    <w:p w14:paraId="094D0004" w14:textId="77777777" w:rsidR="009B2A7B" w:rsidRDefault="009B2A7B" w:rsidP="00001DB7">
      <w:pPr>
        <w:rPr>
          <w:b/>
          <w:bCs/>
          <w:sz w:val="28"/>
          <w:szCs w:val="28"/>
        </w:rPr>
      </w:pPr>
    </w:p>
    <w:p w14:paraId="0F603106" w14:textId="77777777" w:rsidR="009B2A7B" w:rsidRPr="00E01940" w:rsidRDefault="009B2A7B" w:rsidP="00001DB7">
      <w:pPr>
        <w:rPr>
          <w:rFonts w:ascii="Arial" w:hAnsi="Arial" w:cs="Arial"/>
          <w:b/>
          <w:bCs/>
          <w:sz w:val="24"/>
          <w:szCs w:val="24"/>
        </w:rPr>
      </w:pPr>
    </w:p>
    <w:p w14:paraId="19F5E767" w14:textId="77777777" w:rsidR="009B2A7B" w:rsidRPr="00E01940" w:rsidRDefault="009B2A7B" w:rsidP="00001DB7">
      <w:pPr>
        <w:rPr>
          <w:rFonts w:ascii="Arial" w:hAnsi="Arial" w:cs="Arial"/>
          <w:b/>
          <w:bCs/>
          <w:sz w:val="24"/>
          <w:szCs w:val="24"/>
        </w:rPr>
      </w:pPr>
    </w:p>
    <w:p w14:paraId="6B6F3510" w14:textId="77777777" w:rsidR="009B2A7B" w:rsidRPr="00E01940" w:rsidRDefault="009B2A7B" w:rsidP="00001DB7">
      <w:pPr>
        <w:rPr>
          <w:rFonts w:ascii="Arial" w:hAnsi="Arial" w:cs="Arial"/>
          <w:b/>
          <w:bCs/>
          <w:sz w:val="24"/>
          <w:szCs w:val="24"/>
        </w:rPr>
      </w:pPr>
    </w:p>
    <w:p w14:paraId="36DC65FB" w14:textId="77777777" w:rsidR="009B2A7B" w:rsidRPr="00E01940" w:rsidRDefault="009B2A7B" w:rsidP="00001DB7">
      <w:pPr>
        <w:rPr>
          <w:rFonts w:ascii="Arial" w:hAnsi="Arial" w:cs="Arial"/>
          <w:b/>
          <w:bCs/>
          <w:sz w:val="24"/>
          <w:szCs w:val="24"/>
        </w:rPr>
      </w:pPr>
    </w:p>
    <w:p w14:paraId="1A7ECFD6" w14:textId="77777777" w:rsidR="009B2A7B" w:rsidRPr="00E01940" w:rsidRDefault="009B2A7B" w:rsidP="00001DB7">
      <w:pPr>
        <w:rPr>
          <w:rFonts w:ascii="Arial" w:hAnsi="Arial" w:cs="Arial"/>
          <w:b/>
          <w:bCs/>
          <w:sz w:val="24"/>
          <w:szCs w:val="24"/>
        </w:rPr>
      </w:pPr>
    </w:p>
    <w:p w14:paraId="02257C97" w14:textId="77777777" w:rsidR="00844220" w:rsidRPr="00E01940" w:rsidRDefault="00844220" w:rsidP="009B2A7B">
      <w:pPr>
        <w:rPr>
          <w:rFonts w:ascii="Arial" w:hAnsi="Arial" w:cs="Arial"/>
          <w:sz w:val="24"/>
          <w:szCs w:val="24"/>
        </w:rPr>
      </w:pPr>
    </w:p>
    <w:p w14:paraId="178955BA" w14:textId="77777777" w:rsidR="00844220" w:rsidRPr="00E01940" w:rsidRDefault="00844220" w:rsidP="009B2A7B">
      <w:pPr>
        <w:rPr>
          <w:rFonts w:ascii="Arial" w:hAnsi="Arial" w:cs="Arial"/>
          <w:sz w:val="24"/>
          <w:szCs w:val="24"/>
        </w:rPr>
      </w:pPr>
    </w:p>
    <w:p w14:paraId="47FF045C" w14:textId="77777777" w:rsidR="00844220" w:rsidRPr="00E01940" w:rsidRDefault="00844220" w:rsidP="009B2A7B">
      <w:pPr>
        <w:rPr>
          <w:rFonts w:ascii="Arial" w:hAnsi="Arial" w:cs="Arial"/>
          <w:sz w:val="24"/>
          <w:szCs w:val="24"/>
        </w:rPr>
      </w:pPr>
    </w:p>
    <w:p w14:paraId="30B13C30" w14:textId="77777777" w:rsidR="00844220" w:rsidRPr="00E01940" w:rsidRDefault="00844220" w:rsidP="009B2A7B">
      <w:pPr>
        <w:rPr>
          <w:rFonts w:ascii="Arial" w:hAnsi="Arial" w:cs="Arial"/>
          <w:sz w:val="24"/>
          <w:szCs w:val="24"/>
        </w:rPr>
      </w:pPr>
    </w:p>
    <w:p w14:paraId="33BCC973" w14:textId="77777777" w:rsidR="009D4EA4" w:rsidRPr="00E01940" w:rsidRDefault="009D4EA4" w:rsidP="009B2A7B">
      <w:pPr>
        <w:pStyle w:val="paragraph"/>
        <w:spacing w:before="0" w:beforeAutospacing="0" w:after="0" w:afterAutospacing="0"/>
        <w:textAlignment w:val="baseline"/>
        <w:rPr>
          <w:rFonts w:ascii="Arial" w:eastAsiaTheme="minorHAnsi" w:hAnsi="Arial" w:cs="Arial"/>
          <w:b/>
          <w:bCs/>
          <w:kern w:val="2"/>
          <w:lang w:eastAsia="en-US"/>
          <w14:ligatures w14:val="standardContextual"/>
        </w:rPr>
      </w:pPr>
      <w:r w:rsidRPr="00E01940">
        <w:rPr>
          <w:rFonts w:ascii="Arial" w:eastAsiaTheme="minorHAnsi" w:hAnsi="Arial" w:cs="Arial"/>
          <w:b/>
          <w:bCs/>
          <w:kern w:val="2"/>
          <w:lang w:eastAsia="en-US"/>
          <w14:ligatures w14:val="standardContextual"/>
        </w:rPr>
        <w:t>DECLARATION</w:t>
      </w:r>
    </w:p>
    <w:p w14:paraId="5EB2E067" w14:textId="77777777" w:rsidR="009D4EA4" w:rsidRPr="00E01940" w:rsidRDefault="009D4EA4" w:rsidP="009B2A7B">
      <w:pPr>
        <w:pStyle w:val="paragraph"/>
        <w:spacing w:before="0" w:beforeAutospacing="0" w:after="0" w:afterAutospacing="0"/>
        <w:textAlignment w:val="baseline"/>
        <w:rPr>
          <w:rFonts w:ascii="Arial" w:eastAsiaTheme="minorHAnsi" w:hAnsi="Arial" w:cs="Arial"/>
          <w:b/>
          <w:bCs/>
          <w:kern w:val="2"/>
          <w:lang w:eastAsia="en-US"/>
          <w14:ligatures w14:val="standardContextual"/>
        </w:rPr>
      </w:pPr>
    </w:p>
    <w:p w14:paraId="787C0592" w14:textId="6C88FF31" w:rsidR="009B2A7B" w:rsidRPr="00E01940" w:rsidRDefault="009B2A7B" w:rsidP="009B2A7B">
      <w:pPr>
        <w:pStyle w:val="paragraph"/>
        <w:spacing w:before="0" w:beforeAutospacing="0" w:after="0" w:afterAutospacing="0"/>
        <w:textAlignment w:val="baseline"/>
        <w:rPr>
          <w:rFonts w:ascii="Arial" w:hAnsi="Arial" w:cs="Arial"/>
        </w:rPr>
      </w:pPr>
      <w:r w:rsidRPr="00E01940">
        <w:rPr>
          <w:rStyle w:val="normaltextrun"/>
          <w:rFonts w:ascii="Arial" w:hAnsi="Arial" w:cs="Arial"/>
        </w:rPr>
        <w:t>I Gabriela Szkutnik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E01940">
        <w:rPr>
          <w:rStyle w:val="eop"/>
          <w:rFonts w:ascii="Arial" w:hAnsi="Arial" w:cs="Arial"/>
        </w:rPr>
        <w:t> </w:t>
      </w:r>
    </w:p>
    <w:p w14:paraId="48EE9C70" w14:textId="77777777" w:rsidR="009B2A7B" w:rsidRPr="00E01940" w:rsidRDefault="009B2A7B" w:rsidP="009B2A7B">
      <w:pPr>
        <w:pStyle w:val="paragraph"/>
        <w:spacing w:before="0" w:beforeAutospacing="0" w:after="0" w:afterAutospacing="0"/>
        <w:textAlignment w:val="baseline"/>
        <w:rPr>
          <w:rFonts w:ascii="Arial" w:hAnsi="Arial" w:cs="Arial"/>
        </w:rPr>
      </w:pPr>
      <w:r w:rsidRPr="00E01940">
        <w:rPr>
          <w:rStyle w:val="eop"/>
          <w:rFonts w:ascii="Arial" w:hAnsi="Arial" w:cs="Arial"/>
        </w:rPr>
        <w:t> </w:t>
      </w:r>
    </w:p>
    <w:p w14:paraId="2B0DE75F" w14:textId="4F9B90B6" w:rsidR="009B2A7B" w:rsidRPr="00E01940" w:rsidRDefault="009B2A7B" w:rsidP="009B2A7B">
      <w:pPr>
        <w:pStyle w:val="paragraph"/>
        <w:spacing w:before="0" w:beforeAutospacing="0" w:after="0" w:afterAutospacing="0"/>
        <w:textAlignment w:val="baseline"/>
        <w:rPr>
          <w:rFonts w:ascii="Arial" w:hAnsi="Arial" w:cs="Arial"/>
        </w:rPr>
      </w:pPr>
      <w:r w:rsidRPr="00E01940">
        <w:rPr>
          <w:rStyle w:val="normaltextrun"/>
          <w:rFonts w:ascii="Arial" w:hAnsi="Arial" w:cs="Arial"/>
        </w:rPr>
        <w:t xml:space="preserve">Signature: Gabriela </w:t>
      </w:r>
      <w:r w:rsidR="00A55362" w:rsidRPr="00E01940">
        <w:rPr>
          <w:rStyle w:val="normaltextrun"/>
          <w:rFonts w:ascii="Arial" w:hAnsi="Arial" w:cs="Arial"/>
        </w:rPr>
        <w:t xml:space="preserve">Maria </w:t>
      </w:r>
      <w:r w:rsidRPr="00E01940">
        <w:rPr>
          <w:rStyle w:val="normaltextrun"/>
          <w:rFonts w:ascii="Arial" w:hAnsi="Arial" w:cs="Arial"/>
        </w:rPr>
        <w:t>Szkutnik</w:t>
      </w:r>
      <w:r w:rsidR="00A55362" w:rsidRPr="00E01940">
        <w:rPr>
          <w:rStyle w:val="normaltextrun"/>
          <w:rFonts w:ascii="Arial" w:hAnsi="Arial" w:cs="Arial"/>
        </w:rPr>
        <w:t xml:space="preserve"> / GS</w:t>
      </w:r>
    </w:p>
    <w:p w14:paraId="7C11787D" w14:textId="15074F9C" w:rsidR="009B2A7B" w:rsidRPr="00E01940" w:rsidRDefault="009B2A7B" w:rsidP="009B2A7B">
      <w:pPr>
        <w:pStyle w:val="paragraph"/>
        <w:spacing w:before="0" w:beforeAutospacing="0" w:after="0" w:afterAutospacing="0"/>
        <w:textAlignment w:val="baseline"/>
        <w:rPr>
          <w:rFonts w:ascii="Arial" w:hAnsi="Arial" w:cs="Arial"/>
          <w:b/>
          <w:bCs/>
        </w:rPr>
      </w:pPr>
      <w:r w:rsidRPr="00E01940">
        <w:rPr>
          <w:rStyle w:val="normaltextrun"/>
          <w:rFonts w:ascii="Arial" w:hAnsi="Arial" w:cs="Arial"/>
        </w:rPr>
        <w:t>Date: 04/05/2026</w:t>
      </w:r>
    </w:p>
    <w:p w14:paraId="00F37446" w14:textId="77777777" w:rsidR="009B2A7B" w:rsidRPr="00E01940" w:rsidRDefault="009B2A7B" w:rsidP="00001DB7">
      <w:pPr>
        <w:rPr>
          <w:rFonts w:ascii="Arial" w:hAnsi="Arial" w:cs="Arial"/>
          <w:b/>
          <w:bCs/>
          <w:sz w:val="24"/>
          <w:szCs w:val="24"/>
        </w:rPr>
      </w:pPr>
    </w:p>
    <w:p w14:paraId="6BEAB56D" w14:textId="77777777" w:rsidR="009B2A7B" w:rsidRPr="00E01940" w:rsidRDefault="009B2A7B" w:rsidP="00001DB7">
      <w:pPr>
        <w:rPr>
          <w:rFonts w:ascii="Arial" w:hAnsi="Arial" w:cs="Arial"/>
          <w:b/>
          <w:bCs/>
          <w:sz w:val="24"/>
          <w:szCs w:val="24"/>
        </w:rPr>
      </w:pPr>
    </w:p>
    <w:p w14:paraId="2441888A" w14:textId="77777777" w:rsidR="00DF36B9" w:rsidRPr="00E01940" w:rsidRDefault="00DF36B9" w:rsidP="00001DB7">
      <w:pPr>
        <w:rPr>
          <w:rFonts w:ascii="Arial" w:hAnsi="Arial" w:cs="Arial"/>
          <w:b/>
          <w:bCs/>
          <w:sz w:val="24"/>
          <w:szCs w:val="24"/>
        </w:rPr>
      </w:pPr>
    </w:p>
    <w:p w14:paraId="3CC2691E" w14:textId="77777777" w:rsidR="00DF36B9" w:rsidRPr="00E01940" w:rsidRDefault="00DF36B9" w:rsidP="00001DB7">
      <w:pPr>
        <w:rPr>
          <w:rFonts w:ascii="Arial" w:hAnsi="Arial" w:cs="Arial"/>
          <w:b/>
          <w:bCs/>
          <w:sz w:val="24"/>
          <w:szCs w:val="24"/>
        </w:rPr>
      </w:pPr>
    </w:p>
    <w:p w14:paraId="17AC8D6B" w14:textId="77777777" w:rsidR="00DF36B9" w:rsidRPr="00E01940" w:rsidRDefault="00DF36B9" w:rsidP="00001DB7">
      <w:pPr>
        <w:rPr>
          <w:rFonts w:ascii="Arial" w:hAnsi="Arial" w:cs="Arial"/>
          <w:b/>
          <w:bCs/>
          <w:sz w:val="24"/>
          <w:szCs w:val="24"/>
        </w:rPr>
      </w:pPr>
    </w:p>
    <w:p w14:paraId="67E63368" w14:textId="77777777" w:rsidR="00DF36B9" w:rsidRPr="00E01940" w:rsidRDefault="00DF36B9" w:rsidP="00001DB7">
      <w:pPr>
        <w:rPr>
          <w:rFonts w:ascii="Arial" w:hAnsi="Arial" w:cs="Arial"/>
          <w:b/>
          <w:bCs/>
          <w:sz w:val="24"/>
          <w:szCs w:val="24"/>
        </w:rPr>
      </w:pPr>
    </w:p>
    <w:p w14:paraId="419FE033" w14:textId="77777777" w:rsidR="00DF36B9" w:rsidRPr="00E01940" w:rsidRDefault="00DF36B9" w:rsidP="00001DB7">
      <w:pPr>
        <w:rPr>
          <w:rFonts w:ascii="Arial" w:hAnsi="Arial" w:cs="Arial"/>
          <w:b/>
          <w:bCs/>
          <w:sz w:val="24"/>
          <w:szCs w:val="24"/>
        </w:rPr>
      </w:pPr>
    </w:p>
    <w:p w14:paraId="2CE519C7" w14:textId="77777777" w:rsidR="00DF36B9" w:rsidRDefault="00DF36B9" w:rsidP="00001DB7">
      <w:pPr>
        <w:rPr>
          <w:rFonts w:ascii="Arial" w:hAnsi="Arial" w:cs="Arial"/>
          <w:b/>
          <w:bCs/>
          <w:sz w:val="24"/>
          <w:szCs w:val="24"/>
        </w:rPr>
      </w:pPr>
    </w:p>
    <w:p w14:paraId="0A0810D1" w14:textId="77777777" w:rsidR="00131CF5" w:rsidRDefault="00131CF5" w:rsidP="00001DB7">
      <w:pPr>
        <w:rPr>
          <w:rFonts w:ascii="Arial" w:hAnsi="Arial" w:cs="Arial"/>
          <w:b/>
          <w:bCs/>
          <w:sz w:val="24"/>
          <w:szCs w:val="24"/>
        </w:rPr>
      </w:pPr>
    </w:p>
    <w:p w14:paraId="49134A09" w14:textId="77777777" w:rsidR="00131CF5" w:rsidRPr="00E01940" w:rsidRDefault="00131CF5" w:rsidP="00001DB7">
      <w:pPr>
        <w:rPr>
          <w:rFonts w:ascii="Arial" w:hAnsi="Arial" w:cs="Arial"/>
          <w:b/>
          <w:bCs/>
          <w:sz w:val="24"/>
          <w:szCs w:val="24"/>
        </w:rPr>
      </w:pPr>
    </w:p>
    <w:p w14:paraId="520D79AC" w14:textId="77777777" w:rsidR="001E0FCF" w:rsidRPr="00E01940" w:rsidRDefault="001E0FCF" w:rsidP="00001DB7">
      <w:pPr>
        <w:rPr>
          <w:rFonts w:ascii="Arial" w:hAnsi="Arial" w:cs="Arial"/>
          <w:b/>
          <w:bCs/>
          <w:sz w:val="24"/>
          <w:szCs w:val="24"/>
        </w:rPr>
      </w:pPr>
    </w:p>
    <w:sdt>
      <w:sdtPr>
        <w:rPr>
          <w:rFonts w:ascii="Arial" w:eastAsiaTheme="minorHAnsi" w:hAnsi="Arial" w:cs="Arial"/>
          <w:color w:val="auto"/>
          <w:kern w:val="2"/>
          <w:sz w:val="24"/>
          <w:szCs w:val="24"/>
          <w:lang w:val="en-GB"/>
          <w14:ligatures w14:val="standardContextual"/>
        </w:rPr>
        <w:id w:val="-1696454489"/>
        <w:docPartObj>
          <w:docPartGallery w:val="Table of Contents"/>
          <w:docPartUnique/>
        </w:docPartObj>
      </w:sdtPr>
      <w:sdtEndPr>
        <w:rPr>
          <w:b/>
          <w:bCs/>
          <w:noProof/>
        </w:rPr>
      </w:sdtEndPr>
      <w:sdtContent>
        <w:p w14:paraId="60BE436F" w14:textId="285484A5" w:rsidR="004D6C02" w:rsidRPr="00E01940" w:rsidRDefault="004D6C02">
          <w:pPr>
            <w:pStyle w:val="TOCHeading"/>
            <w:rPr>
              <w:rFonts w:ascii="Arial" w:hAnsi="Arial" w:cs="Arial"/>
              <w:sz w:val="24"/>
              <w:szCs w:val="24"/>
            </w:rPr>
          </w:pPr>
          <w:r w:rsidRPr="00E01940">
            <w:rPr>
              <w:rFonts w:ascii="Arial" w:hAnsi="Arial" w:cs="Arial"/>
              <w:sz w:val="24"/>
              <w:szCs w:val="24"/>
            </w:rPr>
            <w:t>Contents</w:t>
          </w:r>
        </w:p>
        <w:p w14:paraId="04DCD54D" w14:textId="71C42A0A" w:rsidR="00131CF5" w:rsidRDefault="009451C8">
          <w:pPr>
            <w:pStyle w:val="TOC1"/>
            <w:tabs>
              <w:tab w:val="right" w:leader="dot" w:pos="9016"/>
            </w:tabs>
            <w:rPr>
              <w:rFonts w:cstheme="minorBidi"/>
              <w:noProof/>
              <w:kern w:val="2"/>
              <w:sz w:val="24"/>
              <w:szCs w:val="24"/>
              <w:lang w:val="en-GB" w:eastAsia="en-GB"/>
              <w14:ligatures w14:val="standardContextual"/>
            </w:rPr>
          </w:pPr>
          <w:r w:rsidRPr="00E01940">
            <w:rPr>
              <w:rFonts w:ascii="Arial" w:hAnsi="Arial" w:cs="Arial"/>
              <w:sz w:val="24"/>
              <w:szCs w:val="24"/>
            </w:rPr>
            <w:fldChar w:fldCharType="begin"/>
          </w:r>
          <w:r w:rsidRPr="00E01940">
            <w:rPr>
              <w:rFonts w:ascii="Arial" w:hAnsi="Arial" w:cs="Arial"/>
              <w:sz w:val="24"/>
              <w:szCs w:val="24"/>
            </w:rPr>
            <w:instrText xml:space="preserve"> TOC \o "1-3" \h \z \u </w:instrText>
          </w:r>
          <w:r w:rsidRPr="00E01940">
            <w:rPr>
              <w:rFonts w:ascii="Arial" w:hAnsi="Arial" w:cs="Arial"/>
              <w:sz w:val="24"/>
              <w:szCs w:val="24"/>
            </w:rPr>
            <w:fldChar w:fldCharType="separate"/>
          </w:r>
          <w:hyperlink w:anchor="_Toc228905206" w:history="1">
            <w:r w:rsidR="00131CF5" w:rsidRPr="00061FB0">
              <w:rPr>
                <w:rStyle w:val="Hyperlink"/>
                <w:rFonts w:ascii="Arial" w:hAnsi="Arial" w:cs="Arial"/>
                <w:noProof/>
              </w:rPr>
              <w:t>CHAPTER 1: INTRODUCTION</w:t>
            </w:r>
            <w:r w:rsidR="00131CF5">
              <w:rPr>
                <w:noProof/>
                <w:webHidden/>
              </w:rPr>
              <w:tab/>
            </w:r>
            <w:r w:rsidR="00131CF5">
              <w:rPr>
                <w:noProof/>
                <w:webHidden/>
              </w:rPr>
              <w:fldChar w:fldCharType="begin"/>
            </w:r>
            <w:r w:rsidR="00131CF5">
              <w:rPr>
                <w:noProof/>
                <w:webHidden/>
              </w:rPr>
              <w:instrText xml:space="preserve"> PAGEREF _Toc228905206 \h </w:instrText>
            </w:r>
            <w:r w:rsidR="00131CF5">
              <w:rPr>
                <w:noProof/>
                <w:webHidden/>
              </w:rPr>
            </w:r>
            <w:r w:rsidR="00131CF5">
              <w:rPr>
                <w:noProof/>
                <w:webHidden/>
              </w:rPr>
              <w:fldChar w:fldCharType="separate"/>
            </w:r>
            <w:r w:rsidR="00131CF5">
              <w:rPr>
                <w:noProof/>
                <w:webHidden/>
              </w:rPr>
              <w:t>5</w:t>
            </w:r>
            <w:r w:rsidR="00131CF5">
              <w:rPr>
                <w:noProof/>
                <w:webHidden/>
              </w:rPr>
              <w:fldChar w:fldCharType="end"/>
            </w:r>
          </w:hyperlink>
        </w:p>
        <w:p w14:paraId="26EF9B74" w14:textId="0FD99CF2"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07" w:history="1">
            <w:r w:rsidRPr="00061FB0">
              <w:rPr>
                <w:rStyle w:val="Hyperlink"/>
                <w:rFonts w:ascii="Arial" w:hAnsi="Arial" w:cs="Arial"/>
                <w:noProof/>
              </w:rPr>
              <w:t>1.1 Background of the Study</w:t>
            </w:r>
            <w:r>
              <w:rPr>
                <w:noProof/>
                <w:webHidden/>
              </w:rPr>
              <w:tab/>
            </w:r>
            <w:r>
              <w:rPr>
                <w:noProof/>
                <w:webHidden/>
              </w:rPr>
              <w:fldChar w:fldCharType="begin"/>
            </w:r>
            <w:r>
              <w:rPr>
                <w:noProof/>
                <w:webHidden/>
              </w:rPr>
              <w:instrText xml:space="preserve"> PAGEREF _Toc228905207 \h </w:instrText>
            </w:r>
            <w:r>
              <w:rPr>
                <w:noProof/>
                <w:webHidden/>
              </w:rPr>
            </w:r>
            <w:r>
              <w:rPr>
                <w:noProof/>
                <w:webHidden/>
              </w:rPr>
              <w:fldChar w:fldCharType="separate"/>
            </w:r>
            <w:r>
              <w:rPr>
                <w:noProof/>
                <w:webHidden/>
              </w:rPr>
              <w:t>5</w:t>
            </w:r>
            <w:r>
              <w:rPr>
                <w:noProof/>
                <w:webHidden/>
              </w:rPr>
              <w:fldChar w:fldCharType="end"/>
            </w:r>
          </w:hyperlink>
        </w:p>
        <w:p w14:paraId="512B789F" w14:textId="3D74B210"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08" w:history="1">
            <w:r w:rsidRPr="00061FB0">
              <w:rPr>
                <w:rStyle w:val="Hyperlink"/>
                <w:rFonts w:ascii="Arial" w:hAnsi="Arial" w:cs="Arial"/>
                <w:noProof/>
              </w:rPr>
              <w:t>1.2 Problem Statement</w:t>
            </w:r>
            <w:r>
              <w:rPr>
                <w:noProof/>
                <w:webHidden/>
              </w:rPr>
              <w:tab/>
            </w:r>
            <w:r>
              <w:rPr>
                <w:noProof/>
                <w:webHidden/>
              </w:rPr>
              <w:fldChar w:fldCharType="begin"/>
            </w:r>
            <w:r>
              <w:rPr>
                <w:noProof/>
                <w:webHidden/>
              </w:rPr>
              <w:instrText xml:space="preserve"> PAGEREF _Toc228905208 \h </w:instrText>
            </w:r>
            <w:r>
              <w:rPr>
                <w:noProof/>
                <w:webHidden/>
              </w:rPr>
            </w:r>
            <w:r>
              <w:rPr>
                <w:noProof/>
                <w:webHidden/>
              </w:rPr>
              <w:fldChar w:fldCharType="separate"/>
            </w:r>
            <w:r>
              <w:rPr>
                <w:noProof/>
                <w:webHidden/>
              </w:rPr>
              <w:t>6</w:t>
            </w:r>
            <w:r>
              <w:rPr>
                <w:noProof/>
                <w:webHidden/>
              </w:rPr>
              <w:fldChar w:fldCharType="end"/>
            </w:r>
          </w:hyperlink>
        </w:p>
        <w:p w14:paraId="0BBF508B" w14:textId="6824E812"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09" w:history="1">
            <w:r w:rsidRPr="00061FB0">
              <w:rPr>
                <w:rStyle w:val="Hyperlink"/>
                <w:rFonts w:ascii="Arial" w:hAnsi="Arial" w:cs="Arial"/>
                <w:noProof/>
              </w:rPr>
              <w:t>1.3 Objectives of the Study</w:t>
            </w:r>
            <w:r>
              <w:rPr>
                <w:noProof/>
                <w:webHidden/>
              </w:rPr>
              <w:tab/>
            </w:r>
            <w:r>
              <w:rPr>
                <w:noProof/>
                <w:webHidden/>
              </w:rPr>
              <w:fldChar w:fldCharType="begin"/>
            </w:r>
            <w:r>
              <w:rPr>
                <w:noProof/>
                <w:webHidden/>
              </w:rPr>
              <w:instrText xml:space="preserve"> PAGEREF _Toc228905209 \h </w:instrText>
            </w:r>
            <w:r>
              <w:rPr>
                <w:noProof/>
                <w:webHidden/>
              </w:rPr>
            </w:r>
            <w:r>
              <w:rPr>
                <w:noProof/>
                <w:webHidden/>
              </w:rPr>
              <w:fldChar w:fldCharType="separate"/>
            </w:r>
            <w:r>
              <w:rPr>
                <w:noProof/>
                <w:webHidden/>
              </w:rPr>
              <w:t>7</w:t>
            </w:r>
            <w:r>
              <w:rPr>
                <w:noProof/>
                <w:webHidden/>
              </w:rPr>
              <w:fldChar w:fldCharType="end"/>
            </w:r>
          </w:hyperlink>
        </w:p>
        <w:p w14:paraId="4581A3BC" w14:textId="5FFE4308" w:rsidR="00131CF5" w:rsidRDefault="00131CF5">
          <w:pPr>
            <w:pStyle w:val="TOC3"/>
            <w:tabs>
              <w:tab w:val="right" w:leader="dot" w:pos="9016"/>
            </w:tabs>
            <w:rPr>
              <w:rFonts w:cstheme="minorBidi"/>
              <w:noProof/>
              <w:kern w:val="2"/>
              <w:sz w:val="24"/>
              <w:szCs w:val="24"/>
              <w:lang w:val="en-GB" w:eastAsia="en-GB"/>
              <w14:ligatures w14:val="standardContextual"/>
            </w:rPr>
          </w:pPr>
          <w:hyperlink w:anchor="_Toc228905210" w:history="1">
            <w:r w:rsidRPr="00061FB0">
              <w:rPr>
                <w:rStyle w:val="Hyperlink"/>
                <w:rFonts w:ascii="Arial" w:hAnsi="Arial" w:cs="Arial"/>
                <w:noProof/>
              </w:rPr>
              <w:t>1.3.1 General Objective</w:t>
            </w:r>
            <w:r>
              <w:rPr>
                <w:noProof/>
                <w:webHidden/>
              </w:rPr>
              <w:tab/>
            </w:r>
            <w:r>
              <w:rPr>
                <w:noProof/>
                <w:webHidden/>
              </w:rPr>
              <w:fldChar w:fldCharType="begin"/>
            </w:r>
            <w:r>
              <w:rPr>
                <w:noProof/>
                <w:webHidden/>
              </w:rPr>
              <w:instrText xml:space="preserve"> PAGEREF _Toc228905210 \h </w:instrText>
            </w:r>
            <w:r>
              <w:rPr>
                <w:noProof/>
                <w:webHidden/>
              </w:rPr>
            </w:r>
            <w:r>
              <w:rPr>
                <w:noProof/>
                <w:webHidden/>
              </w:rPr>
              <w:fldChar w:fldCharType="separate"/>
            </w:r>
            <w:r>
              <w:rPr>
                <w:noProof/>
                <w:webHidden/>
              </w:rPr>
              <w:t>7</w:t>
            </w:r>
            <w:r>
              <w:rPr>
                <w:noProof/>
                <w:webHidden/>
              </w:rPr>
              <w:fldChar w:fldCharType="end"/>
            </w:r>
          </w:hyperlink>
        </w:p>
        <w:p w14:paraId="197348D4" w14:textId="199B1740" w:rsidR="00131CF5" w:rsidRDefault="00131CF5">
          <w:pPr>
            <w:pStyle w:val="TOC3"/>
            <w:tabs>
              <w:tab w:val="right" w:leader="dot" w:pos="9016"/>
            </w:tabs>
            <w:rPr>
              <w:rFonts w:cstheme="minorBidi"/>
              <w:noProof/>
              <w:kern w:val="2"/>
              <w:sz w:val="24"/>
              <w:szCs w:val="24"/>
              <w:lang w:val="en-GB" w:eastAsia="en-GB"/>
              <w14:ligatures w14:val="standardContextual"/>
            </w:rPr>
          </w:pPr>
          <w:hyperlink w:anchor="_Toc228905211" w:history="1">
            <w:r w:rsidRPr="00061FB0">
              <w:rPr>
                <w:rStyle w:val="Hyperlink"/>
                <w:rFonts w:ascii="Arial" w:hAnsi="Arial" w:cs="Arial"/>
                <w:noProof/>
              </w:rPr>
              <w:t>1.3.2 Specific Objectives</w:t>
            </w:r>
            <w:r>
              <w:rPr>
                <w:noProof/>
                <w:webHidden/>
              </w:rPr>
              <w:tab/>
            </w:r>
            <w:r>
              <w:rPr>
                <w:noProof/>
                <w:webHidden/>
              </w:rPr>
              <w:fldChar w:fldCharType="begin"/>
            </w:r>
            <w:r>
              <w:rPr>
                <w:noProof/>
                <w:webHidden/>
              </w:rPr>
              <w:instrText xml:space="preserve"> PAGEREF _Toc228905211 \h </w:instrText>
            </w:r>
            <w:r>
              <w:rPr>
                <w:noProof/>
                <w:webHidden/>
              </w:rPr>
            </w:r>
            <w:r>
              <w:rPr>
                <w:noProof/>
                <w:webHidden/>
              </w:rPr>
              <w:fldChar w:fldCharType="separate"/>
            </w:r>
            <w:r>
              <w:rPr>
                <w:noProof/>
                <w:webHidden/>
              </w:rPr>
              <w:t>7</w:t>
            </w:r>
            <w:r>
              <w:rPr>
                <w:noProof/>
                <w:webHidden/>
              </w:rPr>
              <w:fldChar w:fldCharType="end"/>
            </w:r>
          </w:hyperlink>
        </w:p>
        <w:p w14:paraId="76BDA535" w14:textId="052020B2"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12" w:history="1">
            <w:r w:rsidRPr="00061FB0">
              <w:rPr>
                <w:rStyle w:val="Hyperlink"/>
                <w:rFonts w:ascii="Arial" w:hAnsi="Arial" w:cs="Arial"/>
                <w:noProof/>
              </w:rPr>
              <w:t>1.4 Research Questions</w:t>
            </w:r>
            <w:r>
              <w:rPr>
                <w:noProof/>
                <w:webHidden/>
              </w:rPr>
              <w:tab/>
            </w:r>
            <w:r>
              <w:rPr>
                <w:noProof/>
                <w:webHidden/>
              </w:rPr>
              <w:fldChar w:fldCharType="begin"/>
            </w:r>
            <w:r>
              <w:rPr>
                <w:noProof/>
                <w:webHidden/>
              </w:rPr>
              <w:instrText xml:space="preserve"> PAGEREF _Toc228905212 \h </w:instrText>
            </w:r>
            <w:r>
              <w:rPr>
                <w:noProof/>
                <w:webHidden/>
              </w:rPr>
            </w:r>
            <w:r>
              <w:rPr>
                <w:noProof/>
                <w:webHidden/>
              </w:rPr>
              <w:fldChar w:fldCharType="separate"/>
            </w:r>
            <w:r>
              <w:rPr>
                <w:noProof/>
                <w:webHidden/>
              </w:rPr>
              <w:t>7</w:t>
            </w:r>
            <w:r>
              <w:rPr>
                <w:noProof/>
                <w:webHidden/>
              </w:rPr>
              <w:fldChar w:fldCharType="end"/>
            </w:r>
          </w:hyperlink>
        </w:p>
        <w:p w14:paraId="6477EB4C" w14:textId="6CC44A68"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13" w:history="1">
            <w:r w:rsidRPr="00061FB0">
              <w:rPr>
                <w:rStyle w:val="Hyperlink"/>
                <w:rFonts w:ascii="Arial" w:hAnsi="Arial" w:cs="Arial"/>
                <w:noProof/>
              </w:rPr>
              <w:t>1.5 Significance of the Study</w:t>
            </w:r>
            <w:r>
              <w:rPr>
                <w:noProof/>
                <w:webHidden/>
              </w:rPr>
              <w:tab/>
            </w:r>
            <w:r>
              <w:rPr>
                <w:noProof/>
                <w:webHidden/>
              </w:rPr>
              <w:fldChar w:fldCharType="begin"/>
            </w:r>
            <w:r>
              <w:rPr>
                <w:noProof/>
                <w:webHidden/>
              </w:rPr>
              <w:instrText xml:space="preserve"> PAGEREF _Toc228905213 \h </w:instrText>
            </w:r>
            <w:r>
              <w:rPr>
                <w:noProof/>
                <w:webHidden/>
              </w:rPr>
            </w:r>
            <w:r>
              <w:rPr>
                <w:noProof/>
                <w:webHidden/>
              </w:rPr>
              <w:fldChar w:fldCharType="separate"/>
            </w:r>
            <w:r>
              <w:rPr>
                <w:noProof/>
                <w:webHidden/>
              </w:rPr>
              <w:t>7</w:t>
            </w:r>
            <w:r>
              <w:rPr>
                <w:noProof/>
                <w:webHidden/>
              </w:rPr>
              <w:fldChar w:fldCharType="end"/>
            </w:r>
          </w:hyperlink>
        </w:p>
        <w:p w14:paraId="678AA4FD" w14:textId="3584BD8F"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14" w:history="1">
            <w:r w:rsidRPr="00061FB0">
              <w:rPr>
                <w:rStyle w:val="Hyperlink"/>
                <w:rFonts w:ascii="Arial" w:hAnsi="Arial" w:cs="Arial"/>
                <w:noProof/>
              </w:rPr>
              <w:t>1.6 Scope of the Study</w:t>
            </w:r>
            <w:r>
              <w:rPr>
                <w:noProof/>
                <w:webHidden/>
              </w:rPr>
              <w:tab/>
            </w:r>
            <w:r>
              <w:rPr>
                <w:noProof/>
                <w:webHidden/>
              </w:rPr>
              <w:fldChar w:fldCharType="begin"/>
            </w:r>
            <w:r>
              <w:rPr>
                <w:noProof/>
                <w:webHidden/>
              </w:rPr>
              <w:instrText xml:space="preserve"> PAGEREF _Toc228905214 \h </w:instrText>
            </w:r>
            <w:r>
              <w:rPr>
                <w:noProof/>
                <w:webHidden/>
              </w:rPr>
            </w:r>
            <w:r>
              <w:rPr>
                <w:noProof/>
                <w:webHidden/>
              </w:rPr>
              <w:fldChar w:fldCharType="separate"/>
            </w:r>
            <w:r>
              <w:rPr>
                <w:noProof/>
                <w:webHidden/>
              </w:rPr>
              <w:t>7</w:t>
            </w:r>
            <w:r>
              <w:rPr>
                <w:noProof/>
                <w:webHidden/>
              </w:rPr>
              <w:fldChar w:fldCharType="end"/>
            </w:r>
          </w:hyperlink>
        </w:p>
        <w:p w14:paraId="4CE86AB5" w14:textId="13943673"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15" w:history="1">
            <w:r w:rsidRPr="00061FB0">
              <w:rPr>
                <w:rStyle w:val="Hyperlink"/>
                <w:rFonts w:ascii="Arial" w:hAnsi="Arial" w:cs="Arial"/>
                <w:noProof/>
              </w:rPr>
              <w:t>1.7 Structure of the Study</w:t>
            </w:r>
            <w:r>
              <w:rPr>
                <w:noProof/>
                <w:webHidden/>
              </w:rPr>
              <w:tab/>
            </w:r>
            <w:r>
              <w:rPr>
                <w:noProof/>
                <w:webHidden/>
              </w:rPr>
              <w:fldChar w:fldCharType="begin"/>
            </w:r>
            <w:r>
              <w:rPr>
                <w:noProof/>
                <w:webHidden/>
              </w:rPr>
              <w:instrText xml:space="preserve"> PAGEREF _Toc228905215 \h </w:instrText>
            </w:r>
            <w:r>
              <w:rPr>
                <w:noProof/>
                <w:webHidden/>
              </w:rPr>
            </w:r>
            <w:r>
              <w:rPr>
                <w:noProof/>
                <w:webHidden/>
              </w:rPr>
              <w:fldChar w:fldCharType="separate"/>
            </w:r>
            <w:r>
              <w:rPr>
                <w:noProof/>
                <w:webHidden/>
              </w:rPr>
              <w:t>8</w:t>
            </w:r>
            <w:r>
              <w:rPr>
                <w:noProof/>
                <w:webHidden/>
              </w:rPr>
              <w:fldChar w:fldCharType="end"/>
            </w:r>
          </w:hyperlink>
        </w:p>
        <w:p w14:paraId="0B5271B5" w14:textId="7A5C776A" w:rsidR="00131CF5" w:rsidRDefault="00131CF5">
          <w:pPr>
            <w:pStyle w:val="TOC1"/>
            <w:tabs>
              <w:tab w:val="right" w:leader="dot" w:pos="9016"/>
            </w:tabs>
            <w:rPr>
              <w:rFonts w:cstheme="minorBidi"/>
              <w:noProof/>
              <w:kern w:val="2"/>
              <w:sz w:val="24"/>
              <w:szCs w:val="24"/>
              <w:lang w:val="en-GB" w:eastAsia="en-GB"/>
              <w14:ligatures w14:val="standardContextual"/>
            </w:rPr>
          </w:pPr>
          <w:hyperlink w:anchor="_Toc228905216" w:history="1">
            <w:r w:rsidRPr="00061FB0">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_Toc228905216 \h </w:instrText>
            </w:r>
            <w:r>
              <w:rPr>
                <w:noProof/>
                <w:webHidden/>
              </w:rPr>
            </w:r>
            <w:r>
              <w:rPr>
                <w:noProof/>
                <w:webHidden/>
              </w:rPr>
              <w:fldChar w:fldCharType="separate"/>
            </w:r>
            <w:r>
              <w:rPr>
                <w:noProof/>
                <w:webHidden/>
              </w:rPr>
              <w:t>10</w:t>
            </w:r>
            <w:r>
              <w:rPr>
                <w:noProof/>
                <w:webHidden/>
              </w:rPr>
              <w:fldChar w:fldCharType="end"/>
            </w:r>
          </w:hyperlink>
        </w:p>
        <w:p w14:paraId="74E0D8F5" w14:textId="5B1A1E25"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17" w:history="1">
            <w:r w:rsidRPr="00061FB0">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_Toc228905217 \h </w:instrText>
            </w:r>
            <w:r>
              <w:rPr>
                <w:noProof/>
                <w:webHidden/>
              </w:rPr>
            </w:r>
            <w:r>
              <w:rPr>
                <w:noProof/>
                <w:webHidden/>
              </w:rPr>
              <w:fldChar w:fldCharType="separate"/>
            </w:r>
            <w:r>
              <w:rPr>
                <w:noProof/>
                <w:webHidden/>
              </w:rPr>
              <w:t>10</w:t>
            </w:r>
            <w:r>
              <w:rPr>
                <w:noProof/>
                <w:webHidden/>
              </w:rPr>
              <w:fldChar w:fldCharType="end"/>
            </w:r>
          </w:hyperlink>
        </w:p>
        <w:p w14:paraId="70F035A6" w14:textId="5F90E220"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18" w:history="1">
            <w:r w:rsidRPr="00061FB0">
              <w:rPr>
                <w:rStyle w:val="Hyperlink"/>
                <w:rFonts w:ascii="Arial" w:hAnsi="Arial" w:cs="Arial"/>
                <w:noProof/>
              </w:rPr>
              <w:t>2.2 Supplier Relationship Management in Contemporary Supply Chains</w:t>
            </w:r>
            <w:r>
              <w:rPr>
                <w:noProof/>
                <w:webHidden/>
              </w:rPr>
              <w:tab/>
            </w:r>
            <w:r>
              <w:rPr>
                <w:noProof/>
                <w:webHidden/>
              </w:rPr>
              <w:fldChar w:fldCharType="begin"/>
            </w:r>
            <w:r>
              <w:rPr>
                <w:noProof/>
                <w:webHidden/>
              </w:rPr>
              <w:instrText xml:space="preserve"> PAGEREF _Toc228905218 \h </w:instrText>
            </w:r>
            <w:r>
              <w:rPr>
                <w:noProof/>
                <w:webHidden/>
              </w:rPr>
            </w:r>
            <w:r>
              <w:rPr>
                <w:noProof/>
                <w:webHidden/>
              </w:rPr>
              <w:fldChar w:fldCharType="separate"/>
            </w:r>
            <w:r>
              <w:rPr>
                <w:noProof/>
                <w:webHidden/>
              </w:rPr>
              <w:t>10</w:t>
            </w:r>
            <w:r>
              <w:rPr>
                <w:noProof/>
                <w:webHidden/>
              </w:rPr>
              <w:fldChar w:fldCharType="end"/>
            </w:r>
          </w:hyperlink>
        </w:p>
        <w:p w14:paraId="4A470AE1" w14:textId="2F55CABC"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19" w:history="1">
            <w:r w:rsidRPr="00061FB0">
              <w:rPr>
                <w:rStyle w:val="Hyperlink"/>
                <w:rFonts w:ascii="Arial" w:hAnsi="Arial" w:cs="Arial"/>
                <w:noProof/>
              </w:rPr>
              <w:t>2.3 Critical Analysis of Key SRM Dimensions</w:t>
            </w:r>
            <w:r>
              <w:rPr>
                <w:noProof/>
                <w:webHidden/>
              </w:rPr>
              <w:tab/>
            </w:r>
            <w:r>
              <w:rPr>
                <w:noProof/>
                <w:webHidden/>
              </w:rPr>
              <w:fldChar w:fldCharType="begin"/>
            </w:r>
            <w:r>
              <w:rPr>
                <w:noProof/>
                <w:webHidden/>
              </w:rPr>
              <w:instrText xml:space="preserve"> PAGEREF _Toc228905219 \h </w:instrText>
            </w:r>
            <w:r>
              <w:rPr>
                <w:noProof/>
                <w:webHidden/>
              </w:rPr>
            </w:r>
            <w:r>
              <w:rPr>
                <w:noProof/>
                <w:webHidden/>
              </w:rPr>
              <w:fldChar w:fldCharType="separate"/>
            </w:r>
            <w:r>
              <w:rPr>
                <w:noProof/>
                <w:webHidden/>
              </w:rPr>
              <w:t>11</w:t>
            </w:r>
            <w:r>
              <w:rPr>
                <w:noProof/>
                <w:webHidden/>
              </w:rPr>
              <w:fldChar w:fldCharType="end"/>
            </w:r>
          </w:hyperlink>
        </w:p>
        <w:p w14:paraId="22793108" w14:textId="46ED71CA" w:rsidR="00131CF5" w:rsidRDefault="00131CF5">
          <w:pPr>
            <w:pStyle w:val="TOC3"/>
            <w:tabs>
              <w:tab w:val="right" w:leader="dot" w:pos="9016"/>
            </w:tabs>
            <w:rPr>
              <w:rFonts w:cstheme="minorBidi"/>
              <w:noProof/>
              <w:kern w:val="2"/>
              <w:sz w:val="24"/>
              <w:szCs w:val="24"/>
              <w:lang w:val="en-GB" w:eastAsia="en-GB"/>
              <w14:ligatures w14:val="standardContextual"/>
            </w:rPr>
          </w:pPr>
          <w:hyperlink w:anchor="_Toc228905220" w:history="1">
            <w:r w:rsidRPr="00061FB0">
              <w:rPr>
                <w:rStyle w:val="Hyperlink"/>
                <w:rFonts w:ascii="Arial" w:hAnsi="Arial" w:cs="Arial"/>
                <w:noProof/>
              </w:rPr>
              <w:t>2.3.1 Supplier Collaboration</w:t>
            </w:r>
            <w:r>
              <w:rPr>
                <w:noProof/>
                <w:webHidden/>
              </w:rPr>
              <w:tab/>
            </w:r>
            <w:r>
              <w:rPr>
                <w:noProof/>
                <w:webHidden/>
              </w:rPr>
              <w:fldChar w:fldCharType="begin"/>
            </w:r>
            <w:r>
              <w:rPr>
                <w:noProof/>
                <w:webHidden/>
              </w:rPr>
              <w:instrText xml:space="preserve"> PAGEREF _Toc228905220 \h </w:instrText>
            </w:r>
            <w:r>
              <w:rPr>
                <w:noProof/>
                <w:webHidden/>
              </w:rPr>
            </w:r>
            <w:r>
              <w:rPr>
                <w:noProof/>
                <w:webHidden/>
              </w:rPr>
              <w:fldChar w:fldCharType="separate"/>
            </w:r>
            <w:r>
              <w:rPr>
                <w:noProof/>
                <w:webHidden/>
              </w:rPr>
              <w:t>11</w:t>
            </w:r>
            <w:r>
              <w:rPr>
                <w:noProof/>
                <w:webHidden/>
              </w:rPr>
              <w:fldChar w:fldCharType="end"/>
            </w:r>
          </w:hyperlink>
        </w:p>
        <w:p w14:paraId="1E5ACAD6" w14:textId="2F2296A0" w:rsidR="00131CF5" w:rsidRDefault="00131CF5">
          <w:pPr>
            <w:pStyle w:val="TOC3"/>
            <w:tabs>
              <w:tab w:val="right" w:leader="dot" w:pos="9016"/>
            </w:tabs>
            <w:rPr>
              <w:rFonts w:cstheme="minorBidi"/>
              <w:noProof/>
              <w:kern w:val="2"/>
              <w:sz w:val="24"/>
              <w:szCs w:val="24"/>
              <w:lang w:val="en-GB" w:eastAsia="en-GB"/>
              <w14:ligatures w14:val="standardContextual"/>
            </w:rPr>
          </w:pPr>
          <w:hyperlink w:anchor="_Toc228905221" w:history="1">
            <w:r w:rsidRPr="00061FB0">
              <w:rPr>
                <w:rStyle w:val="Hyperlink"/>
                <w:rFonts w:ascii="Arial" w:hAnsi="Arial" w:cs="Arial"/>
                <w:noProof/>
              </w:rPr>
              <w:t>2.3.2 Information Sharing and Digital Integration</w:t>
            </w:r>
            <w:r>
              <w:rPr>
                <w:noProof/>
                <w:webHidden/>
              </w:rPr>
              <w:tab/>
            </w:r>
            <w:r>
              <w:rPr>
                <w:noProof/>
                <w:webHidden/>
              </w:rPr>
              <w:fldChar w:fldCharType="begin"/>
            </w:r>
            <w:r>
              <w:rPr>
                <w:noProof/>
                <w:webHidden/>
              </w:rPr>
              <w:instrText xml:space="preserve"> PAGEREF _Toc228905221 \h </w:instrText>
            </w:r>
            <w:r>
              <w:rPr>
                <w:noProof/>
                <w:webHidden/>
              </w:rPr>
            </w:r>
            <w:r>
              <w:rPr>
                <w:noProof/>
                <w:webHidden/>
              </w:rPr>
              <w:fldChar w:fldCharType="separate"/>
            </w:r>
            <w:r>
              <w:rPr>
                <w:noProof/>
                <w:webHidden/>
              </w:rPr>
              <w:t>13</w:t>
            </w:r>
            <w:r>
              <w:rPr>
                <w:noProof/>
                <w:webHidden/>
              </w:rPr>
              <w:fldChar w:fldCharType="end"/>
            </w:r>
          </w:hyperlink>
        </w:p>
        <w:p w14:paraId="1C243FCC" w14:textId="638265A2" w:rsidR="00131CF5" w:rsidRDefault="00131CF5">
          <w:pPr>
            <w:pStyle w:val="TOC3"/>
            <w:tabs>
              <w:tab w:val="right" w:leader="dot" w:pos="9016"/>
            </w:tabs>
            <w:rPr>
              <w:rFonts w:cstheme="minorBidi"/>
              <w:noProof/>
              <w:kern w:val="2"/>
              <w:sz w:val="24"/>
              <w:szCs w:val="24"/>
              <w:lang w:val="en-GB" w:eastAsia="en-GB"/>
              <w14:ligatures w14:val="standardContextual"/>
            </w:rPr>
          </w:pPr>
          <w:hyperlink w:anchor="_Toc228905222" w:history="1">
            <w:r w:rsidRPr="00061FB0">
              <w:rPr>
                <w:rStyle w:val="Hyperlink"/>
                <w:rFonts w:ascii="Arial" w:hAnsi="Arial" w:cs="Arial"/>
                <w:noProof/>
              </w:rPr>
              <w:t>2.3.3 Supplier Performance Evaluation</w:t>
            </w:r>
            <w:r>
              <w:rPr>
                <w:noProof/>
                <w:webHidden/>
              </w:rPr>
              <w:tab/>
            </w:r>
            <w:r>
              <w:rPr>
                <w:noProof/>
                <w:webHidden/>
              </w:rPr>
              <w:fldChar w:fldCharType="begin"/>
            </w:r>
            <w:r>
              <w:rPr>
                <w:noProof/>
                <w:webHidden/>
              </w:rPr>
              <w:instrText xml:space="preserve"> PAGEREF _Toc228905222 \h </w:instrText>
            </w:r>
            <w:r>
              <w:rPr>
                <w:noProof/>
                <w:webHidden/>
              </w:rPr>
            </w:r>
            <w:r>
              <w:rPr>
                <w:noProof/>
                <w:webHidden/>
              </w:rPr>
              <w:fldChar w:fldCharType="separate"/>
            </w:r>
            <w:r>
              <w:rPr>
                <w:noProof/>
                <w:webHidden/>
              </w:rPr>
              <w:t>15</w:t>
            </w:r>
            <w:r>
              <w:rPr>
                <w:noProof/>
                <w:webHidden/>
              </w:rPr>
              <w:fldChar w:fldCharType="end"/>
            </w:r>
          </w:hyperlink>
        </w:p>
        <w:p w14:paraId="35B03699" w14:textId="3F35F85B" w:rsidR="00131CF5" w:rsidRDefault="00131CF5">
          <w:pPr>
            <w:pStyle w:val="TOC3"/>
            <w:tabs>
              <w:tab w:val="right" w:leader="dot" w:pos="9016"/>
            </w:tabs>
            <w:rPr>
              <w:rFonts w:cstheme="minorBidi"/>
              <w:noProof/>
              <w:kern w:val="2"/>
              <w:sz w:val="24"/>
              <w:szCs w:val="24"/>
              <w:lang w:val="en-GB" w:eastAsia="en-GB"/>
              <w14:ligatures w14:val="standardContextual"/>
            </w:rPr>
          </w:pPr>
          <w:hyperlink w:anchor="_Toc228905223" w:history="1">
            <w:r w:rsidRPr="00061FB0">
              <w:rPr>
                <w:rStyle w:val="Hyperlink"/>
                <w:rFonts w:ascii="Arial" w:hAnsi="Arial" w:cs="Arial"/>
                <w:noProof/>
              </w:rPr>
              <w:t>2.3.4 Strategic Supplier Partnerships</w:t>
            </w:r>
            <w:r>
              <w:rPr>
                <w:noProof/>
                <w:webHidden/>
              </w:rPr>
              <w:tab/>
            </w:r>
            <w:r>
              <w:rPr>
                <w:noProof/>
                <w:webHidden/>
              </w:rPr>
              <w:fldChar w:fldCharType="begin"/>
            </w:r>
            <w:r>
              <w:rPr>
                <w:noProof/>
                <w:webHidden/>
              </w:rPr>
              <w:instrText xml:space="preserve"> PAGEREF _Toc228905223 \h </w:instrText>
            </w:r>
            <w:r>
              <w:rPr>
                <w:noProof/>
                <w:webHidden/>
              </w:rPr>
            </w:r>
            <w:r>
              <w:rPr>
                <w:noProof/>
                <w:webHidden/>
              </w:rPr>
              <w:fldChar w:fldCharType="separate"/>
            </w:r>
            <w:r>
              <w:rPr>
                <w:noProof/>
                <w:webHidden/>
              </w:rPr>
              <w:t>17</w:t>
            </w:r>
            <w:r>
              <w:rPr>
                <w:noProof/>
                <w:webHidden/>
              </w:rPr>
              <w:fldChar w:fldCharType="end"/>
            </w:r>
          </w:hyperlink>
        </w:p>
        <w:p w14:paraId="442B5BFB" w14:textId="6343B202"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24" w:history="1">
            <w:r w:rsidRPr="00061FB0">
              <w:rPr>
                <w:rStyle w:val="Hyperlink"/>
                <w:rFonts w:ascii="Arial" w:hAnsi="Arial" w:cs="Arial"/>
                <w:noProof/>
              </w:rPr>
              <w:t>2.4 Production Efficiency and Supply Chain Performance</w:t>
            </w:r>
            <w:r>
              <w:rPr>
                <w:noProof/>
                <w:webHidden/>
              </w:rPr>
              <w:tab/>
            </w:r>
            <w:r>
              <w:rPr>
                <w:noProof/>
                <w:webHidden/>
              </w:rPr>
              <w:fldChar w:fldCharType="begin"/>
            </w:r>
            <w:r>
              <w:rPr>
                <w:noProof/>
                <w:webHidden/>
              </w:rPr>
              <w:instrText xml:space="preserve"> PAGEREF _Toc228905224 \h </w:instrText>
            </w:r>
            <w:r>
              <w:rPr>
                <w:noProof/>
                <w:webHidden/>
              </w:rPr>
            </w:r>
            <w:r>
              <w:rPr>
                <w:noProof/>
                <w:webHidden/>
              </w:rPr>
              <w:fldChar w:fldCharType="separate"/>
            </w:r>
            <w:r>
              <w:rPr>
                <w:noProof/>
                <w:webHidden/>
              </w:rPr>
              <w:t>19</w:t>
            </w:r>
            <w:r>
              <w:rPr>
                <w:noProof/>
                <w:webHidden/>
              </w:rPr>
              <w:fldChar w:fldCharType="end"/>
            </w:r>
          </w:hyperlink>
        </w:p>
        <w:p w14:paraId="4E748233" w14:textId="20A73C98"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25" w:history="1">
            <w:r w:rsidRPr="00061FB0">
              <w:rPr>
                <w:rStyle w:val="Hyperlink"/>
                <w:rFonts w:ascii="Arial" w:hAnsi="Arial" w:cs="Arial"/>
                <w:noProof/>
              </w:rPr>
              <w:t>2.5 Digital Transformation and SRM</w:t>
            </w:r>
            <w:r>
              <w:rPr>
                <w:noProof/>
                <w:webHidden/>
              </w:rPr>
              <w:tab/>
            </w:r>
            <w:r>
              <w:rPr>
                <w:noProof/>
                <w:webHidden/>
              </w:rPr>
              <w:fldChar w:fldCharType="begin"/>
            </w:r>
            <w:r>
              <w:rPr>
                <w:noProof/>
                <w:webHidden/>
              </w:rPr>
              <w:instrText xml:space="preserve"> PAGEREF _Toc228905225 \h </w:instrText>
            </w:r>
            <w:r>
              <w:rPr>
                <w:noProof/>
                <w:webHidden/>
              </w:rPr>
            </w:r>
            <w:r>
              <w:rPr>
                <w:noProof/>
                <w:webHidden/>
              </w:rPr>
              <w:fldChar w:fldCharType="separate"/>
            </w:r>
            <w:r>
              <w:rPr>
                <w:noProof/>
                <w:webHidden/>
              </w:rPr>
              <w:t>19</w:t>
            </w:r>
            <w:r>
              <w:rPr>
                <w:noProof/>
                <w:webHidden/>
              </w:rPr>
              <w:fldChar w:fldCharType="end"/>
            </w:r>
          </w:hyperlink>
        </w:p>
        <w:p w14:paraId="66B3CC72" w14:textId="19EC0A66"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26" w:history="1">
            <w:r w:rsidRPr="00061FB0">
              <w:rPr>
                <w:rStyle w:val="Hyperlink"/>
                <w:rFonts w:ascii="Arial" w:hAnsi="Arial" w:cs="Arial"/>
                <w:noProof/>
              </w:rPr>
              <w:t>2.6 Theoretical Framework</w:t>
            </w:r>
            <w:r>
              <w:rPr>
                <w:noProof/>
                <w:webHidden/>
              </w:rPr>
              <w:tab/>
            </w:r>
            <w:r>
              <w:rPr>
                <w:noProof/>
                <w:webHidden/>
              </w:rPr>
              <w:fldChar w:fldCharType="begin"/>
            </w:r>
            <w:r>
              <w:rPr>
                <w:noProof/>
                <w:webHidden/>
              </w:rPr>
              <w:instrText xml:space="preserve"> PAGEREF _Toc228905226 \h </w:instrText>
            </w:r>
            <w:r>
              <w:rPr>
                <w:noProof/>
                <w:webHidden/>
              </w:rPr>
            </w:r>
            <w:r>
              <w:rPr>
                <w:noProof/>
                <w:webHidden/>
              </w:rPr>
              <w:fldChar w:fldCharType="separate"/>
            </w:r>
            <w:r>
              <w:rPr>
                <w:noProof/>
                <w:webHidden/>
              </w:rPr>
              <w:t>20</w:t>
            </w:r>
            <w:r>
              <w:rPr>
                <w:noProof/>
                <w:webHidden/>
              </w:rPr>
              <w:fldChar w:fldCharType="end"/>
            </w:r>
          </w:hyperlink>
        </w:p>
        <w:p w14:paraId="1AB71D2A" w14:textId="3194601F"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27" w:history="1">
            <w:r w:rsidRPr="00061FB0">
              <w:rPr>
                <w:rStyle w:val="Hyperlink"/>
                <w:rFonts w:ascii="Arial" w:hAnsi="Arial" w:cs="Arial"/>
                <w:noProof/>
              </w:rPr>
              <w:t>2.7 Conceptual Framework</w:t>
            </w:r>
            <w:r>
              <w:rPr>
                <w:noProof/>
                <w:webHidden/>
              </w:rPr>
              <w:tab/>
            </w:r>
            <w:r>
              <w:rPr>
                <w:noProof/>
                <w:webHidden/>
              </w:rPr>
              <w:fldChar w:fldCharType="begin"/>
            </w:r>
            <w:r>
              <w:rPr>
                <w:noProof/>
                <w:webHidden/>
              </w:rPr>
              <w:instrText xml:space="preserve"> PAGEREF _Toc228905227 \h </w:instrText>
            </w:r>
            <w:r>
              <w:rPr>
                <w:noProof/>
                <w:webHidden/>
              </w:rPr>
            </w:r>
            <w:r>
              <w:rPr>
                <w:noProof/>
                <w:webHidden/>
              </w:rPr>
              <w:fldChar w:fldCharType="separate"/>
            </w:r>
            <w:r>
              <w:rPr>
                <w:noProof/>
                <w:webHidden/>
              </w:rPr>
              <w:t>20</w:t>
            </w:r>
            <w:r>
              <w:rPr>
                <w:noProof/>
                <w:webHidden/>
              </w:rPr>
              <w:fldChar w:fldCharType="end"/>
            </w:r>
          </w:hyperlink>
        </w:p>
        <w:p w14:paraId="7DE68F5F" w14:textId="1D5E0B65"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28" w:history="1">
            <w:r w:rsidRPr="00061FB0">
              <w:rPr>
                <w:rStyle w:val="Hyperlink"/>
                <w:rFonts w:ascii="Arial" w:hAnsi="Arial" w:cs="Arial"/>
                <w:noProof/>
              </w:rPr>
              <w:t>2.8 Chapter Conclusion</w:t>
            </w:r>
            <w:r>
              <w:rPr>
                <w:noProof/>
                <w:webHidden/>
              </w:rPr>
              <w:tab/>
            </w:r>
            <w:r>
              <w:rPr>
                <w:noProof/>
                <w:webHidden/>
              </w:rPr>
              <w:fldChar w:fldCharType="begin"/>
            </w:r>
            <w:r>
              <w:rPr>
                <w:noProof/>
                <w:webHidden/>
              </w:rPr>
              <w:instrText xml:space="preserve"> PAGEREF _Toc228905228 \h </w:instrText>
            </w:r>
            <w:r>
              <w:rPr>
                <w:noProof/>
                <w:webHidden/>
              </w:rPr>
            </w:r>
            <w:r>
              <w:rPr>
                <w:noProof/>
                <w:webHidden/>
              </w:rPr>
              <w:fldChar w:fldCharType="separate"/>
            </w:r>
            <w:r>
              <w:rPr>
                <w:noProof/>
                <w:webHidden/>
              </w:rPr>
              <w:t>21</w:t>
            </w:r>
            <w:r>
              <w:rPr>
                <w:noProof/>
                <w:webHidden/>
              </w:rPr>
              <w:fldChar w:fldCharType="end"/>
            </w:r>
          </w:hyperlink>
        </w:p>
        <w:p w14:paraId="11173BC8" w14:textId="476E09DB"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29" w:history="1">
            <w:r w:rsidRPr="00061FB0">
              <w:rPr>
                <w:rStyle w:val="Hyperlink"/>
                <w:rFonts w:ascii="Arial" w:hAnsi="Arial" w:cs="Arial"/>
                <w:noProof/>
              </w:rPr>
              <w:t>2.9 Critical Evaluation of Literature</w:t>
            </w:r>
            <w:r>
              <w:rPr>
                <w:noProof/>
                <w:webHidden/>
              </w:rPr>
              <w:tab/>
            </w:r>
            <w:r>
              <w:rPr>
                <w:noProof/>
                <w:webHidden/>
              </w:rPr>
              <w:fldChar w:fldCharType="begin"/>
            </w:r>
            <w:r>
              <w:rPr>
                <w:noProof/>
                <w:webHidden/>
              </w:rPr>
              <w:instrText xml:space="preserve"> PAGEREF _Toc228905229 \h </w:instrText>
            </w:r>
            <w:r>
              <w:rPr>
                <w:noProof/>
                <w:webHidden/>
              </w:rPr>
            </w:r>
            <w:r>
              <w:rPr>
                <w:noProof/>
                <w:webHidden/>
              </w:rPr>
              <w:fldChar w:fldCharType="separate"/>
            </w:r>
            <w:r>
              <w:rPr>
                <w:noProof/>
                <w:webHidden/>
              </w:rPr>
              <w:t>22</w:t>
            </w:r>
            <w:r>
              <w:rPr>
                <w:noProof/>
                <w:webHidden/>
              </w:rPr>
              <w:fldChar w:fldCharType="end"/>
            </w:r>
          </w:hyperlink>
        </w:p>
        <w:p w14:paraId="435D1C55" w14:textId="48DD84B9"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30" w:history="1">
            <w:r w:rsidRPr="00061FB0">
              <w:rPr>
                <w:rStyle w:val="Hyperlink"/>
                <w:rFonts w:ascii="Arial" w:hAnsi="Arial" w:cs="Arial"/>
                <w:noProof/>
              </w:rPr>
              <w:t>2.10 SRM in the UK Construction and Manufacturing Context</w:t>
            </w:r>
            <w:r>
              <w:rPr>
                <w:noProof/>
                <w:webHidden/>
              </w:rPr>
              <w:tab/>
            </w:r>
            <w:r>
              <w:rPr>
                <w:noProof/>
                <w:webHidden/>
              </w:rPr>
              <w:fldChar w:fldCharType="begin"/>
            </w:r>
            <w:r>
              <w:rPr>
                <w:noProof/>
                <w:webHidden/>
              </w:rPr>
              <w:instrText xml:space="preserve"> PAGEREF _Toc228905230 \h </w:instrText>
            </w:r>
            <w:r>
              <w:rPr>
                <w:noProof/>
                <w:webHidden/>
              </w:rPr>
            </w:r>
            <w:r>
              <w:rPr>
                <w:noProof/>
                <w:webHidden/>
              </w:rPr>
              <w:fldChar w:fldCharType="separate"/>
            </w:r>
            <w:r>
              <w:rPr>
                <w:noProof/>
                <w:webHidden/>
              </w:rPr>
              <w:t>22</w:t>
            </w:r>
            <w:r>
              <w:rPr>
                <w:noProof/>
                <w:webHidden/>
              </w:rPr>
              <w:fldChar w:fldCharType="end"/>
            </w:r>
          </w:hyperlink>
        </w:p>
        <w:p w14:paraId="6614B6F4" w14:textId="3894A4D6"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31" w:history="1">
            <w:r w:rsidRPr="00061FB0">
              <w:rPr>
                <w:rStyle w:val="Hyperlink"/>
                <w:rFonts w:ascii="Arial" w:hAnsi="Arial" w:cs="Arial"/>
                <w:noProof/>
              </w:rPr>
              <w:t>2.11 Role of Digital Supply Chains in Enhancing SRM</w:t>
            </w:r>
            <w:r>
              <w:rPr>
                <w:noProof/>
                <w:webHidden/>
              </w:rPr>
              <w:tab/>
            </w:r>
            <w:r>
              <w:rPr>
                <w:noProof/>
                <w:webHidden/>
              </w:rPr>
              <w:fldChar w:fldCharType="begin"/>
            </w:r>
            <w:r>
              <w:rPr>
                <w:noProof/>
                <w:webHidden/>
              </w:rPr>
              <w:instrText xml:space="preserve"> PAGEREF _Toc228905231 \h </w:instrText>
            </w:r>
            <w:r>
              <w:rPr>
                <w:noProof/>
                <w:webHidden/>
              </w:rPr>
            </w:r>
            <w:r>
              <w:rPr>
                <w:noProof/>
                <w:webHidden/>
              </w:rPr>
              <w:fldChar w:fldCharType="separate"/>
            </w:r>
            <w:r>
              <w:rPr>
                <w:noProof/>
                <w:webHidden/>
              </w:rPr>
              <w:t>23</w:t>
            </w:r>
            <w:r>
              <w:rPr>
                <w:noProof/>
                <w:webHidden/>
              </w:rPr>
              <w:fldChar w:fldCharType="end"/>
            </w:r>
          </w:hyperlink>
        </w:p>
        <w:p w14:paraId="43BB92D2" w14:textId="2B9DC31D"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32" w:history="1">
            <w:r w:rsidRPr="00061FB0">
              <w:rPr>
                <w:rStyle w:val="Hyperlink"/>
                <w:rFonts w:ascii="Arial" w:hAnsi="Arial" w:cs="Arial"/>
                <w:b/>
                <w:bCs/>
                <w:noProof/>
              </w:rPr>
              <w:t>2.12 Synthesis of Literature</w:t>
            </w:r>
            <w:r>
              <w:rPr>
                <w:noProof/>
                <w:webHidden/>
              </w:rPr>
              <w:tab/>
            </w:r>
            <w:r>
              <w:rPr>
                <w:noProof/>
                <w:webHidden/>
              </w:rPr>
              <w:fldChar w:fldCharType="begin"/>
            </w:r>
            <w:r>
              <w:rPr>
                <w:noProof/>
                <w:webHidden/>
              </w:rPr>
              <w:instrText xml:space="preserve"> PAGEREF _Toc228905232 \h </w:instrText>
            </w:r>
            <w:r>
              <w:rPr>
                <w:noProof/>
                <w:webHidden/>
              </w:rPr>
            </w:r>
            <w:r>
              <w:rPr>
                <w:noProof/>
                <w:webHidden/>
              </w:rPr>
              <w:fldChar w:fldCharType="separate"/>
            </w:r>
            <w:r>
              <w:rPr>
                <w:noProof/>
                <w:webHidden/>
              </w:rPr>
              <w:t>24</w:t>
            </w:r>
            <w:r>
              <w:rPr>
                <w:noProof/>
                <w:webHidden/>
              </w:rPr>
              <w:fldChar w:fldCharType="end"/>
            </w:r>
          </w:hyperlink>
        </w:p>
        <w:p w14:paraId="0DFC5683" w14:textId="2E5CEA6F" w:rsidR="00131CF5" w:rsidRDefault="00131CF5">
          <w:pPr>
            <w:pStyle w:val="TOC1"/>
            <w:tabs>
              <w:tab w:val="right" w:leader="dot" w:pos="9016"/>
            </w:tabs>
            <w:rPr>
              <w:rFonts w:cstheme="minorBidi"/>
              <w:noProof/>
              <w:kern w:val="2"/>
              <w:sz w:val="24"/>
              <w:szCs w:val="24"/>
              <w:lang w:val="en-GB" w:eastAsia="en-GB"/>
              <w14:ligatures w14:val="standardContextual"/>
            </w:rPr>
          </w:pPr>
          <w:hyperlink w:anchor="_Toc228905233" w:history="1">
            <w:r w:rsidRPr="00061FB0">
              <w:rPr>
                <w:rStyle w:val="Hyperlink"/>
                <w:rFonts w:ascii="Arial" w:hAnsi="Arial" w:cs="Arial"/>
                <w:noProof/>
              </w:rPr>
              <w:t>CHAPTER 3: RESEARCH METHODOLOGY</w:t>
            </w:r>
            <w:r>
              <w:rPr>
                <w:noProof/>
                <w:webHidden/>
              </w:rPr>
              <w:tab/>
            </w:r>
            <w:r>
              <w:rPr>
                <w:noProof/>
                <w:webHidden/>
              </w:rPr>
              <w:fldChar w:fldCharType="begin"/>
            </w:r>
            <w:r>
              <w:rPr>
                <w:noProof/>
                <w:webHidden/>
              </w:rPr>
              <w:instrText xml:space="preserve"> PAGEREF _Toc228905233 \h </w:instrText>
            </w:r>
            <w:r>
              <w:rPr>
                <w:noProof/>
                <w:webHidden/>
              </w:rPr>
            </w:r>
            <w:r>
              <w:rPr>
                <w:noProof/>
                <w:webHidden/>
              </w:rPr>
              <w:fldChar w:fldCharType="separate"/>
            </w:r>
            <w:r>
              <w:rPr>
                <w:noProof/>
                <w:webHidden/>
              </w:rPr>
              <w:t>25</w:t>
            </w:r>
            <w:r>
              <w:rPr>
                <w:noProof/>
                <w:webHidden/>
              </w:rPr>
              <w:fldChar w:fldCharType="end"/>
            </w:r>
          </w:hyperlink>
        </w:p>
        <w:p w14:paraId="248F995D" w14:textId="6890FDD4"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34" w:history="1">
            <w:r w:rsidRPr="00061FB0">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_Toc228905234 \h </w:instrText>
            </w:r>
            <w:r>
              <w:rPr>
                <w:noProof/>
                <w:webHidden/>
              </w:rPr>
            </w:r>
            <w:r>
              <w:rPr>
                <w:noProof/>
                <w:webHidden/>
              </w:rPr>
              <w:fldChar w:fldCharType="separate"/>
            </w:r>
            <w:r>
              <w:rPr>
                <w:noProof/>
                <w:webHidden/>
              </w:rPr>
              <w:t>25</w:t>
            </w:r>
            <w:r>
              <w:rPr>
                <w:noProof/>
                <w:webHidden/>
              </w:rPr>
              <w:fldChar w:fldCharType="end"/>
            </w:r>
          </w:hyperlink>
        </w:p>
        <w:p w14:paraId="33FB39FC" w14:textId="035F5840"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35" w:history="1">
            <w:r w:rsidRPr="00061FB0">
              <w:rPr>
                <w:rStyle w:val="Hyperlink"/>
                <w:rFonts w:ascii="Arial" w:hAnsi="Arial" w:cs="Arial"/>
                <w:noProof/>
              </w:rPr>
              <w:t>3.2 Research Philosophy</w:t>
            </w:r>
            <w:r>
              <w:rPr>
                <w:noProof/>
                <w:webHidden/>
              </w:rPr>
              <w:tab/>
            </w:r>
            <w:r>
              <w:rPr>
                <w:noProof/>
                <w:webHidden/>
              </w:rPr>
              <w:fldChar w:fldCharType="begin"/>
            </w:r>
            <w:r>
              <w:rPr>
                <w:noProof/>
                <w:webHidden/>
              </w:rPr>
              <w:instrText xml:space="preserve"> PAGEREF _Toc228905235 \h </w:instrText>
            </w:r>
            <w:r>
              <w:rPr>
                <w:noProof/>
                <w:webHidden/>
              </w:rPr>
            </w:r>
            <w:r>
              <w:rPr>
                <w:noProof/>
                <w:webHidden/>
              </w:rPr>
              <w:fldChar w:fldCharType="separate"/>
            </w:r>
            <w:r>
              <w:rPr>
                <w:noProof/>
                <w:webHidden/>
              </w:rPr>
              <w:t>25</w:t>
            </w:r>
            <w:r>
              <w:rPr>
                <w:noProof/>
                <w:webHidden/>
              </w:rPr>
              <w:fldChar w:fldCharType="end"/>
            </w:r>
          </w:hyperlink>
        </w:p>
        <w:p w14:paraId="47EC5109" w14:textId="717F3D58"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36" w:history="1">
            <w:r w:rsidRPr="00061FB0">
              <w:rPr>
                <w:rStyle w:val="Hyperlink"/>
                <w:rFonts w:ascii="Arial" w:hAnsi="Arial" w:cs="Arial"/>
                <w:noProof/>
              </w:rPr>
              <w:t>3.3 Research Approach</w:t>
            </w:r>
            <w:r>
              <w:rPr>
                <w:noProof/>
                <w:webHidden/>
              </w:rPr>
              <w:tab/>
            </w:r>
            <w:r>
              <w:rPr>
                <w:noProof/>
                <w:webHidden/>
              </w:rPr>
              <w:fldChar w:fldCharType="begin"/>
            </w:r>
            <w:r>
              <w:rPr>
                <w:noProof/>
                <w:webHidden/>
              </w:rPr>
              <w:instrText xml:space="preserve"> PAGEREF _Toc228905236 \h </w:instrText>
            </w:r>
            <w:r>
              <w:rPr>
                <w:noProof/>
                <w:webHidden/>
              </w:rPr>
            </w:r>
            <w:r>
              <w:rPr>
                <w:noProof/>
                <w:webHidden/>
              </w:rPr>
              <w:fldChar w:fldCharType="separate"/>
            </w:r>
            <w:r>
              <w:rPr>
                <w:noProof/>
                <w:webHidden/>
              </w:rPr>
              <w:t>25</w:t>
            </w:r>
            <w:r>
              <w:rPr>
                <w:noProof/>
                <w:webHidden/>
              </w:rPr>
              <w:fldChar w:fldCharType="end"/>
            </w:r>
          </w:hyperlink>
        </w:p>
        <w:p w14:paraId="4FEDB3F7" w14:textId="66D4BCA9"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37" w:history="1">
            <w:r w:rsidRPr="00061FB0">
              <w:rPr>
                <w:rStyle w:val="Hyperlink"/>
                <w:rFonts w:ascii="Arial" w:hAnsi="Arial" w:cs="Arial"/>
                <w:noProof/>
              </w:rPr>
              <w:t>3.4 Research Design</w:t>
            </w:r>
            <w:r>
              <w:rPr>
                <w:noProof/>
                <w:webHidden/>
              </w:rPr>
              <w:tab/>
            </w:r>
            <w:r>
              <w:rPr>
                <w:noProof/>
                <w:webHidden/>
              </w:rPr>
              <w:fldChar w:fldCharType="begin"/>
            </w:r>
            <w:r>
              <w:rPr>
                <w:noProof/>
                <w:webHidden/>
              </w:rPr>
              <w:instrText xml:space="preserve"> PAGEREF _Toc228905237 \h </w:instrText>
            </w:r>
            <w:r>
              <w:rPr>
                <w:noProof/>
                <w:webHidden/>
              </w:rPr>
            </w:r>
            <w:r>
              <w:rPr>
                <w:noProof/>
                <w:webHidden/>
              </w:rPr>
              <w:fldChar w:fldCharType="separate"/>
            </w:r>
            <w:r>
              <w:rPr>
                <w:noProof/>
                <w:webHidden/>
              </w:rPr>
              <w:t>28</w:t>
            </w:r>
            <w:r>
              <w:rPr>
                <w:noProof/>
                <w:webHidden/>
              </w:rPr>
              <w:fldChar w:fldCharType="end"/>
            </w:r>
          </w:hyperlink>
        </w:p>
        <w:p w14:paraId="6D1DE192" w14:textId="350DC698"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38" w:history="1">
            <w:r w:rsidRPr="00061FB0">
              <w:rPr>
                <w:rStyle w:val="Hyperlink"/>
                <w:rFonts w:ascii="Arial" w:hAnsi="Arial" w:cs="Arial"/>
                <w:noProof/>
              </w:rPr>
              <w:t>3.5 Data Collection Methods</w:t>
            </w:r>
            <w:r>
              <w:rPr>
                <w:noProof/>
                <w:webHidden/>
              </w:rPr>
              <w:tab/>
            </w:r>
            <w:r>
              <w:rPr>
                <w:noProof/>
                <w:webHidden/>
              </w:rPr>
              <w:fldChar w:fldCharType="begin"/>
            </w:r>
            <w:r>
              <w:rPr>
                <w:noProof/>
                <w:webHidden/>
              </w:rPr>
              <w:instrText xml:space="preserve"> PAGEREF _Toc228905238 \h </w:instrText>
            </w:r>
            <w:r>
              <w:rPr>
                <w:noProof/>
                <w:webHidden/>
              </w:rPr>
            </w:r>
            <w:r>
              <w:rPr>
                <w:noProof/>
                <w:webHidden/>
              </w:rPr>
              <w:fldChar w:fldCharType="separate"/>
            </w:r>
            <w:r>
              <w:rPr>
                <w:noProof/>
                <w:webHidden/>
              </w:rPr>
              <w:t>30</w:t>
            </w:r>
            <w:r>
              <w:rPr>
                <w:noProof/>
                <w:webHidden/>
              </w:rPr>
              <w:fldChar w:fldCharType="end"/>
            </w:r>
          </w:hyperlink>
        </w:p>
        <w:p w14:paraId="2E638BE3" w14:textId="4EE4D89C"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39" w:history="1">
            <w:r w:rsidRPr="00061FB0">
              <w:rPr>
                <w:rStyle w:val="Hyperlink"/>
                <w:rFonts w:ascii="Arial" w:hAnsi="Arial" w:cs="Arial"/>
                <w:noProof/>
              </w:rPr>
              <w:t>3.6 Data Selection Strategy</w:t>
            </w:r>
            <w:r>
              <w:rPr>
                <w:noProof/>
                <w:webHidden/>
              </w:rPr>
              <w:tab/>
            </w:r>
            <w:r>
              <w:rPr>
                <w:noProof/>
                <w:webHidden/>
              </w:rPr>
              <w:fldChar w:fldCharType="begin"/>
            </w:r>
            <w:r>
              <w:rPr>
                <w:noProof/>
                <w:webHidden/>
              </w:rPr>
              <w:instrText xml:space="preserve"> PAGEREF _Toc228905239 \h </w:instrText>
            </w:r>
            <w:r>
              <w:rPr>
                <w:noProof/>
                <w:webHidden/>
              </w:rPr>
            </w:r>
            <w:r>
              <w:rPr>
                <w:noProof/>
                <w:webHidden/>
              </w:rPr>
              <w:fldChar w:fldCharType="separate"/>
            </w:r>
            <w:r>
              <w:rPr>
                <w:noProof/>
                <w:webHidden/>
              </w:rPr>
              <w:t>30</w:t>
            </w:r>
            <w:r>
              <w:rPr>
                <w:noProof/>
                <w:webHidden/>
              </w:rPr>
              <w:fldChar w:fldCharType="end"/>
            </w:r>
          </w:hyperlink>
        </w:p>
        <w:p w14:paraId="3BFA4208" w14:textId="678380CF"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40" w:history="1">
            <w:r w:rsidRPr="00061FB0">
              <w:rPr>
                <w:rStyle w:val="Hyperlink"/>
                <w:rFonts w:ascii="Arial" w:hAnsi="Arial" w:cs="Arial"/>
                <w:noProof/>
              </w:rPr>
              <w:t>3.7 Data Analysis Techniques</w:t>
            </w:r>
            <w:r>
              <w:rPr>
                <w:noProof/>
                <w:webHidden/>
              </w:rPr>
              <w:tab/>
            </w:r>
            <w:r>
              <w:rPr>
                <w:noProof/>
                <w:webHidden/>
              </w:rPr>
              <w:fldChar w:fldCharType="begin"/>
            </w:r>
            <w:r>
              <w:rPr>
                <w:noProof/>
                <w:webHidden/>
              </w:rPr>
              <w:instrText xml:space="preserve"> PAGEREF _Toc228905240 \h </w:instrText>
            </w:r>
            <w:r>
              <w:rPr>
                <w:noProof/>
                <w:webHidden/>
              </w:rPr>
            </w:r>
            <w:r>
              <w:rPr>
                <w:noProof/>
                <w:webHidden/>
              </w:rPr>
              <w:fldChar w:fldCharType="separate"/>
            </w:r>
            <w:r>
              <w:rPr>
                <w:noProof/>
                <w:webHidden/>
              </w:rPr>
              <w:t>31</w:t>
            </w:r>
            <w:r>
              <w:rPr>
                <w:noProof/>
                <w:webHidden/>
              </w:rPr>
              <w:fldChar w:fldCharType="end"/>
            </w:r>
          </w:hyperlink>
        </w:p>
        <w:p w14:paraId="0AC3FA16" w14:textId="5AE2FCC4"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41" w:history="1">
            <w:r w:rsidRPr="00061FB0">
              <w:rPr>
                <w:rStyle w:val="Hyperlink"/>
                <w:rFonts w:ascii="Arial" w:hAnsi="Arial" w:cs="Arial"/>
                <w:noProof/>
              </w:rPr>
              <w:t>3.8 Ethical Considerations</w:t>
            </w:r>
            <w:r>
              <w:rPr>
                <w:noProof/>
                <w:webHidden/>
              </w:rPr>
              <w:tab/>
            </w:r>
            <w:r>
              <w:rPr>
                <w:noProof/>
                <w:webHidden/>
              </w:rPr>
              <w:fldChar w:fldCharType="begin"/>
            </w:r>
            <w:r>
              <w:rPr>
                <w:noProof/>
                <w:webHidden/>
              </w:rPr>
              <w:instrText xml:space="preserve"> PAGEREF _Toc228905241 \h </w:instrText>
            </w:r>
            <w:r>
              <w:rPr>
                <w:noProof/>
                <w:webHidden/>
              </w:rPr>
            </w:r>
            <w:r>
              <w:rPr>
                <w:noProof/>
                <w:webHidden/>
              </w:rPr>
              <w:fldChar w:fldCharType="separate"/>
            </w:r>
            <w:r>
              <w:rPr>
                <w:noProof/>
                <w:webHidden/>
              </w:rPr>
              <w:t>31</w:t>
            </w:r>
            <w:r>
              <w:rPr>
                <w:noProof/>
                <w:webHidden/>
              </w:rPr>
              <w:fldChar w:fldCharType="end"/>
            </w:r>
          </w:hyperlink>
        </w:p>
        <w:p w14:paraId="1B5DD4EB" w14:textId="34A2EBB3"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42" w:history="1">
            <w:r w:rsidRPr="00061FB0">
              <w:rPr>
                <w:rStyle w:val="Hyperlink"/>
                <w:rFonts w:ascii="Arial" w:hAnsi="Arial" w:cs="Arial"/>
                <w:noProof/>
              </w:rPr>
              <w:t>3.9 Limitations of the Methodology</w:t>
            </w:r>
            <w:r>
              <w:rPr>
                <w:noProof/>
                <w:webHidden/>
              </w:rPr>
              <w:tab/>
            </w:r>
            <w:r>
              <w:rPr>
                <w:noProof/>
                <w:webHidden/>
              </w:rPr>
              <w:fldChar w:fldCharType="begin"/>
            </w:r>
            <w:r>
              <w:rPr>
                <w:noProof/>
                <w:webHidden/>
              </w:rPr>
              <w:instrText xml:space="preserve"> PAGEREF _Toc228905242 \h </w:instrText>
            </w:r>
            <w:r>
              <w:rPr>
                <w:noProof/>
                <w:webHidden/>
              </w:rPr>
            </w:r>
            <w:r>
              <w:rPr>
                <w:noProof/>
                <w:webHidden/>
              </w:rPr>
              <w:fldChar w:fldCharType="separate"/>
            </w:r>
            <w:r>
              <w:rPr>
                <w:noProof/>
                <w:webHidden/>
              </w:rPr>
              <w:t>32</w:t>
            </w:r>
            <w:r>
              <w:rPr>
                <w:noProof/>
                <w:webHidden/>
              </w:rPr>
              <w:fldChar w:fldCharType="end"/>
            </w:r>
          </w:hyperlink>
        </w:p>
        <w:p w14:paraId="79BDF450" w14:textId="4C1BDA3C"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43" w:history="1">
            <w:r w:rsidRPr="00061FB0">
              <w:rPr>
                <w:rStyle w:val="Hyperlink"/>
                <w:rFonts w:ascii="Arial" w:hAnsi="Arial" w:cs="Arial"/>
                <w:noProof/>
              </w:rPr>
              <w:t>3.10 Chapter Summary</w:t>
            </w:r>
            <w:r>
              <w:rPr>
                <w:noProof/>
                <w:webHidden/>
              </w:rPr>
              <w:tab/>
            </w:r>
            <w:r>
              <w:rPr>
                <w:noProof/>
                <w:webHidden/>
              </w:rPr>
              <w:fldChar w:fldCharType="begin"/>
            </w:r>
            <w:r>
              <w:rPr>
                <w:noProof/>
                <w:webHidden/>
              </w:rPr>
              <w:instrText xml:space="preserve"> PAGEREF _Toc228905243 \h </w:instrText>
            </w:r>
            <w:r>
              <w:rPr>
                <w:noProof/>
                <w:webHidden/>
              </w:rPr>
            </w:r>
            <w:r>
              <w:rPr>
                <w:noProof/>
                <w:webHidden/>
              </w:rPr>
              <w:fldChar w:fldCharType="separate"/>
            </w:r>
            <w:r>
              <w:rPr>
                <w:noProof/>
                <w:webHidden/>
              </w:rPr>
              <w:t>33</w:t>
            </w:r>
            <w:r>
              <w:rPr>
                <w:noProof/>
                <w:webHidden/>
              </w:rPr>
              <w:fldChar w:fldCharType="end"/>
            </w:r>
          </w:hyperlink>
        </w:p>
        <w:p w14:paraId="0752A311" w14:textId="2835FF3C" w:rsidR="00131CF5" w:rsidRDefault="00131CF5">
          <w:pPr>
            <w:pStyle w:val="TOC1"/>
            <w:tabs>
              <w:tab w:val="right" w:leader="dot" w:pos="9016"/>
            </w:tabs>
            <w:rPr>
              <w:rFonts w:cstheme="minorBidi"/>
              <w:noProof/>
              <w:kern w:val="2"/>
              <w:sz w:val="24"/>
              <w:szCs w:val="24"/>
              <w:lang w:val="en-GB" w:eastAsia="en-GB"/>
              <w14:ligatures w14:val="standardContextual"/>
            </w:rPr>
          </w:pPr>
          <w:hyperlink w:anchor="_Toc228905244" w:history="1">
            <w:r w:rsidRPr="00061FB0">
              <w:rPr>
                <w:rStyle w:val="Hyperlink"/>
                <w:rFonts w:ascii="Arial" w:hAnsi="Arial" w:cs="Arial"/>
                <w:noProof/>
              </w:rPr>
              <w:t>CHAPTER 4: FINDINGS, ANALYSIS AND DISCUSSION</w:t>
            </w:r>
            <w:r>
              <w:rPr>
                <w:noProof/>
                <w:webHidden/>
              </w:rPr>
              <w:tab/>
            </w:r>
            <w:r>
              <w:rPr>
                <w:noProof/>
                <w:webHidden/>
              </w:rPr>
              <w:fldChar w:fldCharType="begin"/>
            </w:r>
            <w:r>
              <w:rPr>
                <w:noProof/>
                <w:webHidden/>
              </w:rPr>
              <w:instrText xml:space="preserve"> PAGEREF _Toc228905244 \h </w:instrText>
            </w:r>
            <w:r>
              <w:rPr>
                <w:noProof/>
                <w:webHidden/>
              </w:rPr>
            </w:r>
            <w:r>
              <w:rPr>
                <w:noProof/>
                <w:webHidden/>
              </w:rPr>
              <w:fldChar w:fldCharType="separate"/>
            </w:r>
            <w:r>
              <w:rPr>
                <w:noProof/>
                <w:webHidden/>
              </w:rPr>
              <w:t>34</w:t>
            </w:r>
            <w:r>
              <w:rPr>
                <w:noProof/>
                <w:webHidden/>
              </w:rPr>
              <w:fldChar w:fldCharType="end"/>
            </w:r>
          </w:hyperlink>
        </w:p>
        <w:p w14:paraId="08467C5A" w14:textId="5B990B15"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45" w:history="1">
            <w:r w:rsidRPr="00061FB0">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_Toc228905245 \h </w:instrText>
            </w:r>
            <w:r>
              <w:rPr>
                <w:noProof/>
                <w:webHidden/>
              </w:rPr>
            </w:r>
            <w:r>
              <w:rPr>
                <w:noProof/>
                <w:webHidden/>
              </w:rPr>
              <w:fldChar w:fldCharType="separate"/>
            </w:r>
            <w:r>
              <w:rPr>
                <w:noProof/>
                <w:webHidden/>
              </w:rPr>
              <w:t>34</w:t>
            </w:r>
            <w:r>
              <w:rPr>
                <w:noProof/>
                <w:webHidden/>
              </w:rPr>
              <w:fldChar w:fldCharType="end"/>
            </w:r>
          </w:hyperlink>
        </w:p>
        <w:p w14:paraId="131D2C84" w14:textId="6EF3FD89"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46" w:history="1">
            <w:r w:rsidRPr="00061FB0">
              <w:rPr>
                <w:rStyle w:val="Hyperlink"/>
                <w:rFonts w:ascii="Arial" w:hAnsi="Arial" w:cs="Arial"/>
                <w:noProof/>
              </w:rPr>
              <w:t>4.2 Supplier Collaboration and Information Sharing</w:t>
            </w:r>
            <w:r>
              <w:rPr>
                <w:noProof/>
                <w:webHidden/>
              </w:rPr>
              <w:tab/>
            </w:r>
            <w:r>
              <w:rPr>
                <w:noProof/>
                <w:webHidden/>
              </w:rPr>
              <w:fldChar w:fldCharType="begin"/>
            </w:r>
            <w:r>
              <w:rPr>
                <w:noProof/>
                <w:webHidden/>
              </w:rPr>
              <w:instrText xml:space="preserve"> PAGEREF _Toc228905246 \h </w:instrText>
            </w:r>
            <w:r>
              <w:rPr>
                <w:noProof/>
                <w:webHidden/>
              </w:rPr>
            </w:r>
            <w:r>
              <w:rPr>
                <w:noProof/>
                <w:webHidden/>
              </w:rPr>
              <w:fldChar w:fldCharType="separate"/>
            </w:r>
            <w:r>
              <w:rPr>
                <w:noProof/>
                <w:webHidden/>
              </w:rPr>
              <w:t>34</w:t>
            </w:r>
            <w:r>
              <w:rPr>
                <w:noProof/>
                <w:webHidden/>
              </w:rPr>
              <w:fldChar w:fldCharType="end"/>
            </w:r>
          </w:hyperlink>
        </w:p>
        <w:p w14:paraId="614170AF" w14:textId="726E9615"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47" w:history="1">
            <w:r w:rsidRPr="00061FB0">
              <w:rPr>
                <w:rStyle w:val="Hyperlink"/>
                <w:rFonts w:ascii="Arial" w:hAnsi="Arial" w:cs="Arial"/>
                <w:b/>
                <w:bCs/>
                <w:noProof/>
              </w:rPr>
              <w:t>4.3 Supplier Performance Evaluation and Strategic Partnerships</w:t>
            </w:r>
            <w:r>
              <w:rPr>
                <w:noProof/>
                <w:webHidden/>
              </w:rPr>
              <w:tab/>
            </w:r>
            <w:r>
              <w:rPr>
                <w:noProof/>
                <w:webHidden/>
              </w:rPr>
              <w:fldChar w:fldCharType="begin"/>
            </w:r>
            <w:r>
              <w:rPr>
                <w:noProof/>
                <w:webHidden/>
              </w:rPr>
              <w:instrText xml:space="preserve"> PAGEREF _Toc228905247 \h </w:instrText>
            </w:r>
            <w:r>
              <w:rPr>
                <w:noProof/>
                <w:webHidden/>
              </w:rPr>
            </w:r>
            <w:r>
              <w:rPr>
                <w:noProof/>
                <w:webHidden/>
              </w:rPr>
              <w:fldChar w:fldCharType="separate"/>
            </w:r>
            <w:r>
              <w:rPr>
                <w:noProof/>
                <w:webHidden/>
              </w:rPr>
              <w:t>36</w:t>
            </w:r>
            <w:r>
              <w:rPr>
                <w:noProof/>
                <w:webHidden/>
              </w:rPr>
              <w:fldChar w:fldCharType="end"/>
            </w:r>
          </w:hyperlink>
        </w:p>
        <w:p w14:paraId="268CD446" w14:textId="399BFC46"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48" w:history="1">
            <w:r w:rsidRPr="00061FB0">
              <w:rPr>
                <w:rStyle w:val="Hyperlink"/>
                <w:rFonts w:ascii="Arial" w:hAnsi="Arial" w:cs="Arial"/>
                <w:b/>
                <w:bCs/>
                <w:noProof/>
              </w:rPr>
              <w:t>4.4 Role of Digital Technologies in Strengthening SRM</w:t>
            </w:r>
            <w:r>
              <w:rPr>
                <w:noProof/>
                <w:webHidden/>
              </w:rPr>
              <w:tab/>
            </w:r>
            <w:r>
              <w:rPr>
                <w:noProof/>
                <w:webHidden/>
              </w:rPr>
              <w:fldChar w:fldCharType="begin"/>
            </w:r>
            <w:r>
              <w:rPr>
                <w:noProof/>
                <w:webHidden/>
              </w:rPr>
              <w:instrText xml:space="preserve"> PAGEREF _Toc228905248 \h </w:instrText>
            </w:r>
            <w:r>
              <w:rPr>
                <w:noProof/>
                <w:webHidden/>
              </w:rPr>
            </w:r>
            <w:r>
              <w:rPr>
                <w:noProof/>
                <w:webHidden/>
              </w:rPr>
              <w:fldChar w:fldCharType="separate"/>
            </w:r>
            <w:r>
              <w:rPr>
                <w:noProof/>
                <w:webHidden/>
              </w:rPr>
              <w:t>37</w:t>
            </w:r>
            <w:r>
              <w:rPr>
                <w:noProof/>
                <w:webHidden/>
              </w:rPr>
              <w:fldChar w:fldCharType="end"/>
            </w:r>
          </w:hyperlink>
        </w:p>
        <w:p w14:paraId="03B84E16" w14:textId="4E8867B3"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49" w:history="1">
            <w:r w:rsidRPr="00061FB0">
              <w:rPr>
                <w:rStyle w:val="Hyperlink"/>
                <w:rFonts w:ascii="Arial" w:hAnsi="Arial" w:cs="Arial"/>
                <w:noProof/>
              </w:rPr>
              <w:t>4.5 Discussion in Relation to Theory</w:t>
            </w:r>
            <w:r>
              <w:rPr>
                <w:noProof/>
                <w:webHidden/>
              </w:rPr>
              <w:tab/>
            </w:r>
            <w:r>
              <w:rPr>
                <w:noProof/>
                <w:webHidden/>
              </w:rPr>
              <w:fldChar w:fldCharType="begin"/>
            </w:r>
            <w:r>
              <w:rPr>
                <w:noProof/>
                <w:webHidden/>
              </w:rPr>
              <w:instrText xml:space="preserve"> PAGEREF _Toc228905249 \h </w:instrText>
            </w:r>
            <w:r>
              <w:rPr>
                <w:noProof/>
                <w:webHidden/>
              </w:rPr>
            </w:r>
            <w:r>
              <w:rPr>
                <w:noProof/>
                <w:webHidden/>
              </w:rPr>
              <w:fldChar w:fldCharType="separate"/>
            </w:r>
            <w:r>
              <w:rPr>
                <w:noProof/>
                <w:webHidden/>
              </w:rPr>
              <w:t>39</w:t>
            </w:r>
            <w:r>
              <w:rPr>
                <w:noProof/>
                <w:webHidden/>
              </w:rPr>
              <w:fldChar w:fldCharType="end"/>
            </w:r>
          </w:hyperlink>
        </w:p>
        <w:p w14:paraId="50984E80" w14:textId="134EC54C"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50" w:history="1">
            <w:r w:rsidRPr="00061FB0">
              <w:rPr>
                <w:rStyle w:val="Hyperlink"/>
                <w:rFonts w:ascii="Arial" w:hAnsi="Arial" w:cs="Arial"/>
                <w:noProof/>
              </w:rPr>
              <w:t>4.6 Chapter Summary</w:t>
            </w:r>
            <w:r>
              <w:rPr>
                <w:noProof/>
                <w:webHidden/>
              </w:rPr>
              <w:tab/>
            </w:r>
            <w:r>
              <w:rPr>
                <w:noProof/>
                <w:webHidden/>
              </w:rPr>
              <w:fldChar w:fldCharType="begin"/>
            </w:r>
            <w:r>
              <w:rPr>
                <w:noProof/>
                <w:webHidden/>
              </w:rPr>
              <w:instrText xml:space="preserve"> PAGEREF _Toc228905250 \h </w:instrText>
            </w:r>
            <w:r>
              <w:rPr>
                <w:noProof/>
                <w:webHidden/>
              </w:rPr>
            </w:r>
            <w:r>
              <w:rPr>
                <w:noProof/>
                <w:webHidden/>
              </w:rPr>
              <w:fldChar w:fldCharType="separate"/>
            </w:r>
            <w:r>
              <w:rPr>
                <w:noProof/>
                <w:webHidden/>
              </w:rPr>
              <w:t>41</w:t>
            </w:r>
            <w:r>
              <w:rPr>
                <w:noProof/>
                <w:webHidden/>
              </w:rPr>
              <w:fldChar w:fldCharType="end"/>
            </w:r>
          </w:hyperlink>
        </w:p>
        <w:p w14:paraId="7E085A4A" w14:textId="518145CB" w:rsidR="00131CF5" w:rsidRDefault="00131CF5">
          <w:pPr>
            <w:pStyle w:val="TOC1"/>
            <w:tabs>
              <w:tab w:val="right" w:leader="dot" w:pos="9016"/>
            </w:tabs>
            <w:rPr>
              <w:rFonts w:cstheme="minorBidi"/>
              <w:noProof/>
              <w:kern w:val="2"/>
              <w:sz w:val="24"/>
              <w:szCs w:val="24"/>
              <w:lang w:val="en-GB" w:eastAsia="en-GB"/>
              <w14:ligatures w14:val="standardContextual"/>
            </w:rPr>
          </w:pPr>
          <w:hyperlink w:anchor="_Toc228905251" w:history="1">
            <w:r w:rsidRPr="00061FB0">
              <w:rPr>
                <w:rStyle w:val="Hyperlink"/>
                <w:rFonts w:ascii="Arial" w:hAnsi="Arial" w:cs="Arial"/>
                <w:noProof/>
              </w:rPr>
              <w:t>CHAPTER 5: CONCLUSIONS AND RECOMMENDATIONS</w:t>
            </w:r>
            <w:r>
              <w:rPr>
                <w:noProof/>
                <w:webHidden/>
              </w:rPr>
              <w:tab/>
            </w:r>
            <w:r>
              <w:rPr>
                <w:noProof/>
                <w:webHidden/>
              </w:rPr>
              <w:fldChar w:fldCharType="begin"/>
            </w:r>
            <w:r>
              <w:rPr>
                <w:noProof/>
                <w:webHidden/>
              </w:rPr>
              <w:instrText xml:space="preserve"> PAGEREF _Toc228905251 \h </w:instrText>
            </w:r>
            <w:r>
              <w:rPr>
                <w:noProof/>
                <w:webHidden/>
              </w:rPr>
            </w:r>
            <w:r>
              <w:rPr>
                <w:noProof/>
                <w:webHidden/>
              </w:rPr>
              <w:fldChar w:fldCharType="separate"/>
            </w:r>
            <w:r>
              <w:rPr>
                <w:noProof/>
                <w:webHidden/>
              </w:rPr>
              <w:t>43</w:t>
            </w:r>
            <w:r>
              <w:rPr>
                <w:noProof/>
                <w:webHidden/>
              </w:rPr>
              <w:fldChar w:fldCharType="end"/>
            </w:r>
          </w:hyperlink>
        </w:p>
        <w:p w14:paraId="217CC843" w14:textId="501663D4"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52" w:history="1">
            <w:r w:rsidRPr="00061FB0">
              <w:rPr>
                <w:rStyle w:val="Hyperlink"/>
                <w:rFonts w:ascii="Arial" w:hAnsi="Arial" w:cs="Arial"/>
                <w:noProof/>
              </w:rPr>
              <w:t>5.1 Summary of Main Findings</w:t>
            </w:r>
            <w:r>
              <w:rPr>
                <w:noProof/>
                <w:webHidden/>
              </w:rPr>
              <w:tab/>
            </w:r>
            <w:r>
              <w:rPr>
                <w:noProof/>
                <w:webHidden/>
              </w:rPr>
              <w:fldChar w:fldCharType="begin"/>
            </w:r>
            <w:r>
              <w:rPr>
                <w:noProof/>
                <w:webHidden/>
              </w:rPr>
              <w:instrText xml:space="preserve"> PAGEREF _Toc228905252 \h </w:instrText>
            </w:r>
            <w:r>
              <w:rPr>
                <w:noProof/>
                <w:webHidden/>
              </w:rPr>
            </w:r>
            <w:r>
              <w:rPr>
                <w:noProof/>
                <w:webHidden/>
              </w:rPr>
              <w:fldChar w:fldCharType="separate"/>
            </w:r>
            <w:r>
              <w:rPr>
                <w:noProof/>
                <w:webHidden/>
              </w:rPr>
              <w:t>43</w:t>
            </w:r>
            <w:r>
              <w:rPr>
                <w:noProof/>
                <w:webHidden/>
              </w:rPr>
              <w:fldChar w:fldCharType="end"/>
            </w:r>
          </w:hyperlink>
        </w:p>
        <w:p w14:paraId="4B1B8416" w14:textId="5DEC7677"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53" w:history="1">
            <w:r w:rsidRPr="00061FB0">
              <w:rPr>
                <w:rStyle w:val="Hyperlink"/>
                <w:rFonts w:ascii="Arial" w:hAnsi="Arial" w:cs="Arial"/>
                <w:noProof/>
              </w:rPr>
              <w:t>5.2 Conclusion Based on the Research Questions</w:t>
            </w:r>
            <w:r>
              <w:rPr>
                <w:noProof/>
                <w:webHidden/>
              </w:rPr>
              <w:tab/>
            </w:r>
            <w:r>
              <w:rPr>
                <w:noProof/>
                <w:webHidden/>
              </w:rPr>
              <w:fldChar w:fldCharType="begin"/>
            </w:r>
            <w:r>
              <w:rPr>
                <w:noProof/>
                <w:webHidden/>
              </w:rPr>
              <w:instrText xml:space="preserve"> PAGEREF _Toc228905253 \h </w:instrText>
            </w:r>
            <w:r>
              <w:rPr>
                <w:noProof/>
                <w:webHidden/>
              </w:rPr>
            </w:r>
            <w:r>
              <w:rPr>
                <w:noProof/>
                <w:webHidden/>
              </w:rPr>
              <w:fldChar w:fldCharType="separate"/>
            </w:r>
            <w:r>
              <w:rPr>
                <w:noProof/>
                <w:webHidden/>
              </w:rPr>
              <w:t>43</w:t>
            </w:r>
            <w:r>
              <w:rPr>
                <w:noProof/>
                <w:webHidden/>
              </w:rPr>
              <w:fldChar w:fldCharType="end"/>
            </w:r>
          </w:hyperlink>
        </w:p>
        <w:p w14:paraId="79A72059" w14:textId="5FBC1449"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54" w:history="1">
            <w:r w:rsidRPr="00061FB0">
              <w:rPr>
                <w:rStyle w:val="Hyperlink"/>
                <w:rFonts w:ascii="Arial" w:hAnsi="Arial" w:cs="Arial"/>
                <w:noProof/>
              </w:rPr>
              <w:t>5.3 Recommendations</w:t>
            </w:r>
            <w:r>
              <w:rPr>
                <w:noProof/>
                <w:webHidden/>
              </w:rPr>
              <w:tab/>
            </w:r>
            <w:r>
              <w:rPr>
                <w:noProof/>
                <w:webHidden/>
              </w:rPr>
              <w:fldChar w:fldCharType="begin"/>
            </w:r>
            <w:r>
              <w:rPr>
                <w:noProof/>
                <w:webHidden/>
              </w:rPr>
              <w:instrText xml:space="preserve"> PAGEREF _Toc228905254 \h </w:instrText>
            </w:r>
            <w:r>
              <w:rPr>
                <w:noProof/>
                <w:webHidden/>
              </w:rPr>
            </w:r>
            <w:r>
              <w:rPr>
                <w:noProof/>
                <w:webHidden/>
              </w:rPr>
              <w:fldChar w:fldCharType="separate"/>
            </w:r>
            <w:r>
              <w:rPr>
                <w:noProof/>
                <w:webHidden/>
              </w:rPr>
              <w:t>44</w:t>
            </w:r>
            <w:r>
              <w:rPr>
                <w:noProof/>
                <w:webHidden/>
              </w:rPr>
              <w:fldChar w:fldCharType="end"/>
            </w:r>
          </w:hyperlink>
        </w:p>
        <w:p w14:paraId="1B90E6CD" w14:textId="6F7AAAF1" w:rsidR="00131CF5" w:rsidRDefault="00131CF5">
          <w:pPr>
            <w:pStyle w:val="TOC3"/>
            <w:tabs>
              <w:tab w:val="right" w:leader="dot" w:pos="9016"/>
            </w:tabs>
            <w:rPr>
              <w:rFonts w:cstheme="minorBidi"/>
              <w:noProof/>
              <w:kern w:val="2"/>
              <w:sz w:val="24"/>
              <w:szCs w:val="24"/>
              <w:lang w:val="en-GB" w:eastAsia="en-GB"/>
              <w14:ligatures w14:val="standardContextual"/>
            </w:rPr>
          </w:pPr>
          <w:hyperlink w:anchor="_Toc228905255" w:history="1">
            <w:r w:rsidRPr="00061FB0">
              <w:rPr>
                <w:rStyle w:val="Hyperlink"/>
                <w:rFonts w:ascii="Arial" w:hAnsi="Arial" w:cs="Arial"/>
                <w:noProof/>
              </w:rPr>
              <w:t>5.3.1 Practical Recommendations</w:t>
            </w:r>
            <w:r>
              <w:rPr>
                <w:noProof/>
                <w:webHidden/>
              </w:rPr>
              <w:tab/>
            </w:r>
            <w:r>
              <w:rPr>
                <w:noProof/>
                <w:webHidden/>
              </w:rPr>
              <w:fldChar w:fldCharType="begin"/>
            </w:r>
            <w:r>
              <w:rPr>
                <w:noProof/>
                <w:webHidden/>
              </w:rPr>
              <w:instrText xml:space="preserve"> PAGEREF _Toc228905255 \h </w:instrText>
            </w:r>
            <w:r>
              <w:rPr>
                <w:noProof/>
                <w:webHidden/>
              </w:rPr>
            </w:r>
            <w:r>
              <w:rPr>
                <w:noProof/>
                <w:webHidden/>
              </w:rPr>
              <w:fldChar w:fldCharType="separate"/>
            </w:r>
            <w:r>
              <w:rPr>
                <w:noProof/>
                <w:webHidden/>
              </w:rPr>
              <w:t>44</w:t>
            </w:r>
            <w:r>
              <w:rPr>
                <w:noProof/>
                <w:webHidden/>
              </w:rPr>
              <w:fldChar w:fldCharType="end"/>
            </w:r>
          </w:hyperlink>
        </w:p>
        <w:p w14:paraId="20F312AD" w14:textId="2F18CF37" w:rsidR="00131CF5" w:rsidRDefault="00131CF5">
          <w:pPr>
            <w:pStyle w:val="TOC3"/>
            <w:tabs>
              <w:tab w:val="right" w:leader="dot" w:pos="9016"/>
            </w:tabs>
            <w:rPr>
              <w:rFonts w:cstheme="minorBidi"/>
              <w:noProof/>
              <w:kern w:val="2"/>
              <w:sz w:val="24"/>
              <w:szCs w:val="24"/>
              <w:lang w:val="en-GB" w:eastAsia="en-GB"/>
              <w14:ligatures w14:val="standardContextual"/>
            </w:rPr>
          </w:pPr>
          <w:hyperlink w:anchor="_Toc228905256" w:history="1">
            <w:r w:rsidRPr="00061FB0">
              <w:rPr>
                <w:rStyle w:val="Hyperlink"/>
                <w:rFonts w:ascii="Arial" w:hAnsi="Arial" w:cs="Arial"/>
                <w:noProof/>
              </w:rPr>
              <w:t>5.3.2 Theoretical Recommendations</w:t>
            </w:r>
            <w:r>
              <w:rPr>
                <w:noProof/>
                <w:webHidden/>
              </w:rPr>
              <w:tab/>
            </w:r>
            <w:r>
              <w:rPr>
                <w:noProof/>
                <w:webHidden/>
              </w:rPr>
              <w:fldChar w:fldCharType="begin"/>
            </w:r>
            <w:r>
              <w:rPr>
                <w:noProof/>
                <w:webHidden/>
              </w:rPr>
              <w:instrText xml:space="preserve"> PAGEREF _Toc228905256 \h </w:instrText>
            </w:r>
            <w:r>
              <w:rPr>
                <w:noProof/>
                <w:webHidden/>
              </w:rPr>
            </w:r>
            <w:r>
              <w:rPr>
                <w:noProof/>
                <w:webHidden/>
              </w:rPr>
              <w:fldChar w:fldCharType="separate"/>
            </w:r>
            <w:r>
              <w:rPr>
                <w:noProof/>
                <w:webHidden/>
              </w:rPr>
              <w:t>45</w:t>
            </w:r>
            <w:r>
              <w:rPr>
                <w:noProof/>
                <w:webHidden/>
              </w:rPr>
              <w:fldChar w:fldCharType="end"/>
            </w:r>
          </w:hyperlink>
        </w:p>
        <w:p w14:paraId="28204646" w14:textId="4CFAE993"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57" w:history="1">
            <w:r w:rsidRPr="00061FB0">
              <w:rPr>
                <w:rStyle w:val="Hyperlink"/>
                <w:rFonts w:ascii="Arial" w:hAnsi="Arial" w:cs="Arial"/>
                <w:noProof/>
              </w:rPr>
              <w:t>5.4 Limitations of the Research</w:t>
            </w:r>
            <w:r>
              <w:rPr>
                <w:noProof/>
                <w:webHidden/>
              </w:rPr>
              <w:tab/>
            </w:r>
            <w:r>
              <w:rPr>
                <w:noProof/>
                <w:webHidden/>
              </w:rPr>
              <w:fldChar w:fldCharType="begin"/>
            </w:r>
            <w:r>
              <w:rPr>
                <w:noProof/>
                <w:webHidden/>
              </w:rPr>
              <w:instrText xml:space="preserve"> PAGEREF _Toc228905257 \h </w:instrText>
            </w:r>
            <w:r>
              <w:rPr>
                <w:noProof/>
                <w:webHidden/>
              </w:rPr>
            </w:r>
            <w:r>
              <w:rPr>
                <w:noProof/>
                <w:webHidden/>
              </w:rPr>
              <w:fldChar w:fldCharType="separate"/>
            </w:r>
            <w:r>
              <w:rPr>
                <w:noProof/>
                <w:webHidden/>
              </w:rPr>
              <w:t>45</w:t>
            </w:r>
            <w:r>
              <w:rPr>
                <w:noProof/>
                <w:webHidden/>
              </w:rPr>
              <w:fldChar w:fldCharType="end"/>
            </w:r>
          </w:hyperlink>
        </w:p>
        <w:p w14:paraId="7934B395" w14:textId="2D8F0345"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58" w:history="1">
            <w:r w:rsidRPr="00061FB0">
              <w:rPr>
                <w:rStyle w:val="Hyperlink"/>
                <w:rFonts w:ascii="Arial" w:hAnsi="Arial" w:cs="Arial"/>
                <w:b/>
                <w:bCs/>
                <w:noProof/>
              </w:rPr>
              <w:t>5.5 Recommendations for Future Research</w:t>
            </w:r>
            <w:r>
              <w:rPr>
                <w:noProof/>
                <w:webHidden/>
              </w:rPr>
              <w:tab/>
            </w:r>
            <w:r>
              <w:rPr>
                <w:noProof/>
                <w:webHidden/>
              </w:rPr>
              <w:fldChar w:fldCharType="begin"/>
            </w:r>
            <w:r>
              <w:rPr>
                <w:noProof/>
                <w:webHidden/>
              </w:rPr>
              <w:instrText xml:space="preserve"> PAGEREF _Toc228905258 \h </w:instrText>
            </w:r>
            <w:r>
              <w:rPr>
                <w:noProof/>
                <w:webHidden/>
              </w:rPr>
            </w:r>
            <w:r>
              <w:rPr>
                <w:noProof/>
                <w:webHidden/>
              </w:rPr>
              <w:fldChar w:fldCharType="separate"/>
            </w:r>
            <w:r>
              <w:rPr>
                <w:noProof/>
                <w:webHidden/>
              </w:rPr>
              <w:t>46</w:t>
            </w:r>
            <w:r>
              <w:rPr>
                <w:noProof/>
                <w:webHidden/>
              </w:rPr>
              <w:fldChar w:fldCharType="end"/>
            </w:r>
          </w:hyperlink>
        </w:p>
        <w:p w14:paraId="75DA5842" w14:textId="793F97D7" w:rsidR="00131CF5" w:rsidRDefault="00131CF5">
          <w:pPr>
            <w:pStyle w:val="TOC2"/>
            <w:tabs>
              <w:tab w:val="right" w:leader="dot" w:pos="9016"/>
            </w:tabs>
            <w:rPr>
              <w:rFonts w:cstheme="minorBidi"/>
              <w:noProof/>
              <w:kern w:val="2"/>
              <w:sz w:val="24"/>
              <w:szCs w:val="24"/>
              <w:lang w:val="en-GB" w:eastAsia="en-GB"/>
              <w14:ligatures w14:val="standardContextual"/>
            </w:rPr>
          </w:pPr>
          <w:hyperlink w:anchor="_Toc228905259" w:history="1">
            <w:r w:rsidRPr="00061FB0">
              <w:rPr>
                <w:rStyle w:val="Hyperlink"/>
                <w:rFonts w:ascii="Arial" w:hAnsi="Arial" w:cs="Arial"/>
                <w:noProof/>
              </w:rPr>
              <w:t>5.6 Chapter Summary</w:t>
            </w:r>
            <w:r>
              <w:rPr>
                <w:noProof/>
                <w:webHidden/>
              </w:rPr>
              <w:tab/>
            </w:r>
            <w:r>
              <w:rPr>
                <w:noProof/>
                <w:webHidden/>
              </w:rPr>
              <w:fldChar w:fldCharType="begin"/>
            </w:r>
            <w:r>
              <w:rPr>
                <w:noProof/>
                <w:webHidden/>
              </w:rPr>
              <w:instrText xml:space="preserve"> PAGEREF _Toc228905259 \h </w:instrText>
            </w:r>
            <w:r>
              <w:rPr>
                <w:noProof/>
                <w:webHidden/>
              </w:rPr>
            </w:r>
            <w:r>
              <w:rPr>
                <w:noProof/>
                <w:webHidden/>
              </w:rPr>
              <w:fldChar w:fldCharType="separate"/>
            </w:r>
            <w:r>
              <w:rPr>
                <w:noProof/>
                <w:webHidden/>
              </w:rPr>
              <w:t>46</w:t>
            </w:r>
            <w:r>
              <w:rPr>
                <w:noProof/>
                <w:webHidden/>
              </w:rPr>
              <w:fldChar w:fldCharType="end"/>
            </w:r>
          </w:hyperlink>
        </w:p>
        <w:p w14:paraId="7E2DE811" w14:textId="5478C301" w:rsidR="004D6C02" w:rsidRPr="00E01940" w:rsidRDefault="009451C8">
          <w:pPr>
            <w:rPr>
              <w:rFonts w:ascii="Arial" w:hAnsi="Arial" w:cs="Arial"/>
              <w:sz w:val="24"/>
              <w:szCs w:val="24"/>
            </w:rPr>
          </w:pPr>
          <w:r w:rsidRPr="00E01940">
            <w:rPr>
              <w:rFonts w:ascii="Arial" w:hAnsi="Arial" w:cs="Arial"/>
              <w:sz w:val="24"/>
              <w:szCs w:val="24"/>
            </w:rPr>
            <w:fldChar w:fldCharType="end"/>
          </w:r>
        </w:p>
      </w:sdtContent>
    </w:sdt>
    <w:p w14:paraId="42CDCBF5" w14:textId="77777777" w:rsidR="00001DB7" w:rsidRPr="00E01940" w:rsidRDefault="00001DB7" w:rsidP="00001DB7">
      <w:pPr>
        <w:rPr>
          <w:rFonts w:ascii="Arial" w:hAnsi="Arial" w:cs="Arial"/>
          <w:b/>
          <w:bCs/>
          <w:sz w:val="24"/>
          <w:szCs w:val="24"/>
        </w:rPr>
      </w:pPr>
    </w:p>
    <w:p w14:paraId="40720A23" w14:textId="77777777" w:rsidR="004D6C02" w:rsidRPr="00E01940" w:rsidRDefault="004D6C02" w:rsidP="00001DB7">
      <w:pPr>
        <w:rPr>
          <w:rFonts w:ascii="Arial" w:hAnsi="Arial" w:cs="Arial"/>
          <w:b/>
          <w:bCs/>
          <w:sz w:val="24"/>
          <w:szCs w:val="24"/>
        </w:rPr>
      </w:pPr>
    </w:p>
    <w:p w14:paraId="6216A0E9" w14:textId="77777777" w:rsidR="004D6C02" w:rsidRPr="00E01940" w:rsidRDefault="004D6C02" w:rsidP="00001DB7">
      <w:pPr>
        <w:rPr>
          <w:rFonts w:ascii="Arial" w:hAnsi="Arial" w:cs="Arial"/>
          <w:b/>
          <w:bCs/>
          <w:sz w:val="24"/>
          <w:szCs w:val="24"/>
        </w:rPr>
      </w:pPr>
    </w:p>
    <w:p w14:paraId="243BBBB6" w14:textId="77777777" w:rsidR="004D6C02" w:rsidRPr="00E01940" w:rsidRDefault="004D6C02" w:rsidP="00001DB7">
      <w:pPr>
        <w:rPr>
          <w:rFonts w:ascii="Arial" w:hAnsi="Arial" w:cs="Arial"/>
          <w:b/>
          <w:bCs/>
          <w:sz w:val="24"/>
          <w:szCs w:val="24"/>
        </w:rPr>
      </w:pPr>
    </w:p>
    <w:p w14:paraId="7E52046C" w14:textId="77777777" w:rsidR="004D6C02" w:rsidRPr="00E01940" w:rsidRDefault="004D6C02" w:rsidP="00001DB7">
      <w:pPr>
        <w:rPr>
          <w:rFonts w:ascii="Arial" w:hAnsi="Arial" w:cs="Arial"/>
          <w:b/>
          <w:bCs/>
          <w:sz w:val="24"/>
          <w:szCs w:val="24"/>
        </w:rPr>
      </w:pPr>
    </w:p>
    <w:p w14:paraId="07B61060" w14:textId="77777777" w:rsidR="004D6C02" w:rsidRPr="00E01940" w:rsidRDefault="004D6C02" w:rsidP="00001DB7">
      <w:pPr>
        <w:rPr>
          <w:rFonts w:ascii="Arial" w:hAnsi="Arial" w:cs="Arial"/>
          <w:b/>
          <w:bCs/>
          <w:sz w:val="24"/>
          <w:szCs w:val="24"/>
        </w:rPr>
      </w:pPr>
    </w:p>
    <w:p w14:paraId="6FB785E0" w14:textId="77777777" w:rsidR="004D6C02" w:rsidRPr="00E01940" w:rsidRDefault="004D6C02" w:rsidP="00001DB7">
      <w:pPr>
        <w:rPr>
          <w:rFonts w:ascii="Arial" w:hAnsi="Arial" w:cs="Arial"/>
          <w:b/>
          <w:bCs/>
          <w:sz w:val="24"/>
          <w:szCs w:val="24"/>
        </w:rPr>
      </w:pPr>
    </w:p>
    <w:p w14:paraId="430C953D" w14:textId="77777777" w:rsidR="009451C8" w:rsidRPr="00E01940" w:rsidRDefault="009451C8" w:rsidP="00001DB7">
      <w:pPr>
        <w:rPr>
          <w:rFonts w:ascii="Arial" w:hAnsi="Arial" w:cs="Arial"/>
          <w:b/>
          <w:bCs/>
          <w:sz w:val="24"/>
          <w:szCs w:val="24"/>
        </w:rPr>
      </w:pPr>
    </w:p>
    <w:p w14:paraId="4D829FC9" w14:textId="77777777" w:rsidR="009451C8" w:rsidRDefault="009451C8" w:rsidP="00001DB7">
      <w:pPr>
        <w:rPr>
          <w:rFonts w:ascii="Arial" w:hAnsi="Arial" w:cs="Arial"/>
          <w:b/>
          <w:bCs/>
          <w:sz w:val="24"/>
          <w:szCs w:val="24"/>
        </w:rPr>
      </w:pPr>
    </w:p>
    <w:p w14:paraId="38B050DA" w14:textId="77777777" w:rsidR="00E01940" w:rsidRDefault="00E01940" w:rsidP="00001DB7">
      <w:pPr>
        <w:rPr>
          <w:rFonts w:ascii="Arial" w:hAnsi="Arial" w:cs="Arial"/>
          <w:b/>
          <w:bCs/>
          <w:sz w:val="24"/>
          <w:szCs w:val="24"/>
        </w:rPr>
      </w:pPr>
    </w:p>
    <w:p w14:paraId="1653744B" w14:textId="77777777" w:rsidR="00E01940" w:rsidRPr="00E01940" w:rsidRDefault="00E01940" w:rsidP="00001DB7">
      <w:pPr>
        <w:rPr>
          <w:rFonts w:ascii="Arial" w:hAnsi="Arial" w:cs="Arial"/>
          <w:b/>
          <w:bCs/>
          <w:sz w:val="24"/>
          <w:szCs w:val="24"/>
        </w:rPr>
      </w:pPr>
    </w:p>
    <w:p w14:paraId="3D909175" w14:textId="77777777" w:rsidR="009451C8" w:rsidRPr="00E01940" w:rsidRDefault="009451C8" w:rsidP="00001DB7">
      <w:pPr>
        <w:rPr>
          <w:rFonts w:ascii="Arial" w:hAnsi="Arial" w:cs="Arial"/>
          <w:b/>
          <w:bCs/>
          <w:sz w:val="24"/>
          <w:szCs w:val="24"/>
        </w:rPr>
      </w:pPr>
    </w:p>
    <w:p w14:paraId="6AE282B7" w14:textId="57BF83F8" w:rsidR="00001DB7" w:rsidRPr="00E01940" w:rsidRDefault="00001DB7" w:rsidP="001E0FCF">
      <w:pPr>
        <w:pStyle w:val="Heading1"/>
        <w:rPr>
          <w:rFonts w:ascii="Arial" w:hAnsi="Arial" w:cs="Arial"/>
          <w:sz w:val="24"/>
          <w:szCs w:val="24"/>
        </w:rPr>
      </w:pPr>
      <w:bookmarkStart w:id="0" w:name="_Toc228905206"/>
      <w:r w:rsidRPr="00E01940">
        <w:rPr>
          <w:rFonts w:ascii="Arial" w:hAnsi="Arial" w:cs="Arial"/>
          <w:sz w:val="24"/>
          <w:szCs w:val="24"/>
        </w:rPr>
        <w:lastRenderedPageBreak/>
        <w:t>CHAPTER</w:t>
      </w:r>
      <w:r w:rsidR="001E0FCF" w:rsidRPr="00E01940">
        <w:rPr>
          <w:rFonts w:ascii="Arial" w:hAnsi="Arial" w:cs="Arial"/>
          <w:sz w:val="24"/>
          <w:szCs w:val="24"/>
        </w:rPr>
        <w:t xml:space="preserve"> 1: </w:t>
      </w:r>
      <w:r w:rsidRPr="00E01940">
        <w:rPr>
          <w:rFonts w:ascii="Arial" w:hAnsi="Arial" w:cs="Arial"/>
          <w:sz w:val="24"/>
          <w:szCs w:val="24"/>
        </w:rPr>
        <w:t>INTRODUCTION</w:t>
      </w:r>
      <w:bookmarkEnd w:id="0"/>
    </w:p>
    <w:p w14:paraId="573F66A5" w14:textId="77777777" w:rsidR="005B7759" w:rsidRPr="00E01940" w:rsidRDefault="005B7759" w:rsidP="004D6C02">
      <w:pPr>
        <w:pStyle w:val="Heading2"/>
        <w:rPr>
          <w:rFonts w:ascii="Arial" w:hAnsi="Arial" w:cs="Arial"/>
          <w:sz w:val="24"/>
          <w:szCs w:val="24"/>
        </w:rPr>
      </w:pPr>
      <w:bookmarkStart w:id="1" w:name="_Toc228905207"/>
      <w:r w:rsidRPr="00E01940">
        <w:rPr>
          <w:rFonts w:ascii="Arial" w:hAnsi="Arial" w:cs="Arial"/>
          <w:sz w:val="24"/>
          <w:szCs w:val="24"/>
        </w:rPr>
        <w:t>1.1 Background of the Study</w:t>
      </w:r>
      <w:bookmarkEnd w:id="1"/>
    </w:p>
    <w:p w14:paraId="3651A7B3" w14:textId="77777777" w:rsidR="005B7759" w:rsidRPr="00E01940" w:rsidRDefault="005B7759" w:rsidP="005B7759">
      <w:pPr>
        <w:rPr>
          <w:rFonts w:ascii="Arial" w:hAnsi="Arial" w:cs="Arial"/>
          <w:sz w:val="24"/>
          <w:szCs w:val="24"/>
        </w:rPr>
      </w:pPr>
      <w:r w:rsidRPr="00E01940">
        <w:rPr>
          <w:rFonts w:ascii="Arial" w:hAnsi="Arial" w:cs="Arial"/>
          <w:sz w:val="24"/>
          <w:szCs w:val="24"/>
        </w:rPr>
        <w:t>In the contemporary global business environment, manufacturing and construction firms operate within increasingly complex, interconnected, and dynamic supply networks. Globalisation, rapid technological advancements, increasing customer expectations, and heightened competitive pressures have significantly transformed the way organisations manage their operations. As a result, production systems are no longer isolated internal functions but are deeply embedded within broader supply chain structures that rely heavily on external partners.</w:t>
      </w:r>
    </w:p>
    <w:p w14:paraId="759B5D1C" w14:textId="77777777" w:rsidR="005B7759" w:rsidRPr="00E01940" w:rsidRDefault="005B7759" w:rsidP="005B7759">
      <w:pPr>
        <w:rPr>
          <w:rFonts w:ascii="Arial" w:hAnsi="Arial" w:cs="Arial"/>
          <w:sz w:val="24"/>
          <w:szCs w:val="24"/>
        </w:rPr>
      </w:pPr>
      <w:r w:rsidRPr="00E01940">
        <w:rPr>
          <w:rFonts w:ascii="Arial" w:hAnsi="Arial" w:cs="Arial"/>
          <w:sz w:val="24"/>
          <w:szCs w:val="24"/>
        </w:rPr>
        <w:t>Production efficiency, defined as the ability of an organisation to maximise output while minimising inputs such as time, cost, and resources, has become a critical determinant of organisational performance. Efficient production systems not only reduce operational costs but also enhance product quality, improve responsiveness to market demand, and strengthen competitive positioning. However, achieving high levels of production efficiency remains a significant challenge for many organisations.</w:t>
      </w:r>
    </w:p>
    <w:p w14:paraId="644FE844" w14:textId="77777777" w:rsidR="005B7759" w:rsidRPr="00E01940" w:rsidRDefault="005B7759" w:rsidP="005B7759">
      <w:pPr>
        <w:rPr>
          <w:rFonts w:ascii="Arial" w:hAnsi="Arial" w:cs="Arial"/>
          <w:sz w:val="24"/>
          <w:szCs w:val="24"/>
        </w:rPr>
      </w:pPr>
      <w:r w:rsidRPr="00E01940">
        <w:rPr>
          <w:rFonts w:ascii="Arial" w:hAnsi="Arial" w:cs="Arial"/>
          <w:sz w:val="24"/>
          <w:szCs w:val="24"/>
        </w:rPr>
        <w:t>A key factor contributing to these challenges is the increasing dependence on suppliers. Modern production systems rely on external suppliers for raw materials, components, and specialised services. Any disruption in supplier performance, such as delays, quality issues, or lack of coordination, can directly affect production processes and lead to inefficiencies such as downtime, excess inventory, and increased operational costs.</w:t>
      </w:r>
    </w:p>
    <w:p w14:paraId="688E6486" w14:textId="77777777" w:rsidR="005B7759" w:rsidRPr="00E01940" w:rsidRDefault="005B7759" w:rsidP="005B7759">
      <w:pPr>
        <w:rPr>
          <w:rFonts w:ascii="Arial" w:hAnsi="Arial" w:cs="Arial"/>
          <w:sz w:val="24"/>
          <w:szCs w:val="24"/>
        </w:rPr>
      </w:pPr>
      <w:r w:rsidRPr="00E01940">
        <w:rPr>
          <w:rFonts w:ascii="Arial" w:hAnsi="Arial" w:cs="Arial"/>
          <w:sz w:val="24"/>
          <w:szCs w:val="24"/>
        </w:rPr>
        <w:t>Traditionally, procurement functions focused primarily on cost reduction and short-term supplier contracts. This transactional approach often resulted in weak supplier relationships characterised by limited communication, low trust, and inconsistent performance. However, such approaches are no longer suitable in the context of modern supply chains, where coordination, flexibility, and resilience are essential.</w:t>
      </w:r>
    </w:p>
    <w:p w14:paraId="39B35121" w14:textId="77777777" w:rsidR="005B7759" w:rsidRPr="00E01940" w:rsidRDefault="005B7759" w:rsidP="005B7759">
      <w:pPr>
        <w:rPr>
          <w:rFonts w:ascii="Arial" w:hAnsi="Arial" w:cs="Arial"/>
          <w:sz w:val="24"/>
          <w:szCs w:val="24"/>
        </w:rPr>
      </w:pPr>
      <w:r w:rsidRPr="00E01940">
        <w:rPr>
          <w:rFonts w:ascii="Arial" w:hAnsi="Arial" w:cs="Arial"/>
          <w:sz w:val="24"/>
          <w:szCs w:val="24"/>
        </w:rPr>
        <w:t>In response to these challenges, organisations are increasingly adopting Supplier Relationship Management (SRM) as a strategic approach to managing supplier interactions. SRM emphasises long-term collaboration, trust-building, performance monitoring, and information sharing between organisations and their suppliers. By treating suppliers as strategic partners rather than transactional entities, firms can enhance supply reliability, improve coordination, and reduce operational risks.</w:t>
      </w:r>
    </w:p>
    <w:p w14:paraId="2F3C40C5" w14:textId="77777777" w:rsidR="005B7759" w:rsidRPr="00E01940" w:rsidRDefault="005B7759" w:rsidP="005B7759">
      <w:pPr>
        <w:rPr>
          <w:rFonts w:ascii="Arial" w:hAnsi="Arial" w:cs="Arial"/>
          <w:sz w:val="24"/>
          <w:szCs w:val="24"/>
        </w:rPr>
      </w:pPr>
      <w:r w:rsidRPr="00E01940">
        <w:rPr>
          <w:rFonts w:ascii="Arial" w:hAnsi="Arial" w:cs="Arial"/>
          <w:sz w:val="24"/>
          <w:szCs w:val="24"/>
        </w:rPr>
        <w:t>At the same time, the emergence of digital supply chains has further transformed the nature of supplier relationships. Advances in digital technologies, such as Enterprise Resource Planning systems, data analytics, and real-time monitoring tools, have enabled organisations to integrate supply chain activities more effectively. Digitalisation enhances visibility across supply networks, improves communication, and allows for more accurate forecasting and planning.</w:t>
      </w:r>
    </w:p>
    <w:p w14:paraId="358DA0FB" w14:textId="77777777" w:rsidR="005B7759" w:rsidRPr="00E01940" w:rsidRDefault="005B7759" w:rsidP="005B7759">
      <w:pPr>
        <w:rPr>
          <w:rFonts w:ascii="Arial" w:hAnsi="Arial" w:cs="Arial"/>
          <w:sz w:val="24"/>
          <w:szCs w:val="24"/>
        </w:rPr>
      </w:pPr>
      <w:r w:rsidRPr="00E01940">
        <w:rPr>
          <w:rFonts w:ascii="Arial" w:hAnsi="Arial" w:cs="Arial"/>
          <w:sz w:val="24"/>
          <w:szCs w:val="24"/>
        </w:rPr>
        <w:t xml:space="preserve">The integration of SRM practices with digital technologies creates a more agile and responsive production environment. Real-time information sharing between firms and suppliers reduces uncertainty, improves decision-making, and supports </w:t>
      </w:r>
      <w:r w:rsidRPr="00E01940">
        <w:rPr>
          <w:rFonts w:ascii="Arial" w:hAnsi="Arial" w:cs="Arial"/>
          <w:sz w:val="24"/>
          <w:szCs w:val="24"/>
        </w:rPr>
        <w:lastRenderedPageBreak/>
        <w:t>proactive risk management. This alignment enables organisations to optimise production processes, reduce delays, and enhance overall efficiency.</w:t>
      </w:r>
    </w:p>
    <w:p w14:paraId="156587BD" w14:textId="77777777" w:rsidR="005B7759" w:rsidRPr="00E01940" w:rsidRDefault="005B7759" w:rsidP="005B7759">
      <w:pPr>
        <w:rPr>
          <w:rFonts w:ascii="Arial" w:hAnsi="Arial" w:cs="Arial"/>
          <w:sz w:val="24"/>
          <w:szCs w:val="24"/>
        </w:rPr>
      </w:pPr>
      <w:r w:rsidRPr="00E01940">
        <w:rPr>
          <w:rFonts w:ascii="Arial" w:hAnsi="Arial" w:cs="Arial"/>
          <w:sz w:val="24"/>
          <w:szCs w:val="24"/>
        </w:rPr>
        <w:t>Despite the growing importance of SRM and digital supply chain integration, there remains a need for a deeper understanding of how these practices directly influence production efficiency. While existing research has explored supply chain management broadly, fewer studies have focused specifically on the relationship between SRM practices and production outcomes. This highlights the relevance and importance of the present study.</w:t>
      </w:r>
    </w:p>
    <w:p w14:paraId="73152D3B" w14:textId="77FA2C81" w:rsidR="005B7759" w:rsidRPr="00E01940" w:rsidRDefault="005B7759" w:rsidP="005B7759">
      <w:pPr>
        <w:rPr>
          <w:rFonts w:ascii="Arial" w:hAnsi="Arial" w:cs="Arial"/>
          <w:sz w:val="24"/>
          <w:szCs w:val="24"/>
        </w:rPr>
      </w:pPr>
    </w:p>
    <w:p w14:paraId="0E752CE5" w14:textId="77777777" w:rsidR="005B7759" w:rsidRPr="00E01940" w:rsidRDefault="005B7759" w:rsidP="004D6C02">
      <w:pPr>
        <w:pStyle w:val="Heading2"/>
        <w:rPr>
          <w:rFonts w:ascii="Arial" w:hAnsi="Arial" w:cs="Arial"/>
          <w:sz w:val="24"/>
          <w:szCs w:val="24"/>
        </w:rPr>
      </w:pPr>
      <w:bookmarkStart w:id="2" w:name="_Toc228905208"/>
      <w:r w:rsidRPr="00E01940">
        <w:rPr>
          <w:rFonts w:ascii="Arial" w:hAnsi="Arial" w:cs="Arial"/>
          <w:sz w:val="24"/>
          <w:szCs w:val="24"/>
        </w:rPr>
        <w:t>1.2 Problem Statement</w:t>
      </w:r>
      <w:bookmarkEnd w:id="2"/>
    </w:p>
    <w:p w14:paraId="4047F56E" w14:textId="77777777" w:rsidR="005B7759" w:rsidRPr="00E01940" w:rsidRDefault="005B7759" w:rsidP="005B7759">
      <w:pPr>
        <w:rPr>
          <w:rFonts w:ascii="Arial" w:hAnsi="Arial" w:cs="Arial"/>
          <w:sz w:val="24"/>
          <w:szCs w:val="24"/>
        </w:rPr>
      </w:pPr>
      <w:r w:rsidRPr="00E01940">
        <w:rPr>
          <w:rFonts w:ascii="Arial" w:hAnsi="Arial" w:cs="Arial"/>
          <w:sz w:val="24"/>
          <w:szCs w:val="24"/>
        </w:rPr>
        <w:t>Despite advancements in production technologies and management practices, many organisations continue to face significant challenges in achieving efficient production systems. Common issues include production delays, material shortages, quality inconsistencies, excess inventory, and increased operational costs. These challenges not only reduce productivity but also negatively impact organisational competitiveness and profitability.</w:t>
      </w:r>
    </w:p>
    <w:p w14:paraId="239F4532" w14:textId="77777777" w:rsidR="005B7759" w:rsidRPr="00E01940" w:rsidRDefault="005B7759" w:rsidP="005B7759">
      <w:pPr>
        <w:rPr>
          <w:rFonts w:ascii="Arial" w:hAnsi="Arial" w:cs="Arial"/>
          <w:sz w:val="24"/>
          <w:szCs w:val="24"/>
        </w:rPr>
      </w:pPr>
      <w:r w:rsidRPr="00E01940">
        <w:rPr>
          <w:rFonts w:ascii="Arial" w:hAnsi="Arial" w:cs="Arial"/>
          <w:sz w:val="24"/>
          <w:szCs w:val="24"/>
        </w:rPr>
        <w:t>A growing body of research suggests that these inefficiencies are not solely the result of internal operational weaknesses but are closely linked to ineffective supplier management practices. Poor communication, lack of coordination, and limited information sharing between firms and suppliers can lead to disruptions that affect production performance.</w:t>
      </w:r>
    </w:p>
    <w:p w14:paraId="302E468A" w14:textId="77777777" w:rsidR="005B7759" w:rsidRPr="00E01940" w:rsidRDefault="005B7759" w:rsidP="005B7759">
      <w:pPr>
        <w:rPr>
          <w:rFonts w:ascii="Arial" w:hAnsi="Arial" w:cs="Arial"/>
          <w:sz w:val="24"/>
          <w:szCs w:val="24"/>
        </w:rPr>
      </w:pPr>
      <w:r w:rsidRPr="00E01940">
        <w:rPr>
          <w:rFonts w:ascii="Arial" w:hAnsi="Arial" w:cs="Arial"/>
          <w:sz w:val="24"/>
          <w:szCs w:val="24"/>
        </w:rPr>
        <w:t>Traditional procurement approaches, which focus primarily on cost reduction and short-term contracts, often fail to address these challenges. Such approaches do not support the development of strong supplier relationships and may result in unreliable supply chains. As supply chains become more complex and interconnected, the limitations of transactional procurement models become increasingly evident.</w:t>
      </w:r>
    </w:p>
    <w:p w14:paraId="7A54D886" w14:textId="77777777" w:rsidR="005B7759" w:rsidRPr="00E01940" w:rsidRDefault="005B7759" w:rsidP="005B7759">
      <w:pPr>
        <w:rPr>
          <w:rFonts w:ascii="Arial" w:hAnsi="Arial" w:cs="Arial"/>
          <w:sz w:val="24"/>
          <w:szCs w:val="24"/>
        </w:rPr>
      </w:pPr>
      <w:r w:rsidRPr="00E01940">
        <w:rPr>
          <w:rFonts w:ascii="Arial" w:hAnsi="Arial" w:cs="Arial"/>
          <w:sz w:val="24"/>
          <w:szCs w:val="24"/>
        </w:rPr>
        <w:t xml:space="preserve">Although Supplier Relationship Management has been recognised as a critical factor in improving supply chain performance, there remains a lack of focused research examining its direct impact on production efficiency. </w:t>
      </w:r>
      <w:proofErr w:type="gramStart"/>
      <w:r w:rsidRPr="00E01940">
        <w:rPr>
          <w:rFonts w:ascii="Arial" w:hAnsi="Arial" w:cs="Arial"/>
          <w:sz w:val="24"/>
          <w:szCs w:val="24"/>
        </w:rPr>
        <w:t>In particular, there</w:t>
      </w:r>
      <w:proofErr w:type="gramEnd"/>
      <w:r w:rsidRPr="00E01940">
        <w:rPr>
          <w:rFonts w:ascii="Arial" w:hAnsi="Arial" w:cs="Arial"/>
          <w:sz w:val="24"/>
          <w:szCs w:val="24"/>
        </w:rPr>
        <w:t xml:space="preserve"> is limited understanding of which specific SRM practices contribute most significantly to improving operational outcomes.</w:t>
      </w:r>
    </w:p>
    <w:p w14:paraId="240375F5" w14:textId="77777777" w:rsidR="005B7759" w:rsidRPr="00E01940" w:rsidRDefault="005B7759" w:rsidP="005B7759">
      <w:pPr>
        <w:rPr>
          <w:rFonts w:ascii="Arial" w:hAnsi="Arial" w:cs="Arial"/>
          <w:sz w:val="24"/>
          <w:szCs w:val="24"/>
        </w:rPr>
      </w:pPr>
      <w:r w:rsidRPr="00E01940">
        <w:rPr>
          <w:rFonts w:ascii="Arial" w:hAnsi="Arial" w:cs="Arial"/>
          <w:sz w:val="24"/>
          <w:szCs w:val="24"/>
        </w:rPr>
        <w:t>Furthermore, the rapid adoption of digital technologies has introduced new opportunities and challenges in managing supplier relationships. While digital tools have the potential to enhance coordination and efficiency, their effectiveness depends on how they are integrated with existing SRM practices.</w:t>
      </w:r>
    </w:p>
    <w:p w14:paraId="33D0F36C" w14:textId="77777777" w:rsidR="005B7759" w:rsidRPr="00E01940" w:rsidRDefault="005B7759" w:rsidP="005B7759">
      <w:pPr>
        <w:rPr>
          <w:rFonts w:ascii="Arial" w:hAnsi="Arial" w:cs="Arial"/>
          <w:sz w:val="24"/>
          <w:szCs w:val="24"/>
        </w:rPr>
      </w:pPr>
      <w:r w:rsidRPr="00E01940">
        <w:rPr>
          <w:rFonts w:ascii="Arial" w:hAnsi="Arial" w:cs="Arial"/>
          <w:sz w:val="24"/>
          <w:szCs w:val="24"/>
        </w:rPr>
        <w:t>These gaps highlight the need for a comprehensive analysis of the relationship between Supplier Relationship Management and production efficiency, particularly within the context of digital supply chains.</w:t>
      </w:r>
    </w:p>
    <w:p w14:paraId="721751A5" w14:textId="538A53E9" w:rsidR="005B7759" w:rsidRPr="00E01940" w:rsidRDefault="005B7759" w:rsidP="005B7759">
      <w:pPr>
        <w:rPr>
          <w:rFonts w:ascii="Arial" w:hAnsi="Arial" w:cs="Arial"/>
          <w:sz w:val="24"/>
          <w:szCs w:val="24"/>
        </w:rPr>
      </w:pPr>
    </w:p>
    <w:p w14:paraId="44357E08" w14:textId="77777777" w:rsidR="005B7759" w:rsidRPr="00E01940" w:rsidRDefault="005B7759" w:rsidP="005B7759">
      <w:pPr>
        <w:rPr>
          <w:rFonts w:ascii="Arial" w:hAnsi="Arial" w:cs="Arial"/>
          <w:b/>
          <w:bCs/>
          <w:sz w:val="24"/>
          <w:szCs w:val="24"/>
        </w:rPr>
      </w:pPr>
    </w:p>
    <w:p w14:paraId="784E438E" w14:textId="6D828BAE" w:rsidR="005B7759" w:rsidRPr="00E01940" w:rsidRDefault="005B7759" w:rsidP="004D6C02">
      <w:pPr>
        <w:pStyle w:val="Heading2"/>
        <w:rPr>
          <w:rFonts w:ascii="Arial" w:hAnsi="Arial" w:cs="Arial"/>
          <w:sz w:val="24"/>
          <w:szCs w:val="24"/>
        </w:rPr>
      </w:pPr>
      <w:bookmarkStart w:id="3" w:name="_Toc228905209"/>
      <w:r w:rsidRPr="00E01940">
        <w:rPr>
          <w:rFonts w:ascii="Arial" w:hAnsi="Arial" w:cs="Arial"/>
          <w:sz w:val="24"/>
          <w:szCs w:val="24"/>
        </w:rPr>
        <w:lastRenderedPageBreak/>
        <w:t>1.3 Objectives of the Study</w:t>
      </w:r>
      <w:bookmarkEnd w:id="3"/>
    </w:p>
    <w:p w14:paraId="49342292" w14:textId="3CAA9CCD" w:rsidR="005B7759" w:rsidRPr="00E01940" w:rsidRDefault="005B7759" w:rsidP="004D6C02">
      <w:pPr>
        <w:pStyle w:val="Heading3"/>
        <w:rPr>
          <w:rFonts w:ascii="Arial" w:hAnsi="Arial" w:cs="Arial"/>
          <w:b/>
          <w:bCs/>
          <w:sz w:val="24"/>
          <w:szCs w:val="24"/>
        </w:rPr>
      </w:pPr>
      <w:bookmarkStart w:id="4" w:name="_Toc228905210"/>
      <w:r w:rsidRPr="00E01940">
        <w:rPr>
          <w:rFonts w:ascii="Arial" w:hAnsi="Arial" w:cs="Arial"/>
          <w:sz w:val="24"/>
          <w:szCs w:val="24"/>
        </w:rPr>
        <w:t>1.3.1 General Objective</w:t>
      </w:r>
      <w:bookmarkEnd w:id="4"/>
    </w:p>
    <w:p w14:paraId="701F1819" w14:textId="77777777" w:rsidR="005B7759" w:rsidRPr="00E01940" w:rsidRDefault="005B7759" w:rsidP="005B7759">
      <w:pPr>
        <w:rPr>
          <w:rFonts w:ascii="Arial" w:hAnsi="Arial" w:cs="Arial"/>
          <w:sz w:val="24"/>
          <w:szCs w:val="24"/>
        </w:rPr>
      </w:pPr>
      <w:r w:rsidRPr="00E01940">
        <w:rPr>
          <w:rFonts w:ascii="Arial" w:hAnsi="Arial" w:cs="Arial"/>
          <w:sz w:val="24"/>
          <w:szCs w:val="24"/>
        </w:rPr>
        <w:t>The main objective of this study is to examine the role of Supplier Relationship Management in enhancing production efficiency within digital supply chains.</w:t>
      </w:r>
    </w:p>
    <w:p w14:paraId="73EC67D9" w14:textId="77777777" w:rsidR="005B7759" w:rsidRPr="00E01940" w:rsidRDefault="005B7759" w:rsidP="004D6C02">
      <w:pPr>
        <w:pStyle w:val="Heading3"/>
        <w:rPr>
          <w:rFonts w:ascii="Arial" w:hAnsi="Arial" w:cs="Arial"/>
          <w:sz w:val="24"/>
          <w:szCs w:val="24"/>
        </w:rPr>
      </w:pPr>
      <w:bookmarkStart w:id="5" w:name="_Toc228905211"/>
      <w:r w:rsidRPr="00E01940">
        <w:rPr>
          <w:rFonts w:ascii="Arial" w:hAnsi="Arial" w:cs="Arial"/>
          <w:sz w:val="24"/>
          <w:szCs w:val="24"/>
        </w:rPr>
        <w:t>1.3.2 Specific Objectives</w:t>
      </w:r>
      <w:bookmarkEnd w:id="5"/>
    </w:p>
    <w:p w14:paraId="4F58D7E8" w14:textId="77777777" w:rsidR="005B7759" w:rsidRPr="00E01940" w:rsidRDefault="005B7759" w:rsidP="005B7759">
      <w:pPr>
        <w:rPr>
          <w:rFonts w:ascii="Arial" w:hAnsi="Arial" w:cs="Arial"/>
          <w:sz w:val="24"/>
          <w:szCs w:val="24"/>
        </w:rPr>
      </w:pPr>
      <w:r w:rsidRPr="00E01940">
        <w:rPr>
          <w:rFonts w:ascii="Arial" w:hAnsi="Arial" w:cs="Arial"/>
          <w:sz w:val="24"/>
          <w:szCs w:val="24"/>
        </w:rPr>
        <w:t>To analyse how Supplier Relationship Management contributes to production efficiency.</w:t>
      </w:r>
    </w:p>
    <w:p w14:paraId="1E5FC4A9" w14:textId="77777777" w:rsidR="005B7759" w:rsidRPr="00E01940" w:rsidRDefault="005B7759" w:rsidP="005B7759">
      <w:pPr>
        <w:rPr>
          <w:rFonts w:ascii="Arial" w:hAnsi="Arial" w:cs="Arial"/>
          <w:sz w:val="24"/>
          <w:szCs w:val="24"/>
        </w:rPr>
      </w:pPr>
      <w:r w:rsidRPr="00E01940">
        <w:rPr>
          <w:rFonts w:ascii="Arial" w:hAnsi="Arial" w:cs="Arial"/>
          <w:sz w:val="24"/>
          <w:szCs w:val="24"/>
        </w:rPr>
        <w:t>To identify the most effective SRM practices that improve production performance.</w:t>
      </w:r>
    </w:p>
    <w:p w14:paraId="5B085804" w14:textId="77777777" w:rsidR="005B7759" w:rsidRPr="00E01940" w:rsidRDefault="005B7759" w:rsidP="005B7759">
      <w:pPr>
        <w:rPr>
          <w:rFonts w:ascii="Arial" w:hAnsi="Arial" w:cs="Arial"/>
          <w:sz w:val="24"/>
          <w:szCs w:val="24"/>
        </w:rPr>
      </w:pPr>
      <w:r w:rsidRPr="00E01940">
        <w:rPr>
          <w:rFonts w:ascii="Arial" w:hAnsi="Arial" w:cs="Arial"/>
          <w:sz w:val="24"/>
          <w:szCs w:val="24"/>
        </w:rPr>
        <w:t>To evaluate the role of digital technologies in enhancing the effectiveness of Supplier Relationship Management.</w:t>
      </w:r>
    </w:p>
    <w:p w14:paraId="07835A4D" w14:textId="5330E16E" w:rsidR="005B7759" w:rsidRPr="00E01940" w:rsidRDefault="005B7759" w:rsidP="005B7759">
      <w:pPr>
        <w:rPr>
          <w:rFonts w:ascii="Arial" w:hAnsi="Arial" w:cs="Arial"/>
          <w:sz w:val="24"/>
          <w:szCs w:val="24"/>
        </w:rPr>
      </w:pPr>
    </w:p>
    <w:p w14:paraId="552BE40F" w14:textId="77777777" w:rsidR="005B7759" w:rsidRPr="00E01940" w:rsidRDefault="005B7759" w:rsidP="004D6C02">
      <w:pPr>
        <w:pStyle w:val="Heading2"/>
        <w:rPr>
          <w:rFonts w:ascii="Arial" w:hAnsi="Arial" w:cs="Arial"/>
          <w:sz w:val="24"/>
          <w:szCs w:val="24"/>
        </w:rPr>
      </w:pPr>
      <w:bookmarkStart w:id="6" w:name="_Toc228905212"/>
      <w:r w:rsidRPr="00E01940">
        <w:rPr>
          <w:rFonts w:ascii="Arial" w:hAnsi="Arial" w:cs="Arial"/>
          <w:sz w:val="24"/>
          <w:szCs w:val="24"/>
        </w:rPr>
        <w:t>1.4 Research Questions</w:t>
      </w:r>
      <w:bookmarkEnd w:id="6"/>
    </w:p>
    <w:p w14:paraId="0FD8F41C" w14:textId="77777777" w:rsidR="005B7759" w:rsidRPr="00E01940" w:rsidRDefault="005B7759" w:rsidP="005B7759">
      <w:pPr>
        <w:rPr>
          <w:rFonts w:ascii="Arial" w:hAnsi="Arial" w:cs="Arial"/>
          <w:sz w:val="24"/>
          <w:szCs w:val="24"/>
        </w:rPr>
      </w:pPr>
      <w:r w:rsidRPr="00E01940">
        <w:rPr>
          <w:rFonts w:ascii="Arial" w:hAnsi="Arial" w:cs="Arial"/>
          <w:sz w:val="24"/>
          <w:szCs w:val="24"/>
        </w:rPr>
        <w:t xml:space="preserve">This study aims to explore the role of Supplier Relationship Management (SRM) in enhancing production efficiency within the context of digital supply chains. </w:t>
      </w:r>
      <w:proofErr w:type="gramStart"/>
      <w:r w:rsidRPr="00E01940">
        <w:rPr>
          <w:rFonts w:ascii="Arial" w:hAnsi="Arial" w:cs="Arial"/>
          <w:sz w:val="24"/>
          <w:szCs w:val="24"/>
        </w:rPr>
        <w:t>In order to</w:t>
      </w:r>
      <w:proofErr w:type="gramEnd"/>
      <w:r w:rsidRPr="00E01940">
        <w:rPr>
          <w:rFonts w:ascii="Arial" w:hAnsi="Arial" w:cs="Arial"/>
          <w:sz w:val="24"/>
          <w:szCs w:val="24"/>
        </w:rPr>
        <w:t xml:space="preserve"> achieve this aim, the study seeks to answer the following research questions:</w:t>
      </w:r>
    </w:p>
    <w:p w14:paraId="111995CA" w14:textId="77777777" w:rsidR="005B7759" w:rsidRPr="00E01940" w:rsidRDefault="005B7759" w:rsidP="005B7759">
      <w:pPr>
        <w:rPr>
          <w:rFonts w:ascii="Arial" w:hAnsi="Arial" w:cs="Arial"/>
          <w:sz w:val="24"/>
          <w:szCs w:val="24"/>
        </w:rPr>
      </w:pPr>
      <w:r w:rsidRPr="00E01940">
        <w:rPr>
          <w:rFonts w:ascii="Arial" w:hAnsi="Arial" w:cs="Arial"/>
          <w:sz w:val="24"/>
          <w:szCs w:val="24"/>
        </w:rPr>
        <w:t>How does Supplier Relationship Management contribute to production efficiency in the context of digital supply chains?</w:t>
      </w:r>
    </w:p>
    <w:p w14:paraId="1D942207" w14:textId="77777777" w:rsidR="005B7759" w:rsidRPr="00E01940" w:rsidRDefault="005B7759" w:rsidP="005B7759">
      <w:pPr>
        <w:rPr>
          <w:rFonts w:ascii="Arial" w:hAnsi="Arial" w:cs="Arial"/>
          <w:sz w:val="24"/>
          <w:szCs w:val="24"/>
        </w:rPr>
      </w:pPr>
      <w:r w:rsidRPr="00E01940">
        <w:rPr>
          <w:rFonts w:ascii="Arial" w:hAnsi="Arial" w:cs="Arial"/>
          <w:sz w:val="24"/>
          <w:szCs w:val="24"/>
        </w:rPr>
        <w:t>What key Supplier Relationship Management practices are most effective in improving production efficiency according to existing literature?</w:t>
      </w:r>
    </w:p>
    <w:p w14:paraId="56EA307F" w14:textId="77777777" w:rsidR="005B7759" w:rsidRPr="00E01940" w:rsidRDefault="005B7759" w:rsidP="005B7759">
      <w:pPr>
        <w:rPr>
          <w:rFonts w:ascii="Arial" w:hAnsi="Arial" w:cs="Arial"/>
          <w:sz w:val="24"/>
          <w:szCs w:val="24"/>
        </w:rPr>
      </w:pPr>
      <w:r w:rsidRPr="00E01940">
        <w:rPr>
          <w:rFonts w:ascii="Arial" w:hAnsi="Arial" w:cs="Arial"/>
          <w:sz w:val="24"/>
          <w:szCs w:val="24"/>
        </w:rPr>
        <w:t>How do digital technologies enhance the effectiveness of Supplier Relationship Management in achieving efficient production outcomes?</w:t>
      </w:r>
    </w:p>
    <w:p w14:paraId="05AB5745" w14:textId="77777777" w:rsidR="005B7759" w:rsidRPr="00E01940" w:rsidRDefault="005B7759" w:rsidP="004D6C02">
      <w:pPr>
        <w:pStyle w:val="Heading2"/>
        <w:rPr>
          <w:rFonts w:ascii="Arial" w:hAnsi="Arial" w:cs="Arial"/>
          <w:sz w:val="24"/>
          <w:szCs w:val="24"/>
        </w:rPr>
      </w:pPr>
      <w:bookmarkStart w:id="7" w:name="_Toc228905213"/>
      <w:r w:rsidRPr="00E01940">
        <w:rPr>
          <w:rFonts w:ascii="Arial" w:hAnsi="Arial" w:cs="Arial"/>
          <w:sz w:val="24"/>
          <w:szCs w:val="24"/>
        </w:rPr>
        <w:t>1.5 Significance of the Study</w:t>
      </w:r>
      <w:bookmarkEnd w:id="7"/>
    </w:p>
    <w:p w14:paraId="193FA791" w14:textId="77777777" w:rsidR="005B7759" w:rsidRPr="00E01940" w:rsidRDefault="005B7759" w:rsidP="005B7759">
      <w:pPr>
        <w:rPr>
          <w:rFonts w:ascii="Arial" w:hAnsi="Arial" w:cs="Arial"/>
          <w:sz w:val="24"/>
          <w:szCs w:val="24"/>
        </w:rPr>
      </w:pPr>
      <w:r w:rsidRPr="00E01940">
        <w:rPr>
          <w:rFonts w:ascii="Arial" w:hAnsi="Arial" w:cs="Arial"/>
          <w:sz w:val="24"/>
          <w:szCs w:val="24"/>
        </w:rPr>
        <w:t>This study is significant both academically and practically. From an academic perspective, it contributes to the existing body of knowledge by providing a focused analysis of the relationship between Supplier Relationship Management and production efficiency. While previous research has examined supply chain management broadly, this study offers a more detailed exploration of how specific SRM practices influence operational outcomes.</w:t>
      </w:r>
    </w:p>
    <w:p w14:paraId="3A0C33AD" w14:textId="77777777" w:rsidR="005B7759" w:rsidRPr="00E01940" w:rsidRDefault="005B7759" w:rsidP="005B7759">
      <w:pPr>
        <w:rPr>
          <w:rFonts w:ascii="Arial" w:hAnsi="Arial" w:cs="Arial"/>
          <w:sz w:val="24"/>
          <w:szCs w:val="24"/>
        </w:rPr>
      </w:pPr>
      <w:r w:rsidRPr="00E01940">
        <w:rPr>
          <w:rFonts w:ascii="Arial" w:hAnsi="Arial" w:cs="Arial"/>
          <w:sz w:val="24"/>
          <w:szCs w:val="24"/>
        </w:rPr>
        <w:t>From a practical perspective, the study provides valuable insights for managers and decision-makers seeking to improve production efficiency. By identifying effective SRM practices and highlighting the role of digital technologies, the study offers guidance for organisations aiming to strengthen their supply chain performance.</w:t>
      </w:r>
    </w:p>
    <w:p w14:paraId="01275110" w14:textId="154521B7" w:rsidR="005B7759" w:rsidRPr="00E01940" w:rsidRDefault="005B7759" w:rsidP="005B7759">
      <w:pPr>
        <w:rPr>
          <w:rFonts w:ascii="Arial" w:hAnsi="Arial" w:cs="Arial"/>
          <w:sz w:val="24"/>
          <w:szCs w:val="24"/>
        </w:rPr>
      </w:pPr>
    </w:p>
    <w:p w14:paraId="7143F914" w14:textId="77777777" w:rsidR="001E0FCF" w:rsidRPr="00E01940" w:rsidRDefault="001E0FCF" w:rsidP="005B7759">
      <w:pPr>
        <w:rPr>
          <w:rFonts w:ascii="Arial" w:hAnsi="Arial" w:cs="Arial"/>
          <w:sz w:val="24"/>
          <w:szCs w:val="24"/>
        </w:rPr>
      </w:pPr>
    </w:p>
    <w:p w14:paraId="5C5D84CA" w14:textId="77777777" w:rsidR="005B7759" w:rsidRPr="00E01940" w:rsidRDefault="005B7759" w:rsidP="004D6C02">
      <w:pPr>
        <w:pStyle w:val="Heading2"/>
        <w:rPr>
          <w:rFonts w:ascii="Arial" w:hAnsi="Arial" w:cs="Arial"/>
          <w:sz w:val="24"/>
          <w:szCs w:val="24"/>
        </w:rPr>
      </w:pPr>
      <w:bookmarkStart w:id="8" w:name="_Toc228905214"/>
      <w:r w:rsidRPr="00E01940">
        <w:rPr>
          <w:rFonts w:ascii="Arial" w:hAnsi="Arial" w:cs="Arial"/>
          <w:sz w:val="24"/>
          <w:szCs w:val="24"/>
        </w:rPr>
        <w:t>1.6 Scope of the Study</w:t>
      </w:r>
      <w:bookmarkEnd w:id="8"/>
    </w:p>
    <w:p w14:paraId="125EA0E8" w14:textId="77777777" w:rsidR="00194976" w:rsidRPr="00E01940" w:rsidRDefault="00194976" w:rsidP="00194976">
      <w:pPr>
        <w:rPr>
          <w:rFonts w:ascii="Arial" w:hAnsi="Arial" w:cs="Arial"/>
          <w:sz w:val="24"/>
          <w:szCs w:val="24"/>
        </w:rPr>
      </w:pPr>
      <w:r w:rsidRPr="00E01940">
        <w:rPr>
          <w:rFonts w:ascii="Arial" w:hAnsi="Arial" w:cs="Arial"/>
          <w:sz w:val="24"/>
          <w:szCs w:val="24"/>
        </w:rPr>
        <w:t xml:space="preserve">This study focuses on the role of Supplier Relationship Management in enhancing production efficiency within manufacturing and construction supply chains. These two sectors are included because both are highly dependent on external suppliers, </w:t>
      </w:r>
      <w:r w:rsidRPr="00E01940">
        <w:rPr>
          <w:rFonts w:ascii="Arial" w:hAnsi="Arial" w:cs="Arial"/>
          <w:sz w:val="24"/>
          <w:szCs w:val="24"/>
        </w:rPr>
        <w:lastRenderedPageBreak/>
        <w:t>material availability, delivery reliability, quality standards, and effective coordination between different supply chain partners. Although manufacturing is usually based on continuous or batch production and construction is often project-based, both sectors face similar supplier-related challenges, including delays, quality issues, cost pressures, supplier dependency, and the need for improved information sharing.</w:t>
      </w:r>
    </w:p>
    <w:p w14:paraId="534FB13B" w14:textId="77777777" w:rsidR="00194976" w:rsidRPr="00E01940" w:rsidRDefault="00194976" w:rsidP="00194976">
      <w:pPr>
        <w:rPr>
          <w:rFonts w:ascii="Arial" w:hAnsi="Arial" w:cs="Arial"/>
          <w:sz w:val="24"/>
          <w:szCs w:val="24"/>
        </w:rPr>
      </w:pPr>
      <w:r w:rsidRPr="00E01940">
        <w:rPr>
          <w:rFonts w:ascii="Arial" w:hAnsi="Arial" w:cs="Arial"/>
          <w:sz w:val="24"/>
          <w:szCs w:val="24"/>
        </w:rPr>
        <w:t>The study examines key SRM practices, including supplier collaboration, information sharing, supplier performance evaluation, strategic supplier partnerships, and the use of digital technologies to support supplier relationships. These areas are selected because they are strongly connected to production efficiency and are frequently discussed in supply chain management literature. The study considers how these SRM practices can help organisations improve planning, reduce disruptions, increase supplier reliability, and support more efficient production outcomes.</w:t>
      </w:r>
    </w:p>
    <w:p w14:paraId="334F132E" w14:textId="77777777" w:rsidR="00194976" w:rsidRPr="00E01940" w:rsidRDefault="00194976" w:rsidP="00194976">
      <w:pPr>
        <w:rPr>
          <w:rFonts w:ascii="Arial" w:hAnsi="Arial" w:cs="Arial"/>
          <w:sz w:val="24"/>
          <w:szCs w:val="24"/>
        </w:rPr>
      </w:pPr>
      <w:r w:rsidRPr="00E01940">
        <w:rPr>
          <w:rFonts w:ascii="Arial" w:hAnsi="Arial" w:cs="Arial"/>
          <w:sz w:val="24"/>
          <w:szCs w:val="24"/>
        </w:rPr>
        <w:t>The scope of the study is limited to secondary data and literature-based evidence. It does not involve primary data collection such as interviews, surveys, or direct observation of organisations. Selected UK industry examples from automotive manufacturing and timber-frame construction are used to support the discussion, but the dissertation is not designed as a company-specific case study. This scope is appropriate because the aim of the dissertation is to critically analyse existing knowledge and evaluate how SRM practices contribute to production efficiency in the digital supply chain era.</w:t>
      </w:r>
    </w:p>
    <w:p w14:paraId="6D1D64A0" w14:textId="182B1A69" w:rsidR="005B7759" w:rsidRPr="00E01940" w:rsidRDefault="005B7759" w:rsidP="005B7759">
      <w:pPr>
        <w:rPr>
          <w:rFonts w:ascii="Arial" w:hAnsi="Arial" w:cs="Arial"/>
          <w:sz w:val="24"/>
          <w:szCs w:val="24"/>
        </w:rPr>
      </w:pPr>
    </w:p>
    <w:p w14:paraId="1BAA3335" w14:textId="77777777" w:rsidR="005B7759" w:rsidRPr="00E01940" w:rsidRDefault="005B7759" w:rsidP="004D6C02">
      <w:pPr>
        <w:pStyle w:val="Heading2"/>
        <w:rPr>
          <w:rFonts w:ascii="Arial" w:hAnsi="Arial" w:cs="Arial"/>
          <w:sz w:val="24"/>
          <w:szCs w:val="24"/>
        </w:rPr>
      </w:pPr>
      <w:bookmarkStart w:id="9" w:name="_Toc228905215"/>
      <w:r w:rsidRPr="00E01940">
        <w:rPr>
          <w:rFonts w:ascii="Arial" w:hAnsi="Arial" w:cs="Arial"/>
          <w:sz w:val="24"/>
          <w:szCs w:val="24"/>
        </w:rPr>
        <w:t>1.7 Structure of the Study</w:t>
      </w:r>
      <w:bookmarkEnd w:id="9"/>
    </w:p>
    <w:p w14:paraId="67088402" w14:textId="77777777" w:rsidR="00844220" w:rsidRPr="00E01940" w:rsidRDefault="00844220" w:rsidP="00844220">
      <w:pPr>
        <w:rPr>
          <w:rFonts w:ascii="Arial" w:hAnsi="Arial" w:cs="Arial"/>
          <w:sz w:val="24"/>
          <w:szCs w:val="24"/>
        </w:rPr>
      </w:pPr>
      <w:r w:rsidRPr="00E01940">
        <w:rPr>
          <w:rFonts w:ascii="Arial" w:hAnsi="Arial" w:cs="Arial"/>
          <w:sz w:val="24"/>
          <w:szCs w:val="24"/>
        </w:rPr>
        <w:t>This dissertation is organised into five chapters. Chapter One introduces the research topic by presenting the background of the study, problem statement, research aim and objectives, research questions, significance of the study, and scope of the research. This chapter establishes the context for examining the role of Supplier Relationship Management in enhancing production efficiency within the digital supply chain era.</w:t>
      </w:r>
    </w:p>
    <w:p w14:paraId="4CBD2E1F" w14:textId="77777777" w:rsidR="00844220" w:rsidRPr="00E01940" w:rsidRDefault="00844220" w:rsidP="00844220">
      <w:pPr>
        <w:rPr>
          <w:rFonts w:ascii="Arial" w:hAnsi="Arial" w:cs="Arial"/>
          <w:sz w:val="24"/>
          <w:szCs w:val="24"/>
        </w:rPr>
      </w:pPr>
      <w:r w:rsidRPr="00E01940">
        <w:rPr>
          <w:rFonts w:ascii="Arial" w:hAnsi="Arial" w:cs="Arial"/>
          <w:sz w:val="24"/>
          <w:szCs w:val="24"/>
        </w:rPr>
        <w:t>Chapter Two provides a critical review of relevant academic literature. It examines key concepts relating to Supplier Relationship Management, production efficiency, digital supply chains, supplier collaboration, information sharing, supplier performance evaluation, and strategic supplier partnerships. The chapter also discusses relevant theoretical and conceptual frameworks that support the analysis of the relationship between SRM practices and production efficiency.</w:t>
      </w:r>
    </w:p>
    <w:p w14:paraId="109F3C99" w14:textId="77777777" w:rsidR="00844220" w:rsidRPr="00E01940" w:rsidRDefault="00844220" w:rsidP="00844220">
      <w:pPr>
        <w:rPr>
          <w:rFonts w:ascii="Arial" w:hAnsi="Arial" w:cs="Arial"/>
          <w:sz w:val="24"/>
          <w:szCs w:val="24"/>
        </w:rPr>
      </w:pPr>
      <w:r w:rsidRPr="00E01940">
        <w:rPr>
          <w:rFonts w:ascii="Arial" w:hAnsi="Arial" w:cs="Arial"/>
          <w:sz w:val="24"/>
          <w:szCs w:val="24"/>
        </w:rPr>
        <w:t>Chapter Three outlines the research methodology adopted in the dissertation. It explains the research philosophy, research approach, research design, data collection methods, data selection strategy, data analysis techniques, ethical considerations, and methodological limitations. This chapter justifies the use of a qualitative, secondary-data-based research design and explains how the selected literature was analysed.</w:t>
      </w:r>
    </w:p>
    <w:p w14:paraId="47E46B2F" w14:textId="77777777" w:rsidR="00844220" w:rsidRPr="00E01940" w:rsidRDefault="00844220" w:rsidP="00844220">
      <w:pPr>
        <w:rPr>
          <w:rFonts w:ascii="Arial" w:hAnsi="Arial" w:cs="Arial"/>
          <w:sz w:val="24"/>
          <w:szCs w:val="24"/>
        </w:rPr>
      </w:pPr>
      <w:r w:rsidRPr="00E01940">
        <w:rPr>
          <w:rFonts w:ascii="Arial" w:hAnsi="Arial" w:cs="Arial"/>
          <w:sz w:val="24"/>
          <w:szCs w:val="24"/>
        </w:rPr>
        <w:lastRenderedPageBreak/>
        <w:t>Chapter Four presents the findings, analysis, and discussion. It identifies and discusses the main themes emerging from the reviewed literature, including the role of supplier collaboration, information sharing, digital technologies, supplier performance evaluation, and strategic partnerships in improving production efficiency. The chapter also links the findings to the research questions and theoretical framework.</w:t>
      </w:r>
    </w:p>
    <w:p w14:paraId="23E34CFF" w14:textId="16505EBF" w:rsidR="005B7759" w:rsidRPr="00E01940" w:rsidRDefault="00844220" w:rsidP="00187263">
      <w:pPr>
        <w:rPr>
          <w:rFonts w:ascii="Arial" w:hAnsi="Arial" w:cs="Arial"/>
          <w:sz w:val="24"/>
          <w:szCs w:val="24"/>
        </w:rPr>
      </w:pPr>
      <w:r w:rsidRPr="00E01940">
        <w:rPr>
          <w:rFonts w:ascii="Arial" w:hAnsi="Arial" w:cs="Arial"/>
          <w:sz w:val="24"/>
          <w:szCs w:val="24"/>
        </w:rPr>
        <w:t>Chapter Five presents the conclusions and recommendations of the study. It summarises the main findings, answers the research questions, discusses the contribution of the research, identifies limitations, and provides practical and theoretical recommendations for organisations seeking to improve production efficiency through effective Supplier Relationship Management practices.</w:t>
      </w:r>
    </w:p>
    <w:p w14:paraId="6CA66798" w14:textId="77777777" w:rsidR="00844220" w:rsidRPr="00E01940" w:rsidRDefault="00844220" w:rsidP="00187263">
      <w:pPr>
        <w:rPr>
          <w:rFonts w:ascii="Arial" w:hAnsi="Arial" w:cs="Arial"/>
          <w:b/>
          <w:bCs/>
          <w:sz w:val="24"/>
          <w:szCs w:val="24"/>
        </w:rPr>
      </w:pPr>
    </w:p>
    <w:p w14:paraId="40AA40FC" w14:textId="77777777" w:rsidR="005B7759" w:rsidRPr="00E01940" w:rsidRDefault="005B7759" w:rsidP="00187263">
      <w:pPr>
        <w:rPr>
          <w:rFonts w:ascii="Arial" w:hAnsi="Arial" w:cs="Arial"/>
          <w:b/>
          <w:bCs/>
          <w:sz w:val="24"/>
          <w:szCs w:val="24"/>
        </w:rPr>
      </w:pPr>
    </w:p>
    <w:p w14:paraId="5418A7F4" w14:textId="77777777" w:rsidR="004234D8" w:rsidRPr="00E01940" w:rsidRDefault="004234D8" w:rsidP="00187263">
      <w:pPr>
        <w:rPr>
          <w:rFonts w:ascii="Arial" w:hAnsi="Arial" w:cs="Arial"/>
          <w:b/>
          <w:bCs/>
          <w:sz w:val="24"/>
          <w:szCs w:val="24"/>
        </w:rPr>
      </w:pPr>
    </w:p>
    <w:p w14:paraId="2951B4DE" w14:textId="77777777" w:rsidR="004234D8" w:rsidRPr="00E01940" w:rsidRDefault="004234D8" w:rsidP="00187263">
      <w:pPr>
        <w:rPr>
          <w:rFonts w:ascii="Arial" w:hAnsi="Arial" w:cs="Arial"/>
          <w:b/>
          <w:bCs/>
          <w:sz w:val="24"/>
          <w:szCs w:val="24"/>
        </w:rPr>
      </w:pPr>
    </w:p>
    <w:p w14:paraId="629284C1" w14:textId="77777777" w:rsidR="004234D8" w:rsidRPr="00E01940" w:rsidRDefault="004234D8" w:rsidP="00187263">
      <w:pPr>
        <w:rPr>
          <w:rFonts w:ascii="Arial" w:hAnsi="Arial" w:cs="Arial"/>
          <w:b/>
          <w:bCs/>
          <w:sz w:val="24"/>
          <w:szCs w:val="24"/>
        </w:rPr>
      </w:pPr>
    </w:p>
    <w:p w14:paraId="396A13B1" w14:textId="77777777" w:rsidR="004234D8" w:rsidRPr="00E01940" w:rsidRDefault="004234D8" w:rsidP="00187263">
      <w:pPr>
        <w:rPr>
          <w:rFonts w:ascii="Arial" w:hAnsi="Arial" w:cs="Arial"/>
          <w:b/>
          <w:bCs/>
          <w:sz w:val="24"/>
          <w:szCs w:val="24"/>
        </w:rPr>
      </w:pPr>
    </w:p>
    <w:p w14:paraId="61D3430B" w14:textId="77777777" w:rsidR="004234D8" w:rsidRPr="00E01940" w:rsidRDefault="004234D8" w:rsidP="00187263">
      <w:pPr>
        <w:rPr>
          <w:rFonts w:ascii="Arial" w:hAnsi="Arial" w:cs="Arial"/>
          <w:b/>
          <w:bCs/>
          <w:sz w:val="24"/>
          <w:szCs w:val="24"/>
        </w:rPr>
      </w:pPr>
    </w:p>
    <w:p w14:paraId="5AFD9D46" w14:textId="77777777" w:rsidR="004234D8" w:rsidRPr="00E01940" w:rsidRDefault="004234D8" w:rsidP="00187263">
      <w:pPr>
        <w:rPr>
          <w:rFonts w:ascii="Arial" w:hAnsi="Arial" w:cs="Arial"/>
          <w:b/>
          <w:bCs/>
          <w:sz w:val="24"/>
          <w:szCs w:val="24"/>
        </w:rPr>
      </w:pPr>
    </w:p>
    <w:p w14:paraId="3DAFAFBC" w14:textId="77777777" w:rsidR="004234D8" w:rsidRPr="00E01940" w:rsidRDefault="004234D8" w:rsidP="00187263">
      <w:pPr>
        <w:rPr>
          <w:rFonts w:ascii="Arial" w:hAnsi="Arial" w:cs="Arial"/>
          <w:b/>
          <w:bCs/>
          <w:sz w:val="24"/>
          <w:szCs w:val="24"/>
        </w:rPr>
      </w:pPr>
    </w:p>
    <w:p w14:paraId="410CA766" w14:textId="77777777" w:rsidR="004234D8" w:rsidRPr="00E01940" w:rsidRDefault="004234D8" w:rsidP="00187263">
      <w:pPr>
        <w:rPr>
          <w:rFonts w:ascii="Arial" w:hAnsi="Arial" w:cs="Arial"/>
          <w:b/>
          <w:bCs/>
          <w:sz w:val="24"/>
          <w:szCs w:val="24"/>
        </w:rPr>
      </w:pPr>
    </w:p>
    <w:p w14:paraId="260F2BF5" w14:textId="77777777" w:rsidR="004234D8" w:rsidRPr="00E01940" w:rsidRDefault="004234D8" w:rsidP="00187263">
      <w:pPr>
        <w:rPr>
          <w:rFonts w:ascii="Arial" w:hAnsi="Arial" w:cs="Arial"/>
          <w:b/>
          <w:bCs/>
          <w:sz w:val="24"/>
          <w:szCs w:val="24"/>
        </w:rPr>
      </w:pPr>
    </w:p>
    <w:p w14:paraId="7FEBB202" w14:textId="77777777" w:rsidR="004234D8" w:rsidRPr="00E01940" w:rsidRDefault="004234D8" w:rsidP="00187263">
      <w:pPr>
        <w:rPr>
          <w:rFonts w:ascii="Arial" w:hAnsi="Arial" w:cs="Arial"/>
          <w:b/>
          <w:bCs/>
          <w:sz w:val="24"/>
          <w:szCs w:val="24"/>
        </w:rPr>
      </w:pPr>
    </w:p>
    <w:p w14:paraId="2ABCE3A7" w14:textId="77777777" w:rsidR="004234D8" w:rsidRPr="00E01940" w:rsidRDefault="004234D8" w:rsidP="00187263">
      <w:pPr>
        <w:rPr>
          <w:rFonts w:ascii="Arial" w:hAnsi="Arial" w:cs="Arial"/>
          <w:b/>
          <w:bCs/>
          <w:sz w:val="24"/>
          <w:szCs w:val="24"/>
        </w:rPr>
      </w:pPr>
    </w:p>
    <w:p w14:paraId="7375A583" w14:textId="77777777" w:rsidR="004234D8" w:rsidRPr="00E01940" w:rsidRDefault="004234D8" w:rsidP="00187263">
      <w:pPr>
        <w:rPr>
          <w:rFonts w:ascii="Arial" w:hAnsi="Arial" w:cs="Arial"/>
          <w:b/>
          <w:bCs/>
          <w:sz w:val="24"/>
          <w:szCs w:val="24"/>
        </w:rPr>
      </w:pPr>
    </w:p>
    <w:p w14:paraId="68BCC2B4" w14:textId="77777777" w:rsidR="004234D8" w:rsidRPr="00E01940" w:rsidRDefault="004234D8" w:rsidP="00187263">
      <w:pPr>
        <w:rPr>
          <w:rFonts w:ascii="Arial" w:hAnsi="Arial" w:cs="Arial"/>
          <w:b/>
          <w:bCs/>
          <w:sz w:val="24"/>
          <w:szCs w:val="24"/>
        </w:rPr>
      </w:pPr>
    </w:p>
    <w:p w14:paraId="3B1096C8" w14:textId="77777777" w:rsidR="004234D8" w:rsidRDefault="004234D8" w:rsidP="00187263">
      <w:pPr>
        <w:rPr>
          <w:rFonts w:ascii="Arial" w:hAnsi="Arial" w:cs="Arial"/>
          <w:b/>
          <w:bCs/>
          <w:sz w:val="24"/>
          <w:szCs w:val="24"/>
        </w:rPr>
      </w:pPr>
    </w:p>
    <w:p w14:paraId="338A6D84" w14:textId="77777777" w:rsidR="00E01940" w:rsidRDefault="00E01940" w:rsidP="00187263">
      <w:pPr>
        <w:rPr>
          <w:rFonts w:ascii="Arial" w:hAnsi="Arial" w:cs="Arial"/>
          <w:b/>
          <w:bCs/>
          <w:sz w:val="24"/>
          <w:szCs w:val="24"/>
        </w:rPr>
      </w:pPr>
    </w:p>
    <w:p w14:paraId="46E6FF87" w14:textId="77777777" w:rsidR="00E01940" w:rsidRDefault="00E01940" w:rsidP="00187263">
      <w:pPr>
        <w:rPr>
          <w:rFonts w:ascii="Arial" w:hAnsi="Arial" w:cs="Arial"/>
          <w:b/>
          <w:bCs/>
          <w:sz w:val="24"/>
          <w:szCs w:val="24"/>
        </w:rPr>
      </w:pPr>
    </w:p>
    <w:p w14:paraId="55816E23" w14:textId="77777777" w:rsidR="00E01940" w:rsidRDefault="00E01940" w:rsidP="00187263">
      <w:pPr>
        <w:rPr>
          <w:rFonts w:ascii="Arial" w:hAnsi="Arial" w:cs="Arial"/>
          <w:b/>
          <w:bCs/>
          <w:sz w:val="24"/>
          <w:szCs w:val="24"/>
        </w:rPr>
      </w:pPr>
    </w:p>
    <w:p w14:paraId="61D83DBE" w14:textId="77777777" w:rsidR="00E01940" w:rsidRPr="00E01940" w:rsidRDefault="00E01940" w:rsidP="00187263">
      <w:pPr>
        <w:rPr>
          <w:rFonts w:ascii="Arial" w:hAnsi="Arial" w:cs="Arial"/>
          <w:b/>
          <w:bCs/>
          <w:sz w:val="24"/>
          <w:szCs w:val="24"/>
        </w:rPr>
      </w:pPr>
    </w:p>
    <w:p w14:paraId="15BBAA3F" w14:textId="7E2D7BF1" w:rsidR="00187263" w:rsidRPr="00E01940" w:rsidRDefault="00187263" w:rsidP="001E0FCF">
      <w:pPr>
        <w:pStyle w:val="Heading1"/>
        <w:rPr>
          <w:rFonts w:ascii="Arial" w:hAnsi="Arial" w:cs="Arial"/>
          <w:sz w:val="24"/>
          <w:szCs w:val="24"/>
        </w:rPr>
      </w:pPr>
      <w:bookmarkStart w:id="10" w:name="_Toc228905216"/>
      <w:r w:rsidRPr="00E01940">
        <w:rPr>
          <w:rFonts w:ascii="Arial" w:hAnsi="Arial" w:cs="Arial"/>
          <w:sz w:val="24"/>
          <w:szCs w:val="24"/>
        </w:rPr>
        <w:lastRenderedPageBreak/>
        <w:t xml:space="preserve">CHAPTER </w:t>
      </w:r>
      <w:r w:rsidR="00A55362" w:rsidRPr="00E01940">
        <w:rPr>
          <w:rFonts w:ascii="Arial" w:hAnsi="Arial" w:cs="Arial"/>
          <w:sz w:val="24"/>
          <w:szCs w:val="24"/>
        </w:rPr>
        <w:t>2: LITERATURE</w:t>
      </w:r>
      <w:r w:rsidRPr="00E01940">
        <w:rPr>
          <w:rFonts w:ascii="Arial" w:hAnsi="Arial" w:cs="Arial"/>
          <w:sz w:val="24"/>
          <w:szCs w:val="24"/>
        </w:rPr>
        <w:t xml:space="preserve"> REVIEW</w:t>
      </w:r>
      <w:bookmarkEnd w:id="10"/>
    </w:p>
    <w:p w14:paraId="5B7EFE1D" w14:textId="77777777" w:rsidR="00187263" w:rsidRPr="00E01940" w:rsidRDefault="00187263" w:rsidP="004D6C02">
      <w:pPr>
        <w:pStyle w:val="Heading2"/>
        <w:rPr>
          <w:rFonts w:ascii="Arial" w:hAnsi="Arial" w:cs="Arial"/>
          <w:sz w:val="24"/>
          <w:szCs w:val="24"/>
        </w:rPr>
      </w:pPr>
      <w:bookmarkStart w:id="11" w:name="_Toc228905217"/>
      <w:r w:rsidRPr="00E01940">
        <w:rPr>
          <w:rFonts w:ascii="Arial" w:hAnsi="Arial" w:cs="Arial"/>
          <w:sz w:val="24"/>
          <w:szCs w:val="24"/>
        </w:rPr>
        <w:t>2.1 Introduction</w:t>
      </w:r>
      <w:bookmarkEnd w:id="11"/>
    </w:p>
    <w:p w14:paraId="31E78676" w14:textId="77777777" w:rsidR="00187263" w:rsidRPr="00E01940" w:rsidRDefault="00187263" w:rsidP="00187263">
      <w:pPr>
        <w:rPr>
          <w:rFonts w:ascii="Arial" w:hAnsi="Arial" w:cs="Arial"/>
          <w:sz w:val="24"/>
          <w:szCs w:val="24"/>
        </w:rPr>
      </w:pPr>
      <w:r w:rsidRPr="00E01940">
        <w:rPr>
          <w:rFonts w:ascii="Arial" w:hAnsi="Arial" w:cs="Arial"/>
          <w:sz w:val="24"/>
          <w:szCs w:val="24"/>
        </w:rPr>
        <w:t>This chapter provides a comprehensive and critical review of literature relating to Supplier Relationship Management (SRM) and its role in enhancing production efficiency within modern supply chains. In recent years, the increasing complexity of global supply networks, combined with rapid technological advancements, has significantly transformed the way organisations manage relationships with suppliers. As a result, production efficiency is no longer determined solely by internal operational capabilities but is increasingly influenced by the effectiveness of supplier relationships and supply chain coordination.</w:t>
      </w:r>
    </w:p>
    <w:p w14:paraId="1A1E343C" w14:textId="77777777" w:rsidR="00187263" w:rsidRPr="00E01940" w:rsidRDefault="00187263" w:rsidP="00187263">
      <w:pPr>
        <w:rPr>
          <w:rFonts w:ascii="Arial" w:hAnsi="Arial" w:cs="Arial"/>
          <w:sz w:val="24"/>
          <w:szCs w:val="24"/>
        </w:rPr>
      </w:pPr>
      <w:r w:rsidRPr="00E01940">
        <w:rPr>
          <w:rFonts w:ascii="Arial" w:hAnsi="Arial" w:cs="Arial"/>
          <w:sz w:val="24"/>
          <w:szCs w:val="24"/>
        </w:rPr>
        <w:t xml:space="preserve">The purpose of this chapter is to examine and critically evaluate the key theoretical concepts, empirical findings, and industry practices that explain how SRM contributes to production efficiency. The review moves beyond descriptive analysis by comparing different perspectives, identifying contradictions in the literature, and highlighting limitations in existing research. </w:t>
      </w:r>
      <w:proofErr w:type="gramStart"/>
      <w:r w:rsidRPr="00E01940">
        <w:rPr>
          <w:rFonts w:ascii="Arial" w:hAnsi="Arial" w:cs="Arial"/>
          <w:sz w:val="24"/>
          <w:szCs w:val="24"/>
        </w:rPr>
        <w:t>Particular attention</w:t>
      </w:r>
      <w:proofErr w:type="gramEnd"/>
      <w:r w:rsidRPr="00E01940">
        <w:rPr>
          <w:rFonts w:ascii="Arial" w:hAnsi="Arial" w:cs="Arial"/>
          <w:sz w:val="24"/>
          <w:szCs w:val="24"/>
        </w:rPr>
        <w:t xml:space="preserve"> is given to the role of digital technologies in shaping contemporary SRM practices, as digital transformation has become a defining feature of modern supply chain management.</w:t>
      </w:r>
    </w:p>
    <w:p w14:paraId="13C6B3B2" w14:textId="77777777" w:rsidR="00187263" w:rsidRPr="00E01940" w:rsidRDefault="00187263" w:rsidP="00187263">
      <w:pPr>
        <w:rPr>
          <w:rFonts w:ascii="Arial" w:hAnsi="Arial" w:cs="Arial"/>
          <w:sz w:val="24"/>
          <w:szCs w:val="24"/>
        </w:rPr>
      </w:pPr>
      <w:r w:rsidRPr="00E01940">
        <w:rPr>
          <w:rFonts w:ascii="Arial" w:hAnsi="Arial" w:cs="Arial"/>
          <w:sz w:val="24"/>
          <w:szCs w:val="24"/>
        </w:rPr>
        <w:t>The chapter is structured around several key research areas. It begins by examining the concept and evolution of Supplier Relationship Management, followed by a detailed analysis of its core dimensions, including supplier collaboration, information sharing, supplier performance evaluation, and strategic partnerships. The discussion then explores the concept of production efficiency and its relationship with supply chain coordination. This is followed by a critical evaluation of the role of digital technologies in enhancing SRM practices. The chapter also incorporates theoretical perspectives, including the Resource-Based View and Transaction Cost Theory, to provide a conceptual foundation for the study. Finally, a conceptual framework is developed to illustrate the relationship between SRM practices and production efficiency.</w:t>
      </w:r>
    </w:p>
    <w:p w14:paraId="48E87B98" w14:textId="0900F144" w:rsidR="00187263" w:rsidRPr="00E01940" w:rsidRDefault="00187263" w:rsidP="004D6C02">
      <w:pPr>
        <w:pStyle w:val="Heading2"/>
        <w:rPr>
          <w:rFonts w:ascii="Arial" w:hAnsi="Arial" w:cs="Arial"/>
          <w:sz w:val="24"/>
          <w:szCs w:val="24"/>
        </w:rPr>
      </w:pPr>
    </w:p>
    <w:p w14:paraId="19DA5E72" w14:textId="77777777" w:rsidR="00187263" w:rsidRPr="00E01940" w:rsidRDefault="00187263" w:rsidP="004D6C02">
      <w:pPr>
        <w:pStyle w:val="Heading2"/>
        <w:rPr>
          <w:rFonts w:ascii="Arial" w:hAnsi="Arial" w:cs="Arial"/>
          <w:sz w:val="24"/>
          <w:szCs w:val="24"/>
        </w:rPr>
      </w:pPr>
      <w:bookmarkStart w:id="12" w:name="_Toc228905218"/>
      <w:r w:rsidRPr="00E01940">
        <w:rPr>
          <w:rFonts w:ascii="Arial" w:hAnsi="Arial" w:cs="Arial"/>
          <w:sz w:val="24"/>
          <w:szCs w:val="24"/>
        </w:rPr>
        <w:t>2.2 Supplier Relationship Management in Contemporary Supply Chains</w:t>
      </w:r>
      <w:bookmarkEnd w:id="12"/>
    </w:p>
    <w:p w14:paraId="6966084A" w14:textId="77777777" w:rsidR="00187263" w:rsidRPr="00E01940" w:rsidRDefault="00187263" w:rsidP="00187263">
      <w:pPr>
        <w:rPr>
          <w:rFonts w:ascii="Arial" w:hAnsi="Arial" w:cs="Arial"/>
          <w:sz w:val="24"/>
          <w:szCs w:val="24"/>
        </w:rPr>
      </w:pPr>
      <w:r w:rsidRPr="00E01940">
        <w:rPr>
          <w:rFonts w:ascii="Arial" w:hAnsi="Arial" w:cs="Arial"/>
          <w:sz w:val="24"/>
          <w:szCs w:val="24"/>
        </w:rPr>
        <w:t>Supplier Relationship Management has evolved significantly over the past decades, shifting from a transactional procurement function to a strategic approach focused on long-term value creation. Traditionally, procurement activities were primarily concerned with cost minimisation and short-term supplier contracts. However, such approaches have proven inadequate in managing the complexities of modern supply chains, which require high levels of coordination, flexibility, and resilience (Christopher, 2016).</w:t>
      </w:r>
    </w:p>
    <w:p w14:paraId="0A58E6A9" w14:textId="77777777" w:rsidR="00187263" w:rsidRPr="00E01940" w:rsidRDefault="00187263" w:rsidP="00187263">
      <w:pPr>
        <w:rPr>
          <w:rFonts w:ascii="Arial" w:hAnsi="Arial" w:cs="Arial"/>
          <w:sz w:val="24"/>
          <w:szCs w:val="24"/>
        </w:rPr>
      </w:pPr>
      <w:r w:rsidRPr="00E01940">
        <w:rPr>
          <w:rFonts w:ascii="Arial" w:hAnsi="Arial" w:cs="Arial"/>
          <w:sz w:val="24"/>
          <w:szCs w:val="24"/>
        </w:rPr>
        <w:t xml:space="preserve">SRM is now widely recognised as a strategic process that involves managing interactions with suppliers </w:t>
      </w:r>
      <w:proofErr w:type="gramStart"/>
      <w:r w:rsidRPr="00E01940">
        <w:rPr>
          <w:rFonts w:ascii="Arial" w:hAnsi="Arial" w:cs="Arial"/>
          <w:sz w:val="24"/>
          <w:szCs w:val="24"/>
        </w:rPr>
        <w:t>in order to</w:t>
      </w:r>
      <w:proofErr w:type="gramEnd"/>
      <w:r w:rsidRPr="00E01940">
        <w:rPr>
          <w:rFonts w:ascii="Arial" w:hAnsi="Arial" w:cs="Arial"/>
          <w:sz w:val="24"/>
          <w:szCs w:val="24"/>
        </w:rPr>
        <w:t xml:space="preserve"> improve supply chain performance and achieve competitive advantage. According to Li et al. (2006), effective SRM practices contribute to improved integration across supply chain partners, resulting in enhanced operational performance. This perspective is supported by Flynn et al. </w:t>
      </w:r>
      <w:r w:rsidRPr="00E01940">
        <w:rPr>
          <w:rFonts w:ascii="Arial" w:hAnsi="Arial" w:cs="Arial"/>
          <w:sz w:val="24"/>
          <w:szCs w:val="24"/>
        </w:rPr>
        <w:lastRenderedPageBreak/>
        <w:t>(2010), who argue that supplier integration plays a critical role in improving production outcomes.</w:t>
      </w:r>
    </w:p>
    <w:p w14:paraId="0F95AAD4" w14:textId="77777777" w:rsidR="00187263" w:rsidRPr="00E01940" w:rsidRDefault="00187263" w:rsidP="00187263">
      <w:pPr>
        <w:rPr>
          <w:rFonts w:ascii="Arial" w:hAnsi="Arial" w:cs="Arial"/>
          <w:sz w:val="24"/>
          <w:szCs w:val="24"/>
        </w:rPr>
      </w:pPr>
      <w:r w:rsidRPr="00E01940">
        <w:rPr>
          <w:rFonts w:ascii="Arial" w:hAnsi="Arial" w:cs="Arial"/>
          <w:sz w:val="24"/>
          <w:szCs w:val="24"/>
        </w:rPr>
        <w:t>Despite its recognised importance, the implementation of SRM remains inconsistent across organisations. Some firms have developed advanced relationship management systems, while others continue to rely on traditional procurement practices. This inconsistency highlights a key limitation in the literature, as many studies assume a uniform adoption of SRM practices, which does not accurately reflect real-world organisational behaviour.</w:t>
      </w:r>
    </w:p>
    <w:p w14:paraId="7BC73ACA" w14:textId="77777777" w:rsidR="00187263" w:rsidRPr="00E01940" w:rsidRDefault="00187263" w:rsidP="00187263">
      <w:pPr>
        <w:rPr>
          <w:rFonts w:ascii="Arial" w:hAnsi="Arial" w:cs="Arial"/>
          <w:sz w:val="24"/>
          <w:szCs w:val="24"/>
        </w:rPr>
      </w:pPr>
      <w:r w:rsidRPr="00E01940">
        <w:rPr>
          <w:rFonts w:ascii="Arial" w:hAnsi="Arial" w:cs="Arial"/>
          <w:sz w:val="24"/>
          <w:szCs w:val="24"/>
        </w:rPr>
        <w:t>Furthermore, the increasing importance of sustainability, risk management, and digitalisation has added new dimensions to SRM. Organisations are now required to manage not only cost and quality but also environmental performance, ethical sourcing, and supply chain resilience. This expanding scope makes SRM a complex and multi-dimensional concept that requires further exploration.</w:t>
      </w:r>
    </w:p>
    <w:p w14:paraId="252744EE" w14:textId="2FF12125" w:rsidR="00187263" w:rsidRPr="00E01940" w:rsidRDefault="00187263" w:rsidP="00187263">
      <w:pPr>
        <w:rPr>
          <w:rFonts w:ascii="Arial" w:hAnsi="Arial" w:cs="Arial"/>
          <w:b/>
          <w:bCs/>
          <w:sz w:val="24"/>
          <w:szCs w:val="24"/>
        </w:rPr>
      </w:pPr>
    </w:p>
    <w:p w14:paraId="735A8280" w14:textId="77777777" w:rsidR="00187263" w:rsidRPr="00E01940" w:rsidRDefault="00187263" w:rsidP="00187263">
      <w:pPr>
        <w:rPr>
          <w:rFonts w:ascii="Arial" w:hAnsi="Arial" w:cs="Arial"/>
          <w:b/>
          <w:bCs/>
          <w:sz w:val="24"/>
          <w:szCs w:val="24"/>
        </w:rPr>
      </w:pPr>
    </w:p>
    <w:p w14:paraId="1BEDB336" w14:textId="77777777" w:rsidR="00187263" w:rsidRPr="00E01940" w:rsidRDefault="00187263" w:rsidP="00187263">
      <w:pPr>
        <w:rPr>
          <w:rFonts w:ascii="Arial" w:hAnsi="Arial" w:cs="Arial"/>
          <w:b/>
          <w:bCs/>
          <w:sz w:val="24"/>
          <w:szCs w:val="24"/>
        </w:rPr>
      </w:pPr>
    </w:p>
    <w:p w14:paraId="6E8C2783" w14:textId="77777777" w:rsidR="00187263" w:rsidRPr="00E01940" w:rsidRDefault="00187263" w:rsidP="004D6C02">
      <w:pPr>
        <w:pStyle w:val="Heading2"/>
        <w:rPr>
          <w:rFonts w:ascii="Arial" w:hAnsi="Arial" w:cs="Arial"/>
          <w:sz w:val="24"/>
          <w:szCs w:val="24"/>
        </w:rPr>
      </w:pPr>
      <w:bookmarkStart w:id="13" w:name="_Toc228905219"/>
      <w:r w:rsidRPr="00E01940">
        <w:rPr>
          <w:rFonts w:ascii="Arial" w:hAnsi="Arial" w:cs="Arial"/>
          <w:sz w:val="24"/>
          <w:szCs w:val="24"/>
        </w:rPr>
        <w:t>2.3 Critical Analysis of Key SRM Dimensions</w:t>
      </w:r>
      <w:bookmarkEnd w:id="13"/>
    </w:p>
    <w:p w14:paraId="11D4D09E" w14:textId="77777777" w:rsidR="00187263" w:rsidRPr="00E01940" w:rsidRDefault="00187263" w:rsidP="004D6C02">
      <w:pPr>
        <w:pStyle w:val="Heading3"/>
        <w:rPr>
          <w:rFonts w:ascii="Arial" w:hAnsi="Arial" w:cs="Arial"/>
          <w:sz w:val="24"/>
          <w:szCs w:val="24"/>
        </w:rPr>
      </w:pPr>
      <w:bookmarkStart w:id="14" w:name="_Toc228905220"/>
      <w:r w:rsidRPr="00E01940">
        <w:rPr>
          <w:rFonts w:ascii="Arial" w:hAnsi="Arial" w:cs="Arial"/>
          <w:sz w:val="24"/>
          <w:szCs w:val="24"/>
        </w:rPr>
        <w:t>2.3.1 Supplier Collaboration</w:t>
      </w:r>
      <w:bookmarkEnd w:id="14"/>
    </w:p>
    <w:p w14:paraId="7EDEFF8D" w14:textId="77777777" w:rsidR="0009517B" w:rsidRPr="00E01940" w:rsidRDefault="0009517B" w:rsidP="0009517B">
      <w:pPr>
        <w:rPr>
          <w:rFonts w:ascii="Arial" w:hAnsi="Arial" w:cs="Arial"/>
          <w:sz w:val="24"/>
          <w:szCs w:val="24"/>
        </w:rPr>
      </w:pPr>
      <w:r w:rsidRPr="00E01940">
        <w:rPr>
          <w:rFonts w:ascii="Arial" w:hAnsi="Arial" w:cs="Arial"/>
          <w:sz w:val="24"/>
          <w:szCs w:val="24"/>
        </w:rPr>
        <w:t>Supplier collaboration is widely regarded as one of the most important dimensions of Supplier Relationship Management (SRM). It involves joint planning, shared decision-making, and coordinated operational activities between firms and their suppliers. The literature consistently highlights the positive impact of collaboration on supply chain performance. Flynn et al. (2010) demonstrate that firms with higher levels of supplier integration achieve improved operational efficiency due to better alignment between production and supply processes. This alignment reduces inefficiencies such as production delays, inventory shortages, and miscommunication between supply chain partners.</w:t>
      </w:r>
    </w:p>
    <w:p w14:paraId="4BFEC579" w14:textId="77777777" w:rsidR="0009517B" w:rsidRPr="00E01940" w:rsidRDefault="0009517B" w:rsidP="0009517B">
      <w:pPr>
        <w:rPr>
          <w:rFonts w:ascii="Arial" w:hAnsi="Arial" w:cs="Arial"/>
          <w:sz w:val="24"/>
          <w:szCs w:val="24"/>
        </w:rPr>
      </w:pPr>
      <w:r w:rsidRPr="00E01940">
        <w:rPr>
          <w:rFonts w:ascii="Arial" w:hAnsi="Arial" w:cs="Arial"/>
          <w:sz w:val="24"/>
          <w:szCs w:val="24"/>
        </w:rPr>
        <w:t>Similarly, Cao and Zhang (2011) argue that collaborative advantage emerges when firms and suppliers share resources, information, and capabilities while aligning their strategic objectives. This results in improved coordination, reduced lead times, and enhanced responsiveness to market changes. Christopher (2016) further emphasises that collaboration enables supply chains to become more agile and adaptable, which is particularly important in environments characterised by demand uncertainty and supply disruptions.</w:t>
      </w:r>
    </w:p>
    <w:p w14:paraId="07EA998A" w14:textId="77777777" w:rsidR="0009517B" w:rsidRPr="00E01940" w:rsidRDefault="0009517B" w:rsidP="0009517B">
      <w:pPr>
        <w:rPr>
          <w:rFonts w:ascii="Arial" w:hAnsi="Arial" w:cs="Arial"/>
          <w:sz w:val="24"/>
          <w:szCs w:val="24"/>
        </w:rPr>
      </w:pPr>
      <w:r w:rsidRPr="00E01940">
        <w:rPr>
          <w:rFonts w:ascii="Arial" w:hAnsi="Arial" w:cs="Arial"/>
          <w:sz w:val="24"/>
          <w:szCs w:val="24"/>
        </w:rPr>
        <w:t xml:space="preserve">In addition to improving efficiency, supplier collaboration also contributes to innovation and continuous improvement. Collaborative relationships allow firms and suppliers to jointly develop new products, improve production processes, and implement technological solutions. This perspective is supported by Chen et al. (2013), who suggest that strategic purchasing and supplier integration enable organisations to access external knowledge and capabilities, thereby enhancing </w:t>
      </w:r>
      <w:r w:rsidRPr="00E01940">
        <w:rPr>
          <w:rFonts w:ascii="Arial" w:hAnsi="Arial" w:cs="Arial"/>
          <w:sz w:val="24"/>
          <w:szCs w:val="24"/>
        </w:rPr>
        <w:lastRenderedPageBreak/>
        <w:t>overall performance. From this perspective, collaboration is not only an operational tool but also a strategic mechanism for achieving long-term competitive advantage.</w:t>
      </w:r>
    </w:p>
    <w:p w14:paraId="4E10E9CC" w14:textId="77777777" w:rsidR="0009517B" w:rsidRPr="00E01940" w:rsidRDefault="0009517B" w:rsidP="0009517B">
      <w:pPr>
        <w:rPr>
          <w:rFonts w:ascii="Arial" w:hAnsi="Arial" w:cs="Arial"/>
          <w:sz w:val="24"/>
          <w:szCs w:val="24"/>
        </w:rPr>
      </w:pPr>
      <w:r w:rsidRPr="00E01940">
        <w:rPr>
          <w:rFonts w:ascii="Arial" w:hAnsi="Arial" w:cs="Arial"/>
          <w:sz w:val="24"/>
          <w:szCs w:val="24"/>
        </w:rPr>
        <w:t>However, the benefits of collaboration are not universally accepted, and the literature highlights several challenges and limitations. Cousins et al. (2008) argue that excessive reliance on a limited number of suppliers may increase supply chain vulnerability. This introduces a trade-off between efficiency and risk, as highly integrated supply chains may become less flexible and more exposed to disruptions. For example, if a key supplier fails to deliver, the impact on production can be significant due to the high level of interdependence between supply chain partners.</w:t>
      </w:r>
    </w:p>
    <w:p w14:paraId="79E60675" w14:textId="77777777" w:rsidR="0009517B" w:rsidRPr="00E01940" w:rsidRDefault="0009517B" w:rsidP="0009517B">
      <w:pPr>
        <w:rPr>
          <w:rFonts w:ascii="Arial" w:hAnsi="Arial" w:cs="Arial"/>
          <w:sz w:val="24"/>
          <w:szCs w:val="24"/>
        </w:rPr>
      </w:pPr>
      <w:r w:rsidRPr="00E01940">
        <w:rPr>
          <w:rFonts w:ascii="Arial" w:hAnsi="Arial" w:cs="Arial"/>
          <w:sz w:val="24"/>
          <w:szCs w:val="24"/>
        </w:rPr>
        <w:t>Furthermore, collaboration requires significant investment in communication systems, organisational alignment, and trust-building. These investments may not always result in immediate performance improvements, particularly in the short term. As a result, some organisations may be reluctant to fully commit to collaborative approaches, especially when operating under cost pressures or resource constraints.</w:t>
      </w:r>
    </w:p>
    <w:p w14:paraId="08929E0F" w14:textId="77777777" w:rsidR="0009517B" w:rsidRPr="00E01940" w:rsidRDefault="0009517B" w:rsidP="0009517B">
      <w:pPr>
        <w:rPr>
          <w:rFonts w:ascii="Arial" w:hAnsi="Arial" w:cs="Arial"/>
          <w:sz w:val="24"/>
          <w:szCs w:val="24"/>
        </w:rPr>
      </w:pPr>
      <w:r w:rsidRPr="00E01940">
        <w:rPr>
          <w:rFonts w:ascii="Arial" w:hAnsi="Arial" w:cs="Arial"/>
          <w:sz w:val="24"/>
          <w:szCs w:val="24"/>
        </w:rPr>
        <w:t>Recent research also highlights the role of collaboration in enhancing supply chain resilience. Strategic supplier relationships enable organisations to respond more effectively to disruptions by improving coordination and enabling faster decision-making (ResearchGate, 2024). Collaborative networks allow firms to share information about potential risks and develop joint strategies to mitigate disruptions. This suggests that collaboration not only improves efficiency but also strengthens the ability of supply chains to withstand and recover from external shocks.</w:t>
      </w:r>
    </w:p>
    <w:p w14:paraId="7BC65A1F" w14:textId="77777777" w:rsidR="0009517B" w:rsidRPr="00E01940" w:rsidRDefault="0009517B" w:rsidP="0009517B">
      <w:pPr>
        <w:rPr>
          <w:rFonts w:ascii="Arial" w:hAnsi="Arial" w:cs="Arial"/>
          <w:sz w:val="24"/>
          <w:szCs w:val="24"/>
        </w:rPr>
      </w:pPr>
      <w:r w:rsidRPr="00E01940">
        <w:rPr>
          <w:rFonts w:ascii="Arial" w:hAnsi="Arial" w:cs="Arial"/>
          <w:sz w:val="24"/>
          <w:szCs w:val="24"/>
        </w:rPr>
        <w:t>In the context of digital supply chains, the importance of collaboration is further amplified. Digital technologies enable real-time communication and data sharing, which enhances coordination between firms and suppliers. However, the effectiveness of digital collaboration depends on the level of technological integration and the willingness of supply chain partners to share information openly. Without trust and alignment, digital tools alone may not be sufficient to achieve effective collaboration.</w:t>
      </w:r>
    </w:p>
    <w:p w14:paraId="037C4BB4" w14:textId="77777777" w:rsidR="0009517B" w:rsidRPr="00E01940" w:rsidRDefault="0009517B" w:rsidP="0009517B">
      <w:pPr>
        <w:rPr>
          <w:rFonts w:ascii="Arial" w:hAnsi="Arial" w:cs="Arial"/>
          <w:sz w:val="24"/>
          <w:szCs w:val="24"/>
        </w:rPr>
      </w:pPr>
      <w:r w:rsidRPr="00E01940">
        <w:rPr>
          <w:rFonts w:ascii="Arial" w:hAnsi="Arial" w:cs="Arial"/>
          <w:sz w:val="24"/>
          <w:szCs w:val="24"/>
        </w:rPr>
        <w:t>From an industry perspective, the relevance of supplier collaboration is particularly evident in the UK construction and manufacturing sectors. The increasing adoption of off-site manufacturing and modular construction techniques requires precise coordination between suppliers and construction firms. For example, organisations involved in timber frame manufacturing and prefabricated construction must align production schedules with on-site assembly processes. This level of coordination can only be achieved through strong collaborative relationships supported by effective communication systems.</w:t>
      </w:r>
    </w:p>
    <w:p w14:paraId="5270F65B" w14:textId="77777777" w:rsidR="0009517B" w:rsidRPr="00E01940" w:rsidRDefault="0009517B" w:rsidP="0009517B">
      <w:pPr>
        <w:rPr>
          <w:rFonts w:ascii="Arial" w:hAnsi="Arial" w:cs="Arial"/>
          <w:sz w:val="24"/>
          <w:szCs w:val="24"/>
        </w:rPr>
      </w:pPr>
      <w:r w:rsidRPr="00E01940">
        <w:rPr>
          <w:rFonts w:ascii="Arial" w:hAnsi="Arial" w:cs="Arial"/>
          <w:sz w:val="24"/>
          <w:szCs w:val="24"/>
        </w:rPr>
        <w:t>However, practical challenges remain. Differences in organisational culture, lack of standardised systems, and conflicting objectives between firms and suppliers may hinder collaboration. These challenges highlight the importance of adopting a strategic approach to Supplier Relationship Management that balances collaboration with risk management and flexibility.</w:t>
      </w:r>
    </w:p>
    <w:p w14:paraId="52A7E337" w14:textId="77777777" w:rsidR="0009517B" w:rsidRPr="00E01940" w:rsidRDefault="0009517B" w:rsidP="0009517B">
      <w:pPr>
        <w:rPr>
          <w:rFonts w:ascii="Arial" w:hAnsi="Arial" w:cs="Arial"/>
          <w:sz w:val="24"/>
          <w:szCs w:val="24"/>
        </w:rPr>
      </w:pPr>
      <w:r w:rsidRPr="00E01940">
        <w:rPr>
          <w:rFonts w:ascii="Arial" w:hAnsi="Arial" w:cs="Arial"/>
          <w:sz w:val="24"/>
          <w:szCs w:val="24"/>
        </w:rPr>
        <w:lastRenderedPageBreak/>
        <w:t>Overall, the literature suggests that supplier collaboration plays a critical role in improving production efficiency, enhancing innovation, and strengthening supply chain resilience. However, its effectiveness depends on organisational capabilities, technological integration, and the ability to manage the trade-offs between efficiency, risk, and flexibility.</w:t>
      </w:r>
    </w:p>
    <w:p w14:paraId="5C5DA3E7" w14:textId="76CCF573" w:rsidR="00187263" w:rsidRPr="00E01940" w:rsidRDefault="00187263" w:rsidP="00187263">
      <w:pPr>
        <w:rPr>
          <w:rFonts w:ascii="Arial" w:hAnsi="Arial" w:cs="Arial"/>
          <w:b/>
          <w:bCs/>
          <w:sz w:val="24"/>
          <w:szCs w:val="24"/>
        </w:rPr>
      </w:pPr>
    </w:p>
    <w:p w14:paraId="0F65C5C3" w14:textId="77777777" w:rsidR="00187263" w:rsidRPr="00E01940" w:rsidRDefault="00187263" w:rsidP="004D6C02">
      <w:pPr>
        <w:pStyle w:val="Heading3"/>
        <w:rPr>
          <w:rFonts w:ascii="Arial" w:hAnsi="Arial" w:cs="Arial"/>
          <w:sz w:val="24"/>
          <w:szCs w:val="24"/>
        </w:rPr>
      </w:pPr>
      <w:bookmarkStart w:id="15" w:name="_Toc228905221"/>
      <w:r w:rsidRPr="00E01940">
        <w:rPr>
          <w:rFonts w:ascii="Arial" w:hAnsi="Arial" w:cs="Arial"/>
          <w:sz w:val="24"/>
          <w:szCs w:val="24"/>
        </w:rPr>
        <w:t>2.3.2 Information Sharing and Digital Integration</w:t>
      </w:r>
      <w:bookmarkEnd w:id="15"/>
    </w:p>
    <w:p w14:paraId="627C049B" w14:textId="77777777" w:rsidR="0009517B" w:rsidRPr="00E01940" w:rsidRDefault="0009517B" w:rsidP="0009517B">
      <w:pPr>
        <w:rPr>
          <w:rFonts w:ascii="Arial" w:hAnsi="Arial" w:cs="Arial"/>
          <w:sz w:val="24"/>
          <w:szCs w:val="24"/>
        </w:rPr>
      </w:pPr>
      <w:r w:rsidRPr="00E01940">
        <w:rPr>
          <w:rFonts w:ascii="Arial" w:hAnsi="Arial" w:cs="Arial"/>
          <w:sz w:val="24"/>
          <w:szCs w:val="24"/>
        </w:rPr>
        <w:t>Information sharing represents a critical dimension of Supplier Relationship Management, as it enables coordination, alignment, and effective decision-making across supply chain partners. It involves the exchange of relevant operational and strategic data between firms and suppliers, including demand forecasts, production schedules, inventory levels, and product specifications. The literature consistently emphasises that accurate and timely information sharing improves supply chain efficiency by reducing uncertainty and enabling better planning.</w:t>
      </w:r>
    </w:p>
    <w:p w14:paraId="4AC98C1E" w14:textId="1DB6CFBF" w:rsidR="0009517B" w:rsidRPr="00E01940" w:rsidRDefault="0009517B" w:rsidP="0009517B">
      <w:pPr>
        <w:rPr>
          <w:rFonts w:ascii="Arial" w:hAnsi="Arial" w:cs="Arial"/>
          <w:sz w:val="24"/>
          <w:szCs w:val="24"/>
        </w:rPr>
      </w:pPr>
      <w:proofErr w:type="spellStart"/>
      <w:r w:rsidRPr="00E01940">
        <w:rPr>
          <w:rFonts w:ascii="Arial" w:hAnsi="Arial" w:cs="Arial"/>
          <w:sz w:val="24"/>
          <w:szCs w:val="24"/>
        </w:rPr>
        <w:t>Sim</w:t>
      </w:r>
      <w:r w:rsidR="00A55362" w:rsidRPr="00E01940">
        <w:rPr>
          <w:rFonts w:ascii="Arial" w:hAnsi="Arial" w:cs="Arial"/>
          <w:sz w:val="24"/>
          <w:szCs w:val="24"/>
        </w:rPr>
        <w:t>atupang</w:t>
      </w:r>
      <w:proofErr w:type="spellEnd"/>
      <w:r w:rsidR="00A55362" w:rsidRPr="00E01940">
        <w:rPr>
          <w:rFonts w:ascii="Arial" w:hAnsi="Arial" w:cs="Arial"/>
          <w:sz w:val="24"/>
          <w:szCs w:val="24"/>
        </w:rPr>
        <w:t xml:space="preserve"> </w:t>
      </w:r>
      <w:r w:rsidRPr="00E01940">
        <w:rPr>
          <w:rFonts w:ascii="Arial" w:hAnsi="Arial" w:cs="Arial"/>
          <w:sz w:val="24"/>
          <w:szCs w:val="24"/>
        </w:rPr>
        <w:t>and Sridharan (2005) argue that information sharing enhances supply chain coordination by allowing firms and suppliers to synchronise their activities. When suppliers have access to reliable information about future demand and production requirements, they are better able to adjust their operations accordingly. This reduces the likelihood of delays, stock shortages, and overproduction, all of which negatively affect production efficiency. Similarly, Li et al. (2006) highlight that information sharing is a key component of supply chain integration and is strongly associated with improved organisational performance.</w:t>
      </w:r>
    </w:p>
    <w:p w14:paraId="311144A0" w14:textId="77777777" w:rsidR="0009517B" w:rsidRPr="00E01940" w:rsidRDefault="0009517B" w:rsidP="0009517B">
      <w:pPr>
        <w:rPr>
          <w:rFonts w:ascii="Arial" w:hAnsi="Arial" w:cs="Arial"/>
          <w:sz w:val="24"/>
          <w:szCs w:val="24"/>
        </w:rPr>
      </w:pPr>
      <w:r w:rsidRPr="00E01940">
        <w:rPr>
          <w:rFonts w:ascii="Arial" w:hAnsi="Arial" w:cs="Arial"/>
          <w:sz w:val="24"/>
          <w:szCs w:val="24"/>
        </w:rPr>
        <w:t>Zhou and Benton (2007) further suggest that effective information sharing improves forecasting accuracy and inventory management, which are essential for efficient production systems. Improved forecasting allows organisations to plan production more effectively, reducing waste and enhancing resource utilisation. This is particularly important in industries with complex supply chains, where small inaccuracies in demand forecasting can lead to significant operational inefficiencies.</w:t>
      </w:r>
    </w:p>
    <w:p w14:paraId="7E826CE9" w14:textId="77777777" w:rsidR="0009517B" w:rsidRPr="00E01940" w:rsidRDefault="0009517B" w:rsidP="0009517B">
      <w:pPr>
        <w:rPr>
          <w:rFonts w:ascii="Arial" w:hAnsi="Arial" w:cs="Arial"/>
          <w:sz w:val="24"/>
          <w:szCs w:val="24"/>
        </w:rPr>
      </w:pPr>
      <w:r w:rsidRPr="00E01940">
        <w:rPr>
          <w:rFonts w:ascii="Arial" w:hAnsi="Arial" w:cs="Arial"/>
          <w:sz w:val="24"/>
          <w:szCs w:val="24"/>
        </w:rPr>
        <w:t xml:space="preserve">The importance of information sharing has become even more pronounced with the emergence of digital supply chains. Digital technologies enable real-time data exchange between supply chain partners, significantly enhancing visibility and coordination. According to Slack et al. (2018), digital integration allows organisations to monitor supply chain activities more effectively and respond more quickly to changes in demand and supply conditions. Similarly, </w:t>
      </w:r>
      <w:proofErr w:type="spellStart"/>
      <w:r w:rsidRPr="00E01940">
        <w:rPr>
          <w:rFonts w:ascii="Arial" w:hAnsi="Arial" w:cs="Arial"/>
          <w:sz w:val="24"/>
          <w:szCs w:val="24"/>
        </w:rPr>
        <w:t>Monczka</w:t>
      </w:r>
      <w:proofErr w:type="spellEnd"/>
      <w:r w:rsidRPr="00E01940">
        <w:rPr>
          <w:rFonts w:ascii="Arial" w:hAnsi="Arial" w:cs="Arial"/>
          <w:sz w:val="24"/>
          <w:szCs w:val="24"/>
        </w:rPr>
        <w:t xml:space="preserve"> et al. (2016) emphasise that digital tools improve communication between firms and suppliers, supporting more efficient and responsive supply chain operations.</w:t>
      </w:r>
    </w:p>
    <w:p w14:paraId="6C992F16" w14:textId="77777777" w:rsidR="0009517B" w:rsidRPr="00E01940" w:rsidRDefault="0009517B" w:rsidP="0009517B">
      <w:pPr>
        <w:rPr>
          <w:rFonts w:ascii="Arial" w:hAnsi="Arial" w:cs="Arial"/>
          <w:sz w:val="24"/>
          <w:szCs w:val="24"/>
        </w:rPr>
      </w:pPr>
      <w:r w:rsidRPr="00E01940">
        <w:rPr>
          <w:rFonts w:ascii="Arial" w:hAnsi="Arial" w:cs="Arial"/>
          <w:sz w:val="24"/>
          <w:szCs w:val="24"/>
        </w:rPr>
        <w:t>Recent research also highlights the role of digital Supplier Relationship Management systems in facilitating continuous information flow between organisations and their suppliers. These systems enable real-time tracking of supplier performance, inventory levels, and production activities, allowing organisations to make informed decisions and respond proactively to potential disruptions (ResearchGate, 2024). This contributes to improved coordination and long-term supply chain performance.</w:t>
      </w:r>
    </w:p>
    <w:p w14:paraId="4BB0565A" w14:textId="77777777" w:rsidR="0009517B" w:rsidRPr="00E01940" w:rsidRDefault="0009517B" w:rsidP="0009517B">
      <w:pPr>
        <w:rPr>
          <w:rFonts w:ascii="Arial" w:hAnsi="Arial" w:cs="Arial"/>
          <w:sz w:val="24"/>
          <w:szCs w:val="24"/>
        </w:rPr>
      </w:pPr>
      <w:r w:rsidRPr="00E01940">
        <w:rPr>
          <w:rFonts w:ascii="Arial" w:hAnsi="Arial" w:cs="Arial"/>
          <w:sz w:val="24"/>
          <w:szCs w:val="24"/>
        </w:rPr>
        <w:lastRenderedPageBreak/>
        <w:t xml:space="preserve">However, despite its recognised benefits, information sharing is not without challenges. One of the key issues identified in the literature is the reluctance of organisations to share sensitive information due to concerns about data security and competitive advantage. </w:t>
      </w:r>
      <w:proofErr w:type="spellStart"/>
      <w:r w:rsidRPr="00E01940">
        <w:rPr>
          <w:rFonts w:ascii="Arial" w:hAnsi="Arial" w:cs="Arial"/>
          <w:sz w:val="24"/>
          <w:szCs w:val="24"/>
        </w:rPr>
        <w:t>Kembro</w:t>
      </w:r>
      <w:proofErr w:type="spellEnd"/>
      <w:r w:rsidRPr="00E01940">
        <w:rPr>
          <w:rFonts w:ascii="Arial" w:hAnsi="Arial" w:cs="Arial"/>
          <w:sz w:val="24"/>
          <w:szCs w:val="24"/>
        </w:rPr>
        <w:t xml:space="preserve"> et al. (2017) argue that lack of trust between supply chain partners may limit the extent to which information is shared, thereby reducing the effectiveness of collaboration.</w:t>
      </w:r>
    </w:p>
    <w:p w14:paraId="46EDA22C" w14:textId="77777777" w:rsidR="0009517B" w:rsidRPr="00E01940" w:rsidRDefault="0009517B" w:rsidP="0009517B">
      <w:pPr>
        <w:rPr>
          <w:rFonts w:ascii="Arial" w:hAnsi="Arial" w:cs="Arial"/>
          <w:sz w:val="24"/>
          <w:szCs w:val="24"/>
        </w:rPr>
      </w:pPr>
      <w:r w:rsidRPr="00E01940">
        <w:rPr>
          <w:rFonts w:ascii="Arial" w:hAnsi="Arial" w:cs="Arial"/>
          <w:sz w:val="24"/>
          <w:szCs w:val="24"/>
        </w:rPr>
        <w:t xml:space="preserve">In addition, technological barriers may hinder effective information sharing. Differences in systems, lack of standardisation, and limited technological capabilities among suppliers can create challenges in integrating data across supply chains. This is particularly relevant in industries such as construction, where supply chains often involve </w:t>
      </w:r>
      <w:proofErr w:type="gramStart"/>
      <w:r w:rsidRPr="00E01940">
        <w:rPr>
          <w:rFonts w:ascii="Arial" w:hAnsi="Arial" w:cs="Arial"/>
          <w:sz w:val="24"/>
          <w:szCs w:val="24"/>
        </w:rPr>
        <w:t>a large number of</w:t>
      </w:r>
      <w:proofErr w:type="gramEnd"/>
      <w:r w:rsidRPr="00E01940">
        <w:rPr>
          <w:rFonts w:ascii="Arial" w:hAnsi="Arial" w:cs="Arial"/>
          <w:sz w:val="24"/>
          <w:szCs w:val="24"/>
        </w:rPr>
        <w:t xml:space="preserve"> small and medium-sized enterprises with varying levels of technological maturity.</w:t>
      </w:r>
    </w:p>
    <w:p w14:paraId="257345E8" w14:textId="77777777" w:rsidR="0009517B" w:rsidRPr="00E01940" w:rsidRDefault="0009517B" w:rsidP="0009517B">
      <w:pPr>
        <w:rPr>
          <w:rFonts w:ascii="Arial" w:hAnsi="Arial" w:cs="Arial"/>
          <w:sz w:val="24"/>
          <w:szCs w:val="24"/>
        </w:rPr>
      </w:pPr>
      <w:r w:rsidRPr="00E01940">
        <w:rPr>
          <w:rFonts w:ascii="Arial" w:hAnsi="Arial" w:cs="Arial"/>
          <w:sz w:val="24"/>
          <w:szCs w:val="24"/>
        </w:rPr>
        <w:t>Furthermore, the literature suggests that information sharing alone is not sufficient to improve performance. Its effectiveness depends on how the information is used by organisations. Simply having access to data does not guarantee improved decision-making unless firms have the capabilities to analyse and utilise that information effectively. This highlights the importance of combining information sharing with data analytics and decision-support systems.</w:t>
      </w:r>
    </w:p>
    <w:p w14:paraId="524D998A" w14:textId="77777777" w:rsidR="0009517B" w:rsidRPr="00E01940" w:rsidRDefault="0009517B" w:rsidP="0009517B">
      <w:pPr>
        <w:rPr>
          <w:rFonts w:ascii="Arial" w:hAnsi="Arial" w:cs="Arial"/>
          <w:sz w:val="24"/>
          <w:szCs w:val="24"/>
        </w:rPr>
      </w:pPr>
      <w:r w:rsidRPr="00E01940">
        <w:rPr>
          <w:rFonts w:ascii="Arial" w:hAnsi="Arial" w:cs="Arial"/>
          <w:sz w:val="24"/>
          <w:szCs w:val="24"/>
        </w:rPr>
        <w:t>From a practical perspective, the importance of information sharing can be observed in the UK construction and manufacturing sectors. The increasing use of prefabricated components and off-site manufacturing requires precise coordination between production facilities and construction sites. For example, firms involved in timber frame production must align manufacturing schedules with on-site assembly processes. This level of coordination can only be achieved through effective and timely information exchange.</w:t>
      </w:r>
    </w:p>
    <w:p w14:paraId="06082F2F" w14:textId="77777777" w:rsidR="0009517B" w:rsidRPr="00E01940" w:rsidRDefault="0009517B" w:rsidP="0009517B">
      <w:pPr>
        <w:rPr>
          <w:rFonts w:ascii="Arial" w:hAnsi="Arial" w:cs="Arial"/>
          <w:sz w:val="24"/>
          <w:szCs w:val="24"/>
        </w:rPr>
      </w:pPr>
      <w:r w:rsidRPr="00E01940">
        <w:rPr>
          <w:rFonts w:ascii="Arial" w:hAnsi="Arial" w:cs="Arial"/>
          <w:sz w:val="24"/>
          <w:szCs w:val="24"/>
        </w:rPr>
        <w:t>Moreover, digital technologies are increasingly being used to support information sharing in these industries. Organisations are adopting integrated systems that allow real-time tracking of materials, production processes, and delivery schedules. These systems improve transparency and enable more efficient coordination between supply chain partners.</w:t>
      </w:r>
    </w:p>
    <w:p w14:paraId="0306CEB5" w14:textId="77777777" w:rsidR="0009517B" w:rsidRPr="00E01940" w:rsidRDefault="0009517B" w:rsidP="0009517B">
      <w:pPr>
        <w:rPr>
          <w:rFonts w:ascii="Arial" w:hAnsi="Arial" w:cs="Arial"/>
          <w:sz w:val="24"/>
          <w:szCs w:val="24"/>
        </w:rPr>
      </w:pPr>
      <w:r w:rsidRPr="00E01940">
        <w:rPr>
          <w:rFonts w:ascii="Arial" w:hAnsi="Arial" w:cs="Arial"/>
          <w:sz w:val="24"/>
          <w:szCs w:val="24"/>
        </w:rPr>
        <w:t>However, practical challenges remain. Organisations must invest in digital infrastructure and ensure that supply chain partners are able to adopt compatible systems. In addition, the success of information sharing depends on organisational culture and the willingness of partners to collaborate openly. Without trust and alignment, even advanced technological systems may fail to deliver the expected benefits.</w:t>
      </w:r>
    </w:p>
    <w:p w14:paraId="3734A4CF" w14:textId="77777777" w:rsidR="0009517B" w:rsidRPr="00E01940" w:rsidRDefault="0009517B" w:rsidP="0009517B">
      <w:pPr>
        <w:rPr>
          <w:rFonts w:ascii="Arial" w:hAnsi="Arial" w:cs="Arial"/>
          <w:sz w:val="24"/>
          <w:szCs w:val="24"/>
        </w:rPr>
      </w:pPr>
      <w:r w:rsidRPr="00E01940">
        <w:rPr>
          <w:rFonts w:ascii="Arial" w:hAnsi="Arial" w:cs="Arial"/>
          <w:sz w:val="24"/>
          <w:szCs w:val="24"/>
        </w:rPr>
        <w:t>Overall, the literature suggests that information sharing plays a critical role in enhancing production efficiency by improving coordination, reducing uncertainty, and supporting better decision-making. However, its effectiveness depends on technological capabilities, organisational readiness, and the quality of relationships between supply chain partners. This reinforces the need for a strategic approach to Supplier Relationship Management that integrates information sharing with collaboration and digital transformation.</w:t>
      </w:r>
    </w:p>
    <w:p w14:paraId="275372E3" w14:textId="2E8671EA" w:rsidR="00187263" w:rsidRPr="00E01940" w:rsidRDefault="00187263" w:rsidP="00187263">
      <w:pPr>
        <w:rPr>
          <w:rFonts w:ascii="Arial" w:hAnsi="Arial" w:cs="Arial"/>
          <w:b/>
          <w:bCs/>
          <w:sz w:val="24"/>
          <w:szCs w:val="24"/>
        </w:rPr>
      </w:pPr>
    </w:p>
    <w:p w14:paraId="476B28AF" w14:textId="77777777" w:rsidR="00187263" w:rsidRPr="00E01940" w:rsidRDefault="00187263" w:rsidP="004D6C02">
      <w:pPr>
        <w:pStyle w:val="Heading3"/>
        <w:rPr>
          <w:rFonts w:ascii="Arial" w:hAnsi="Arial" w:cs="Arial"/>
          <w:sz w:val="24"/>
          <w:szCs w:val="24"/>
        </w:rPr>
      </w:pPr>
      <w:bookmarkStart w:id="16" w:name="_Toc228905222"/>
      <w:r w:rsidRPr="00E01940">
        <w:rPr>
          <w:rFonts w:ascii="Arial" w:hAnsi="Arial" w:cs="Arial"/>
          <w:sz w:val="24"/>
          <w:szCs w:val="24"/>
        </w:rPr>
        <w:t>2.3.3 Supplier Performance Evaluation</w:t>
      </w:r>
      <w:bookmarkEnd w:id="16"/>
    </w:p>
    <w:p w14:paraId="08F4170E" w14:textId="77777777" w:rsidR="008312DE" w:rsidRPr="00E01940" w:rsidRDefault="008312DE" w:rsidP="008312DE">
      <w:pPr>
        <w:rPr>
          <w:rFonts w:ascii="Arial" w:hAnsi="Arial" w:cs="Arial"/>
          <w:sz w:val="24"/>
          <w:szCs w:val="24"/>
        </w:rPr>
      </w:pPr>
      <w:r w:rsidRPr="00E01940">
        <w:rPr>
          <w:rFonts w:ascii="Arial" w:hAnsi="Arial" w:cs="Arial"/>
          <w:sz w:val="24"/>
          <w:szCs w:val="24"/>
        </w:rPr>
        <w:t>Supplier performance evaluation is a fundamental component of Supplier Relationship Management, as it enables organisations to assess, monitor, and improve the effectiveness of their supply base. It involves the systematic measurement of supplier performance across key criteria such as product quality, delivery reliability, cost efficiency, and responsiveness. These performance indicators are critical in ensuring that suppliers meet organisational expectations and contribute positively to production efficiency.</w:t>
      </w:r>
    </w:p>
    <w:p w14:paraId="17252DEF" w14:textId="77777777" w:rsidR="008312DE" w:rsidRPr="00E01940" w:rsidRDefault="008312DE" w:rsidP="008312DE">
      <w:pPr>
        <w:rPr>
          <w:rFonts w:ascii="Arial" w:hAnsi="Arial" w:cs="Arial"/>
          <w:sz w:val="24"/>
          <w:szCs w:val="24"/>
        </w:rPr>
      </w:pPr>
      <w:r w:rsidRPr="00E01940">
        <w:rPr>
          <w:rFonts w:ascii="Arial" w:hAnsi="Arial" w:cs="Arial"/>
          <w:sz w:val="24"/>
          <w:szCs w:val="24"/>
        </w:rPr>
        <w:t xml:space="preserve">The literature widely recognises the importance of supplier evaluation in improving operational performance. </w:t>
      </w:r>
      <w:proofErr w:type="spellStart"/>
      <w:r w:rsidRPr="00E01940">
        <w:rPr>
          <w:rFonts w:ascii="Arial" w:hAnsi="Arial" w:cs="Arial"/>
          <w:sz w:val="24"/>
          <w:szCs w:val="24"/>
        </w:rPr>
        <w:t>Monczka</w:t>
      </w:r>
      <w:proofErr w:type="spellEnd"/>
      <w:r w:rsidRPr="00E01940">
        <w:rPr>
          <w:rFonts w:ascii="Arial" w:hAnsi="Arial" w:cs="Arial"/>
          <w:sz w:val="24"/>
          <w:szCs w:val="24"/>
        </w:rPr>
        <w:t xml:space="preserve"> et al. (2016) argue that structured supplier performance measurement systems enable organisations to identify high-performing suppliers and manage risks more effectively. Similarly, Krause et al. (2007) highlight that supplier evaluation supports supplier development by providing feedback that encourages continuous improvement. This process allows organisations to strengthen their supply base and enhance overall supply chain performance.</w:t>
      </w:r>
    </w:p>
    <w:p w14:paraId="085FE5FF" w14:textId="77777777" w:rsidR="008312DE" w:rsidRPr="00E01940" w:rsidRDefault="008312DE" w:rsidP="008312DE">
      <w:pPr>
        <w:rPr>
          <w:rFonts w:ascii="Arial" w:hAnsi="Arial" w:cs="Arial"/>
          <w:sz w:val="24"/>
          <w:szCs w:val="24"/>
        </w:rPr>
      </w:pPr>
      <w:r w:rsidRPr="00E01940">
        <w:rPr>
          <w:rFonts w:ascii="Arial" w:hAnsi="Arial" w:cs="Arial"/>
          <w:sz w:val="24"/>
          <w:szCs w:val="24"/>
        </w:rPr>
        <w:t>From an operational perspective, supplier performance evaluation contributes directly to production efficiency. Suppliers that consistently deliver high-quality materials on time reduce the likelihood of production disruptions, delays, and rework. Flynn et al. (2010) suggest that reliable supplier performance improves production planning and scheduling, leading to more efficient use of resources. In contrast, poor supplier performance can result in significant inefficiencies, including production downtime, increased costs, and reduced productivity.</w:t>
      </w:r>
    </w:p>
    <w:p w14:paraId="620715A4" w14:textId="77777777" w:rsidR="008312DE" w:rsidRPr="00E01940" w:rsidRDefault="008312DE" w:rsidP="008312DE">
      <w:pPr>
        <w:rPr>
          <w:rFonts w:ascii="Arial" w:hAnsi="Arial" w:cs="Arial"/>
          <w:sz w:val="24"/>
          <w:szCs w:val="24"/>
        </w:rPr>
      </w:pPr>
      <w:r w:rsidRPr="00E01940">
        <w:rPr>
          <w:rFonts w:ascii="Arial" w:hAnsi="Arial" w:cs="Arial"/>
          <w:sz w:val="24"/>
          <w:szCs w:val="24"/>
        </w:rPr>
        <w:t>In addition to traditional evaluation methods, organisations are increasingly adopting digital tools to monitor supplier performance. Advanced analytics platforms and digital Supplier Relationship Management systems allow firms to track supplier metrics in real time, providing greater visibility and enabling proactive decision-making. These systems support the identification of performance trends and potential risks, allowing organisations to address issues before they impact production processes. This aligns with recent developments in digital supply chains, where data-driven decision-making plays a central role in enhancing efficiency.</w:t>
      </w:r>
    </w:p>
    <w:p w14:paraId="44D622A6" w14:textId="77777777" w:rsidR="008312DE" w:rsidRPr="00E01940" w:rsidRDefault="008312DE" w:rsidP="008312DE">
      <w:pPr>
        <w:rPr>
          <w:rFonts w:ascii="Arial" w:hAnsi="Arial" w:cs="Arial"/>
          <w:sz w:val="24"/>
          <w:szCs w:val="24"/>
        </w:rPr>
      </w:pPr>
      <w:r w:rsidRPr="00E01940">
        <w:rPr>
          <w:rFonts w:ascii="Arial" w:hAnsi="Arial" w:cs="Arial"/>
          <w:sz w:val="24"/>
          <w:szCs w:val="24"/>
        </w:rPr>
        <w:t>However, despite its benefits, supplier performance evaluation presents several challenges. One of the key issues highlighted in the literature is the potential negative impact on supplier relationships. Ghosh and Fedorowicz (2008) argue that overly rigid performance monitoring may create tension between firms and suppliers, particularly if evaluation systems are perceived as punitive rather than developmental. This can reduce trust and limit collaboration, ultimately undermining the effectiveness of Supplier Relationship Management.</w:t>
      </w:r>
    </w:p>
    <w:p w14:paraId="65FC0D9F" w14:textId="77777777" w:rsidR="008312DE" w:rsidRPr="00E01940" w:rsidRDefault="008312DE" w:rsidP="008312DE">
      <w:pPr>
        <w:rPr>
          <w:rFonts w:ascii="Arial" w:hAnsi="Arial" w:cs="Arial"/>
          <w:sz w:val="24"/>
          <w:szCs w:val="24"/>
        </w:rPr>
      </w:pPr>
      <w:r w:rsidRPr="00E01940">
        <w:rPr>
          <w:rFonts w:ascii="Arial" w:hAnsi="Arial" w:cs="Arial"/>
          <w:sz w:val="24"/>
          <w:szCs w:val="24"/>
        </w:rPr>
        <w:t xml:space="preserve">Furthermore, the selection of appropriate performance metrics is a critical challenge. While quality, cost, and delivery are widely used indicators, they may not fully capture the strategic value of suppliers. For example, innovation capability, flexibility, and sustainability performance are increasingly important factors in modern supply </w:t>
      </w:r>
      <w:r w:rsidRPr="00E01940">
        <w:rPr>
          <w:rFonts w:ascii="Arial" w:hAnsi="Arial" w:cs="Arial"/>
          <w:sz w:val="24"/>
          <w:szCs w:val="24"/>
        </w:rPr>
        <w:lastRenderedPageBreak/>
        <w:t>chains. However, these aspects are often more difficult to measure and may be overlooked in traditional evaluation systems.</w:t>
      </w:r>
    </w:p>
    <w:p w14:paraId="11A38C5E" w14:textId="77777777" w:rsidR="008312DE" w:rsidRPr="00E01940" w:rsidRDefault="008312DE" w:rsidP="008312DE">
      <w:pPr>
        <w:rPr>
          <w:rFonts w:ascii="Arial" w:hAnsi="Arial" w:cs="Arial"/>
          <w:sz w:val="24"/>
          <w:szCs w:val="24"/>
        </w:rPr>
      </w:pPr>
      <w:r w:rsidRPr="00E01940">
        <w:rPr>
          <w:rFonts w:ascii="Arial" w:hAnsi="Arial" w:cs="Arial"/>
          <w:sz w:val="24"/>
          <w:szCs w:val="24"/>
        </w:rPr>
        <w:t>Another limitation is the potential for bias and inconsistency in performance evaluation. Differences in evaluation criteria, data quality, and organisational priorities can lead to inaccurate assessments of supplier performance. This highlights the need for standardised evaluation frameworks and transparent measurement processes.</w:t>
      </w:r>
    </w:p>
    <w:p w14:paraId="4A4CB270" w14:textId="77777777" w:rsidR="008312DE" w:rsidRPr="00E01940" w:rsidRDefault="008312DE" w:rsidP="008312DE">
      <w:pPr>
        <w:rPr>
          <w:rFonts w:ascii="Arial" w:hAnsi="Arial" w:cs="Arial"/>
          <w:sz w:val="24"/>
          <w:szCs w:val="24"/>
        </w:rPr>
      </w:pPr>
      <w:r w:rsidRPr="00E01940">
        <w:rPr>
          <w:rFonts w:ascii="Arial" w:hAnsi="Arial" w:cs="Arial"/>
          <w:sz w:val="24"/>
          <w:szCs w:val="24"/>
        </w:rPr>
        <w:t>In the context of the UK construction and manufacturing sectors, supplier performance evaluation is particularly important due to the complexity of supply chains and the high dependency on external suppliers. For example, construction projects often involve multiple suppliers delivering materials and components at different stages of the project. Any delay or quality issue can have a significant impact on project timelines and costs. Therefore, effective supplier performance evaluation is essential for maintaining production efficiency and ensuring project success.</w:t>
      </w:r>
    </w:p>
    <w:p w14:paraId="7B6646AE" w14:textId="77777777" w:rsidR="008312DE" w:rsidRPr="00E01940" w:rsidRDefault="008312DE" w:rsidP="008312DE">
      <w:pPr>
        <w:rPr>
          <w:rFonts w:ascii="Arial" w:hAnsi="Arial" w:cs="Arial"/>
          <w:sz w:val="24"/>
          <w:szCs w:val="24"/>
        </w:rPr>
      </w:pPr>
      <w:r w:rsidRPr="00E01940">
        <w:rPr>
          <w:rFonts w:ascii="Arial" w:hAnsi="Arial" w:cs="Arial"/>
          <w:sz w:val="24"/>
          <w:szCs w:val="24"/>
        </w:rPr>
        <w:t>Moreover, the integration of digital technologies in these industries has enhanced the ability to monitor supplier performance. Real-time tracking systems and data analytics tools allow organisations to improve transparency and coordination across the supply chain. However, the effectiveness of these systems depends on the level of technological adoption among suppliers, which may vary significantly.</w:t>
      </w:r>
    </w:p>
    <w:p w14:paraId="4356AF14" w14:textId="5D1FD85B" w:rsidR="001E0FCF" w:rsidRPr="00E01940" w:rsidRDefault="008312DE" w:rsidP="008312DE">
      <w:pPr>
        <w:rPr>
          <w:rFonts w:ascii="Arial" w:hAnsi="Arial" w:cs="Arial"/>
          <w:sz w:val="24"/>
          <w:szCs w:val="24"/>
        </w:rPr>
      </w:pPr>
      <w:r w:rsidRPr="00E01940">
        <w:rPr>
          <w:rFonts w:ascii="Arial" w:hAnsi="Arial" w:cs="Arial"/>
          <w:sz w:val="24"/>
          <w:szCs w:val="24"/>
        </w:rPr>
        <w:t>Overall, the literature suggests that supplier performance evaluation plays a critical role in improving production efficiency by ensuring reliability, supporting continuous improvement, and reducing operational risks. However, its effectiveness depends on the design of evaluation systems, the selection of appropriate metrics, and the balance between control and collaboration within supplier relationships.</w:t>
      </w:r>
    </w:p>
    <w:p w14:paraId="39FCC11D" w14:textId="6796C79B" w:rsidR="009D4EA4" w:rsidRPr="00E01940" w:rsidRDefault="009D4EA4" w:rsidP="008312DE">
      <w:pPr>
        <w:rPr>
          <w:rFonts w:ascii="Arial" w:hAnsi="Arial" w:cs="Arial"/>
          <w:sz w:val="24"/>
          <w:szCs w:val="24"/>
        </w:rPr>
      </w:pPr>
      <w:r w:rsidRPr="00E01940">
        <w:rPr>
          <w:rFonts w:ascii="Arial" w:hAnsi="Arial" w:cs="Arial"/>
          <w:i/>
          <w:iCs/>
          <w:sz w:val="24"/>
          <w:szCs w:val="24"/>
        </w:rPr>
        <w:t>Supplier performance evaluation is important because it enables organisations to assess whether suppliers can support reliable and efficient production. As shown in Table 4.1, supplier evaluation should not focus only on price, but should also consider quality, delivery reliability, financial stability, digital capability and long-term relationship potential.</w:t>
      </w:r>
    </w:p>
    <w:p w14:paraId="3964F851" w14:textId="67F4A2AB" w:rsidR="001E0FCF" w:rsidRPr="00E01940" w:rsidRDefault="009D4EA4" w:rsidP="008312DE">
      <w:pPr>
        <w:rPr>
          <w:rFonts w:ascii="Arial" w:hAnsi="Arial" w:cs="Arial"/>
          <w:sz w:val="24"/>
          <w:szCs w:val="24"/>
        </w:rPr>
      </w:pPr>
      <w:r w:rsidRPr="00E01940">
        <w:rPr>
          <w:rFonts w:ascii="Arial" w:hAnsi="Arial" w:cs="Arial"/>
          <w:sz w:val="24"/>
          <w:szCs w:val="24"/>
        </w:rPr>
        <w:t>Table 4.1: Supplier Evaluation Criteria and Their Contribution to Production Efficiency</w:t>
      </w:r>
      <w:r w:rsidRPr="00E01940">
        <w:rPr>
          <w:rFonts w:ascii="Arial" w:hAnsi="Arial" w:cs="Arial"/>
          <w:sz w:val="24"/>
          <w:szCs w:val="24"/>
        </w:rPr>
        <w:br/>
        <w:t>Source: Author’s own work, based on literature reviewed.</w:t>
      </w:r>
    </w:p>
    <w:tbl>
      <w:tblPr>
        <w:tblStyle w:val="TableGrid"/>
        <w:tblW w:w="9553" w:type="dxa"/>
        <w:tblLook w:val="04A0" w:firstRow="1" w:lastRow="0" w:firstColumn="1" w:lastColumn="0" w:noHBand="0" w:noVBand="1"/>
      </w:tblPr>
      <w:tblGrid>
        <w:gridCol w:w="3184"/>
        <w:gridCol w:w="3184"/>
        <w:gridCol w:w="3185"/>
      </w:tblGrid>
      <w:tr w:rsidR="009D4EA4" w:rsidRPr="00E01940" w14:paraId="1489BF3E" w14:textId="77777777" w:rsidTr="009D4EA4">
        <w:trPr>
          <w:trHeight w:val="571"/>
        </w:trPr>
        <w:tc>
          <w:tcPr>
            <w:tcW w:w="3184" w:type="dxa"/>
          </w:tcPr>
          <w:p w14:paraId="1D4593FF" w14:textId="7DFBB64A" w:rsidR="009D4EA4" w:rsidRPr="00E01940" w:rsidRDefault="009D4EA4" w:rsidP="008312DE">
            <w:pPr>
              <w:rPr>
                <w:rFonts w:ascii="Arial" w:hAnsi="Arial" w:cs="Arial"/>
                <w:sz w:val="24"/>
                <w:szCs w:val="24"/>
              </w:rPr>
            </w:pPr>
            <w:r w:rsidRPr="00E01940">
              <w:rPr>
                <w:rFonts w:ascii="Arial" w:hAnsi="Arial" w:cs="Arial"/>
                <w:b/>
                <w:bCs/>
                <w:sz w:val="24"/>
                <w:szCs w:val="24"/>
              </w:rPr>
              <w:t>Supplier evaluation criteria</w:t>
            </w:r>
          </w:p>
        </w:tc>
        <w:tc>
          <w:tcPr>
            <w:tcW w:w="3184" w:type="dxa"/>
          </w:tcPr>
          <w:p w14:paraId="114B52C4" w14:textId="4845391F" w:rsidR="009D4EA4" w:rsidRPr="00E01940" w:rsidRDefault="009D4EA4" w:rsidP="008312DE">
            <w:pPr>
              <w:rPr>
                <w:rFonts w:ascii="Arial" w:hAnsi="Arial" w:cs="Arial"/>
                <w:sz w:val="24"/>
                <w:szCs w:val="24"/>
              </w:rPr>
            </w:pPr>
            <w:r w:rsidRPr="00E01940">
              <w:rPr>
                <w:rFonts w:ascii="Arial" w:hAnsi="Arial" w:cs="Arial"/>
                <w:b/>
                <w:bCs/>
                <w:sz w:val="24"/>
                <w:szCs w:val="24"/>
              </w:rPr>
              <w:t>Meaning</w:t>
            </w:r>
          </w:p>
        </w:tc>
        <w:tc>
          <w:tcPr>
            <w:tcW w:w="3185" w:type="dxa"/>
          </w:tcPr>
          <w:p w14:paraId="11B2D45D" w14:textId="7A5C7E88" w:rsidR="009D4EA4" w:rsidRPr="00E01940" w:rsidRDefault="009D4EA4" w:rsidP="008312DE">
            <w:pPr>
              <w:rPr>
                <w:rFonts w:ascii="Arial" w:hAnsi="Arial" w:cs="Arial"/>
                <w:sz w:val="24"/>
                <w:szCs w:val="24"/>
              </w:rPr>
            </w:pPr>
            <w:r w:rsidRPr="00E01940">
              <w:rPr>
                <w:rFonts w:ascii="Arial" w:hAnsi="Arial" w:cs="Arial"/>
                <w:b/>
                <w:bCs/>
                <w:sz w:val="24"/>
                <w:szCs w:val="24"/>
              </w:rPr>
              <w:t>Contribution to production efficiency</w:t>
            </w:r>
          </w:p>
        </w:tc>
      </w:tr>
      <w:tr w:rsidR="009D4EA4" w:rsidRPr="00E01940" w14:paraId="61EF0779" w14:textId="77777777" w:rsidTr="009D4EA4">
        <w:trPr>
          <w:trHeight w:val="571"/>
        </w:trPr>
        <w:tc>
          <w:tcPr>
            <w:tcW w:w="3184" w:type="dxa"/>
          </w:tcPr>
          <w:p w14:paraId="037A5DA2" w14:textId="63882BDF" w:rsidR="009D4EA4" w:rsidRPr="00E01940" w:rsidRDefault="009D4EA4" w:rsidP="008312DE">
            <w:pPr>
              <w:rPr>
                <w:rFonts w:ascii="Arial" w:hAnsi="Arial" w:cs="Arial"/>
                <w:sz w:val="24"/>
                <w:szCs w:val="24"/>
              </w:rPr>
            </w:pPr>
            <w:r w:rsidRPr="00E01940">
              <w:rPr>
                <w:rFonts w:ascii="Arial" w:hAnsi="Arial" w:cs="Arial"/>
                <w:sz w:val="24"/>
                <w:szCs w:val="24"/>
              </w:rPr>
              <w:t>Price, quality and delivery</w:t>
            </w:r>
          </w:p>
        </w:tc>
        <w:tc>
          <w:tcPr>
            <w:tcW w:w="3184" w:type="dxa"/>
          </w:tcPr>
          <w:p w14:paraId="0866B47F" w14:textId="51ED0BA4" w:rsidR="009D4EA4" w:rsidRPr="00E01940" w:rsidRDefault="009D4EA4" w:rsidP="008312DE">
            <w:pPr>
              <w:rPr>
                <w:rFonts w:ascii="Arial" w:hAnsi="Arial" w:cs="Arial"/>
                <w:sz w:val="24"/>
                <w:szCs w:val="24"/>
              </w:rPr>
            </w:pPr>
            <w:r w:rsidRPr="00E01940">
              <w:rPr>
                <w:rFonts w:ascii="Arial" w:hAnsi="Arial" w:cs="Arial"/>
                <w:sz w:val="24"/>
                <w:szCs w:val="24"/>
              </w:rPr>
              <w:t>Assesses supplier cost competitiveness, product quality and delivery reliability.</w:t>
            </w:r>
          </w:p>
        </w:tc>
        <w:tc>
          <w:tcPr>
            <w:tcW w:w="3185" w:type="dxa"/>
          </w:tcPr>
          <w:p w14:paraId="672718CB" w14:textId="4C9487B2" w:rsidR="009D4EA4" w:rsidRPr="00E01940" w:rsidRDefault="009D4EA4" w:rsidP="008312DE">
            <w:pPr>
              <w:rPr>
                <w:rFonts w:ascii="Arial" w:hAnsi="Arial" w:cs="Arial"/>
                <w:sz w:val="24"/>
                <w:szCs w:val="24"/>
              </w:rPr>
            </w:pPr>
            <w:r w:rsidRPr="00E01940">
              <w:rPr>
                <w:rFonts w:ascii="Arial" w:hAnsi="Arial" w:cs="Arial"/>
                <w:sz w:val="24"/>
                <w:szCs w:val="24"/>
              </w:rPr>
              <w:t>Reduces production delays, rework, waste and unexpected costs.</w:t>
            </w:r>
          </w:p>
        </w:tc>
      </w:tr>
      <w:tr w:rsidR="009D4EA4" w:rsidRPr="00E01940" w14:paraId="3527BCDE" w14:textId="77777777" w:rsidTr="009D4EA4">
        <w:trPr>
          <w:trHeight w:val="546"/>
        </w:trPr>
        <w:tc>
          <w:tcPr>
            <w:tcW w:w="3184" w:type="dxa"/>
          </w:tcPr>
          <w:p w14:paraId="29FEA418" w14:textId="3F68559E" w:rsidR="009D4EA4" w:rsidRPr="00E01940" w:rsidRDefault="009D4EA4" w:rsidP="008312DE">
            <w:pPr>
              <w:rPr>
                <w:rFonts w:ascii="Arial" w:hAnsi="Arial" w:cs="Arial"/>
                <w:sz w:val="24"/>
                <w:szCs w:val="24"/>
              </w:rPr>
            </w:pPr>
            <w:r w:rsidRPr="00E01940">
              <w:rPr>
                <w:rFonts w:ascii="Arial" w:hAnsi="Arial" w:cs="Arial"/>
                <w:sz w:val="24"/>
                <w:szCs w:val="24"/>
              </w:rPr>
              <w:t>Total quality performance</w:t>
            </w:r>
          </w:p>
        </w:tc>
        <w:tc>
          <w:tcPr>
            <w:tcW w:w="3184" w:type="dxa"/>
          </w:tcPr>
          <w:p w14:paraId="28E9FF37" w14:textId="5A3F053A" w:rsidR="009D4EA4" w:rsidRPr="00E01940" w:rsidRDefault="009D4EA4" w:rsidP="008312DE">
            <w:pPr>
              <w:rPr>
                <w:rFonts w:ascii="Arial" w:hAnsi="Arial" w:cs="Arial"/>
                <w:sz w:val="24"/>
                <w:szCs w:val="24"/>
              </w:rPr>
            </w:pPr>
            <w:r w:rsidRPr="00E01940">
              <w:rPr>
                <w:rFonts w:ascii="Arial" w:hAnsi="Arial" w:cs="Arial"/>
                <w:sz w:val="24"/>
                <w:szCs w:val="24"/>
              </w:rPr>
              <w:t>Examines consistency, defect rates, compliance and continuous improvement.</w:t>
            </w:r>
          </w:p>
        </w:tc>
        <w:tc>
          <w:tcPr>
            <w:tcW w:w="3185" w:type="dxa"/>
          </w:tcPr>
          <w:p w14:paraId="33F0BA4C" w14:textId="6FD7067E" w:rsidR="009D4EA4" w:rsidRPr="00E01940" w:rsidRDefault="009D4EA4" w:rsidP="008312DE">
            <w:pPr>
              <w:rPr>
                <w:rFonts w:ascii="Arial" w:hAnsi="Arial" w:cs="Arial"/>
                <w:sz w:val="24"/>
                <w:szCs w:val="24"/>
              </w:rPr>
            </w:pPr>
            <w:r w:rsidRPr="00E01940">
              <w:rPr>
                <w:rFonts w:ascii="Arial" w:hAnsi="Arial" w:cs="Arial"/>
                <w:sz w:val="24"/>
                <w:szCs w:val="24"/>
              </w:rPr>
              <w:t>Supports stable production output and improves product quality.</w:t>
            </w:r>
          </w:p>
        </w:tc>
      </w:tr>
      <w:tr w:rsidR="009D4EA4" w:rsidRPr="00E01940" w14:paraId="0E5B4D14" w14:textId="77777777" w:rsidTr="009D4EA4">
        <w:trPr>
          <w:trHeight w:val="571"/>
        </w:trPr>
        <w:tc>
          <w:tcPr>
            <w:tcW w:w="3184" w:type="dxa"/>
          </w:tcPr>
          <w:p w14:paraId="50856085" w14:textId="1F0B57C9" w:rsidR="009D4EA4" w:rsidRPr="00E01940" w:rsidRDefault="009D4EA4" w:rsidP="008312DE">
            <w:pPr>
              <w:rPr>
                <w:rFonts w:ascii="Arial" w:hAnsi="Arial" w:cs="Arial"/>
                <w:sz w:val="24"/>
                <w:szCs w:val="24"/>
              </w:rPr>
            </w:pPr>
            <w:r w:rsidRPr="00E01940">
              <w:rPr>
                <w:rFonts w:ascii="Arial" w:hAnsi="Arial" w:cs="Arial"/>
                <w:sz w:val="24"/>
                <w:szCs w:val="24"/>
              </w:rPr>
              <w:lastRenderedPageBreak/>
              <w:t>Financial stability</w:t>
            </w:r>
          </w:p>
        </w:tc>
        <w:tc>
          <w:tcPr>
            <w:tcW w:w="3184" w:type="dxa"/>
          </w:tcPr>
          <w:p w14:paraId="27D4C049" w14:textId="79D93AAC" w:rsidR="009D4EA4" w:rsidRPr="00E01940" w:rsidRDefault="009D4EA4" w:rsidP="008312DE">
            <w:pPr>
              <w:rPr>
                <w:rFonts w:ascii="Arial" w:hAnsi="Arial" w:cs="Arial"/>
                <w:sz w:val="24"/>
                <w:szCs w:val="24"/>
              </w:rPr>
            </w:pPr>
            <w:r w:rsidRPr="00E01940">
              <w:rPr>
                <w:rFonts w:ascii="Arial" w:hAnsi="Arial" w:cs="Arial"/>
                <w:sz w:val="24"/>
                <w:szCs w:val="24"/>
              </w:rPr>
              <w:t>Evaluates whether the supplier can operate reliably over time.</w:t>
            </w:r>
          </w:p>
        </w:tc>
        <w:tc>
          <w:tcPr>
            <w:tcW w:w="3185" w:type="dxa"/>
          </w:tcPr>
          <w:p w14:paraId="27E16E90" w14:textId="4D22A526" w:rsidR="009D4EA4" w:rsidRPr="00E01940" w:rsidRDefault="009D4EA4" w:rsidP="008312DE">
            <w:pPr>
              <w:rPr>
                <w:rFonts w:ascii="Arial" w:hAnsi="Arial" w:cs="Arial"/>
                <w:sz w:val="24"/>
                <w:szCs w:val="24"/>
              </w:rPr>
            </w:pPr>
            <w:r w:rsidRPr="00E01940">
              <w:rPr>
                <w:rFonts w:ascii="Arial" w:hAnsi="Arial" w:cs="Arial"/>
                <w:sz w:val="24"/>
                <w:szCs w:val="24"/>
              </w:rPr>
              <w:t>Reduces the risk of supply disruption and production stoppages.</w:t>
            </w:r>
          </w:p>
        </w:tc>
      </w:tr>
      <w:tr w:rsidR="009D4EA4" w:rsidRPr="00E01940" w14:paraId="6519A5E3" w14:textId="77777777" w:rsidTr="009D4EA4">
        <w:trPr>
          <w:trHeight w:val="571"/>
        </w:trPr>
        <w:tc>
          <w:tcPr>
            <w:tcW w:w="3184" w:type="dxa"/>
          </w:tcPr>
          <w:p w14:paraId="5FA8A5AC" w14:textId="39649B87" w:rsidR="009D4EA4" w:rsidRPr="00E01940" w:rsidRDefault="009D4EA4" w:rsidP="008312DE">
            <w:pPr>
              <w:rPr>
                <w:rFonts w:ascii="Arial" w:hAnsi="Arial" w:cs="Arial"/>
                <w:sz w:val="24"/>
                <w:szCs w:val="24"/>
              </w:rPr>
            </w:pPr>
            <w:r w:rsidRPr="00E01940">
              <w:rPr>
                <w:rFonts w:ascii="Arial" w:hAnsi="Arial" w:cs="Arial"/>
                <w:sz w:val="24"/>
                <w:szCs w:val="24"/>
              </w:rPr>
              <w:t>E-commerce and digital capability</w:t>
            </w:r>
          </w:p>
        </w:tc>
        <w:tc>
          <w:tcPr>
            <w:tcW w:w="3184" w:type="dxa"/>
          </w:tcPr>
          <w:p w14:paraId="63E8942B" w14:textId="1D9EDFF6" w:rsidR="009D4EA4" w:rsidRPr="00E01940" w:rsidRDefault="009D4EA4" w:rsidP="008312DE">
            <w:pPr>
              <w:rPr>
                <w:rFonts w:ascii="Arial" w:hAnsi="Arial" w:cs="Arial"/>
                <w:sz w:val="24"/>
                <w:szCs w:val="24"/>
              </w:rPr>
            </w:pPr>
            <w:r w:rsidRPr="00E01940">
              <w:rPr>
                <w:rFonts w:ascii="Arial" w:hAnsi="Arial" w:cs="Arial"/>
                <w:sz w:val="24"/>
                <w:szCs w:val="24"/>
              </w:rPr>
              <w:t>Assesses the supplier’s ability to use digital systems for communication, ordering and data sharing.</w:t>
            </w:r>
          </w:p>
        </w:tc>
        <w:tc>
          <w:tcPr>
            <w:tcW w:w="3185" w:type="dxa"/>
          </w:tcPr>
          <w:p w14:paraId="6C8929E8" w14:textId="530312F5" w:rsidR="009D4EA4" w:rsidRPr="00E01940" w:rsidRDefault="009D4EA4" w:rsidP="008312DE">
            <w:pPr>
              <w:rPr>
                <w:rFonts w:ascii="Arial" w:hAnsi="Arial" w:cs="Arial"/>
                <w:sz w:val="24"/>
                <w:szCs w:val="24"/>
              </w:rPr>
            </w:pPr>
            <w:r w:rsidRPr="00E01940">
              <w:rPr>
                <w:rFonts w:ascii="Arial" w:hAnsi="Arial" w:cs="Arial"/>
                <w:sz w:val="24"/>
                <w:szCs w:val="24"/>
              </w:rPr>
              <w:t>Improves visibility, coordination, forecasting and responsiveness.</w:t>
            </w:r>
          </w:p>
        </w:tc>
      </w:tr>
      <w:tr w:rsidR="009D4EA4" w:rsidRPr="00E01940" w14:paraId="501C7F6C" w14:textId="77777777" w:rsidTr="009D4EA4">
        <w:trPr>
          <w:trHeight w:val="571"/>
        </w:trPr>
        <w:tc>
          <w:tcPr>
            <w:tcW w:w="3184" w:type="dxa"/>
          </w:tcPr>
          <w:p w14:paraId="23FDD201" w14:textId="18BFB29B" w:rsidR="009D4EA4" w:rsidRPr="00E01940" w:rsidRDefault="009D4EA4" w:rsidP="008312DE">
            <w:pPr>
              <w:rPr>
                <w:rFonts w:ascii="Arial" w:hAnsi="Arial" w:cs="Arial"/>
                <w:sz w:val="24"/>
                <w:szCs w:val="24"/>
              </w:rPr>
            </w:pPr>
            <w:r w:rsidRPr="00E01940">
              <w:rPr>
                <w:rFonts w:ascii="Arial" w:hAnsi="Arial" w:cs="Arial"/>
                <w:sz w:val="24"/>
                <w:szCs w:val="24"/>
              </w:rPr>
              <w:t>Long-term relationship potential</w:t>
            </w:r>
          </w:p>
        </w:tc>
        <w:tc>
          <w:tcPr>
            <w:tcW w:w="3184" w:type="dxa"/>
          </w:tcPr>
          <w:p w14:paraId="5B6E305A" w14:textId="402890C6" w:rsidR="009D4EA4" w:rsidRPr="00E01940" w:rsidRDefault="009D4EA4" w:rsidP="008312DE">
            <w:pPr>
              <w:rPr>
                <w:rFonts w:ascii="Arial" w:hAnsi="Arial" w:cs="Arial"/>
                <w:sz w:val="24"/>
                <w:szCs w:val="24"/>
              </w:rPr>
            </w:pPr>
            <w:r w:rsidRPr="00E01940">
              <w:rPr>
                <w:rFonts w:ascii="Arial" w:hAnsi="Arial" w:cs="Arial"/>
                <w:sz w:val="24"/>
                <w:szCs w:val="24"/>
              </w:rPr>
              <w:t>Considers trust, flexibility, cooperation and willingness to develop the relationship.</w:t>
            </w:r>
          </w:p>
        </w:tc>
        <w:tc>
          <w:tcPr>
            <w:tcW w:w="3185" w:type="dxa"/>
          </w:tcPr>
          <w:p w14:paraId="2D41CB2E" w14:textId="595CBA17" w:rsidR="009D4EA4" w:rsidRPr="00E01940" w:rsidRDefault="009D4EA4" w:rsidP="008312DE">
            <w:pPr>
              <w:rPr>
                <w:rFonts w:ascii="Arial" w:hAnsi="Arial" w:cs="Arial"/>
                <w:sz w:val="24"/>
                <w:szCs w:val="24"/>
              </w:rPr>
            </w:pPr>
            <w:r w:rsidRPr="00E01940">
              <w:rPr>
                <w:rFonts w:ascii="Arial" w:hAnsi="Arial" w:cs="Arial"/>
                <w:sz w:val="24"/>
                <w:szCs w:val="24"/>
              </w:rPr>
              <w:t>Supports innovation, supplier development and long-term efficiency.</w:t>
            </w:r>
          </w:p>
        </w:tc>
      </w:tr>
    </w:tbl>
    <w:p w14:paraId="33C959A4" w14:textId="5148FF51" w:rsidR="001E0FCF" w:rsidRPr="00E01940" w:rsidRDefault="001E0FCF" w:rsidP="008312DE">
      <w:pPr>
        <w:rPr>
          <w:rFonts w:ascii="Arial" w:hAnsi="Arial" w:cs="Arial"/>
          <w:sz w:val="24"/>
          <w:szCs w:val="24"/>
        </w:rPr>
      </w:pPr>
    </w:p>
    <w:p w14:paraId="78911685" w14:textId="06755093" w:rsidR="008312DE" w:rsidRPr="00E01940" w:rsidRDefault="009D4EA4" w:rsidP="00187263">
      <w:pPr>
        <w:rPr>
          <w:rFonts w:ascii="Arial" w:hAnsi="Arial" w:cs="Arial"/>
          <w:sz w:val="24"/>
          <w:szCs w:val="24"/>
        </w:rPr>
      </w:pPr>
      <w:r w:rsidRPr="00E01940">
        <w:rPr>
          <w:rFonts w:ascii="Arial" w:hAnsi="Arial" w:cs="Arial"/>
          <w:i/>
          <w:iCs/>
          <w:sz w:val="24"/>
          <w:szCs w:val="24"/>
        </w:rPr>
        <w:t>These criteria show that supplier evaluation contributes to production efficiency by helping organisations select and develop suppliers that can provide reliable materials, maintain quality standards and respond effectively to operational requirements.</w:t>
      </w:r>
    </w:p>
    <w:p w14:paraId="0AA79B3D" w14:textId="77777777" w:rsidR="008312DE" w:rsidRPr="00E01940" w:rsidRDefault="008312DE" w:rsidP="00187263">
      <w:pPr>
        <w:rPr>
          <w:rFonts w:ascii="Arial" w:hAnsi="Arial" w:cs="Arial"/>
          <w:b/>
          <w:bCs/>
          <w:sz w:val="24"/>
          <w:szCs w:val="24"/>
        </w:rPr>
      </w:pPr>
    </w:p>
    <w:p w14:paraId="4D7F4C96" w14:textId="3EE1CC97" w:rsidR="00187263" w:rsidRPr="00E01940" w:rsidRDefault="00187263" w:rsidP="004D6C02">
      <w:pPr>
        <w:pStyle w:val="Heading3"/>
        <w:rPr>
          <w:rFonts w:ascii="Arial" w:hAnsi="Arial" w:cs="Arial"/>
          <w:sz w:val="24"/>
          <w:szCs w:val="24"/>
        </w:rPr>
      </w:pPr>
      <w:bookmarkStart w:id="17" w:name="_Toc228905223"/>
      <w:r w:rsidRPr="00E01940">
        <w:rPr>
          <w:rFonts w:ascii="Arial" w:hAnsi="Arial" w:cs="Arial"/>
          <w:sz w:val="24"/>
          <w:szCs w:val="24"/>
        </w:rPr>
        <w:t>2.3.4 Strategic Supplier Partnerships</w:t>
      </w:r>
      <w:bookmarkEnd w:id="17"/>
    </w:p>
    <w:p w14:paraId="2DD97E13" w14:textId="77777777" w:rsidR="000F43F3" w:rsidRPr="00E01940" w:rsidRDefault="000F43F3" w:rsidP="000F43F3">
      <w:pPr>
        <w:rPr>
          <w:rFonts w:ascii="Arial" w:hAnsi="Arial" w:cs="Arial"/>
          <w:sz w:val="24"/>
          <w:szCs w:val="24"/>
        </w:rPr>
      </w:pPr>
      <w:r w:rsidRPr="00E01940">
        <w:rPr>
          <w:rFonts w:ascii="Arial" w:hAnsi="Arial" w:cs="Arial"/>
          <w:sz w:val="24"/>
          <w:szCs w:val="24"/>
        </w:rPr>
        <w:t>Strategic supplier partnerships represent one of the most advanced and value-driven dimensions of Supplier Relationship Management. Unlike transactional supplier relationships, which focus primarily on short-term cost efficiency, strategic partnerships are based on long-term collaboration, mutual trust, and shared organisational objectives. These partnerships involve a higher level of integration between firms and suppliers, often including joint planning, co-development of products, and shared decision-making processes.</w:t>
      </w:r>
    </w:p>
    <w:p w14:paraId="0BC678F8" w14:textId="77777777" w:rsidR="000F43F3" w:rsidRPr="00E01940" w:rsidRDefault="000F43F3" w:rsidP="000F43F3">
      <w:pPr>
        <w:rPr>
          <w:rFonts w:ascii="Arial" w:hAnsi="Arial" w:cs="Arial"/>
          <w:sz w:val="24"/>
          <w:szCs w:val="24"/>
        </w:rPr>
      </w:pPr>
      <w:r w:rsidRPr="00E01940">
        <w:rPr>
          <w:rFonts w:ascii="Arial" w:hAnsi="Arial" w:cs="Arial"/>
          <w:sz w:val="24"/>
          <w:szCs w:val="24"/>
        </w:rPr>
        <w:t>The literature consistently highlights the importance of strategic partnerships in improving supply chain performance. Dyer and Singh (1998) argue that inter-organisational relationships can create relational advantages through knowledge sharing, resource integration, and joint problem-solving. This perspective aligns with the Resource-Based View (Barney, 1991), which suggests that strong supplier relationships can be considered valuable and difficult-to-imitate resources that contribute to sustained competitive advantage. From this viewpoint, strategic supplier partnerships are not only operational tools but also strategic assets that enhance organisational performance.</w:t>
      </w:r>
    </w:p>
    <w:p w14:paraId="581B824E" w14:textId="77777777" w:rsidR="000F43F3" w:rsidRPr="00E01940" w:rsidRDefault="000F43F3" w:rsidP="000F43F3">
      <w:pPr>
        <w:rPr>
          <w:rFonts w:ascii="Arial" w:hAnsi="Arial" w:cs="Arial"/>
          <w:sz w:val="24"/>
          <w:szCs w:val="24"/>
        </w:rPr>
      </w:pPr>
      <w:r w:rsidRPr="00E01940">
        <w:rPr>
          <w:rFonts w:ascii="Arial" w:hAnsi="Arial" w:cs="Arial"/>
          <w:sz w:val="24"/>
          <w:szCs w:val="24"/>
        </w:rPr>
        <w:t>Christopher (2016) further emphasises that long-term supplier relationships improve supply chain agility and flexibility, enabling organisations to respond more effectively to changes in demand and external disruptions. This is particularly relevant in modern supply chains, where uncertainty and volatility are common. Strategic partnerships allow firms to build stronger communication channels and improve coordination, which ultimately supports more efficient production processes.</w:t>
      </w:r>
    </w:p>
    <w:p w14:paraId="3262DDBA" w14:textId="77777777" w:rsidR="000F43F3" w:rsidRPr="00E01940" w:rsidRDefault="000F43F3" w:rsidP="000F43F3">
      <w:pPr>
        <w:rPr>
          <w:rFonts w:ascii="Arial" w:hAnsi="Arial" w:cs="Arial"/>
          <w:sz w:val="24"/>
          <w:szCs w:val="24"/>
        </w:rPr>
      </w:pPr>
      <w:r w:rsidRPr="00E01940">
        <w:rPr>
          <w:rFonts w:ascii="Arial" w:hAnsi="Arial" w:cs="Arial"/>
          <w:sz w:val="24"/>
          <w:szCs w:val="24"/>
        </w:rPr>
        <w:t xml:space="preserve">However, while the benefits of strategic partnerships are widely recognised, the literature also highlights several challenges and limitations. One of the key issues is the potential for over-dependence on a limited number of suppliers. As organisations invest in long-term relationships, they may reduce the diversity of their supply base, </w:t>
      </w:r>
      <w:r w:rsidRPr="00E01940">
        <w:rPr>
          <w:rFonts w:ascii="Arial" w:hAnsi="Arial" w:cs="Arial"/>
          <w:sz w:val="24"/>
          <w:szCs w:val="24"/>
        </w:rPr>
        <w:lastRenderedPageBreak/>
        <w:t xml:space="preserve">which can increase vulnerability to disruptions. This creates a trade-off between efficiency and resilience, </w:t>
      </w:r>
      <w:proofErr w:type="gramStart"/>
      <w:r w:rsidRPr="00E01940">
        <w:rPr>
          <w:rFonts w:ascii="Arial" w:hAnsi="Arial" w:cs="Arial"/>
          <w:sz w:val="24"/>
          <w:szCs w:val="24"/>
        </w:rPr>
        <w:t>similar to</w:t>
      </w:r>
      <w:proofErr w:type="gramEnd"/>
      <w:r w:rsidRPr="00E01940">
        <w:rPr>
          <w:rFonts w:ascii="Arial" w:hAnsi="Arial" w:cs="Arial"/>
          <w:sz w:val="24"/>
          <w:szCs w:val="24"/>
        </w:rPr>
        <w:t xml:space="preserve"> the challenges identified in supplier collaboration.</w:t>
      </w:r>
    </w:p>
    <w:p w14:paraId="15E0F7EC" w14:textId="77777777" w:rsidR="000F43F3" w:rsidRPr="00E01940" w:rsidRDefault="000F43F3" w:rsidP="000F43F3">
      <w:pPr>
        <w:rPr>
          <w:rFonts w:ascii="Arial" w:hAnsi="Arial" w:cs="Arial"/>
          <w:sz w:val="24"/>
          <w:szCs w:val="24"/>
        </w:rPr>
      </w:pPr>
      <w:r w:rsidRPr="00E01940">
        <w:rPr>
          <w:rFonts w:ascii="Arial" w:hAnsi="Arial" w:cs="Arial"/>
          <w:sz w:val="24"/>
          <w:szCs w:val="24"/>
        </w:rPr>
        <w:t>Furthermore, the development of strategic partnerships requires significant investment in relationship management, trust-building, and organisational alignment. These investments may not always yield immediate financial returns, making it difficult for organisations to justify such strategies in the short term. In addition, differences in organisational culture, objectives, and capabilities between firms and suppliers may create barriers to effective collaboration.</w:t>
      </w:r>
    </w:p>
    <w:p w14:paraId="7293D9EB" w14:textId="77777777" w:rsidR="000F43F3" w:rsidRPr="00E01940" w:rsidRDefault="000F43F3" w:rsidP="000F43F3">
      <w:pPr>
        <w:rPr>
          <w:rFonts w:ascii="Arial" w:hAnsi="Arial" w:cs="Arial"/>
          <w:sz w:val="24"/>
          <w:szCs w:val="24"/>
        </w:rPr>
      </w:pPr>
      <w:r w:rsidRPr="00E01940">
        <w:rPr>
          <w:rFonts w:ascii="Arial" w:hAnsi="Arial" w:cs="Arial"/>
          <w:sz w:val="24"/>
          <w:szCs w:val="24"/>
        </w:rPr>
        <w:t>Another important consideration is the role of power dynamics within supplier relationships. In some cases, dominant firms may exert control over smaller suppliers, limiting the potential for genuine collaboration. This can result in imbalanced relationships that do not fully realise the benefits of strategic partnerships. Therefore, successful partnerships require a balanced approach that promotes mutual benefit and shared value creation.</w:t>
      </w:r>
    </w:p>
    <w:p w14:paraId="2D1C0DA0" w14:textId="77777777" w:rsidR="000F43F3" w:rsidRPr="00E01940" w:rsidRDefault="000F43F3" w:rsidP="000F43F3">
      <w:pPr>
        <w:rPr>
          <w:rFonts w:ascii="Arial" w:hAnsi="Arial" w:cs="Arial"/>
          <w:sz w:val="24"/>
          <w:szCs w:val="24"/>
        </w:rPr>
      </w:pPr>
      <w:r w:rsidRPr="00E01940">
        <w:rPr>
          <w:rFonts w:ascii="Arial" w:hAnsi="Arial" w:cs="Arial"/>
          <w:sz w:val="24"/>
          <w:szCs w:val="24"/>
        </w:rPr>
        <w:t>In recent years, digital technologies have played an increasingly important role in supporting strategic supplier partnerships. Digital platforms enable real-time communication, data sharing, and collaborative planning, which enhance the effectiveness of long-term relationships. For example, integrated systems such as Enterprise Resource Planning and digital SRM platforms allow organisations to coordinate activities more efficiently and improve transparency across the supply chain. These technologies strengthen partnerships by facilitating continuous interaction and reducing information asymmetry.</w:t>
      </w:r>
    </w:p>
    <w:p w14:paraId="28437357" w14:textId="77777777" w:rsidR="000F43F3" w:rsidRPr="00E01940" w:rsidRDefault="000F43F3" w:rsidP="000F43F3">
      <w:pPr>
        <w:rPr>
          <w:rFonts w:ascii="Arial" w:hAnsi="Arial" w:cs="Arial"/>
          <w:sz w:val="24"/>
          <w:szCs w:val="24"/>
        </w:rPr>
      </w:pPr>
      <w:r w:rsidRPr="00E01940">
        <w:rPr>
          <w:rFonts w:ascii="Arial" w:hAnsi="Arial" w:cs="Arial"/>
          <w:sz w:val="24"/>
          <w:szCs w:val="24"/>
        </w:rPr>
        <w:t>The relevance of strategic supplier partnerships is particularly evident in the UK construction and manufacturing sectors. The increasing adoption of off-site manufacturing and modular construction requires close collaboration between developers and suppliers. For example, firms involved in timber frame construction, such as those associated with structural timber systems, rely on long-term relationships with suppliers to ensure consistent quality and timely delivery. These partnerships enable more efficient production processes by aligning manufacturing and construction activities.</w:t>
      </w:r>
    </w:p>
    <w:p w14:paraId="3EAC9DA2" w14:textId="77777777" w:rsidR="000F43F3" w:rsidRPr="00E01940" w:rsidRDefault="000F43F3" w:rsidP="000F43F3">
      <w:pPr>
        <w:rPr>
          <w:rFonts w:ascii="Arial" w:hAnsi="Arial" w:cs="Arial"/>
          <w:sz w:val="24"/>
          <w:szCs w:val="24"/>
        </w:rPr>
      </w:pPr>
      <w:r w:rsidRPr="00E01940">
        <w:rPr>
          <w:rFonts w:ascii="Arial" w:hAnsi="Arial" w:cs="Arial"/>
          <w:sz w:val="24"/>
          <w:szCs w:val="24"/>
        </w:rPr>
        <w:t>However, industry examples also demonstrate the risks associated with ineffective partnerships. The collapse of modular housing firms such as Ilke Homes highlights the importance of strong supply chain integration and financial stability within supplier networks (Prior, 2024; Bradley, 2024). These cases illustrate that strategic partnerships must be supported by robust organisational structures and effective risk management practices.</w:t>
      </w:r>
    </w:p>
    <w:p w14:paraId="7F281F32" w14:textId="77777777" w:rsidR="000F43F3" w:rsidRPr="00E01940" w:rsidRDefault="000F43F3" w:rsidP="000F43F3">
      <w:pPr>
        <w:rPr>
          <w:rFonts w:ascii="Arial" w:hAnsi="Arial" w:cs="Arial"/>
          <w:sz w:val="24"/>
          <w:szCs w:val="24"/>
        </w:rPr>
      </w:pPr>
      <w:r w:rsidRPr="00E01940">
        <w:rPr>
          <w:rFonts w:ascii="Arial" w:hAnsi="Arial" w:cs="Arial"/>
          <w:sz w:val="24"/>
          <w:szCs w:val="24"/>
        </w:rPr>
        <w:t>In addition, strategic partnerships contribute to innovation and continuous improvement within supply chains. Suppliers that are closely integrated with firms are more likely to participate in product development and process optimisation initiatives. This collaborative approach enhances the ability of organisations to adopt new technologies and improve production efficiency over time.</w:t>
      </w:r>
    </w:p>
    <w:p w14:paraId="4141CF14" w14:textId="7C65ED7A" w:rsidR="000F43F3" w:rsidRPr="00E01940" w:rsidRDefault="000F43F3" w:rsidP="000F43F3">
      <w:pPr>
        <w:rPr>
          <w:rFonts w:ascii="Arial" w:hAnsi="Arial" w:cs="Arial"/>
          <w:sz w:val="24"/>
          <w:szCs w:val="24"/>
        </w:rPr>
      </w:pPr>
      <w:r w:rsidRPr="00E01940">
        <w:rPr>
          <w:rFonts w:ascii="Arial" w:hAnsi="Arial" w:cs="Arial"/>
          <w:sz w:val="24"/>
          <w:szCs w:val="24"/>
        </w:rPr>
        <w:t>Despite these advantages, the literature suggests that not all organisations are able to successfully implement strategic supplier partnerships. Small and medium-sized</w:t>
      </w:r>
      <w:r w:rsidR="004234D8" w:rsidRPr="00E01940">
        <w:rPr>
          <w:rFonts w:ascii="Arial" w:hAnsi="Arial" w:cs="Arial"/>
          <w:sz w:val="24"/>
          <w:szCs w:val="24"/>
        </w:rPr>
        <w:t xml:space="preserve"> </w:t>
      </w:r>
      <w:r w:rsidRPr="00E01940">
        <w:rPr>
          <w:rFonts w:ascii="Arial" w:hAnsi="Arial" w:cs="Arial"/>
          <w:sz w:val="24"/>
          <w:szCs w:val="24"/>
        </w:rPr>
        <w:lastRenderedPageBreak/>
        <w:t>enterprises</w:t>
      </w:r>
      <w:proofErr w:type="gramStart"/>
      <w:r w:rsidRPr="00E01940">
        <w:rPr>
          <w:rFonts w:ascii="Arial" w:hAnsi="Arial" w:cs="Arial"/>
          <w:sz w:val="24"/>
          <w:szCs w:val="24"/>
        </w:rPr>
        <w:t>, in particular, may</w:t>
      </w:r>
      <w:proofErr w:type="gramEnd"/>
      <w:r w:rsidRPr="00E01940">
        <w:rPr>
          <w:rFonts w:ascii="Arial" w:hAnsi="Arial" w:cs="Arial"/>
          <w:sz w:val="24"/>
          <w:szCs w:val="24"/>
        </w:rPr>
        <w:t xml:space="preserve"> lack the resources and capabilities required to develop and maintain such relationships. This highlights the importance of considering organisational context when analysing the effectiveness of SRM practices.</w:t>
      </w:r>
    </w:p>
    <w:p w14:paraId="14B20D4E" w14:textId="77777777" w:rsidR="000F43F3" w:rsidRPr="00E01940" w:rsidRDefault="000F43F3" w:rsidP="000F43F3">
      <w:pPr>
        <w:rPr>
          <w:rFonts w:ascii="Arial" w:hAnsi="Arial" w:cs="Arial"/>
          <w:sz w:val="24"/>
          <w:szCs w:val="24"/>
        </w:rPr>
      </w:pPr>
      <w:r w:rsidRPr="00E01940">
        <w:rPr>
          <w:rFonts w:ascii="Arial" w:hAnsi="Arial" w:cs="Arial"/>
          <w:sz w:val="24"/>
          <w:szCs w:val="24"/>
        </w:rPr>
        <w:t>Overall, the literature indicates that strategic supplier partnerships play a critical role in enhancing production efficiency by improving coordination, supporting innovation, and strengthening supply chain resilience. However, their success depends on factors such as trust, technological capability, and the ability to manage risks associated with supplier dependency. This reinforces the need for a balanced and strategic approach to Supplier Relationship Management.</w:t>
      </w:r>
    </w:p>
    <w:p w14:paraId="530AA24B" w14:textId="2C137189" w:rsidR="00187263" w:rsidRPr="00E01940" w:rsidRDefault="00187263" w:rsidP="00187263">
      <w:pPr>
        <w:rPr>
          <w:rFonts w:ascii="Arial" w:hAnsi="Arial" w:cs="Arial"/>
          <w:b/>
          <w:bCs/>
          <w:sz w:val="24"/>
          <w:szCs w:val="24"/>
        </w:rPr>
      </w:pPr>
    </w:p>
    <w:p w14:paraId="5A00F129" w14:textId="77777777" w:rsidR="00187263" w:rsidRPr="00E01940" w:rsidRDefault="00187263" w:rsidP="004D6C02">
      <w:pPr>
        <w:pStyle w:val="Heading2"/>
        <w:rPr>
          <w:rFonts w:ascii="Arial" w:hAnsi="Arial" w:cs="Arial"/>
          <w:sz w:val="24"/>
          <w:szCs w:val="24"/>
        </w:rPr>
      </w:pPr>
      <w:bookmarkStart w:id="18" w:name="_Toc228905224"/>
      <w:r w:rsidRPr="00E01940">
        <w:rPr>
          <w:rFonts w:ascii="Arial" w:hAnsi="Arial" w:cs="Arial"/>
          <w:sz w:val="24"/>
          <w:szCs w:val="24"/>
        </w:rPr>
        <w:t>2.4 Production Efficiency and Supply Chain Performance</w:t>
      </w:r>
      <w:bookmarkEnd w:id="18"/>
    </w:p>
    <w:p w14:paraId="71308A88" w14:textId="77777777" w:rsidR="00187263" w:rsidRPr="00E01940" w:rsidRDefault="00187263" w:rsidP="00187263">
      <w:pPr>
        <w:rPr>
          <w:rFonts w:ascii="Arial" w:hAnsi="Arial" w:cs="Arial"/>
          <w:sz w:val="24"/>
          <w:szCs w:val="24"/>
        </w:rPr>
      </w:pPr>
      <w:r w:rsidRPr="00E01940">
        <w:rPr>
          <w:rFonts w:ascii="Arial" w:hAnsi="Arial" w:cs="Arial"/>
          <w:sz w:val="24"/>
          <w:szCs w:val="24"/>
        </w:rPr>
        <w:t>Production efficiency is a critical measure of organisational performance, particularly in manufacturing and construction industries. It refers to the ability to maximise output while minimising resource use. Efficient production systems reduce waste, improve productivity, and enhance competitiveness.</w:t>
      </w:r>
    </w:p>
    <w:p w14:paraId="6E3F7F09" w14:textId="77777777" w:rsidR="00187263" w:rsidRPr="00E01940" w:rsidRDefault="00187263" w:rsidP="00187263">
      <w:pPr>
        <w:rPr>
          <w:rFonts w:ascii="Arial" w:hAnsi="Arial" w:cs="Arial"/>
          <w:sz w:val="24"/>
          <w:szCs w:val="24"/>
        </w:rPr>
      </w:pPr>
      <w:r w:rsidRPr="00E01940">
        <w:rPr>
          <w:rFonts w:ascii="Arial" w:hAnsi="Arial" w:cs="Arial"/>
          <w:sz w:val="24"/>
          <w:szCs w:val="24"/>
        </w:rPr>
        <w:t>The literature identifies supply chain coordination as a key determinant of production efficiency. Disruptions in supply can lead to delays, increased costs, and reduced productivity. Therefore, effective SRM practices are essential for maintaining stable production systems.</w:t>
      </w:r>
    </w:p>
    <w:p w14:paraId="14F97163" w14:textId="77777777" w:rsidR="00187263" w:rsidRPr="00E01940" w:rsidRDefault="00187263" w:rsidP="00187263">
      <w:pPr>
        <w:rPr>
          <w:rFonts w:ascii="Arial" w:hAnsi="Arial" w:cs="Arial"/>
          <w:sz w:val="24"/>
          <w:szCs w:val="24"/>
        </w:rPr>
      </w:pPr>
      <w:r w:rsidRPr="00E01940">
        <w:rPr>
          <w:rFonts w:ascii="Arial" w:hAnsi="Arial" w:cs="Arial"/>
          <w:sz w:val="24"/>
          <w:szCs w:val="24"/>
        </w:rPr>
        <w:t xml:space="preserve">Digital technologies play a significant role in improving production efficiency. Systems such as Manufacturing Execution Systems enable real-time monitoring and control of production processes, allowing organisations to identify inefficiencies and improve performance (GE </w:t>
      </w:r>
      <w:proofErr w:type="spellStart"/>
      <w:r w:rsidRPr="00E01940">
        <w:rPr>
          <w:rFonts w:ascii="Arial" w:hAnsi="Arial" w:cs="Arial"/>
          <w:sz w:val="24"/>
          <w:szCs w:val="24"/>
        </w:rPr>
        <w:t>Vernova</w:t>
      </w:r>
      <w:proofErr w:type="spellEnd"/>
      <w:r w:rsidRPr="00E01940">
        <w:rPr>
          <w:rFonts w:ascii="Arial" w:hAnsi="Arial" w:cs="Arial"/>
          <w:sz w:val="24"/>
          <w:szCs w:val="24"/>
        </w:rPr>
        <w:t>, 2024). Similarly, digital supply chain systems improve coordination and enhance operational outcomes (IJSDR, 2024).</w:t>
      </w:r>
    </w:p>
    <w:p w14:paraId="407F92D8" w14:textId="5471C806" w:rsidR="00187263" w:rsidRPr="00E01940" w:rsidRDefault="00187263" w:rsidP="004D6C02">
      <w:pPr>
        <w:pStyle w:val="Heading2"/>
        <w:rPr>
          <w:rFonts w:ascii="Arial" w:hAnsi="Arial" w:cs="Arial"/>
          <w:sz w:val="24"/>
          <w:szCs w:val="24"/>
        </w:rPr>
      </w:pPr>
    </w:p>
    <w:p w14:paraId="793144ED" w14:textId="77777777" w:rsidR="00187263" w:rsidRPr="00E01940" w:rsidRDefault="00187263" w:rsidP="004D6C02">
      <w:pPr>
        <w:pStyle w:val="Heading2"/>
        <w:rPr>
          <w:rFonts w:ascii="Arial" w:hAnsi="Arial" w:cs="Arial"/>
          <w:sz w:val="24"/>
          <w:szCs w:val="24"/>
        </w:rPr>
      </w:pPr>
      <w:bookmarkStart w:id="19" w:name="_Toc228905225"/>
      <w:r w:rsidRPr="00E01940">
        <w:rPr>
          <w:rFonts w:ascii="Arial" w:hAnsi="Arial" w:cs="Arial"/>
          <w:sz w:val="24"/>
          <w:szCs w:val="24"/>
        </w:rPr>
        <w:t>2.5 Digital Transformation and SRM</w:t>
      </w:r>
      <w:bookmarkEnd w:id="19"/>
    </w:p>
    <w:p w14:paraId="722E3DD8" w14:textId="77777777" w:rsidR="00187263" w:rsidRPr="00E01940" w:rsidRDefault="00187263" w:rsidP="00187263">
      <w:pPr>
        <w:rPr>
          <w:rFonts w:ascii="Arial" w:hAnsi="Arial" w:cs="Arial"/>
          <w:sz w:val="24"/>
          <w:szCs w:val="24"/>
        </w:rPr>
      </w:pPr>
      <w:r w:rsidRPr="00E01940">
        <w:rPr>
          <w:rFonts w:ascii="Arial" w:hAnsi="Arial" w:cs="Arial"/>
          <w:sz w:val="24"/>
          <w:szCs w:val="24"/>
        </w:rPr>
        <w:t>Digital transformation has fundamentally changed the way organisations manage supplier relationships. Digital technologies enable real-time communication, improve supply chain visibility, and support data-driven decision-making.</w:t>
      </w:r>
    </w:p>
    <w:p w14:paraId="73076A26" w14:textId="77777777" w:rsidR="00187263" w:rsidRPr="00E01940" w:rsidRDefault="00187263" w:rsidP="00187263">
      <w:pPr>
        <w:rPr>
          <w:rFonts w:ascii="Arial" w:hAnsi="Arial" w:cs="Arial"/>
          <w:sz w:val="24"/>
          <w:szCs w:val="24"/>
        </w:rPr>
      </w:pPr>
      <w:r w:rsidRPr="00E01940">
        <w:rPr>
          <w:rFonts w:ascii="Arial" w:hAnsi="Arial" w:cs="Arial"/>
          <w:sz w:val="24"/>
          <w:szCs w:val="24"/>
        </w:rPr>
        <w:t>According to Fusion Risk Management (2024), digital tools enhance supply chain resilience by enabling organisations to respond more effectively to disruptions. Similarly, digital SRM systems improve coordination and long-term performance by facilitating continuous information exchange between partners (ResearchGate, 2024).</w:t>
      </w:r>
    </w:p>
    <w:p w14:paraId="7E80162F" w14:textId="77777777" w:rsidR="00187263" w:rsidRPr="00E01940" w:rsidRDefault="00187263" w:rsidP="00187263">
      <w:pPr>
        <w:rPr>
          <w:rFonts w:ascii="Arial" w:hAnsi="Arial" w:cs="Arial"/>
          <w:sz w:val="24"/>
          <w:szCs w:val="24"/>
        </w:rPr>
      </w:pPr>
      <w:r w:rsidRPr="00E01940">
        <w:rPr>
          <w:rFonts w:ascii="Arial" w:hAnsi="Arial" w:cs="Arial"/>
          <w:sz w:val="24"/>
          <w:szCs w:val="24"/>
        </w:rPr>
        <w:t>However, digital transformation also presents challenges, including high implementation costs and the need for organisational change. These challenges highlight the importance of aligning technological investments with organisational capabilities.</w:t>
      </w:r>
    </w:p>
    <w:p w14:paraId="12DFF5F3" w14:textId="0E2FA24B" w:rsidR="00187263" w:rsidRPr="00E01940" w:rsidRDefault="00187263" w:rsidP="00187263">
      <w:pPr>
        <w:rPr>
          <w:rFonts w:ascii="Arial" w:hAnsi="Arial" w:cs="Arial"/>
          <w:b/>
          <w:bCs/>
          <w:sz w:val="24"/>
          <w:szCs w:val="24"/>
        </w:rPr>
      </w:pPr>
    </w:p>
    <w:p w14:paraId="4C3A21D3" w14:textId="77777777" w:rsidR="001E0FCF" w:rsidRPr="00E01940" w:rsidRDefault="001E0FCF" w:rsidP="00187263">
      <w:pPr>
        <w:rPr>
          <w:rFonts w:ascii="Arial" w:hAnsi="Arial" w:cs="Arial"/>
          <w:b/>
          <w:bCs/>
          <w:sz w:val="24"/>
          <w:szCs w:val="24"/>
        </w:rPr>
      </w:pPr>
    </w:p>
    <w:p w14:paraId="34EB1BE8" w14:textId="77777777" w:rsidR="00187263" w:rsidRPr="00E01940" w:rsidRDefault="00187263" w:rsidP="004D6C02">
      <w:pPr>
        <w:pStyle w:val="Heading2"/>
        <w:rPr>
          <w:rFonts w:ascii="Arial" w:hAnsi="Arial" w:cs="Arial"/>
          <w:sz w:val="24"/>
          <w:szCs w:val="24"/>
        </w:rPr>
      </w:pPr>
      <w:bookmarkStart w:id="20" w:name="_Toc228905226"/>
      <w:r w:rsidRPr="00E01940">
        <w:rPr>
          <w:rFonts w:ascii="Arial" w:hAnsi="Arial" w:cs="Arial"/>
          <w:sz w:val="24"/>
          <w:szCs w:val="24"/>
        </w:rPr>
        <w:lastRenderedPageBreak/>
        <w:t>2.6 Theoretical Framework</w:t>
      </w:r>
      <w:bookmarkEnd w:id="20"/>
    </w:p>
    <w:p w14:paraId="6E12098A" w14:textId="77777777" w:rsidR="00842F26" w:rsidRPr="00E01940" w:rsidRDefault="00842F26" w:rsidP="00842F26">
      <w:pPr>
        <w:rPr>
          <w:rFonts w:ascii="Arial" w:hAnsi="Arial" w:cs="Arial"/>
          <w:sz w:val="24"/>
          <w:szCs w:val="24"/>
        </w:rPr>
      </w:pPr>
      <w:r w:rsidRPr="00E01940">
        <w:rPr>
          <w:rFonts w:ascii="Arial" w:hAnsi="Arial" w:cs="Arial"/>
          <w:sz w:val="24"/>
          <w:szCs w:val="24"/>
        </w:rPr>
        <w:t>The theoretical framework for this dissertation is mainly based on the Resource-Based View and the Relational View. The Resource-Based View argues that firms can achieve stronger performance when they develop valuable, rare and difficult-to-copy resources and capabilities (Barney, 1991). In the context of this study, effective Supplier Relationship Management can be understood as an organisational capability because it helps firms coordinate suppliers, access external knowledge, improve material availability and support more efficient production processes.</w:t>
      </w:r>
    </w:p>
    <w:p w14:paraId="4504DF1B" w14:textId="77777777" w:rsidR="00842F26" w:rsidRPr="00E01940" w:rsidRDefault="00842F26" w:rsidP="00842F26">
      <w:pPr>
        <w:rPr>
          <w:rFonts w:ascii="Arial" w:hAnsi="Arial" w:cs="Arial"/>
          <w:sz w:val="24"/>
          <w:szCs w:val="24"/>
        </w:rPr>
      </w:pPr>
      <w:r w:rsidRPr="00E01940">
        <w:rPr>
          <w:rFonts w:ascii="Arial" w:hAnsi="Arial" w:cs="Arial"/>
          <w:sz w:val="24"/>
          <w:szCs w:val="24"/>
        </w:rPr>
        <w:t>However, SRM cannot be explained only through internal resources. Supplier relationships often create value outside the boundaries of one organisation. For this reason, the Relational View is also relevant. Dyer and Singh (1998) argue that competitive advantage can be created through inter-organisational relationships, particularly when firms develop knowledge-sharing routines, complementary capabilities, relationship-specific investments and effective governance mechanisms. This theory is useful for this dissertation because SRM depends on cooperation between buyers and suppliers rather than on the actions of one firm alone.</w:t>
      </w:r>
    </w:p>
    <w:p w14:paraId="66EFDEE8" w14:textId="77777777" w:rsidR="00842F26" w:rsidRPr="00E01940" w:rsidRDefault="00842F26" w:rsidP="00842F26">
      <w:pPr>
        <w:rPr>
          <w:rFonts w:ascii="Arial" w:hAnsi="Arial" w:cs="Arial"/>
          <w:sz w:val="24"/>
          <w:szCs w:val="24"/>
        </w:rPr>
      </w:pPr>
      <w:r w:rsidRPr="00E01940">
        <w:rPr>
          <w:rFonts w:ascii="Arial" w:hAnsi="Arial" w:cs="Arial"/>
          <w:sz w:val="24"/>
          <w:szCs w:val="24"/>
        </w:rPr>
        <w:t>These theories help explain why supplier collaboration, information sharing, digital integration and supplier performance evaluation can improve production efficiency. For example, when suppliers share accurate information and work closely with manufacturers or construction firms, production planning can become more reliable and delays can be reduced. This also links with supply chain collaboration theory, which suggests that collaboration between supply chain partners can improve performance by creating shared benefits and reducing inefficiencies (Cao and Zhang, 2011). Therefore, the theoretical framework supports the argument that SRM contributes to production efficiency through both internal managerial capability and external supplier relationships.</w:t>
      </w:r>
    </w:p>
    <w:p w14:paraId="768AB5A9" w14:textId="345DD135" w:rsidR="00187263" w:rsidRPr="00E01940" w:rsidRDefault="00187263" w:rsidP="00187263">
      <w:pPr>
        <w:rPr>
          <w:rFonts w:ascii="Arial" w:hAnsi="Arial" w:cs="Arial"/>
          <w:b/>
          <w:bCs/>
          <w:sz w:val="24"/>
          <w:szCs w:val="24"/>
        </w:rPr>
      </w:pPr>
    </w:p>
    <w:p w14:paraId="4268193E" w14:textId="77777777" w:rsidR="00187263" w:rsidRPr="00E01940" w:rsidRDefault="00187263" w:rsidP="004D6C02">
      <w:pPr>
        <w:pStyle w:val="Heading2"/>
        <w:rPr>
          <w:rFonts w:ascii="Arial" w:hAnsi="Arial" w:cs="Arial"/>
          <w:sz w:val="24"/>
          <w:szCs w:val="24"/>
        </w:rPr>
      </w:pPr>
      <w:bookmarkStart w:id="21" w:name="_Toc228905227"/>
      <w:r w:rsidRPr="00E01940">
        <w:rPr>
          <w:rFonts w:ascii="Arial" w:hAnsi="Arial" w:cs="Arial"/>
          <w:sz w:val="24"/>
          <w:szCs w:val="24"/>
        </w:rPr>
        <w:t>2.7 Conceptual Framework</w:t>
      </w:r>
      <w:bookmarkEnd w:id="21"/>
    </w:p>
    <w:p w14:paraId="573EB3F6" w14:textId="77777777" w:rsidR="007173DF" w:rsidRPr="00E01940" w:rsidRDefault="007173DF" w:rsidP="007173DF">
      <w:pPr>
        <w:rPr>
          <w:rFonts w:ascii="Arial" w:hAnsi="Arial" w:cs="Arial"/>
          <w:sz w:val="24"/>
          <w:szCs w:val="24"/>
        </w:rPr>
      </w:pPr>
      <w:r w:rsidRPr="00E01940">
        <w:rPr>
          <w:rFonts w:ascii="Arial" w:hAnsi="Arial" w:cs="Arial"/>
          <w:sz w:val="24"/>
          <w:szCs w:val="24"/>
        </w:rPr>
        <w:t>The conceptual framework for this dissertation explains the relationship between Supplier Relationship Management practices, digital technologies, and production efficiency. The framework is developed from the literature reviewed in this chapter and is linked directly to the three research questions of the study. It shows how SRM practices can influence production efficiency through improved supplier coordination, stronger information sharing, better supplier performance management, and the use of digital technologies.</w:t>
      </w:r>
    </w:p>
    <w:p w14:paraId="1B8ABC7C" w14:textId="77777777" w:rsidR="007173DF" w:rsidRPr="00E01940" w:rsidRDefault="007173DF" w:rsidP="007173DF">
      <w:pPr>
        <w:rPr>
          <w:rFonts w:ascii="Arial" w:hAnsi="Arial" w:cs="Arial"/>
          <w:sz w:val="24"/>
          <w:szCs w:val="24"/>
        </w:rPr>
      </w:pPr>
      <w:r w:rsidRPr="00E01940">
        <w:rPr>
          <w:rFonts w:ascii="Arial" w:hAnsi="Arial" w:cs="Arial"/>
          <w:sz w:val="24"/>
          <w:szCs w:val="24"/>
        </w:rPr>
        <w:t xml:space="preserve">In this study, Supplier Relationship Management practices are treated as the main factors that influence production efficiency. These practices include supplier collaboration, information sharing, supplier performance evaluation, and strategic supplier partnerships. Supplier collaboration and information sharing are important because they allow organisations and suppliers to coordinate production schedules, share demand information, reduce uncertainty, and respond more quickly to operational problems. Supplier performance evaluation helps organisations monitor quality, delivery reliability, responsiveness, and supplier capability. Strategic supplier </w:t>
      </w:r>
      <w:r w:rsidRPr="00E01940">
        <w:rPr>
          <w:rFonts w:ascii="Arial" w:hAnsi="Arial" w:cs="Arial"/>
          <w:sz w:val="24"/>
          <w:szCs w:val="24"/>
        </w:rPr>
        <w:lastRenderedPageBreak/>
        <w:t>partnerships support long-term cooperation, innovation, flexibility, and supplier development.</w:t>
      </w:r>
    </w:p>
    <w:p w14:paraId="346DABE7" w14:textId="77777777" w:rsidR="007173DF" w:rsidRPr="00E01940" w:rsidRDefault="007173DF" w:rsidP="007173DF">
      <w:pPr>
        <w:rPr>
          <w:rFonts w:ascii="Arial" w:hAnsi="Arial" w:cs="Arial"/>
          <w:sz w:val="24"/>
          <w:szCs w:val="24"/>
        </w:rPr>
      </w:pPr>
      <w:r w:rsidRPr="00E01940">
        <w:rPr>
          <w:rFonts w:ascii="Arial" w:hAnsi="Arial" w:cs="Arial"/>
          <w:sz w:val="24"/>
          <w:szCs w:val="24"/>
        </w:rPr>
        <w:t>Digital technologies are included in the framework as an enabling factor. Tools such as supplier portals, ERP systems, Manufacturing Execution Systems, data analytics, and real-time communication platforms can strengthen SRM by improving visibility, communication, monitoring, and decision-making across the supply chain. This means that digital technologies do not replace supplier relationships, but they can make SRM practices more effective. For example, real-time information sharing can help reduce delays, while supplier performance dashboards can support more accurate supplier evaluation.</w:t>
      </w:r>
    </w:p>
    <w:p w14:paraId="6E688200" w14:textId="77777777" w:rsidR="007173DF" w:rsidRPr="00E01940" w:rsidRDefault="007173DF" w:rsidP="007173DF">
      <w:pPr>
        <w:rPr>
          <w:rFonts w:ascii="Arial" w:hAnsi="Arial" w:cs="Arial"/>
          <w:sz w:val="24"/>
          <w:szCs w:val="24"/>
        </w:rPr>
      </w:pPr>
      <w:r w:rsidRPr="00E01940">
        <w:rPr>
          <w:rFonts w:ascii="Arial" w:hAnsi="Arial" w:cs="Arial"/>
          <w:sz w:val="24"/>
          <w:szCs w:val="24"/>
        </w:rPr>
        <w:t xml:space="preserve">The expected outcome of the framework is improved production efficiency. In this dissertation, production efficiency refers to better planning, reduced delays, improved quality, lower waste, stronger supplier reliability, and more effective use of resources. The framework therefore assumes that SRM practices contribute to production efficiency when they improve supplier coordination and are supported by appropriate digital technologies. This is consistent with Mentzer et al. (2001), who explain that supply chain management involves coordination across firms </w:t>
      </w:r>
      <w:proofErr w:type="gramStart"/>
      <w:r w:rsidRPr="00E01940">
        <w:rPr>
          <w:rFonts w:ascii="Arial" w:hAnsi="Arial" w:cs="Arial"/>
          <w:sz w:val="24"/>
          <w:szCs w:val="24"/>
        </w:rPr>
        <w:t>in order to</w:t>
      </w:r>
      <w:proofErr w:type="gramEnd"/>
      <w:r w:rsidRPr="00E01940">
        <w:rPr>
          <w:rFonts w:ascii="Arial" w:hAnsi="Arial" w:cs="Arial"/>
          <w:sz w:val="24"/>
          <w:szCs w:val="24"/>
        </w:rPr>
        <w:t xml:space="preserve"> improve long-term performance.</w:t>
      </w:r>
    </w:p>
    <w:p w14:paraId="3A5025F9" w14:textId="77777777" w:rsidR="007173DF" w:rsidRPr="00E01940" w:rsidRDefault="007173DF" w:rsidP="007173DF">
      <w:pPr>
        <w:rPr>
          <w:rFonts w:ascii="Arial" w:hAnsi="Arial" w:cs="Arial"/>
          <w:sz w:val="24"/>
          <w:szCs w:val="24"/>
        </w:rPr>
      </w:pPr>
      <w:r w:rsidRPr="00E01940">
        <w:rPr>
          <w:rFonts w:ascii="Arial" w:hAnsi="Arial" w:cs="Arial"/>
          <w:sz w:val="24"/>
          <w:szCs w:val="24"/>
        </w:rPr>
        <w:t>The conceptual relationship between Supplier Relationship Management practices, digital technologies, and production efficiency is illustrated in Figure 2.1.</w:t>
      </w:r>
    </w:p>
    <w:p w14:paraId="14E238B6" w14:textId="18898669" w:rsidR="00842F26" w:rsidRPr="00E01940" w:rsidRDefault="00842F26" w:rsidP="00842F26">
      <w:pPr>
        <w:rPr>
          <w:rFonts w:ascii="Arial" w:hAnsi="Arial" w:cs="Arial"/>
          <w:sz w:val="24"/>
          <w:szCs w:val="24"/>
        </w:rPr>
      </w:pPr>
      <w:r w:rsidRPr="00E01940">
        <w:rPr>
          <w:rFonts w:ascii="Arial" w:hAnsi="Arial" w:cs="Arial"/>
          <w:noProof/>
          <w:sz w:val="24"/>
          <w:szCs w:val="24"/>
        </w:rPr>
        <w:drawing>
          <wp:inline distT="0" distB="0" distL="0" distR="0" wp14:anchorId="6EF62DA7" wp14:editId="030D768B">
            <wp:extent cx="5486400" cy="1744980"/>
            <wp:effectExtent l="38100" t="0" r="38100" b="0"/>
            <wp:docPr id="167081623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2D2E2A0" w14:textId="77777777" w:rsidR="00AD6DAC" w:rsidRPr="00E01940" w:rsidRDefault="00AD6DAC" w:rsidP="00AD6DAC">
      <w:pPr>
        <w:rPr>
          <w:rFonts w:ascii="Arial" w:hAnsi="Arial" w:cs="Arial"/>
          <w:sz w:val="24"/>
          <w:szCs w:val="24"/>
        </w:rPr>
      </w:pPr>
      <w:r w:rsidRPr="00E01940">
        <w:rPr>
          <w:rFonts w:ascii="Arial" w:hAnsi="Arial" w:cs="Arial"/>
          <w:b/>
          <w:bCs/>
          <w:sz w:val="24"/>
          <w:szCs w:val="24"/>
        </w:rPr>
        <w:t>Figure 2.1:</w:t>
      </w:r>
      <w:r w:rsidRPr="00E01940">
        <w:rPr>
          <w:rFonts w:ascii="Arial" w:hAnsi="Arial" w:cs="Arial"/>
          <w:sz w:val="24"/>
          <w:szCs w:val="24"/>
        </w:rPr>
        <w:t xml:space="preserve"> Conceptual Framework of the Study</w:t>
      </w:r>
    </w:p>
    <w:p w14:paraId="7C763ED2" w14:textId="7F4CED23" w:rsidR="00AD6DAC" w:rsidRPr="00E01940" w:rsidRDefault="00AD6DAC" w:rsidP="00AD6DAC">
      <w:pPr>
        <w:rPr>
          <w:rFonts w:ascii="Arial" w:hAnsi="Arial" w:cs="Arial"/>
          <w:sz w:val="24"/>
          <w:szCs w:val="24"/>
        </w:rPr>
      </w:pPr>
      <w:r w:rsidRPr="00E01940">
        <w:rPr>
          <w:rFonts w:ascii="Arial" w:hAnsi="Arial" w:cs="Arial"/>
          <w:b/>
          <w:bCs/>
          <w:sz w:val="24"/>
          <w:szCs w:val="24"/>
        </w:rPr>
        <w:t>Source:</w:t>
      </w:r>
      <w:r w:rsidRPr="00E01940">
        <w:rPr>
          <w:rFonts w:ascii="Arial" w:hAnsi="Arial" w:cs="Arial"/>
          <w:sz w:val="24"/>
          <w:szCs w:val="24"/>
        </w:rPr>
        <w:t xml:space="preserve"> Author’s own work.</w:t>
      </w:r>
    </w:p>
    <w:p w14:paraId="60F93318" w14:textId="03D59911" w:rsidR="00187263" w:rsidRPr="00E01940" w:rsidRDefault="00187263" w:rsidP="00187263">
      <w:pPr>
        <w:rPr>
          <w:rFonts w:ascii="Arial" w:hAnsi="Arial" w:cs="Arial"/>
          <w:b/>
          <w:bCs/>
          <w:sz w:val="24"/>
          <w:szCs w:val="24"/>
        </w:rPr>
      </w:pPr>
    </w:p>
    <w:p w14:paraId="532A010D" w14:textId="77777777" w:rsidR="00187263" w:rsidRPr="00E01940" w:rsidRDefault="00187263" w:rsidP="004D6C02">
      <w:pPr>
        <w:pStyle w:val="Heading2"/>
        <w:rPr>
          <w:rFonts w:ascii="Arial" w:hAnsi="Arial" w:cs="Arial"/>
          <w:sz w:val="24"/>
          <w:szCs w:val="24"/>
        </w:rPr>
      </w:pPr>
      <w:bookmarkStart w:id="22" w:name="_Toc228905228"/>
      <w:r w:rsidRPr="00E01940">
        <w:rPr>
          <w:rFonts w:ascii="Arial" w:hAnsi="Arial" w:cs="Arial"/>
          <w:sz w:val="24"/>
          <w:szCs w:val="24"/>
        </w:rPr>
        <w:t>2.8 Chapter Conclusion</w:t>
      </w:r>
      <w:bookmarkEnd w:id="22"/>
    </w:p>
    <w:p w14:paraId="0D7727B1" w14:textId="77777777" w:rsidR="00187263" w:rsidRPr="00E01940" w:rsidRDefault="00187263" w:rsidP="00187263">
      <w:pPr>
        <w:rPr>
          <w:rFonts w:ascii="Arial" w:hAnsi="Arial" w:cs="Arial"/>
          <w:sz w:val="24"/>
          <w:szCs w:val="24"/>
        </w:rPr>
      </w:pPr>
      <w:r w:rsidRPr="00E01940">
        <w:rPr>
          <w:rFonts w:ascii="Arial" w:hAnsi="Arial" w:cs="Arial"/>
          <w:sz w:val="24"/>
          <w:szCs w:val="24"/>
        </w:rPr>
        <w:t>This chapter has provided a critical review of the literature on Supplier Relationship Management and production efficiency. The analysis demonstrates that SRM practices play a significant role in improving operational performance, particularly when supported by digital technologies.</w:t>
      </w:r>
    </w:p>
    <w:p w14:paraId="2F3A6E38" w14:textId="77777777" w:rsidR="00187263" w:rsidRPr="00E01940" w:rsidRDefault="00187263" w:rsidP="00187263">
      <w:pPr>
        <w:rPr>
          <w:rFonts w:ascii="Arial" w:hAnsi="Arial" w:cs="Arial"/>
          <w:sz w:val="24"/>
          <w:szCs w:val="24"/>
        </w:rPr>
      </w:pPr>
      <w:r w:rsidRPr="00E01940">
        <w:rPr>
          <w:rFonts w:ascii="Arial" w:hAnsi="Arial" w:cs="Arial"/>
          <w:sz w:val="24"/>
          <w:szCs w:val="24"/>
        </w:rPr>
        <w:t>However, the literature also reveals several gaps, including limited focus on production efficiency as a specific outcome and insufficient context-specific research. These gaps highlight the need for further analysis, which is addressed in the subsequent chapters of this study.</w:t>
      </w:r>
    </w:p>
    <w:p w14:paraId="594415A5" w14:textId="77777777" w:rsidR="005B7759" w:rsidRPr="00E01940" w:rsidRDefault="005B7759" w:rsidP="004D6C02">
      <w:pPr>
        <w:pStyle w:val="Heading2"/>
        <w:rPr>
          <w:rFonts w:ascii="Arial" w:hAnsi="Arial" w:cs="Arial"/>
          <w:sz w:val="24"/>
          <w:szCs w:val="24"/>
        </w:rPr>
      </w:pPr>
      <w:bookmarkStart w:id="23" w:name="_Toc228905229"/>
      <w:r w:rsidRPr="00E01940">
        <w:rPr>
          <w:rFonts w:ascii="Arial" w:hAnsi="Arial" w:cs="Arial"/>
          <w:sz w:val="24"/>
          <w:szCs w:val="24"/>
        </w:rPr>
        <w:lastRenderedPageBreak/>
        <w:t>2.9 Critical Evaluation of Literature</w:t>
      </w:r>
      <w:bookmarkEnd w:id="23"/>
    </w:p>
    <w:p w14:paraId="23FF3E60" w14:textId="77777777" w:rsidR="005B7759" w:rsidRPr="00E01940" w:rsidRDefault="005B7759" w:rsidP="005B7759">
      <w:pPr>
        <w:rPr>
          <w:rFonts w:ascii="Arial" w:hAnsi="Arial" w:cs="Arial"/>
          <w:sz w:val="24"/>
          <w:szCs w:val="24"/>
        </w:rPr>
      </w:pPr>
      <w:r w:rsidRPr="00E01940">
        <w:rPr>
          <w:rFonts w:ascii="Arial" w:hAnsi="Arial" w:cs="Arial"/>
          <w:sz w:val="24"/>
          <w:szCs w:val="24"/>
        </w:rPr>
        <w:t>While existing literature widely supports the importance of Supplier Relationship Management in enhancing supply chain performance, a critical evaluation reveals several limitations and inconsistencies. One of the key issues is the tendency of many studies to focus on overall organisational performance rather than specifically examining production efficiency. For example, Li et al. (2006) and Flynn et al. (2010) highlight the positive impact of supply chain integration on performance, yet their analysis often includes broad indicators such as financial performance or customer satisfaction rather than operational metrics such as production efficiency.</w:t>
      </w:r>
    </w:p>
    <w:p w14:paraId="12089DC7" w14:textId="77777777" w:rsidR="005B7759" w:rsidRPr="00E01940" w:rsidRDefault="005B7759" w:rsidP="005B7759">
      <w:pPr>
        <w:rPr>
          <w:rFonts w:ascii="Arial" w:hAnsi="Arial" w:cs="Arial"/>
          <w:sz w:val="24"/>
          <w:szCs w:val="24"/>
        </w:rPr>
      </w:pPr>
      <w:r w:rsidRPr="00E01940">
        <w:rPr>
          <w:rFonts w:ascii="Arial" w:hAnsi="Arial" w:cs="Arial"/>
          <w:sz w:val="24"/>
          <w:szCs w:val="24"/>
        </w:rPr>
        <w:t>Furthermore, although collaboration is frequently identified as a key driver of performance improvement, the literature does not fully address the potential risks associated with high levels of supplier dependency. Cousins et al. (2008) argue that excessive reliance on a limited number of suppliers may increase vulnerability to supply chain disruptions. This suggests that while collaboration improves coordination, it may simultaneously reduce flexibility, particularly in uncertain environments.</w:t>
      </w:r>
    </w:p>
    <w:p w14:paraId="6F9997E8" w14:textId="77777777" w:rsidR="005B7759" w:rsidRPr="00E01940" w:rsidRDefault="005B7759" w:rsidP="005B7759">
      <w:pPr>
        <w:rPr>
          <w:rFonts w:ascii="Arial" w:hAnsi="Arial" w:cs="Arial"/>
          <w:sz w:val="24"/>
          <w:szCs w:val="24"/>
        </w:rPr>
      </w:pPr>
      <w:r w:rsidRPr="00E01940">
        <w:rPr>
          <w:rFonts w:ascii="Arial" w:hAnsi="Arial" w:cs="Arial"/>
          <w:sz w:val="24"/>
          <w:szCs w:val="24"/>
        </w:rPr>
        <w:t>Another limitation concerns the lack of context-specific research. Much of the existing literature is based on general manufacturing environments, with limited focus on specific industries such as construction. However, the construction sector presents unique challenges, including project-based production, multiple stakeholders, and high dependency on external suppliers. For instance, the collapse of Ilke Homes highlights the risks associated with reliance on specific supply chain models and partnerships within modular construction (Prior, 2024; Bradley, 2024). This demonstrates the importance of considering industry-specific factors when analysing Supplier Relationship Management practices.</w:t>
      </w:r>
    </w:p>
    <w:p w14:paraId="72659D75" w14:textId="77777777" w:rsidR="005B7759" w:rsidRPr="00E01940" w:rsidRDefault="005B7759" w:rsidP="005B7759">
      <w:pPr>
        <w:rPr>
          <w:rFonts w:ascii="Arial" w:hAnsi="Arial" w:cs="Arial"/>
          <w:sz w:val="24"/>
          <w:szCs w:val="24"/>
        </w:rPr>
      </w:pPr>
      <w:r w:rsidRPr="00E01940">
        <w:rPr>
          <w:rFonts w:ascii="Arial" w:hAnsi="Arial" w:cs="Arial"/>
          <w:sz w:val="24"/>
          <w:szCs w:val="24"/>
        </w:rPr>
        <w:t>Additionally, while digital technologies are increasingly recognised as important in supply chain management, many studies treat them as secondary factors rather than central components of SRM. This creates a gap in understanding how digital tools interact with supplier relationships to influence production efficiency. Recent industry insights suggest that digital integration is not merely supportive but essential for effective coordination and operational performance.</w:t>
      </w:r>
    </w:p>
    <w:p w14:paraId="3F568D36" w14:textId="77777777" w:rsidR="005B7759" w:rsidRPr="00E01940" w:rsidRDefault="005B7759" w:rsidP="005B7759">
      <w:pPr>
        <w:rPr>
          <w:rFonts w:ascii="Arial" w:hAnsi="Arial" w:cs="Arial"/>
          <w:sz w:val="24"/>
          <w:szCs w:val="24"/>
        </w:rPr>
      </w:pPr>
      <w:r w:rsidRPr="00E01940">
        <w:rPr>
          <w:rFonts w:ascii="Arial" w:hAnsi="Arial" w:cs="Arial"/>
          <w:sz w:val="24"/>
          <w:szCs w:val="24"/>
        </w:rPr>
        <w:t>Overall, the literature provides valuable insights into SRM practices but lacks a focused and integrated analysis of how these practices directly influence production efficiency within digitally enabled supply chains. This gap reinforces the relevance of the present study.</w:t>
      </w:r>
    </w:p>
    <w:p w14:paraId="76742642" w14:textId="0492FC3A" w:rsidR="005B7759" w:rsidRPr="00E01940" w:rsidRDefault="005B7759" w:rsidP="005B7759">
      <w:pPr>
        <w:rPr>
          <w:rFonts w:ascii="Arial" w:hAnsi="Arial" w:cs="Arial"/>
          <w:sz w:val="24"/>
          <w:szCs w:val="24"/>
        </w:rPr>
      </w:pPr>
    </w:p>
    <w:p w14:paraId="577EF6D3" w14:textId="77777777" w:rsidR="004234D8" w:rsidRPr="00E01940" w:rsidRDefault="004234D8" w:rsidP="005B7759">
      <w:pPr>
        <w:rPr>
          <w:rFonts w:ascii="Arial" w:hAnsi="Arial" w:cs="Arial"/>
          <w:sz w:val="24"/>
          <w:szCs w:val="24"/>
        </w:rPr>
      </w:pPr>
    </w:p>
    <w:p w14:paraId="60ECA36B" w14:textId="77777777" w:rsidR="005B7759" w:rsidRPr="00E01940" w:rsidRDefault="005B7759" w:rsidP="004D6C02">
      <w:pPr>
        <w:pStyle w:val="Heading2"/>
        <w:rPr>
          <w:rFonts w:ascii="Arial" w:hAnsi="Arial" w:cs="Arial"/>
          <w:sz w:val="24"/>
          <w:szCs w:val="24"/>
        </w:rPr>
      </w:pPr>
      <w:bookmarkStart w:id="24" w:name="_Toc228905230"/>
      <w:r w:rsidRPr="00E01940">
        <w:rPr>
          <w:rFonts w:ascii="Arial" w:hAnsi="Arial" w:cs="Arial"/>
          <w:sz w:val="24"/>
          <w:szCs w:val="24"/>
        </w:rPr>
        <w:t>2.10 SRM in the UK Construction and Manufacturing Context</w:t>
      </w:r>
      <w:bookmarkEnd w:id="24"/>
    </w:p>
    <w:p w14:paraId="71461A02" w14:textId="77777777" w:rsidR="005B7759" w:rsidRPr="00E01940" w:rsidRDefault="005B7759" w:rsidP="005B7759">
      <w:pPr>
        <w:rPr>
          <w:rFonts w:ascii="Arial" w:hAnsi="Arial" w:cs="Arial"/>
          <w:sz w:val="24"/>
          <w:szCs w:val="24"/>
        </w:rPr>
      </w:pPr>
      <w:r w:rsidRPr="00E01940">
        <w:rPr>
          <w:rFonts w:ascii="Arial" w:hAnsi="Arial" w:cs="Arial"/>
          <w:sz w:val="24"/>
          <w:szCs w:val="24"/>
        </w:rPr>
        <w:t xml:space="preserve">The importance of Supplier Relationship Management is particularly evident in the United Kingdom construction and manufacturing sectors, where production processes are highly dependent on external suppliers. The increasing adoption of </w:t>
      </w:r>
      <w:r w:rsidRPr="00E01940">
        <w:rPr>
          <w:rFonts w:ascii="Arial" w:hAnsi="Arial" w:cs="Arial"/>
          <w:sz w:val="24"/>
          <w:szCs w:val="24"/>
        </w:rPr>
        <w:lastRenderedPageBreak/>
        <w:t>off-site manufacturing and modular construction has intensified the need for effective coordination between firms and their supply chain partners.</w:t>
      </w:r>
    </w:p>
    <w:p w14:paraId="2960AC46" w14:textId="77777777" w:rsidR="005B7759" w:rsidRPr="00E01940" w:rsidRDefault="005B7759" w:rsidP="005B7759">
      <w:pPr>
        <w:rPr>
          <w:rFonts w:ascii="Arial" w:hAnsi="Arial" w:cs="Arial"/>
          <w:sz w:val="24"/>
          <w:szCs w:val="24"/>
        </w:rPr>
      </w:pPr>
      <w:r w:rsidRPr="00E01940">
        <w:rPr>
          <w:rFonts w:ascii="Arial" w:hAnsi="Arial" w:cs="Arial"/>
          <w:sz w:val="24"/>
          <w:szCs w:val="24"/>
        </w:rPr>
        <w:t>Major UK housebuilders, such as Persimmon Homes, have developed integrated supply chain strategies that rely heavily on in-house manufacturing and supplier coordination. For example, Persimmon’s investment in its own manufacturing facilities has allowed the company to maintain production continuity during periods of material shortages, demonstrating the importance of strong supplier relationships and supply chain resilience (Construction Enquirer News, n.d.).</w:t>
      </w:r>
    </w:p>
    <w:p w14:paraId="7CBDC27B" w14:textId="77777777" w:rsidR="005B7759" w:rsidRPr="00E01940" w:rsidRDefault="005B7759" w:rsidP="005B7759">
      <w:pPr>
        <w:rPr>
          <w:rFonts w:ascii="Arial" w:hAnsi="Arial" w:cs="Arial"/>
          <w:sz w:val="24"/>
          <w:szCs w:val="24"/>
        </w:rPr>
      </w:pPr>
      <w:r w:rsidRPr="00E01940">
        <w:rPr>
          <w:rFonts w:ascii="Arial" w:hAnsi="Arial" w:cs="Arial"/>
          <w:sz w:val="24"/>
          <w:szCs w:val="24"/>
        </w:rPr>
        <w:t>Similarly, the use of timber frame systems produced by companies such as Space4 illustrates how supplier integration can enhance production efficiency. Space4, as part of the structural timber sector, provides prefabricated components that are delivered to construction sites in alignment with project schedules (Structural Timber Association, 2024). This approach reduces on-site construction time and improves efficiency by shifting production activities to controlled factory environments.</w:t>
      </w:r>
    </w:p>
    <w:p w14:paraId="16DAECB6" w14:textId="77777777" w:rsidR="005B7759" w:rsidRPr="00E01940" w:rsidRDefault="005B7759" w:rsidP="005B7759">
      <w:pPr>
        <w:rPr>
          <w:rFonts w:ascii="Arial" w:hAnsi="Arial" w:cs="Arial"/>
          <w:sz w:val="24"/>
          <w:szCs w:val="24"/>
        </w:rPr>
      </w:pPr>
      <w:r w:rsidRPr="00E01940">
        <w:rPr>
          <w:rFonts w:ascii="Arial" w:hAnsi="Arial" w:cs="Arial"/>
          <w:sz w:val="24"/>
          <w:szCs w:val="24"/>
        </w:rPr>
        <w:t>However, the UK construction sector also highlights the risks associated with ineffective supplier management. The collapse of modular housing firms such as Ilke Homes demonstrates the potential consequences of weak supply chain structures and insufficient integration between production and delivery systems (Prior, 2024; Bradley, 2024). These examples illustrate that while Supplier Relationship Management can enhance efficiency, its effectiveness depends on the stability and coordination of the entire supply chain.</w:t>
      </w:r>
    </w:p>
    <w:p w14:paraId="67B7B7B0" w14:textId="77777777" w:rsidR="005B7759" w:rsidRPr="00E01940" w:rsidRDefault="005B7759" w:rsidP="005B7759">
      <w:pPr>
        <w:rPr>
          <w:rFonts w:ascii="Arial" w:hAnsi="Arial" w:cs="Arial"/>
          <w:sz w:val="24"/>
          <w:szCs w:val="24"/>
        </w:rPr>
      </w:pPr>
      <w:r w:rsidRPr="00E01940">
        <w:rPr>
          <w:rFonts w:ascii="Arial" w:hAnsi="Arial" w:cs="Arial"/>
          <w:sz w:val="24"/>
          <w:szCs w:val="24"/>
        </w:rPr>
        <w:t>In manufacturing contexts, similar patterns can be observed. Firms increasingly rely on suppliers for specialised components and materials, making supplier performance a critical factor in maintaining production efficiency. The ability to coordinate with suppliers, share information, and monitor performance is therefore essential for achieving operational stability.</w:t>
      </w:r>
    </w:p>
    <w:p w14:paraId="0E0ED646" w14:textId="756025B1" w:rsidR="005B7759" w:rsidRPr="00E01940" w:rsidRDefault="005B7759" w:rsidP="005B7759">
      <w:pPr>
        <w:rPr>
          <w:rFonts w:ascii="Arial" w:hAnsi="Arial" w:cs="Arial"/>
          <w:sz w:val="24"/>
          <w:szCs w:val="24"/>
        </w:rPr>
      </w:pPr>
    </w:p>
    <w:p w14:paraId="6A3EEE27" w14:textId="77777777" w:rsidR="005B7759" w:rsidRPr="00E01940" w:rsidRDefault="005B7759" w:rsidP="004D6C02">
      <w:pPr>
        <w:pStyle w:val="Heading2"/>
        <w:rPr>
          <w:rFonts w:ascii="Arial" w:hAnsi="Arial" w:cs="Arial"/>
          <w:sz w:val="24"/>
          <w:szCs w:val="24"/>
        </w:rPr>
      </w:pPr>
      <w:bookmarkStart w:id="25" w:name="_Toc228905231"/>
      <w:r w:rsidRPr="00E01940">
        <w:rPr>
          <w:rFonts w:ascii="Arial" w:hAnsi="Arial" w:cs="Arial"/>
          <w:sz w:val="24"/>
          <w:szCs w:val="24"/>
        </w:rPr>
        <w:t>2.11 Role of Digital Supply Chains in Enhancing SRM</w:t>
      </w:r>
      <w:bookmarkEnd w:id="25"/>
    </w:p>
    <w:p w14:paraId="0B434D40" w14:textId="77777777" w:rsidR="005B7759" w:rsidRPr="00E01940" w:rsidRDefault="005B7759" w:rsidP="005B7759">
      <w:pPr>
        <w:rPr>
          <w:rFonts w:ascii="Arial" w:hAnsi="Arial" w:cs="Arial"/>
          <w:sz w:val="24"/>
          <w:szCs w:val="24"/>
        </w:rPr>
      </w:pPr>
      <w:r w:rsidRPr="00E01940">
        <w:rPr>
          <w:rFonts w:ascii="Arial" w:hAnsi="Arial" w:cs="Arial"/>
          <w:sz w:val="24"/>
          <w:szCs w:val="24"/>
        </w:rPr>
        <w:t>The transition from traditional supply chains to digital supply chains represents a significant shift in how organisations manage supplier relationships. Digital supply chains are characterised by real-time data exchange, enhanced visibility, and integrated decision-making processes. These features enable organisations to respond more effectively to changes in demand and supply conditions.</w:t>
      </w:r>
    </w:p>
    <w:p w14:paraId="2FF74620" w14:textId="77777777" w:rsidR="005B7759" w:rsidRPr="00E01940" w:rsidRDefault="005B7759" w:rsidP="005B7759">
      <w:pPr>
        <w:rPr>
          <w:rFonts w:ascii="Arial" w:hAnsi="Arial" w:cs="Arial"/>
          <w:sz w:val="24"/>
          <w:szCs w:val="24"/>
        </w:rPr>
      </w:pPr>
      <w:r w:rsidRPr="00E01940">
        <w:rPr>
          <w:rFonts w:ascii="Arial" w:hAnsi="Arial" w:cs="Arial"/>
          <w:sz w:val="24"/>
          <w:szCs w:val="24"/>
        </w:rPr>
        <w:t xml:space="preserve">According to Slack et al. (2018), the integration of digital technologies into operations management improves efficiency by enabling better planning, coordination, and control of production processes. Similarly, </w:t>
      </w:r>
      <w:proofErr w:type="spellStart"/>
      <w:r w:rsidRPr="00E01940">
        <w:rPr>
          <w:rFonts w:ascii="Arial" w:hAnsi="Arial" w:cs="Arial"/>
          <w:sz w:val="24"/>
          <w:szCs w:val="24"/>
        </w:rPr>
        <w:t>Monczka</w:t>
      </w:r>
      <w:proofErr w:type="spellEnd"/>
      <w:r w:rsidRPr="00E01940">
        <w:rPr>
          <w:rFonts w:ascii="Arial" w:hAnsi="Arial" w:cs="Arial"/>
          <w:sz w:val="24"/>
          <w:szCs w:val="24"/>
        </w:rPr>
        <w:t xml:space="preserve"> et al. (2016) highlight that digital tools enhance supplier communication and enable more effective performance monitoring.</w:t>
      </w:r>
    </w:p>
    <w:p w14:paraId="3C4A041B" w14:textId="77777777" w:rsidR="005B7759" w:rsidRPr="00E01940" w:rsidRDefault="005B7759" w:rsidP="005B7759">
      <w:pPr>
        <w:rPr>
          <w:rFonts w:ascii="Arial" w:hAnsi="Arial" w:cs="Arial"/>
          <w:sz w:val="24"/>
          <w:szCs w:val="24"/>
        </w:rPr>
      </w:pPr>
      <w:r w:rsidRPr="00E01940">
        <w:rPr>
          <w:rFonts w:ascii="Arial" w:hAnsi="Arial" w:cs="Arial"/>
          <w:sz w:val="24"/>
          <w:szCs w:val="24"/>
        </w:rPr>
        <w:t xml:space="preserve">The use of digital platforms also facilitates more advanced forms of Supplier Relationship Management. For example, digital SRM systems allow organisations to track supplier performance, manage contracts, and analyse supply chain data in real </w:t>
      </w:r>
      <w:r w:rsidRPr="00E01940">
        <w:rPr>
          <w:rFonts w:ascii="Arial" w:hAnsi="Arial" w:cs="Arial"/>
          <w:sz w:val="24"/>
          <w:szCs w:val="24"/>
        </w:rPr>
        <w:lastRenderedPageBreak/>
        <w:t>time. This improves transparency and enables proactive decision-making, reducing the likelihood of production disruptions.</w:t>
      </w:r>
    </w:p>
    <w:p w14:paraId="7E8C4869" w14:textId="77777777" w:rsidR="005B7759" w:rsidRPr="00E01940" w:rsidRDefault="005B7759" w:rsidP="005B7759">
      <w:pPr>
        <w:rPr>
          <w:rFonts w:ascii="Arial" w:hAnsi="Arial" w:cs="Arial"/>
          <w:sz w:val="24"/>
          <w:szCs w:val="24"/>
        </w:rPr>
      </w:pPr>
      <w:r w:rsidRPr="00E01940">
        <w:rPr>
          <w:rFonts w:ascii="Arial" w:hAnsi="Arial" w:cs="Arial"/>
          <w:sz w:val="24"/>
          <w:szCs w:val="24"/>
        </w:rPr>
        <w:t>However, the adoption of digital supply chain technologies is not without challenges. Organisations must invest in infrastructure, training, and system integration to fully realise the benefits of digitalisation. In addition, differences in technological capabilities among suppliers may limit the effectiveness of digital integration.</w:t>
      </w:r>
    </w:p>
    <w:p w14:paraId="66C2E4B8" w14:textId="77777777" w:rsidR="005B7759" w:rsidRPr="00E01940" w:rsidRDefault="005B7759" w:rsidP="005B7759">
      <w:pPr>
        <w:rPr>
          <w:rFonts w:ascii="Arial" w:hAnsi="Arial" w:cs="Arial"/>
          <w:sz w:val="24"/>
          <w:szCs w:val="24"/>
        </w:rPr>
      </w:pPr>
      <w:r w:rsidRPr="00E01940">
        <w:rPr>
          <w:rFonts w:ascii="Arial" w:hAnsi="Arial" w:cs="Arial"/>
          <w:sz w:val="24"/>
          <w:szCs w:val="24"/>
        </w:rPr>
        <w:t>Despite these challenges, the literature suggests that digital supply chains play a critical role in enhancing SRM practices and improving production efficiency. The ability to integrate data across supply chain partners allows organisations to optimise operations and respond more effectively to uncertainty.</w:t>
      </w:r>
    </w:p>
    <w:p w14:paraId="5DCD5B5B" w14:textId="26DC8828" w:rsidR="005B7759" w:rsidRPr="00E01940" w:rsidRDefault="005B7759" w:rsidP="004D6C02">
      <w:pPr>
        <w:pStyle w:val="Heading2"/>
        <w:rPr>
          <w:rFonts w:ascii="Arial" w:hAnsi="Arial" w:cs="Arial"/>
          <w:sz w:val="24"/>
          <w:szCs w:val="24"/>
        </w:rPr>
      </w:pPr>
    </w:p>
    <w:p w14:paraId="2A369D35" w14:textId="77777777" w:rsidR="005B7759" w:rsidRPr="00E01940" w:rsidRDefault="005B7759" w:rsidP="004D6C02">
      <w:pPr>
        <w:pStyle w:val="Heading2"/>
        <w:rPr>
          <w:rFonts w:ascii="Arial" w:hAnsi="Arial" w:cs="Arial"/>
          <w:b/>
          <w:bCs/>
          <w:sz w:val="24"/>
          <w:szCs w:val="24"/>
        </w:rPr>
      </w:pPr>
      <w:bookmarkStart w:id="26" w:name="_Toc228905232"/>
      <w:r w:rsidRPr="00E01940">
        <w:rPr>
          <w:rFonts w:ascii="Arial" w:hAnsi="Arial" w:cs="Arial"/>
          <w:b/>
          <w:bCs/>
          <w:sz w:val="24"/>
          <w:szCs w:val="24"/>
        </w:rPr>
        <w:t>2.12 Synthesis of Literature</w:t>
      </w:r>
      <w:bookmarkEnd w:id="26"/>
    </w:p>
    <w:p w14:paraId="0C39CA5B" w14:textId="77777777" w:rsidR="005B7759" w:rsidRPr="00E01940" w:rsidRDefault="005B7759" w:rsidP="005B7759">
      <w:pPr>
        <w:rPr>
          <w:rFonts w:ascii="Arial" w:hAnsi="Arial" w:cs="Arial"/>
          <w:sz w:val="24"/>
          <w:szCs w:val="24"/>
        </w:rPr>
      </w:pPr>
      <w:r w:rsidRPr="00E01940">
        <w:rPr>
          <w:rFonts w:ascii="Arial" w:hAnsi="Arial" w:cs="Arial"/>
          <w:sz w:val="24"/>
          <w:szCs w:val="24"/>
        </w:rPr>
        <w:t>The literature reviewed in this chapter highlights several key themes that are central to understanding the relationship between Supplier Relationship Management and production efficiency. Firstly, supplier collaboration and information sharing are consistently identified as critical factors in improving coordination and reducing uncertainty within supply chains. Secondly, supplier performance evaluation and strategic partnerships contribute to reliability and long-term efficiency. Thirdly, digital technologies act as an enabler that enhances the effectiveness of these practices.</w:t>
      </w:r>
    </w:p>
    <w:p w14:paraId="2014BF35" w14:textId="77777777" w:rsidR="005B7759" w:rsidRPr="00E01940" w:rsidRDefault="005B7759" w:rsidP="005B7759">
      <w:pPr>
        <w:rPr>
          <w:rFonts w:ascii="Arial" w:hAnsi="Arial" w:cs="Arial"/>
          <w:sz w:val="24"/>
          <w:szCs w:val="24"/>
        </w:rPr>
      </w:pPr>
      <w:r w:rsidRPr="00E01940">
        <w:rPr>
          <w:rFonts w:ascii="Arial" w:hAnsi="Arial" w:cs="Arial"/>
          <w:sz w:val="24"/>
          <w:szCs w:val="24"/>
        </w:rPr>
        <w:t>However, the literature also reveals important limitations. Many studies focus on general performance outcomes rather than production efficiency, and there is limited research within specific industry contexts such as construction. In addition, the role of digital technologies is often underexplored, despite its growing importance in modern supply chains.</w:t>
      </w:r>
    </w:p>
    <w:p w14:paraId="56F805EE" w14:textId="77777777" w:rsidR="005B7759" w:rsidRPr="00E01940" w:rsidRDefault="005B7759" w:rsidP="005B7759">
      <w:pPr>
        <w:rPr>
          <w:rFonts w:ascii="Arial" w:hAnsi="Arial" w:cs="Arial"/>
          <w:sz w:val="24"/>
          <w:szCs w:val="24"/>
        </w:rPr>
      </w:pPr>
      <w:r w:rsidRPr="00E01940">
        <w:rPr>
          <w:rFonts w:ascii="Arial" w:hAnsi="Arial" w:cs="Arial"/>
          <w:sz w:val="24"/>
          <w:szCs w:val="24"/>
        </w:rPr>
        <w:t>These gaps highlight the need for a more focused analysis of how SRM practices influence production efficiency within digitally enabled environments. This study addresses these gaps by integrating insights from both academic literature and industry sources, providing a comprehensive understanding of the topic.</w:t>
      </w:r>
    </w:p>
    <w:p w14:paraId="70935B95" w14:textId="77777777" w:rsidR="005B7759" w:rsidRDefault="005B7759" w:rsidP="00187263">
      <w:pPr>
        <w:rPr>
          <w:rFonts w:ascii="Arial" w:hAnsi="Arial" w:cs="Arial"/>
          <w:sz w:val="24"/>
          <w:szCs w:val="24"/>
        </w:rPr>
      </w:pPr>
    </w:p>
    <w:p w14:paraId="55DB6B69" w14:textId="77777777" w:rsidR="00E01940" w:rsidRDefault="00E01940" w:rsidP="00187263">
      <w:pPr>
        <w:rPr>
          <w:rFonts w:ascii="Arial" w:hAnsi="Arial" w:cs="Arial"/>
          <w:sz w:val="24"/>
          <w:szCs w:val="24"/>
        </w:rPr>
      </w:pPr>
    </w:p>
    <w:p w14:paraId="33648F3E" w14:textId="77777777" w:rsidR="00E01940" w:rsidRDefault="00E01940" w:rsidP="00187263">
      <w:pPr>
        <w:rPr>
          <w:rFonts w:ascii="Arial" w:hAnsi="Arial" w:cs="Arial"/>
          <w:sz w:val="24"/>
          <w:szCs w:val="24"/>
        </w:rPr>
      </w:pPr>
    </w:p>
    <w:p w14:paraId="01F15463" w14:textId="77777777" w:rsidR="00E01940" w:rsidRDefault="00E01940" w:rsidP="00187263">
      <w:pPr>
        <w:rPr>
          <w:rFonts w:ascii="Arial" w:hAnsi="Arial" w:cs="Arial"/>
          <w:sz w:val="24"/>
          <w:szCs w:val="24"/>
        </w:rPr>
      </w:pPr>
    </w:p>
    <w:p w14:paraId="1AE057A7" w14:textId="77777777" w:rsidR="00E01940" w:rsidRDefault="00E01940" w:rsidP="00187263">
      <w:pPr>
        <w:rPr>
          <w:rFonts w:ascii="Arial" w:hAnsi="Arial" w:cs="Arial"/>
          <w:sz w:val="24"/>
          <w:szCs w:val="24"/>
        </w:rPr>
      </w:pPr>
    </w:p>
    <w:p w14:paraId="164A5DAB" w14:textId="77777777" w:rsidR="00E01940" w:rsidRPr="00E01940" w:rsidRDefault="00E01940" w:rsidP="00187263">
      <w:pPr>
        <w:rPr>
          <w:rFonts w:ascii="Arial" w:hAnsi="Arial" w:cs="Arial"/>
          <w:sz w:val="24"/>
          <w:szCs w:val="24"/>
        </w:rPr>
      </w:pPr>
    </w:p>
    <w:p w14:paraId="33E58B50" w14:textId="77777777" w:rsidR="0042798A" w:rsidRPr="00E01940" w:rsidRDefault="0042798A">
      <w:pPr>
        <w:rPr>
          <w:rFonts w:ascii="Arial" w:hAnsi="Arial" w:cs="Arial"/>
          <w:b/>
          <w:bCs/>
          <w:sz w:val="24"/>
          <w:szCs w:val="24"/>
        </w:rPr>
      </w:pPr>
    </w:p>
    <w:p w14:paraId="6EADE3D9" w14:textId="77777777" w:rsidR="001533F6" w:rsidRPr="00E01940" w:rsidRDefault="001533F6" w:rsidP="001E0FCF">
      <w:pPr>
        <w:pStyle w:val="Heading1"/>
        <w:rPr>
          <w:rFonts w:ascii="Arial" w:hAnsi="Arial" w:cs="Arial"/>
          <w:sz w:val="24"/>
          <w:szCs w:val="24"/>
        </w:rPr>
      </w:pPr>
      <w:bookmarkStart w:id="27" w:name="_Toc228905233"/>
      <w:r w:rsidRPr="00E01940">
        <w:rPr>
          <w:rFonts w:ascii="Arial" w:hAnsi="Arial" w:cs="Arial"/>
          <w:sz w:val="24"/>
          <w:szCs w:val="24"/>
        </w:rPr>
        <w:lastRenderedPageBreak/>
        <w:t>CHAPTER 3: RESEARCH METHODOLOGY</w:t>
      </w:r>
      <w:bookmarkEnd w:id="27"/>
    </w:p>
    <w:p w14:paraId="200AE3AF" w14:textId="77777777" w:rsidR="001533F6" w:rsidRPr="00E01940" w:rsidRDefault="001533F6" w:rsidP="004D6C02">
      <w:pPr>
        <w:pStyle w:val="Heading2"/>
        <w:rPr>
          <w:rFonts w:ascii="Arial" w:hAnsi="Arial" w:cs="Arial"/>
          <w:sz w:val="24"/>
          <w:szCs w:val="24"/>
        </w:rPr>
      </w:pPr>
      <w:bookmarkStart w:id="28" w:name="_Toc228905234"/>
      <w:r w:rsidRPr="00E01940">
        <w:rPr>
          <w:rFonts w:ascii="Arial" w:hAnsi="Arial" w:cs="Arial"/>
          <w:sz w:val="24"/>
          <w:szCs w:val="24"/>
        </w:rPr>
        <w:t>3.1 Introduction</w:t>
      </w:r>
      <w:bookmarkEnd w:id="28"/>
    </w:p>
    <w:p w14:paraId="5CCD811F" w14:textId="77777777" w:rsidR="001533F6" w:rsidRPr="00E01940" w:rsidRDefault="001533F6" w:rsidP="001533F6">
      <w:pPr>
        <w:rPr>
          <w:rFonts w:ascii="Arial" w:hAnsi="Arial" w:cs="Arial"/>
          <w:sz w:val="24"/>
          <w:szCs w:val="24"/>
        </w:rPr>
      </w:pPr>
      <w:r w:rsidRPr="00E01940">
        <w:rPr>
          <w:rFonts w:ascii="Arial" w:hAnsi="Arial" w:cs="Arial"/>
          <w:sz w:val="24"/>
          <w:szCs w:val="24"/>
        </w:rPr>
        <w:t>This chapter outlines the research methodology adopted to investigate the role of Supplier Relationship Management (SRM) in enhancing production efficiency within the context of digital supply chains. In contrast to primary research approaches that rely on data collected directly from participants, this study is based entirely on secondary data. The research draws upon existing academic literature, industry reports, and credible online sources to develop a comprehensive understanding of the relationship between SRM practices and production efficiency.</w:t>
      </w:r>
    </w:p>
    <w:p w14:paraId="52DF6637" w14:textId="77777777" w:rsidR="001533F6" w:rsidRPr="00E01940" w:rsidRDefault="001533F6" w:rsidP="001533F6">
      <w:pPr>
        <w:rPr>
          <w:rFonts w:ascii="Arial" w:hAnsi="Arial" w:cs="Arial"/>
          <w:sz w:val="24"/>
          <w:szCs w:val="24"/>
        </w:rPr>
      </w:pPr>
      <w:r w:rsidRPr="00E01940">
        <w:rPr>
          <w:rFonts w:ascii="Arial" w:hAnsi="Arial" w:cs="Arial"/>
          <w:sz w:val="24"/>
          <w:szCs w:val="24"/>
        </w:rPr>
        <w:t>The choice of a secondary data approach reflects both the nature of the research topic and the objectives of the study. Supplier Relationship Management and digital supply chain practices have been widely explored in academic and industry contexts, providing a substantial body of knowledge that can be critically analysed and synthesised. By examining and integrating findings from multiple sources, this study aims to identify key patterns, themes, and relationships that contribute to improved production efficiency.</w:t>
      </w:r>
    </w:p>
    <w:p w14:paraId="5F6131A8" w14:textId="77777777" w:rsidR="001533F6" w:rsidRPr="00E01940" w:rsidRDefault="001533F6" w:rsidP="001533F6">
      <w:pPr>
        <w:rPr>
          <w:rFonts w:ascii="Arial" w:hAnsi="Arial" w:cs="Arial"/>
          <w:sz w:val="24"/>
          <w:szCs w:val="24"/>
        </w:rPr>
      </w:pPr>
      <w:r w:rsidRPr="00E01940">
        <w:rPr>
          <w:rFonts w:ascii="Arial" w:hAnsi="Arial" w:cs="Arial"/>
          <w:sz w:val="24"/>
          <w:szCs w:val="24"/>
        </w:rPr>
        <w:t>This chapter is structured to provide a detailed explanation of the research methodology, including the research philosophy, research approach, and research design. It also outlines the methods used for data collection and data selection, as well as the techniques applied in the analysis of the collected data. In addition, the chapter discusses ethical considerations and acknowledges the limitations associated with the chosen methodology. The aim is to ensure transparency, academic rigour, and consistency with the overall research objectives.</w:t>
      </w:r>
    </w:p>
    <w:p w14:paraId="0F4266F2" w14:textId="77777777" w:rsidR="00B90B21" w:rsidRPr="00E01940" w:rsidRDefault="00B90B21" w:rsidP="004D6C02">
      <w:pPr>
        <w:pStyle w:val="Heading2"/>
        <w:rPr>
          <w:rFonts w:ascii="Arial" w:hAnsi="Arial" w:cs="Arial"/>
          <w:sz w:val="24"/>
          <w:szCs w:val="24"/>
        </w:rPr>
      </w:pPr>
      <w:bookmarkStart w:id="29" w:name="_Toc228905235"/>
      <w:r w:rsidRPr="00E01940">
        <w:rPr>
          <w:rFonts w:ascii="Arial" w:hAnsi="Arial" w:cs="Arial"/>
          <w:sz w:val="24"/>
          <w:szCs w:val="24"/>
        </w:rPr>
        <w:t>3.2 Research Philosophy</w:t>
      </w:r>
      <w:bookmarkEnd w:id="29"/>
    </w:p>
    <w:p w14:paraId="017405D8" w14:textId="77777777" w:rsidR="00B90B21" w:rsidRPr="00E01940" w:rsidRDefault="00B90B21" w:rsidP="00B90B21">
      <w:pPr>
        <w:rPr>
          <w:rFonts w:ascii="Arial" w:hAnsi="Arial" w:cs="Arial"/>
          <w:sz w:val="24"/>
          <w:szCs w:val="24"/>
        </w:rPr>
      </w:pPr>
      <w:r w:rsidRPr="00E01940">
        <w:rPr>
          <w:rFonts w:ascii="Arial" w:hAnsi="Arial" w:cs="Arial"/>
          <w:sz w:val="24"/>
          <w:szCs w:val="24"/>
        </w:rPr>
        <w:t>Research philosophy refers to the underlying beliefs about how knowledge is developed and understood. This study adopts an interpretivist research philosophy, which focuses on understanding and interpreting existing knowledge rather than measuring it through direct observation. Interpretivism is appropriate for this research because the study aims to explore and critically analyse how Supplier Relationship Management contributes to production efficiency within digital supply chains by examining findings from previous studies. This approach allows for a deeper understanding of complex relationships and emerging trends, particularly in the context of digital transformation and supply chain integration.</w:t>
      </w:r>
    </w:p>
    <w:p w14:paraId="5B10DE39" w14:textId="77777777" w:rsidR="00B90B21" w:rsidRPr="00E01940" w:rsidRDefault="00B90B21" w:rsidP="004D6C02">
      <w:pPr>
        <w:pStyle w:val="Heading2"/>
        <w:rPr>
          <w:rFonts w:ascii="Arial" w:hAnsi="Arial" w:cs="Arial"/>
          <w:sz w:val="24"/>
          <w:szCs w:val="24"/>
        </w:rPr>
      </w:pPr>
      <w:bookmarkStart w:id="30" w:name="_Toc228905236"/>
      <w:r w:rsidRPr="00E01940">
        <w:rPr>
          <w:rFonts w:ascii="Arial" w:hAnsi="Arial" w:cs="Arial"/>
          <w:sz w:val="24"/>
          <w:szCs w:val="24"/>
        </w:rPr>
        <w:t>3.3 Research Approach</w:t>
      </w:r>
      <w:bookmarkEnd w:id="30"/>
    </w:p>
    <w:p w14:paraId="01610FEB" w14:textId="77777777" w:rsidR="00B622D3" w:rsidRPr="00E01940" w:rsidRDefault="00B622D3" w:rsidP="00B622D3">
      <w:pPr>
        <w:rPr>
          <w:rFonts w:ascii="Arial" w:hAnsi="Arial" w:cs="Arial"/>
          <w:sz w:val="24"/>
          <w:szCs w:val="24"/>
        </w:rPr>
      </w:pPr>
      <w:r w:rsidRPr="00E01940">
        <w:rPr>
          <w:rFonts w:ascii="Arial" w:hAnsi="Arial" w:cs="Arial"/>
          <w:sz w:val="24"/>
          <w:szCs w:val="24"/>
        </w:rPr>
        <w:t>The research approach explains the logical direction through which a study is conducted and how conclusions are developed from existing knowledge. In business and management research, the two most common approaches are deductive and inductive reasoning. A deductive approach begins with existing theories, concepts, or frameworks and applies them to a specific research context, whereas an inductive approach begins with observations or collected data and develops broader theoretical explanations from them (Saunders, Lewis and Thornhill, 2019). For this dissertation, a </w:t>
      </w:r>
      <w:r w:rsidRPr="00E01940">
        <w:rPr>
          <w:rFonts w:ascii="Arial" w:hAnsi="Arial" w:cs="Arial"/>
          <w:b/>
          <w:bCs/>
          <w:sz w:val="24"/>
          <w:szCs w:val="24"/>
        </w:rPr>
        <w:t>deductive research approach</w:t>
      </w:r>
      <w:r w:rsidRPr="00E01940">
        <w:rPr>
          <w:rFonts w:ascii="Arial" w:hAnsi="Arial" w:cs="Arial"/>
          <w:sz w:val="24"/>
          <w:szCs w:val="24"/>
        </w:rPr>
        <w:t xml:space="preserve"> is considered the most appropriate </w:t>
      </w:r>
      <w:r w:rsidRPr="00E01940">
        <w:rPr>
          <w:rFonts w:ascii="Arial" w:hAnsi="Arial" w:cs="Arial"/>
          <w:sz w:val="24"/>
          <w:szCs w:val="24"/>
        </w:rPr>
        <w:lastRenderedPageBreak/>
        <w:t>because the study is based on existing academic literature on Supplier Relationship Management, digital supply chains, and production efficiency.</w:t>
      </w:r>
    </w:p>
    <w:p w14:paraId="03AC67F7" w14:textId="77777777" w:rsidR="00B622D3" w:rsidRPr="00E01940" w:rsidRDefault="00B622D3" w:rsidP="00B622D3">
      <w:pPr>
        <w:rPr>
          <w:rFonts w:ascii="Arial" w:hAnsi="Arial" w:cs="Arial"/>
          <w:sz w:val="24"/>
          <w:szCs w:val="24"/>
        </w:rPr>
      </w:pPr>
      <w:r w:rsidRPr="00E01940">
        <w:rPr>
          <w:rFonts w:ascii="Arial" w:hAnsi="Arial" w:cs="Arial"/>
          <w:sz w:val="24"/>
          <w:szCs w:val="24"/>
        </w:rPr>
        <w:t>A deductive approach is suitable when a researcher aims to examine a topic through established theories and previous research findings. Bryman and Bell (2015) explain that deduction allows the researcher to move from general theoretical understanding towards a more specific analysis of a research problem. In the context of this study, the general theoretical understanding relates to the role of Supplier Relationship Management in improving organisational and supply chain performance. This dissertation then applies that understanding specifically to production efficiency in the digital supply chain era. Therefore, rather than developing a completely new theory, the study uses existing concepts to analyse how SRM practices such as supplier collaboration, information sharing, supplier performance evaluation, and strategic partnerships contribute to efficient production outcomes.</w:t>
      </w:r>
    </w:p>
    <w:p w14:paraId="081D2E0D" w14:textId="77777777" w:rsidR="00B622D3" w:rsidRPr="00E01940" w:rsidRDefault="00B622D3" w:rsidP="00B622D3">
      <w:pPr>
        <w:rPr>
          <w:rFonts w:ascii="Arial" w:hAnsi="Arial" w:cs="Arial"/>
          <w:sz w:val="24"/>
          <w:szCs w:val="24"/>
        </w:rPr>
      </w:pPr>
      <w:r w:rsidRPr="00E01940">
        <w:rPr>
          <w:rFonts w:ascii="Arial" w:hAnsi="Arial" w:cs="Arial"/>
          <w:sz w:val="24"/>
          <w:szCs w:val="24"/>
        </w:rPr>
        <w:t>The deductive approach also supports the objectives of this dissertation because the research questions are developed from themes already identified in the literature. Existing studies suggest that strong supplier relationships can improve coordination, reduce delays, support innovation, and enhance operational performance. These ideas form the foundation of the research and guide the structure of the literature review and discussion chapters. According to Creswell and Creswell (2018), theory can provide a useful framework for organising a study, especially when the researcher seeks to examine relationships between key concepts. In this dissertation, the relationship being examined is between Supplier Relationship Management practices and production efficiency. The deductive approach therefore allows the study to remain focused on evaluating this relationship in a structured and academically supported way.</w:t>
      </w:r>
    </w:p>
    <w:p w14:paraId="627C53FD" w14:textId="77777777" w:rsidR="00B622D3" w:rsidRPr="00E01940" w:rsidRDefault="00B622D3" w:rsidP="00B622D3">
      <w:pPr>
        <w:rPr>
          <w:rFonts w:ascii="Arial" w:hAnsi="Arial" w:cs="Arial"/>
          <w:sz w:val="24"/>
          <w:szCs w:val="24"/>
        </w:rPr>
      </w:pPr>
      <w:r w:rsidRPr="00E01940">
        <w:rPr>
          <w:rFonts w:ascii="Arial" w:hAnsi="Arial" w:cs="Arial"/>
          <w:sz w:val="24"/>
          <w:szCs w:val="24"/>
        </w:rPr>
        <w:t>This research does not involve the collection of primary data through interviews, questionnaires, or observations. Instead, it relies on secondary data gathered from academic books, peer-reviewed journal articles, and relevant industry publications. As a result, the deductive approach is appropriate because the study analyses and synthesises existing knowledge rather than generating new empirical data. Secondary research is useful when the aim is to critically evaluate previous findings and identify patterns across different studies (Saunders, Lewis and Thornhill, 2019). In this case, the dissertation examines how different authors have explained the impact of SRM on production efficiency and how digital technologies have changed the way organisations manage supplier relationships.</w:t>
      </w:r>
    </w:p>
    <w:p w14:paraId="56AEF25F" w14:textId="77777777" w:rsidR="00B622D3" w:rsidRPr="00E01940" w:rsidRDefault="00B622D3" w:rsidP="00B622D3">
      <w:pPr>
        <w:rPr>
          <w:rFonts w:ascii="Arial" w:hAnsi="Arial" w:cs="Arial"/>
          <w:sz w:val="24"/>
          <w:szCs w:val="24"/>
        </w:rPr>
      </w:pPr>
      <w:r w:rsidRPr="00E01940">
        <w:rPr>
          <w:rFonts w:ascii="Arial" w:hAnsi="Arial" w:cs="Arial"/>
          <w:sz w:val="24"/>
          <w:szCs w:val="24"/>
        </w:rPr>
        <w:t xml:space="preserve">The deductive approach is also closely linked to the qualitative nature of this research. Although deductive reasoning is often associated with quantitative research, it can also be applied in qualitative studies where existing theories guide the interpretation of data and literature (Bryman and Bell, 2015). This dissertation uses qualitative analysis because it is concerned with understanding meanings, relationships, and practical implications rather than measuring variables statistically. For example, the study does not attempt to calculate the numerical impact of SRM on production output. Instead, it critically explores how SRM practices influence </w:t>
      </w:r>
      <w:r w:rsidRPr="00E01940">
        <w:rPr>
          <w:rFonts w:ascii="Arial" w:hAnsi="Arial" w:cs="Arial"/>
          <w:sz w:val="24"/>
          <w:szCs w:val="24"/>
        </w:rPr>
        <w:lastRenderedPageBreak/>
        <w:t>production processes, supplier coordination, decision-making, and efficiency improvements.</w:t>
      </w:r>
    </w:p>
    <w:p w14:paraId="10951449" w14:textId="77777777" w:rsidR="00B622D3" w:rsidRPr="00E01940" w:rsidRDefault="00B622D3" w:rsidP="00B622D3">
      <w:pPr>
        <w:rPr>
          <w:rFonts w:ascii="Arial" w:hAnsi="Arial" w:cs="Arial"/>
          <w:sz w:val="24"/>
          <w:szCs w:val="24"/>
        </w:rPr>
      </w:pPr>
      <w:r w:rsidRPr="00E01940">
        <w:rPr>
          <w:rFonts w:ascii="Arial" w:hAnsi="Arial" w:cs="Arial"/>
          <w:sz w:val="24"/>
          <w:szCs w:val="24"/>
        </w:rPr>
        <w:t>Another reason for adopting a deductive approach is that Supplier Relationship Management is already a well-established concept in supply chain management literature. Theories relating to supply chain integration, collaborative advantage, resource-based views, and digital transformation provide a strong foundation for examining the topic. By using a deductive approach, the dissertation can compare these theoretical perspectives with practical findings from existing studies. This allows the research to identify whether the literature consistently supports the argument that SRM contributes to production efficiency, or whether there are limitations, contradictions, and contextual factors that need to be considered.</w:t>
      </w:r>
    </w:p>
    <w:p w14:paraId="4237EBF7" w14:textId="77777777" w:rsidR="00B622D3" w:rsidRPr="00E01940" w:rsidRDefault="00B622D3" w:rsidP="00B622D3">
      <w:pPr>
        <w:rPr>
          <w:rFonts w:ascii="Arial" w:hAnsi="Arial" w:cs="Arial"/>
          <w:sz w:val="24"/>
          <w:szCs w:val="24"/>
        </w:rPr>
      </w:pPr>
      <w:r w:rsidRPr="00E01940">
        <w:rPr>
          <w:rFonts w:ascii="Arial" w:hAnsi="Arial" w:cs="Arial"/>
          <w:sz w:val="24"/>
          <w:szCs w:val="24"/>
        </w:rPr>
        <w:t>However, it is important to recognise that the deductive approach has certain limitations. Since the study is based on existing literature, it may depend heavily on the quality, relevance, and reliability of previously published sources. It also means that the dissertation does not produce first-hand evidence from managers, suppliers, or organisations. This may limit the ability to make direct claims about specific companies or industries. Nevertheless, the deductive approach remains appropriate because the purpose of the study is not to test a new hypothesis through primary data, but to critically analyse existing research and develop a clear academic understanding of how SRM supports production efficiency.</w:t>
      </w:r>
    </w:p>
    <w:p w14:paraId="76644C74" w14:textId="77777777" w:rsidR="00B622D3" w:rsidRPr="00E01940" w:rsidRDefault="00B622D3" w:rsidP="00B622D3">
      <w:pPr>
        <w:rPr>
          <w:rFonts w:ascii="Arial" w:hAnsi="Arial" w:cs="Arial"/>
          <w:sz w:val="24"/>
          <w:szCs w:val="24"/>
        </w:rPr>
      </w:pPr>
      <w:r w:rsidRPr="00E01940">
        <w:rPr>
          <w:rFonts w:ascii="Arial" w:hAnsi="Arial" w:cs="Arial"/>
          <w:sz w:val="24"/>
          <w:szCs w:val="24"/>
        </w:rPr>
        <w:t>Overall, this dissertation adopts a deductive research approach because it begins with established theories and literature on Supplier Relationship Management, digital supply chains, and production efficiency. This approach supports the research objectives by allowing the study to examine existing academic arguments, compare findings from different sources, and evaluate how SRM practices contribute to improved production outcomes. The deductive approach is therefore suitable for a literature-based dissertation at master’s level, as it provides a clear, structured, and theoretically grounded method for analysing the research topic.</w:t>
      </w:r>
    </w:p>
    <w:p w14:paraId="6BC85111" w14:textId="77777777" w:rsidR="00B622D3" w:rsidRPr="00E01940" w:rsidRDefault="00B622D3" w:rsidP="00B622D3">
      <w:pPr>
        <w:rPr>
          <w:rFonts w:ascii="Arial" w:hAnsi="Arial" w:cs="Arial"/>
          <w:sz w:val="24"/>
          <w:szCs w:val="24"/>
        </w:rPr>
      </w:pPr>
    </w:p>
    <w:p w14:paraId="695ACFF4" w14:textId="2E0E27E2" w:rsidR="00B622D3" w:rsidRPr="00E01940" w:rsidRDefault="00B622D3" w:rsidP="00B622D3">
      <w:pPr>
        <w:rPr>
          <w:rFonts w:ascii="Arial" w:hAnsi="Arial" w:cs="Arial"/>
          <w:sz w:val="24"/>
          <w:szCs w:val="24"/>
        </w:rPr>
      </w:pPr>
      <w:r w:rsidRPr="00E01940">
        <w:rPr>
          <w:rFonts w:ascii="Arial" w:hAnsi="Arial" w:cs="Arial"/>
          <w:i/>
          <w:iCs/>
          <w:sz w:val="24"/>
          <w:szCs w:val="24"/>
        </w:rPr>
        <w:t>The deductive logic followed in this dissertation is illustrated in Figure 3.1. The study begins with existing theories and literature, analyses secondary academic and industry sources, and then develops conclusions and recommendations based on the findings.</w:t>
      </w:r>
    </w:p>
    <w:p w14:paraId="0F2325DC" w14:textId="5A1B92F2" w:rsidR="00B622D3" w:rsidRPr="00E01940" w:rsidRDefault="00B622D3" w:rsidP="00B622D3">
      <w:pPr>
        <w:rPr>
          <w:rFonts w:ascii="Arial" w:hAnsi="Arial" w:cs="Arial"/>
          <w:sz w:val="24"/>
          <w:szCs w:val="24"/>
        </w:rPr>
      </w:pPr>
      <w:r w:rsidRPr="00E01940">
        <w:rPr>
          <w:rFonts w:ascii="Arial" w:hAnsi="Arial" w:cs="Arial"/>
          <w:noProof/>
          <w:sz w:val="24"/>
          <w:szCs w:val="24"/>
        </w:rPr>
        <w:drawing>
          <wp:inline distT="0" distB="0" distL="0" distR="0" wp14:anchorId="25C3C1A5" wp14:editId="02FD4854">
            <wp:extent cx="5356860" cy="1440180"/>
            <wp:effectExtent l="19050" t="0" r="15240" b="0"/>
            <wp:docPr id="100238541"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10173FB" w14:textId="77777777" w:rsidR="00B622D3" w:rsidRPr="00E01940" w:rsidRDefault="00B622D3" w:rsidP="00B622D3">
      <w:pPr>
        <w:rPr>
          <w:rFonts w:ascii="Arial" w:hAnsi="Arial" w:cs="Arial"/>
          <w:sz w:val="24"/>
          <w:szCs w:val="24"/>
        </w:rPr>
      </w:pPr>
      <w:r w:rsidRPr="00E01940">
        <w:rPr>
          <w:rFonts w:ascii="Arial" w:hAnsi="Arial" w:cs="Arial"/>
          <w:sz w:val="24"/>
          <w:szCs w:val="24"/>
        </w:rPr>
        <w:t>Figure 3.1: Deductive Research Approach Used in This Study</w:t>
      </w:r>
    </w:p>
    <w:p w14:paraId="19FE4E78" w14:textId="54ADF15C" w:rsidR="00B622D3" w:rsidRPr="00E01940" w:rsidRDefault="00B622D3" w:rsidP="00B622D3">
      <w:pPr>
        <w:rPr>
          <w:rFonts w:ascii="Arial" w:hAnsi="Arial" w:cs="Arial"/>
          <w:sz w:val="24"/>
          <w:szCs w:val="24"/>
        </w:rPr>
      </w:pPr>
      <w:r w:rsidRPr="00E01940">
        <w:rPr>
          <w:rFonts w:ascii="Arial" w:hAnsi="Arial" w:cs="Arial"/>
          <w:sz w:val="24"/>
          <w:szCs w:val="24"/>
        </w:rPr>
        <w:lastRenderedPageBreak/>
        <w:t>Source: Adapted from Saunders, Lewis and Thornhill (2019).</w:t>
      </w:r>
    </w:p>
    <w:p w14:paraId="36DD633C" w14:textId="77777777" w:rsidR="00B90B21" w:rsidRPr="00E01940" w:rsidRDefault="00B90B21" w:rsidP="004D6C02">
      <w:pPr>
        <w:pStyle w:val="Heading2"/>
        <w:rPr>
          <w:rFonts w:ascii="Arial" w:hAnsi="Arial" w:cs="Arial"/>
          <w:sz w:val="24"/>
          <w:szCs w:val="24"/>
        </w:rPr>
      </w:pPr>
      <w:bookmarkStart w:id="31" w:name="_Toc228905237"/>
      <w:r w:rsidRPr="00E01940">
        <w:rPr>
          <w:rFonts w:ascii="Arial" w:hAnsi="Arial" w:cs="Arial"/>
          <w:sz w:val="24"/>
          <w:szCs w:val="24"/>
        </w:rPr>
        <w:t>3.4 Research Design</w:t>
      </w:r>
      <w:bookmarkEnd w:id="31"/>
    </w:p>
    <w:p w14:paraId="673191AF" w14:textId="77777777" w:rsidR="00105C17" w:rsidRPr="00E01940" w:rsidRDefault="00105C17" w:rsidP="00105C17">
      <w:pPr>
        <w:rPr>
          <w:rFonts w:ascii="Arial" w:hAnsi="Arial" w:cs="Arial"/>
          <w:sz w:val="24"/>
          <w:szCs w:val="24"/>
        </w:rPr>
      </w:pPr>
      <w:r w:rsidRPr="00E01940">
        <w:rPr>
          <w:rFonts w:ascii="Arial" w:hAnsi="Arial" w:cs="Arial"/>
          <w:sz w:val="24"/>
          <w:szCs w:val="24"/>
        </w:rPr>
        <w:t>The study adopts a qualitative research design based on the analysis of secondary data. A qualitative approach is considered appropriate because the research seeks to understand and interpret existing studies, examine relationships between supply chain actors, and analyse complex organisational processes within Supplier Relationship Management (SRM). Qualitative research is useful when the aim is to explore meanings, patterns, relationships, and contextual factors rather than measure numerical variables (Creswell and Creswell, 2018). In this dissertation, the focus is not on statistical measurement, but on understanding how SRM practices influence production efficiency within the digital supply chain era.</w:t>
      </w:r>
    </w:p>
    <w:p w14:paraId="73AED0D2" w14:textId="77777777" w:rsidR="00105C17" w:rsidRPr="00E01940" w:rsidRDefault="00105C17" w:rsidP="00105C17">
      <w:pPr>
        <w:rPr>
          <w:rFonts w:ascii="Arial" w:hAnsi="Arial" w:cs="Arial"/>
          <w:sz w:val="24"/>
          <w:szCs w:val="24"/>
        </w:rPr>
      </w:pPr>
      <w:r w:rsidRPr="00E01940">
        <w:rPr>
          <w:rFonts w:ascii="Arial" w:hAnsi="Arial" w:cs="Arial"/>
          <w:sz w:val="24"/>
          <w:szCs w:val="24"/>
        </w:rPr>
        <w:t>Quantitative research designs typically rely on statistical analysis, measurable variables, and hypothesis testing. However, this approach is not suitable for the present study because the research does not aim to collect numerical data or test statistical relationships. Instead, the study examines existing academic and industry literature to identify key themes and relationships between SRM practices and production efficiency. Therefore, a qualitative research design provides a more appropriate framework for analysing complex and context-dependent issues such as supplier collaboration, information sharing, digital integration, supplier evaluation, and strategic supplier partnerships.</w:t>
      </w:r>
    </w:p>
    <w:p w14:paraId="148DF7DC" w14:textId="5F397053" w:rsidR="00105C17" w:rsidRPr="00E01940" w:rsidRDefault="00105C17" w:rsidP="00105C17">
      <w:pPr>
        <w:rPr>
          <w:rFonts w:ascii="Arial" w:hAnsi="Arial" w:cs="Arial"/>
          <w:sz w:val="24"/>
          <w:szCs w:val="24"/>
        </w:rPr>
      </w:pPr>
      <w:r w:rsidRPr="00E01940">
        <w:rPr>
          <w:rFonts w:ascii="Arial" w:hAnsi="Arial" w:cs="Arial"/>
          <w:sz w:val="24"/>
          <w:szCs w:val="24"/>
        </w:rPr>
        <w:t>The research follows a structured literature review approach, informed by systematic review principles. This wording is appropriate because the study uses a clear and organised process for identifying, selecting, and analysing relevant sources, while</w:t>
      </w:r>
      <w:r w:rsidR="00CF27B3" w:rsidRPr="00E01940">
        <w:rPr>
          <w:rFonts w:ascii="Arial" w:hAnsi="Arial" w:cs="Arial"/>
          <w:sz w:val="24"/>
          <w:szCs w:val="24"/>
        </w:rPr>
        <w:t xml:space="preserve"> </w:t>
      </w:r>
      <w:r w:rsidRPr="00E01940">
        <w:rPr>
          <w:rFonts w:ascii="Arial" w:hAnsi="Arial" w:cs="Arial"/>
          <w:sz w:val="24"/>
          <w:szCs w:val="24"/>
        </w:rPr>
        <w:t xml:space="preserve">not claiming to be a full systematic literature review. </w:t>
      </w:r>
      <w:proofErr w:type="spellStart"/>
      <w:r w:rsidRPr="00E01940">
        <w:rPr>
          <w:rFonts w:ascii="Arial" w:hAnsi="Arial" w:cs="Arial"/>
          <w:sz w:val="24"/>
          <w:szCs w:val="24"/>
        </w:rPr>
        <w:t>Tranfield</w:t>
      </w:r>
      <w:proofErr w:type="spellEnd"/>
      <w:r w:rsidRPr="00E01940">
        <w:rPr>
          <w:rFonts w:ascii="Arial" w:hAnsi="Arial" w:cs="Arial"/>
          <w:sz w:val="24"/>
          <w:szCs w:val="24"/>
        </w:rPr>
        <w:t>, Denyer and Smart (2003) argue that systematic review principles are valuable in management research because they help researchers review existing knowledge in a transparent, rigorous, and structured way. Similarly, Snyder (2019) explains that literature reviews can be used as a research methodology when they are conducted systematically and aim to synthesise fragmented knowledge across a research field.</w:t>
      </w:r>
    </w:p>
    <w:p w14:paraId="256A783C" w14:textId="77777777" w:rsidR="00105C17" w:rsidRPr="00E01940" w:rsidRDefault="00105C17" w:rsidP="00105C17">
      <w:pPr>
        <w:rPr>
          <w:rFonts w:ascii="Arial" w:hAnsi="Arial" w:cs="Arial"/>
          <w:sz w:val="24"/>
          <w:szCs w:val="24"/>
        </w:rPr>
      </w:pPr>
      <w:r w:rsidRPr="00E01940">
        <w:rPr>
          <w:rFonts w:ascii="Arial" w:hAnsi="Arial" w:cs="Arial"/>
          <w:sz w:val="24"/>
          <w:szCs w:val="24"/>
        </w:rPr>
        <w:t>The research process involves several key stages. Firstly, the main research themes were identified, including Supplier Relationship Management practices, production efficiency, and digital supply chains. Secondly, relevant academic and industry sources were collected from databases such as Google Scholar, ScienceDirect, SpringerLink, Emerald Insight, and academic library resources. Thirdly, a selection process was applied to ensure that only high-quality, relevant, and credible sources were included in the analysis. Finally, the selected sources were reviewed and synthesised to identify key findings, recurring themes, relationships, and gaps in the literature.</w:t>
      </w:r>
    </w:p>
    <w:p w14:paraId="0E081E91" w14:textId="77777777" w:rsidR="004234D8" w:rsidRPr="00E01940" w:rsidRDefault="00105C17" w:rsidP="00105C17">
      <w:pPr>
        <w:rPr>
          <w:rFonts w:ascii="Arial" w:hAnsi="Arial" w:cs="Arial"/>
          <w:sz w:val="24"/>
          <w:szCs w:val="24"/>
        </w:rPr>
      </w:pPr>
      <w:r w:rsidRPr="00E01940">
        <w:rPr>
          <w:rFonts w:ascii="Arial" w:hAnsi="Arial" w:cs="Arial"/>
          <w:sz w:val="24"/>
          <w:szCs w:val="24"/>
        </w:rPr>
        <w:t xml:space="preserve">The inclusion and exclusion criteria used to select relevant literature are presented in </w:t>
      </w:r>
    </w:p>
    <w:p w14:paraId="792E99A9" w14:textId="77777777" w:rsidR="004234D8" w:rsidRPr="00E01940" w:rsidRDefault="004234D8" w:rsidP="00105C17">
      <w:pPr>
        <w:rPr>
          <w:rFonts w:ascii="Arial" w:hAnsi="Arial" w:cs="Arial"/>
          <w:b/>
          <w:bCs/>
          <w:sz w:val="24"/>
          <w:szCs w:val="24"/>
        </w:rPr>
      </w:pPr>
    </w:p>
    <w:p w14:paraId="5D403811" w14:textId="77777777" w:rsidR="004234D8" w:rsidRPr="00E01940" w:rsidRDefault="004234D8" w:rsidP="00105C17">
      <w:pPr>
        <w:rPr>
          <w:rFonts w:ascii="Arial" w:hAnsi="Arial" w:cs="Arial"/>
          <w:b/>
          <w:bCs/>
          <w:sz w:val="24"/>
          <w:szCs w:val="24"/>
        </w:rPr>
      </w:pPr>
    </w:p>
    <w:p w14:paraId="009349F3" w14:textId="0BC9F171" w:rsidR="00105C17" w:rsidRPr="00E01940" w:rsidRDefault="00105C17" w:rsidP="00105C17">
      <w:pPr>
        <w:rPr>
          <w:rFonts w:ascii="Arial" w:hAnsi="Arial" w:cs="Arial"/>
          <w:sz w:val="24"/>
          <w:szCs w:val="24"/>
        </w:rPr>
      </w:pPr>
      <w:r w:rsidRPr="00E01940">
        <w:rPr>
          <w:rFonts w:ascii="Arial" w:hAnsi="Arial" w:cs="Arial"/>
          <w:b/>
          <w:bCs/>
          <w:sz w:val="24"/>
          <w:szCs w:val="24"/>
        </w:rPr>
        <w:t>Table 3.1.</w:t>
      </w:r>
      <w:r w:rsidR="00A55362" w:rsidRPr="00E01940">
        <w:rPr>
          <w:rFonts w:ascii="Arial" w:hAnsi="Arial" w:cs="Arial"/>
          <w:sz w:val="24"/>
          <w:szCs w:val="24"/>
        </w:rPr>
        <w:t xml:space="preserve"> </w:t>
      </w:r>
      <w:r w:rsidR="00A55362" w:rsidRPr="00E01940">
        <w:rPr>
          <w:rFonts w:ascii="Arial" w:hAnsi="Arial" w:cs="Arial"/>
          <w:b/>
          <w:bCs/>
          <w:sz w:val="24"/>
          <w:szCs w:val="24"/>
        </w:rPr>
        <w:t>Inclusion and Exclusion Criteria for Literature Selection</w:t>
      </w:r>
    </w:p>
    <w:tbl>
      <w:tblPr>
        <w:tblStyle w:val="TableGrid"/>
        <w:tblW w:w="0" w:type="auto"/>
        <w:tblLook w:val="04A0" w:firstRow="1" w:lastRow="0" w:firstColumn="1" w:lastColumn="0" w:noHBand="0" w:noVBand="1"/>
      </w:tblPr>
      <w:tblGrid>
        <w:gridCol w:w="2797"/>
        <w:gridCol w:w="2797"/>
        <w:gridCol w:w="3048"/>
      </w:tblGrid>
      <w:tr w:rsidR="00105C17" w:rsidRPr="00E01940" w14:paraId="5BB8348A" w14:textId="77777777" w:rsidTr="00105C17">
        <w:trPr>
          <w:trHeight w:val="485"/>
        </w:trPr>
        <w:tc>
          <w:tcPr>
            <w:tcW w:w="2797" w:type="dxa"/>
          </w:tcPr>
          <w:p w14:paraId="39812F6D" w14:textId="77777777" w:rsidR="00105C17" w:rsidRPr="00E01940" w:rsidRDefault="00105C17" w:rsidP="00105C17">
            <w:pPr>
              <w:jc w:val="center"/>
              <w:rPr>
                <w:rFonts w:ascii="Arial" w:hAnsi="Arial" w:cs="Arial"/>
                <w:b/>
                <w:bCs/>
                <w:sz w:val="24"/>
                <w:szCs w:val="24"/>
              </w:rPr>
            </w:pPr>
          </w:p>
          <w:p w14:paraId="0F9070C6" w14:textId="27E93ACA" w:rsidR="00105C17" w:rsidRPr="00E01940" w:rsidRDefault="00105C17" w:rsidP="00105C17">
            <w:pPr>
              <w:jc w:val="center"/>
              <w:rPr>
                <w:rFonts w:ascii="Arial" w:hAnsi="Arial" w:cs="Arial"/>
                <w:sz w:val="24"/>
                <w:szCs w:val="24"/>
              </w:rPr>
            </w:pPr>
            <w:r w:rsidRPr="00E01940">
              <w:rPr>
                <w:rFonts w:ascii="Arial" w:hAnsi="Arial" w:cs="Arial"/>
                <w:b/>
                <w:bCs/>
                <w:sz w:val="24"/>
                <w:szCs w:val="24"/>
              </w:rPr>
              <w:t>Criteria</w:t>
            </w:r>
          </w:p>
        </w:tc>
        <w:tc>
          <w:tcPr>
            <w:tcW w:w="2797" w:type="dxa"/>
          </w:tcPr>
          <w:p w14:paraId="1ECCE8B5" w14:textId="77777777" w:rsidR="00105C17" w:rsidRPr="00E01940" w:rsidRDefault="00105C17" w:rsidP="00105C17">
            <w:pPr>
              <w:jc w:val="center"/>
              <w:rPr>
                <w:rFonts w:ascii="Arial" w:hAnsi="Arial" w:cs="Arial"/>
                <w:b/>
                <w:bCs/>
                <w:sz w:val="24"/>
                <w:szCs w:val="24"/>
              </w:rPr>
            </w:pPr>
          </w:p>
          <w:p w14:paraId="3343067D" w14:textId="3608342F" w:rsidR="00105C17" w:rsidRPr="00E01940" w:rsidRDefault="00105C17" w:rsidP="00105C17">
            <w:pPr>
              <w:rPr>
                <w:rFonts w:ascii="Arial" w:hAnsi="Arial" w:cs="Arial"/>
                <w:sz w:val="24"/>
                <w:szCs w:val="24"/>
              </w:rPr>
            </w:pPr>
            <w:r w:rsidRPr="00E01940">
              <w:rPr>
                <w:rFonts w:ascii="Arial" w:hAnsi="Arial" w:cs="Arial"/>
                <w:b/>
                <w:bCs/>
                <w:sz w:val="24"/>
                <w:szCs w:val="24"/>
              </w:rPr>
              <w:t>Inclusion Criteria</w:t>
            </w:r>
          </w:p>
        </w:tc>
        <w:tc>
          <w:tcPr>
            <w:tcW w:w="3048" w:type="dxa"/>
          </w:tcPr>
          <w:p w14:paraId="2DA13B66" w14:textId="77777777" w:rsidR="00105C17" w:rsidRPr="00E01940" w:rsidRDefault="00105C17" w:rsidP="00105C17">
            <w:pPr>
              <w:spacing w:line="330" w:lineRule="atLeast"/>
              <w:rPr>
                <w:rFonts w:ascii="Arial" w:hAnsi="Arial" w:cs="Arial"/>
                <w:b/>
                <w:bCs/>
                <w:color w:val="1A1C1F"/>
                <w:sz w:val="24"/>
                <w:szCs w:val="24"/>
              </w:rPr>
            </w:pPr>
            <w:r w:rsidRPr="00E01940">
              <w:rPr>
                <w:rFonts w:ascii="Arial" w:hAnsi="Arial" w:cs="Arial"/>
                <w:b/>
                <w:bCs/>
                <w:color w:val="1A1C1F"/>
                <w:sz w:val="24"/>
                <w:szCs w:val="24"/>
              </w:rPr>
              <w:br/>
              <w:t>Exclusion Criteria</w:t>
            </w:r>
          </w:p>
          <w:p w14:paraId="2D5CC9D8" w14:textId="2D5DF1CA" w:rsidR="00105C17" w:rsidRPr="00E01940" w:rsidRDefault="00105C17" w:rsidP="00105C17">
            <w:pPr>
              <w:spacing w:line="330" w:lineRule="atLeast"/>
              <w:jc w:val="center"/>
              <w:rPr>
                <w:rFonts w:ascii="Arial" w:hAnsi="Arial" w:cs="Arial"/>
                <w:b/>
                <w:bCs/>
                <w:color w:val="1A1C1F"/>
                <w:sz w:val="24"/>
                <w:szCs w:val="24"/>
              </w:rPr>
            </w:pPr>
            <w:r w:rsidRPr="00E01940">
              <w:rPr>
                <w:rFonts w:ascii="Arial" w:hAnsi="Arial" w:cs="Arial"/>
                <w:b/>
                <w:bCs/>
                <w:color w:val="1A1C1F"/>
                <w:sz w:val="24"/>
                <w:szCs w:val="24"/>
              </w:rPr>
              <w:br/>
            </w:r>
          </w:p>
        </w:tc>
      </w:tr>
      <w:tr w:rsidR="00105C17" w:rsidRPr="00E01940" w14:paraId="5446B705" w14:textId="77777777" w:rsidTr="00105C17">
        <w:trPr>
          <w:trHeight w:val="485"/>
        </w:trPr>
        <w:tc>
          <w:tcPr>
            <w:tcW w:w="2797" w:type="dxa"/>
          </w:tcPr>
          <w:p w14:paraId="44C48081" w14:textId="72DCE377" w:rsidR="00105C17" w:rsidRPr="00E01940" w:rsidRDefault="00736609" w:rsidP="00105C17">
            <w:pPr>
              <w:rPr>
                <w:rFonts w:ascii="Arial" w:hAnsi="Arial" w:cs="Arial"/>
                <w:sz w:val="24"/>
                <w:szCs w:val="24"/>
              </w:rPr>
            </w:pPr>
            <w:r w:rsidRPr="00E01940">
              <w:rPr>
                <w:rFonts w:ascii="Arial" w:hAnsi="Arial" w:cs="Arial"/>
                <w:sz w:val="24"/>
                <w:szCs w:val="24"/>
              </w:rPr>
              <w:t>Topic relevance</w:t>
            </w:r>
          </w:p>
        </w:tc>
        <w:tc>
          <w:tcPr>
            <w:tcW w:w="2797" w:type="dxa"/>
          </w:tcPr>
          <w:p w14:paraId="41829DB2" w14:textId="273E4BF0" w:rsidR="00105C17" w:rsidRPr="00E01940" w:rsidRDefault="00736609" w:rsidP="00105C17">
            <w:pPr>
              <w:rPr>
                <w:rFonts w:ascii="Arial" w:hAnsi="Arial" w:cs="Arial"/>
                <w:sz w:val="24"/>
                <w:szCs w:val="24"/>
              </w:rPr>
            </w:pPr>
            <w:r w:rsidRPr="00E01940">
              <w:rPr>
                <w:rFonts w:ascii="Arial" w:hAnsi="Arial" w:cs="Arial"/>
                <w:color w:val="1A1C1F"/>
                <w:sz w:val="24"/>
                <w:szCs w:val="24"/>
              </w:rPr>
              <w:t>Sources on SRM, production efficiency, digital supply chains, and supplier collaboration.</w:t>
            </w:r>
          </w:p>
        </w:tc>
        <w:tc>
          <w:tcPr>
            <w:tcW w:w="3048" w:type="dxa"/>
          </w:tcPr>
          <w:p w14:paraId="4AE87E6B" w14:textId="153E2711" w:rsidR="00105C17" w:rsidRPr="00E01940" w:rsidRDefault="00736609" w:rsidP="00105C17">
            <w:pPr>
              <w:rPr>
                <w:rFonts w:ascii="Arial" w:hAnsi="Arial" w:cs="Arial"/>
                <w:sz w:val="24"/>
                <w:szCs w:val="24"/>
              </w:rPr>
            </w:pPr>
            <w:r w:rsidRPr="00E01940">
              <w:rPr>
                <w:rFonts w:ascii="Arial" w:hAnsi="Arial" w:cs="Arial"/>
                <w:sz w:val="24"/>
                <w:szCs w:val="24"/>
              </w:rPr>
              <w:t>Sources not related to SRM, supply chains, or production efficiency.</w:t>
            </w:r>
          </w:p>
        </w:tc>
      </w:tr>
      <w:tr w:rsidR="00105C17" w:rsidRPr="00E01940" w14:paraId="4FA5F4C3" w14:textId="77777777" w:rsidTr="00105C17">
        <w:trPr>
          <w:trHeight w:val="465"/>
        </w:trPr>
        <w:tc>
          <w:tcPr>
            <w:tcW w:w="2797" w:type="dxa"/>
          </w:tcPr>
          <w:p w14:paraId="37E82717" w14:textId="331AF6F8" w:rsidR="00105C17" w:rsidRPr="00E01940" w:rsidRDefault="00736609" w:rsidP="00105C17">
            <w:pPr>
              <w:rPr>
                <w:rFonts w:ascii="Arial" w:hAnsi="Arial" w:cs="Arial"/>
                <w:sz w:val="24"/>
                <w:szCs w:val="24"/>
              </w:rPr>
            </w:pPr>
            <w:r w:rsidRPr="00E01940">
              <w:rPr>
                <w:rFonts w:ascii="Arial" w:hAnsi="Arial" w:cs="Arial"/>
                <w:sz w:val="24"/>
                <w:szCs w:val="24"/>
              </w:rPr>
              <w:t>Source type</w:t>
            </w:r>
          </w:p>
        </w:tc>
        <w:tc>
          <w:tcPr>
            <w:tcW w:w="2797" w:type="dxa"/>
          </w:tcPr>
          <w:p w14:paraId="603062E3" w14:textId="082FC9F8" w:rsidR="00105C17" w:rsidRPr="00E01940" w:rsidRDefault="00736609" w:rsidP="00105C17">
            <w:pPr>
              <w:rPr>
                <w:rFonts w:ascii="Arial" w:hAnsi="Arial" w:cs="Arial"/>
                <w:sz w:val="24"/>
                <w:szCs w:val="24"/>
              </w:rPr>
            </w:pPr>
            <w:r w:rsidRPr="00E01940">
              <w:rPr>
                <w:rFonts w:ascii="Arial" w:hAnsi="Arial" w:cs="Arial"/>
                <w:sz w:val="24"/>
                <w:szCs w:val="24"/>
              </w:rPr>
              <w:t>Peer-reviewed journal articles, academic books, conference papers, and credible industry reports.</w:t>
            </w:r>
          </w:p>
        </w:tc>
        <w:tc>
          <w:tcPr>
            <w:tcW w:w="3048" w:type="dxa"/>
          </w:tcPr>
          <w:p w14:paraId="3B4E8DE2" w14:textId="4B5386C4" w:rsidR="00105C17" w:rsidRPr="00E01940" w:rsidRDefault="00736609" w:rsidP="00105C17">
            <w:pPr>
              <w:rPr>
                <w:rFonts w:ascii="Arial" w:hAnsi="Arial" w:cs="Arial"/>
                <w:sz w:val="24"/>
                <w:szCs w:val="24"/>
              </w:rPr>
            </w:pPr>
            <w:r w:rsidRPr="00E01940">
              <w:rPr>
                <w:rFonts w:ascii="Arial" w:hAnsi="Arial" w:cs="Arial"/>
                <w:sz w:val="24"/>
                <w:szCs w:val="24"/>
              </w:rPr>
              <w:t>Blogs, non-academic websites, opinion pieces, and sources without clear authorship.</w:t>
            </w:r>
          </w:p>
        </w:tc>
      </w:tr>
      <w:tr w:rsidR="00105C17" w:rsidRPr="00E01940" w14:paraId="6B69E245" w14:textId="77777777" w:rsidTr="00105C17">
        <w:trPr>
          <w:trHeight w:val="485"/>
        </w:trPr>
        <w:tc>
          <w:tcPr>
            <w:tcW w:w="2797" w:type="dxa"/>
          </w:tcPr>
          <w:p w14:paraId="2CABB8A1" w14:textId="278B09DF" w:rsidR="00105C17" w:rsidRPr="00E01940" w:rsidRDefault="00736609" w:rsidP="00105C17">
            <w:pPr>
              <w:rPr>
                <w:rFonts w:ascii="Arial" w:hAnsi="Arial" w:cs="Arial"/>
                <w:sz w:val="24"/>
                <w:szCs w:val="24"/>
              </w:rPr>
            </w:pPr>
            <w:r w:rsidRPr="00E01940">
              <w:rPr>
                <w:rFonts w:ascii="Arial" w:hAnsi="Arial" w:cs="Arial"/>
                <w:sz w:val="24"/>
                <w:szCs w:val="24"/>
              </w:rPr>
              <w:t>Publication date</w:t>
            </w:r>
          </w:p>
        </w:tc>
        <w:tc>
          <w:tcPr>
            <w:tcW w:w="2797" w:type="dxa"/>
          </w:tcPr>
          <w:p w14:paraId="52D6BF85" w14:textId="6650ECE1" w:rsidR="00105C17" w:rsidRPr="00E01940" w:rsidRDefault="00736609" w:rsidP="00105C17">
            <w:pPr>
              <w:rPr>
                <w:rFonts w:ascii="Arial" w:hAnsi="Arial" w:cs="Arial"/>
                <w:sz w:val="24"/>
                <w:szCs w:val="24"/>
              </w:rPr>
            </w:pPr>
            <w:r w:rsidRPr="00E01940">
              <w:rPr>
                <w:rFonts w:ascii="Arial" w:hAnsi="Arial" w:cs="Arial"/>
                <w:sz w:val="24"/>
                <w:szCs w:val="24"/>
              </w:rPr>
              <w:t>Mainly sources published within the last 10-15 years, with older sources used only for key theories.</w:t>
            </w:r>
          </w:p>
        </w:tc>
        <w:tc>
          <w:tcPr>
            <w:tcW w:w="3048" w:type="dxa"/>
          </w:tcPr>
          <w:p w14:paraId="137E32A7" w14:textId="394E36F3" w:rsidR="00105C17" w:rsidRPr="00E01940" w:rsidRDefault="00736609" w:rsidP="00105C17">
            <w:pPr>
              <w:rPr>
                <w:rFonts w:ascii="Arial" w:hAnsi="Arial" w:cs="Arial"/>
                <w:sz w:val="24"/>
                <w:szCs w:val="24"/>
              </w:rPr>
            </w:pPr>
            <w:r w:rsidRPr="00E01940">
              <w:rPr>
                <w:rFonts w:ascii="Arial" w:hAnsi="Arial" w:cs="Arial"/>
                <w:sz w:val="24"/>
                <w:szCs w:val="24"/>
              </w:rPr>
              <w:t>Outdated sources with limited relevance to current digital supply chains or SRM practices.</w:t>
            </w:r>
          </w:p>
        </w:tc>
      </w:tr>
      <w:tr w:rsidR="00105C17" w:rsidRPr="00E01940" w14:paraId="4443D592" w14:textId="77777777" w:rsidTr="00105C17">
        <w:trPr>
          <w:trHeight w:val="485"/>
        </w:trPr>
        <w:tc>
          <w:tcPr>
            <w:tcW w:w="2797" w:type="dxa"/>
          </w:tcPr>
          <w:p w14:paraId="581A5458" w14:textId="374721A6" w:rsidR="00105C17" w:rsidRPr="00E01940" w:rsidRDefault="00736609" w:rsidP="00105C17">
            <w:pPr>
              <w:rPr>
                <w:rFonts w:ascii="Arial" w:hAnsi="Arial" w:cs="Arial"/>
                <w:sz w:val="24"/>
                <w:szCs w:val="24"/>
              </w:rPr>
            </w:pPr>
            <w:r w:rsidRPr="00E01940">
              <w:rPr>
                <w:rFonts w:ascii="Arial" w:hAnsi="Arial" w:cs="Arial"/>
                <w:sz w:val="24"/>
                <w:szCs w:val="24"/>
              </w:rPr>
              <w:t>Language</w:t>
            </w:r>
          </w:p>
        </w:tc>
        <w:tc>
          <w:tcPr>
            <w:tcW w:w="2797" w:type="dxa"/>
          </w:tcPr>
          <w:p w14:paraId="0522A7BD" w14:textId="5D3FB9A8" w:rsidR="00105C17" w:rsidRPr="00E01940" w:rsidRDefault="00736609" w:rsidP="00105C17">
            <w:pPr>
              <w:rPr>
                <w:rFonts w:ascii="Arial" w:hAnsi="Arial" w:cs="Arial"/>
                <w:sz w:val="24"/>
                <w:szCs w:val="24"/>
              </w:rPr>
            </w:pPr>
            <w:r w:rsidRPr="00E01940">
              <w:rPr>
                <w:rFonts w:ascii="Arial" w:hAnsi="Arial" w:cs="Arial"/>
                <w:sz w:val="24"/>
                <w:szCs w:val="24"/>
              </w:rPr>
              <w:t>Sources published in English.</w:t>
            </w:r>
          </w:p>
        </w:tc>
        <w:tc>
          <w:tcPr>
            <w:tcW w:w="3048" w:type="dxa"/>
          </w:tcPr>
          <w:p w14:paraId="7110824A" w14:textId="1E1C52AD" w:rsidR="00736609" w:rsidRPr="00E01940" w:rsidRDefault="00736609" w:rsidP="00736609">
            <w:pPr>
              <w:spacing w:line="330" w:lineRule="atLeast"/>
              <w:rPr>
                <w:rFonts w:ascii="Arial" w:hAnsi="Arial" w:cs="Arial"/>
                <w:color w:val="1A1C1F"/>
                <w:sz w:val="24"/>
                <w:szCs w:val="24"/>
              </w:rPr>
            </w:pPr>
            <w:r w:rsidRPr="00E01940">
              <w:rPr>
                <w:rFonts w:ascii="Arial" w:hAnsi="Arial" w:cs="Arial"/>
                <w:color w:val="1A1C1F"/>
                <w:sz w:val="24"/>
                <w:szCs w:val="24"/>
              </w:rPr>
              <w:t>Sources published in languages other than English.</w:t>
            </w:r>
          </w:p>
          <w:p w14:paraId="1D89A320" w14:textId="77777777" w:rsidR="00105C17" w:rsidRPr="00E01940" w:rsidRDefault="00105C17" w:rsidP="00105C17">
            <w:pPr>
              <w:rPr>
                <w:rFonts w:ascii="Arial" w:hAnsi="Arial" w:cs="Arial"/>
                <w:sz w:val="24"/>
                <w:szCs w:val="24"/>
              </w:rPr>
            </w:pPr>
          </w:p>
        </w:tc>
      </w:tr>
      <w:tr w:rsidR="00105C17" w:rsidRPr="00E01940" w14:paraId="3A04A6C6" w14:textId="77777777" w:rsidTr="00105C17">
        <w:trPr>
          <w:trHeight w:val="485"/>
        </w:trPr>
        <w:tc>
          <w:tcPr>
            <w:tcW w:w="2797" w:type="dxa"/>
          </w:tcPr>
          <w:p w14:paraId="79651ECC" w14:textId="077F8DE9" w:rsidR="00105C17" w:rsidRPr="00E01940" w:rsidRDefault="00736609" w:rsidP="00105C17">
            <w:pPr>
              <w:rPr>
                <w:rFonts w:ascii="Arial" w:hAnsi="Arial" w:cs="Arial"/>
                <w:sz w:val="24"/>
                <w:szCs w:val="24"/>
              </w:rPr>
            </w:pPr>
            <w:r w:rsidRPr="00E01940">
              <w:rPr>
                <w:rFonts w:ascii="Arial" w:hAnsi="Arial" w:cs="Arial"/>
                <w:sz w:val="24"/>
                <w:szCs w:val="24"/>
              </w:rPr>
              <w:t>Academic quality</w:t>
            </w:r>
          </w:p>
        </w:tc>
        <w:tc>
          <w:tcPr>
            <w:tcW w:w="2797" w:type="dxa"/>
          </w:tcPr>
          <w:p w14:paraId="375B735E" w14:textId="5E5D9136" w:rsidR="00105C17" w:rsidRPr="00E01940" w:rsidRDefault="00736609" w:rsidP="00105C17">
            <w:pPr>
              <w:rPr>
                <w:rFonts w:ascii="Arial" w:hAnsi="Arial" w:cs="Arial"/>
                <w:sz w:val="24"/>
                <w:szCs w:val="24"/>
              </w:rPr>
            </w:pPr>
            <w:r w:rsidRPr="00E01940">
              <w:rPr>
                <w:rFonts w:ascii="Arial" w:hAnsi="Arial" w:cs="Arial"/>
                <w:sz w:val="24"/>
                <w:szCs w:val="24"/>
              </w:rPr>
              <w:t>Sources with clear methodology, relevant findings, and credible publishers or journals.</w:t>
            </w:r>
          </w:p>
        </w:tc>
        <w:tc>
          <w:tcPr>
            <w:tcW w:w="3048" w:type="dxa"/>
          </w:tcPr>
          <w:p w14:paraId="4A65AF58" w14:textId="7276DA9F" w:rsidR="00105C17" w:rsidRPr="00E01940" w:rsidRDefault="00736609" w:rsidP="00105C17">
            <w:pPr>
              <w:rPr>
                <w:rFonts w:ascii="Arial" w:hAnsi="Arial" w:cs="Arial"/>
                <w:sz w:val="24"/>
                <w:szCs w:val="24"/>
              </w:rPr>
            </w:pPr>
            <w:r w:rsidRPr="00E01940">
              <w:rPr>
                <w:rFonts w:ascii="Arial" w:hAnsi="Arial" w:cs="Arial"/>
                <w:sz w:val="24"/>
                <w:szCs w:val="24"/>
              </w:rPr>
              <w:t>Sources with weak evidence, unclear methodology, poor academic credibility, or</w:t>
            </w:r>
            <w:r w:rsidR="00CF27B3" w:rsidRPr="00E01940">
              <w:rPr>
                <w:rFonts w:ascii="Arial" w:hAnsi="Arial" w:cs="Arial"/>
                <w:sz w:val="24"/>
                <w:szCs w:val="24"/>
              </w:rPr>
              <w:t xml:space="preserve"> </w:t>
            </w:r>
            <w:r w:rsidRPr="00E01940">
              <w:rPr>
                <w:rFonts w:ascii="Arial" w:hAnsi="Arial" w:cs="Arial"/>
                <w:sz w:val="24"/>
                <w:szCs w:val="24"/>
              </w:rPr>
              <w:t>limited relevance to the research questions.</w:t>
            </w:r>
          </w:p>
        </w:tc>
      </w:tr>
    </w:tbl>
    <w:p w14:paraId="620A4C24" w14:textId="77777777" w:rsidR="00736609" w:rsidRPr="00E01940" w:rsidRDefault="00736609" w:rsidP="00736609">
      <w:pPr>
        <w:rPr>
          <w:rFonts w:ascii="Arial" w:hAnsi="Arial" w:cs="Arial"/>
          <w:sz w:val="24"/>
          <w:szCs w:val="24"/>
        </w:rPr>
      </w:pPr>
      <w:r w:rsidRPr="00E01940">
        <w:rPr>
          <w:rFonts w:ascii="Arial" w:hAnsi="Arial" w:cs="Arial"/>
          <w:b/>
          <w:bCs/>
          <w:sz w:val="24"/>
          <w:szCs w:val="24"/>
        </w:rPr>
        <w:t xml:space="preserve">Source: </w:t>
      </w:r>
      <w:r w:rsidRPr="00E01940">
        <w:rPr>
          <w:rFonts w:ascii="Arial" w:hAnsi="Arial" w:cs="Arial"/>
          <w:sz w:val="24"/>
          <w:szCs w:val="24"/>
        </w:rPr>
        <w:t>Author’s own work.</w:t>
      </w:r>
    </w:p>
    <w:p w14:paraId="4388AB96" w14:textId="77777777" w:rsidR="00CF27B3" w:rsidRPr="00E01940" w:rsidRDefault="00CF27B3" w:rsidP="00736609">
      <w:pPr>
        <w:rPr>
          <w:rFonts w:ascii="Arial" w:hAnsi="Arial" w:cs="Arial"/>
          <w:sz w:val="24"/>
          <w:szCs w:val="24"/>
        </w:rPr>
      </w:pPr>
    </w:p>
    <w:p w14:paraId="4017FB49" w14:textId="77777777" w:rsidR="00736609" w:rsidRPr="00E01940" w:rsidRDefault="00736609" w:rsidP="00736609">
      <w:pPr>
        <w:rPr>
          <w:rFonts w:ascii="Arial" w:hAnsi="Arial" w:cs="Arial"/>
          <w:sz w:val="24"/>
          <w:szCs w:val="24"/>
        </w:rPr>
      </w:pPr>
      <w:r w:rsidRPr="00E01940">
        <w:rPr>
          <w:rFonts w:ascii="Arial" w:hAnsi="Arial" w:cs="Arial"/>
          <w:sz w:val="24"/>
          <w:szCs w:val="24"/>
        </w:rPr>
        <w:t>These criteria helped to ensure that the literature selected for review was relevant, credible, and directly connected to the research objectives of this dissertation. By applying clear selection criteria, the study improves transparency and reduces the risk of including sources that are unreliable or unrelated to the research topic. This strengthens the overall quality of the research design and supports a more focused analysis of the relationship between SRM and production efficiency.</w:t>
      </w:r>
    </w:p>
    <w:p w14:paraId="7310032C" w14:textId="77777777" w:rsidR="00736609" w:rsidRPr="00E01940" w:rsidRDefault="00736609" w:rsidP="00736609">
      <w:pPr>
        <w:rPr>
          <w:rFonts w:ascii="Arial" w:hAnsi="Arial" w:cs="Arial"/>
          <w:sz w:val="24"/>
          <w:szCs w:val="24"/>
        </w:rPr>
      </w:pPr>
      <w:r w:rsidRPr="00E01940">
        <w:rPr>
          <w:rFonts w:ascii="Arial" w:hAnsi="Arial" w:cs="Arial"/>
          <w:sz w:val="24"/>
          <w:szCs w:val="24"/>
        </w:rPr>
        <w:t xml:space="preserve">The use of secondary data is justified by the availability of a substantial body of existing research on supply chain management, Supplier Relationship Management, digital supply chains, and production performance. Secondary data allows the study to draw on a wide range of academic perspectives and compare findings across different contexts, sectors, and theoretical approaches. Saunders, Lewis and Thornhill (2019) state that secondary data can be valuable in business and management research because it enables researchers to analyse existing information in relation to new research questions. In this dissertation, secondary </w:t>
      </w:r>
      <w:r w:rsidRPr="00E01940">
        <w:rPr>
          <w:rFonts w:ascii="Arial" w:hAnsi="Arial" w:cs="Arial"/>
          <w:sz w:val="24"/>
          <w:szCs w:val="24"/>
        </w:rPr>
        <w:lastRenderedPageBreak/>
        <w:t>research supports a broader understanding of how SRM practices contribute to production efficiency without requiring direct access to organisations or participants.</w:t>
      </w:r>
    </w:p>
    <w:p w14:paraId="48569F27" w14:textId="77777777" w:rsidR="00736609" w:rsidRPr="00E01940" w:rsidRDefault="00736609" w:rsidP="00736609">
      <w:pPr>
        <w:rPr>
          <w:rFonts w:ascii="Arial" w:hAnsi="Arial" w:cs="Arial"/>
          <w:sz w:val="24"/>
          <w:szCs w:val="24"/>
        </w:rPr>
      </w:pPr>
      <w:r w:rsidRPr="00E01940">
        <w:rPr>
          <w:rFonts w:ascii="Arial" w:hAnsi="Arial" w:cs="Arial"/>
          <w:sz w:val="24"/>
          <w:szCs w:val="24"/>
        </w:rPr>
        <w:t>However, it is important to acknowledge that this research design also has certain limitations. Since the study relies on previously published data, there is limited control over how the original data was collected, interpreted, and presented. In addition, the quality of the findings depends on the credibility, relevance, and accuracy of the selected sources. There is also a possibility that some recent or unpublished industry insights may not be included. Despite these limitations, the structured and transparent approach adopted in this study helps to improve the reliability and validity of the research outcomes.</w:t>
      </w:r>
    </w:p>
    <w:p w14:paraId="3E2471DC" w14:textId="77777777" w:rsidR="00736609" w:rsidRPr="00E01940" w:rsidRDefault="00736609" w:rsidP="00736609">
      <w:pPr>
        <w:rPr>
          <w:rFonts w:ascii="Arial" w:hAnsi="Arial" w:cs="Arial"/>
          <w:sz w:val="24"/>
          <w:szCs w:val="24"/>
        </w:rPr>
      </w:pPr>
      <w:r w:rsidRPr="00E01940">
        <w:rPr>
          <w:rFonts w:ascii="Arial" w:hAnsi="Arial" w:cs="Arial"/>
          <w:sz w:val="24"/>
          <w:szCs w:val="24"/>
        </w:rPr>
        <w:t>Overall, the qualitative research design is appropriate for this dissertation because it supports the interpretation and synthesis of existing knowledge. It allows the study to critically examine how SRM practices influence production efficiency and how digital technologies strengthen supplier relationships. By using a structured literature review approach, informed by systematic review principles, the research design provides a clear and academically grounded framework for addressing the research aim and objectives.</w:t>
      </w:r>
    </w:p>
    <w:p w14:paraId="71835CE9" w14:textId="77777777" w:rsidR="00105C17" w:rsidRPr="00E01940" w:rsidRDefault="00105C17" w:rsidP="00B90B21">
      <w:pPr>
        <w:rPr>
          <w:rFonts w:ascii="Arial" w:hAnsi="Arial" w:cs="Arial"/>
          <w:b/>
          <w:bCs/>
          <w:sz w:val="24"/>
          <w:szCs w:val="24"/>
        </w:rPr>
      </w:pPr>
    </w:p>
    <w:p w14:paraId="122D3D4C" w14:textId="77777777" w:rsidR="00B90B21" w:rsidRPr="00E01940" w:rsidRDefault="00B90B21" w:rsidP="004D6C02">
      <w:pPr>
        <w:pStyle w:val="Heading2"/>
        <w:rPr>
          <w:rFonts w:ascii="Arial" w:hAnsi="Arial" w:cs="Arial"/>
          <w:sz w:val="24"/>
          <w:szCs w:val="24"/>
        </w:rPr>
      </w:pPr>
      <w:bookmarkStart w:id="32" w:name="_Toc228905238"/>
      <w:r w:rsidRPr="00E01940">
        <w:rPr>
          <w:rFonts w:ascii="Arial" w:hAnsi="Arial" w:cs="Arial"/>
          <w:sz w:val="24"/>
          <w:szCs w:val="24"/>
        </w:rPr>
        <w:t>3.5 Data Collection Methods</w:t>
      </w:r>
      <w:bookmarkEnd w:id="32"/>
    </w:p>
    <w:p w14:paraId="6C953EF5" w14:textId="77777777" w:rsidR="00B90B21" w:rsidRPr="00E01940" w:rsidRDefault="00B90B21" w:rsidP="00B90B21">
      <w:pPr>
        <w:rPr>
          <w:rFonts w:ascii="Arial" w:hAnsi="Arial" w:cs="Arial"/>
          <w:sz w:val="24"/>
          <w:szCs w:val="24"/>
        </w:rPr>
      </w:pPr>
      <w:r w:rsidRPr="00E01940">
        <w:rPr>
          <w:rFonts w:ascii="Arial" w:hAnsi="Arial" w:cs="Arial"/>
          <w:sz w:val="24"/>
          <w:szCs w:val="24"/>
        </w:rPr>
        <w:t>This study relies entirely on secondary data, which is collected from a range of credible and authoritative sources. These include peer-reviewed academic journals, books, industry reports, and reputable online databases such as Google Scholar, ScienceDirect, and Springer. The collected data focuses on key areas such as Supplier Relationship Management practices, digital supply chain technologies, and production efficiency. To ensure the quality and relevance of the data, priority is given to recent publications and sources that are directly related to the research topic. The use of secondary data allows the study to build on existing knowledge and provides a strong theoretical and empirical foundation.</w:t>
      </w:r>
    </w:p>
    <w:p w14:paraId="349D3F9B" w14:textId="77777777" w:rsidR="00B90B21" w:rsidRPr="00E01940" w:rsidRDefault="00B90B21" w:rsidP="004D6C02">
      <w:pPr>
        <w:pStyle w:val="Heading2"/>
        <w:rPr>
          <w:rFonts w:ascii="Arial" w:hAnsi="Arial" w:cs="Arial"/>
          <w:sz w:val="24"/>
          <w:szCs w:val="24"/>
        </w:rPr>
      </w:pPr>
      <w:bookmarkStart w:id="33" w:name="_Toc228905239"/>
      <w:r w:rsidRPr="00E01940">
        <w:rPr>
          <w:rFonts w:ascii="Arial" w:hAnsi="Arial" w:cs="Arial"/>
          <w:sz w:val="24"/>
          <w:szCs w:val="24"/>
        </w:rPr>
        <w:t>3.6 Data Selection Strategy</w:t>
      </w:r>
      <w:bookmarkEnd w:id="33"/>
    </w:p>
    <w:p w14:paraId="70A8B6BF" w14:textId="77777777" w:rsidR="00CF27B3" w:rsidRPr="00E01940" w:rsidRDefault="00CF27B3" w:rsidP="00CF27B3">
      <w:pPr>
        <w:rPr>
          <w:rFonts w:ascii="Arial" w:hAnsi="Arial" w:cs="Arial"/>
          <w:sz w:val="24"/>
          <w:szCs w:val="24"/>
        </w:rPr>
      </w:pPr>
      <w:r w:rsidRPr="00E01940">
        <w:rPr>
          <w:rFonts w:ascii="Arial" w:hAnsi="Arial" w:cs="Arial"/>
          <w:sz w:val="24"/>
          <w:szCs w:val="24"/>
        </w:rPr>
        <w:t>In the absence of primary data collection, this study applies a structured data selection strategy to ensure that the literature and secondary sources used are relevant, credible, and connected to the research questions. The purpose of the selection strategy is to reduce the risk of using weak or unrelated sources and to ensure that the findings are based on reliable academic and industry evidence.</w:t>
      </w:r>
    </w:p>
    <w:p w14:paraId="1377A816" w14:textId="77777777" w:rsidR="00CF27B3" w:rsidRPr="00E01940" w:rsidRDefault="00CF27B3" w:rsidP="00CF27B3">
      <w:pPr>
        <w:rPr>
          <w:rFonts w:ascii="Arial" w:hAnsi="Arial" w:cs="Arial"/>
          <w:sz w:val="24"/>
          <w:szCs w:val="24"/>
        </w:rPr>
      </w:pPr>
      <w:r w:rsidRPr="00E01940">
        <w:rPr>
          <w:rFonts w:ascii="Arial" w:hAnsi="Arial" w:cs="Arial"/>
          <w:sz w:val="24"/>
          <w:szCs w:val="24"/>
        </w:rPr>
        <w:t>The source selection process began with the identification of key search terms linked to the dissertation topic. These included “Supplier Relationship Management”, “production efficiency”, “digital supply chain”, “supplier collaboration”, “information sharing”, “supplier performance evaluation”, “strategic supplier partnerships”, “manufacturing supply chains”, and “construction supply chains”. These search terms were used because they directly reflect the research aim, objectives, and research questions.</w:t>
      </w:r>
    </w:p>
    <w:p w14:paraId="707820A4" w14:textId="77777777" w:rsidR="00CF27B3" w:rsidRPr="00E01940" w:rsidRDefault="00CF27B3" w:rsidP="00CF27B3">
      <w:pPr>
        <w:rPr>
          <w:rFonts w:ascii="Arial" w:hAnsi="Arial" w:cs="Arial"/>
          <w:sz w:val="24"/>
          <w:szCs w:val="24"/>
        </w:rPr>
      </w:pPr>
      <w:r w:rsidRPr="00E01940">
        <w:rPr>
          <w:rFonts w:ascii="Arial" w:hAnsi="Arial" w:cs="Arial"/>
          <w:sz w:val="24"/>
          <w:szCs w:val="24"/>
        </w:rPr>
        <w:lastRenderedPageBreak/>
        <w:t>Sources were collected mainly through academic databases and search platforms, including Google Scholar, ScienceDirect, SpringerLink, Emerald Insight, and university library resources. Priority was given to peer-reviewed journal articles, academic books, and credible industry reports. Industry websites were used only where they provided relevant organisational examples, such as evidence of supplier management practices, digital systems, quality standards, or sector-specific supply chain activity. General websites, blogs, opinion-based articles, and sources without clear authorship were avoided where possible.</w:t>
      </w:r>
    </w:p>
    <w:p w14:paraId="4B892CD0" w14:textId="77777777" w:rsidR="00CF27B3" w:rsidRPr="00E01940" w:rsidRDefault="00CF27B3" w:rsidP="00CF27B3">
      <w:pPr>
        <w:rPr>
          <w:rFonts w:ascii="Arial" w:hAnsi="Arial" w:cs="Arial"/>
          <w:sz w:val="24"/>
          <w:szCs w:val="24"/>
        </w:rPr>
      </w:pPr>
      <w:r w:rsidRPr="00E01940">
        <w:rPr>
          <w:rFonts w:ascii="Arial" w:hAnsi="Arial" w:cs="Arial"/>
          <w:sz w:val="24"/>
          <w:szCs w:val="24"/>
        </w:rPr>
        <w:t>The selected sources were then screened according to relevance, academic quality, publication date, and connection to the three research questions. Sources were included where they discussed Supplier Relationship Management, supplier collaboration, information sharing, digital supply chains, supplier performance evaluation, strategic partnerships, or production efficiency. Sources were excluded if they were not directly related to the research topic, lacked academic credibility, provided limited evidence, or focused only on general procurement without discussing supplier relationships or production outcomes.</w:t>
      </w:r>
    </w:p>
    <w:p w14:paraId="6888FD81" w14:textId="77777777" w:rsidR="00CF27B3" w:rsidRPr="00E01940" w:rsidRDefault="00CF27B3" w:rsidP="00CF27B3">
      <w:pPr>
        <w:rPr>
          <w:rFonts w:ascii="Arial" w:hAnsi="Arial" w:cs="Arial"/>
          <w:sz w:val="24"/>
          <w:szCs w:val="24"/>
        </w:rPr>
      </w:pPr>
      <w:r w:rsidRPr="00E01940">
        <w:rPr>
          <w:rFonts w:ascii="Arial" w:hAnsi="Arial" w:cs="Arial"/>
          <w:sz w:val="24"/>
          <w:szCs w:val="24"/>
        </w:rPr>
        <w:t>Although priority was given to recent sources, older academic sources were included where they provided important theoretical foundations. For example, established theories such as the Resource-Based View and the Relational View remain relevant because they help explain how supplier relationships can create value and improve organisational performance. This approach ensured that the dissertation included both current literature on digital supply chains and foundational theories that support the academic analysis.</w:t>
      </w:r>
    </w:p>
    <w:p w14:paraId="28B3F750" w14:textId="77777777" w:rsidR="00CF27B3" w:rsidRPr="00E01940" w:rsidRDefault="00CF27B3" w:rsidP="00CF27B3">
      <w:pPr>
        <w:rPr>
          <w:rFonts w:ascii="Arial" w:hAnsi="Arial" w:cs="Arial"/>
          <w:sz w:val="24"/>
          <w:szCs w:val="24"/>
        </w:rPr>
      </w:pPr>
    </w:p>
    <w:p w14:paraId="37D4D8DC" w14:textId="77777777" w:rsidR="00B90B21" w:rsidRPr="00E01940" w:rsidRDefault="00B90B21" w:rsidP="004D6C02">
      <w:pPr>
        <w:pStyle w:val="Heading2"/>
        <w:rPr>
          <w:rFonts w:ascii="Arial" w:hAnsi="Arial" w:cs="Arial"/>
          <w:sz w:val="24"/>
          <w:szCs w:val="24"/>
        </w:rPr>
      </w:pPr>
      <w:bookmarkStart w:id="34" w:name="_Toc228905240"/>
      <w:r w:rsidRPr="00E01940">
        <w:rPr>
          <w:rFonts w:ascii="Arial" w:hAnsi="Arial" w:cs="Arial"/>
          <w:sz w:val="24"/>
          <w:szCs w:val="24"/>
        </w:rPr>
        <w:t>3.7 Data Analysis Techniques</w:t>
      </w:r>
      <w:bookmarkEnd w:id="34"/>
    </w:p>
    <w:p w14:paraId="7B904603" w14:textId="77777777" w:rsidR="00B90B21" w:rsidRPr="00E01940" w:rsidRDefault="00B90B21" w:rsidP="00B90B21">
      <w:pPr>
        <w:rPr>
          <w:rFonts w:ascii="Arial" w:hAnsi="Arial" w:cs="Arial"/>
          <w:sz w:val="24"/>
          <w:szCs w:val="24"/>
        </w:rPr>
      </w:pPr>
      <w:r w:rsidRPr="00E01940">
        <w:rPr>
          <w:rFonts w:ascii="Arial" w:hAnsi="Arial" w:cs="Arial"/>
          <w:sz w:val="24"/>
          <w:szCs w:val="24"/>
        </w:rPr>
        <w:t>The collected data is analysed using thematic analysis. This method involves reviewing the selected literature, identifying recurring patterns and ideas, and organising them into key themes. Through this process, the study examines how different aspects of Supplier Relationship Management, such as supplier collaboration, information sharing, performance evaluation, and strategic partnerships, contribute to production efficiency. The analysis also considers the role of digital technologies in enhancing these relationships. Thematic analysis enables the integration of findings from various sources and supports the development of meaningful conclusions.</w:t>
      </w:r>
    </w:p>
    <w:p w14:paraId="256C0E60" w14:textId="77777777" w:rsidR="00844220" w:rsidRPr="00E01940" w:rsidRDefault="00844220" w:rsidP="004D6C02">
      <w:pPr>
        <w:pStyle w:val="Heading2"/>
        <w:rPr>
          <w:rFonts w:ascii="Arial" w:hAnsi="Arial" w:cs="Arial"/>
          <w:sz w:val="24"/>
          <w:szCs w:val="24"/>
        </w:rPr>
      </w:pPr>
      <w:bookmarkStart w:id="35" w:name="_Toc228905241"/>
      <w:r w:rsidRPr="00E01940">
        <w:rPr>
          <w:rFonts w:ascii="Arial" w:hAnsi="Arial" w:cs="Arial"/>
          <w:sz w:val="24"/>
          <w:szCs w:val="24"/>
        </w:rPr>
        <w:t>3.8 Ethical Considerations</w:t>
      </w:r>
      <w:bookmarkEnd w:id="35"/>
    </w:p>
    <w:p w14:paraId="3D702FCC" w14:textId="77777777" w:rsidR="00844220" w:rsidRPr="00E01940" w:rsidRDefault="00844220" w:rsidP="00844220">
      <w:pPr>
        <w:rPr>
          <w:rFonts w:ascii="Arial" w:hAnsi="Arial" w:cs="Arial"/>
          <w:sz w:val="24"/>
          <w:szCs w:val="24"/>
        </w:rPr>
      </w:pPr>
      <w:r w:rsidRPr="00E01940">
        <w:rPr>
          <w:rFonts w:ascii="Arial" w:hAnsi="Arial" w:cs="Arial"/>
          <w:sz w:val="24"/>
          <w:szCs w:val="24"/>
        </w:rPr>
        <w:t>Ethical considerations are an important part of this dissertation, even though the research is based entirely on secondary data. Since the study does not involve interviews, questionnaires, observations, or direct contact with human participants, there are no major ethical concerns relating to informed consent, anonymity, confidentiality, or the protection of personal participant data. However, ethical responsibility remains important because the study uses published academic and industry sources to develop its analysis.</w:t>
      </w:r>
    </w:p>
    <w:p w14:paraId="13E6846C" w14:textId="77777777" w:rsidR="00844220" w:rsidRPr="00E01940" w:rsidRDefault="00844220" w:rsidP="00844220">
      <w:pPr>
        <w:rPr>
          <w:rFonts w:ascii="Arial" w:hAnsi="Arial" w:cs="Arial"/>
          <w:sz w:val="24"/>
          <w:szCs w:val="24"/>
        </w:rPr>
      </w:pPr>
      <w:r w:rsidRPr="00E01940">
        <w:rPr>
          <w:rFonts w:ascii="Arial" w:hAnsi="Arial" w:cs="Arial"/>
          <w:sz w:val="24"/>
          <w:szCs w:val="24"/>
        </w:rPr>
        <w:lastRenderedPageBreak/>
        <w:t xml:space="preserve">The main ethical issue in this research is the responsible use of secondary sources. All ideas, theories, and findings taken from previous authors are properly cited and referenced </w:t>
      </w:r>
      <w:proofErr w:type="gramStart"/>
      <w:r w:rsidRPr="00E01940">
        <w:rPr>
          <w:rFonts w:ascii="Arial" w:hAnsi="Arial" w:cs="Arial"/>
          <w:sz w:val="24"/>
          <w:szCs w:val="24"/>
        </w:rPr>
        <w:t>in order to</w:t>
      </w:r>
      <w:proofErr w:type="gramEnd"/>
      <w:r w:rsidRPr="00E01940">
        <w:rPr>
          <w:rFonts w:ascii="Arial" w:hAnsi="Arial" w:cs="Arial"/>
          <w:sz w:val="24"/>
          <w:szCs w:val="24"/>
        </w:rPr>
        <w:t xml:space="preserve"> avoid plagiarism. UKRI (2024) identifies honesty, rigour, transparency, care, respect, and accountability as key principles of research integrity. These principles are relevant to this dissertation because the research must present existing literature accurately and avoid misrepresenting the work of other researchers.</w:t>
      </w:r>
    </w:p>
    <w:p w14:paraId="0D72D883" w14:textId="77777777" w:rsidR="00844220" w:rsidRPr="00E01940" w:rsidRDefault="00844220" w:rsidP="00844220">
      <w:pPr>
        <w:rPr>
          <w:rFonts w:ascii="Arial" w:hAnsi="Arial" w:cs="Arial"/>
          <w:sz w:val="24"/>
          <w:szCs w:val="24"/>
        </w:rPr>
      </w:pPr>
      <w:r w:rsidRPr="00E01940">
        <w:rPr>
          <w:rFonts w:ascii="Arial" w:hAnsi="Arial" w:cs="Arial"/>
          <w:sz w:val="24"/>
          <w:szCs w:val="24"/>
        </w:rPr>
        <w:t>The study also respects intellectual property rights by acknowledging the original authors of academic books, journal articles, and industry reports. Information is not copied without citation, and sources are used only for academic purposes. This is important because plagiarism is considered a breach of good research conduct and can reduce the credibility of academic work (UKRI, 2025). Therefore, careful referencing is used throughout the dissertation to show where ideas have come from and to separate existing literature from the researcher’s own interpretation.</w:t>
      </w:r>
    </w:p>
    <w:p w14:paraId="09E8D2B0" w14:textId="77777777" w:rsidR="00844220" w:rsidRPr="00E01940" w:rsidRDefault="00844220" w:rsidP="00844220">
      <w:pPr>
        <w:rPr>
          <w:rFonts w:ascii="Arial" w:hAnsi="Arial" w:cs="Arial"/>
          <w:sz w:val="24"/>
          <w:szCs w:val="24"/>
        </w:rPr>
      </w:pPr>
      <w:r w:rsidRPr="00E01940">
        <w:rPr>
          <w:rFonts w:ascii="Arial" w:hAnsi="Arial" w:cs="Arial"/>
          <w:sz w:val="24"/>
          <w:szCs w:val="24"/>
        </w:rPr>
        <w:t>Another ethical consideration relates to the selection and presentation of evidence. The research aims to use credible and reliable sources, including peer-reviewed journal articles, academic books, and recognised organisational or industry publications. Sources are not selected only because they support one argument. Instead, the study aims to present a balanced discussion by considering both the benefits and limitations of Supplier Relationship Management practices. This is important because ethical research should avoid selective use of evidence or biased interpretation.</w:t>
      </w:r>
    </w:p>
    <w:p w14:paraId="43E76D26" w14:textId="77777777" w:rsidR="00844220" w:rsidRPr="00E01940" w:rsidRDefault="00844220" w:rsidP="00844220">
      <w:pPr>
        <w:rPr>
          <w:rFonts w:ascii="Arial" w:hAnsi="Arial" w:cs="Arial"/>
          <w:sz w:val="24"/>
          <w:szCs w:val="24"/>
        </w:rPr>
      </w:pPr>
      <w:r w:rsidRPr="00E01940">
        <w:rPr>
          <w:rFonts w:ascii="Arial" w:hAnsi="Arial" w:cs="Arial"/>
          <w:sz w:val="24"/>
          <w:szCs w:val="24"/>
        </w:rPr>
        <w:t>As the dissertation focuses on Supplier Relationship Management, digital supply chains, and production efficiency, some industry sources may include commercially relevant information. However, the study uses only publicly available information and does not include confidential company data, private supplier records, or internal organisational documents. This reduces the risk of breaching confidentiality or misusing sensitive business information.</w:t>
      </w:r>
    </w:p>
    <w:p w14:paraId="20532206" w14:textId="77777777" w:rsidR="00844220" w:rsidRPr="00E01940" w:rsidRDefault="00844220" w:rsidP="00844220">
      <w:pPr>
        <w:rPr>
          <w:rFonts w:ascii="Arial" w:hAnsi="Arial" w:cs="Arial"/>
          <w:sz w:val="24"/>
          <w:szCs w:val="24"/>
        </w:rPr>
      </w:pPr>
      <w:r w:rsidRPr="00E01940">
        <w:rPr>
          <w:rFonts w:ascii="Arial" w:hAnsi="Arial" w:cs="Arial"/>
          <w:sz w:val="24"/>
          <w:szCs w:val="24"/>
        </w:rPr>
        <w:t>Overall, the ethical approach adopted in this dissertation is based on academic honesty, transparency, responsible citation, and the careful interpretation of secondary data. These measures help to maintain the integrity and credibility of the research and ensure that the study follows accepted standards of good academic practice.</w:t>
      </w:r>
    </w:p>
    <w:p w14:paraId="304D0424" w14:textId="77777777" w:rsidR="00844220" w:rsidRPr="00E01940" w:rsidRDefault="00844220" w:rsidP="004D6C02">
      <w:pPr>
        <w:pStyle w:val="Heading2"/>
        <w:rPr>
          <w:rFonts w:ascii="Arial" w:hAnsi="Arial" w:cs="Arial"/>
          <w:sz w:val="24"/>
          <w:szCs w:val="24"/>
        </w:rPr>
      </w:pPr>
      <w:bookmarkStart w:id="36" w:name="_Toc228905242"/>
      <w:r w:rsidRPr="00E01940">
        <w:rPr>
          <w:rFonts w:ascii="Arial" w:hAnsi="Arial" w:cs="Arial"/>
          <w:sz w:val="24"/>
          <w:szCs w:val="24"/>
        </w:rPr>
        <w:t>3.9 Limitations of the Methodology</w:t>
      </w:r>
      <w:bookmarkEnd w:id="36"/>
    </w:p>
    <w:p w14:paraId="15A4A941" w14:textId="77777777" w:rsidR="00844220" w:rsidRPr="00E01940" w:rsidRDefault="00844220" w:rsidP="00844220">
      <w:pPr>
        <w:rPr>
          <w:rFonts w:ascii="Arial" w:hAnsi="Arial" w:cs="Arial"/>
          <w:sz w:val="24"/>
          <w:szCs w:val="24"/>
        </w:rPr>
      </w:pPr>
      <w:r w:rsidRPr="00E01940">
        <w:rPr>
          <w:rFonts w:ascii="Arial" w:hAnsi="Arial" w:cs="Arial"/>
          <w:sz w:val="24"/>
          <w:szCs w:val="24"/>
        </w:rPr>
        <w:t>Although the methodology used in this dissertation is suitable for a literature-based study, it has several limitations. The first limitation is that the research relies entirely on secondary data. This means that the study depends on the availability, quality, and relevance of existing academic and industry sources. The researcher has no direct control over how the original studies were designed, how data was collected, or how findings were interpreted by previous authors.</w:t>
      </w:r>
    </w:p>
    <w:p w14:paraId="68FDE3B9" w14:textId="77777777" w:rsidR="00844220" w:rsidRPr="00E01940" w:rsidRDefault="00844220" w:rsidP="00844220">
      <w:pPr>
        <w:rPr>
          <w:rFonts w:ascii="Arial" w:hAnsi="Arial" w:cs="Arial"/>
          <w:sz w:val="24"/>
          <w:szCs w:val="24"/>
        </w:rPr>
      </w:pPr>
      <w:r w:rsidRPr="00E01940">
        <w:rPr>
          <w:rFonts w:ascii="Arial" w:hAnsi="Arial" w:cs="Arial"/>
          <w:sz w:val="24"/>
          <w:szCs w:val="24"/>
        </w:rPr>
        <w:t xml:space="preserve">Another limitation is the absence of primary data. The study does not include interviews with managers, suppliers, procurement professionals, or employees working in manufacturing and construction supply chains. As a result, the </w:t>
      </w:r>
      <w:r w:rsidRPr="00E01940">
        <w:rPr>
          <w:rFonts w:ascii="Arial" w:hAnsi="Arial" w:cs="Arial"/>
          <w:sz w:val="24"/>
          <w:szCs w:val="24"/>
        </w:rPr>
        <w:lastRenderedPageBreak/>
        <w:t>dissertation cannot provide first-hand evidence of how Supplier Relationship Management practices are applied in real organisations. This limits the practical depth of the findings, particularly in relation to company-specific challenges, supplier behaviour, and operational decision-making.</w:t>
      </w:r>
    </w:p>
    <w:p w14:paraId="6F162A7D" w14:textId="77777777" w:rsidR="00844220" w:rsidRPr="00E01940" w:rsidRDefault="00844220" w:rsidP="00844220">
      <w:pPr>
        <w:rPr>
          <w:rFonts w:ascii="Arial" w:hAnsi="Arial" w:cs="Arial"/>
          <w:sz w:val="24"/>
          <w:szCs w:val="24"/>
        </w:rPr>
      </w:pPr>
      <w:r w:rsidRPr="00E01940">
        <w:rPr>
          <w:rFonts w:ascii="Arial" w:hAnsi="Arial" w:cs="Arial"/>
          <w:sz w:val="24"/>
          <w:szCs w:val="24"/>
        </w:rPr>
        <w:t>The methodology may also be affected by publication bias. Some published studies may focus more strongly on the advantages of SRM, digital integration, and supplier collaboration, while giving less attention to challenges such as implementation costs, lack of trust, supplier dependency, data security concerns, or resistance to technological change. CIPD (2025) notes that evidence-based practice requires the use of reliable evidence rather than assumptions, trends, or selective information. This is relevant because a literature-based dissertation must critically evaluate sources rather than accept all findings at face value.</w:t>
      </w:r>
    </w:p>
    <w:p w14:paraId="4068E809" w14:textId="77777777" w:rsidR="00844220" w:rsidRPr="00E01940" w:rsidRDefault="00844220" w:rsidP="00844220">
      <w:pPr>
        <w:rPr>
          <w:rFonts w:ascii="Arial" w:hAnsi="Arial" w:cs="Arial"/>
          <w:sz w:val="24"/>
          <w:szCs w:val="24"/>
        </w:rPr>
      </w:pPr>
      <w:r w:rsidRPr="00E01940">
        <w:rPr>
          <w:rFonts w:ascii="Arial" w:hAnsi="Arial" w:cs="Arial"/>
          <w:sz w:val="24"/>
          <w:szCs w:val="24"/>
        </w:rPr>
        <w:t>Another limitation is that digital supply chains are developing rapidly. Technologies such as artificial intelligence, cloud-based platforms, automation, blockchain, and real-time data analytics continue to change how organisations manage suppliers. As a result, some academic sources may become outdated quickly, especially if they were published before recent developments in digital supply chain management. This means that the findings may not fully reflect the latest technological practices used by firms.</w:t>
      </w:r>
    </w:p>
    <w:p w14:paraId="139A6708" w14:textId="77777777" w:rsidR="00844220" w:rsidRPr="00E01940" w:rsidRDefault="00844220" w:rsidP="00844220">
      <w:pPr>
        <w:rPr>
          <w:rFonts w:ascii="Arial" w:hAnsi="Arial" w:cs="Arial"/>
          <w:sz w:val="24"/>
          <w:szCs w:val="24"/>
        </w:rPr>
      </w:pPr>
      <w:r w:rsidRPr="00E01940">
        <w:rPr>
          <w:rFonts w:ascii="Arial" w:hAnsi="Arial" w:cs="Arial"/>
          <w:sz w:val="24"/>
          <w:szCs w:val="24"/>
        </w:rPr>
        <w:t>There is also a limitation related to the generalisability of the findings. Since the study draws on literature from different sectors and contexts, the conclusions may not apply equally to all organisations. For example, large manufacturing firms may have more resources to invest in digital SRM systems than small construction companies. Similarly, suppliers in different industries may vary in their technological capability, willingness to share information, and ability to collaborate strategically.</w:t>
      </w:r>
    </w:p>
    <w:p w14:paraId="256F5581" w14:textId="77777777" w:rsidR="00844220" w:rsidRPr="00E01940" w:rsidRDefault="00844220" w:rsidP="00844220">
      <w:pPr>
        <w:rPr>
          <w:rFonts w:ascii="Arial" w:hAnsi="Arial" w:cs="Arial"/>
          <w:sz w:val="24"/>
          <w:szCs w:val="24"/>
        </w:rPr>
      </w:pPr>
      <w:r w:rsidRPr="00E01940">
        <w:rPr>
          <w:rFonts w:ascii="Arial" w:hAnsi="Arial" w:cs="Arial"/>
          <w:sz w:val="24"/>
          <w:szCs w:val="24"/>
        </w:rPr>
        <w:t>Despite these limitations, the methodology remains appropriate for the purpose of this dissertation. A structured literature-based approach allows the study to compare findings from a wide range of academic and industry sources. It also supports a broad understanding of how SRM practices influence production efficiency. By using credible sources, clear selection criteria, and critical analysis, the study aims to reduce bias and improve the reliability of its conclusions.</w:t>
      </w:r>
    </w:p>
    <w:p w14:paraId="39AC6136" w14:textId="77777777" w:rsidR="00B90B21" w:rsidRPr="00E01940" w:rsidRDefault="00B90B21" w:rsidP="004D6C02">
      <w:pPr>
        <w:pStyle w:val="Heading2"/>
        <w:rPr>
          <w:rFonts w:ascii="Arial" w:hAnsi="Arial" w:cs="Arial"/>
          <w:sz w:val="24"/>
          <w:szCs w:val="24"/>
        </w:rPr>
      </w:pPr>
      <w:bookmarkStart w:id="37" w:name="_Toc228905243"/>
      <w:r w:rsidRPr="00E01940">
        <w:rPr>
          <w:rFonts w:ascii="Arial" w:hAnsi="Arial" w:cs="Arial"/>
          <w:sz w:val="24"/>
          <w:szCs w:val="24"/>
        </w:rPr>
        <w:t>3.10 Chapter Summary</w:t>
      </w:r>
      <w:bookmarkEnd w:id="37"/>
    </w:p>
    <w:p w14:paraId="3580CA53" w14:textId="3DF8194D" w:rsidR="00E01940" w:rsidRDefault="00B90B21" w:rsidP="00B90B21">
      <w:pPr>
        <w:rPr>
          <w:rFonts w:ascii="Arial" w:hAnsi="Arial" w:cs="Arial"/>
          <w:sz w:val="24"/>
          <w:szCs w:val="24"/>
        </w:rPr>
      </w:pPr>
      <w:r w:rsidRPr="00E01940">
        <w:rPr>
          <w:rFonts w:ascii="Arial" w:hAnsi="Arial" w:cs="Arial"/>
          <w:sz w:val="24"/>
          <w:szCs w:val="24"/>
        </w:rPr>
        <w:t>This chapter has outlined the research methodology adopted for the study. The research is guided by an interpretivist philosophy and an inductive approach, supported by a qualitative design based on secondary data. Data was collected from academic and industry sources and analysed using thematic analysis. Ethical considerations and limitations were also discussed. The next chapter presents the findings and discussion based on the analysed literature</w:t>
      </w:r>
      <w:r w:rsidR="00911BDE" w:rsidRPr="00E01940">
        <w:rPr>
          <w:rFonts w:ascii="Arial" w:hAnsi="Arial" w:cs="Arial"/>
          <w:sz w:val="24"/>
          <w:szCs w:val="24"/>
        </w:rPr>
        <w:t>.</w:t>
      </w:r>
    </w:p>
    <w:p w14:paraId="46828DA1" w14:textId="77777777" w:rsidR="00E01940" w:rsidRDefault="00E01940" w:rsidP="00B90B21">
      <w:pPr>
        <w:rPr>
          <w:rFonts w:ascii="Arial" w:hAnsi="Arial" w:cs="Arial"/>
          <w:sz w:val="24"/>
          <w:szCs w:val="24"/>
        </w:rPr>
      </w:pPr>
    </w:p>
    <w:p w14:paraId="3CAC7DA7" w14:textId="77777777" w:rsidR="00E01940" w:rsidRDefault="00E01940" w:rsidP="00B90B21">
      <w:pPr>
        <w:rPr>
          <w:rFonts w:ascii="Arial" w:hAnsi="Arial" w:cs="Arial"/>
          <w:sz w:val="24"/>
          <w:szCs w:val="24"/>
        </w:rPr>
      </w:pPr>
    </w:p>
    <w:p w14:paraId="4ED8B1D7" w14:textId="77777777" w:rsidR="00E01940" w:rsidRPr="00E01940" w:rsidRDefault="00E01940" w:rsidP="00B90B21">
      <w:pPr>
        <w:rPr>
          <w:rFonts w:ascii="Arial" w:hAnsi="Arial" w:cs="Arial"/>
          <w:sz w:val="24"/>
          <w:szCs w:val="24"/>
        </w:rPr>
      </w:pPr>
    </w:p>
    <w:p w14:paraId="374D8656" w14:textId="77777777" w:rsidR="005378E6" w:rsidRPr="00E01940" w:rsidRDefault="005378E6" w:rsidP="001E0FCF">
      <w:pPr>
        <w:pStyle w:val="Heading1"/>
        <w:rPr>
          <w:rFonts w:ascii="Arial" w:hAnsi="Arial" w:cs="Arial"/>
          <w:sz w:val="24"/>
          <w:szCs w:val="24"/>
        </w:rPr>
      </w:pPr>
      <w:bookmarkStart w:id="38" w:name="_Toc228905244"/>
      <w:r w:rsidRPr="00E01940">
        <w:rPr>
          <w:rFonts w:ascii="Arial" w:hAnsi="Arial" w:cs="Arial"/>
          <w:sz w:val="24"/>
          <w:szCs w:val="24"/>
        </w:rPr>
        <w:lastRenderedPageBreak/>
        <w:t>CHAPTER 4: FINDINGS, ANALYSIS AND DISCUSSION</w:t>
      </w:r>
      <w:bookmarkEnd w:id="38"/>
    </w:p>
    <w:p w14:paraId="342765D7" w14:textId="77777777" w:rsidR="005378E6" w:rsidRPr="00E01940" w:rsidRDefault="005378E6" w:rsidP="004D6C02">
      <w:pPr>
        <w:pStyle w:val="Heading2"/>
        <w:rPr>
          <w:rFonts w:ascii="Arial" w:hAnsi="Arial" w:cs="Arial"/>
          <w:sz w:val="24"/>
          <w:szCs w:val="24"/>
        </w:rPr>
      </w:pPr>
      <w:bookmarkStart w:id="39" w:name="_Toc228905245"/>
      <w:r w:rsidRPr="00E01940">
        <w:rPr>
          <w:rFonts w:ascii="Arial" w:hAnsi="Arial" w:cs="Arial"/>
          <w:sz w:val="24"/>
          <w:szCs w:val="24"/>
        </w:rPr>
        <w:t>4.1 Introduction</w:t>
      </w:r>
      <w:bookmarkEnd w:id="39"/>
    </w:p>
    <w:p w14:paraId="667AB65B" w14:textId="77777777" w:rsidR="005378E6" w:rsidRPr="00E01940" w:rsidRDefault="005378E6" w:rsidP="005378E6">
      <w:pPr>
        <w:rPr>
          <w:rFonts w:ascii="Arial" w:hAnsi="Arial" w:cs="Arial"/>
          <w:sz w:val="24"/>
          <w:szCs w:val="24"/>
        </w:rPr>
      </w:pPr>
      <w:r w:rsidRPr="00E01940">
        <w:rPr>
          <w:rFonts w:ascii="Arial" w:hAnsi="Arial" w:cs="Arial"/>
          <w:sz w:val="24"/>
          <w:szCs w:val="24"/>
        </w:rPr>
        <w:t>This chapter presents the findings derived from the secondary data analysis of academic literature and selected industry sources. The purpose of this chapter is to critically examine how Supplier Relationship Management (SRM) practices contribute to production efficiency within the context of digital supply chains. The chapter builds on the literature reviewed in Chapter Two and interprets the findings in relation to the research questions outlined in Chapter One.</w:t>
      </w:r>
    </w:p>
    <w:p w14:paraId="0CB2A551" w14:textId="77777777" w:rsidR="005378E6" w:rsidRPr="00E01940" w:rsidRDefault="005378E6" w:rsidP="005378E6">
      <w:pPr>
        <w:rPr>
          <w:rFonts w:ascii="Arial" w:hAnsi="Arial" w:cs="Arial"/>
          <w:sz w:val="24"/>
          <w:szCs w:val="24"/>
        </w:rPr>
      </w:pPr>
      <w:r w:rsidRPr="00E01940">
        <w:rPr>
          <w:rFonts w:ascii="Arial" w:hAnsi="Arial" w:cs="Arial"/>
          <w:sz w:val="24"/>
          <w:szCs w:val="24"/>
        </w:rPr>
        <w:t>In contrast to primary empirical research, the findings presented in this chapter are based on the synthesis and critical evaluation of existing studies. This approach allows for the identification of recurring patterns, contradictions, and gaps in the literature. The analysis is structured around three key thematic areas identified during the literature review process, namely supplier collaboration and information sharing, supplier performance evaluation and strategic partnerships, and the role of digital technologies in strengthening SRM practices.</w:t>
      </w:r>
    </w:p>
    <w:p w14:paraId="3C7CC940" w14:textId="77777777" w:rsidR="005378E6" w:rsidRPr="00E01940" w:rsidRDefault="005378E6" w:rsidP="005378E6">
      <w:pPr>
        <w:rPr>
          <w:rFonts w:ascii="Arial" w:hAnsi="Arial" w:cs="Arial"/>
          <w:sz w:val="24"/>
          <w:szCs w:val="24"/>
        </w:rPr>
      </w:pPr>
      <w:r w:rsidRPr="00E01940">
        <w:rPr>
          <w:rFonts w:ascii="Arial" w:hAnsi="Arial" w:cs="Arial"/>
          <w:sz w:val="24"/>
          <w:szCs w:val="24"/>
        </w:rPr>
        <w:t>Each theme is analysed through a comparative approach, highlighting areas of agreement and disagreement among authors. The findings are also interpreted in relation to the Resource-Based View (Barney, 1991) and Transaction Cost Theory (Williamson, 1985), providing a theoretical basis for understanding how SRM practices influence production efficiency.</w:t>
      </w:r>
    </w:p>
    <w:p w14:paraId="1A417844" w14:textId="2119FF32" w:rsidR="005378E6" w:rsidRPr="00E01940" w:rsidRDefault="005378E6" w:rsidP="005378E6">
      <w:pPr>
        <w:rPr>
          <w:rFonts w:ascii="Arial" w:hAnsi="Arial" w:cs="Arial"/>
          <w:sz w:val="24"/>
          <w:szCs w:val="24"/>
        </w:rPr>
      </w:pPr>
    </w:p>
    <w:p w14:paraId="5CAF7E47" w14:textId="77777777" w:rsidR="005378E6" w:rsidRPr="00E01940" w:rsidRDefault="005378E6" w:rsidP="004D6C02">
      <w:pPr>
        <w:pStyle w:val="Heading2"/>
        <w:rPr>
          <w:rFonts w:ascii="Arial" w:hAnsi="Arial" w:cs="Arial"/>
          <w:sz w:val="24"/>
          <w:szCs w:val="24"/>
        </w:rPr>
      </w:pPr>
      <w:bookmarkStart w:id="40" w:name="_Toc228905246"/>
      <w:r w:rsidRPr="00E01940">
        <w:rPr>
          <w:rFonts w:ascii="Arial" w:hAnsi="Arial" w:cs="Arial"/>
          <w:sz w:val="24"/>
          <w:szCs w:val="24"/>
        </w:rPr>
        <w:t>4.2 Supplier Collaboration and Information Sharing</w:t>
      </w:r>
      <w:bookmarkEnd w:id="40"/>
    </w:p>
    <w:p w14:paraId="538C3EC3" w14:textId="77777777" w:rsidR="005378E6" w:rsidRPr="00E01940" w:rsidRDefault="005378E6" w:rsidP="005378E6">
      <w:pPr>
        <w:rPr>
          <w:rFonts w:ascii="Arial" w:hAnsi="Arial" w:cs="Arial"/>
          <w:sz w:val="24"/>
          <w:szCs w:val="24"/>
        </w:rPr>
      </w:pPr>
      <w:r w:rsidRPr="00E01940">
        <w:rPr>
          <w:rFonts w:ascii="Arial" w:hAnsi="Arial" w:cs="Arial"/>
          <w:sz w:val="24"/>
          <w:szCs w:val="24"/>
        </w:rPr>
        <w:t>The analysis of the literature consistently identifies supplier collaboration as a fundamental determinant of production efficiency. Numerous studies highlight that collaborative relationships between firms and suppliers enhance coordination, reduce uncertainty, and improve supply chain performance. Li et al. (2006) argue that supply chain integration, driven by collaboration, leads to improved operational outcomes, particularly in terms of delivery reliability and responsiveness. Similarly, Flynn et al. (2010) demonstrate that firms with higher levels of supplier integration achieve superior operational performance due to improved alignment between production and supply processes.</w:t>
      </w:r>
    </w:p>
    <w:p w14:paraId="465097EE" w14:textId="77777777" w:rsidR="005378E6" w:rsidRPr="00E01940" w:rsidRDefault="005378E6" w:rsidP="005378E6">
      <w:pPr>
        <w:rPr>
          <w:rFonts w:ascii="Arial" w:hAnsi="Arial" w:cs="Arial"/>
          <w:sz w:val="24"/>
          <w:szCs w:val="24"/>
        </w:rPr>
      </w:pPr>
      <w:r w:rsidRPr="00E01940">
        <w:rPr>
          <w:rFonts w:ascii="Arial" w:hAnsi="Arial" w:cs="Arial"/>
          <w:sz w:val="24"/>
          <w:szCs w:val="24"/>
        </w:rPr>
        <w:t>Christopher (2016) further emphasises that collaboration enhances supply chain responsiveness, enabling organisations to react more effectively to fluctuations in demand. This is particularly important in industries characterised by high levels of uncertainty and demand variability. Cao and Zhang (2011) extend this argument by suggesting that collaborative advantage arises when firms and suppliers engage in joint decision-making and share resources effectively, leading to improved efficiency and competitive advantage.</w:t>
      </w:r>
    </w:p>
    <w:p w14:paraId="1CE15E2E" w14:textId="77777777" w:rsidR="005378E6" w:rsidRPr="00E01940" w:rsidRDefault="005378E6" w:rsidP="005378E6">
      <w:pPr>
        <w:rPr>
          <w:rFonts w:ascii="Arial" w:hAnsi="Arial" w:cs="Arial"/>
          <w:sz w:val="24"/>
          <w:szCs w:val="24"/>
        </w:rPr>
      </w:pPr>
      <w:r w:rsidRPr="00E01940">
        <w:rPr>
          <w:rFonts w:ascii="Arial" w:hAnsi="Arial" w:cs="Arial"/>
          <w:sz w:val="24"/>
          <w:szCs w:val="24"/>
        </w:rPr>
        <w:t xml:space="preserve">However, despite the widely acknowledged benefits of collaboration, the literature also presents critical perspectives. Cousins et al. (2008) argue that excessive reliance on a limited number of suppliers may increase supply chain vulnerability, particularly in the event of disruptions. This introduces a trade-off between efficiency </w:t>
      </w:r>
      <w:r w:rsidRPr="00E01940">
        <w:rPr>
          <w:rFonts w:ascii="Arial" w:hAnsi="Arial" w:cs="Arial"/>
          <w:sz w:val="24"/>
          <w:szCs w:val="24"/>
        </w:rPr>
        <w:lastRenderedPageBreak/>
        <w:t>and resilience, as highly integrated supply chains may be more susceptible to external shocks. Similarly, Fawcett et al. (2008) highlight that collaboration requires substantial investment in communication systems, organisational alignment, and trust-building, which may not always result in immediate performance improvements.</w:t>
      </w:r>
    </w:p>
    <w:p w14:paraId="0CE6C096" w14:textId="77777777" w:rsidR="005378E6" w:rsidRPr="00E01940" w:rsidRDefault="005378E6" w:rsidP="005378E6">
      <w:pPr>
        <w:rPr>
          <w:rFonts w:ascii="Arial" w:hAnsi="Arial" w:cs="Arial"/>
          <w:sz w:val="24"/>
          <w:szCs w:val="24"/>
        </w:rPr>
      </w:pPr>
      <w:r w:rsidRPr="00E01940">
        <w:rPr>
          <w:rFonts w:ascii="Arial" w:hAnsi="Arial" w:cs="Arial"/>
          <w:sz w:val="24"/>
          <w:szCs w:val="24"/>
        </w:rPr>
        <w:t xml:space="preserve">Information sharing is closely linked to collaboration and is widely recognised as a key enabler of efficient supply chain operations. </w:t>
      </w:r>
      <w:proofErr w:type="spellStart"/>
      <w:r w:rsidRPr="00E01940">
        <w:rPr>
          <w:rFonts w:ascii="Arial" w:hAnsi="Arial" w:cs="Arial"/>
          <w:sz w:val="24"/>
          <w:szCs w:val="24"/>
        </w:rPr>
        <w:t>Simatupang</w:t>
      </w:r>
      <w:proofErr w:type="spellEnd"/>
      <w:r w:rsidRPr="00E01940">
        <w:rPr>
          <w:rFonts w:ascii="Arial" w:hAnsi="Arial" w:cs="Arial"/>
          <w:sz w:val="24"/>
          <w:szCs w:val="24"/>
        </w:rPr>
        <w:t xml:space="preserve"> and Sridharan (2005) argue that the exchange of accurate and timely information improves coordination and reduces decision-making uncertainty. Zhou and Benton (2007) further suggest that information sharing enhances forecasting accuracy and inventory management, leading to improved production planning and reduced operational inefficiencies.</w:t>
      </w:r>
    </w:p>
    <w:p w14:paraId="0B7704F9" w14:textId="77777777" w:rsidR="005378E6" w:rsidRPr="00E01940" w:rsidRDefault="005378E6" w:rsidP="005378E6">
      <w:pPr>
        <w:rPr>
          <w:rFonts w:ascii="Arial" w:hAnsi="Arial" w:cs="Arial"/>
          <w:sz w:val="24"/>
          <w:szCs w:val="24"/>
        </w:rPr>
      </w:pPr>
      <w:r w:rsidRPr="00E01940">
        <w:rPr>
          <w:rFonts w:ascii="Arial" w:hAnsi="Arial" w:cs="Arial"/>
          <w:sz w:val="24"/>
          <w:szCs w:val="24"/>
        </w:rPr>
        <w:t>In the context of digital supply chains, the importance of information sharing is further amplified. Digital technologies enable real-time data exchange, allowing firms and suppliers to synchronise their operations more effectively. According to Ivanov et al. (2019), digital supply chain integration improves responsiveness and reduces the impact of disruptions through enhanced visibility and predictive capabilities. Similarly, recent research on digital SRM systems indicates that continuous information flow between partners significantly improves coordination and long-term supply chain performance (ResearchGate, 2024).</w:t>
      </w:r>
    </w:p>
    <w:p w14:paraId="70068D0F" w14:textId="77777777" w:rsidR="005378E6" w:rsidRPr="00E01940" w:rsidRDefault="005378E6" w:rsidP="005378E6">
      <w:pPr>
        <w:rPr>
          <w:rFonts w:ascii="Arial" w:hAnsi="Arial" w:cs="Arial"/>
          <w:sz w:val="24"/>
          <w:szCs w:val="24"/>
        </w:rPr>
      </w:pPr>
      <w:r w:rsidRPr="00E01940">
        <w:rPr>
          <w:rFonts w:ascii="Arial" w:hAnsi="Arial" w:cs="Arial"/>
          <w:sz w:val="24"/>
          <w:szCs w:val="24"/>
        </w:rPr>
        <w:t xml:space="preserve">However, the effectiveness of information sharing is contingent upon several factors. </w:t>
      </w:r>
      <w:proofErr w:type="spellStart"/>
      <w:r w:rsidRPr="00E01940">
        <w:rPr>
          <w:rFonts w:ascii="Arial" w:hAnsi="Arial" w:cs="Arial"/>
          <w:sz w:val="24"/>
          <w:szCs w:val="24"/>
        </w:rPr>
        <w:t>Kembro</w:t>
      </w:r>
      <w:proofErr w:type="spellEnd"/>
      <w:r w:rsidRPr="00E01940">
        <w:rPr>
          <w:rFonts w:ascii="Arial" w:hAnsi="Arial" w:cs="Arial"/>
          <w:sz w:val="24"/>
          <w:szCs w:val="24"/>
        </w:rPr>
        <w:t xml:space="preserve"> et al. (2017) highlight that data security concerns, system incompatibility, and differences in technological capabilities among supply chain partners may limit the benefits of information exchange. This suggests that while information sharing has the potential to enhance production efficiency, its success depends on the technological and organisational readiness of supply chain partners.</w:t>
      </w:r>
    </w:p>
    <w:p w14:paraId="465E7907" w14:textId="77777777" w:rsidR="005378E6" w:rsidRPr="00E01940" w:rsidRDefault="005378E6" w:rsidP="005378E6">
      <w:pPr>
        <w:rPr>
          <w:rFonts w:ascii="Arial" w:hAnsi="Arial" w:cs="Arial"/>
          <w:sz w:val="24"/>
          <w:szCs w:val="24"/>
        </w:rPr>
      </w:pPr>
      <w:r w:rsidRPr="00E01940">
        <w:rPr>
          <w:rFonts w:ascii="Arial" w:hAnsi="Arial" w:cs="Arial"/>
          <w:sz w:val="24"/>
          <w:szCs w:val="24"/>
        </w:rPr>
        <w:t>From a practical perspective, these findings are particularly relevant in industries such as construction and manufacturing, where coordination between multiple stakeholders is essential. The increasing adoption of off-site manufacturing and modular construction techniques requires precise alignment between production facilities and construction sites. This reinforces the importance of both collaboration and information sharing in maintaining efficient production systems.</w:t>
      </w:r>
    </w:p>
    <w:p w14:paraId="3155CFB2" w14:textId="77777777" w:rsidR="005378E6" w:rsidRPr="00E01940" w:rsidRDefault="005378E6" w:rsidP="005378E6">
      <w:pPr>
        <w:rPr>
          <w:rFonts w:ascii="Arial" w:hAnsi="Arial" w:cs="Arial"/>
          <w:sz w:val="24"/>
          <w:szCs w:val="24"/>
        </w:rPr>
      </w:pPr>
      <w:r w:rsidRPr="00E01940">
        <w:rPr>
          <w:rFonts w:ascii="Arial" w:hAnsi="Arial" w:cs="Arial"/>
          <w:sz w:val="24"/>
          <w:szCs w:val="24"/>
        </w:rPr>
        <w:t>Overall, the findings suggest that supplier collaboration and information sharing significantly enhance production efficiency by improving coordination, reducing uncertainty, and enabling integrated supply chain operations. These findings strongly support Transaction Cost Theory, which emphasises that improved information flows reduce coordination costs and enhance operational efficiency.</w:t>
      </w:r>
    </w:p>
    <w:p w14:paraId="62D6A043" w14:textId="40D598C8" w:rsidR="00CF27B3" w:rsidRPr="00E01940" w:rsidRDefault="00CF27B3" w:rsidP="005378E6">
      <w:pPr>
        <w:rPr>
          <w:rFonts w:ascii="Arial" w:hAnsi="Arial" w:cs="Arial"/>
          <w:i/>
          <w:iCs/>
          <w:sz w:val="24"/>
          <w:szCs w:val="24"/>
        </w:rPr>
      </w:pPr>
      <w:r w:rsidRPr="00E01940">
        <w:rPr>
          <w:rFonts w:ascii="Arial" w:hAnsi="Arial" w:cs="Arial"/>
          <w:i/>
          <w:iCs/>
          <w:sz w:val="24"/>
          <w:szCs w:val="24"/>
        </w:rPr>
        <w:t>This section addresses Research Question 1 and Research Question 2 by showing that supplier collaboration and information sharing contribute to production efficiency through improved coordination, reduced uncertainty, better planning, and stronger communication between supply chain partners.</w:t>
      </w:r>
    </w:p>
    <w:p w14:paraId="4E8EF84E" w14:textId="77777777" w:rsidR="00A55362" w:rsidRPr="00E01940" w:rsidRDefault="00A55362" w:rsidP="005378E6">
      <w:pPr>
        <w:rPr>
          <w:rFonts w:ascii="Arial" w:hAnsi="Arial" w:cs="Arial"/>
          <w:i/>
          <w:iCs/>
          <w:sz w:val="24"/>
          <w:szCs w:val="24"/>
        </w:rPr>
      </w:pPr>
    </w:p>
    <w:p w14:paraId="440DA473" w14:textId="4FAFAA02" w:rsidR="005378E6" w:rsidRPr="00E01940" w:rsidRDefault="005378E6" w:rsidP="004D6C02">
      <w:pPr>
        <w:pStyle w:val="Heading2"/>
        <w:rPr>
          <w:rFonts w:ascii="Arial" w:hAnsi="Arial" w:cs="Arial"/>
          <w:sz w:val="24"/>
          <w:szCs w:val="24"/>
        </w:rPr>
      </w:pPr>
    </w:p>
    <w:p w14:paraId="5A6A9FE0" w14:textId="77777777" w:rsidR="005378E6" w:rsidRPr="00E01940" w:rsidRDefault="005378E6" w:rsidP="004D6C02">
      <w:pPr>
        <w:pStyle w:val="Heading2"/>
        <w:rPr>
          <w:rFonts w:ascii="Arial" w:hAnsi="Arial" w:cs="Arial"/>
          <w:b/>
          <w:bCs/>
          <w:sz w:val="24"/>
          <w:szCs w:val="24"/>
        </w:rPr>
      </w:pPr>
      <w:bookmarkStart w:id="41" w:name="_Toc228905247"/>
      <w:r w:rsidRPr="00E01940">
        <w:rPr>
          <w:rFonts w:ascii="Arial" w:hAnsi="Arial" w:cs="Arial"/>
          <w:b/>
          <w:bCs/>
          <w:sz w:val="24"/>
          <w:szCs w:val="24"/>
        </w:rPr>
        <w:t>4.3 Supplier Performance Evaluation and Strategic Partnerships</w:t>
      </w:r>
      <w:bookmarkEnd w:id="41"/>
    </w:p>
    <w:p w14:paraId="57176F3F" w14:textId="77777777" w:rsidR="00842F26" w:rsidRPr="00E01940" w:rsidRDefault="00842F26" w:rsidP="00842F26">
      <w:pPr>
        <w:rPr>
          <w:rFonts w:ascii="Arial" w:hAnsi="Arial" w:cs="Arial"/>
          <w:sz w:val="24"/>
          <w:szCs w:val="24"/>
        </w:rPr>
      </w:pPr>
      <w:r w:rsidRPr="00E01940">
        <w:rPr>
          <w:rFonts w:ascii="Arial" w:hAnsi="Arial" w:cs="Arial"/>
          <w:sz w:val="24"/>
          <w:szCs w:val="24"/>
        </w:rPr>
        <w:t>Supplier performance evaluation is an important part of Supplier Relationship Management because it allows organisations to assess whether suppliers are contributing effectively to production efficiency. In practice, supplier performance is usually measured through indicators such as delivery reliability, product quality, cost performance, responsiveness, flexibility, innovation capability, and compliance with required standards. These indicators are important because poor supplier performance can lead to production delays, increased costs, quality defects, and disruption across the wider supply chain.</w:t>
      </w:r>
    </w:p>
    <w:p w14:paraId="3913B39B" w14:textId="77777777" w:rsidR="00842F26" w:rsidRPr="00E01940" w:rsidRDefault="00842F26" w:rsidP="00842F26">
      <w:pPr>
        <w:rPr>
          <w:rFonts w:ascii="Arial" w:hAnsi="Arial" w:cs="Arial"/>
          <w:sz w:val="24"/>
          <w:szCs w:val="24"/>
        </w:rPr>
      </w:pPr>
      <w:r w:rsidRPr="00E01940">
        <w:rPr>
          <w:rFonts w:ascii="Arial" w:hAnsi="Arial" w:cs="Arial"/>
          <w:sz w:val="24"/>
          <w:szCs w:val="24"/>
        </w:rPr>
        <w:t>A relevant example from the West Midlands is Jaguar Land Rover’s Solihull manufacturing plant. JLR relies on a large supplier network to support vehicle production, and supplier performance is closely connected to production continuity. Jaguar Land Rover (2016) stated that its Supplier Excellence Awards recognised suppliers for operational delivery, issue resolution, quality, flexibility, and understanding of JLR’s standards. This shows that supplier evaluation is not based only on price, but also on the supplier’s ability to support quality, reliability, flexibility, and long-term production performance. In this sense, supplier performance evaluation becomes a strategic tool rather than a purely administrative process.</w:t>
      </w:r>
    </w:p>
    <w:p w14:paraId="43DE147B" w14:textId="77777777" w:rsidR="00842F26" w:rsidRPr="00E01940" w:rsidRDefault="00842F26" w:rsidP="00842F26">
      <w:pPr>
        <w:rPr>
          <w:rFonts w:ascii="Arial" w:hAnsi="Arial" w:cs="Arial"/>
          <w:sz w:val="24"/>
          <w:szCs w:val="24"/>
        </w:rPr>
      </w:pPr>
      <w:r w:rsidRPr="00E01940">
        <w:rPr>
          <w:rFonts w:ascii="Arial" w:hAnsi="Arial" w:cs="Arial"/>
          <w:sz w:val="24"/>
          <w:szCs w:val="24"/>
        </w:rPr>
        <w:t xml:space="preserve">The importance of structured supplier management can also be seen in JLR’s use of supplier systems and digital communication. </w:t>
      </w:r>
      <w:proofErr w:type="spellStart"/>
      <w:r w:rsidRPr="00E01940">
        <w:rPr>
          <w:rFonts w:ascii="Arial" w:hAnsi="Arial" w:cs="Arial"/>
          <w:sz w:val="24"/>
          <w:szCs w:val="24"/>
        </w:rPr>
        <w:t>Enerjyhub</w:t>
      </w:r>
      <w:proofErr w:type="spellEnd"/>
      <w:r w:rsidRPr="00E01940">
        <w:rPr>
          <w:rFonts w:ascii="Arial" w:hAnsi="Arial" w:cs="Arial"/>
          <w:sz w:val="24"/>
          <w:szCs w:val="24"/>
        </w:rPr>
        <w:t xml:space="preserve"> (2026) explains that its engineering supplier portal is used by Jaguar Land Rover and supplier partners to support programme delivery, supplier onboarding, data quality, and communication between suppliers and JLR purchasing and engineering teams. This example demonstrates how digital supplier platforms can strengthen SRM by improving information flow, reducing errors, and helping suppliers align with production requirements. When supplier information is accurate and available on time, firms are better able to plan production activities and respond to problems before they create major disruption.</w:t>
      </w:r>
    </w:p>
    <w:p w14:paraId="39C47DFD" w14:textId="77777777" w:rsidR="00842F26" w:rsidRPr="00E01940" w:rsidRDefault="00842F26" w:rsidP="00842F26">
      <w:pPr>
        <w:rPr>
          <w:rFonts w:ascii="Arial" w:hAnsi="Arial" w:cs="Arial"/>
          <w:sz w:val="24"/>
          <w:szCs w:val="24"/>
        </w:rPr>
      </w:pPr>
      <w:r w:rsidRPr="00E01940">
        <w:rPr>
          <w:rFonts w:ascii="Arial" w:hAnsi="Arial" w:cs="Arial"/>
          <w:sz w:val="24"/>
          <w:szCs w:val="24"/>
        </w:rPr>
        <w:t>A second relevant example is Timber Innovations, a specialist timber frame manufacturer based in the West Midlands. The company provides the design, manufacture and installation of timber frames, structural insulated panels, oak structures, roof trusses, panels and engineered floors for dwellings across the UK (Timber Innovations, 2026a). This example is relevant because timber frame construction depends heavily on supplier quality, technical accuracy, delivery reliability, and coordination with construction schedules. If timber components are delayed, incorrectly manufactured, or poorly coordinated with site requirements, this can affect the speed and efficiency of the entire building project.</w:t>
      </w:r>
    </w:p>
    <w:p w14:paraId="42221B71" w14:textId="77777777" w:rsidR="00842F26" w:rsidRPr="00E01940" w:rsidRDefault="00842F26" w:rsidP="00842F26">
      <w:pPr>
        <w:rPr>
          <w:rFonts w:ascii="Arial" w:hAnsi="Arial" w:cs="Arial"/>
          <w:sz w:val="24"/>
          <w:szCs w:val="24"/>
        </w:rPr>
      </w:pPr>
      <w:r w:rsidRPr="00E01940">
        <w:rPr>
          <w:rFonts w:ascii="Arial" w:hAnsi="Arial" w:cs="Arial"/>
          <w:sz w:val="24"/>
          <w:szCs w:val="24"/>
        </w:rPr>
        <w:t xml:space="preserve">Timber Innovations also demonstrates the link between supplier performance evaluation and formal quality standards. The company states that it is a Structural Timber Association Gold Member and that its quality and best practice standards are independently and regularly audited (Timber Innovations, 2026a). Its timber frame information also refers to certifications and accreditations including ISO 9001:2015, </w:t>
      </w:r>
      <w:r w:rsidRPr="00E01940">
        <w:rPr>
          <w:rFonts w:ascii="Arial" w:hAnsi="Arial" w:cs="Arial"/>
          <w:sz w:val="24"/>
          <w:szCs w:val="24"/>
        </w:rPr>
        <w:lastRenderedPageBreak/>
        <w:t>ISO 14001:2015, PEFC certification, Constructionline, CHAS and SMAS (Timber Innovations, 2026b). These standards are important because they show that supplier performance is not assessed only through cost, but also through quality management, environmental responsibility, health and safety, and compliance.</w:t>
      </w:r>
    </w:p>
    <w:p w14:paraId="3183914C" w14:textId="77777777" w:rsidR="00842F26" w:rsidRPr="00E01940" w:rsidRDefault="00842F26" w:rsidP="00842F26">
      <w:pPr>
        <w:rPr>
          <w:rFonts w:ascii="Arial" w:hAnsi="Arial" w:cs="Arial"/>
          <w:sz w:val="24"/>
          <w:szCs w:val="24"/>
        </w:rPr>
      </w:pPr>
      <w:r w:rsidRPr="00E01940">
        <w:rPr>
          <w:rFonts w:ascii="Arial" w:hAnsi="Arial" w:cs="Arial"/>
          <w:sz w:val="24"/>
          <w:szCs w:val="24"/>
        </w:rPr>
        <w:t>The cases of Jaguar Land Rover and Timber Innovations show that strategic supplier partnerships are essential in both manufacturing and construction contexts. In automotive production, supplier delays or quality problems can interrupt assembly lines and reduce production efficiency. In timber frame construction, poor coordination between design, manufacturing and installation can delay project completion and increase costs. Therefore, supplier performance evaluation should be continuous and based on clear performance measures. It should also be combined with collaboration, communication and supplier development rather than used only as a control mechanism.</w:t>
      </w:r>
    </w:p>
    <w:p w14:paraId="1F69E2E2" w14:textId="77777777" w:rsidR="00842F26" w:rsidRPr="00E01940" w:rsidRDefault="00842F26" w:rsidP="00842F26">
      <w:pPr>
        <w:rPr>
          <w:rFonts w:ascii="Arial" w:hAnsi="Arial" w:cs="Arial"/>
          <w:sz w:val="24"/>
          <w:szCs w:val="24"/>
        </w:rPr>
      </w:pPr>
      <w:r w:rsidRPr="00E01940">
        <w:rPr>
          <w:rFonts w:ascii="Arial" w:hAnsi="Arial" w:cs="Arial"/>
          <w:sz w:val="24"/>
          <w:szCs w:val="24"/>
        </w:rPr>
        <w:t>Overall, supplier performance evaluation and strategic partnerships are central to improving production efficiency. The examples of Jaguar Land Rover and Timber Innovations show that effective SRM requires organisations to evaluate suppliers using clear criteria while also building long-term relationships based on trust, communication, technical capability and shared performance objectives. This supports more reliable production planning, better quality outcomes and stronger supply chain resilience.</w:t>
      </w:r>
    </w:p>
    <w:p w14:paraId="084A5F48" w14:textId="49315FF8" w:rsidR="005378E6" w:rsidRPr="00E01940" w:rsidRDefault="00CF27B3" w:rsidP="00CF27B3">
      <w:pPr>
        <w:rPr>
          <w:rFonts w:ascii="Arial" w:hAnsi="Arial" w:cs="Arial"/>
          <w:i/>
          <w:iCs/>
          <w:sz w:val="24"/>
          <w:szCs w:val="24"/>
        </w:rPr>
      </w:pPr>
      <w:r w:rsidRPr="00E01940">
        <w:rPr>
          <w:rFonts w:ascii="Arial" w:hAnsi="Arial" w:cs="Arial"/>
          <w:i/>
          <w:iCs/>
          <w:sz w:val="24"/>
          <w:szCs w:val="24"/>
        </w:rPr>
        <w:t>This section addresses Research Question 2 by demonstrating that supplier performance evaluation and strategic partnerships are key SRM practices that support production efficiency through improved supplier reliability, quality control, delivery performance, and long-term supply chain stability.</w:t>
      </w:r>
    </w:p>
    <w:p w14:paraId="2835F864" w14:textId="77777777" w:rsidR="005378E6" w:rsidRPr="00E01940" w:rsidRDefault="005378E6" w:rsidP="004D6C02">
      <w:pPr>
        <w:pStyle w:val="Heading2"/>
        <w:rPr>
          <w:rFonts w:ascii="Arial" w:hAnsi="Arial" w:cs="Arial"/>
          <w:b/>
          <w:bCs/>
          <w:sz w:val="24"/>
          <w:szCs w:val="24"/>
        </w:rPr>
      </w:pPr>
      <w:bookmarkStart w:id="42" w:name="_Toc228905248"/>
      <w:r w:rsidRPr="00E01940">
        <w:rPr>
          <w:rFonts w:ascii="Arial" w:hAnsi="Arial" w:cs="Arial"/>
          <w:b/>
          <w:bCs/>
          <w:sz w:val="24"/>
          <w:szCs w:val="24"/>
        </w:rPr>
        <w:t>4.4 Role of Digital Technologies in Strengthening SRM</w:t>
      </w:r>
      <w:bookmarkEnd w:id="42"/>
    </w:p>
    <w:p w14:paraId="52D51D62" w14:textId="77777777" w:rsidR="00842F26" w:rsidRPr="00E01940" w:rsidRDefault="00842F26" w:rsidP="00842F26">
      <w:pPr>
        <w:rPr>
          <w:rFonts w:ascii="Arial" w:hAnsi="Arial" w:cs="Arial"/>
          <w:sz w:val="24"/>
          <w:szCs w:val="24"/>
        </w:rPr>
      </w:pPr>
      <w:r w:rsidRPr="00E01940">
        <w:rPr>
          <w:rFonts w:ascii="Arial" w:hAnsi="Arial" w:cs="Arial"/>
          <w:sz w:val="24"/>
          <w:szCs w:val="24"/>
        </w:rPr>
        <w:t>Digital technologies play an increasingly important role in strengthening Supplier Relationship Management because they improve communication, visibility, coordination, and decision-making between firms and suppliers. In traditional supplier relationships, information is often exchanged slowly through emails, manual reports, spreadsheets, or informal communication. This can create delays, misunderstandings, inaccurate forecasts, and weak coordination between production departments and suppliers. In contrast, digital technologies allow organisations to share information in real time, monitor supplier performance more effectively, and respond more quickly to changes in demand, delivery schedules, and production requirements.</w:t>
      </w:r>
    </w:p>
    <w:p w14:paraId="54D50D0B" w14:textId="77777777" w:rsidR="00842F26" w:rsidRPr="00E01940" w:rsidRDefault="00842F26" w:rsidP="00842F26">
      <w:pPr>
        <w:rPr>
          <w:rFonts w:ascii="Arial" w:hAnsi="Arial" w:cs="Arial"/>
          <w:sz w:val="24"/>
          <w:szCs w:val="24"/>
        </w:rPr>
      </w:pPr>
      <w:r w:rsidRPr="00E01940">
        <w:rPr>
          <w:rFonts w:ascii="Arial" w:hAnsi="Arial" w:cs="Arial"/>
          <w:sz w:val="24"/>
          <w:szCs w:val="24"/>
        </w:rPr>
        <w:t xml:space="preserve">One of the most important contributions of digital technologies to SRM is improved supply chain visibility. Technologies such as Enterprise Resource Planning (ERP) systems, cloud-based supplier platforms, Internet of Things (IoT), and data analytics allow organisations to track orders, inventory levels, delivery performance, and supplier reliability more accurately. Balakrishnan and Ramanathan (2021) found that digital supply chain technologies support supply chain resilience and performance improvement by strengthening visibility and responsiveness. This is particularly relevant to production efficiency because firms can reduce delays, avoid material </w:t>
      </w:r>
      <w:r w:rsidRPr="00E01940">
        <w:rPr>
          <w:rFonts w:ascii="Arial" w:hAnsi="Arial" w:cs="Arial"/>
          <w:sz w:val="24"/>
          <w:szCs w:val="24"/>
        </w:rPr>
        <w:lastRenderedPageBreak/>
        <w:t>shortages, and improve production planning when supplier information is available in real time.</w:t>
      </w:r>
    </w:p>
    <w:p w14:paraId="0C62540A" w14:textId="77777777" w:rsidR="00842F26" w:rsidRPr="00E01940" w:rsidRDefault="00842F26" w:rsidP="00842F26">
      <w:pPr>
        <w:rPr>
          <w:rFonts w:ascii="Arial" w:hAnsi="Arial" w:cs="Arial"/>
          <w:sz w:val="24"/>
          <w:szCs w:val="24"/>
        </w:rPr>
      </w:pPr>
      <w:r w:rsidRPr="00E01940">
        <w:rPr>
          <w:rFonts w:ascii="Arial" w:hAnsi="Arial" w:cs="Arial"/>
          <w:sz w:val="24"/>
          <w:szCs w:val="24"/>
        </w:rPr>
        <w:t>Digital technologies also support stronger collaboration between buyers and suppliers. Cloud-based platforms and supplier portals make it easier for firms and suppliers to exchange forecasts, technical specifications, production schedules, quality requirements, and delivery updates. Nipa (2024) argues that digital transformation improves SRM by enhancing communication, transparency, cooperation, and trust between organisations and suppliers. This suggests that digital technologies do not only improve operational speed but also support relationship quality. When suppliers have better access to accurate and timely information, they are more able to align their activities with the buyer’s production needs.</w:t>
      </w:r>
    </w:p>
    <w:p w14:paraId="333EAC78" w14:textId="77777777" w:rsidR="00842F26" w:rsidRPr="00E01940" w:rsidRDefault="00842F26" w:rsidP="00842F26">
      <w:pPr>
        <w:rPr>
          <w:rFonts w:ascii="Arial" w:hAnsi="Arial" w:cs="Arial"/>
          <w:sz w:val="24"/>
          <w:szCs w:val="24"/>
        </w:rPr>
      </w:pPr>
      <w:r w:rsidRPr="00E01940">
        <w:rPr>
          <w:rFonts w:ascii="Arial" w:hAnsi="Arial" w:cs="Arial"/>
          <w:sz w:val="24"/>
          <w:szCs w:val="24"/>
        </w:rPr>
        <w:t xml:space="preserve">Another important role of digital technologies is supplier performance monitoring. Digital SRM systems can collect and analyse data on delivery times, quality performance, cost efficiency, responsiveness, and compliance. This allows organisations to evaluate suppliers using evidence rather than relying only on subjective judgement or </w:t>
      </w:r>
      <w:proofErr w:type="gramStart"/>
      <w:r w:rsidRPr="00E01940">
        <w:rPr>
          <w:rFonts w:ascii="Arial" w:hAnsi="Arial" w:cs="Arial"/>
          <w:sz w:val="24"/>
          <w:szCs w:val="24"/>
        </w:rPr>
        <w:t>past experience</w:t>
      </w:r>
      <w:proofErr w:type="gramEnd"/>
      <w:r w:rsidRPr="00E01940">
        <w:rPr>
          <w:rFonts w:ascii="Arial" w:hAnsi="Arial" w:cs="Arial"/>
          <w:sz w:val="24"/>
          <w:szCs w:val="24"/>
        </w:rPr>
        <w:t>. Supplier scorecards, dashboards, and analytics tools can help managers identify high-performing suppliers, detect recurring problems, and make better sourcing decisions. As a result, supplier evaluation becomes more consistent, transparent, and connected to production efficiency outcomes.</w:t>
      </w:r>
    </w:p>
    <w:p w14:paraId="066B5136" w14:textId="77777777" w:rsidR="00842F26" w:rsidRPr="00E01940" w:rsidRDefault="00842F26" w:rsidP="00842F26">
      <w:pPr>
        <w:rPr>
          <w:rFonts w:ascii="Arial" w:hAnsi="Arial" w:cs="Arial"/>
          <w:sz w:val="24"/>
          <w:szCs w:val="24"/>
        </w:rPr>
      </w:pPr>
      <w:r w:rsidRPr="00E01940">
        <w:rPr>
          <w:rFonts w:ascii="Arial" w:hAnsi="Arial" w:cs="Arial"/>
          <w:sz w:val="24"/>
          <w:szCs w:val="24"/>
        </w:rPr>
        <w:t>In addition, advanced technologies such as artificial intelligence, blockchain, automation, and big data analytics can support risk management within supplier relationships. Cao, Liu and Song (2025) highlight that digital technologies can improve procurement risk management by increasing transparency, enabling real-time risk monitoring, and supporting more proactive decision-making. This is important in the digital supply chain era because production efficiency is not only affected by cost and speed, but also by resilience, sustainability, and the ability to manage disruptions. For example, blockchain can improve traceability, while AI-based analytics can help predict supplier delays or demand fluctuations before they cause production problems.</w:t>
      </w:r>
    </w:p>
    <w:p w14:paraId="5E174162" w14:textId="77777777" w:rsidR="00842F26" w:rsidRPr="00E01940" w:rsidRDefault="00842F26" w:rsidP="00842F26">
      <w:pPr>
        <w:rPr>
          <w:rFonts w:ascii="Arial" w:hAnsi="Arial" w:cs="Arial"/>
          <w:sz w:val="24"/>
          <w:szCs w:val="24"/>
        </w:rPr>
      </w:pPr>
      <w:r w:rsidRPr="00E01940">
        <w:rPr>
          <w:rFonts w:ascii="Arial" w:hAnsi="Arial" w:cs="Arial"/>
          <w:sz w:val="24"/>
          <w:szCs w:val="24"/>
        </w:rPr>
        <w:t xml:space="preserve">However, the benefits of digital technologies are not automatic. Firms may face challenges such as high implementation costs, lack of digital skills, resistance to change, poor system integration, and unequal technological capability among suppliers. Smaller suppliers may not have the financial or technical resources needed to adopt advanced digital platforms. This can create a digital gap between large buying organisations and their supplier base. Nipa (2024) notes that budget limitations, lack of technical skills, and resistance to change can prevent firms from fully benefiting from digital transformation in SRM. Therefore, organisations need to support suppliers through training, shared systems, and gradual implementation rather than </w:t>
      </w:r>
      <w:proofErr w:type="gramStart"/>
      <w:r w:rsidRPr="00E01940">
        <w:rPr>
          <w:rFonts w:ascii="Arial" w:hAnsi="Arial" w:cs="Arial"/>
          <w:sz w:val="24"/>
          <w:szCs w:val="24"/>
        </w:rPr>
        <w:t>assuming that</w:t>
      </w:r>
      <w:proofErr w:type="gramEnd"/>
      <w:r w:rsidRPr="00E01940">
        <w:rPr>
          <w:rFonts w:ascii="Arial" w:hAnsi="Arial" w:cs="Arial"/>
          <w:sz w:val="24"/>
          <w:szCs w:val="24"/>
        </w:rPr>
        <w:t xml:space="preserve"> all suppliers can adapt immediately.</w:t>
      </w:r>
    </w:p>
    <w:p w14:paraId="3D34325B" w14:textId="77777777" w:rsidR="00842F26" w:rsidRPr="00E01940" w:rsidRDefault="00842F26" w:rsidP="00842F26">
      <w:pPr>
        <w:rPr>
          <w:rFonts w:ascii="Arial" w:hAnsi="Arial" w:cs="Arial"/>
          <w:sz w:val="24"/>
          <w:szCs w:val="24"/>
        </w:rPr>
      </w:pPr>
      <w:r w:rsidRPr="00E01940">
        <w:rPr>
          <w:rFonts w:ascii="Arial" w:hAnsi="Arial" w:cs="Arial"/>
          <w:sz w:val="24"/>
          <w:szCs w:val="24"/>
        </w:rPr>
        <w:t xml:space="preserve">Overall, digital technologies strengthen SRM by improving visibility, communication, supplier monitoring, collaboration, and risk management. These improvements contribute directly to production efficiency by reducing delays, improving planning </w:t>
      </w:r>
      <w:r w:rsidRPr="00E01940">
        <w:rPr>
          <w:rFonts w:ascii="Arial" w:hAnsi="Arial" w:cs="Arial"/>
          <w:sz w:val="24"/>
          <w:szCs w:val="24"/>
        </w:rPr>
        <w:lastRenderedPageBreak/>
        <w:t>accuracy, supporting supplier accountability, and enabling faster responses to disruption. Nevertheless, firms must manage digital transformation carefully to ensure that technology strengthens supplier relationships rather than creating additional barriers. The literature therefore suggests that digital technologies are most effective when they are combined with trust, collaboration, supplier development, and clear strategic objectives.</w:t>
      </w:r>
    </w:p>
    <w:p w14:paraId="03B3BFC8" w14:textId="77777777" w:rsidR="008312DE" w:rsidRPr="00E01940" w:rsidRDefault="008312DE" w:rsidP="005378E6">
      <w:pPr>
        <w:rPr>
          <w:rFonts w:ascii="Arial" w:hAnsi="Arial" w:cs="Arial"/>
          <w:sz w:val="24"/>
          <w:szCs w:val="24"/>
        </w:rPr>
      </w:pPr>
    </w:p>
    <w:p w14:paraId="6D88EE26" w14:textId="20A8B6CE" w:rsidR="008312DE" w:rsidRPr="00E01940" w:rsidRDefault="008312DE" w:rsidP="005378E6">
      <w:pPr>
        <w:rPr>
          <w:rFonts w:ascii="Arial" w:hAnsi="Arial" w:cs="Arial"/>
          <w:sz w:val="24"/>
          <w:szCs w:val="24"/>
        </w:rPr>
      </w:pPr>
      <w:r w:rsidRPr="00E01940">
        <w:rPr>
          <w:rFonts w:ascii="Arial" w:hAnsi="Arial" w:cs="Arial"/>
          <w:sz w:val="24"/>
          <w:szCs w:val="24"/>
        </w:rPr>
        <w:t xml:space="preserve">Digital technologies play a critical role in strengthening Supplier Relationship Management practices and improving production efficiency, as illustrated in Figure </w:t>
      </w:r>
      <w:r w:rsidR="006B73D4" w:rsidRPr="00E01940">
        <w:rPr>
          <w:rFonts w:ascii="Arial" w:hAnsi="Arial" w:cs="Arial"/>
          <w:sz w:val="24"/>
          <w:szCs w:val="24"/>
        </w:rPr>
        <w:t>4.1</w:t>
      </w:r>
      <w:r w:rsidRPr="00E01940">
        <w:rPr>
          <w:rFonts w:ascii="Arial" w:hAnsi="Arial" w:cs="Arial"/>
          <w:sz w:val="24"/>
          <w:szCs w:val="24"/>
        </w:rPr>
        <w:t>.</w:t>
      </w:r>
    </w:p>
    <w:p w14:paraId="6FC0EF79" w14:textId="77777777" w:rsidR="006B73D4" w:rsidRPr="00E01940" w:rsidRDefault="006B73D4" w:rsidP="005378E6">
      <w:pPr>
        <w:rPr>
          <w:rFonts w:ascii="Arial" w:hAnsi="Arial" w:cs="Arial"/>
          <w:sz w:val="24"/>
          <w:szCs w:val="24"/>
        </w:rPr>
      </w:pPr>
    </w:p>
    <w:p w14:paraId="56494352" w14:textId="28A34BB3" w:rsidR="005378E6" w:rsidRPr="00E01940" w:rsidRDefault="008312DE" w:rsidP="005378E6">
      <w:pPr>
        <w:rPr>
          <w:rFonts w:ascii="Arial" w:hAnsi="Arial" w:cs="Arial"/>
          <w:sz w:val="24"/>
          <w:szCs w:val="24"/>
        </w:rPr>
      </w:pPr>
      <w:r w:rsidRPr="00E01940">
        <w:rPr>
          <w:rFonts w:ascii="Arial" w:hAnsi="Arial" w:cs="Arial"/>
          <w:noProof/>
          <w:sz w:val="24"/>
          <w:szCs w:val="24"/>
        </w:rPr>
        <w:drawing>
          <wp:inline distT="0" distB="0" distL="0" distR="0" wp14:anchorId="0296DD50" wp14:editId="0F57B4F3">
            <wp:extent cx="5731510" cy="1965325"/>
            <wp:effectExtent l="0" t="0" r="2540" b="0"/>
            <wp:docPr id="1003069635" name="Picture 1" descr="Digital supply chain transformation: The role of smart technologies on operational performance in manufacturing industry - Khai Loon Lee, Chi Xin Teong, Haitham M Alzoubi, Muhammad Turki Alshurideh, Mounir El Khatib, Shehadeh Mofleh Al-Gharaibeh,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supply chain transformation: The role of smart technologies on operational performance in manufacturing industry - Khai Loon Lee, Chi Xin Teong, Haitham M Alzoubi, Muhammad Turki Alshurideh, Mounir El Khatib, Shehadeh Mofleh Al-Gharaibeh, 202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1965325"/>
                    </a:xfrm>
                    <a:prstGeom prst="rect">
                      <a:avLst/>
                    </a:prstGeom>
                    <a:noFill/>
                    <a:ln>
                      <a:noFill/>
                    </a:ln>
                  </pic:spPr>
                </pic:pic>
              </a:graphicData>
            </a:graphic>
          </wp:inline>
        </w:drawing>
      </w:r>
    </w:p>
    <w:p w14:paraId="0F1F4D6E" w14:textId="2F3552AC" w:rsidR="008312DE" w:rsidRPr="00E01940" w:rsidRDefault="0057436B" w:rsidP="005378E6">
      <w:pPr>
        <w:rPr>
          <w:rFonts w:ascii="Arial" w:hAnsi="Arial" w:cs="Arial"/>
          <w:sz w:val="24"/>
          <w:szCs w:val="24"/>
        </w:rPr>
      </w:pPr>
      <w:r w:rsidRPr="00E01940">
        <w:rPr>
          <w:rFonts w:ascii="Arial" w:hAnsi="Arial" w:cs="Arial"/>
          <w:b/>
          <w:bCs/>
          <w:sz w:val="24"/>
          <w:szCs w:val="24"/>
        </w:rPr>
        <w:t>Figure 4.1</w:t>
      </w:r>
      <w:r w:rsidR="008312DE" w:rsidRPr="00E01940">
        <w:rPr>
          <w:rFonts w:ascii="Arial" w:hAnsi="Arial" w:cs="Arial"/>
          <w:sz w:val="24"/>
          <w:szCs w:val="24"/>
        </w:rPr>
        <w:t>: Role of Digital Technologies in Enhancing SRM (Source: Author, 2026)</w:t>
      </w:r>
    </w:p>
    <w:p w14:paraId="32A58724" w14:textId="18B8CE78" w:rsidR="00B622D3" w:rsidRPr="00E01940" w:rsidRDefault="00CF27B3" w:rsidP="005378E6">
      <w:pPr>
        <w:rPr>
          <w:rFonts w:ascii="Arial" w:hAnsi="Arial" w:cs="Arial"/>
          <w:i/>
          <w:iCs/>
          <w:sz w:val="24"/>
          <w:szCs w:val="24"/>
        </w:rPr>
      </w:pPr>
      <w:r w:rsidRPr="00E01940">
        <w:rPr>
          <w:rFonts w:ascii="Arial" w:hAnsi="Arial" w:cs="Arial"/>
          <w:i/>
          <w:iCs/>
          <w:sz w:val="24"/>
          <w:szCs w:val="24"/>
        </w:rPr>
        <w:t>This section addresses Research Question 3 by showing that digital technologies enhance the effectiveness of SRM through real-time information sharing, improved visibility, supplier monitoring, risk management, and faster decision-making.</w:t>
      </w:r>
    </w:p>
    <w:p w14:paraId="53A882DF" w14:textId="3E3281AC" w:rsidR="005378E6" w:rsidRPr="00E01940" w:rsidRDefault="005378E6" w:rsidP="004D6C02">
      <w:pPr>
        <w:pStyle w:val="Heading2"/>
        <w:rPr>
          <w:rFonts w:ascii="Arial" w:hAnsi="Arial" w:cs="Arial"/>
          <w:sz w:val="24"/>
          <w:szCs w:val="24"/>
        </w:rPr>
      </w:pPr>
      <w:bookmarkStart w:id="43" w:name="_Toc228905249"/>
      <w:r w:rsidRPr="00E01940">
        <w:rPr>
          <w:rFonts w:ascii="Arial" w:hAnsi="Arial" w:cs="Arial"/>
          <w:sz w:val="24"/>
          <w:szCs w:val="24"/>
        </w:rPr>
        <w:t>4.5 Discussion in Relation to Theory</w:t>
      </w:r>
      <w:bookmarkEnd w:id="43"/>
    </w:p>
    <w:p w14:paraId="3B9FE8F1" w14:textId="77777777" w:rsidR="0009517B" w:rsidRPr="00E01940" w:rsidRDefault="0009517B" w:rsidP="0009517B">
      <w:pPr>
        <w:rPr>
          <w:rFonts w:ascii="Arial" w:hAnsi="Arial" w:cs="Arial"/>
          <w:sz w:val="24"/>
          <w:szCs w:val="24"/>
        </w:rPr>
      </w:pPr>
      <w:r w:rsidRPr="00E01940">
        <w:rPr>
          <w:rFonts w:ascii="Arial" w:hAnsi="Arial" w:cs="Arial"/>
          <w:sz w:val="24"/>
          <w:szCs w:val="24"/>
        </w:rPr>
        <w:t>The findings of this study highlight that while Supplier Relationship Management practices are widely associated with improvements in production efficiency, their effectiveness is highly dependent on organisational context, technological capability, and the level of integration across the supply chain. This suggests that SRM should not be viewed as a universally applicable solution but rather as a strategic approach that requires careful implementation and alignment with organisational objectives.</w:t>
      </w:r>
    </w:p>
    <w:p w14:paraId="00B83B59" w14:textId="77777777" w:rsidR="0009517B" w:rsidRPr="00E01940" w:rsidRDefault="0009517B" w:rsidP="0009517B">
      <w:pPr>
        <w:rPr>
          <w:rFonts w:ascii="Arial" w:hAnsi="Arial" w:cs="Arial"/>
          <w:sz w:val="24"/>
          <w:szCs w:val="24"/>
        </w:rPr>
      </w:pPr>
      <w:r w:rsidRPr="00E01940">
        <w:rPr>
          <w:rFonts w:ascii="Arial" w:hAnsi="Arial" w:cs="Arial"/>
          <w:sz w:val="24"/>
          <w:szCs w:val="24"/>
        </w:rPr>
        <w:t>One of the key observations emerging from the analysis is that collaboration and information sharing, although strongly supported in the literature, do not automatically lead to improved production outcomes. While studies such as Li et al. (2006) and Flynn et al. (2010) demonstrate positive relationships between supply chain integration and performance, these findings often assume that organisations possess the necessary capabilities to manage complex supplier relationships. In practice, this may not always be the case. Organisations with limited technological infrastructure or weak internal coordination may struggle to realise the full benefits of collaboration.</w:t>
      </w:r>
    </w:p>
    <w:p w14:paraId="36C977FC" w14:textId="77777777" w:rsidR="0009517B" w:rsidRPr="00E01940" w:rsidRDefault="0009517B" w:rsidP="0009517B">
      <w:pPr>
        <w:rPr>
          <w:rFonts w:ascii="Arial" w:hAnsi="Arial" w:cs="Arial"/>
          <w:sz w:val="24"/>
          <w:szCs w:val="24"/>
        </w:rPr>
      </w:pPr>
      <w:r w:rsidRPr="00E01940">
        <w:rPr>
          <w:rFonts w:ascii="Arial" w:hAnsi="Arial" w:cs="Arial"/>
          <w:sz w:val="24"/>
          <w:szCs w:val="24"/>
        </w:rPr>
        <w:lastRenderedPageBreak/>
        <w:t>Furthermore, the findings indicate that there is a potential tension between efficiency and flexibility within highly integrated supply chains. While collaboration enhances coordination and reduces uncertainty, it may also limit the ability of organisations to switch suppliers or adapt to sudden changes in market conditions. This is particularly relevant in industries such as construction, where supply chain disruptions can have significant consequences for project timelines and costs. The collapse of firms such as Ilke Homes illustrates how weaknesses in supply chain structure and over-reliance on specific models can negatively impact production systems (Prior, 2024; Bradley, 2024).</w:t>
      </w:r>
    </w:p>
    <w:p w14:paraId="6A0CD04B" w14:textId="77777777" w:rsidR="0009517B" w:rsidRPr="00E01940" w:rsidRDefault="0009517B" w:rsidP="0009517B">
      <w:pPr>
        <w:rPr>
          <w:rFonts w:ascii="Arial" w:hAnsi="Arial" w:cs="Arial"/>
          <w:sz w:val="24"/>
          <w:szCs w:val="24"/>
        </w:rPr>
      </w:pPr>
      <w:r w:rsidRPr="00E01940">
        <w:rPr>
          <w:rFonts w:ascii="Arial" w:hAnsi="Arial" w:cs="Arial"/>
          <w:sz w:val="24"/>
          <w:szCs w:val="24"/>
        </w:rPr>
        <w:t>Another important insight relates to the role of supplier performance evaluation. While performance monitoring is essential for ensuring reliability and maintaining quality standards, the findings suggest that overly rigid evaluation systems may hinder relationship development. As noted by Ghosh and Fedorowicz (2008), excessive control mechanisms can reduce trust between organisations and suppliers, potentially undermining collaboration. This highlights the importance of adopting a balanced approach that combines performance evaluation with relationship-building strategies.</w:t>
      </w:r>
    </w:p>
    <w:p w14:paraId="089FB912" w14:textId="77777777" w:rsidR="0009517B" w:rsidRPr="00E01940" w:rsidRDefault="0009517B" w:rsidP="0009517B">
      <w:pPr>
        <w:rPr>
          <w:rFonts w:ascii="Arial" w:hAnsi="Arial" w:cs="Arial"/>
          <w:sz w:val="24"/>
          <w:szCs w:val="24"/>
        </w:rPr>
      </w:pPr>
      <w:r w:rsidRPr="00E01940">
        <w:rPr>
          <w:rFonts w:ascii="Arial" w:hAnsi="Arial" w:cs="Arial"/>
          <w:sz w:val="24"/>
          <w:szCs w:val="24"/>
        </w:rPr>
        <w:t xml:space="preserve">The role of digital technologies in strengthening SRM practices is also a key area of discussion. The findings clearly indicate that digital tools enhance coordination, improve visibility, and support more efficient production processes. However, the effectiveness of these technologies depends on their level of adoption and integration across supply chain partners. Organisations that invest in advanced systems such as Manufacturing Execution Systems and digital SRM platforms are better positioned to achieve higher levels of efficiency (GE </w:t>
      </w:r>
      <w:proofErr w:type="spellStart"/>
      <w:r w:rsidRPr="00E01940">
        <w:rPr>
          <w:rFonts w:ascii="Arial" w:hAnsi="Arial" w:cs="Arial"/>
          <w:sz w:val="24"/>
          <w:szCs w:val="24"/>
        </w:rPr>
        <w:t>Vernova</w:t>
      </w:r>
      <w:proofErr w:type="spellEnd"/>
      <w:r w:rsidRPr="00E01940">
        <w:rPr>
          <w:rFonts w:ascii="Arial" w:hAnsi="Arial" w:cs="Arial"/>
          <w:sz w:val="24"/>
          <w:szCs w:val="24"/>
        </w:rPr>
        <w:t>, 2024). At the same time, organisations that lack the resources or capabilities to implement such technologies may not experience the same benefits.</w:t>
      </w:r>
    </w:p>
    <w:p w14:paraId="728BA9A0" w14:textId="77777777" w:rsidR="0009517B" w:rsidRPr="00E01940" w:rsidRDefault="0009517B" w:rsidP="0009517B">
      <w:pPr>
        <w:rPr>
          <w:rFonts w:ascii="Arial" w:hAnsi="Arial" w:cs="Arial"/>
          <w:sz w:val="24"/>
          <w:szCs w:val="24"/>
        </w:rPr>
      </w:pPr>
      <w:r w:rsidRPr="00E01940">
        <w:rPr>
          <w:rFonts w:ascii="Arial" w:hAnsi="Arial" w:cs="Arial"/>
          <w:sz w:val="24"/>
          <w:szCs w:val="24"/>
        </w:rPr>
        <w:t>In addition, the findings suggest that digital transformation is not solely a technological process but also an organisational one. The successful implementation of digital supply chain systems requires changes in organisational culture, processes, and skills. Without these changes, the potential benefits of digital technologies may not be fully realised. This perspective is supported by Slack et al. (2018), who argue that operational improvements depend not only on technology but also on effective management practices.</w:t>
      </w:r>
    </w:p>
    <w:p w14:paraId="72F740E7" w14:textId="77777777" w:rsidR="0009517B" w:rsidRPr="00E01940" w:rsidRDefault="0009517B" w:rsidP="0009517B">
      <w:pPr>
        <w:rPr>
          <w:rFonts w:ascii="Arial" w:hAnsi="Arial" w:cs="Arial"/>
          <w:sz w:val="24"/>
          <w:szCs w:val="24"/>
        </w:rPr>
      </w:pPr>
      <w:r w:rsidRPr="00E01940">
        <w:rPr>
          <w:rFonts w:ascii="Arial" w:hAnsi="Arial" w:cs="Arial"/>
          <w:sz w:val="24"/>
          <w:szCs w:val="24"/>
        </w:rPr>
        <w:t>Another key theme emerging from the analysis is the importance of supply chain resilience. Recent industry insights highlight that organisations must be able to respond to disruptions and adapt to changing conditions. Digital SRM systems play a crucial role in enhancing resilience by enabling real-time monitoring and proactive risk management (Fusion Risk Management, 2024). This suggests that the role of SRM extends beyond efficiency to include the broader objective of ensuring supply chain stability and continuity.</w:t>
      </w:r>
    </w:p>
    <w:p w14:paraId="1281DFC6" w14:textId="77777777" w:rsidR="0009517B" w:rsidRPr="00E01940" w:rsidRDefault="0009517B" w:rsidP="0009517B">
      <w:pPr>
        <w:rPr>
          <w:rFonts w:ascii="Arial" w:hAnsi="Arial" w:cs="Arial"/>
          <w:sz w:val="24"/>
          <w:szCs w:val="24"/>
        </w:rPr>
      </w:pPr>
      <w:r w:rsidRPr="00E01940">
        <w:rPr>
          <w:rFonts w:ascii="Arial" w:hAnsi="Arial" w:cs="Arial"/>
          <w:sz w:val="24"/>
          <w:szCs w:val="24"/>
        </w:rPr>
        <w:t xml:space="preserve">The findings also reveal that there is a need for greater integration between theoretical and practical perspectives in the study of Supplier Relationship Management. While academic literature provides valuable insights into the principles of SRM, industry-based evidence highlights the challenges associated with </w:t>
      </w:r>
      <w:r w:rsidRPr="00E01940">
        <w:rPr>
          <w:rFonts w:ascii="Arial" w:hAnsi="Arial" w:cs="Arial"/>
          <w:sz w:val="24"/>
          <w:szCs w:val="24"/>
        </w:rPr>
        <w:lastRenderedPageBreak/>
        <w:t>implementation. This gap suggests that future research should focus on bridging the divide between theory and practice, particularly in the context of digital supply chains.</w:t>
      </w:r>
    </w:p>
    <w:p w14:paraId="488D61AD" w14:textId="508792D1" w:rsidR="001E0FCF" w:rsidRPr="00E01940" w:rsidRDefault="0009517B" w:rsidP="005378E6">
      <w:pPr>
        <w:rPr>
          <w:rFonts w:ascii="Arial" w:hAnsi="Arial" w:cs="Arial"/>
          <w:sz w:val="24"/>
          <w:szCs w:val="24"/>
        </w:rPr>
      </w:pPr>
      <w:r w:rsidRPr="00E01940">
        <w:rPr>
          <w:rFonts w:ascii="Arial" w:hAnsi="Arial" w:cs="Arial"/>
          <w:sz w:val="24"/>
          <w:szCs w:val="24"/>
        </w:rPr>
        <w:t>Overall, the extended analysis demonstrates that Supplier Relationship Management is a complex and multi-dimensional concept that requires a holistic approach. The effectiveness of SRM practices depends on the interaction between organisational capabilities, technological systems, and external supply chain conditions. This reinforces the importance of adopting a strategic and integrated approach to managing supplier relationships.</w:t>
      </w:r>
    </w:p>
    <w:p w14:paraId="57173657" w14:textId="77777777" w:rsidR="005378E6" w:rsidRPr="00E01940" w:rsidRDefault="005378E6" w:rsidP="004D6C02">
      <w:pPr>
        <w:pStyle w:val="Heading2"/>
        <w:rPr>
          <w:rFonts w:ascii="Arial" w:hAnsi="Arial" w:cs="Arial"/>
          <w:sz w:val="24"/>
          <w:szCs w:val="24"/>
        </w:rPr>
      </w:pPr>
      <w:bookmarkStart w:id="44" w:name="_Toc228905250"/>
      <w:r w:rsidRPr="00E01940">
        <w:rPr>
          <w:rFonts w:ascii="Arial" w:hAnsi="Arial" w:cs="Arial"/>
          <w:sz w:val="24"/>
          <w:szCs w:val="24"/>
        </w:rPr>
        <w:t>4.6 Chapter Summary</w:t>
      </w:r>
      <w:bookmarkEnd w:id="44"/>
    </w:p>
    <w:p w14:paraId="7BF9729C" w14:textId="77777777" w:rsidR="00842F26" w:rsidRPr="00E01940" w:rsidRDefault="00842F26" w:rsidP="00842F26">
      <w:pPr>
        <w:rPr>
          <w:rFonts w:ascii="Arial" w:hAnsi="Arial" w:cs="Arial"/>
          <w:sz w:val="24"/>
          <w:szCs w:val="24"/>
        </w:rPr>
      </w:pPr>
      <w:r w:rsidRPr="00E01940">
        <w:rPr>
          <w:rFonts w:ascii="Arial" w:hAnsi="Arial" w:cs="Arial"/>
          <w:sz w:val="24"/>
          <w:szCs w:val="24"/>
        </w:rPr>
        <w:t>This chapter has analysed the main findings relating to the role of Supplier Relationship Management in improving production efficiency within the digital supply chain era. The discussion has shown that effective SRM is not limited to purchasing activities or cost reduction, but is a strategic process that supports coordination, quality improvement, risk reduction, and long-term operational performance. The findings indicate that supplier collaboration, information sharing, supplier performance evaluation, strategic partnerships, and digital technologies all contribute to more efficient production outcomes.</w:t>
      </w:r>
    </w:p>
    <w:p w14:paraId="2BAEC149" w14:textId="77777777" w:rsidR="00842F26" w:rsidRPr="00E01940" w:rsidRDefault="00842F26" w:rsidP="00842F26">
      <w:pPr>
        <w:rPr>
          <w:rFonts w:ascii="Arial" w:hAnsi="Arial" w:cs="Arial"/>
          <w:sz w:val="24"/>
          <w:szCs w:val="24"/>
        </w:rPr>
      </w:pPr>
      <w:r w:rsidRPr="00E01940">
        <w:rPr>
          <w:rFonts w:ascii="Arial" w:hAnsi="Arial" w:cs="Arial"/>
          <w:sz w:val="24"/>
          <w:szCs w:val="24"/>
        </w:rPr>
        <w:t>The analysis demonstrates that supplier collaboration and information sharing are particularly important because they allow firms and suppliers to align production schedules, share demand information, reduce uncertainty, and respond more effectively to operational problems. This supports the view that collaboration can create supply chain benefits when organisations and suppliers work towards shared objectives rather than short-term transactional goals (Cao and Zhang, 2011). In addition, the chapter has shown that supplier performance evaluation supports efficiency by helping organisations monitor delivery reliability, quality, responsiveness, compliance, and supplier capability.</w:t>
      </w:r>
    </w:p>
    <w:p w14:paraId="6A39D5AC" w14:textId="77777777" w:rsidR="00842F26" w:rsidRPr="00E01940" w:rsidRDefault="00842F26" w:rsidP="00842F26">
      <w:pPr>
        <w:rPr>
          <w:rFonts w:ascii="Arial" w:hAnsi="Arial" w:cs="Arial"/>
          <w:sz w:val="24"/>
          <w:szCs w:val="24"/>
        </w:rPr>
      </w:pPr>
      <w:r w:rsidRPr="00E01940">
        <w:rPr>
          <w:rFonts w:ascii="Arial" w:hAnsi="Arial" w:cs="Arial"/>
          <w:sz w:val="24"/>
          <w:szCs w:val="24"/>
        </w:rPr>
        <w:t>The chapter also highlighted the growing importance of digital technologies in strengthening SRM. Digital tools such as ERP systems, supplier portals, cloud platforms, data analytics, and real-time tracking improve visibility and communication across the supply chain. These technologies help organisations identify supplier risks earlier, improve planning accuracy, and reduce delays. This supports the argument that digital technologies can improve supply chain resilience and performance by increasing visibility and responsiveness (Balakrishnan and Ramanathan, 2021).</w:t>
      </w:r>
    </w:p>
    <w:p w14:paraId="47C7249D" w14:textId="77777777" w:rsidR="00842F26" w:rsidRPr="00E01940" w:rsidRDefault="00842F26" w:rsidP="00842F26">
      <w:pPr>
        <w:rPr>
          <w:rFonts w:ascii="Arial" w:hAnsi="Arial" w:cs="Arial"/>
          <w:sz w:val="24"/>
          <w:szCs w:val="24"/>
        </w:rPr>
      </w:pPr>
      <w:r w:rsidRPr="00E01940">
        <w:rPr>
          <w:rFonts w:ascii="Arial" w:hAnsi="Arial" w:cs="Arial"/>
          <w:sz w:val="24"/>
          <w:szCs w:val="24"/>
        </w:rPr>
        <w:t xml:space="preserve">Overall, the findings suggest that SRM has a direct and indirect impact on production efficiency. Directly, it improves supplier reliability, material availability, quality control, and delivery performance. Indirectly, it supports trust, innovation, risk management, and long-term supplier development. However, the chapter also recognised that SRM is not without challenges. Issues such as supplier dependency, unequal digital capabilities, implementation costs, and resistance to information sharing can reduce the effectiveness of supplier relationships. Therefore, organisations must manage </w:t>
      </w:r>
      <w:r w:rsidRPr="00E01940">
        <w:rPr>
          <w:rFonts w:ascii="Arial" w:hAnsi="Arial" w:cs="Arial"/>
          <w:sz w:val="24"/>
          <w:szCs w:val="24"/>
        </w:rPr>
        <w:lastRenderedPageBreak/>
        <w:t>SRM strategically, combining performance measurement with collaboration, communication, and digital integration.</w:t>
      </w:r>
    </w:p>
    <w:p w14:paraId="3DD481EA" w14:textId="77777777" w:rsidR="00842F26" w:rsidRPr="00E01940" w:rsidRDefault="00842F26" w:rsidP="00842F26">
      <w:pPr>
        <w:rPr>
          <w:rFonts w:ascii="Arial" w:hAnsi="Arial" w:cs="Arial"/>
          <w:sz w:val="24"/>
          <w:szCs w:val="24"/>
        </w:rPr>
      </w:pPr>
      <w:r w:rsidRPr="00E01940">
        <w:rPr>
          <w:rFonts w:ascii="Arial" w:hAnsi="Arial" w:cs="Arial"/>
          <w:sz w:val="24"/>
          <w:szCs w:val="24"/>
        </w:rPr>
        <w:t>In conclusion, this chapter confirms that Supplier Relationship Management plays a significant role in enhancing production efficiency. The evidence reviewed suggests that organisations are more likely to achieve efficient production outcomes when they treat suppliers as strategic partners, use digital technologies to improve visibility, and evaluate supplier performance through clear and consistent criteria. These findings provide the basis for the final chapter, which presents the dissertation’s conclusions and recommendations.</w:t>
      </w:r>
    </w:p>
    <w:p w14:paraId="2464B068" w14:textId="77777777" w:rsidR="004234D8" w:rsidRPr="00E01940" w:rsidRDefault="004234D8" w:rsidP="00842F26">
      <w:pPr>
        <w:rPr>
          <w:rFonts w:ascii="Arial" w:hAnsi="Arial" w:cs="Arial"/>
          <w:sz w:val="24"/>
          <w:szCs w:val="24"/>
        </w:rPr>
      </w:pPr>
    </w:p>
    <w:p w14:paraId="3A8C0948" w14:textId="77777777" w:rsidR="004234D8" w:rsidRPr="00E01940" w:rsidRDefault="004234D8" w:rsidP="00842F26">
      <w:pPr>
        <w:rPr>
          <w:rFonts w:ascii="Arial" w:hAnsi="Arial" w:cs="Arial"/>
          <w:sz w:val="24"/>
          <w:szCs w:val="24"/>
        </w:rPr>
      </w:pPr>
    </w:p>
    <w:p w14:paraId="043A8B57" w14:textId="77777777" w:rsidR="004234D8" w:rsidRPr="00E01940" w:rsidRDefault="004234D8" w:rsidP="00842F26">
      <w:pPr>
        <w:rPr>
          <w:rFonts w:ascii="Arial" w:hAnsi="Arial" w:cs="Arial"/>
          <w:sz w:val="24"/>
          <w:szCs w:val="24"/>
        </w:rPr>
      </w:pPr>
    </w:p>
    <w:p w14:paraId="07948635" w14:textId="77777777" w:rsidR="004234D8" w:rsidRPr="00E01940" w:rsidRDefault="004234D8" w:rsidP="00842F26">
      <w:pPr>
        <w:rPr>
          <w:rFonts w:ascii="Arial" w:hAnsi="Arial" w:cs="Arial"/>
          <w:sz w:val="24"/>
          <w:szCs w:val="24"/>
        </w:rPr>
      </w:pPr>
    </w:p>
    <w:p w14:paraId="15804DA3" w14:textId="77777777" w:rsidR="004234D8" w:rsidRPr="00E01940" w:rsidRDefault="004234D8" w:rsidP="00842F26">
      <w:pPr>
        <w:rPr>
          <w:rFonts w:ascii="Arial" w:hAnsi="Arial" w:cs="Arial"/>
          <w:sz w:val="24"/>
          <w:szCs w:val="24"/>
        </w:rPr>
      </w:pPr>
    </w:p>
    <w:p w14:paraId="07D9CE66" w14:textId="77777777" w:rsidR="004234D8" w:rsidRPr="00E01940" w:rsidRDefault="004234D8" w:rsidP="00842F26">
      <w:pPr>
        <w:rPr>
          <w:rFonts w:ascii="Arial" w:hAnsi="Arial" w:cs="Arial"/>
          <w:sz w:val="24"/>
          <w:szCs w:val="24"/>
        </w:rPr>
      </w:pPr>
    </w:p>
    <w:p w14:paraId="45C971B3" w14:textId="77777777" w:rsidR="004234D8" w:rsidRPr="00E01940" w:rsidRDefault="004234D8" w:rsidP="00842F26">
      <w:pPr>
        <w:rPr>
          <w:rFonts w:ascii="Arial" w:hAnsi="Arial" w:cs="Arial"/>
          <w:sz w:val="24"/>
          <w:szCs w:val="24"/>
        </w:rPr>
      </w:pPr>
    </w:p>
    <w:p w14:paraId="2C0A2A1A" w14:textId="77777777" w:rsidR="004234D8" w:rsidRPr="00E01940" w:rsidRDefault="004234D8" w:rsidP="00842F26">
      <w:pPr>
        <w:rPr>
          <w:rFonts w:ascii="Arial" w:hAnsi="Arial" w:cs="Arial"/>
          <w:sz w:val="24"/>
          <w:szCs w:val="24"/>
        </w:rPr>
      </w:pPr>
    </w:p>
    <w:p w14:paraId="54F4BCAD" w14:textId="77777777" w:rsidR="004234D8" w:rsidRPr="00E01940" w:rsidRDefault="004234D8" w:rsidP="00842F26">
      <w:pPr>
        <w:rPr>
          <w:rFonts w:ascii="Arial" w:hAnsi="Arial" w:cs="Arial"/>
          <w:sz w:val="24"/>
          <w:szCs w:val="24"/>
        </w:rPr>
      </w:pPr>
    </w:p>
    <w:p w14:paraId="6357DBCB" w14:textId="77777777" w:rsidR="004234D8" w:rsidRPr="00E01940" w:rsidRDefault="004234D8" w:rsidP="00842F26">
      <w:pPr>
        <w:rPr>
          <w:rFonts w:ascii="Arial" w:hAnsi="Arial" w:cs="Arial"/>
          <w:sz w:val="24"/>
          <w:szCs w:val="24"/>
        </w:rPr>
      </w:pPr>
    </w:p>
    <w:p w14:paraId="2AFF2AEB" w14:textId="77777777" w:rsidR="004234D8" w:rsidRPr="00E01940" w:rsidRDefault="004234D8" w:rsidP="00842F26">
      <w:pPr>
        <w:rPr>
          <w:rFonts w:ascii="Arial" w:hAnsi="Arial" w:cs="Arial"/>
          <w:sz w:val="24"/>
          <w:szCs w:val="24"/>
        </w:rPr>
      </w:pPr>
    </w:p>
    <w:p w14:paraId="18B5CCEE" w14:textId="77777777" w:rsidR="004234D8" w:rsidRPr="00E01940" w:rsidRDefault="004234D8" w:rsidP="00842F26">
      <w:pPr>
        <w:rPr>
          <w:rFonts w:ascii="Arial" w:hAnsi="Arial" w:cs="Arial"/>
          <w:sz w:val="24"/>
          <w:szCs w:val="24"/>
        </w:rPr>
      </w:pPr>
    </w:p>
    <w:p w14:paraId="7D0930EC" w14:textId="77777777" w:rsidR="004234D8" w:rsidRPr="00E01940" w:rsidRDefault="004234D8" w:rsidP="00842F26">
      <w:pPr>
        <w:rPr>
          <w:rFonts w:ascii="Arial" w:hAnsi="Arial" w:cs="Arial"/>
          <w:sz w:val="24"/>
          <w:szCs w:val="24"/>
        </w:rPr>
      </w:pPr>
    </w:p>
    <w:p w14:paraId="6FA171A3" w14:textId="77777777" w:rsidR="004234D8" w:rsidRPr="00E01940" w:rsidRDefault="004234D8" w:rsidP="00842F26">
      <w:pPr>
        <w:rPr>
          <w:rFonts w:ascii="Arial" w:hAnsi="Arial" w:cs="Arial"/>
          <w:sz w:val="24"/>
          <w:szCs w:val="24"/>
        </w:rPr>
      </w:pPr>
    </w:p>
    <w:p w14:paraId="28F8A4BB" w14:textId="77777777" w:rsidR="004234D8" w:rsidRPr="00E01940" w:rsidRDefault="004234D8" w:rsidP="00842F26">
      <w:pPr>
        <w:rPr>
          <w:rFonts w:ascii="Arial" w:hAnsi="Arial" w:cs="Arial"/>
          <w:sz w:val="24"/>
          <w:szCs w:val="24"/>
        </w:rPr>
      </w:pPr>
    </w:p>
    <w:p w14:paraId="1D1AA1C6" w14:textId="77777777" w:rsidR="004234D8" w:rsidRPr="00E01940" w:rsidRDefault="004234D8" w:rsidP="00842F26">
      <w:pPr>
        <w:rPr>
          <w:rFonts w:ascii="Arial" w:hAnsi="Arial" w:cs="Arial"/>
          <w:sz w:val="24"/>
          <w:szCs w:val="24"/>
        </w:rPr>
      </w:pPr>
    </w:p>
    <w:p w14:paraId="69F7FE8E" w14:textId="77777777" w:rsidR="004234D8" w:rsidRDefault="004234D8" w:rsidP="00842F26">
      <w:pPr>
        <w:rPr>
          <w:rFonts w:ascii="Arial" w:hAnsi="Arial" w:cs="Arial"/>
          <w:sz w:val="24"/>
          <w:szCs w:val="24"/>
        </w:rPr>
      </w:pPr>
    </w:p>
    <w:p w14:paraId="09CCC2D1" w14:textId="77777777" w:rsidR="00E01940" w:rsidRDefault="00E01940" w:rsidP="00842F26">
      <w:pPr>
        <w:rPr>
          <w:rFonts w:ascii="Arial" w:hAnsi="Arial" w:cs="Arial"/>
          <w:sz w:val="24"/>
          <w:szCs w:val="24"/>
        </w:rPr>
      </w:pPr>
    </w:p>
    <w:p w14:paraId="1F63123F" w14:textId="77777777" w:rsidR="00E01940" w:rsidRDefault="00E01940" w:rsidP="00842F26">
      <w:pPr>
        <w:rPr>
          <w:rFonts w:ascii="Arial" w:hAnsi="Arial" w:cs="Arial"/>
          <w:sz w:val="24"/>
          <w:szCs w:val="24"/>
        </w:rPr>
      </w:pPr>
    </w:p>
    <w:p w14:paraId="73826C97" w14:textId="77777777" w:rsidR="00E01940" w:rsidRPr="00E01940" w:rsidRDefault="00E01940" w:rsidP="00842F26">
      <w:pPr>
        <w:rPr>
          <w:rFonts w:ascii="Arial" w:hAnsi="Arial" w:cs="Arial"/>
          <w:sz w:val="24"/>
          <w:szCs w:val="24"/>
        </w:rPr>
      </w:pPr>
    </w:p>
    <w:p w14:paraId="4641BF0B" w14:textId="77777777" w:rsidR="00911BDE" w:rsidRPr="00E01940" w:rsidRDefault="00911BDE" w:rsidP="00B90B21">
      <w:pPr>
        <w:rPr>
          <w:rFonts w:ascii="Arial" w:hAnsi="Arial" w:cs="Arial"/>
          <w:sz w:val="24"/>
          <w:szCs w:val="24"/>
        </w:rPr>
      </w:pPr>
    </w:p>
    <w:p w14:paraId="4D471EE7" w14:textId="77777777" w:rsidR="00D40C48" w:rsidRPr="00E01940" w:rsidRDefault="00D40C48" w:rsidP="001E0FCF">
      <w:pPr>
        <w:pStyle w:val="Heading1"/>
        <w:rPr>
          <w:rFonts w:ascii="Arial" w:hAnsi="Arial" w:cs="Arial"/>
          <w:sz w:val="24"/>
          <w:szCs w:val="24"/>
        </w:rPr>
      </w:pPr>
      <w:bookmarkStart w:id="45" w:name="_Toc228905251"/>
      <w:r w:rsidRPr="00E01940">
        <w:rPr>
          <w:rFonts w:ascii="Arial" w:hAnsi="Arial" w:cs="Arial"/>
          <w:sz w:val="24"/>
          <w:szCs w:val="24"/>
        </w:rPr>
        <w:lastRenderedPageBreak/>
        <w:t>CHAPTER 5: CONCLUSIONS AND RECOMMENDATIONS</w:t>
      </w:r>
      <w:bookmarkEnd w:id="45"/>
    </w:p>
    <w:p w14:paraId="3C796B52" w14:textId="77777777" w:rsidR="00D40C48" w:rsidRPr="00E01940" w:rsidRDefault="00D40C48" w:rsidP="004D6C02">
      <w:pPr>
        <w:pStyle w:val="Heading2"/>
        <w:rPr>
          <w:rFonts w:ascii="Arial" w:hAnsi="Arial" w:cs="Arial"/>
          <w:sz w:val="24"/>
          <w:szCs w:val="24"/>
        </w:rPr>
      </w:pPr>
      <w:bookmarkStart w:id="46" w:name="_Toc228905252"/>
      <w:r w:rsidRPr="00E01940">
        <w:rPr>
          <w:rFonts w:ascii="Arial" w:hAnsi="Arial" w:cs="Arial"/>
          <w:sz w:val="24"/>
          <w:szCs w:val="24"/>
        </w:rPr>
        <w:t>5.1 Summary of Main Findings</w:t>
      </w:r>
      <w:bookmarkEnd w:id="46"/>
    </w:p>
    <w:p w14:paraId="1916F5BE" w14:textId="77777777" w:rsidR="00D40C48" w:rsidRPr="00E01940" w:rsidRDefault="00D40C48" w:rsidP="00D40C48">
      <w:pPr>
        <w:rPr>
          <w:rFonts w:ascii="Arial" w:hAnsi="Arial" w:cs="Arial"/>
          <w:sz w:val="24"/>
          <w:szCs w:val="24"/>
        </w:rPr>
      </w:pPr>
      <w:r w:rsidRPr="00E01940">
        <w:rPr>
          <w:rFonts w:ascii="Arial" w:hAnsi="Arial" w:cs="Arial"/>
          <w:sz w:val="24"/>
          <w:szCs w:val="24"/>
        </w:rPr>
        <w:t>This study set out to examine the role of Supplier Relationship Management (SRM) in enhancing production efficiency within the context of digital supply chains, using a secondary data analysis approach. The findings indicate that SRM practices play a fundamental role in improving coordination, reducing inefficiencies, and strengthening operational performance across manufacturing and construction supply chains.</w:t>
      </w:r>
    </w:p>
    <w:p w14:paraId="20DE4268" w14:textId="77777777" w:rsidR="00D40C48" w:rsidRPr="00E01940" w:rsidRDefault="00D40C48" w:rsidP="00D40C48">
      <w:pPr>
        <w:rPr>
          <w:rFonts w:ascii="Arial" w:hAnsi="Arial" w:cs="Arial"/>
          <w:sz w:val="24"/>
          <w:szCs w:val="24"/>
        </w:rPr>
      </w:pPr>
      <w:r w:rsidRPr="00E01940">
        <w:rPr>
          <w:rFonts w:ascii="Arial" w:hAnsi="Arial" w:cs="Arial"/>
          <w:sz w:val="24"/>
          <w:szCs w:val="24"/>
        </w:rPr>
        <w:t>The analysis demonstrates that supplier collaboration and information sharing are critical drivers of production efficiency. Existing literature consistently shows that firms that maintain strong collaborative relationships with suppliers are better able to align production schedules with supply activities, thereby reducing delays and operational disruptions. In addition, the use of digital technologies to facilitate information exchange enhances real-time coordination and improves decision-making processes across supply chain networks (MIT WPU, 2023).</w:t>
      </w:r>
    </w:p>
    <w:p w14:paraId="09A65518" w14:textId="77777777" w:rsidR="00D40C48" w:rsidRPr="00E01940" w:rsidRDefault="00D40C48" w:rsidP="00D40C48">
      <w:pPr>
        <w:rPr>
          <w:rFonts w:ascii="Arial" w:hAnsi="Arial" w:cs="Arial"/>
          <w:sz w:val="24"/>
          <w:szCs w:val="24"/>
        </w:rPr>
      </w:pPr>
      <w:r w:rsidRPr="00E01940">
        <w:rPr>
          <w:rFonts w:ascii="Arial" w:hAnsi="Arial" w:cs="Arial"/>
          <w:sz w:val="24"/>
          <w:szCs w:val="24"/>
        </w:rPr>
        <w:t>Furthermore, supplier performance evaluation and strategic partnerships were identified as key factors in ensuring reliability and long-term efficiency. Structured performance evaluation systems enable organisations to monitor supplier quality, delivery performance, and responsiveness, reducing the likelihood of production interruptions. At the same time, long-term partnerships foster trust, knowledge sharing, and innovation, which contribute to more stable and efficient production systems. Industry insights suggest that organisations that utilise advanced supplier performance analytics are better able to manage risks and improve operational outcomes (Dun &amp; Bradstreet, 2024).</w:t>
      </w:r>
    </w:p>
    <w:p w14:paraId="4D1B2DDE" w14:textId="77777777" w:rsidR="00D40C48" w:rsidRPr="00E01940" w:rsidRDefault="00D40C48" w:rsidP="00D40C48">
      <w:pPr>
        <w:rPr>
          <w:rFonts w:ascii="Arial" w:hAnsi="Arial" w:cs="Arial"/>
          <w:sz w:val="24"/>
          <w:szCs w:val="24"/>
        </w:rPr>
      </w:pPr>
      <w:r w:rsidRPr="00E01940">
        <w:rPr>
          <w:rFonts w:ascii="Arial" w:hAnsi="Arial" w:cs="Arial"/>
          <w:sz w:val="24"/>
          <w:szCs w:val="24"/>
        </w:rPr>
        <w:t xml:space="preserve">The findings also highlight the significant role of digital technologies in strengthening SRM practices. Digital tools such as Manufacturing Execution Systems and digital SRM platforms enable real-time monitoring, improve supply chain visibility, and support data-driven decision-making. These technologies enhance coordination between firms and suppliers and contribute to improved production efficiency by reducing delays and increasing responsiveness to disruptions (GE </w:t>
      </w:r>
      <w:proofErr w:type="spellStart"/>
      <w:r w:rsidRPr="00E01940">
        <w:rPr>
          <w:rFonts w:ascii="Arial" w:hAnsi="Arial" w:cs="Arial"/>
          <w:sz w:val="24"/>
          <w:szCs w:val="24"/>
        </w:rPr>
        <w:t>Vernova</w:t>
      </w:r>
      <w:proofErr w:type="spellEnd"/>
      <w:r w:rsidRPr="00E01940">
        <w:rPr>
          <w:rFonts w:ascii="Arial" w:hAnsi="Arial" w:cs="Arial"/>
          <w:sz w:val="24"/>
          <w:szCs w:val="24"/>
        </w:rPr>
        <w:t>, 2024; ResearchGate, 2024).</w:t>
      </w:r>
    </w:p>
    <w:p w14:paraId="3FCF7093" w14:textId="00AF88C1" w:rsidR="001E0FCF" w:rsidRPr="00E01940" w:rsidRDefault="00D40C48" w:rsidP="00D40C48">
      <w:pPr>
        <w:rPr>
          <w:rFonts w:ascii="Arial" w:hAnsi="Arial" w:cs="Arial"/>
          <w:sz w:val="24"/>
          <w:szCs w:val="24"/>
        </w:rPr>
      </w:pPr>
      <w:r w:rsidRPr="00E01940">
        <w:rPr>
          <w:rFonts w:ascii="Arial" w:hAnsi="Arial" w:cs="Arial"/>
          <w:sz w:val="24"/>
          <w:szCs w:val="24"/>
        </w:rPr>
        <w:t>Overall, the study confirms that the integration of SRM practices with digital technologies creates a more efficient, resilient, and responsive production environment.</w:t>
      </w:r>
    </w:p>
    <w:p w14:paraId="48E8FF67" w14:textId="77777777" w:rsidR="00D40C48" w:rsidRPr="00E01940" w:rsidRDefault="00D40C48" w:rsidP="004D6C02">
      <w:pPr>
        <w:pStyle w:val="Heading2"/>
        <w:rPr>
          <w:rFonts w:ascii="Arial" w:hAnsi="Arial" w:cs="Arial"/>
          <w:sz w:val="24"/>
          <w:szCs w:val="24"/>
        </w:rPr>
      </w:pPr>
      <w:bookmarkStart w:id="47" w:name="_Toc228905253"/>
      <w:r w:rsidRPr="00E01940">
        <w:rPr>
          <w:rFonts w:ascii="Arial" w:hAnsi="Arial" w:cs="Arial"/>
          <w:sz w:val="24"/>
          <w:szCs w:val="24"/>
        </w:rPr>
        <w:t>5.2 Conclusion Based on the Research Questions</w:t>
      </w:r>
      <w:bookmarkEnd w:id="47"/>
    </w:p>
    <w:p w14:paraId="2D9AE4D8" w14:textId="77777777" w:rsidR="00D40C48" w:rsidRPr="00E01940" w:rsidRDefault="00D40C48" w:rsidP="00D40C48">
      <w:pPr>
        <w:rPr>
          <w:rFonts w:ascii="Arial" w:hAnsi="Arial" w:cs="Arial"/>
          <w:sz w:val="24"/>
          <w:szCs w:val="24"/>
        </w:rPr>
      </w:pPr>
      <w:r w:rsidRPr="00E01940">
        <w:rPr>
          <w:rFonts w:ascii="Arial" w:hAnsi="Arial" w:cs="Arial"/>
          <w:sz w:val="24"/>
          <w:szCs w:val="24"/>
        </w:rPr>
        <w:t>This study addressed three key research questions related to the contribution of Supplier Relationship Management to production efficiency, the effectiveness of specific SRM practices, and the role of digital technologies in enhancing these practices.</w:t>
      </w:r>
    </w:p>
    <w:p w14:paraId="2A49F575" w14:textId="77777777" w:rsidR="00D40C48" w:rsidRPr="00E01940" w:rsidRDefault="00D40C48" w:rsidP="00D40C48">
      <w:pPr>
        <w:rPr>
          <w:rFonts w:ascii="Arial" w:hAnsi="Arial" w:cs="Arial"/>
          <w:sz w:val="24"/>
          <w:szCs w:val="24"/>
        </w:rPr>
      </w:pPr>
      <w:r w:rsidRPr="00E01940">
        <w:rPr>
          <w:rFonts w:ascii="Arial" w:hAnsi="Arial" w:cs="Arial"/>
          <w:sz w:val="24"/>
          <w:szCs w:val="24"/>
        </w:rPr>
        <w:t xml:space="preserve">The findings confirm that Supplier Relationship Management contributes significantly to production efficiency by improving coordination between supply chain partners and reducing operational uncertainty. Collaboration and information sharing enable </w:t>
      </w:r>
      <w:r w:rsidRPr="00E01940">
        <w:rPr>
          <w:rFonts w:ascii="Arial" w:hAnsi="Arial" w:cs="Arial"/>
          <w:sz w:val="24"/>
          <w:szCs w:val="24"/>
        </w:rPr>
        <w:lastRenderedPageBreak/>
        <w:t>firms to align production processes with supplier activities, resulting in more efficient and reliable operations.</w:t>
      </w:r>
    </w:p>
    <w:p w14:paraId="725A4BD0" w14:textId="77777777" w:rsidR="00D40C48" w:rsidRPr="00E01940" w:rsidRDefault="00D40C48" w:rsidP="00D40C48">
      <w:pPr>
        <w:rPr>
          <w:rFonts w:ascii="Arial" w:hAnsi="Arial" w:cs="Arial"/>
          <w:sz w:val="24"/>
          <w:szCs w:val="24"/>
        </w:rPr>
      </w:pPr>
      <w:r w:rsidRPr="00E01940">
        <w:rPr>
          <w:rFonts w:ascii="Arial" w:hAnsi="Arial" w:cs="Arial"/>
          <w:sz w:val="24"/>
          <w:szCs w:val="24"/>
        </w:rPr>
        <w:t>In relation to the second research question, the study concludes that not all SRM practices have equal impact. Supplier collaboration and information sharing are particularly effective in improving short-term operational coordination, while supplier performance evaluation and strategic partnerships contribute to long-term efficiency and stability. The effectiveness of these practices depends on their level of integration and the extent to which organisations invest in relationship management.</w:t>
      </w:r>
    </w:p>
    <w:p w14:paraId="0D1B6141" w14:textId="77777777" w:rsidR="00D40C48" w:rsidRPr="00E01940" w:rsidRDefault="00D40C48" w:rsidP="00D40C48">
      <w:pPr>
        <w:rPr>
          <w:rFonts w:ascii="Arial" w:hAnsi="Arial" w:cs="Arial"/>
          <w:sz w:val="24"/>
          <w:szCs w:val="24"/>
        </w:rPr>
      </w:pPr>
      <w:proofErr w:type="gramStart"/>
      <w:r w:rsidRPr="00E01940">
        <w:rPr>
          <w:rFonts w:ascii="Arial" w:hAnsi="Arial" w:cs="Arial"/>
          <w:sz w:val="24"/>
          <w:szCs w:val="24"/>
        </w:rPr>
        <w:t>With regard to</w:t>
      </w:r>
      <w:proofErr w:type="gramEnd"/>
      <w:r w:rsidRPr="00E01940">
        <w:rPr>
          <w:rFonts w:ascii="Arial" w:hAnsi="Arial" w:cs="Arial"/>
          <w:sz w:val="24"/>
          <w:szCs w:val="24"/>
        </w:rPr>
        <w:t xml:space="preserve"> the third research question, the study finds that digital technologies play a critical role in enhancing the effectiveness of SRM practices. Digital tools improve supply chain visibility, enable real-time communication, and support more accurate planning and forecasting. As a result, organisations that adopt digital supply chain solutions are better positioned to achieve higher levels of production efficiency and operational resilience (IJSDR, 2024; Fusion Risk Management, 2024).</w:t>
      </w:r>
    </w:p>
    <w:p w14:paraId="257B8CA7" w14:textId="77435969" w:rsidR="00D40C48" w:rsidRPr="00E01940" w:rsidRDefault="00D40C48" w:rsidP="00D40C48">
      <w:pPr>
        <w:rPr>
          <w:rFonts w:ascii="Arial" w:hAnsi="Arial" w:cs="Arial"/>
          <w:sz w:val="24"/>
          <w:szCs w:val="24"/>
        </w:rPr>
      </w:pPr>
      <w:r w:rsidRPr="00E01940">
        <w:rPr>
          <w:rFonts w:ascii="Arial" w:hAnsi="Arial" w:cs="Arial"/>
          <w:sz w:val="24"/>
          <w:szCs w:val="24"/>
        </w:rPr>
        <w:t>The study therefore concludes that the combination of effective SRM practices and digital technologies is essential for achieving production efficiency in modern supply chain environments.</w:t>
      </w:r>
    </w:p>
    <w:p w14:paraId="0FCFA7D4" w14:textId="1650CA27" w:rsidR="00D40C48" w:rsidRPr="00E01940" w:rsidRDefault="00D40C48" w:rsidP="004D6C02">
      <w:pPr>
        <w:pStyle w:val="Heading2"/>
        <w:rPr>
          <w:rFonts w:ascii="Arial" w:hAnsi="Arial" w:cs="Arial"/>
          <w:sz w:val="24"/>
          <w:szCs w:val="24"/>
        </w:rPr>
      </w:pPr>
      <w:bookmarkStart w:id="48" w:name="_Toc228905254"/>
      <w:r w:rsidRPr="00E01940">
        <w:rPr>
          <w:rFonts w:ascii="Arial" w:hAnsi="Arial" w:cs="Arial"/>
          <w:sz w:val="24"/>
          <w:szCs w:val="24"/>
        </w:rPr>
        <w:t>5.3 Recommendations</w:t>
      </w:r>
      <w:bookmarkEnd w:id="48"/>
      <w:r w:rsidRPr="00E01940">
        <w:rPr>
          <w:rFonts w:ascii="Arial" w:hAnsi="Arial" w:cs="Arial"/>
          <w:sz w:val="24"/>
          <w:szCs w:val="24"/>
        </w:rPr>
        <w:t xml:space="preserve"> </w:t>
      </w:r>
    </w:p>
    <w:p w14:paraId="14DD301B" w14:textId="77777777" w:rsidR="004D6C02" w:rsidRPr="00E01940" w:rsidRDefault="004D6C02" w:rsidP="004D6C02">
      <w:pPr>
        <w:rPr>
          <w:rFonts w:ascii="Arial" w:hAnsi="Arial" w:cs="Arial"/>
          <w:sz w:val="24"/>
          <w:szCs w:val="24"/>
        </w:rPr>
      </w:pPr>
      <w:r w:rsidRPr="00E01940">
        <w:rPr>
          <w:rFonts w:ascii="Arial" w:hAnsi="Arial" w:cs="Arial"/>
          <w:sz w:val="24"/>
          <w:szCs w:val="24"/>
        </w:rPr>
        <w:t>The findings of this study provide several important practical and theoretical recommendations for organisations and researchers. The recommendations are based on the key findings of the dissertation, particularly the importance of supplier collaboration, information sharing, digital integration, supplier performance evaluation, and strategic partnerships in improving production efficiency.</w:t>
      </w:r>
    </w:p>
    <w:p w14:paraId="048B45B1" w14:textId="77777777" w:rsidR="004D6C02" w:rsidRPr="00E01940" w:rsidRDefault="004D6C02" w:rsidP="004D6C02">
      <w:pPr>
        <w:pStyle w:val="Heading3"/>
        <w:rPr>
          <w:rFonts w:ascii="Arial" w:hAnsi="Arial" w:cs="Arial"/>
          <w:sz w:val="24"/>
          <w:szCs w:val="24"/>
        </w:rPr>
      </w:pPr>
      <w:bookmarkStart w:id="49" w:name="_Toc228905255"/>
      <w:r w:rsidRPr="00E01940">
        <w:rPr>
          <w:rFonts w:ascii="Arial" w:hAnsi="Arial" w:cs="Arial"/>
          <w:sz w:val="24"/>
          <w:szCs w:val="24"/>
        </w:rPr>
        <w:t>5.3.1 Practical Recommendations</w:t>
      </w:r>
      <w:bookmarkEnd w:id="49"/>
    </w:p>
    <w:p w14:paraId="6DFD4E85" w14:textId="77777777" w:rsidR="004D6C02" w:rsidRPr="00E01940" w:rsidRDefault="004D6C02" w:rsidP="004D6C02">
      <w:pPr>
        <w:rPr>
          <w:rFonts w:ascii="Arial" w:hAnsi="Arial" w:cs="Arial"/>
          <w:sz w:val="24"/>
          <w:szCs w:val="24"/>
        </w:rPr>
      </w:pPr>
      <w:r w:rsidRPr="00E01940">
        <w:rPr>
          <w:rFonts w:ascii="Arial" w:hAnsi="Arial" w:cs="Arial"/>
          <w:sz w:val="24"/>
          <w:szCs w:val="24"/>
        </w:rPr>
        <w:t>From a practical perspective, organisations should prioritise the development of collaborative relationships with key suppliers. This involves moving beyond transactional procurement approaches and adopting a strategic approach to Supplier Relationship Management that emphasises long-term cooperation, shared objectives, and joint problem-solving. By strengthening collaboration, firms can improve coordination, reduce production disruptions, and respond more effectively to changes in demand or supply conditions.</w:t>
      </w:r>
    </w:p>
    <w:p w14:paraId="29BA3F80" w14:textId="77777777" w:rsidR="004D6C02" w:rsidRPr="00E01940" w:rsidRDefault="004D6C02" w:rsidP="004D6C02">
      <w:pPr>
        <w:rPr>
          <w:rFonts w:ascii="Arial" w:hAnsi="Arial" w:cs="Arial"/>
          <w:sz w:val="24"/>
          <w:szCs w:val="24"/>
        </w:rPr>
      </w:pPr>
      <w:r w:rsidRPr="00E01940">
        <w:rPr>
          <w:rFonts w:ascii="Arial" w:hAnsi="Arial" w:cs="Arial"/>
          <w:sz w:val="24"/>
          <w:szCs w:val="24"/>
        </w:rPr>
        <w:t xml:space="preserve">Organisations should also invest in digital technologies that support information sharing and supply chain integration. The implementation of systems such as Manufacturing Execution Systems and digital SRM platforms can enhance operational efficiency by enabling real-time data exchange and improving decision-making processes (GE </w:t>
      </w:r>
      <w:proofErr w:type="spellStart"/>
      <w:r w:rsidRPr="00E01940">
        <w:rPr>
          <w:rFonts w:ascii="Arial" w:hAnsi="Arial" w:cs="Arial"/>
          <w:sz w:val="24"/>
          <w:szCs w:val="24"/>
        </w:rPr>
        <w:t>Vernova</w:t>
      </w:r>
      <w:proofErr w:type="spellEnd"/>
      <w:r w:rsidRPr="00E01940">
        <w:rPr>
          <w:rFonts w:ascii="Arial" w:hAnsi="Arial" w:cs="Arial"/>
          <w:sz w:val="24"/>
          <w:szCs w:val="24"/>
        </w:rPr>
        <w:t>, 2024). In addition, supplier performance analytics tools can help organisations monitor supplier performance more effectively and identify potential risks within the supply chain (Dun &amp; Bradstreet, 2024).</w:t>
      </w:r>
    </w:p>
    <w:p w14:paraId="6922DCA7" w14:textId="77777777" w:rsidR="004D6C02" w:rsidRPr="00E01940" w:rsidRDefault="004D6C02" w:rsidP="004D6C02">
      <w:pPr>
        <w:rPr>
          <w:rFonts w:ascii="Arial" w:hAnsi="Arial" w:cs="Arial"/>
          <w:sz w:val="24"/>
          <w:szCs w:val="24"/>
        </w:rPr>
      </w:pPr>
      <w:r w:rsidRPr="00E01940">
        <w:rPr>
          <w:rFonts w:ascii="Arial" w:hAnsi="Arial" w:cs="Arial"/>
          <w:sz w:val="24"/>
          <w:szCs w:val="24"/>
        </w:rPr>
        <w:t xml:space="preserve">Furthermore, firms should adopt structured supplier performance evaluation frameworks that focus on key performance indicators such as quality, delivery reliability, responsiveness, cost performance, compliance, and flexibility. Regular evaluation and feedback can encourage continuous improvement among suppliers </w:t>
      </w:r>
      <w:r w:rsidRPr="00E01940">
        <w:rPr>
          <w:rFonts w:ascii="Arial" w:hAnsi="Arial" w:cs="Arial"/>
          <w:sz w:val="24"/>
          <w:szCs w:val="24"/>
        </w:rPr>
        <w:lastRenderedPageBreak/>
        <w:t>and contribute to more stable production systems. Supplier scorecards and performance reviews can also help organisations identify which suppliers require development support and which suppliers should be considered strategic partners.</w:t>
      </w:r>
    </w:p>
    <w:p w14:paraId="7977D39F" w14:textId="77777777" w:rsidR="004D6C02" w:rsidRPr="00E01940" w:rsidRDefault="004D6C02" w:rsidP="004D6C02">
      <w:pPr>
        <w:rPr>
          <w:rFonts w:ascii="Arial" w:hAnsi="Arial" w:cs="Arial"/>
          <w:sz w:val="24"/>
          <w:szCs w:val="24"/>
        </w:rPr>
      </w:pPr>
      <w:r w:rsidRPr="00E01940">
        <w:rPr>
          <w:rFonts w:ascii="Arial" w:hAnsi="Arial" w:cs="Arial"/>
          <w:sz w:val="24"/>
          <w:szCs w:val="24"/>
        </w:rPr>
        <w:t>In terms of strategic partnerships, organisations should focus on building long-term relationships with key suppliers based on trust, communication, and mutual benefit. Such partnerships can support innovation, improve flexibility, and enhance overall supply chain performance. However, organisations should also avoid becoming overly dependent on a small number of suppliers. Therefore, strategic partnerships should be supported by risk assessment, supplier development, and contingency planning.</w:t>
      </w:r>
    </w:p>
    <w:p w14:paraId="04FE7C9E" w14:textId="77777777" w:rsidR="004D6C02" w:rsidRPr="00E01940" w:rsidRDefault="004D6C02" w:rsidP="004D6C02">
      <w:pPr>
        <w:pStyle w:val="Heading3"/>
        <w:rPr>
          <w:rFonts w:ascii="Arial" w:hAnsi="Arial" w:cs="Arial"/>
          <w:sz w:val="24"/>
          <w:szCs w:val="24"/>
        </w:rPr>
      </w:pPr>
      <w:bookmarkStart w:id="50" w:name="_Toc228905256"/>
      <w:r w:rsidRPr="00E01940">
        <w:rPr>
          <w:rFonts w:ascii="Arial" w:hAnsi="Arial" w:cs="Arial"/>
          <w:sz w:val="24"/>
          <w:szCs w:val="24"/>
        </w:rPr>
        <w:t>5.3.2 Theoretical Recommendations</w:t>
      </w:r>
      <w:bookmarkEnd w:id="50"/>
    </w:p>
    <w:p w14:paraId="31FF64A2" w14:textId="77777777" w:rsidR="004D6C02" w:rsidRPr="00E01940" w:rsidRDefault="004D6C02" w:rsidP="004D6C02">
      <w:pPr>
        <w:rPr>
          <w:rFonts w:ascii="Arial" w:hAnsi="Arial" w:cs="Arial"/>
          <w:sz w:val="24"/>
          <w:szCs w:val="24"/>
        </w:rPr>
      </w:pPr>
      <w:r w:rsidRPr="00E01940">
        <w:rPr>
          <w:rFonts w:ascii="Arial" w:hAnsi="Arial" w:cs="Arial"/>
          <w:sz w:val="24"/>
          <w:szCs w:val="24"/>
        </w:rPr>
        <w:t>From a theoretical perspective, this study contributes to the existing literature by reinforcing the relevance of the Resource-Based View and the Relational View in explaining the role of Supplier Relationship Management in improving production efficiency. The findings support the argument that strong supplier relationships can represent valuable organisational capabilities, especially when they improve coordination, quality, responsiveness, and access to supplier knowledge.</w:t>
      </w:r>
    </w:p>
    <w:p w14:paraId="2DC46D46" w14:textId="77777777" w:rsidR="004D6C02" w:rsidRPr="00E01940" w:rsidRDefault="004D6C02" w:rsidP="004D6C02">
      <w:pPr>
        <w:rPr>
          <w:rFonts w:ascii="Arial" w:hAnsi="Arial" w:cs="Arial"/>
          <w:sz w:val="24"/>
          <w:szCs w:val="24"/>
        </w:rPr>
      </w:pPr>
      <w:r w:rsidRPr="00E01940">
        <w:rPr>
          <w:rFonts w:ascii="Arial" w:hAnsi="Arial" w:cs="Arial"/>
          <w:sz w:val="24"/>
          <w:szCs w:val="24"/>
        </w:rPr>
        <w:t>The study also highlights the importance of digital technologies as a factor that strengthens the relationship between SRM practices and production efficiency. Existing theories of supply chain collaboration should therefore give greater attention to the role of digital tools, real-time information sharing, supplier portals, data analytics, and digital integration. These technologies can change the nature of supplier relationships by improving visibility, reducing uncertainty, and supporting faster decision-making.</w:t>
      </w:r>
    </w:p>
    <w:p w14:paraId="63A0E8C6" w14:textId="77777777" w:rsidR="004D6C02" w:rsidRPr="00E01940" w:rsidRDefault="004D6C02" w:rsidP="004D6C02">
      <w:pPr>
        <w:rPr>
          <w:rFonts w:ascii="Arial" w:hAnsi="Arial" w:cs="Arial"/>
          <w:sz w:val="24"/>
          <w:szCs w:val="24"/>
        </w:rPr>
      </w:pPr>
      <w:r w:rsidRPr="00E01940">
        <w:rPr>
          <w:rFonts w:ascii="Arial" w:hAnsi="Arial" w:cs="Arial"/>
          <w:sz w:val="24"/>
          <w:szCs w:val="24"/>
        </w:rPr>
        <w:t>Future research should further examine how SRM practices influence production efficiency in specific sectors, particularly manufacturing and construction. More empirical research could be conducted using interviews, surveys, or case studies with managers, suppliers, and procurement professionals. This would provide deeper insight into how SRM is applied in real organisations and how digital technologies affect supplier relationships in practice.</w:t>
      </w:r>
    </w:p>
    <w:p w14:paraId="67461308" w14:textId="3DCC6AE1" w:rsidR="00D40C48" w:rsidRPr="00E01940" w:rsidRDefault="00D40C48" w:rsidP="00D40C48">
      <w:pPr>
        <w:rPr>
          <w:rFonts w:ascii="Arial" w:hAnsi="Arial" w:cs="Arial"/>
          <w:sz w:val="24"/>
          <w:szCs w:val="24"/>
        </w:rPr>
      </w:pPr>
    </w:p>
    <w:p w14:paraId="065515C4" w14:textId="77777777" w:rsidR="00D40C48" w:rsidRPr="00E01940" w:rsidRDefault="00D40C48" w:rsidP="004D6C02">
      <w:pPr>
        <w:pStyle w:val="Heading2"/>
        <w:rPr>
          <w:rFonts w:ascii="Arial" w:hAnsi="Arial" w:cs="Arial"/>
          <w:sz w:val="24"/>
          <w:szCs w:val="24"/>
        </w:rPr>
      </w:pPr>
      <w:bookmarkStart w:id="51" w:name="_Toc228905257"/>
      <w:r w:rsidRPr="00E01940">
        <w:rPr>
          <w:rFonts w:ascii="Arial" w:hAnsi="Arial" w:cs="Arial"/>
          <w:sz w:val="24"/>
          <w:szCs w:val="24"/>
        </w:rPr>
        <w:t>5.4 Limitations of the Research</w:t>
      </w:r>
      <w:bookmarkEnd w:id="51"/>
    </w:p>
    <w:p w14:paraId="0930BD59" w14:textId="77777777" w:rsidR="00D40C48" w:rsidRPr="00E01940" w:rsidRDefault="00D40C48" w:rsidP="00D40C48">
      <w:pPr>
        <w:rPr>
          <w:rFonts w:ascii="Arial" w:hAnsi="Arial" w:cs="Arial"/>
          <w:sz w:val="24"/>
          <w:szCs w:val="24"/>
        </w:rPr>
      </w:pPr>
      <w:r w:rsidRPr="00E01940">
        <w:rPr>
          <w:rFonts w:ascii="Arial" w:hAnsi="Arial" w:cs="Arial"/>
          <w:sz w:val="24"/>
          <w:szCs w:val="24"/>
        </w:rPr>
        <w:t>Despite its contributions, this study has several limitations that should be acknowledged. Firstly, the research is based entirely on secondary data, which limits the ability to validate findings through primary empirical evidence. The study relies on existing literature and industry sources, which may contain inherent biases or inconsistencies.</w:t>
      </w:r>
    </w:p>
    <w:p w14:paraId="2DDCBB34" w14:textId="77777777" w:rsidR="00D40C48" w:rsidRPr="00E01940" w:rsidRDefault="00D40C48" w:rsidP="00D40C48">
      <w:pPr>
        <w:rPr>
          <w:rFonts w:ascii="Arial" w:hAnsi="Arial" w:cs="Arial"/>
          <w:sz w:val="24"/>
          <w:szCs w:val="24"/>
        </w:rPr>
      </w:pPr>
      <w:r w:rsidRPr="00E01940">
        <w:rPr>
          <w:rFonts w:ascii="Arial" w:hAnsi="Arial" w:cs="Arial"/>
          <w:sz w:val="24"/>
          <w:szCs w:val="24"/>
        </w:rPr>
        <w:t>Secondly, the quality and scope of the analysis depend on the availability and relevance of existing studies. While efforts were made to include credible and recent sources, some areas of the literature may be underrepresented or lack sufficient empirical evidence.</w:t>
      </w:r>
    </w:p>
    <w:p w14:paraId="08067264" w14:textId="77777777" w:rsidR="00D40C48" w:rsidRPr="00E01940" w:rsidRDefault="00D40C48" w:rsidP="00D40C48">
      <w:pPr>
        <w:rPr>
          <w:rFonts w:ascii="Arial" w:hAnsi="Arial" w:cs="Arial"/>
          <w:sz w:val="24"/>
          <w:szCs w:val="24"/>
        </w:rPr>
      </w:pPr>
      <w:r w:rsidRPr="00E01940">
        <w:rPr>
          <w:rFonts w:ascii="Arial" w:hAnsi="Arial" w:cs="Arial"/>
          <w:sz w:val="24"/>
          <w:szCs w:val="24"/>
        </w:rPr>
        <w:lastRenderedPageBreak/>
        <w:t>In addition, the study focuses on general supply chain and manufacturing contexts, with limited emphasis on specific industries or geographic regions. This may affect the generalisability of the findings to all organisational contexts.</w:t>
      </w:r>
    </w:p>
    <w:p w14:paraId="2D2E885B" w14:textId="76550F3D" w:rsidR="00D40C48" w:rsidRPr="00E01940" w:rsidRDefault="00D40C48" w:rsidP="004D6C02">
      <w:pPr>
        <w:rPr>
          <w:rFonts w:ascii="Arial" w:hAnsi="Arial" w:cs="Arial"/>
          <w:sz w:val="24"/>
          <w:szCs w:val="24"/>
        </w:rPr>
      </w:pPr>
      <w:r w:rsidRPr="00E01940">
        <w:rPr>
          <w:rFonts w:ascii="Arial" w:hAnsi="Arial" w:cs="Arial"/>
          <w:sz w:val="24"/>
          <w:szCs w:val="24"/>
        </w:rPr>
        <w:t>Finally, the rapid pace of digital transformation means that some technological developments may not be fully captured within the scope of the existing literature. As a result, the findings may not reflect the most recent advancements in digital supply chain technologies.</w:t>
      </w:r>
    </w:p>
    <w:p w14:paraId="6D31CC05" w14:textId="76550F3D" w:rsidR="00D40C48" w:rsidRPr="00E01940" w:rsidRDefault="00D40C48" w:rsidP="004D6C02">
      <w:pPr>
        <w:pStyle w:val="Heading2"/>
        <w:rPr>
          <w:rFonts w:ascii="Arial" w:hAnsi="Arial" w:cs="Arial"/>
          <w:b/>
          <w:bCs/>
          <w:sz w:val="24"/>
          <w:szCs w:val="24"/>
        </w:rPr>
      </w:pPr>
      <w:bookmarkStart w:id="52" w:name="_Toc228905258"/>
      <w:r w:rsidRPr="00E01940">
        <w:rPr>
          <w:rFonts w:ascii="Arial" w:hAnsi="Arial" w:cs="Arial"/>
          <w:b/>
          <w:bCs/>
          <w:sz w:val="24"/>
          <w:szCs w:val="24"/>
        </w:rPr>
        <w:t>5.5 Recommendations for Future Research</w:t>
      </w:r>
      <w:bookmarkEnd w:id="52"/>
    </w:p>
    <w:p w14:paraId="2A6CC82A" w14:textId="77777777" w:rsidR="00D40C48" w:rsidRPr="00E01940" w:rsidRDefault="00D40C48" w:rsidP="00D40C48">
      <w:pPr>
        <w:rPr>
          <w:rFonts w:ascii="Arial" w:hAnsi="Arial" w:cs="Arial"/>
          <w:sz w:val="24"/>
          <w:szCs w:val="24"/>
        </w:rPr>
      </w:pPr>
      <w:r w:rsidRPr="00E01940">
        <w:rPr>
          <w:rFonts w:ascii="Arial" w:hAnsi="Arial" w:cs="Arial"/>
          <w:sz w:val="24"/>
          <w:szCs w:val="24"/>
        </w:rPr>
        <w:t>Future research should build on the findings of this study by incorporating primary data collection methods such as interviews, surveys, or case studies. This would provide deeper insights into how Supplier Relationship Management practices are implemented in real organisational settings and allow for more detailed analysis of specific practices.</w:t>
      </w:r>
    </w:p>
    <w:p w14:paraId="2A47BFE9" w14:textId="77777777" w:rsidR="00D40C48" w:rsidRPr="00E01940" w:rsidRDefault="00D40C48" w:rsidP="00D40C48">
      <w:pPr>
        <w:rPr>
          <w:rFonts w:ascii="Arial" w:hAnsi="Arial" w:cs="Arial"/>
          <w:sz w:val="24"/>
          <w:szCs w:val="24"/>
        </w:rPr>
      </w:pPr>
      <w:r w:rsidRPr="00E01940">
        <w:rPr>
          <w:rFonts w:ascii="Arial" w:hAnsi="Arial" w:cs="Arial"/>
          <w:sz w:val="24"/>
          <w:szCs w:val="24"/>
        </w:rPr>
        <w:t>Further studies could also examine the impact of digital technologies on SRM within specific industries, such as construction or manufacturing, to provide more context-specific insights. Given the increasing importance of digital transformation, there is a need for research that explores emerging technologies such as artificial intelligence and advanced analytics in supply chain management.</w:t>
      </w:r>
    </w:p>
    <w:p w14:paraId="3274FCC2" w14:textId="1542862C" w:rsidR="00D40C48" w:rsidRPr="00E01940" w:rsidRDefault="00D40C48" w:rsidP="00D40C48">
      <w:pPr>
        <w:rPr>
          <w:rFonts w:ascii="Arial" w:hAnsi="Arial" w:cs="Arial"/>
          <w:sz w:val="24"/>
          <w:szCs w:val="24"/>
        </w:rPr>
      </w:pPr>
      <w:r w:rsidRPr="00E01940">
        <w:rPr>
          <w:rFonts w:ascii="Arial" w:hAnsi="Arial" w:cs="Arial"/>
          <w:sz w:val="24"/>
          <w:szCs w:val="24"/>
        </w:rPr>
        <w:t>In addition, future research could investigate the challenges associated with implementing SRM practices, particularly in small and medium-sized enterprises, where resource constraints may limit the adoption of advanced supply chain systems.</w:t>
      </w:r>
    </w:p>
    <w:p w14:paraId="12C91E88" w14:textId="77777777" w:rsidR="00AD6DAC" w:rsidRPr="00E01940" w:rsidRDefault="00AD6DAC" w:rsidP="004D6C02">
      <w:pPr>
        <w:pStyle w:val="Heading2"/>
        <w:rPr>
          <w:rFonts w:ascii="Arial" w:hAnsi="Arial" w:cs="Arial"/>
          <w:sz w:val="24"/>
          <w:szCs w:val="24"/>
        </w:rPr>
      </w:pPr>
      <w:bookmarkStart w:id="53" w:name="_Toc228905259"/>
      <w:r w:rsidRPr="00E01940">
        <w:rPr>
          <w:rFonts w:ascii="Arial" w:hAnsi="Arial" w:cs="Arial"/>
          <w:sz w:val="24"/>
          <w:szCs w:val="24"/>
        </w:rPr>
        <w:t>5.6 Chapter Summary</w:t>
      </w:r>
      <w:bookmarkEnd w:id="53"/>
    </w:p>
    <w:p w14:paraId="48A4F004" w14:textId="77777777" w:rsidR="00AD6DAC" w:rsidRPr="00E01940" w:rsidRDefault="00AD6DAC" w:rsidP="00AD6DAC">
      <w:pPr>
        <w:rPr>
          <w:rFonts w:ascii="Arial" w:hAnsi="Arial" w:cs="Arial"/>
          <w:sz w:val="24"/>
          <w:szCs w:val="24"/>
        </w:rPr>
      </w:pPr>
      <w:r w:rsidRPr="00E01940">
        <w:rPr>
          <w:rFonts w:ascii="Arial" w:hAnsi="Arial" w:cs="Arial"/>
          <w:sz w:val="24"/>
          <w:szCs w:val="24"/>
        </w:rPr>
        <w:t>This chapter has presented the overall conclusions and recommendations of the study. It has summarised the main findings in relation to the role of Supplier Relationship Management in enhancing production efficiency within digital supply chains. The chapter has shown that SRM is not only a procurement function but also a strategic approach that supports coordination, supplier reliability, quality improvement, risk reduction, and long-term operational performance.</w:t>
      </w:r>
    </w:p>
    <w:p w14:paraId="7A98B486" w14:textId="5653691C" w:rsidR="00AD6DAC" w:rsidRPr="00E01940" w:rsidRDefault="00AD6DAC" w:rsidP="00AD6DAC">
      <w:pPr>
        <w:rPr>
          <w:rFonts w:ascii="Arial" w:hAnsi="Arial" w:cs="Arial"/>
          <w:sz w:val="24"/>
          <w:szCs w:val="24"/>
        </w:rPr>
      </w:pPr>
      <w:r w:rsidRPr="00E01940">
        <w:rPr>
          <w:rFonts w:ascii="Arial" w:hAnsi="Arial" w:cs="Arial"/>
          <w:sz w:val="24"/>
          <w:szCs w:val="24"/>
        </w:rPr>
        <w:t>The findings indicate that supplier collaboration, information sharing, supplier performance evaluation, digital integration, and strategic supplier partnerships all contribute to improved production efficiency. These practices help organisations reduce delays, improve production planning, strengthen communication with suppliers, and respond more effectively to operational challenges. The chapter also highlighted those digital technologies, such as supplier portals, ERP systems, data analytics, and real-time communication platforms, can strengthen SRM by improving visibility and decision-making across the supply chain.</w:t>
      </w:r>
    </w:p>
    <w:p w14:paraId="4F52682C" w14:textId="77777777" w:rsidR="00AD6DAC" w:rsidRPr="00E01940" w:rsidRDefault="00AD6DAC" w:rsidP="00AD6DAC">
      <w:pPr>
        <w:rPr>
          <w:rFonts w:ascii="Arial" w:hAnsi="Arial" w:cs="Arial"/>
          <w:sz w:val="24"/>
          <w:szCs w:val="24"/>
        </w:rPr>
      </w:pPr>
      <w:r w:rsidRPr="00E01940">
        <w:rPr>
          <w:rFonts w:ascii="Arial" w:hAnsi="Arial" w:cs="Arial"/>
          <w:sz w:val="24"/>
          <w:szCs w:val="24"/>
        </w:rPr>
        <w:t xml:space="preserve">The recommendations presented in this chapter provide practical guidance for organisations seeking to improve production efficiency through stronger supplier relationships. These include developing long-term supplier partnerships, improving information sharing, using clear supplier performance measures, investing in digital SRM tools, and supporting supplier development. The chapter also recognised the </w:t>
      </w:r>
      <w:r w:rsidRPr="00E01940">
        <w:rPr>
          <w:rFonts w:ascii="Arial" w:hAnsi="Arial" w:cs="Arial"/>
          <w:sz w:val="24"/>
          <w:szCs w:val="24"/>
        </w:rPr>
        <w:lastRenderedPageBreak/>
        <w:t>theoretical contribution of the study by linking SRM practices to wider discussions on supply chain collaboration, production efficiency, and digital transformation.</w:t>
      </w:r>
    </w:p>
    <w:p w14:paraId="2773449D" w14:textId="77777777" w:rsidR="00AD6DAC" w:rsidRPr="00E01940" w:rsidRDefault="00AD6DAC" w:rsidP="00AD6DAC">
      <w:pPr>
        <w:rPr>
          <w:rFonts w:ascii="Arial" w:hAnsi="Arial" w:cs="Arial"/>
          <w:sz w:val="24"/>
          <w:szCs w:val="24"/>
        </w:rPr>
      </w:pPr>
      <w:r w:rsidRPr="00E01940">
        <w:rPr>
          <w:rFonts w:ascii="Arial" w:hAnsi="Arial" w:cs="Arial"/>
          <w:sz w:val="24"/>
          <w:szCs w:val="24"/>
        </w:rPr>
        <w:t>Despite its limitations, the research contributes to a clearer understanding of how effective supplier management practices can support organisational performance in increasingly complex and dynamic supply chain environments. Overall, this chapter concludes that organisations are more likely to achieve sustainable improvements in production efficiency when they treat suppliers as strategic partners and manage supplier relationships through collaboration, performance evaluation, trust, and digital integration.</w:t>
      </w:r>
    </w:p>
    <w:p w14:paraId="447816F6" w14:textId="77777777" w:rsidR="00836333" w:rsidRPr="00E01940" w:rsidRDefault="00836333" w:rsidP="00836333">
      <w:pPr>
        <w:rPr>
          <w:rFonts w:ascii="Arial" w:hAnsi="Arial" w:cs="Arial"/>
          <w:sz w:val="24"/>
          <w:szCs w:val="24"/>
        </w:rPr>
      </w:pPr>
    </w:p>
    <w:p w14:paraId="2F06E442" w14:textId="77777777" w:rsidR="00836333" w:rsidRPr="00E01940" w:rsidRDefault="00836333" w:rsidP="00836333">
      <w:pPr>
        <w:rPr>
          <w:rFonts w:ascii="Arial" w:hAnsi="Arial" w:cs="Arial"/>
          <w:sz w:val="24"/>
          <w:szCs w:val="24"/>
        </w:rPr>
      </w:pPr>
    </w:p>
    <w:p w14:paraId="7053DAF1" w14:textId="77777777" w:rsidR="00836333" w:rsidRDefault="00836333" w:rsidP="00836333">
      <w:pPr>
        <w:rPr>
          <w:rFonts w:ascii="Arial" w:hAnsi="Arial" w:cs="Arial"/>
          <w:sz w:val="24"/>
          <w:szCs w:val="24"/>
        </w:rPr>
      </w:pPr>
    </w:p>
    <w:p w14:paraId="03B04C8A" w14:textId="77777777" w:rsidR="00836333" w:rsidRDefault="00836333" w:rsidP="00836333">
      <w:pPr>
        <w:rPr>
          <w:rFonts w:ascii="Arial" w:hAnsi="Arial" w:cs="Arial"/>
          <w:sz w:val="24"/>
          <w:szCs w:val="24"/>
        </w:rPr>
      </w:pPr>
    </w:p>
    <w:p w14:paraId="1772415F" w14:textId="77777777" w:rsidR="004D6C02" w:rsidRDefault="004D6C02">
      <w:pPr>
        <w:rPr>
          <w:rFonts w:ascii="Arial" w:hAnsi="Arial" w:cs="Arial"/>
          <w:b/>
          <w:bCs/>
          <w:i/>
          <w:iCs/>
          <w:sz w:val="24"/>
          <w:szCs w:val="24"/>
        </w:rPr>
      </w:pPr>
    </w:p>
    <w:p w14:paraId="6464E13C" w14:textId="77777777" w:rsidR="009451C8" w:rsidRDefault="009451C8">
      <w:pPr>
        <w:rPr>
          <w:rFonts w:ascii="Arial" w:hAnsi="Arial" w:cs="Arial"/>
          <w:b/>
          <w:bCs/>
          <w:i/>
          <w:iCs/>
          <w:sz w:val="24"/>
          <w:szCs w:val="24"/>
        </w:rPr>
      </w:pPr>
    </w:p>
    <w:p w14:paraId="5F52603A" w14:textId="77777777" w:rsidR="009451C8" w:rsidRDefault="009451C8">
      <w:pPr>
        <w:rPr>
          <w:rFonts w:ascii="Arial" w:hAnsi="Arial" w:cs="Arial"/>
          <w:b/>
          <w:bCs/>
          <w:i/>
          <w:iCs/>
          <w:sz w:val="24"/>
          <w:szCs w:val="24"/>
        </w:rPr>
      </w:pPr>
    </w:p>
    <w:p w14:paraId="6E31711F" w14:textId="77777777" w:rsidR="009451C8" w:rsidRDefault="009451C8">
      <w:pPr>
        <w:rPr>
          <w:rFonts w:ascii="Arial" w:hAnsi="Arial" w:cs="Arial"/>
          <w:b/>
          <w:bCs/>
          <w:i/>
          <w:iCs/>
          <w:sz w:val="24"/>
          <w:szCs w:val="24"/>
        </w:rPr>
      </w:pPr>
    </w:p>
    <w:p w14:paraId="4FD59C86" w14:textId="77777777" w:rsidR="00E01940" w:rsidRDefault="00E01940">
      <w:pPr>
        <w:rPr>
          <w:rFonts w:ascii="Arial" w:hAnsi="Arial" w:cs="Arial"/>
          <w:b/>
          <w:bCs/>
          <w:i/>
          <w:iCs/>
          <w:sz w:val="24"/>
          <w:szCs w:val="24"/>
        </w:rPr>
      </w:pPr>
    </w:p>
    <w:p w14:paraId="20E9EB02" w14:textId="77777777" w:rsidR="00E01940" w:rsidRDefault="00E01940">
      <w:pPr>
        <w:rPr>
          <w:rFonts w:ascii="Arial" w:hAnsi="Arial" w:cs="Arial"/>
          <w:b/>
          <w:bCs/>
          <w:i/>
          <w:iCs/>
          <w:sz w:val="24"/>
          <w:szCs w:val="24"/>
        </w:rPr>
      </w:pPr>
    </w:p>
    <w:p w14:paraId="3D0A1326" w14:textId="77777777" w:rsidR="00E01940" w:rsidRDefault="00E01940">
      <w:pPr>
        <w:rPr>
          <w:rFonts w:ascii="Arial" w:hAnsi="Arial" w:cs="Arial"/>
          <w:b/>
          <w:bCs/>
          <w:i/>
          <w:iCs/>
          <w:sz w:val="24"/>
          <w:szCs w:val="24"/>
        </w:rPr>
      </w:pPr>
    </w:p>
    <w:p w14:paraId="3996CB15" w14:textId="77777777" w:rsidR="00E01940" w:rsidRDefault="00E01940">
      <w:pPr>
        <w:rPr>
          <w:rFonts w:ascii="Arial" w:hAnsi="Arial" w:cs="Arial"/>
          <w:b/>
          <w:bCs/>
          <w:i/>
          <w:iCs/>
          <w:sz w:val="24"/>
          <w:szCs w:val="24"/>
        </w:rPr>
      </w:pPr>
    </w:p>
    <w:p w14:paraId="4F045F2A" w14:textId="77777777" w:rsidR="00E01940" w:rsidRDefault="00E01940">
      <w:pPr>
        <w:rPr>
          <w:rFonts w:ascii="Arial" w:hAnsi="Arial" w:cs="Arial"/>
          <w:b/>
          <w:bCs/>
          <w:i/>
          <w:iCs/>
          <w:sz w:val="24"/>
          <w:szCs w:val="24"/>
        </w:rPr>
      </w:pPr>
    </w:p>
    <w:p w14:paraId="6D56E149" w14:textId="77777777" w:rsidR="00E01940" w:rsidRDefault="00E01940">
      <w:pPr>
        <w:rPr>
          <w:rFonts w:ascii="Arial" w:hAnsi="Arial" w:cs="Arial"/>
          <w:b/>
          <w:bCs/>
          <w:i/>
          <w:iCs/>
          <w:sz w:val="24"/>
          <w:szCs w:val="24"/>
        </w:rPr>
      </w:pPr>
    </w:p>
    <w:p w14:paraId="5D415EC8" w14:textId="77777777" w:rsidR="00E01940" w:rsidRDefault="00E01940">
      <w:pPr>
        <w:rPr>
          <w:rFonts w:ascii="Arial" w:hAnsi="Arial" w:cs="Arial"/>
          <w:b/>
          <w:bCs/>
          <w:i/>
          <w:iCs/>
          <w:sz w:val="24"/>
          <w:szCs w:val="24"/>
        </w:rPr>
      </w:pPr>
    </w:p>
    <w:p w14:paraId="70D81A36" w14:textId="77777777" w:rsidR="00E01940" w:rsidRDefault="00E01940">
      <w:pPr>
        <w:rPr>
          <w:rFonts w:ascii="Arial" w:hAnsi="Arial" w:cs="Arial"/>
          <w:b/>
          <w:bCs/>
          <w:i/>
          <w:iCs/>
          <w:sz w:val="24"/>
          <w:szCs w:val="24"/>
        </w:rPr>
      </w:pPr>
    </w:p>
    <w:p w14:paraId="1DF2F0E7" w14:textId="77777777" w:rsidR="00E01940" w:rsidRDefault="00E01940">
      <w:pPr>
        <w:rPr>
          <w:rFonts w:ascii="Arial" w:hAnsi="Arial" w:cs="Arial"/>
          <w:b/>
          <w:bCs/>
          <w:i/>
          <w:iCs/>
          <w:sz w:val="24"/>
          <w:szCs w:val="24"/>
        </w:rPr>
      </w:pPr>
    </w:p>
    <w:p w14:paraId="73B349A8" w14:textId="77777777" w:rsidR="00E01940" w:rsidRDefault="00E01940">
      <w:pPr>
        <w:rPr>
          <w:rFonts w:ascii="Arial" w:hAnsi="Arial" w:cs="Arial"/>
          <w:b/>
          <w:bCs/>
          <w:i/>
          <w:iCs/>
          <w:sz w:val="24"/>
          <w:szCs w:val="24"/>
        </w:rPr>
      </w:pPr>
    </w:p>
    <w:p w14:paraId="4E59D8D2" w14:textId="77777777" w:rsidR="00E01940" w:rsidRDefault="00E01940">
      <w:pPr>
        <w:rPr>
          <w:rFonts w:ascii="Arial" w:hAnsi="Arial" w:cs="Arial"/>
          <w:b/>
          <w:bCs/>
          <w:i/>
          <w:iCs/>
          <w:sz w:val="24"/>
          <w:szCs w:val="24"/>
        </w:rPr>
      </w:pPr>
    </w:p>
    <w:p w14:paraId="11F227CA" w14:textId="77777777" w:rsidR="00E01940" w:rsidRDefault="00E01940">
      <w:pPr>
        <w:rPr>
          <w:rFonts w:ascii="Arial" w:hAnsi="Arial" w:cs="Arial"/>
          <w:b/>
          <w:bCs/>
          <w:i/>
          <w:iCs/>
          <w:sz w:val="24"/>
          <w:szCs w:val="24"/>
        </w:rPr>
      </w:pPr>
    </w:p>
    <w:p w14:paraId="52855515" w14:textId="77777777" w:rsidR="00E01940" w:rsidRDefault="00E01940">
      <w:pPr>
        <w:rPr>
          <w:rFonts w:ascii="Arial" w:hAnsi="Arial" w:cs="Arial"/>
          <w:b/>
          <w:bCs/>
          <w:i/>
          <w:iCs/>
          <w:sz w:val="24"/>
          <w:szCs w:val="24"/>
        </w:rPr>
      </w:pPr>
    </w:p>
    <w:p w14:paraId="77AEB0F1" w14:textId="77777777" w:rsidR="00E01940" w:rsidRDefault="00E01940">
      <w:pPr>
        <w:rPr>
          <w:rFonts w:ascii="Arial" w:hAnsi="Arial" w:cs="Arial"/>
          <w:b/>
          <w:bCs/>
          <w:i/>
          <w:iCs/>
          <w:sz w:val="24"/>
          <w:szCs w:val="24"/>
        </w:rPr>
      </w:pPr>
    </w:p>
    <w:p w14:paraId="63724EE8" w14:textId="77777777" w:rsidR="009451C8" w:rsidRDefault="009451C8">
      <w:pPr>
        <w:rPr>
          <w:rFonts w:ascii="Arial" w:hAnsi="Arial" w:cs="Arial"/>
          <w:b/>
          <w:bCs/>
          <w:i/>
          <w:iCs/>
          <w:sz w:val="24"/>
          <w:szCs w:val="24"/>
        </w:rPr>
      </w:pPr>
    </w:p>
    <w:p w14:paraId="39C1FCEE" w14:textId="77777777" w:rsidR="009451C8" w:rsidRDefault="009451C8">
      <w:pPr>
        <w:rPr>
          <w:rFonts w:ascii="Arial" w:hAnsi="Arial" w:cs="Arial"/>
          <w:b/>
          <w:bCs/>
          <w:i/>
          <w:iCs/>
          <w:sz w:val="24"/>
          <w:szCs w:val="24"/>
        </w:rPr>
      </w:pPr>
    </w:p>
    <w:p w14:paraId="62D4311E" w14:textId="334A0581" w:rsidR="005B7759" w:rsidRPr="00842F26" w:rsidRDefault="005B7759" w:rsidP="006B73D4">
      <w:pPr>
        <w:spacing w:line="276" w:lineRule="auto"/>
        <w:rPr>
          <w:rFonts w:ascii="Arial" w:hAnsi="Arial" w:cs="Arial"/>
          <w:b/>
          <w:bCs/>
          <w:i/>
          <w:iCs/>
          <w:sz w:val="24"/>
          <w:szCs w:val="24"/>
        </w:rPr>
      </w:pPr>
      <w:r w:rsidRPr="00842F26">
        <w:rPr>
          <w:rFonts w:ascii="Arial" w:hAnsi="Arial" w:cs="Arial"/>
          <w:b/>
          <w:bCs/>
          <w:i/>
          <w:iCs/>
          <w:sz w:val="24"/>
          <w:szCs w:val="24"/>
        </w:rPr>
        <w:lastRenderedPageBreak/>
        <w:t>References</w:t>
      </w:r>
    </w:p>
    <w:p w14:paraId="6316F397" w14:textId="77777777" w:rsidR="004234D8" w:rsidRPr="00E01940" w:rsidRDefault="004234D8" w:rsidP="00E01940">
      <w:pPr>
        <w:spacing w:line="240" w:lineRule="auto"/>
        <w:rPr>
          <w:rFonts w:ascii="Arial" w:hAnsi="Arial" w:cs="Arial"/>
        </w:rPr>
      </w:pPr>
      <w:r w:rsidRPr="00E01940">
        <w:rPr>
          <w:rFonts w:ascii="Arial" w:hAnsi="Arial" w:cs="Arial"/>
        </w:rPr>
        <w:t xml:space="preserve">Balakrishnan, A.S. and Ramanathan, U. (2021) ‘The role of digital technologies in supply chain resilience for emerging markets’ automotive sector’, Supply Chain Management: An International Journal, 26(6), pp. 654-671. </w:t>
      </w:r>
      <w:proofErr w:type="spellStart"/>
      <w:r w:rsidRPr="00E01940">
        <w:rPr>
          <w:rFonts w:ascii="Arial" w:hAnsi="Arial" w:cs="Arial"/>
        </w:rPr>
        <w:t>doi</w:t>
      </w:r>
      <w:proofErr w:type="spellEnd"/>
      <w:r w:rsidRPr="00E01940">
        <w:rPr>
          <w:rFonts w:ascii="Arial" w:hAnsi="Arial" w:cs="Arial"/>
        </w:rPr>
        <w:t>: 10.1108/SCM-07-2020-0342.</w:t>
      </w:r>
    </w:p>
    <w:p w14:paraId="028BC6A5" w14:textId="77777777" w:rsidR="004234D8" w:rsidRPr="00E01940" w:rsidRDefault="004234D8" w:rsidP="00E01940">
      <w:pPr>
        <w:spacing w:line="240" w:lineRule="auto"/>
        <w:rPr>
          <w:rFonts w:ascii="Arial" w:hAnsi="Arial" w:cs="Arial"/>
        </w:rPr>
      </w:pPr>
    </w:p>
    <w:p w14:paraId="475052CD" w14:textId="77777777" w:rsidR="004234D8" w:rsidRPr="00E01940" w:rsidRDefault="004234D8" w:rsidP="00E01940">
      <w:pPr>
        <w:spacing w:line="240" w:lineRule="auto"/>
        <w:rPr>
          <w:rFonts w:ascii="Arial" w:hAnsi="Arial" w:cs="Arial"/>
        </w:rPr>
      </w:pPr>
      <w:r w:rsidRPr="00E01940">
        <w:rPr>
          <w:rFonts w:ascii="Arial" w:hAnsi="Arial" w:cs="Arial"/>
        </w:rPr>
        <w:t xml:space="preserve">Barney, J.B. (1991) ‘Firm resources and sustained competitive advantage’, Journal of Management, 17(1), pp. 99-120. </w:t>
      </w:r>
      <w:proofErr w:type="spellStart"/>
      <w:r w:rsidRPr="00E01940">
        <w:rPr>
          <w:rFonts w:ascii="Arial" w:hAnsi="Arial" w:cs="Arial"/>
        </w:rPr>
        <w:t>doi</w:t>
      </w:r>
      <w:proofErr w:type="spellEnd"/>
      <w:r w:rsidRPr="00E01940">
        <w:rPr>
          <w:rFonts w:ascii="Arial" w:hAnsi="Arial" w:cs="Arial"/>
        </w:rPr>
        <w:t>: 10.1177/014920639101700108.</w:t>
      </w:r>
    </w:p>
    <w:p w14:paraId="6F85586A" w14:textId="77777777" w:rsidR="004234D8" w:rsidRPr="00E01940" w:rsidRDefault="004234D8" w:rsidP="00E01940">
      <w:pPr>
        <w:spacing w:line="240" w:lineRule="auto"/>
        <w:rPr>
          <w:rFonts w:ascii="Arial" w:hAnsi="Arial" w:cs="Arial"/>
        </w:rPr>
      </w:pPr>
    </w:p>
    <w:p w14:paraId="699DD876" w14:textId="77777777" w:rsidR="004234D8" w:rsidRPr="00E01940" w:rsidRDefault="004234D8" w:rsidP="00E01940">
      <w:pPr>
        <w:spacing w:line="240" w:lineRule="auto"/>
        <w:rPr>
          <w:rFonts w:ascii="Arial" w:hAnsi="Arial" w:cs="Arial"/>
        </w:rPr>
      </w:pPr>
      <w:r w:rsidRPr="00E01940">
        <w:rPr>
          <w:rFonts w:ascii="Arial" w:hAnsi="Arial" w:cs="Arial"/>
        </w:rPr>
        <w:t>Bradley, J. (2024) New company promoting Ilke Homes name appears after collapse. Development Finance Today. Available at: [ADD URL] (Accessed: 5 May 2026).</w:t>
      </w:r>
    </w:p>
    <w:p w14:paraId="67860DBE" w14:textId="77777777" w:rsidR="004234D8" w:rsidRPr="00E01940" w:rsidRDefault="004234D8" w:rsidP="00E01940">
      <w:pPr>
        <w:spacing w:line="240" w:lineRule="auto"/>
        <w:rPr>
          <w:rFonts w:ascii="Arial" w:hAnsi="Arial" w:cs="Arial"/>
        </w:rPr>
      </w:pPr>
    </w:p>
    <w:p w14:paraId="1CCA1AED" w14:textId="77777777" w:rsidR="004234D8" w:rsidRPr="00E01940" w:rsidRDefault="004234D8" w:rsidP="00E01940">
      <w:pPr>
        <w:spacing w:line="240" w:lineRule="auto"/>
        <w:rPr>
          <w:rFonts w:ascii="Arial" w:hAnsi="Arial" w:cs="Arial"/>
        </w:rPr>
      </w:pPr>
      <w:r w:rsidRPr="00E01940">
        <w:rPr>
          <w:rFonts w:ascii="Arial" w:hAnsi="Arial" w:cs="Arial"/>
        </w:rPr>
        <w:t xml:space="preserve">Bryman, A. and Bell, E. (2015) Business Research Methods. 4th </w:t>
      </w:r>
      <w:proofErr w:type="spellStart"/>
      <w:r w:rsidRPr="00E01940">
        <w:rPr>
          <w:rFonts w:ascii="Arial" w:hAnsi="Arial" w:cs="Arial"/>
        </w:rPr>
        <w:t>edn</w:t>
      </w:r>
      <w:proofErr w:type="spellEnd"/>
      <w:r w:rsidRPr="00E01940">
        <w:rPr>
          <w:rFonts w:ascii="Arial" w:hAnsi="Arial" w:cs="Arial"/>
        </w:rPr>
        <w:t>. Oxford: Oxford University Press.</w:t>
      </w:r>
    </w:p>
    <w:p w14:paraId="1077B4F7" w14:textId="77777777" w:rsidR="004234D8" w:rsidRPr="00E01940" w:rsidRDefault="004234D8" w:rsidP="00E01940">
      <w:pPr>
        <w:spacing w:line="240" w:lineRule="auto"/>
        <w:rPr>
          <w:rFonts w:ascii="Arial" w:hAnsi="Arial" w:cs="Arial"/>
        </w:rPr>
      </w:pPr>
    </w:p>
    <w:p w14:paraId="5B662A6A" w14:textId="77777777" w:rsidR="004234D8" w:rsidRPr="00E01940" w:rsidRDefault="004234D8" w:rsidP="00E01940">
      <w:pPr>
        <w:spacing w:line="240" w:lineRule="auto"/>
        <w:rPr>
          <w:rFonts w:ascii="Arial" w:hAnsi="Arial" w:cs="Arial"/>
        </w:rPr>
      </w:pPr>
      <w:r w:rsidRPr="00E01940">
        <w:rPr>
          <w:rFonts w:ascii="Arial" w:hAnsi="Arial" w:cs="Arial"/>
        </w:rPr>
        <w:t xml:space="preserve">Cao, F., Liu, L. and Song, W. (2025) ‘Reducing sustainable supply chain risks: a digital technology-enabled risk management framework for ESG-oriented engineering procurement’, Complex Engineering Systems, 5, article 10. </w:t>
      </w:r>
      <w:proofErr w:type="spellStart"/>
      <w:r w:rsidRPr="00E01940">
        <w:rPr>
          <w:rFonts w:ascii="Arial" w:hAnsi="Arial" w:cs="Arial"/>
        </w:rPr>
        <w:t>doi</w:t>
      </w:r>
      <w:proofErr w:type="spellEnd"/>
      <w:r w:rsidRPr="00E01940">
        <w:rPr>
          <w:rFonts w:ascii="Arial" w:hAnsi="Arial" w:cs="Arial"/>
        </w:rPr>
        <w:t>: 10.20517/ces.2025.35.</w:t>
      </w:r>
    </w:p>
    <w:p w14:paraId="797617AB" w14:textId="77777777" w:rsidR="004234D8" w:rsidRPr="00E01940" w:rsidRDefault="004234D8" w:rsidP="00E01940">
      <w:pPr>
        <w:spacing w:line="240" w:lineRule="auto"/>
        <w:rPr>
          <w:rFonts w:ascii="Arial" w:hAnsi="Arial" w:cs="Arial"/>
        </w:rPr>
      </w:pPr>
    </w:p>
    <w:p w14:paraId="4277024B" w14:textId="77777777" w:rsidR="004234D8" w:rsidRPr="00E01940" w:rsidRDefault="004234D8" w:rsidP="00E01940">
      <w:pPr>
        <w:spacing w:line="240" w:lineRule="auto"/>
        <w:rPr>
          <w:rFonts w:ascii="Arial" w:hAnsi="Arial" w:cs="Arial"/>
        </w:rPr>
      </w:pPr>
      <w:r w:rsidRPr="00E01940">
        <w:rPr>
          <w:rFonts w:ascii="Arial" w:hAnsi="Arial" w:cs="Arial"/>
        </w:rPr>
        <w:t xml:space="preserve">Cao, M. and Zhang, Q. (2011) ‘Supply chain collaboration: Impact on collaborative advantage and firm performance’, Journal of Operations Management, 29(3), pp. 163-180. </w:t>
      </w:r>
      <w:proofErr w:type="spellStart"/>
      <w:r w:rsidRPr="00E01940">
        <w:rPr>
          <w:rFonts w:ascii="Arial" w:hAnsi="Arial" w:cs="Arial"/>
        </w:rPr>
        <w:t>doi</w:t>
      </w:r>
      <w:proofErr w:type="spellEnd"/>
      <w:r w:rsidRPr="00E01940">
        <w:rPr>
          <w:rFonts w:ascii="Arial" w:hAnsi="Arial" w:cs="Arial"/>
        </w:rPr>
        <w:t>: 10.1016/j.jom.2010.12.008.</w:t>
      </w:r>
    </w:p>
    <w:p w14:paraId="6A9FC4CB" w14:textId="77777777" w:rsidR="004234D8" w:rsidRPr="00E01940" w:rsidRDefault="004234D8" w:rsidP="00E01940">
      <w:pPr>
        <w:spacing w:line="240" w:lineRule="auto"/>
        <w:rPr>
          <w:rFonts w:ascii="Arial" w:hAnsi="Arial" w:cs="Arial"/>
        </w:rPr>
      </w:pPr>
    </w:p>
    <w:p w14:paraId="0E4D9FE0" w14:textId="77777777" w:rsidR="004234D8" w:rsidRPr="00E01940" w:rsidRDefault="004234D8" w:rsidP="00E01940">
      <w:pPr>
        <w:spacing w:line="240" w:lineRule="auto"/>
        <w:rPr>
          <w:rFonts w:ascii="Arial" w:hAnsi="Arial" w:cs="Arial"/>
        </w:rPr>
      </w:pPr>
      <w:r w:rsidRPr="00E01940">
        <w:rPr>
          <w:rFonts w:ascii="Arial" w:hAnsi="Arial" w:cs="Arial"/>
        </w:rPr>
        <w:t xml:space="preserve">Chen, I.J., Paulraj, A. and Lado, A.A. (2004) ‘Strategic purchasing, supply management, and firm performance’, Journal of Operations Management, 22(5), pp. 505-523. </w:t>
      </w:r>
      <w:proofErr w:type="spellStart"/>
      <w:r w:rsidRPr="00E01940">
        <w:rPr>
          <w:rFonts w:ascii="Arial" w:hAnsi="Arial" w:cs="Arial"/>
        </w:rPr>
        <w:t>doi</w:t>
      </w:r>
      <w:proofErr w:type="spellEnd"/>
      <w:r w:rsidRPr="00E01940">
        <w:rPr>
          <w:rFonts w:ascii="Arial" w:hAnsi="Arial" w:cs="Arial"/>
        </w:rPr>
        <w:t>: 10.1016/j.jom.2004.06.002.</w:t>
      </w:r>
    </w:p>
    <w:p w14:paraId="52FB1F14" w14:textId="77777777" w:rsidR="004234D8" w:rsidRPr="00E01940" w:rsidRDefault="004234D8" w:rsidP="00E01940">
      <w:pPr>
        <w:spacing w:line="240" w:lineRule="auto"/>
        <w:rPr>
          <w:rFonts w:ascii="Arial" w:hAnsi="Arial" w:cs="Arial"/>
        </w:rPr>
      </w:pPr>
    </w:p>
    <w:p w14:paraId="06E41FC8" w14:textId="77777777" w:rsidR="004234D8" w:rsidRPr="00E01940" w:rsidRDefault="004234D8" w:rsidP="00E01940">
      <w:pPr>
        <w:spacing w:line="240" w:lineRule="auto"/>
        <w:rPr>
          <w:rFonts w:ascii="Arial" w:hAnsi="Arial" w:cs="Arial"/>
        </w:rPr>
      </w:pPr>
      <w:r w:rsidRPr="00E01940">
        <w:rPr>
          <w:rFonts w:ascii="Arial" w:hAnsi="Arial" w:cs="Arial"/>
        </w:rPr>
        <w:t>CIPD (2025) Evidence-based HR: Make better decisions and step up your influence. Available at: https://www.cipd.org/en/knowledge/guides/evidence-based-profession/ (Accessed: 5 May 2026).</w:t>
      </w:r>
    </w:p>
    <w:p w14:paraId="78A3E324" w14:textId="77777777" w:rsidR="004234D8" w:rsidRPr="00E01940" w:rsidRDefault="004234D8" w:rsidP="00E01940">
      <w:pPr>
        <w:spacing w:line="240" w:lineRule="auto"/>
        <w:rPr>
          <w:rFonts w:ascii="Arial" w:hAnsi="Arial" w:cs="Arial"/>
        </w:rPr>
      </w:pPr>
    </w:p>
    <w:p w14:paraId="424DD1B7" w14:textId="77777777" w:rsidR="004234D8" w:rsidRPr="00E01940" w:rsidRDefault="004234D8" w:rsidP="00E01940">
      <w:pPr>
        <w:spacing w:line="240" w:lineRule="auto"/>
        <w:rPr>
          <w:rFonts w:ascii="Arial" w:hAnsi="Arial" w:cs="Arial"/>
        </w:rPr>
      </w:pPr>
      <w:r w:rsidRPr="00E01940">
        <w:rPr>
          <w:rFonts w:ascii="Arial" w:hAnsi="Arial" w:cs="Arial"/>
        </w:rPr>
        <w:t>Construction Enquirer (2021) Persimmon in-house factory helps ride out materials shortages. Available at: https://www.constructionenquirer.com/2021/08/18/persimmon-in-house-factory-helps-ride-out-materials-shortages/ (Accessed: 5 May 2026).</w:t>
      </w:r>
    </w:p>
    <w:p w14:paraId="3E733A37" w14:textId="77777777" w:rsidR="004234D8" w:rsidRPr="00E01940" w:rsidRDefault="004234D8" w:rsidP="00E01940">
      <w:pPr>
        <w:spacing w:line="240" w:lineRule="auto"/>
        <w:rPr>
          <w:rFonts w:ascii="Arial" w:hAnsi="Arial" w:cs="Arial"/>
        </w:rPr>
      </w:pPr>
    </w:p>
    <w:p w14:paraId="658D1690" w14:textId="77777777" w:rsidR="004234D8" w:rsidRPr="00E01940" w:rsidRDefault="004234D8" w:rsidP="00E01940">
      <w:pPr>
        <w:spacing w:line="240" w:lineRule="auto"/>
        <w:rPr>
          <w:rFonts w:ascii="Arial" w:hAnsi="Arial" w:cs="Arial"/>
        </w:rPr>
      </w:pPr>
      <w:r w:rsidRPr="00E01940">
        <w:rPr>
          <w:rFonts w:ascii="Arial" w:hAnsi="Arial" w:cs="Arial"/>
        </w:rPr>
        <w:t xml:space="preserve">Creswell, J.W. and Creswell, J.D. (2018) Research Design: Qualitative, Quantitative, and Mixed Methods Approaches. 5th </w:t>
      </w:r>
      <w:proofErr w:type="spellStart"/>
      <w:r w:rsidRPr="00E01940">
        <w:rPr>
          <w:rFonts w:ascii="Arial" w:hAnsi="Arial" w:cs="Arial"/>
        </w:rPr>
        <w:t>edn</w:t>
      </w:r>
      <w:proofErr w:type="spellEnd"/>
      <w:r w:rsidRPr="00E01940">
        <w:rPr>
          <w:rFonts w:ascii="Arial" w:hAnsi="Arial" w:cs="Arial"/>
        </w:rPr>
        <w:t>. Thousand Oaks: SAGE Publications.</w:t>
      </w:r>
    </w:p>
    <w:p w14:paraId="70A77032" w14:textId="77777777" w:rsidR="004234D8" w:rsidRPr="00E01940" w:rsidRDefault="004234D8" w:rsidP="00E01940">
      <w:pPr>
        <w:spacing w:line="240" w:lineRule="auto"/>
        <w:rPr>
          <w:rFonts w:ascii="Arial" w:hAnsi="Arial" w:cs="Arial"/>
        </w:rPr>
      </w:pPr>
    </w:p>
    <w:p w14:paraId="62881EDB" w14:textId="77777777" w:rsidR="004234D8" w:rsidRPr="00E01940" w:rsidRDefault="004234D8" w:rsidP="00E01940">
      <w:pPr>
        <w:spacing w:line="240" w:lineRule="auto"/>
        <w:rPr>
          <w:rFonts w:ascii="Arial" w:hAnsi="Arial" w:cs="Arial"/>
        </w:rPr>
      </w:pPr>
      <w:r w:rsidRPr="00E01940">
        <w:rPr>
          <w:rFonts w:ascii="Arial" w:hAnsi="Arial" w:cs="Arial"/>
        </w:rPr>
        <w:t xml:space="preserve">Dyer, J.H. and Singh, H. (1998) ‘The relational view: Cooperative strategy and sources of interorganizational competitive advantage’, Academy of Management Review, 23(4), pp. 660-679. </w:t>
      </w:r>
      <w:proofErr w:type="spellStart"/>
      <w:r w:rsidRPr="00E01940">
        <w:rPr>
          <w:rFonts w:ascii="Arial" w:hAnsi="Arial" w:cs="Arial"/>
        </w:rPr>
        <w:t>doi</w:t>
      </w:r>
      <w:proofErr w:type="spellEnd"/>
      <w:r w:rsidRPr="00E01940">
        <w:rPr>
          <w:rFonts w:ascii="Arial" w:hAnsi="Arial" w:cs="Arial"/>
        </w:rPr>
        <w:t>: 10.5465/amr.1998.1255632.</w:t>
      </w:r>
    </w:p>
    <w:p w14:paraId="1B149898" w14:textId="77777777" w:rsidR="004234D8" w:rsidRPr="00E01940" w:rsidRDefault="004234D8" w:rsidP="00E01940">
      <w:pPr>
        <w:spacing w:line="240" w:lineRule="auto"/>
        <w:rPr>
          <w:rFonts w:ascii="Arial" w:hAnsi="Arial" w:cs="Arial"/>
        </w:rPr>
      </w:pPr>
    </w:p>
    <w:p w14:paraId="002EBB51" w14:textId="77777777" w:rsidR="004234D8" w:rsidRPr="00E01940" w:rsidRDefault="004234D8" w:rsidP="00E01940">
      <w:pPr>
        <w:spacing w:line="240" w:lineRule="auto"/>
        <w:rPr>
          <w:rFonts w:ascii="Arial" w:hAnsi="Arial" w:cs="Arial"/>
        </w:rPr>
      </w:pPr>
      <w:proofErr w:type="spellStart"/>
      <w:r w:rsidRPr="00E01940">
        <w:rPr>
          <w:rFonts w:ascii="Arial" w:hAnsi="Arial" w:cs="Arial"/>
        </w:rPr>
        <w:lastRenderedPageBreak/>
        <w:t>Enerjyhub</w:t>
      </w:r>
      <w:proofErr w:type="spellEnd"/>
      <w:r w:rsidRPr="00E01940">
        <w:rPr>
          <w:rFonts w:ascii="Arial" w:hAnsi="Arial" w:cs="Arial"/>
        </w:rPr>
        <w:t xml:space="preserve"> (n.d.) Jaguar Land Rover Engineering Supplier Portal. Available at: https://www.enerjyhub.com/ (Accessed: 5 May 2026).</w:t>
      </w:r>
    </w:p>
    <w:p w14:paraId="1BD4B977" w14:textId="77777777" w:rsidR="004234D8" w:rsidRPr="00E01940" w:rsidRDefault="004234D8" w:rsidP="00E01940">
      <w:pPr>
        <w:spacing w:line="240" w:lineRule="auto"/>
        <w:rPr>
          <w:rFonts w:ascii="Arial" w:hAnsi="Arial" w:cs="Arial"/>
        </w:rPr>
      </w:pPr>
    </w:p>
    <w:p w14:paraId="4ADBD60F" w14:textId="77777777" w:rsidR="004234D8" w:rsidRPr="00E01940" w:rsidRDefault="004234D8" w:rsidP="00E01940">
      <w:pPr>
        <w:spacing w:line="240" w:lineRule="auto"/>
        <w:rPr>
          <w:rFonts w:ascii="Arial" w:hAnsi="Arial" w:cs="Arial"/>
        </w:rPr>
      </w:pPr>
      <w:r w:rsidRPr="00E01940">
        <w:rPr>
          <w:rFonts w:ascii="Arial" w:hAnsi="Arial" w:cs="Arial"/>
        </w:rPr>
        <w:t xml:space="preserve">Flynn, B.B., Huo, B. and Zhao, X. (2010) ‘The impact of supply chain integration on performance: A contingency and configuration approach’, Journal of Operations Management, 28(1), pp. 58-71. </w:t>
      </w:r>
      <w:proofErr w:type="spellStart"/>
      <w:r w:rsidRPr="00E01940">
        <w:rPr>
          <w:rFonts w:ascii="Arial" w:hAnsi="Arial" w:cs="Arial"/>
        </w:rPr>
        <w:t>doi</w:t>
      </w:r>
      <w:proofErr w:type="spellEnd"/>
      <w:r w:rsidRPr="00E01940">
        <w:rPr>
          <w:rFonts w:ascii="Arial" w:hAnsi="Arial" w:cs="Arial"/>
        </w:rPr>
        <w:t>: 10.1016/j.jom.2009.06.001.</w:t>
      </w:r>
    </w:p>
    <w:p w14:paraId="6EAFDEC7" w14:textId="77777777" w:rsidR="004234D8" w:rsidRPr="00E01940" w:rsidRDefault="004234D8" w:rsidP="00E01940">
      <w:pPr>
        <w:spacing w:line="240" w:lineRule="auto"/>
        <w:rPr>
          <w:rFonts w:ascii="Arial" w:hAnsi="Arial" w:cs="Arial"/>
        </w:rPr>
      </w:pPr>
    </w:p>
    <w:p w14:paraId="6C02769F" w14:textId="77777777" w:rsidR="004234D8" w:rsidRPr="00E01940" w:rsidRDefault="004234D8" w:rsidP="00E01940">
      <w:pPr>
        <w:spacing w:line="240" w:lineRule="auto"/>
        <w:rPr>
          <w:rFonts w:ascii="Arial" w:hAnsi="Arial" w:cs="Arial"/>
        </w:rPr>
      </w:pPr>
      <w:r w:rsidRPr="00E01940">
        <w:rPr>
          <w:rFonts w:ascii="Arial" w:hAnsi="Arial" w:cs="Arial"/>
        </w:rPr>
        <w:t>Jaguar Land Rover (2016) Jaguar Land Rover recognises its global supplier excellence. Available at: https://media.jaguarlandrover.com/news/2016/05/jaguar-land-rover-recognises-its-global-supplier-excellence (Accessed: 5 May 2026).</w:t>
      </w:r>
    </w:p>
    <w:p w14:paraId="358D9531" w14:textId="77777777" w:rsidR="004234D8" w:rsidRPr="00E01940" w:rsidRDefault="004234D8" w:rsidP="00E01940">
      <w:pPr>
        <w:spacing w:line="240" w:lineRule="auto"/>
        <w:rPr>
          <w:rFonts w:ascii="Arial" w:hAnsi="Arial" w:cs="Arial"/>
        </w:rPr>
      </w:pPr>
    </w:p>
    <w:p w14:paraId="13A15424" w14:textId="77777777" w:rsidR="004234D8" w:rsidRPr="00E01940" w:rsidRDefault="004234D8" w:rsidP="00E01940">
      <w:pPr>
        <w:spacing w:line="240" w:lineRule="auto"/>
        <w:rPr>
          <w:rFonts w:ascii="Arial" w:hAnsi="Arial" w:cs="Arial"/>
        </w:rPr>
      </w:pPr>
      <w:r w:rsidRPr="00E01940">
        <w:rPr>
          <w:rFonts w:ascii="Arial" w:hAnsi="Arial" w:cs="Arial"/>
        </w:rPr>
        <w:t xml:space="preserve">Krause, D.R., Handfield, R.B. and Scannell, T.V. (1998) ‘An empirical investigation of supplier development: Reactive and strategic processes’, Journal of Operations Management, 17(1), pp. 39-58. </w:t>
      </w:r>
      <w:proofErr w:type="spellStart"/>
      <w:r w:rsidRPr="00E01940">
        <w:rPr>
          <w:rFonts w:ascii="Arial" w:hAnsi="Arial" w:cs="Arial"/>
        </w:rPr>
        <w:t>doi</w:t>
      </w:r>
      <w:proofErr w:type="spellEnd"/>
      <w:r w:rsidRPr="00E01940">
        <w:rPr>
          <w:rFonts w:ascii="Arial" w:hAnsi="Arial" w:cs="Arial"/>
        </w:rPr>
        <w:t>: 10.1016/S0272-6963(98)00030-8.</w:t>
      </w:r>
    </w:p>
    <w:p w14:paraId="2F25ACAA" w14:textId="77777777" w:rsidR="004234D8" w:rsidRPr="00E01940" w:rsidRDefault="004234D8" w:rsidP="00E01940">
      <w:pPr>
        <w:spacing w:line="240" w:lineRule="auto"/>
        <w:rPr>
          <w:rFonts w:ascii="Arial" w:hAnsi="Arial" w:cs="Arial"/>
        </w:rPr>
      </w:pPr>
    </w:p>
    <w:p w14:paraId="535DC974" w14:textId="77777777" w:rsidR="004234D8" w:rsidRPr="00E01940" w:rsidRDefault="004234D8" w:rsidP="00E01940">
      <w:pPr>
        <w:spacing w:line="240" w:lineRule="auto"/>
        <w:rPr>
          <w:rFonts w:ascii="Arial" w:hAnsi="Arial" w:cs="Arial"/>
        </w:rPr>
      </w:pPr>
      <w:r w:rsidRPr="00E01940">
        <w:rPr>
          <w:rFonts w:ascii="Arial" w:hAnsi="Arial" w:cs="Arial"/>
        </w:rPr>
        <w:t xml:space="preserve">Li, S., Ragu-Nathan, B., Ragu-Nathan, T.S. and Rao, S.S. (2006) ‘The impact of supply chain management practices on competitive advantage and organizational performance’, Omega, 34(2), pp. 107-124. </w:t>
      </w:r>
      <w:proofErr w:type="spellStart"/>
      <w:r w:rsidRPr="00E01940">
        <w:rPr>
          <w:rFonts w:ascii="Arial" w:hAnsi="Arial" w:cs="Arial"/>
        </w:rPr>
        <w:t>doi</w:t>
      </w:r>
      <w:proofErr w:type="spellEnd"/>
      <w:r w:rsidRPr="00E01940">
        <w:rPr>
          <w:rFonts w:ascii="Arial" w:hAnsi="Arial" w:cs="Arial"/>
        </w:rPr>
        <w:t>: 10.1016/j.omega.2004.08.002.</w:t>
      </w:r>
    </w:p>
    <w:p w14:paraId="50063CDC" w14:textId="77777777" w:rsidR="004234D8" w:rsidRPr="00E01940" w:rsidRDefault="004234D8" w:rsidP="00E01940">
      <w:pPr>
        <w:spacing w:line="240" w:lineRule="auto"/>
        <w:rPr>
          <w:rFonts w:ascii="Arial" w:hAnsi="Arial" w:cs="Arial"/>
        </w:rPr>
      </w:pPr>
    </w:p>
    <w:p w14:paraId="1A5995F9" w14:textId="77777777" w:rsidR="004234D8" w:rsidRPr="00E01940" w:rsidRDefault="004234D8" w:rsidP="00E01940">
      <w:pPr>
        <w:spacing w:line="240" w:lineRule="auto"/>
        <w:rPr>
          <w:rFonts w:ascii="Arial" w:hAnsi="Arial" w:cs="Arial"/>
        </w:rPr>
      </w:pPr>
      <w:r w:rsidRPr="00E01940">
        <w:rPr>
          <w:rFonts w:ascii="Arial" w:hAnsi="Arial" w:cs="Arial"/>
        </w:rPr>
        <w:t xml:space="preserve">Mentzer, J.T., DeWitt, W., Keebler, J.S., Min, S., Nix, N.W., Smith, C.D. and Zacharia, Z.G. (2001) ‘Defining supply chain management’, Journal of Business Logistics, 22(2), pp. 1-25. </w:t>
      </w:r>
      <w:proofErr w:type="spellStart"/>
      <w:r w:rsidRPr="00E01940">
        <w:rPr>
          <w:rFonts w:ascii="Arial" w:hAnsi="Arial" w:cs="Arial"/>
        </w:rPr>
        <w:t>doi</w:t>
      </w:r>
      <w:proofErr w:type="spellEnd"/>
      <w:r w:rsidRPr="00E01940">
        <w:rPr>
          <w:rFonts w:ascii="Arial" w:hAnsi="Arial" w:cs="Arial"/>
        </w:rPr>
        <w:t>: 10.1002/j.2158-</w:t>
      </w:r>
      <w:proofErr w:type="gramStart"/>
      <w:r w:rsidRPr="00E01940">
        <w:rPr>
          <w:rFonts w:ascii="Arial" w:hAnsi="Arial" w:cs="Arial"/>
        </w:rPr>
        <w:t>1592.2001.tb00001.x.</w:t>
      </w:r>
      <w:proofErr w:type="gramEnd"/>
    </w:p>
    <w:p w14:paraId="79DB20F5" w14:textId="77777777" w:rsidR="004234D8" w:rsidRPr="00E01940" w:rsidRDefault="004234D8" w:rsidP="00E01940">
      <w:pPr>
        <w:spacing w:line="240" w:lineRule="auto"/>
        <w:rPr>
          <w:rFonts w:ascii="Arial" w:hAnsi="Arial" w:cs="Arial"/>
        </w:rPr>
      </w:pPr>
    </w:p>
    <w:p w14:paraId="668C5D59" w14:textId="77777777" w:rsidR="004234D8" w:rsidRPr="00E01940" w:rsidRDefault="004234D8" w:rsidP="00E01940">
      <w:pPr>
        <w:spacing w:line="240" w:lineRule="auto"/>
        <w:rPr>
          <w:rFonts w:ascii="Arial" w:hAnsi="Arial" w:cs="Arial"/>
        </w:rPr>
      </w:pPr>
      <w:proofErr w:type="spellStart"/>
      <w:r w:rsidRPr="00E01940">
        <w:rPr>
          <w:rFonts w:ascii="Arial" w:hAnsi="Arial" w:cs="Arial"/>
        </w:rPr>
        <w:t>Monczka</w:t>
      </w:r>
      <w:proofErr w:type="spellEnd"/>
      <w:r w:rsidRPr="00E01940">
        <w:rPr>
          <w:rFonts w:ascii="Arial" w:hAnsi="Arial" w:cs="Arial"/>
        </w:rPr>
        <w:t xml:space="preserve">, R.M., Handfield, R.B., Giunipero, L.C. and Patterson, J.L. (2016) Purchasing and Supply Chain Management. 6th </w:t>
      </w:r>
      <w:proofErr w:type="spellStart"/>
      <w:r w:rsidRPr="00E01940">
        <w:rPr>
          <w:rFonts w:ascii="Arial" w:hAnsi="Arial" w:cs="Arial"/>
        </w:rPr>
        <w:t>edn</w:t>
      </w:r>
      <w:proofErr w:type="spellEnd"/>
      <w:r w:rsidRPr="00E01940">
        <w:rPr>
          <w:rFonts w:ascii="Arial" w:hAnsi="Arial" w:cs="Arial"/>
        </w:rPr>
        <w:t>. Boston: Cengage Learning.</w:t>
      </w:r>
    </w:p>
    <w:p w14:paraId="31E61366" w14:textId="77777777" w:rsidR="004234D8" w:rsidRPr="00E01940" w:rsidRDefault="004234D8" w:rsidP="00E01940">
      <w:pPr>
        <w:spacing w:line="240" w:lineRule="auto"/>
        <w:rPr>
          <w:rFonts w:ascii="Arial" w:hAnsi="Arial" w:cs="Arial"/>
        </w:rPr>
      </w:pPr>
    </w:p>
    <w:p w14:paraId="6282F164" w14:textId="77777777" w:rsidR="004234D8" w:rsidRPr="00E01940" w:rsidRDefault="004234D8" w:rsidP="00E01940">
      <w:pPr>
        <w:spacing w:line="240" w:lineRule="auto"/>
        <w:rPr>
          <w:rFonts w:ascii="Arial" w:hAnsi="Arial" w:cs="Arial"/>
        </w:rPr>
      </w:pPr>
      <w:r w:rsidRPr="00E01940">
        <w:rPr>
          <w:rFonts w:ascii="Arial" w:hAnsi="Arial" w:cs="Arial"/>
        </w:rPr>
        <w:t xml:space="preserve">Saunders, M.N.K., Lewis, P. and Thornhill, A. (2019) Research Methods for Business Students. 8th </w:t>
      </w:r>
      <w:proofErr w:type="spellStart"/>
      <w:r w:rsidRPr="00E01940">
        <w:rPr>
          <w:rFonts w:ascii="Arial" w:hAnsi="Arial" w:cs="Arial"/>
        </w:rPr>
        <w:t>edn</w:t>
      </w:r>
      <w:proofErr w:type="spellEnd"/>
      <w:r w:rsidRPr="00E01940">
        <w:rPr>
          <w:rFonts w:ascii="Arial" w:hAnsi="Arial" w:cs="Arial"/>
        </w:rPr>
        <w:t>. Harlow: Pearson.</w:t>
      </w:r>
    </w:p>
    <w:p w14:paraId="54737227" w14:textId="77777777" w:rsidR="004234D8" w:rsidRPr="00E01940" w:rsidRDefault="004234D8" w:rsidP="00E01940">
      <w:pPr>
        <w:spacing w:line="240" w:lineRule="auto"/>
        <w:rPr>
          <w:rFonts w:ascii="Arial" w:hAnsi="Arial" w:cs="Arial"/>
        </w:rPr>
      </w:pPr>
    </w:p>
    <w:p w14:paraId="6BEF206D" w14:textId="77777777" w:rsidR="004234D8" w:rsidRPr="00E01940" w:rsidRDefault="004234D8" w:rsidP="00E01940">
      <w:pPr>
        <w:spacing w:line="240" w:lineRule="auto"/>
        <w:rPr>
          <w:rFonts w:ascii="Arial" w:hAnsi="Arial" w:cs="Arial"/>
        </w:rPr>
      </w:pPr>
      <w:r w:rsidRPr="00E01940">
        <w:rPr>
          <w:rFonts w:ascii="Arial" w:hAnsi="Arial" w:cs="Arial"/>
        </w:rPr>
        <w:t xml:space="preserve">Slack, N., Brandon-Jones, A. and Burgess, N. (2018) Operations Management. 9th </w:t>
      </w:r>
      <w:proofErr w:type="spellStart"/>
      <w:r w:rsidRPr="00E01940">
        <w:rPr>
          <w:rFonts w:ascii="Arial" w:hAnsi="Arial" w:cs="Arial"/>
        </w:rPr>
        <w:t>edn</w:t>
      </w:r>
      <w:proofErr w:type="spellEnd"/>
      <w:r w:rsidRPr="00E01940">
        <w:rPr>
          <w:rFonts w:ascii="Arial" w:hAnsi="Arial" w:cs="Arial"/>
        </w:rPr>
        <w:t>. Harlow: Pearson.</w:t>
      </w:r>
    </w:p>
    <w:p w14:paraId="4FBBE2C4" w14:textId="77777777" w:rsidR="004234D8" w:rsidRPr="00E01940" w:rsidRDefault="004234D8" w:rsidP="00E01940">
      <w:pPr>
        <w:spacing w:line="240" w:lineRule="auto"/>
        <w:rPr>
          <w:rFonts w:ascii="Arial" w:hAnsi="Arial" w:cs="Arial"/>
        </w:rPr>
      </w:pPr>
    </w:p>
    <w:p w14:paraId="75F76C11" w14:textId="77777777" w:rsidR="004234D8" w:rsidRPr="00E01940" w:rsidRDefault="004234D8" w:rsidP="00E01940">
      <w:pPr>
        <w:spacing w:line="240" w:lineRule="auto"/>
        <w:rPr>
          <w:rFonts w:ascii="Arial" w:hAnsi="Arial" w:cs="Arial"/>
        </w:rPr>
      </w:pPr>
      <w:r w:rsidRPr="00E01940">
        <w:rPr>
          <w:rFonts w:ascii="Arial" w:hAnsi="Arial" w:cs="Arial"/>
        </w:rPr>
        <w:t xml:space="preserve">Snyder, H. (2019) ‘Literature review as a research methodology: An overview and guidelines’, Journal of Business Research, 104, pp. 333-339. </w:t>
      </w:r>
      <w:proofErr w:type="spellStart"/>
      <w:r w:rsidRPr="00E01940">
        <w:rPr>
          <w:rFonts w:ascii="Arial" w:hAnsi="Arial" w:cs="Arial"/>
        </w:rPr>
        <w:t>doi</w:t>
      </w:r>
      <w:proofErr w:type="spellEnd"/>
      <w:r w:rsidRPr="00E01940">
        <w:rPr>
          <w:rFonts w:ascii="Arial" w:hAnsi="Arial" w:cs="Arial"/>
        </w:rPr>
        <w:t>: 10.1016/j.jbusres.2019.07.039.</w:t>
      </w:r>
    </w:p>
    <w:p w14:paraId="2FF9B379" w14:textId="77777777" w:rsidR="004234D8" w:rsidRPr="00E01940" w:rsidRDefault="004234D8" w:rsidP="00E01940">
      <w:pPr>
        <w:spacing w:line="240" w:lineRule="auto"/>
        <w:rPr>
          <w:rFonts w:ascii="Arial" w:hAnsi="Arial" w:cs="Arial"/>
        </w:rPr>
      </w:pPr>
    </w:p>
    <w:p w14:paraId="196706FF" w14:textId="77777777" w:rsidR="004234D8" w:rsidRPr="00E01940" w:rsidRDefault="004234D8" w:rsidP="00E01940">
      <w:pPr>
        <w:spacing w:line="240" w:lineRule="auto"/>
        <w:rPr>
          <w:rFonts w:ascii="Arial" w:hAnsi="Arial" w:cs="Arial"/>
        </w:rPr>
      </w:pPr>
      <w:r w:rsidRPr="00E01940">
        <w:rPr>
          <w:rFonts w:ascii="Arial" w:hAnsi="Arial" w:cs="Arial"/>
        </w:rPr>
        <w:t>Structural Timber Association (2024) Space4. Available at: https://www.structuraltimber.co.uk/members/space4/ (Accessed: 5 May 2026).</w:t>
      </w:r>
    </w:p>
    <w:p w14:paraId="2084168B" w14:textId="77777777" w:rsidR="004234D8" w:rsidRPr="00E01940" w:rsidRDefault="004234D8" w:rsidP="00E01940">
      <w:pPr>
        <w:spacing w:line="240" w:lineRule="auto"/>
        <w:rPr>
          <w:rFonts w:ascii="Arial" w:hAnsi="Arial" w:cs="Arial"/>
        </w:rPr>
      </w:pPr>
    </w:p>
    <w:p w14:paraId="066184ED" w14:textId="77777777" w:rsidR="004234D8" w:rsidRPr="00E01940" w:rsidRDefault="004234D8" w:rsidP="00E01940">
      <w:pPr>
        <w:spacing w:line="240" w:lineRule="auto"/>
        <w:rPr>
          <w:rFonts w:ascii="Arial" w:hAnsi="Arial" w:cs="Arial"/>
        </w:rPr>
      </w:pPr>
      <w:r w:rsidRPr="00E01940">
        <w:rPr>
          <w:rFonts w:ascii="Arial" w:hAnsi="Arial" w:cs="Arial"/>
        </w:rPr>
        <w:t>Timber Innovations (</w:t>
      </w:r>
      <w:proofErr w:type="spellStart"/>
      <w:r w:rsidRPr="00E01940">
        <w:rPr>
          <w:rFonts w:ascii="Arial" w:hAnsi="Arial" w:cs="Arial"/>
        </w:rPr>
        <w:t>n.d.a</w:t>
      </w:r>
      <w:proofErr w:type="spellEnd"/>
      <w:r w:rsidRPr="00E01940">
        <w:rPr>
          <w:rFonts w:ascii="Arial" w:hAnsi="Arial" w:cs="Arial"/>
        </w:rPr>
        <w:t>) Home. Available at: https://timberinnovations.co.uk/ (Accessed: 5 May 2026).</w:t>
      </w:r>
    </w:p>
    <w:p w14:paraId="663534F0" w14:textId="77777777" w:rsidR="004234D8" w:rsidRPr="00E01940" w:rsidRDefault="004234D8" w:rsidP="00E01940">
      <w:pPr>
        <w:spacing w:line="240" w:lineRule="auto"/>
        <w:rPr>
          <w:rFonts w:ascii="Arial" w:hAnsi="Arial" w:cs="Arial"/>
        </w:rPr>
      </w:pPr>
    </w:p>
    <w:p w14:paraId="223CC7E9" w14:textId="77777777" w:rsidR="004234D8" w:rsidRPr="00E01940" w:rsidRDefault="004234D8" w:rsidP="00E01940">
      <w:pPr>
        <w:spacing w:line="240" w:lineRule="auto"/>
        <w:rPr>
          <w:rFonts w:ascii="Arial" w:hAnsi="Arial" w:cs="Arial"/>
        </w:rPr>
      </w:pPr>
      <w:r w:rsidRPr="00E01940">
        <w:rPr>
          <w:rFonts w:ascii="Arial" w:hAnsi="Arial" w:cs="Arial"/>
        </w:rPr>
        <w:t>Timber Innovations (</w:t>
      </w:r>
      <w:proofErr w:type="spellStart"/>
      <w:r w:rsidRPr="00E01940">
        <w:rPr>
          <w:rFonts w:ascii="Arial" w:hAnsi="Arial" w:cs="Arial"/>
        </w:rPr>
        <w:t>n.d.b</w:t>
      </w:r>
      <w:proofErr w:type="spellEnd"/>
      <w:r w:rsidRPr="00E01940">
        <w:rPr>
          <w:rFonts w:ascii="Arial" w:hAnsi="Arial" w:cs="Arial"/>
        </w:rPr>
        <w:t>) Timber Frame. Available at: https://timberinnovations.co.uk/build-systems/timber-frame/ (Accessed: 5 May 2026).</w:t>
      </w:r>
    </w:p>
    <w:p w14:paraId="10CDFEA1" w14:textId="77777777" w:rsidR="004234D8" w:rsidRPr="00E01940" w:rsidRDefault="004234D8" w:rsidP="00E01940">
      <w:pPr>
        <w:spacing w:line="240" w:lineRule="auto"/>
        <w:rPr>
          <w:rFonts w:ascii="Arial" w:hAnsi="Arial" w:cs="Arial"/>
        </w:rPr>
      </w:pPr>
    </w:p>
    <w:p w14:paraId="49AE16D1" w14:textId="77777777" w:rsidR="004234D8" w:rsidRPr="00E01940" w:rsidRDefault="004234D8" w:rsidP="00E01940">
      <w:pPr>
        <w:spacing w:line="240" w:lineRule="auto"/>
        <w:rPr>
          <w:rFonts w:ascii="Arial" w:hAnsi="Arial" w:cs="Arial"/>
        </w:rPr>
      </w:pPr>
      <w:proofErr w:type="spellStart"/>
      <w:r w:rsidRPr="00E01940">
        <w:rPr>
          <w:rFonts w:ascii="Arial" w:hAnsi="Arial" w:cs="Arial"/>
        </w:rPr>
        <w:t>Tranfield</w:t>
      </w:r>
      <w:proofErr w:type="spellEnd"/>
      <w:r w:rsidRPr="00E01940">
        <w:rPr>
          <w:rFonts w:ascii="Arial" w:hAnsi="Arial" w:cs="Arial"/>
        </w:rPr>
        <w:t xml:space="preserve">, D., Denyer, D. and Smart, P. (2003) ‘Towards a methodology for developing evidence-informed management knowledge by means of systematic review’, British Journal of Management, 14(3), pp. 207-222. </w:t>
      </w:r>
      <w:proofErr w:type="spellStart"/>
      <w:r w:rsidRPr="00E01940">
        <w:rPr>
          <w:rFonts w:ascii="Arial" w:hAnsi="Arial" w:cs="Arial"/>
        </w:rPr>
        <w:t>doi</w:t>
      </w:r>
      <w:proofErr w:type="spellEnd"/>
      <w:r w:rsidRPr="00E01940">
        <w:rPr>
          <w:rFonts w:ascii="Arial" w:hAnsi="Arial" w:cs="Arial"/>
        </w:rPr>
        <w:t>: 10.1111/1467-8551.00375.</w:t>
      </w:r>
    </w:p>
    <w:p w14:paraId="36AE2FD6" w14:textId="77777777" w:rsidR="004234D8" w:rsidRPr="00E01940" w:rsidRDefault="004234D8" w:rsidP="00E01940">
      <w:pPr>
        <w:spacing w:line="240" w:lineRule="auto"/>
        <w:rPr>
          <w:rFonts w:ascii="Arial" w:hAnsi="Arial" w:cs="Arial"/>
        </w:rPr>
      </w:pPr>
    </w:p>
    <w:p w14:paraId="536DEB66" w14:textId="77777777" w:rsidR="004234D8" w:rsidRPr="00E01940" w:rsidRDefault="004234D8" w:rsidP="00E01940">
      <w:pPr>
        <w:spacing w:line="240" w:lineRule="auto"/>
        <w:rPr>
          <w:rFonts w:ascii="Arial" w:hAnsi="Arial" w:cs="Arial"/>
        </w:rPr>
      </w:pPr>
      <w:r w:rsidRPr="00E01940">
        <w:rPr>
          <w:rFonts w:ascii="Arial" w:hAnsi="Arial" w:cs="Arial"/>
        </w:rPr>
        <w:t>UKRI (2024) Research integrity. Available at: https://www.ukri.org/manage-your-award/good-research-resource-hub/research-integrity/ (Accessed: 5 May 2026).</w:t>
      </w:r>
    </w:p>
    <w:p w14:paraId="3AEC8CE9" w14:textId="77777777" w:rsidR="004234D8" w:rsidRPr="00E01940" w:rsidRDefault="004234D8" w:rsidP="00E01940">
      <w:pPr>
        <w:spacing w:line="240" w:lineRule="auto"/>
        <w:rPr>
          <w:rFonts w:ascii="Arial" w:hAnsi="Arial" w:cs="Arial"/>
        </w:rPr>
      </w:pPr>
    </w:p>
    <w:p w14:paraId="1AB7DE0A" w14:textId="1FE68CDB" w:rsidR="003F1727" w:rsidRPr="00E01940" w:rsidRDefault="004234D8" w:rsidP="00E01940">
      <w:pPr>
        <w:spacing w:line="240" w:lineRule="auto"/>
        <w:rPr>
          <w:rFonts w:ascii="Arial" w:hAnsi="Arial" w:cs="Arial"/>
        </w:rPr>
      </w:pPr>
      <w:r w:rsidRPr="00E01940">
        <w:rPr>
          <w:rFonts w:ascii="Arial" w:hAnsi="Arial" w:cs="Arial"/>
        </w:rPr>
        <w:t>UKRIO (2025) Code of Practice for Research. Available at: https://ukrio.org/ukrio-resources/publications/code-of-practice-for-research/ (Accessed: 5 May 2026).</w:t>
      </w:r>
    </w:p>
    <w:p w14:paraId="72A00E0B" w14:textId="6E92B1CC" w:rsidR="00E01940" w:rsidRPr="00E01940" w:rsidRDefault="00E01940" w:rsidP="00E01940">
      <w:pPr>
        <w:spacing w:line="240" w:lineRule="auto"/>
        <w:rPr>
          <w:rFonts w:ascii="Arial" w:hAnsi="Arial" w:cs="Arial"/>
        </w:rPr>
      </w:pPr>
      <w:r w:rsidRPr="00E01940">
        <w:rPr>
          <w:rFonts w:ascii="Arial" w:hAnsi="Arial" w:cs="Arial"/>
        </w:rPr>
        <w:t>EFESO. (2026). </w:t>
      </w:r>
      <w:r w:rsidRPr="00E01940">
        <w:rPr>
          <w:rFonts w:ascii="Arial" w:hAnsi="Arial" w:cs="Arial"/>
          <w:i/>
          <w:iCs/>
        </w:rPr>
        <w:t>Supply Chain Consulting | EFESO Management Consultants</w:t>
      </w:r>
      <w:r w:rsidRPr="00E01940">
        <w:rPr>
          <w:rFonts w:ascii="Arial" w:hAnsi="Arial" w:cs="Arial"/>
        </w:rPr>
        <w:t>. [online] Available at: https://www.efeso.com/services/supply-chain/?msclkid=784f8537176b15c3fca4eccd1202d829 [Accessed 5 May 2026].</w:t>
      </w:r>
    </w:p>
    <w:p w14:paraId="0DB43F9D" w14:textId="77777777" w:rsidR="00E01940" w:rsidRPr="00E01940" w:rsidRDefault="00E01940" w:rsidP="00E01940">
      <w:pPr>
        <w:spacing w:line="240" w:lineRule="auto"/>
        <w:rPr>
          <w:rFonts w:ascii="Arial" w:hAnsi="Arial" w:cs="Arial"/>
        </w:rPr>
      </w:pPr>
      <w:r w:rsidRPr="00E01940">
        <w:rPr>
          <w:rFonts w:ascii="Arial" w:hAnsi="Arial" w:cs="Arial"/>
        </w:rPr>
        <w:t>Meherun Nisa Nipa (2025). </w:t>
      </w:r>
      <w:r w:rsidRPr="00E01940">
        <w:rPr>
          <w:rFonts w:ascii="Arial" w:hAnsi="Arial" w:cs="Arial"/>
          <w:i/>
          <w:iCs/>
        </w:rPr>
        <w:t>SSRN Electronic Journal</w:t>
      </w:r>
      <w:r w:rsidRPr="00E01940">
        <w:rPr>
          <w:rFonts w:ascii="Arial" w:hAnsi="Arial" w:cs="Arial"/>
        </w:rPr>
        <w:t xml:space="preserve">. </w:t>
      </w:r>
      <w:proofErr w:type="spellStart"/>
      <w:proofErr w:type="gramStart"/>
      <w:r w:rsidRPr="00E01940">
        <w:rPr>
          <w:rFonts w:ascii="Arial" w:hAnsi="Arial" w:cs="Arial"/>
        </w:rPr>
        <w:t>doi:https</w:t>
      </w:r>
      <w:proofErr w:type="spellEnd"/>
      <w:r w:rsidRPr="00E01940">
        <w:rPr>
          <w:rFonts w:ascii="Arial" w:hAnsi="Arial" w:cs="Arial"/>
        </w:rPr>
        <w:t>://doi.org/10.2139/ssrn.5016788</w:t>
      </w:r>
      <w:proofErr w:type="gramEnd"/>
      <w:r w:rsidRPr="00E01940">
        <w:rPr>
          <w:rFonts w:ascii="Arial" w:hAnsi="Arial" w:cs="Arial"/>
        </w:rPr>
        <w:t>.</w:t>
      </w:r>
    </w:p>
    <w:p w14:paraId="2C1FC72D" w14:textId="77777777" w:rsidR="00E01940" w:rsidRPr="00E01940" w:rsidRDefault="00E01940" w:rsidP="00E01940">
      <w:pPr>
        <w:spacing w:line="240" w:lineRule="auto"/>
        <w:rPr>
          <w:rFonts w:ascii="Arial" w:hAnsi="Arial" w:cs="Arial"/>
        </w:rPr>
      </w:pPr>
      <w:r w:rsidRPr="00E01940">
        <w:rPr>
          <w:rFonts w:ascii="Arial" w:hAnsi="Arial" w:cs="Arial"/>
        </w:rPr>
        <w:t>Birmingham City Council (2026) Advanced Manufacturing Hub. Available at: https://www.birmingham.gov.uk/download/downloads/id/892/aston_advanced_manufacturing_hub_local_development_order_statement_of_reasons_and_committee_report.pdf (Accessed: 5 May 2026).</w:t>
      </w:r>
    </w:p>
    <w:p w14:paraId="5A28D147" w14:textId="77777777" w:rsidR="00E01940" w:rsidRPr="00E01940" w:rsidRDefault="00E01940" w:rsidP="00E01940">
      <w:pPr>
        <w:spacing w:line="240" w:lineRule="auto"/>
        <w:rPr>
          <w:rFonts w:ascii="Arial" w:hAnsi="Arial" w:cs="Arial"/>
        </w:rPr>
      </w:pPr>
    </w:p>
    <w:p w14:paraId="6AF17904" w14:textId="77777777" w:rsidR="00E01940" w:rsidRPr="00E01940" w:rsidRDefault="00E01940" w:rsidP="00E01940">
      <w:pPr>
        <w:spacing w:line="240" w:lineRule="auto"/>
        <w:rPr>
          <w:rFonts w:ascii="Arial" w:hAnsi="Arial" w:cs="Arial"/>
        </w:rPr>
      </w:pPr>
      <w:r w:rsidRPr="00E01940">
        <w:rPr>
          <w:rFonts w:ascii="Arial" w:hAnsi="Arial" w:cs="Arial"/>
        </w:rPr>
        <w:t>Invest West Midlands (2026) Advanced Manufacturing. Available at: https://www.investwestmidlands.com/set-up-in-west-midlands/why-the-west-midlands/key-sectors/advanced-manufacturing/ (Accessed: 5 May 2026).</w:t>
      </w:r>
    </w:p>
    <w:p w14:paraId="4CBC81B1" w14:textId="77777777" w:rsidR="00E01940" w:rsidRPr="00E01940" w:rsidRDefault="00E01940" w:rsidP="00E01940">
      <w:pPr>
        <w:spacing w:line="240" w:lineRule="auto"/>
        <w:rPr>
          <w:rFonts w:ascii="Arial" w:hAnsi="Arial" w:cs="Arial"/>
        </w:rPr>
      </w:pPr>
    </w:p>
    <w:p w14:paraId="76C84B39" w14:textId="77777777" w:rsidR="00E01940" w:rsidRPr="00E01940" w:rsidRDefault="00E01940" w:rsidP="00E01940">
      <w:pPr>
        <w:spacing w:line="240" w:lineRule="auto"/>
        <w:rPr>
          <w:rFonts w:ascii="Arial" w:hAnsi="Arial" w:cs="Arial"/>
        </w:rPr>
      </w:pPr>
      <w:r w:rsidRPr="00E01940">
        <w:rPr>
          <w:rFonts w:ascii="Arial" w:hAnsi="Arial" w:cs="Arial"/>
        </w:rPr>
        <w:t>Jaguar Land Rover (2015) Jaguar Land Rover’s commitment to the UK reinforced with £600 million investment in West Midlands’ industrial footprint. Available at: https://media.jaguarlandrover.com/news/2015/03/jaguar-land-rovers-commitment-uk-reinforced-ps600-million-investment-west-midlands (Accessed: 5 May 2026).</w:t>
      </w:r>
    </w:p>
    <w:p w14:paraId="7CFAC76F" w14:textId="77777777" w:rsidR="00E01940" w:rsidRPr="00E01940" w:rsidRDefault="00E01940" w:rsidP="00E01940">
      <w:pPr>
        <w:spacing w:line="240" w:lineRule="auto"/>
        <w:rPr>
          <w:rFonts w:ascii="Arial" w:hAnsi="Arial" w:cs="Arial"/>
        </w:rPr>
      </w:pPr>
    </w:p>
    <w:p w14:paraId="1F0B2AE2" w14:textId="3BC1E5BC" w:rsidR="00E01940" w:rsidRPr="00E01940" w:rsidRDefault="00E01940" w:rsidP="00E01940">
      <w:pPr>
        <w:spacing w:line="240" w:lineRule="auto"/>
        <w:rPr>
          <w:rFonts w:ascii="Arial" w:hAnsi="Arial" w:cs="Arial"/>
        </w:rPr>
      </w:pPr>
      <w:r w:rsidRPr="00E01940">
        <w:rPr>
          <w:rFonts w:ascii="Arial" w:hAnsi="Arial" w:cs="Arial"/>
        </w:rPr>
        <w:t>Make UK (2024) UK Manufacturing: The Facts 2024. Available at: https://www.makeuk.org/insights/publications/uk-manufacturing-the-facts-2024 (Accessed: 5 May 2026).</w:t>
      </w:r>
    </w:p>
    <w:p w14:paraId="13F453F0" w14:textId="24A6D11A" w:rsidR="00E01940" w:rsidRPr="00E01940" w:rsidRDefault="00E01940" w:rsidP="00E01940">
      <w:pPr>
        <w:spacing w:line="240" w:lineRule="auto"/>
        <w:rPr>
          <w:rFonts w:ascii="Arial" w:hAnsi="Arial" w:cs="Arial"/>
        </w:rPr>
      </w:pPr>
      <w:r w:rsidRPr="00E01940">
        <w:rPr>
          <w:rFonts w:ascii="Arial" w:hAnsi="Arial" w:cs="Arial"/>
        </w:rPr>
        <w:t>‌</w:t>
      </w:r>
      <w:r w:rsidRPr="00E01940">
        <w:rPr>
          <w:rFonts w:ascii="Arial" w:hAnsi="Arial" w:cs="Arial"/>
        </w:rPr>
        <w:t xml:space="preserve"> </w:t>
      </w:r>
      <w:r w:rsidRPr="00E01940">
        <w:rPr>
          <w:rFonts w:ascii="Arial" w:hAnsi="Arial" w:cs="Arial"/>
        </w:rPr>
        <w:t xml:space="preserve">Bai, C. and Sarkis, J. (2012) ‘Supply-chain performance-measurement system management using neighbourhood rough sets’, International Journal of Production Research, 50(9), pp. 2484-2500. </w:t>
      </w:r>
      <w:proofErr w:type="spellStart"/>
      <w:r w:rsidRPr="00E01940">
        <w:rPr>
          <w:rFonts w:ascii="Arial" w:hAnsi="Arial" w:cs="Arial"/>
        </w:rPr>
        <w:t>doi</w:t>
      </w:r>
      <w:proofErr w:type="spellEnd"/>
      <w:r w:rsidRPr="00E01940">
        <w:rPr>
          <w:rFonts w:ascii="Arial" w:hAnsi="Arial" w:cs="Arial"/>
        </w:rPr>
        <w:t>: 10.1080/00207543.2011.581010.</w:t>
      </w:r>
    </w:p>
    <w:p w14:paraId="1F44CEF8" w14:textId="77777777" w:rsidR="00E01940" w:rsidRPr="00E01940" w:rsidRDefault="00E01940" w:rsidP="00E01940">
      <w:pPr>
        <w:spacing w:line="240" w:lineRule="auto"/>
        <w:rPr>
          <w:rFonts w:ascii="Arial" w:hAnsi="Arial" w:cs="Arial"/>
        </w:rPr>
      </w:pPr>
    </w:p>
    <w:p w14:paraId="2DC4BD16" w14:textId="77777777" w:rsidR="00E01940" w:rsidRPr="00E01940" w:rsidRDefault="00E01940" w:rsidP="00E01940">
      <w:pPr>
        <w:spacing w:line="240" w:lineRule="auto"/>
        <w:rPr>
          <w:rFonts w:ascii="Arial" w:hAnsi="Arial" w:cs="Arial"/>
        </w:rPr>
      </w:pPr>
      <w:r w:rsidRPr="00E01940">
        <w:rPr>
          <w:rFonts w:ascii="Arial" w:hAnsi="Arial" w:cs="Arial"/>
        </w:rPr>
        <w:t xml:space="preserve">Das, A., Narasimhan, R. and Talluri, S. (2006) ‘Supplier integration: Finding an optimal configuration’, Journal of Operations Management, 24(5), pp. 563-582. </w:t>
      </w:r>
      <w:proofErr w:type="spellStart"/>
      <w:r w:rsidRPr="00E01940">
        <w:rPr>
          <w:rFonts w:ascii="Arial" w:hAnsi="Arial" w:cs="Arial"/>
        </w:rPr>
        <w:t>doi</w:t>
      </w:r>
      <w:proofErr w:type="spellEnd"/>
      <w:r w:rsidRPr="00E01940">
        <w:rPr>
          <w:rFonts w:ascii="Arial" w:hAnsi="Arial" w:cs="Arial"/>
        </w:rPr>
        <w:t>: 10.1016/j.jom.2005.09.003.</w:t>
      </w:r>
    </w:p>
    <w:p w14:paraId="6F96C949" w14:textId="77777777" w:rsidR="00E01940" w:rsidRPr="00E01940" w:rsidRDefault="00E01940" w:rsidP="00E01940">
      <w:pPr>
        <w:spacing w:line="240" w:lineRule="auto"/>
        <w:rPr>
          <w:rFonts w:ascii="Arial" w:hAnsi="Arial" w:cs="Arial"/>
        </w:rPr>
      </w:pPr>
    </w:p>
    <w:p w14:paraId="06B4DCA0" w14:textId="77777777" w:rsidR="00E01940" w:rsidRPr="00E01940" w:rsidRDefault="00E01940" w:rsidP="00E01940">
      <w:pPr>
        <w:spacing w:line="240" w:lineRule="auto"/>
        <w:rPr>
          <w:rFonts w:ascii="Arial" w:hAnsi="Arial" w:cs="Arial"/>
        </w:rPr>
      </w:pPr>
      <w:proofErr w:type="spellStart"/>
      <w:r w:rsidRPr="00E01940">
        <w:rPr>
          <w:rFonts w:ascii="Arial" w:hAnsi="Arial" w:cs="Arial"/>
        </w:rPr>
        <w:t>Dza</w:t>
      </w:r>
      <w:proofErr w:type="spellEnd"/>
      <w:r w:rsidRPr="00E01940">
        <w:rPr>
          <w:rFonts w:ascii="Arial" w:hAnsi="Arial" w:cs="Arial"/>
        </w:rPr>
        <w:t xml:space="preserve">, M., Acquah, I.N. and Atsu, W. (2024) ‘Supplier Relationship Management and Operational Performance: The Mediating Role of Supply Chain Resilience’, Journal of Operations and Strategic Planning, 7(2), pp. 117-140. </w:t>
      </w:r>
      <w:proofErr w:type="spellStart"/>
      <w:r w:rsidRPr="00E01940">
        <w:rPr>
          <w:rFonts w:ascii="Arial" w:hAnsi="Arial" w:cs="Arial"/>
        </w:rPr>
        <w:t>doi</w:t>
      </w:r>
      <w:proofErr w:type="spellEnd"/>
      <w:r w:rsidRPr="00E01940">
        <w:rPr>
          <w:rFonts w:ascii="Arial" w:hAnsi="Arial" w:cs="Arial"/>
        </w:rPr>
        <w:t>: 10.1177/2516600X241277294.</w:t>
      </w:r>
    </w:p>
    <w:p w14:paraId="63809734" w14:textId="77777777" w:rsidR="00E01940" w:rsidRPr="00E01940" w:rsidRDefault="00E01940" w:rsidP="00E01940">
      <w:pPr>
        <w:spacing w:line="240" w:lineRule="auto"/>
        <w:rPr>
          <w:rFonts w:ascii="Arial" w:hAnsi="Arial" w:cs="Arial"/>
        </w:rPr>
      </w:pPr>
    </w:p>
    <w:p w14:paraId="57357EC1" w14:textId="77777777" w:rsidR="00E01940" w:rsidRPr="00E01940" w:rsidRDefault="00E01940" w:rsidP="00E01940">
      <w:pPr>
        <w:spacing w:line="240" w:lineRule="auto"/>
        <w:rPr>
          <w:rFonts w:ascii="Arial" w:hAnsi="Arial" w:cs="Arial"/>
        </w:rPr>
      </w:pPr>
      <w:r w:rsidRPr="00E01940">
        <w:rPr>
          <w:rFonts w:ascii="Arial" w:hAnsi="Arial" w:cs="Arial"/>
        </w:rPr>
        <w:t xml:space="preserve">Park, Y., Kang, M., Shou, Y. and Li, Y. (2018) ‘Supply chain integration and operational performance: The contingency effects of production systems’, Journal of Purchasing and Supply Management, 24(4), pp. 352-360. </w:t>
      </w:r>
      <w:proofErr w:type="spellStart"/>
      <w:r w:rsidRPr="00E01940">
        <w:rPr>
          <w:rFonts w:ascii="Arial" w:hAnsi="Arial" w:cs="Arial"/>
        </w:rPr>
        <w:t>doi</w:t>
      </w:r>
      <w:proofErr w:type="spellEnd"/>
      <w:r w:rsidRPr="00E01940">
        <w:rPr>
          <w:rFonts w:ascii="Arial" w:hAnsi="Arial" w:cs="Arial"/>
        </w:rPr>
        <w:t>: 10.1016/j.pursup.2017.11.004.</w:t>
      </w:r>
    </w:p>
    <w:p w14:paraId="3A4C9C4A" w14:textId="77777777" w:rsidR="00E01940" w:rsidRPr="00E01940" w:rsidRDefault="00E01940" w:rsidP="00E01940">
      <w:pPr>
        <w:spacing w:line="240" w:lineRule="auto"/>
        <w:rPr>
          <w:rFonts w:ascii="Arial" w:hAnsi="Arial" w:cs="Arial"/>
        </w:rPr>
      </w:pPr>
    </w:p>
    <w:p w14:paraId="2814851F" w14:textId="77777777" w:rsidR="00E01940" w:rsidRPr="00E01940" w:rsidRDefault="00E01940" w:rsidP="00E01940">
      <w:pPr>
        <w:spacing w:line="240" w:lineRule="auto"/>
        <w:rPr>
          <w:rFonts w:ascii="Arial" w:hAnsi="Arial" w:cs="Arial"/>
        </w:rPr>
      </w:pPr>
      <w:proofErr w:type="spellStart"/>
      <w:r w:rsidRPr="00E01940">
        <w:rPr>
          <w:rFonts w:ascii="Arial" w:hAnsi="Arial" w:cs="Arial"/>
        </w:rPr>
        <w:t>Prajogo</w:t>
      </w:r>
      <w:proofErr w:type="spellEnd"/>
      <w:r w:rsidRPr="00E01940">
        <w:rPr>
          <w:rFonts w:ascii="Arial" w:hAnsi="Arial" w:cs="Arial"/>
        </w:rPr>
        <w:t xml:space="preserve">, D., Chowdhury, M., Yeung, A.C.L. and Cheng, T.C.E. (2012) ‘The relationship between supplier management and firm’s operational performance: A multi-dimensional perspective’, International Journal of Production Economics, 136(1), pp. 123-130. </w:t>
      </w:r>
      <w:proofErr w:type="spellStart"/>
      <w:r w:rsidRPr="00E01940">
        <w:rPr>
          <w:rFonts w:ascii="Arial" w:hAnsi="Arial" w:cs="Arial"/>
        </w:rPr>
        <w:t>doi</w:t>
      </w:r>
      <w:proofErr w:type="spellEnd"/>
      <w:r w:rsidRPr="00E01940">
        <w:rPr>
          <w:rFonts w:ascii="Arial" w:hAnsi="Arial" w:cs="Arial"/>
        </w:rPr>
        <w:t>: 10.1016/j.ijpe.2011.09.022.</w:t>
      </w:r>
    </w:p>
    <w:p w14:paraId="3643BF9E" w14:textId="77777777" w:rsidR="00E01940" w:rsidRPr="00E01940" w:rsidRDefault="00E01940" w:rsidP="00E01940">
      <w:pPr>
        <w:spacing w:line="276" w:lineRule="auto"/>
        <w:rPr>
          <w:rFonts w:ascii="Arial" w:hAnsi="Arial" w:cs="Arial"/>
        </w:rPr>
      </w:pPr>
    </w:p>
    <w:p w14:paraId="2F14B04D" w14:textId="77777777" w:rsidR="005B7759" w:rsidRPr="006B73D4" w:rsidRDefault="005B7759" w:rsidP="006B73D4">
      <w:pPr>
        <w:spacing w:line="276" w:lineRule="auto"/>
        <w:rPr>
          <w:rFonts w:ascii="Arial" w:hAnsi="Arial" w:cs="Arial"/>
          <w:b/>
          <w:bCs/>
          <w:sz w:val="24"/>
          <w:szCs w:val="24"/>
        </w:rPr>
      </w:pPr>
    </w:p>
    <w:sectPr w:rsidR="005B7759" w:rsidRPr="006B73D4">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D67F7" w14:textId="77777777" w:rsidR="0064292D" w:rsidRDefault="0064292D" w:rsidP="00001DB7">
      <w:pPr>
        <w:spacing w:after="0" w:line="240" w:lineRule="auto"/>
      </w:pPr>
      <w:r>
        <w:separator/>
      </w:r>
    </w:p>
  </w:endnote>
  <w:endnote w:type="continuationSeparator" w:id="0">
    <w:p w14:paraId="711230CF" w14:textId="77777777" w:rsidR="0064292D" w:rsidRDefault="0064292D" w:rsidP="00001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0335773"/>
      <w:docPartObj>
        <w:docPartGallery w:val="Page Numbers (Bottom of Page)"/>
        <w:docPartUnique/>
      </w:docPartObj>
    </w:sdtPr>
    <w:sdtEndPr>
      <w:rPr>
        <w:noProof/>
      </w:rPr>
    </w:sdtEndPr>
    <w:sdtContent>
      <w:p w14:paraId="5ECB28F1" w14:textId="7F70A9E4" w:rsidR="009451C8" w:rsidRDefault="009451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16AC49" w14:textId="77777777" w:rsidR="009451C8" w:rsidRDefault="009451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698C4" w14:textId="77777777" w:rsidR="0064292D" w:rsidRDefault="0064292D" w:rsidP="00001DB7">
      <w:pPr>
        <w:spacing w:after="0" w:line="240" w:lineRule="auto"/>
      </w:pPr>
      <w:r>
        <w:separator/>
      </w:r>
    </w:p>
  </w:footnote>
  <w:footnote w:type="continuationSeparator" w:id="0">
    <w:p w14:paraId="0B44721B" w14:textId="77777777" w:rsidR="0064292D" w:rsidRDefault="0064292D" w:rsidP="00001D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52AA3"/>
    <w:multiLevelType w:val="multilevel"/>
    <w:tmpl w:val="B2B8E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183BBC"/>
    <w:multiLevelType w:val="multilevel"/>
    <w:tmpl w:val="B7CE0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7224E8"/>
    <w:multiLevelType w:val="multilevel"/>
    <w:tmpl w:val="FF2AA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1120E8"/>
    <w:multiLevelType w:val="multilevel"/>
    <w:tmpl w:val="2102B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012FAB"/>
    <w:multiLevelType w:val="multilevel"/>
    <w:tmpl w:val="BFEAF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9F3E05"/>
    <w:multiLevelType w:val="multilevel"/>
    <w:tmpl w:val="16344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5D6E50"/>
    <w:multiLevelType w:val="multilevel"/>
    <w:tmpl w:val="66F07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40111D"/>
    <w:multiLevelType w:val="multilevel"/>
    <w:tmpl w:val="8750A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8399140">
    <w:abstractNumId w:val="2"/>
  </w:num>
  <w:num w:numId="2" w16cid:durableId="126314589">
    <w:abstractNumId w:val="5"/>
  </w:num>
  <w:num w:numId="3" w16cid:durableId="535966778">
    <w:abstractNumId w:val="0"/>
  </w:num>
  <w:num w:numId="4" w16cid:durableId="331760577">
    <w:abstractNumId w:val="7"/>
  </w:num>
  <w:num w:numId="5" w16cid:durableId="448008346">
    <w:abstractNumId w:val="6"/>
  </w:num>
  <w:num w:numId="6" w16cid:durableId="373847622">
    <w:abstractNumId w:val="1"/>
  </w:num>
  <w:num w:numId="7" w16cid:durableId="1739087446">
    <w:abstractNumId w:val="3"/>
  </w:num>
  <w:num w:numId="8" w16cid:durableId="623655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DB7"/>
    <w:rsid w:val="00001DB7"/>
    <w:rsid w:val="0000671D"/>
    <w:rsid w:val="000765CC"/>
    <w:rsid w:val="0009517B"/>
    <w:rsid w:val="000D1361"/>
    <w:rsid w:val="000F43F3"/>
    <w:rsid w:val="00105C17"/>
    <w:rsid w:val="00112C79"/>
    <w:rsid w:val="00126DB0"/>
    <w:rsid w:val="00131CF5"/>
    <w:rsid w:val="00150482"/>
    <w:rsid w:val="001533F6"/>
    <w:rsid w:val="00176AFA"/>
    <w:rsid w:val="00187263"/>
    <w:rsid w:val="00194976"/>
    <w:rsid w:val="001E0FCF"/>
    <w:rsid w:val="0039212B"/>
    <w:rsid w:val="003A7ADC"/>
    <w:rsid w:val="003E25CE"/>
    <w:rsid w:val="003F1727"/>
    <w:rsid w:val="004234D8"/>
    <w:rsid w:val="0042798A"/>
    <w:rsid w:val="004D6C02"/>
    <w:rsid w:val="004E133B"/>
    <w:rsid w:val="005378E6"/>
    <w:rsid w:val="0057436B"/>
    <w:rsid w:val="005B7759"/>
    <w:rsid w:val="0064292D"/>
    <w:rsid w:val="00650BCF"/>
    <w:rsid w:val="00674F5B"/>
    <w:rsid w:val="006B73D4"/>
    <w:rsid w:val="007173DF"/>
    <w:rsid w:val="00725364"/>
    <w:rsid w:val="00736609"/>
    <w:rsid w:val="007410D8"/>
    <w:rsid w:val="007B797E"/>
    <w:rsid w:val="008312DE"/>
    <w:rsid w:val="00835CAE"/>
    <w:rsid w:val="00836333"/>
    <w:rsid w:val="00842F26"/>
    <w:rsid w:val="00844220"/>
    <w:rsid w:val="00900D93"/>
    <w:rsid w:val="00911BDE"/>
    <w:rsid w:val="009451C8"/>
    <w:rsid w:val="00982C1D"/>
    <w:rsid w:val="009B2A7B"/>
    <w:rsid w:val="009D4EA4"/>
    <w:rsid w:val="00A55362"/>
    <w:rsid w:val="00A85859"/>
    <w:rsid w:val="00A9077F"/>
    <w:rsid w:val="00AD6DAC"/>
    <w:rsid w:val="00B622D3"/>
    <w:rsid w:val="00B726AC"/>
    <w:rsid w:val="00B873B2"/>
    <w:rsid w:val="00B90B21"/>
    <w:rsid w:val="00C24CA8"/>
    <w:rsid w:val="00CB5ABE"/>
    <w:rsid w:val="00CF27B3"/>
    <w:rsid w:val="00D40C48"/>
    <w:rsid w:val="00D50967"/>
    <w:rsid w:val="00D700CE"/>
    <w:rsid w:val="00D7716C"/>
    <w:rsid w:val="00D94105"/>
    <w:rsid w:val="00DF36B9"/>
    <w:rsid w:val="00E01940"/>
    <w:rsid w:val="00EB6C2E"/>
    <w:rsid w:val="00ED040F"/>
    <w:rsid w:val="00F0660A"/>
    <w:rsid w:val="00F14592"/>
    <w:rsid w:val="00F32132"/>
    <w:rsid w:val="00F36A50"/>
    <w:rsid w:val="00FB2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8F4A"/>
  <w15:chartTrackingRefBased/>
  <w15:docId w15:val="{E6C00FB8-3A54-4224-821A-EBB76A045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1D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01D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01D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1D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1D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1D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1D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1D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1D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D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01D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01D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1D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1D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1D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1D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1D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1DB7"/>
    <w:rPr>
      <w:rFonts w:eastAsiaTheme="majorEastAsia" w:cstheme="majorBidi"/>
      <w:color w:val="272727" w:themeColor="text1" w:themeTint="D8"/>
    </w:rPr>
  </w:style>
  <w:style w:type="paragraph" w:styleId="Title">
    <w:name w:val="Title"/>
    <w:basedOn w:val="Normal"/>
    <w:next w:val="Normal"/>
    <w:link w:val="TitleChar"/>
    <w:uiPriority w:val="10"/>
    <w:qFormat/>
    <w:rsid w:val="00001D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1D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1D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1D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1DB7"/>
    <w:pPr>
      <w:spacing w:before="160"/>
      <w:jc w:val="center"/>
    </w:pPr>
    <w:rPr>
      <w:i/>
      <w:iCs/>
      <w:color w:val="404040" w:themeColor="text1" w:themeTint="BF"/>
    </w:rPr>
  </w:style>
  <w:style w:type="character" w:customStyle="1" w:styleId="QuoteChar">
    <w:name w:val="Quote Char"/>
    <w:basedOn w:val="DefaultParagraphFont"/>
    <w:link w:val="Quote"/>
    <w:uiPriority w:val="29"/>
    <w:rsid w:val="00001DB7"/>
    <w:rPr>
      <w:i/>
      <w:iCs/>
      <w:color w:val="404040" w:themeColor="text1" w:themeTint="BF"/>
    </w:rPr>
  </w:style>
  <w:style w:type="paragraph" w:styleId="ListParagraph">
    <w:name w:val="List Paragraph"/>
    <w:basedOn w:val="Normal"/>
    <w:uiPriority w:val="34"/>
    <w:qFormat/>
    <w:rsid w:val="00001DB7"/>
    <w:pPr>
      <w:ind w:left="720"/>
      <w:contextualSpacing/>
    </w:pPr>
  </w:style>
  <w:style w:type="character" w:styleId="IntenseEmphasis">
    <w:name w:val="Intense Emphasis"/>
    <w:basedOn w:val="DefaultParagraphFont"/>
    <w:uiPriority w:val="21"/>
    <w:qFormat/>
    <w:rsid w:val="00001DB7"/>
    <w:rPr>
      <w:i/>
      <w:iCs/>
      <w:color w:val="0F4761" w:themeColor="accent1" w:themeShade="BF"/>
    </w:rPr>
  </w:style>
  <w:style w:type="paragraph" w:styleId="IntenseQuote">
    <w:name w:val="Intense Quote"/>
    <w:basedOn w:val="Normal"/>
    <w:next w:val="Normal"/>
    <w:link w:val="IntenseQuoteChar"/>
    <w:uiPriority w:val="30"/>
    <w:qFormat/>
    <w:rsid w:val="00001D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1DB7"/>
    <w:rPr>
      <w:i/>
      <w:iCs/>
      <w:color w:val="0F4761" w:themeColor="accent1" w:themeShade="BF"/>
    </w:rPr>
  </w:style>
  <w:style w:type="character" w:styleId="IntenseReference">
    <w:name w:val="Intense Reference"/>
    <w:basedOn w:val="DefaultParagraphFont"/>
    <w:uiPriority w:val="32"/>
    <w:qFormat/>
    <w:rsid w:val="00001DB7"/>
    <w:rPr>
      <w:b/>
      <w:bCs/>
      <w:smallCaps/>
      <w:color w:val="0F4761" w:themeColor="accent1" w:themeShade="BF"/>
      <w:spacing w:val="5"/>
    </w:rPr>
  </w:style>
  <w:style w:type="paragraph" w:styleId="Header">
    <w:name w:val="header"/>
    <w:basedOn w:val="Normal"/>
    <w:link w:val="HeaderChar"/>
    <w:uiPriority w:val="99"/>
    <w:unhideWhenUsed/>
    <w:rsid w:val="00001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DB7"/>
  </w:style>
  <w:style w:type="paragraph" w:styleId="Footer">
    <w:name w:val="footer"/>
    <w:basedOn w:val="Normal"/>
    <w:link w:val="FooterChar"/>
    <w:uiPriority w:val="99"/>
    <w:unhideWhenUsed/>
    <w:rsid w:val="00001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DB7"/>
  </w:style>
  <w:style w:type="paragraph" w:customStyle="1" w:styleId="paragraph">
    <w:name w:val="paragraph"/>
    <w:basedOn w:val="Normal"/>
    <w:rsid w:val="009B2A7B"/>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normaltextrun">
    <w:name w:val="normaltextrun"/>
    <w:basedOn w:val="DefaultParagraphFont"/>
    <w:rsid w:val="009B2A7B"/>
  </w:style>
  <w:style w:type="character" w:customStyle="1" w:styleId="eop">
    <w:name w:val="eop"/>
    <w:basedOn w:val="DefaultParagraphFont"/>
    <w:rsid w:val="009B2A7B"/>
  </w:style>
  <w:style w:type="character" w:styleId="Hyperlink">
    <w:name w:val="Hyperlink"/>
    <w:basedOn w:val="DefaultParagraphFont"/>
    <w:uiPriority w:val="99"/>
    <w:unhideWhenUsed/>
    <w:rsid w:val="003F1727"/>
    <w:rPr>
      <w:color w:val="467886" w:themeColor="hyperlink"/>
      <w:u w:val="single"/>
    </w:rPr>
  </w:style>
  <w:style w:type="character" w:styleId="UnresolvedMention">
    <w:name w:val="Unresolved Mention"/>
    <w:basedOn w:val="DefaultParagraphFont"/>
    <w:uiPriority w:val="99"/>
    <w:semiHidden/>
    <w:unhideWhenUsed/>
    <w:rsid w:val="003F1727"/>
    <w:rPr>
      <w:color w:val="605E5C"/>
      <w:shd w:val="clear" w:color="auto" w:fill="E1DFDD"/>
    </w:rPr>
  </w:style>
  <w:style w:type="paragraph" w:styleId="NormalWeb">
    <w:name w:val="Normal (Web)"/>
    <w:basedOn w:val="Normal"/>
    <w:uiPriority w:val="99"/>
    <w:semiHidden/>
    <w:unhideWhenUsed/>
    <w:rsid w:val="00836333"/>
    <w:rPr>
      <w:rFonts w:ascii="Times New Roman" w:hAnsi="Times New Roman" w:cs="Times New Roman"/>
      <w:sz w:val="24"/>
      <w:szCs w:val="24"/>
    </w:rPr>
  </w:style>
  <w:style w:type="paragraph" w:styleId="TOCHeading">
    <w:name w:val="TOC Heading"/>
    <w:basedOn w:val="Heading1"/>
    <w:next w:val="Normal"/>
    <w:uiPriority w:val="39"/>
    <w:unhideWhenUsed/>
    <w:qFormat/>
    <w:rsid w:val="0083633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836333"/>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836333"/>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836333"/>
    <w:pPr>
      <w:spacing w:after="100"/>
      <w:ind w:left="440"/>
    </w:pPr>
    <w:rPr>
      <w:rFonts w:eastAsiaTheme="minorEastAsia" w:cs="Times New Roman"/>
      <w:kern w:val="0"/>
      <w:lang w:val="en-US"/>
      <w14:ligatures w14:val="none"/>
    </w:rPr>
  </w:style>
  <w:style w:type="table" w:styleId="TableGrid">
    <w:name w:val="Table Grid"/>
    <w:basedOn w:val="TableNormal"/>
    <w:uiPriority w:val="39"/>
    <w:rsid w:val="00105C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51EF3D6-EC52-4AFA-BFAE-4A77B4AD7E1C}" type="doc">
      <dgm:prSet loTypeId="urn:microsoft.com/office/officeart/2005/8/layout/process1" loCatId="process" qsTypeId="urn:microsoft.com/office/officeart/2005/8/quickstyle/3d2" qsCatId="3D" csTypeId="urn:microsoft.com/office/officeart/2005/8/colors/colorful3" csCatId="colorful" phldr="1"/>
      <dgm:spPr/>
    </dgm:pt>
    <dgm:pt modelId="{939AF671-4C37-4E67-8602-679FCEE57882}">
      <dgm:prSet phldrT="[Text]"/>
      <dgm:spPr/>
      <dgm:t>
        <a:bodyPr/>
        <a:lstStyle/>
        <a:p>
          <a:r>
            <a:rPr lang="en-GB"/>
            <a:t>SRM Practices</a:t>
          </a:r>
        </a:p>
        <a:p>
          <a:r>
            <a:rPr lang="en-GB"/>
            <a:t>Collaboration, information sharing,</a:t>
          </a:r>
        </a:p>
        <a:p>
          <a:r>
            <a:rPr lang="en-GB"/>
            <a:t>supplier evaluation, strategic partnerships</a:t>
          </a:r>
        </a:p>
      </dgm:t>
    </dgm:pt>
    <dgm:pt modelId="{E9A83DD5-876D-41CB-99B8-EF9B2B9D863B}" type="parTrans" cxnId="{130750CD-CDE0-477A-9061-FC1D593ED4FE}">
      <dgm:prSet/>
      <dgm:spPr/>
      <dgm:t>
        <a:bodyPr/>
        <a:lstStyle/>
        <a:p>
          <a:endParaRPr lang="en-GB"/>
        </a:p>
      </dgm:t>
    </dgm:pt>
    <dgm:pt modelId="{79123852-FC4C-47FF-869E-52B083BB1156}" type="sibTrans" cxnId="{130750CD-CDE0-477A-9061-FC1D593ED4FE}">
      <dgm:prSet/>
      <dgm:spPr/>
      <dgm:t>
        <a:bodyPr/>
        <a:lstStyle/>
        <a:p>
          <a:endParaRPr lang="en-GB"/>
        </a:p>
      </dgm:t>
    </dgm:pt>
    <dgm:pt modelId="{F7CF27D1-3CDC-4266-98E6-B4BD0DD03412}">
      <dgm:prSet phldrT="[Text]"/>
      <dgm:spPr/>
      <dgm:t>
        <a:bodyPr/>
        <a:lstStyle/>
        <a:p>
          <a:r>
            <a:rPr lang="en-GB"/>
            <a:t>Digital Integration and Supplier Coordination</a:t>
          </a:r>
        </a:p>
        <a:p>
          <a:r>
            <a:rPr lang="en-GB"/>
            <a:t>ERP systems, supplier portals,</a:t>
          </a:r>
        </a:p>
        <a:p>
          <a:r>
            <a:rPr lang="en-GB"/>
            <a:t>real-time communication, supplier monitoring</a:t>
          </a:r>
        </a:p>
      </dgm:t>
    </dgm:pt>
    <dgm:pt modelId="{C1AF5B99-B13E-483E-8A56-D3F95B532DDA}" type="parTrans" cxnId="{DE8429AF-151D-4140-B2A8-84FDB3EDA910}">
      <dgm:prSet/>
      <dgm:spPr/>
      <dgm:t>
        <a:bodyPr/>
        <a:lstStyle/>
        <a:p>
          <a:endParaRPr lang="en-GB"/>
        </a:p>
      </dgm:t>
    </dgm:pt>
    <dgm:pt modelId="{64CFDEF3-78E1-4B68-8328-439332330813}" type="sibTrans" cxnId="{DE8429AF-151D-4140-B2A8-84FDB3EDA910}">
      <dgm:prSet/>
      <dgm:spPr/>
      <dgm:t>
        <a:bodyPr/>
        <a:lstStyle/>
        <a:p>
          <a:endParaRPr lang="en-GB"/>
        </a:p>
      </dgm:t>
    </dgm:pt>
    <dgm:pt modelId="{8942227B-B914-44C3-9C2E-27B5D3A9D2EE}">
      <dgm:prSet phldrT="[Text]"/>
      <dgm:spPr/>
      <dgm:t>
        <a:bodyPr/>
        <a:lstStyle/>
        <a:p>
          <a:r>
            <a:rPr lang="en-GB"/>
            <a:t>Production Efficiency</a:t>
          </a:r>
        </a:p>
        <a:p>
          <a:r>
            <a:rPr lang="en-GB"/>
            <a:t>Reduced delays, better planning,</a:t>
          </a:r>
        </a:p>
        <a:p>
          <a:r>
            <a:rPr lang="en-GB"/>
            <a:t>quality improvement, supplier reliability</a:t>
          </a:r>
        </a:p>
      </dgm:t>
    </dgm:pt>
    <dgm:pt modelId="{ADD91E23-4C4A-4A2C-BD4A-0B0206619F95}" type="parTrans" cxnId="{F8D61724-0657-420F-A80E-804DDD32E793}">
      <dgm:prSet/>
      <dgm:spPr/>
      <dgm:t>
        <a:bodyPr/>
        <a:lstStyle/>
        <a:p>
          <a:endParaRPr lang="en-GB"/>
        </a:p>
      </dgm:t>
    </dgm:pt>
    <dgm:pt modelId="{5B74D67A-8453-4E83-93FD-69456BCE25A6}" type="sibTrans" cxnId="{F8D61724-0657-420F-A80E-804DDD32E793}">
      <dgm:prSet/>
      <dgm:spPr/>
      <dgm:t>
        <a:bodyPr/>
        <a:lstStyle/>
        <a:p>
          <a:endParaRPr lang="en-GB"/>
        </a:p>
      </dgm:t>
    </dgm:pt>
    <dgm:pt modelId="{2D7D757D-EEF8-4492-8DFF-24EE495A85D3}" type="pres">
      <dgm:prSet presAssocID="{B51EF3D6-EC52-4AFA-BFAE-4A77B4AD7E1C}" presName="Name0" presStyleCnt="0">
        <dgm:presLayoutVars>
          <dgm:dir/>
          <dgm:resizeHandles val="exact"/>
        </dgm:presLayoutVars>
      </dgm:prSet>
      <dgm:spPr/>
    </dgm:pt>
    <dgm:pt modelId="{E03D0537-E387-437C-8578-3DFB05F9AAB1}" type="pres">
      <dgm:prSet presAssocID="{939AF671-4C37-4E67-8602-679FCEE57882}" presName="node" presStyleLbl="node1" presStyleIdx="0" presStyleCnt="3">
        <dgm:presLayoutVars>
          <dgm:bulletEnabled val="1"/>
        </dgm:presLayoutVars>
      </dgm:prSet>
      <dgm:spPr/>
    </dgm:pt>
    <dgm:pt modelId="{3FEC9BCC-7AD0-47F7-86B7-EA584EAA8C5F}" type="pres">
      <dgm:prSet presAssocID="{79123852-FC4C-47FF-869E-52B083BB1156}" presName="sibTrans" presStyleLbl="sibTrans2D1" presStyleIdx="0" presStyleCnt="2"/>
      <dgm:spPr/>
    </dgm:pt>
    <dgm:pt modelId="{49A861F7-6449-4B98-93FF-B3B31B0AAAC3}" type="pres">
      <dgm:prSet presAssocID="{79123852-FC4C-47FF-869E-52B083BB1156}" presName="connectorText" presStyleLbl="sibTrans2D1" presStyleIdx="0" presStyleCnt="2"/>
      <dgm:spPr/>
    </dgm:pt>
    <dgm:pt modelId="{8D9464FF-9B0D-4B05-9298-CEF8D9D6F955}" type="pres">
      <dgm:prSet presAssocID="{F7CF27D1-3CDC-4266-98E6-B4BD0DD03412}" presName="node" presStyleLbl="node1" presStyleIdx="1" presStyleCnt="3">
        <dgm:presLayoutVars>
          <dgm:bulletEnabled val="1"/>
        </dgm:presLayoutVars>
      </dgm:prSet>
      <dgm:spPr/>
    </dgm:pt>
    <dgm:pt modelId="{92DFEF6E-CE4A-4F8C-A7BB-78D319810B9F}" type="pres">
      <dgm:prSet presAssocID="{64CFDEF3-78E1-4B68-8328-439332330813}" presName="sibTrans" presStyleLbl="sibTrans2D1" presStyleIdx="1" presStyleCnt="2"/>
      <dgm:spPr/>
    </dgm:pt>
    <dgm:pt modelId="{86A84AF6-877E-4347-A236-F7F1551DDF94}" type="pres">
      <dgm:prSet presAssocID="{64CFDEF3-78E1-4B68-8328-439332330813}" presName="connectorText" presStyleLbl="sibTrans2D1" presStyleIdx="1" presStyleCnt="2"/>
      <dgm:spPr/>
    </dgm:pt>
    <dgm:pt modelId="{5C9B8FBF-69B8-4BB6-8299-A8E4D2007BBD}" type="pres">
      <dgm:prSet presAssocID="{8942227B-B914-44C3-9C2E-27B5D3A9D2EE}" presName="node" presStyleLbl="node1" presStyleIdx="2" presStyleCnt="3">
        <dgm:presLayoutVars>
          <dgm:bulletEnabled val="1"/>
        </dgm:presLayoutVars>
      </dgm:prSet>
      <dgm:spPr/>
    </dgm:pt>
  </dgm:ptLst>
  <dgm:cxnLst>
    <dgm:cxn modelId="{422CCC0F-D9E5-495D-98E1-7DC4DE405E8D}" type="presOf" srcId="{B51EF3D6-EC52-4AFA-BFAE-4A77B4AD7E1C}" destId="{2D7D757D-EEF8-4492-8DFF-24EE495A85D3}" srcOrd="0" destOrd="0" presId="urn:microsoft.com/office/officeart/2005/8/layout/process1"/>
    <dgm:cxn modelId="{F8D61724-0657-420F-A80E-804DDD32E793}" srcId="{B51EF3D6-EC52-4AFA-BFAE-4A77B4AD7E1C}" destId="{8942227B-B914-44C3-9C2E-27B5D3A9D2EE}" srcOrd="2" destOrd="0" parTransId="{ADD91E23-4C4A-4A2C-BD4A-0B0206619F95}" sibTransId="{5B74D67A-8453-4E83-93FD-69456BCE25A6}"/>
    <dgm:cxn modelId="{A0605B35-F850-4916-9D5C-1A62EBE81D84}" type="presOf" srcId="{64CFDEF3-78E1-4B68-8328-439332330813}" destId="{92DFEF6E-CE4A-4F8C-A7BB-78D319810B9F}" srcOrd="0" destOrd="0" presId="urn:microsoft.com/office/officeart/2005/8/layout/process1"/>
    <dgm:cxn modelId="{B0DEAC5D-7D40-4C34-98AB-DA0D8A266EF8}" type="presOf" srcId="{79123852-FC4C-47FF-869E-52B083BB1156}" destId="{3FEC9BCC-7AD0-47F7-86B7-EA584EAA8C5F}" srcOrd="0" destOrd="0" presId="urn:microsoft.com/office/officeart/2005/8/layout/process1"/>
    <dgm:cxn modelId="{8BF93270-AFAF-4B54-87CC-B7EC6D656D78}" type="presOf" srcId="{8942227B-B914-44C3-9C2E-27B5D3A9D2EE}" destId="{5C9B8FBF-69B8-4BB6-8299-A8E4D2007BBD}" srcOrd="0" destOrd="0" presId="urn:microsoft.com/office/officeart/2005/8/layout/process1"/>
    <dgm:cxn modelId="{ED03B752-E2FE-49EC-B87F-1B058D2CFE53}" type="presOf" srcId="{939AF671-4C37-4E67-8602-679FCEE57882}" destId="{E03D0537-E387-437C-8578-3DFB05F9AAB1}" srcOrd="0" destOrd="0" presId="urn:microsoft.com/office/officeart/2005/8/layout/process1"/>
    <dgm:cxn modelId="{27D14C58-5FDA-4C94-8B7D-5E2B9FA9D426}" type="presOf" srcId="{F7CF27D1-3CDC-4266-98E6-B4BD0DD03412}" destId="{8D9464FF-9B0D-4B05-9298-CEF8D9D6F955}" srcOrd="0" destOrd="0" presId="urn:microsoft.com/office/officeart/2005/8/layout/process1"/>
    <dgm:cxn modelId="{2E719B81-210A-4955-8198-03F29968BA4E}" type="presOf" srcId="{64CFDEF3-78E1-4B68-8328-439332330813}" destId="{86A84AF6-877E-4347-A236-F7F1551DDF94}" srcOrd="1" destOrd="0" presId="urn:microsoft.com/office/officeart/2005/8/layout/process1"/>
    <dgm:cxn modelId="{DE8429AF-151D-4140-B2A8-84FDB3EDA910}" srcId="{B51EF3D6-EC52-4AFA-BFAE-4A77B4AD7E1C}" destId="{F7CF27D1-3CDC-4266-98E6-B4BD0DD03412}" srcOrd="1" destOrd="0" parTransId="{C1AF5B99-B13E-483E-8A56-D3F95B532DDA}" sibTransId="{64CFDEF3-78E1-4B68-8328-439332330813}"/>
    <dgm:cxn modelId="{DBD0FFCB-E16A-4752-A2A2-9CC384437D69}" type="presOf" srcId="{79123852-FC4C-47FF-869E-52B083BB1156}" destId="{49A861F7-6449-4B98-93FF-B3B31B0AAAC3}" srcOrd="1" destOrd="0" presId="urn:microsoft.com/office/officeart/2005/8/layout/process1"/>
    <dgm:cxn modelId="{130750CD-CDE0-477A-9061-FC1D593ED4FE}" srcId="{B51EF3D6-EC52-4AFA-BFAE-4A77B4AD7E1C}" destId="{939AF671-4C37-4E67-8602-679FCEE57882}" srcOrd="0" destOrd="0" parTransId="{E9A83DD5-876D-41CB-99B8-EF9B2B9D863B}" sibTransId="{79123852-FC4C-47FF-869E-52B083BB1156}"/>
    <dgm:cxn modelId="{11791E86-81E5-408E-BA32-2DDA90BF13AD}" type="presParOf" srcId="{2D7D757D-EEF8-4492-8DFF-24EE495A85D3}" destId="{E03D0537-E387-437C-8578-3DFB05F9AAB1}" srcOrd="0" destOrd="0" presId="urn:microsoft.com/office/officeart/2005/8/layout/process1"/>
    <dgm:cxn modelId="{05760419-D838-4997-A20E-FACA344030FA}" type="presParOf" srcId="{2D7D757D-EEF8-4492-8DFF-24EE495A85D3}" destId="{3FEC9BCC-7AD0-47F7-86B7-EA584EAA8C5F}" srcOrd="1" destOrd="0" presId="urn:microsoft.com/office/officeart/2005/8/layout/process1"/>
    <dgm:cxn modelId="{EF5CD5FF-31F8-4E70-AAA8-486D73FC12CC}" type="presParOf" srcId="{3FEC9BCC-7AD0-47F7-86B7-EA584EAA8C5F}" destId="{49A861F7-6449-4B98-93FF-B3B31B0AAAC3}" srcOrd="0" destOrd="0" presId="urn:microsoft.com/office/officeart/2005/8/layout/process1"/>
    <dgm:cxn modelId="{448C6587-39B5-441F-8DE2-1D1803A37CD7}" type="presParOf" srcId="{2D7D757D-EEF8-4492-8DFF-24EE495A85D3}" destId="{8D9464FF-9B0D-4B05-9298-CEF8D9D6F955}" srcOrd="2" destOrd="0" presId="urn:microsoft.com/office/officeart/2005/8/layout/process1"/>
    <dgm:cxn modelId="{B39362E5-A067-4B70-9DD1-AD2B062548BF}" type="presParOf" srcId="{2D7D757D-EEF8-4492-8DFF-24EE495A85D3}" destId="{92DFEF6E-CE4A-4F8C-A7BB-78D319810B9F}" srcOrd="3" destOrd="0" presId="urn:microsoft.com/office/officeart/2005/8/layout/process1"/>
    <dgm:cxn modelId="{1E00605A-B385-479F-8438-FD4BBDA2898A}" type="presParOf" srcId="{92DFEF6E-CE4A-4F8C-A7BB-78D319810B9F}" destId="{86A84AF6-877E-4347-A236-F7F1551DDF94}" srcOrd="0" destOrd="0" presId="urn:microsoft.com/office/officeart/2005/8/layout/process1"/>
    <dgm:cxn modelId="{ECCC8A5A-384C-4BDF-B76E-B2AFC84D7ABB}" type="presParOf" srcId="{2D7D757D-EEF8-4492-8DFF-24EE495A85D3}" destId="{5C9B8FBF-69B8-4BB6-8299-A8E4D2007BBD}" srcOrd="4"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E079253-5A5F-4C6B-A163-DFFE0DF69100}" type="doc">
      <dgm:prSet loTypeId="urn:microsoft.com/office/officeart/2005/8/layout/process1" loCatId="process" qsTypeId="urn:microsoft.com/office/officeart/2005/8/quickstyle/simple1" qsCatId="simple" csTypeId="urn:microsoft.com/office/officeart/2005/8/colors/colorful1" csCatId="colorful" phldr="1"/>
      <dgm:spPr/>
    </dgm:pt>
    <dgm:pt modelId="{2425103A-452D-47CF-AAE0-343E052C23CC}">
      <dgm:prSet phldrT="[Text]"/>
      <dgm:spPr/>
      <dgm:t>
        <a:bodyPr/>
        <a:lstStyle/>
        <a:p>
          <a:r>
            <a:rPr lang="en-GB"/>
            <a:t>Existing Theories and Literature</a:t>
          </a:r>
        </a:p>
      </dgm:t>
    </dgm:pt>
    <dgm:pt modelId="{FA3C52A1-AC05-455D-A560-FA54A47D5525}" type="parTrans" cxnId="{14FECC93-89EF-475B-8F5F-6A2CEC56A54E}">
      <dgm:prSet/>
      <dgm:spPr/>
      <dgm:t>
        <a:bodyPr/>
        <a:lstStyle/>
        <a:p>
          <a:endParaRPr lang="en-GB"/>
        </a:p>
      </dgm:t>
    </dgm:pt>
    <dgm:pt modelId="{6338A7D4-3FA8-4358-9987-0A66A52802F2}" type="sibTrans" cxnId="{14FECC93-89EF-475B-8F5F-6A2CEC56A54E}">
      <dgm:prSet/>
      <dgm:spPr/>
      <dgm:t>
        <a:bodyPr/>
        <a:lstStyle/>
        <a:p>
          <a:endParaRPr lang="en-GB"/>
        </a:p>
      </dgm:t>
    </dgm:pt>
    <dgm:pt modelId="{635F619C-C195-4D12-AC8A-55D7E57E894F}">
      <dgm:prSet phldrT="[Text]"/>
      <dgm:spPr/>
      <dgm:t>
        <a:bodyPr/>
        <a:lstStyle/>
        <a:p>
          <a:r>
            <a:rPr lang="en-GB"/>
            <a:t>Analysis of Secondary Sources</a:t>
          </a:r>
        </a:p>
      </dgm:t>
    </dgm:pt>
    <dgm:pt modelId="{4C981AEA-641E-4552-B306-F59D01D975B2}" type="parTrans" cxnId="{7480A1F1-32A6-4CCA-8A97-8717EDC4624E}">
      <dgm:prSet/>
      <dgm:spPr/>
      <dgm:t>
        <a:bodyPr/>
        <a:lstStyle/>
        <a:p>
          <a:endParaRPr lang="en-GB"/>
        </a:p>
      </dgm:t>
    </dgm:pt>
    <dgm:pt modelId="{A8417523-0DFF-42BE-84F8-3167CD1E303E}" type="sibTrans" cxnId="{7480A1F1-32A6-4CCA-8A97-8717EDC4624E}">
      <dgm:prSet/>
      <dgm:spPr/>
      <dgm:t>
        <a:bodyPr/>
        <a:lstStyle/>
        <a:p>
          <a:endParaRPr lang="en-GB"/>
        </a:p>
      </dgm:t>
    </dgm:pt>
    <dgm:pt modelId="{9AC5ED25-1E05-4CE7-9377-B0DBF5066A45}">
      <dgm:prSet phldrT="[Text]"/>
      <dgm:spPr/>
      <dgm:t>
        <a:bodyPr/>
        <a:lstStyle/>
        <a:p>
          <a:r>
            <a:rPr lang="en-GB"/>
            <a:t>Conclusions and Recommendations</a:t>
          </a:r>
        </a:p>
      </dgm:t>
    </dgm:pt>
    <dgm:pt modelId="{94AF17BE-BD77-4E5F-8FC9-2B3EBCEE4E1A}" type="parTrans" cxnId="{8F625568-C649-49EF-BAB5-1C0A60227804}">
      <dgm:prSet/>
      <dgm:spPr/>
      <dgm:t>
        <a:bodyPr/>
        <a:lstStyle/>
        <a:p>
          <a:endParaRPr lang="en-GB"/>
        </a:p>
      </dgm:t>
    </dgm:pt>
    <dgm:pt modelId="{2B529D06-9823-4790-90FE-8B42E686A5D9}" type="sibTrans" cxnId="{8F625568-C649-49EF-BAB5-1C0A60227804}">
      <dgm:prSet/>
      <dgm:spPr/>
      <dgm:t>
        <a:bodyPr/>
        <a:lstStyle/>
        <a:p>
          <a:endParaRPr lang="en-GB"/>
        </a:p>
      </dgm:t>
    </dgm:pt>
    <dgm:pt modelId="{DF61F257-D05B-47F9-9607-6F8B753AFAD6}" type="pres">
      <dgm:prSet presAssocID="{4E079253-5A5F-4C6B-A163-DFFE0DF69100}" presName="Name0" presStyleCnt="0">
        <dgm:presLayoutVars>
          <dgm:dir/>
          <dgm:resizeHandles val="exact"/>
        </dgm:presLayoutVars>
      </dgm:prSet>
      <dgm:spPr/>
    </dgm:pt>
    <dgm:pt modelId="{11C10E93-196E-4822-A9F9-9216A7D0317E}" type="pres">
      <dgm:prSet presAssocID="{2425103A-452D-47CF-AAE0-343E052C23CC}" presName="node" presStyleLbl="node1" presStyleIdx="0" presStyleCnt="3">
        <dgm:presLayoutVars>
          <dgm:bulletEnabled val="1"/>
        </dgm:presLayoutVars>
      </dgm:prSet>
      <dgm:spPr/>
    </dgm:pt>
    <dgm:pt modelId="{78C04951-CEEE-4C15-ADBA-C8751968A6F7}" type="pres">
      <dgm:prSet presAssocID="{6338A7D4-3FA8-4358-9987-0A66A52802F2}" presName="sibTrans" presStyleLbl="sibTrans2D1" presStyleIdx="0" presStyleCnt="2"/>
      <dgm:spPr/>
    </dgm:pt>
    <dgm:pt modelId="{44863445-4C70-4670-B622-7B6A459A6115}" type="pres">
      <dgm:prSet presAssocID="{6338A7D4-3FA8-4358-9987-0A66A52802F2}" presName="connectorText" presStyleLbl="sibTrans2D1" presStyleIdx="0" presStyleCnt="2"/>
      <dgm:spPr/>
    </dgm:pt>
    <dgm:pt modelId="{4CFA28EA-857E-4B20-8CD2-2602F623A59B}" type="pres">
      <dgm:prSet presAssocID="{635F619C-C195-4D12-AC8A-55D7E57E894F}" presName="node" presStyleLbl="node1" presStyleIdx="1" presStyleCnt="3">
        <dgm:presLayoutVars>
          <dgm:bulletEnabled val="1"/>
        </dgm:presLayoutVars>
      </dgm:prSet>
      <dgm:spPr/>
    </dgm:pt>
    <dgm:pt modelId="{26EDB148-F674-45EF-8CC5-8F65E34E8806}" type="pres">
      <dgm:prSet presAssocID="{A8417523-0DFF-42BE-84F8-3167CD1E303E}" presName="sibTrans" presStyleLbl="sibTrans2D1" presStyleIdx="1" presStyleCnt="2"/>
      <dgm:spPr/>
    </dgm:pt>
    <dgm:pt modelId="{9F35D84F-DC62-4771-B01C-26F5ED782F16}" type="pres">
      <dgm:prSet presAssocID="{A8417523-0DFF-42BE-84F8-3167CD1E303E}" presName="connectorText" presStyleLbl="sibTrans2D1" presStyleIdx="1" presStyleCnt="2"/>
      <dgm:spPr/>
    </dgm:pt>
    <dgm:pt modelId="{FBE2081E-D4E7-40A6-A7C1-89F4A2B133C3}" type="pres">
      <dgm:prSet presAssocID="{9AC5ED25-1E05-4CE7-9377-B0DBF5066A45}" presName="node" presStyleLbl="node1" presStyleIdx="2" presStyleCnt="3">
        <dgm:presLayoutVars>
          <dgm:bulletEnabled val="1"/>
        </dgm:presLayoutVars>
      </dgm:prSet>
      <dgm:spPr/>
    </dgm:pt>
  </dgm:ptLst>
  <dgm:cxnLst>
    <dgm:cxn modelId="{3D4DF718-B1C9-4651-A8A8-B853E8FB2388}" type="presOf" srcId="{4E079253-5A5F-4C6B-A163-DFFE0DF69100}" destId="{DF61F257-D05B-47F9-9607-6F8B753AFAD6}" srcOrd="0" destOrd="0" presId="urn:microsoft.com/office/officeart/2005/8/layout/process1"/>
    <dgm:cxn modelId="{A6FF9D1D-D7A3-41B8-B7BD-86C9D2FC3851}" type="presOf" srcId="{6338A7D4-3FA8-4358-9987-0A66A52802F2}" destId="{78C04951-CEEE-4C15-ADBA-C8751968A6F7}" srcOrd="0" destOrd="0" presId="urn:microsoft.com/office/officeart/2005/8/layout/process1"/>
    <dgm:cxn modelId="{8F625568-C649-49EF-BAB5-1C0A60227804}" srcId="{4E079253-5A5F-4C6B-A163-DFFE0DF69100}" destId="{9AC5ED25-1E05-4CE7-9377-B0DBF5066A45}" srcOrd="2" destOrd="0" parTransId="{94AF17BE-BD77-4E5F-8FC9-2B3EBCEE4E1A}" sibTransId="{2B529D06-9823-4790-90FE-8B42E686A5D9}"/>
    <dgm:cxn modelId="{F0787F6A-9F44-475E-BC1A-D0B8BB8B5207}" type="presOf" srcId="{6338A7D4-3FA8-4358-9987-0A66A52802F2}" destId="{44863445-4C70-4670-B622-7B6A459A6115}" srcOrd="1" destOrd="0" presId="urn:microsoft.com/office/officeart/2005/8/layout/process1"/>
    <dgm:cxn modelId="{14FECC93-89EF-475B-8F5F-6A2CEC56A54E}" srcId="{4E079253-5A5F-4C6B-A163-DFFE0DF69100}" destId="{2425103A-452D-47CF-AAE0-343E052C23CC}" srcOrd="0" destOrd="0" parTransId="{FA3C52A1-AC05-455D-A560-FA54A47D5525}" sibTransId="{6338A7D4-3FA8-4358-9987-0A66A52802F2}"/>
    <dgm:cxn modelId="{4CDD339E-AEF6-4B97-B1AE-CB5D640B3394}" type="presOf" srcId="{A8417523-0DFF-42BE-84F8-3167CD1E303E}" destId="{9F35D84F-DC62-4771-B01C-26F5ED782F16}" srcOrd="1" destOrd="0" presId="urn:microsoft.com/office/officeart/2005/8/layout/process1"/>
    <dgm:cxn modelId="{ED6C48A7-EF88-4381-8701-036787DCA097}" type="presOf" srcId="{635F619C-C195-4D12-AC8A-55D7E57E894F}" destId="{4CFA28EA-857E-4B20-8CD2-2602F623A59B}" srcOrd="0" destOrd="0" presId="urn:microsoft.com/office/officeart/2005/8/layout/process1"/>
    <dgm:cxn modelId="{DF335BB9-F439-411D-8F8F-16D66C91B915}" type="presOf" srcId="{9AC5ED25-1E05-4CE7-9377-B0DBF5066A45}" destId="{FBE2081E-D4E7-40A6-A7C1-89F4A2B133C3}" srcOrd="0" destOrd="0" presId="urn:microsoft.com/office/officeart/2005/8/layout/process1"/>
    <dgm:cxn modelId="{CA09FFBE-73A3-4222-BC21-68C67B4BEA03}" type="presOf" srcId="{A8417523-0DFF-42BE-84F8-3167CD1E303E}" destId="{26EDB148-F674-45EF-8CC5-8F65E34E8806}" srcOrd="0" destOrd="0" presId="urn:microsoft.com/office/officeart/2005/8/layout/process1"/>
    <dgm:cxn modelId="{0A99DDBF-3E7C-4C41-BD8D-7BABDA529FBE}" type="presOf" srcId="{2425103A-452D-47CF-AAE0-343E052C23CC}" destId="{11C10E93-196E-4822-A9F9-9216A7D0317E}" srcOrd="0" destOrd="0" presId="urn:microsoft.com/office/officeart/2005/8/layout/process1"/>
    <dgm:cxn modelId="{7480A1F1-32A6-4CCA-8A97-8717EDC4624E}" srcId="{4E079253-5A5F-4C6B-A163-DFFE0DF69100}" destId="{635F619C-C195-4D12-AC8A-55D7E57E894F}" srcOrd="1" destOrd="0" parTransId="{4C981AEA-641E-4552-B306-F59D01D975B2}" sibTransId="{A8417523-0DFF-42BE-84F8-3167CD1E303E}"/>
    <dgm:cxn modelId="{F275A68A-1E1B-4DA0-85DE-22E574E4C6B8}" type="presParOf" srcId="{DF61F257-D05B-47F9-9607-6F8B753AFAD6}" destId="{11C10E93-196E-4822-A9F9-9216A7D0317E}" srcOrd="0" destOrd="0" presId="urn:microsoft.com/office/officeart/2005/8/layout/process1"/>
    <dgm:cxn modelId="{A5D444F4-07FC-4EA5-A3EE-426BC1967A4D}" type="presParOf" srcId="{DF61F257-D05B-47F9-9607-6F8B753AFAD6}" destId="{78C04951-CEEE-4C15-ADBA-C8751968A6F7}" srcOrd="1" destOrd="0" presId="urn:microsoft.com/office/officeart/2005/8/layout/process1"/>
    <dgm:cxn modelId="{B23DA504-1D66-4124-B56D-E8843A72F1E3}" type="presParOf" srcId="{78C04951-CEEE-4C15-ADBA-C8751968A6F7}" destId="{44863445-4C70-4670-B622-7B6A459A6115}" srcOrd="0" destOrd="0" presId="urn:microsoft.com/office/officeart/2005/8/layout/process1"/>
    <dgm:cxn modelId="{13D5503F-052F-47B5-B54E-42724FB120D2}" type="presParOf" srcId="{DF61F257-D05B-47F9-9607-6F8B753AFAD6}" destId="{4CFA28EA-857E-4B20-8CD2-2602F623A59B}" srcOrd="2" destOrd="0" presId="urn:microsoft.com/office/officeart/2005/8/layout/process1"/>
    <dgm:cxn modelId="{C48AA65F-B502-4956-8958-C11911FCB59B}" type="presParOf" srcId="{DF61F257-D05B-47F9-9607-6F8B753AFAD6}" destId="{26EDB148-F674-45EF-8CC5-8F65E34E8806}" srcOrd="3" destOrd="0" presId="urn:microsoft.com/office/officeart/2005/8/layout/process1"/>
    <dgm:cxn modelId="{EED06E84-F53E-4552-A84F-311406D904EA}" type="presParOf" srcId="{26EDB148-F674-45EF-8CC5-8F65E34E8806}" destId="{9F35D84F-DC62-4771-B01C-26F5ED782F16}" srcOrd="0" destOrd="0" presId="urn:microsoft.com/office/officeart/2005/8/layout/process1"/>
    <dgm:cxn modelId="{89C98D73-ABCB-400B-81F5-8DD7E822ACAA}" type="presParOf" srcId="{DF61F257-D05B-47F9-9607-6F8B753AFAD6}" destId="{FBE2081E-D4E7-40A6-A7C1-89F4A2B133C3}" srcOrd="4"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3D0537-E387-437C-8578-3DFB05F9AAB1}">
      <dsp:nvSpPr>
        <dsp:cNvPr id="0" name=""/>
        <dsp:cNvSpPr/>
      </dsp:nvSpPr>
      <dsp:spPr>
        <a:xfrm>
          <a:off x="4822" y="112032"/>
          <a:ext cx="1441251" cy="1520914"/>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SRM Practices</a:t>
          </a:r>
        </a:p>
        <a:p>
          <a:pPr marL="0" lvl="0" indent="0" algn="ctr" defTabSz="488950">
            <a:lnSpc>
              <a:spcPct val="90000"/>
            </a:lnSpc>
            <a:spcBef>
              <a:spcPct val="0"/>
            </a:spcBef>
            <a:spcAft>
              <a:spcPct val="35000"/>
            </a:spcAft>
            <a:buNone/>
          </a:pPr>
          <a:r>
            <a:rPr lang="en-GB" sz="1100" kern="1200"/>
            <a:t>Collaboration, information sharing,</a:t>
          </a:r>
        </a:p>
        <a:p>
          <a:pPr marL="0" lvl="0" indent="0" algn="ctr" defTabSz="488950">
            <a:lnSpc>
              <a:spcPct val="90000"/>
            </a:lnSpc>
            <a:spcBef>
              <a:spcPct val="0"/>
            </a:spcBef>
            <a:spcAft>
              <a:spcPct val="35000"/>
            </a:spcAft>
            <a:buNone/>
          </a:pPr>
          <a:r>
            <a:rPr lang="en-GB" sz="1100" kern="1200"/>
            <a:t>supplier evaluation, strategic partnerships</a:t>
          </a:r>
        </a:p>
      </dsp:txBody>
      <dsp:txXfrm>
        <a:off x="47035" y="154245"/>
        <a:ext cx="1356825" cy="1436488"/>
      </dsp:txXfrm>
    </dsp:sp>
    <dsp:sp modelId="{3FEC9BCC-7AD0-47F7-86B7-EA584EAA8C5F}">
      <dsp:nvSpPr>
        <dsp:cNvPr id="0" name=""/>
        <dsp:cNvSpPr/>
      </dsp:nvSpPr>
      <dsp:spPr>
        <a:xfrm>
          <a:off x="1590198" y="693774"/>
          <a:ext cx="305545" cy="357430"/>
        </a:xfrm>
        <a:prstGeom prst="rightArrow">
          <a:avLst>
            <a:gd name="adj1" fmla="val 60000"/>
            <a:gd name="adj2" fmla="val 50000"/>
          </a:avLst>
        </a:prstGeom>
        <a:solidFill>
          <a:schemeClr val="accent3">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590198" y="765260"/>
        <a:ext cx="213882" cy="214458"/>
      </dsp:txXfrm>
    </dsp:sp>
    <dsp:sp modelId="{8D9464FF-9B0D-4B05-9298-CEF8D9D6F955}">
      <dsp:nvSpPr>
        <dsp:cNvPr id="0" name=""/>
        <dsp:cNvSpPr/>
      </dsp:nvSpPr>
      <dsp:spPr>
        <a:xfrm>
          <a:off x="2022574" y="112032"/>
          <a:ext cx="1441251" cy="1520914"/>
        </a:xfrm>
        <a:prstGeom prst="roundRect">
          <a:avLst>
            <a:gd name="adj" fmla="val 10000"/>
          </a:avLst>
        </a:prstGeom>
        <a:gradFill rotWithShape="0">
          <a:gsLst>
            <a:gs pos="0">
              <a:schemeClr val="accent3">
                <a:hueOff val="2058582"/>
                <a:satOff val="12356"/>
                <a:lumOff val="9413"/>
                <a:alphaOff val="0"/>
                <a:satMod val="103000"/>
                <a:lumMod val="102000"/>
                <a:tint val="94000"/>
              </a:schemeClr>
            </a:gs>
            <a:gs pos="50000">
              <a:schemeClr val="accent3">
                <a:hueOff val="2058582"/>
                <a:satOff val="12356"/>
                <a:lumOff val="9413"/>
                <a:alphaOff val="0"/>
                <a:satMod val="110000"/>
                <a:lumMod val="100000"/>
                <a:shade val="100000"/>
              </a:schemeClr>
            </a:gs>
            <a:gs pos="100000">
              <a:schemeClr val="accent3">
                <a:hueOff val="2058582"/>
                <a:satOff val="12356"/>
                <a:lumOff val="941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Digital Integration and Supplier Coordination</a:t>
          </a:r>
        </a:p>
        <a:p>
          <a:pPr marL="0" lvl="0" indent="0" algn="ctr" defTabSz="488950">
            <a:lnSpc>
              <a:spcPct val="90000"/>
            </a:lnSpc>
            <a:spcBef>
              <a:spcPct val="0"/>
            </a:spcBef>
            <a:spcAft>
              <a:spcPct val="35000"/>
            </a:spcAft>
            <a:buNone/>
          </a:pPr>
          <a:r>
            <a:rPr lang="en-GB" sz="1100" kern="1200"/>
            <a:t>ERP systems, supplier portals,</a:t>
          </a:r>
        </a:p>
        <a:p>
          <a:pPr marL="0" lvl="0" indent="0" algn="ctr" defTabSz="488950">
            <a:lnSpc>
              <a:spcPct val="90000"/>
            </a:lnSpc>
            <a:spcBef>
              <a:spcPct val="0"/>
            </a:spcBef>
            <a:spcAft>
              <a:spcPct val="35000"/>
            </a:spcAft>
            <a:buNone/>
          </a:pPr>
          <a:r>
            <a:rPr lang="en-GB" sz="1100" kern="1200"/>
            <a:t>real-time communication, supplier monitoring</a:t>
          </a:r>
        </a:p>
      </dsp:txBody>
      <dsp:txXfrm>
        <a:off x="2064787" y="154245"/>
        <a:ext cx="1356825" cy="1436488"/>
      </dsp:txXfrm>
    </dsp:sp>
    <dsp:sp modelId="{92DFEF6E-CE4A-4F8C-A7BB-78D319810B9F}">
      <dsp:nvSpPr>
        <dsp:cNvPr id="0" name=""/>
        <dsp:cNvSpPr/>
      </dsp:nvSpPr>
      <dsp:spPr>
        <a:xfrm>
          <a:off x="3607950" y="693774"/>
          <a:ext cx="305545" cy="357430"/>
        </a:xfrm>
        <a:prstGeom prst="rightArrow">
          <a:avLst>
            <a:gd name="adj1" fmla="val 60000"/>
            <a:gd name="adj2" fmla="val 50000"/>
          </a:avLst>
        </a:prstGeom>
        <a:solidFill>
          <a:schemeClr val="accent3">
            <a:hueOff val="4117163"/>
            <a:satOff val="24712"/>
            <a:lumOff val="18825"/>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607950" y="765260"/>
        <a:ext cx="213882" cy="214458"/>
      </dsp:txXfrm>
    </dsp:sp>
    <dsp:sp modelId="{5C9B8FBF-69B8-4BB6-8299-A8E4D2007BBD}">
      <dsp:nvSpPr>
        <dsp:cNvPr id="0" name=""/>
        <dsp:cNvSpPr/>
      </dsp:nvSpPr>
      <dsp:spPr>
        <a:xfrm>
          <a:off x="4040326" y="112032"/>
          <a:ext cx="1441251" cy="1520914"/>
        </a:xfrm>
        <a:prstGeom prst="roundRect">
          <a:avLst>
            <a:gd name="adj" fmla="val 10000"/>
          </a:avLst>
        </a:prstGeom>
        <a:gradFill rotWithShape="0">
          <a:gsLst>
            <a:gs pos="0">
              <a:schemeClr val="accent3">
                <a:hueOff val="4117163"/>
                <a:satOff val="24712"/>
                <a:lumOff val="18825"/>
                <a:alphaOff val="0"/>
                <a:satMod val="103000"/>
                <a:lumMod val="102000"/>
                <a:tint val="94000"/>
              </a:schemeClr>
            </a:gs>
            <a:gs pos="50000">
              <a:schemeClr val="accent3">
                <a:hueOff val="4117163"/>
                <a:satOff val="24712"/>
                <a:lumOff val="18825"/>
                <a:alphaOff val="0"/>
                <a:satMod val="110000"/>
                <a:lumMod val="100000"/>
                <a:shade val="100000"/>
              </a:schemeClr>
            </a:gs>
            <a:gs pos="100000">
              <a:schemeClr val="accent3">
                <a:hueOff val="4117163"/>
                <a:satOff val="24712"/>
                <a:lumOff val="1882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Production Efficiency</a:t>
          </a:r>
        </a:p>
        <a:p>
          <a:pPr marL="0" lvl="0" indent="0" algn="ctr" defTabSz="488950">
            <a:lnSpc>
              <a:spcPct val="90000"/>
            </a:lnSpc>
            <a:spcBef>
              <a:spcPct val="0"/>
            </a:spcBef>
            <a:spcAft>
              <a:spcPct val="35000"/>
            </a:spcAft>
            <a:buNone/>
          </a:pPr>
          <a:r>
            <a:rPr lang="en-GB" sz="1100" kern="1200"/>
            <a:t>Reduced delays, better planning,</a:t>
          </a:r>
        </a:p>
        <a:p>
          <a:pPr marL="0" lvl="0" indent="0" algn="ctr" defTabSz="488950">
            <a:lnSpc>
              <a:spcPct val="90000"/>
            </a:lnSpc>
            <a:spcBef>
              <a:spcPct val="0"/>
            </a:spcBef>
            <a:spcAft>
              <a:spcPct val="35000"/>
            </a:spcAft>
            <a:buNone/>
          </a:pPr>
          <a:r>
            <a:rPr lang="en-GB" sz="1100" kern="1200"/>
            <a:t>quality improvement, supplier reliability</a:t>
          </a:r>
        </a:p>
      </dsp:txBody>
      <dsp:txXfrm>
        <a:off x="4082539" y="154245"/>
        <a:ext cx="1356825" cy="14364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C10E93-196E-4822-A9F9-9216A7D0317E}">
      <dsp:nvSpPr>
        <dsp:cNvPr id="0" name=""/>
        <dsp:cNvSpPr/>
      </dsp:nvSpPr>
      <dsp:spPr>
        <a:xfrm>
          <a:off x="4708" y="297923"/>
          <a:ext cx="1407222" cy="844333"/>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Existing Theories and Literature</a:t>
          </a:r>
        </a:p>
      </dsp:txBody>
      <dsp:txXfrm>
        <a:off x="29438" y="322653"/>
        <a:ext cx="1357762" cy="794873"/>
      </dsp:txXfrm>
    </dsp:sp>
    <dsp:sp modelId="{78C04951-CEEE-4C15-ADBA-C8751968A6F7}">
      <dsp:nvSpPr>
        <dsp:cNvPr id="0" name=""/>
        <dsp:cNvSpPr/>
      </dsp:nvSpPr>
      <dsp:spPr>
        <a:xfrm>
          <a:off x="1552652" y="545594"/>
          <a:ext cx="298331" cy="348991"/>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552652" y="615392"/>
        <a:ext cx="208832" cy="209395"/>
      </dsp:txXfrm>
    </dsp:sp>
    <dsp:sp modelId="{4CFA28EA-857E-4B20-8CD2-2602F623A59B}">
      <dsp:nvSpPr>
        <dsp:cNvPr id="0" name=""/>
        <dsp:cNvSpPr/>
      </dsp:nvSpPr>
      <dsp:spPr>
        <a:xfrm>
          <a:off x="1974818" y="297923"/>
          <a:ext cx="1407222" cy="844333"/>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Analysis of Secondary Sources</a:t>
          </a:r>
        </a:p>
      </dsp:txBody>
      <dsp:txXfrm>
        <a:off x="1999548" y="322653"/>
        <a:ext cx="1357762" cy="794873"/>
      </dsp:txXfrm>
    </dsp:sp>
    <dsp:sp modelId="{26EDB148-F674-45EF-8CC5-8F65E34E8806}">
      <dsp:nvSpPr>
        <dsp:cNvPr id="0" name=""/>
        <dsp:cNvSpPr/>
      </dsp:nvSpPr>
      <dsp:spPr>
        <a:xfrm>
          <a:off x="3522763" y="545594"/>
          <a:ext cx="298331" cy="348991"/>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522763" y="615392"/>
        <a:ext cx="208832" cy="209395"/>
      </dsp:txXfrm>
    </dsp:sp>
    <dsp:sp modelId="{FBE2081E-D4E7-40A6-A7C1-89F4A2B133C3}">
      <dsp:nvSpPr>
        <dsp:cNvPr id="0" name=""/>
        <dsp:cNvSpPr/>
      </dsp:nvSpPr>
      <dsp:spPr>
        <a:xfrm>
          <a:off x="3944929" y="297923"/>
          <a:ext cx="1407222" cy="844333"/>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Conclusions and Recommendations</a:t>
          </a:r>
        </a:p>
      </dsp:txBody>
      <dsp:txXfrm>
        <a:off x="3969659" y="322653"/>
        <a:ext cx="1357762" cy="79487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5A4A0-A3FB-4269-9657-F88096A89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19794</Words>
  <Characters>112832</Characters>
  <Application>Microsoft Office Word</Application>
  <DocSecurity>0</DocSecurity>
  <Lines>940</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Szkutnik</dc:creator>
  <cp:keywords/>
  <dc:description/>
  <cp:lastModifiedBy>Gabriela Szkutnik</cp:lastModifiedBy>
  <cp:revision>2</cp:revision>
  <dcterms:created xsi:type="dcterms:W3CDTF">2026-05-05T19:27:00Z</dcterms:created>
  <dcterms:modified xsi:type="dcterms:W3CDTF">2026-05-05T19:27:00Z</dcterms:modified>
</cp:coreProperties>
</file>