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AAF8C" w14:textId="77777777" w:rsidR="00B56C3B" w:rsidRDefault="00B56C3B" w:rsidP="00B56C3B">
      <w:pPr>
        <w:spacing w:after="160" w:line="360" w:lineRule="auto"/>
        <w:jc w:val="both"/>
        <w:rPr>
          <w:rFonts w:asciiTheme="minorBidi" w:hAnsiTheme="minorBidi"/>
        </w:rPr>
      </w:pPr>
      <w:r w:rsidRPr="00E8782C">
        <w:rPr>
          <w:rFonts w:asciiTheme="minorBidi" w:hAnsiTheme="minorBidi"/>
          <w:noProof/>
        </w:rPr>
        <w:drawing>
          <wp:anchor distT="0" distB="0" distL="114300" distR="114300" simplePos="0" relativeHeight="251659264" behindDoc="0" locked="0" layoutInCell="1" allowOverlap="1" wp14:anchorId="3454A727" wp14:editId="713B93D2">
            <wp:simplePos x="0" y="0"/>
            <wp:positionH relativeFrom="column">
              <wp:posOffset>1476375</wp:posOffset>
            </wp:positionH>
            <wp:positionV relativeFrom="paragraph">
              <wp:posOffset>66040</wp:posOffset>
            </wp:positionV>
            <wp:extent cx="2819400" cy="923925"/>
            <wp:effectExtent l="0" t="0" r="0" b="3175"/>
            <wp:wrapThrough wrapText="bothSides">
              <wp:wrapPolygon edited="0">
                <wp:start x="0" y="0"/>
                <wp:lineTo x="0" y="21377"/>
                <wp:lineTo x="21503" y="21377"/>
                <wp:lineTo x="21503" y="0"/>
                <wp:lineTo x="0" y="0"/>
              </wp:wrapPolygon>
            </wp:wrapThrough>
            <wp:docPr id="147911353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13531" name="Picture 1" descr="A close up of a sign&#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2819400" cy="923925"/>
                    </a:xfrm>
                    <a:prstGeom prst="rect">
                      <a:avLst/>
                    </a:prstGeom>
                  </pic:spPr>
                </pic:pic>
              </a:graphicData>
            </a:graphic>
            <wp14:sizeRelH relativeFrom="page">
              <wp14:pctWidth>0</wp14:pctWidth>
            </wp14:sizeRelH>
            <wp14:sizeRelV relativeFrom="page">
              <wp14:pctHeight>0</wp14:pctHeight>
            </wp14:sizeRelV>
          </wp:anchor>
        </w:drawing>
      </w:r>
    </w:p>
    <w:p w14:paraId="19CD3E57" w14:textId="77777777" w:rsidR="00B56C3B" w:rsidRDefault="00B56C3B" w:rsidP="00B56C3B">
      <w:pPr>
        <w:rPr>
          <w:rFonts w:asciiTheme="minorBidi" w:hAnsiTheme="minorBidi"/>
        </w:rPr>
      </w:pPr>
    </w:p>
    <w:p w14:paraId="71DD5716" w14:textId="77777777" w:rsidR="00B56C3B" w:rsidRDefault="00B56C3B" w:rsidP="00B56C3B">
      <w:pPr>
        <w:rPr>
          <w:rFonts w:asciiTheme="minorBidi" w:hAnsiTheme="minorBidi"/>
        </w:rPr>
      </w:pPr>
    </w:p>
    <w:p w14:paraId="5362CBC5" w14:textId="77777777" w:rsidR="00B56C3B" w:rsidRDefault="00B56C3B" w:rsidP="00B56C3B">
      <w:pPr>
        <w:jc w:val="center"/>
        <w:rPr>
          <w:rFonts w:asciiTheme="minorBidi" w:hAnsiTheme="minorBidi"/>
        </w:rPr>
      </w:pPr>
    </w:p>
    <w:p w14:paraId="10302A3F" w14:textId="77777777" w:rsidR="00B56C3B" w:rsidRDefault="00B56C3B" w:rsidP="00B56C3B">
      <w:pPr>
        <w:jc w:val="center"/>
        <w:rPr>
          <w:rFonts w:asciiTheme="minorBidi" w:hAnsiTheme="minorBidi"/>
        </w:rPr>
      </w:pPr>
    </w:p>
    <w:p w14:paraId="22D17906" w14:textId="77777777" w:rsidR="00B56C3B" w:rsidRDefault="00B56C3B" w:rsidP="00B56C3B">
      <w:pPr>
        <w:jc w:val="center"/>
        <w:rPr>
          <w:rFonts w:asciiTheme="minorBidi" w:hAnsiTheme="minorBidi"/>
        </w:rPr>
      </w:pPr>
    </w:p>
    <w:p w14:paraId="591C8F41" w14:textId="77777777" w:rsidR="00B56C3B" w:rsidRDefault="00B56C3B" w:rsidP="00B56C3B">
      <w:pPr>
        <w:jc w:val="center"/>
        <w:rPr>
          <w:rFonts w:asciiTheme="minorBidi" w:hAnsiTheme="minorBidi"/>
        </w:rPr>
      </w:pPr>
    </w:p>
    <w:p w14:paraId="37B093AB" w14:textId="77777777"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Academic Discipline of Hospitality and Tourism Management</w:t>
      </w:r>
    </w:p>
    <w:p w14:paraId="0C1DE5E9" w14:textId="77777777" w:rsidR="00B56C3B" w:rsidRPr="00B56C3B" w:rsidRDefault="00B56C3B" w:rsidP="00B56C3B">
      <w:pPr>
        <w:jc w:val="center"/>
        <w:rPr>
          <w:rFonts w:ascii="Arial" w:hAnsi="Arial" w:cs="Arial"/>
          <w:sz w:val="28"/>
          <w:szCs w:val="28"/>
        </w:rPr>
      </w:pPr>
    </w:p>
    <w:p w14:paraId="7209C680" w14:textId="77777777" w:rsidR="00B56C3B" w:rsidRPr="00B56C3B" w:rsidRDefault="00B56C3B" w:rsidP="00B56C3B">
      <w:pPr>
        <w:jc w:val="center"/>
        <w:rPr>
          <w:rFonts w:ascii="Arial" w:hAnsi="Arial" w:cs="Arial"/>
          <w:sz w:val="28"/>
          <w:szCs w:val="28"/>
        </w:rPr>
      </w:pPr>
    </w:p>
    <w:p w14:paraId="7C1118CD" w14:textId="77777777" w:rsidR="00B56C3B" w:rsidRPr="00B56C3B" w:rsidRDefault="00B56C3B" w:rsidP="00B56C3B">
      <w:pPr>
        <w:jc w:val="center"/>
        <w:rPr>
          <w:rFonts w:ascii="Arial" w:hAnsi="Arial" w:cs="Arial"/>
          <w:sz w:val="28"/>
          <w:szCs w:val="28"/>
        </w:rPr>
      </w:pPr>
    </w:p>
    <w:p w14:paraId="36F17DDD" w14:textId="77777777" w:rsidR="00B56C3B" w:rsidRPr="00B56C3B" w:rsidRDefault="00B56C3B" w:rsidP="00B56C3B">
      <w:pPr>
        <w:jc w:val="center"/>
        <w:rPr>
          <w:rFonts w:ascii="Arial" w:hAnsi="Arial" w:cs="Arial"/>
          <w:sz w:val="28"/>
          <w:szCs w:val="28"/>
        </w:rPr>
      </w:pPr>
    </w:p>
    <w:p w14:paraId="697657D5" w14:textId="77777777" w:rsidR="00B56C3B" w:rsidRPr="00B56C3B" w:rsidRDefault="00B56C3B" w:rsidP="00B56C3B">
      <w:pPr>
        <w:jc w:val="center"/>
        <w:rPr>
          <w:rFonts w:ascii="Arial" w:hAnsi="Arial" w:cs="Arial"/>
          <w:sz w:val="28"/>
          <w:szCs w:val="28"/>
        </w:rPr>
      </w:pPr>
    </w:p>
    <w:p w14:paraId="7C146A54" w14:textId="2FD855B2"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Student Name:</w:t>
      </w:r>
      <w:r w:rsidRPr="00B56C3B">
        <w:rPr>
          <w:rFonts w:ascii="Arial" w:hAnsi="Arial" w:cs="Arial"/>
          <w:b/>
          <w:bCs/>
          <w:sz w:val="28"/>
          <w:szCs w:val="28"/>
        </w:rPr>
        <w:t xml:space="preserve"> Mircea Nicolae </w:t>
      </w:r>
      <w:proofErr w:type="spellStart"/>
      <w:r w:rsidRPr="00B56C3B">
        <w:rPr>
          <w:rFonts w:ascii="Arial" w:hAnsi="Arial" w:cs="Arial"/>
          <w:b/>
          <w:bCs/>
          <w:sz w:val="28"/>
          <w:szCs w:val="28"/>
        </w:rPr>
        <w:t>Tilica</w:t>
      </w:r>
      <w:proofErr w:type="spellEnd"/>
    </w:p>
    <w:p w14:paraId="3640248F" w14:textId="77777777" w:rsidR="00B56C3B" w:rsidRPr="00B56C3B" w:rsidRDefault="00B56C3B" w:rsidP="00B56C3B">
      <w:pPr>
        <w:jc w:val="center"/>
        <w:rPr>
          <w:rFonts w:ascii="Arial" w:hAnsi="Arial" w:cs="Arial"/>
          <w:b/>
          <w:bCs/>
          <w:sz w:val="28"/>
          <w:szCs w:val="28"/>
        </w:rPr>
      </w:pPr>
    </w:p>
    <w:p w14:paraId="55C74828" w14:textId="335B8C96"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Student ID:</w:t>
      </w:r>
      <w:r w:rsidRPr="00B56C3B">
        <w:rPr>
          <w:rFonts w:ascii="Arial" w:hAnsi="Arial" w:cs="Arial"/>
          <w:kern w:val="0"/>
          <w:sz w:val="28"/>
          <w:szCs w:val="28"/>
        </w:rPr>
        <w:t xml:space="preserve"> </w:t>
      </w:r>
      <w:r w:rsidRPr="00B56C3B">
        <w:rPr>
          <w:rFonts w:ascii="Arial" w:hAnsi="Arial" w:cs="Arial"/>
          <w:b/>
          <w:bCs/>
          <w:kern w:val="0"/>
          <w:sz w:val="28"/>
          <w:szCs w:val="28"/>
        </w:rPr>
        <w:t>2246572</w:t>
      </w:r>
    </w:p>
    <w:p w14:paraId="592807F0" w14:textId="77777777" w:rsidR="00B56C3B" w:rsidRPr="00B56C3B" w:rsidRDefault="00B56C3B" w:rsidP="00B56C3B">
      <w:pPr>
        <w:jc w:val="center"/>
        <w:rPr>
          <w:rFonts w:ascii="Arial" w:hAnsi="Arial" w:cs="Arial"/>
          <w:b/>
          <w:bCs/>
          <w:sz w:val="28"/>
          <w:szCs w:val="28"/>
        </w:rPr>
      </w:pPr>
    </w:p>
    <w:p w14:paraId="6FC5611E" w14:textId="77777777"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Programme: BA (Hons) International Hotel Management</w:t>
      </w:r>
    </w:p>
    <w:p w14:paraId="022BC16D" w14:textId="77777777" w:rsidR="00B56C3B" w:rsidRPr="00B56C3B" w:rsidRDefault="00B56C3B" w:rsidP="00B56C3B">
      <w:pPr>
        <w:jc w:val="center"/>
        <w:rPr>
          <w:rFonts w:ascii="Arial" w:hAnsi="Arial" w:cs="Arial"/>
          <w:b/>
          <w:bCs/>
          <w:sz w:val="28"/>
          <w:szCs w:val="28"/>
        </w:rPr>
      </w:pPr>
    </w:p>
    <w:p w14:paraId="63A81A15" w14:textId="77777777"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Module: Sustainable Hospitality &amp; Tourism Management</w:t>
      </w:r>
    </w:p>
    <w:p w14:paraId="42FD8D45" w14:textId="77777777" w:rsidR="00B56C3B" w:rsidRPr="00B56C3B" w:rsidRDefault="00B56C3B" w:rsidP="00B56C3B">
      <w:pPr>
        <w:jc w:val="center"/>
        <w:rPr>
          <w:rFonts w:ascii="Arial" w:hAnsi="Arial" w:cs="Arial"/>
          <w:b/>
          <w:bCs/>
          <w:sz w:val="28"/>
          <w:szCs w:val="28"/>
        </w:rPr>
      </w:pPr>
    </w:p>
    <w:p w14:paraId="1421614B" w14:textId="77777777"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Module Code: BMIH5006</w:t>
      </w:r>
    </w:p>
    <w:p w14:paraId="5F9E29D3" w14:textId="77777777" w:rsidR="00B56C3B" w:rsidRPr="00B56C3B" w:rsidRDefault="00B56C3B" w:rsidP="00B56C3B">
      <w:pPr>
        <w:jc w:val="center"/>
        <w:rPr>
          <w:rFonts w:ascii="Arial" w:hAnsi="Arial" w:cs="Arial"/>
          <w:b/>
          <w:bCs/>
          <w:sz w:val="28"/>
          <w:szCs w:val="28"/>
        </w:rPr>
      </w:pPr>
    </w:p>
    <w:p w14:paraId="51B76A9A" w14:textId="77777777"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Lecturer: Lisa Knight, Kathryn Roberts, Christopher Wilkin</w:t>
      </w:r>
    </w:p>
    <w:p w14:paraId="048185D1" w14:textId="77777777" w:rsidR="00B56C3B" w:rsidRPr="00B56C3B" w:rsidRDefault="00B56C3B" w:rsidP="00B56C3B">
      <w:pPr>
        <w:jc w:val="center"/>
        <w:rPr>
          <w:rFonts w:ascii="Arial" w:hAnsi="Arial" w:cs="Arial"/>
          <w:b/>
          <w:bCs/>
          <w:sz w:val="28"/>
          <w:szCs w:val="28"/>
        </w:rPr>
      </w:pPr>
    </w:p>
    <w:p w14:paraId="77F75DAB" w14:textId="77777777" w:rsidR="00B56C3B" w:rsidRPr="00B56C3B" w:rsidRDefault="00B56C3B" w:rsidP="00B56C3B">
      <w:pPr>
        <w:jc w:val="center"/>
        <w:rPr>
          <w:rFonts w:ascii="Arial" w:hAnsi="Arial" w:cs="Arial"/>
          <w:b/>
          <w:bCs/>
          <w:sz w:val="28"/>
          <w:szCs w:val="28"/>
        </w:rPr>
      </w:pPr>
      <w:r w:rsidRPr="00B56C3B">
        <w:rPr>
          <w:rFonts w:ascii="Arial" w:hAnsi="Arial" w:cs="Arial"/>
          <w:b/>
          <w:bCs/>
          <w:sz w:val="28"/>
          <w:szCs w:val="28"/>
        </w:rPr>
        <w:t>Assignment Title: Essay on Ritz-Carlton Hotel</w:t>
      </w:r>
    </w:p>
    <w:p w14:paraId="67D1528B" w14:textId="77777777" w:rsidR="00B56C3B" w:rsidRPr="00B56C3B" w:rsidRDefault="00B56C3B" w:rsidP="00B56C3B">
      <w:pPr>
        <w:jc w:val="center"/>
        <w:rPr>
          <w:rFonts w:ascii="Arial" w:hAnsi="Arial" w:cs="Arial"/>
          <w:b/>
          <w:bCs/>
          <w:sz w:val="28"/>
          <w:szCs w:val="28"/>
        </w:rPr>
      </w:pPr>
    </w:p>
    <w:p w14:paraId="06A45766" w14:textId="64588E36" w:rsidR="00BC7671" w:rsidRDefault="00B56C3B" w:rsidP="00B56C3B">
      <w:pPr>
        <w:ind w:left="2880" w:firstLine="720"/>
        <w:rPr>
          <w:rFonts w:ascii="Arial" w:hAnsi="Arial" w:cs="Arial"/>
          <w:b/>
          <w:bCs/>
          <w:sz w:val="28"/>
          <w:szCs w:val="28"/>
        </w:rPr>
      </w:pPr>
      <w:r w:rsidRPr="00B56C3B">
        <w:rPr>
          <w:rFonts w:ascii="Arial" w:hAnsi="Arial" w:cs="Arial"/>
          <w:b/>
          <w:bCs/>
          <w:sz w:val="28"/>
          <w:szCs w:val="28"/>
        </w:rPr>
        <w:t>Wordcount: 2097</w:t>
      </w:r>
    </w:p>
    <w:p w14:paraId="715EFA36" w14:textId="77777777" w:rsidR="00B56C3B" w:rsidRDefault="00B56C3B" w:rsidP="00B56C3B">
      <w:pPr>
        <w:ind w:left="2880" w:firstLine="720"/>
        <w:rPr>
          <w:rFonts w:ascii="Arial" w:hAnsi="Arial" w:cs="Arial"/>
          <w:b/>
          <w:bCs/>
          <w:sz w:val="28"/>
          <w:szCs w:val="28"/>
        </w:rPr>
      </w:pPr>
    </w:p>
    <w:p w14:paraId="3B417097" w14:textId="77777777" w:rsidR="00B56C3B" w:rsidRDefault="00B56C3B" w:rsidP="00B56C3B">
      <w:pPr>
        <w:ind w:left="2880" w:firstLine="720"/>
        <w:rPr>
          <w:rFonts w:ascii="Arial" w:hAnsi="Arial" w:cs="Arial"/>
          <w:b/>
          <w:bCs/>
          <w:sz w:val="28"/>
          <w:szCs w:val="28"/>
        </w:rPr>
      </w:pPr>
    </w:p>
    <w:p w14:paraId="1E1B8429" w14:textId="77777777" w:rsidR="00B56C3B" w:rsidRDefault="00B56C3B" w:rsidP="00B56C3B">
      <w:pPr>
        <w:ind w:left="2880" w:firstLine="720"/>
        <w:rPr>
          <w:rFonts w:ascii="Arial" w:hAnsi="Arial" w:cs="Arial"/>
          <w:b/>
          <w:bCs/>
          <w:sz w:val="28"/>
          <w:szCs w:val="28"/>
        </w:rPr>
      </w:pPr>
    </w:p>
    <w:p w14:paraId="315958E9" w14:textId="77777777" w:rsidR="00B56C3B" w:rsidRDefault="00B56C3B" w:rsidP="00B56C3B">
      <w:pPr>
        <w:ind w:left="2880" w:firstLine="720"/>
        <w:rPr>
          <w:rFonts w:ascii="Arial" w:hAnsi="Arial" w:cs="Arial"/>
          <w:b/>
          <w:bCs/>
          <w:sz w:val="28"/>
          <w:szCs w:val="28"/>
        </w:rPr>
      </w:pPr>
    </w:p>
    <w:p w14:paraId="14678050" w14:textId="77777777" w:rsidR="00B56C3B" w:rsidRDefault="00B56C3B" w:rsidP="00B56C3B">
      <w:pPr>
        <w:ind w:left="2880" w:firstLine="720"/>
        <w:rPr>
          <w:rFonts w:ascii="Arial" w:hAnsi="Arial" w:cs="Arial"/>
          <w:b/>
          <w:bCs/>
          <w:sz w:val="28"/>
          <w:szCs w:val="28"/>
        </w:rPr>
      </w:pPr>
    </w:p>
    <w:p w14:paraId="0AC39DE8" w14:textId="77777777" w:rsidR="00B56C3B" w:rsidRDefault="00B56C3B" w:rsidP="00B56C3B">
      <w:pPr>
        <w:ind w:left="2880" w:firstLine="720"/>
        <w:rPr>
          <w:rFonts w:ascii="Arial" w:hAnsi="Arial" w:cs="Arial"/>
          <w:b/>
          <w:bCs/>
          <w:sz w:val="28"/>
          <w:szCs w:val="28"/>
        </w:rPr>
      </w:pPr>
    </w:p>
    <w:p w14:paraId="06D3D833" w14:textId="77777777" w:rsidR="00B56C3B" w:rsidRDefault="00B56C3B" w:rsidP="00B56C3B">
      <w:pPr>
        <w:ind w:left="2880" w:firstLine="720"/>
        <w:rPr>
          <w:rFonts w:ascii="Arial" w:hAnsi="Arial" w:cs="Arial"/>
          <w:b/>
          <w:bCs/>
          <w:sz w:val="28"/>
          <w:szCs w:val="28"/>
        </w:rPr>
      </w:pPr>
    </w:p>
    <w:p w14:paraId="5F39BFF5" w14:textId="77777777" w:rsidR="00B56C3B" w:rsidRDefault="00B56C3B" w:rsidP="00B56C3B">
      <w:pPr>
        <w:ind w:left="2880" w:firstLine="720"/>
        <w:rPr>
          <w:rFonts w:ascii="Arial" w:hAnsi="Arial" w:cs="Arial"/>
          <w:b/>
          <w:bCs/>
          <w:sz w:val="28"/>
          <w:szCs w:val="28"/>
        </w:rPr>
      </w:pPr>
    </w:p>
    <w:p w14:paraId="43DC1E1C" w14:textId="77777777" w:rsidR="00B56C3B" w:rsidRDefault="00B56C3B" w:rsidP="00B56C3B">
      <w:pPr>
        <w:ind w:left="2880" w:firstLine="720"/>
        <w:rPr>
          <w:rFonts w:ascii="Arial" w:hAnsi="Arial" w:cs="Arial"/>
          <w:b/>
          <w:bCs/>
          <w:sz w:val="28"/>
          <w:szCs w:val="28"/>
        </w:rPr>
      </w:pPr>
    </w:p>
    <w:p w14:paraId="21C9E83E" w14:textId="77777777" w:rsidR="00B56C3B" w:rsidRDefault="00B56C3B" w:rsidP="00B56C3B">
      <w:pPr>
        <w:ind w:left="2880" w:firstLine="720"/>
        <w:rPr>
          <w:rFonts w:ascii="Arial" w:hAnsi="Arial" w:cs="Arial"/>
          <w:b/>
          <w:bCs/>
          <w:sz w:val="28"/>
          <w:szCs w:val="28"/>
        </w:rPr>
      </w:pPr>
    </w:p>
    <w:p w14:paraId="666D7595" w14:textId="77777777" w:rsidR="00B56C3B" w:rsidRDefault="00B56C3B" w:rsidP="00B56C3B">
      <w:pPr>
        <w:ind w:left="2880" w:firstLine="720"/>
        <w:rPr>
          <w:rFonts w:ascii="Arial" w:hAnsi="Arial" w:cs="Arial"/>
          <w:b/>
          <w:bCs/>
          <w:sz w:val="28"/>
          <w:szCs w:val="28"/>
        </w:rPr>
      </w:pPr>
    </w:p>
    <w:p w14:paraId="397A096B" w14:textId="77777777" w:rsidR="00B56C3B" w:rsidRDefault="00B56C3B" w:rsidP="00B56C3B">
      <w:pPr>
        <w:ind w:left="2880" w:firstLine="720"/>
        <w:rPr>
          <w:rFonts w:ascii="Arial" w:hAnsi="Arial" w:cs="Arial"/>
          <w:b/>
          <w:bCs/>
          <w:sz w:val="28"/>
          <w:szCs w:val="28"/>
        </w:rPr>
      </w:pPr>
    </w:p>
    <w:p w14:paraId="2BA025B5" w14:textId="77777777" w:rsidR="00B56C3B" w:rsidRDefault="00B56C3B" w:rsidP="00B56C3B">
      <w:pPr>
        <w:ind w:left="2880" w:firstLine="720"/>
        <w:rPr>
          <w:rFonts w:ascii="Arial" w:hAnsi="Arial" w:cs="Arial"/>
          <w:b/>
          <w:bCs/>
          <w:sz w:val="28"/>
          <w:szCs w:val="28"/>
        </w:rPr>
      </w:pPr>
    </w:p>
    <w:p w14:paraId="7EA19B68" w14:textId="77777777" w:rsidR="00B56C3B" w:rsidRDefault="00B56C3B" w:rsidP="00B56C3B">
      <w:pPr>
        <w:ind w:left="2880" w:firstLine="720"/>
        <w:rPr>
          <w:rFonts w:ascii="Arial" w:hAnsi="Arial" w:cs="Arial"/>
          <w:b/>
          <w:bCs/>
          <w:sz w:val="28"/>
          <w:szCs w:val="28"/>
        </w:rPr>
      </w:pPr>
    </w:p>
    <w:p w14:paraId="0D7B3911" w14:textId="77777777" w:rsidR="00B56C3B" w:rsidRDefault="00B56C3B" w:rsidP="00B56C3B">
      <w:pPr>
        <w:ind w:left="2880" w:firstLine="720"/>
        <w:rPr>
          <w:rFonts w:ascii="Arial" w:hAnsi="Arial" w:cs="Arial"/>
          <w:b/>
          <w:bCs/>
          <w:sz w:val="28"/>
          <w:szCs w:val="28"/>
        </w:rPr>
      </w:pPr>
    </w:p>
    <w:p w14:paraId="64F4479A" w14:textId="77777777" w:rsidR="00B56C3B" w:rsidRPr="00B56C3B" w:rsidRDefault="00B56C3B" w:rsidP="00B56C3B">
      <w:pPr>
        <w:spacing w:after="160" w:line="360" w:lineRule="auto"/>
        <w:jc w:val="both"/>
        <w:rPr>
          <w:rFonts w:ascii="Arial" w:hAnsi="Arial" w:cs="Arial"/>
        </w:rPr>
      </w:pPr>
      <w:r w:rsidRPr="00B56C3B">
        <w:rPr>
          <w:rFonts w:ascii="Arial" w:hAnsi="Arial" w:cs="Arial"/>
        </w:rPr>
        <w:lastRenderedPageBreak/>
        <w:t>Eco-friendly strategies being practised in the hospitality industry include several programs that seek to reduce negative environmental impacts and ensure better utilisation of resources while taking care of society (</w:t>
      </w:r>
      <w:proofErr w:type="spellStart"/>
      <w:r w:rsidRPr="00B56C3B">
        <w:rPr>
          <w:rFonts w:ascii="Arial" w:hAnsi="Arial" w:cs="Arial"/>
        </w:rPr>
        <w:t>Inkson</w:t>
      </w:r>
      <w:proofErr w:type="spellEnd"/>
      <w:r w:rsidRPr="00B56C3B">
        <w:rPr>
          <w:rFonts w:ascii="Arial" w:hAnsi="Arial" w:cs="Arial"/>
        </w:rPr>
        <w:t xml:space="preserve"> and Minnaert, 2018). The environmental management strategies are such as energy and water conservation, waste reduction, localised and certified organic materials, and environmentally friendly technologies. By implementing such practices, the hotels not only improve their operations’ sustainability but also increase their competitiveness to attract customers who are loyal to sustainable tourism (Soni &amp; Hussain, 2024). The Ritz-Carlton Hotel in New York City is one of the organisations that have adopted sustainable practices in many ways. Through its partnership with Repeat Roses, the hotel recycles event flowers while sending fresh bouquets to medical facilities as part of its community service (Park, 2017). The Ritz-Carlton Pentagon City works with BioGreen360 and </w:t>
      </w:r>
      <w:proofErr w:type="spellStart"/>
      <w:r w:rsidRPr="00B56C3B">
        <w:rPr>
          <w:rFonts w:ascii="Arial" w:hAnsi="Arial" w:cs="Arial"/>
        </w:rPr>
        <w:t>Garick</w:t>
      </w:r>
      <w:proofErr w:type="spellEnd"/>
      <w:r w:rsidRPr="00B56C3B">
        <w:rPr>
          <w:rFonts w:ascii="Arial" w:hAnsi="Arial" w:cs="Arial"/>
        </w:rPr>
        <w:t xml:space="preserve"> to recycle all their leftover food materials. The program stopped 10 tonnes of food waste from entering landfills and turned it into compost while making the hotel less harmful to the environment (</w:t>
      </w:r>
      <w:proofErr w:type="spellStart"/>
      <w:r w:rsidRPr="00B56C3B">
        <w:rPr>
          <w:rFonts w:ascii="Arial" w:hAnsi="Arial" w:cs="Arial"/>
        </w:rPr>
        <w:t>BioGreen</w:t>
      </w:r>
      <w:proofErr w:type="spellEnd"/>
      <w:r w:rsidRPr="00B56C3B">
        <w:rPr>
          <w:rFonts w:ascii="Arial" w:hAnsi="Arial" w:cs="Arial"/>
        </w:rPr>
        <w:t>, 2022). The Ritz-Carlton shows its commitment to sustainability through its example standards, which luxury hotels around the world must follow.</w:t>
      </w:r>
    </w:p>
    <w:p w14:paraId="0A6BCA79" w14:textId="77777777" w:rsidR="00B56C3B" w:rsidRPr="00B56C3B" w:rsidRDefault="00B56C3B" w:rsidP="00B56C3B">
      <w:pPr>
        <w:spacing w:after="160" w:line="360" w:lineRule="auto"/>
        <w:jc w:val="both"/>
        <w:rPr>
          <w:rFonts w:ascii="Arial" w:hAnsi="Arial" w:cs="Arial"/>
        </w:rPr>
      </w:pPr>
      <w:r w:rsidRPr="00B56C3B">
        <w:rPr>
          <w:rFonts w:ascii="Arial" w:hAnsi="Arial" w:cs="Arial"/>
        </w:rPr>
        <w:t>The Ritz-Carlton hotel in New York City maintains its prestigious luxury status but, like other luxury hotels, finds energy management problematic for its sustainability objectives. Though it runs successful waste reduction and sustainable sourcing programs (Renascence, 2024), it needs to add proper energy management controls. Since the hotel needs to operate and maintain its luxury facilities, it uses a lot of energy each day. The Ritz-Carlton needs better energy management tools than what it already uses to achieve sustainability goals. Efficient energy management becomes a top priority for big hotels operating in busy urban cities, especially when serving the hospitality industry, where power use is usually substantial, as discussed by Said et al. (2017). The Ritz-Carlton follows typical industry practice by using energy-saving tools, including LED lighting and energy-smart heating and ventilation systems (</w:t>
      </w:r>
      <w:proofErr w:type="spellStart"/>
      <w:r w:rsidRPr="00B56C3B">
        <w:rPr>
          <w:rFonts w:ascii="Arial" w:hAnsi="Arial" w:cs="Arial"/>
        </w:rPr>
        <w:t>Eannace</w:t>
      </w:r>
      <w:proofErr w:type="spellEnd"/>
      <w:r w:rsidRPr="00B56C3B">
        <w:rPr>
          <w:rFonts w:ascii="Arial" w:hAnsi="Arial" w:cs="Arial"/>
        </w:rPr>
        <w:t xml:space="preserve">, 2022). The hotel can expand its practices by installing advanced energy management technology, which will let them see current energy use data to act faster on energy requirements. </w:t>
      </w:r>
    </w:p>
    <w:p w14:paraId="64432A2B" w14:textId="77777777" w:rsidR="00B56C3B" w:rsidRPr="00B56C3B" w:rsidRDefault="00B56C3B" w:rsidP="00B56C3B">
      <w:pPr>
        <w:spacing w:after="160" w:line="360" w:lineRule="auto"/>
        <w:jc w:val="both"/>
        <w:rPr>
          <w:rFonts w:ascii="Arial" w:hAnsi="Arial" w:cs="Arial"/>
        </w:rPr>
      </w:pPr>
      <w:r w:rsidRPr="00B56C3B">
        <w:rPr>
          <w:rFonts w:ascii="Arial" w:hAnsi="Arial" w:cs="Arial"/>
        </w:rPr>
        <w:t xml:space="preserve">The application of an Advanced Energy Management System (EMS) will benefit the Ritz-Carlton, New York City, in terms of effectiveness and the repercussions to the </w:t>
      </w:r>
      <w:r w:rsidRPr="00B56C3B">
        <w:rPr>
          <w:rFonts w:ascii="Arial" w:hAnsi="Arial" w:cs="Arial"/>
        </w:rPr>
        <w:lastRenderedPageBreak/>
        <w:t>environment. EMS technologies are a data, sensing, and control system for energy consumption, making them a helpful asset for large hotels. It would be able to track the heating, ventilation, air conditioning, lighting, and other loads that consume a huge amount of energy within the hotel and be able to adjust by itself to minimise such utilities being used during unnecessary hours (</w:t>
      </w:r>
      <w:proofErr w:type="spellStart"/>
      <w:r w:rsidRPr="00B56C3B">
        <w:rPr>
          <w:rFonts w:ascii="Arial" w:hAnsi="Arial" w:cs="Arial"/>
        </w:rPr>
        <w:t>Bivocom</w:t>
      </w:r>
      <w:proofErr w:type="spellEnd"/>
      <w:r w:rsidRPr="00B56C3B">
        <w:rPr>
          <w:rFonts w:ascii="Arial" w:hAnsi="Arial" w:cs="Arial"/>
        </w:rPr>
        <w:t xml:space="preserve">, 2023). Realising the conservation measures, the Ritz-Carlton could save a considerable amount of energy and, at the same time, ensure comfort to its guests. Furthermore, EMS can unite energy use to renewable energy supplies like photovoltaic cells, whereby heathens can greatly lower the procurement of grid electricity, as argued by Zhang (2023). In addition to these functional benefits, this change would also bring the hotel closer to other strategic sustainability objectives and can position itself as a more environmentally friendly hotel destination (Cooper, 2021). Apart from having impacts on carbon emissions, the implementation of the system will provide wider impacts on sustainable initiatives such as waste management and recycling as well as supply chain sustainability for the Ritz-Carlton (Zhang, 2023). </w:t>
      </w:r>
    </w:p>
    <w:p w14:paraId="7FB5A5E2" w14:textId="77777777" w:rsidR="00B56C3B" w:rsidRPr="00B56C3B" w:rsidRDefault="00B56C3B" w:rsidP="00B56C3B">
      <w:pPr>
        <w:spacing w:after="160" w:line="360" w:lineRule="auto"/>
        <w:jc w:val="both"/>
        <w:rPr>
          <w:rFonts w:ascii="Arial" w:hAnsi="Arial" w:cs="Arial"/>
        </w:rPr>
      </w:pPr>
      <w:r w:rsidRPr="00B56C3B">
        <w:rPr>
          <w:rFonts w:ascii="Arial" w:hAnsi="Arial" w:cs="Arial"/>
        </w:rPr>
        <w:t xml:space="preserve">Other cases of hotels and businesses have also adopted EMS and have given evidence that this solution can be applied in the hospitality industry. For example, Marriott Marquis in San Francisco presently has recently incorporated EMS throughout its property and implemented energy-efficient technologies to lessen electricity use and attain better sustainability (Marriott, 2023). Like any other hotel, Grand Hyatt in Dubai has also been implementing EMS to improve the overall operation of the facility without any wastage of energy, which in turn has enabled the company to be both environmentalist as well as economical (Press Release, 2023). This has shown that it is possible to implement such systems and that such systems bring value to those hotels in terms of energy saving as well as optimisation of guest comfort. In addition, the international hospitality industry is gradually transitioning to such systems because they facilitate the process of responding to higher demands for environmental performance and increased compliance with environmental standards (Sun &amp; Nasrullah, 2024). These are examples that the Ritz-Carlton, New York City, could use as a reference to come up with its own EMS, as explained above, how other luxury hotels have worked to improve energy management. </w:t>
      </w:r>
    </w:p>
    <w:p w14:paraId="76A9CF60" w14:textId="77777777" w:rsidR="00B56C3B" w:rsidRPr="00B56C3B" w:rsidRDefault="00B56C3B" w:rsidP="00B56C3B">
      <w:pPr>
        <w:spacing w:after="160" w:line="360" w:lineRule="auto"/>
        <w:jc w:val="both"/>
        <w:rPr>
          <w:rFonts w:ascii="Arial" w:hAnsi="Arial" w:cs="Arial"/>
        </w:rPr>
      </w:pPr>
      <w:r w:rsidRPr="00B56C3B">
        <w:rPr>
          <w:rFonts w:ascii="Arial" w:hAnsi="Arial" w:cs="Arial"/>
        </w:rPr>
        <w:t xml:space="preserve">There are many and substantial potential advantages for The Ritz-Carlton, New York City, in the creation of an EMS. Energy conservation would be one of the first and, by </w:t>
      </w:r>
      <w:r w:rsidRPr="00B56C3B">
        <w:rPr>
          <w:rFonts w:ascii="Arial" w:hAnsi="Arial" w:cs="Arial"/>
        </w:rPr>
        <w:lastRenderedPageBreak/>
        <w:t>far, the most significant goals to be achieved with the help of photovoltaic systems. In that way, the total energy consumption of the hotel would be decreased, and the costs of utilities would be cut down, which would have positive effects on climate change mitigation efforts. With the global emphasis on achieving the state of carbon neutrality and increasing awareness relating to the depletion of resources, conserving energy is now a focus of many organisations – especially in the hospitality industry (Zhang et al., 2022). This constitutes a strong argument for the Ritz-Carlton to embrace the described approach, as not only does it align with global sustainability initiatives, but the implementation of EMS also yields facilities operational benefits. Moreover, the accomplishment of the above goals in implementing EMS also has great command in improving the overall guest experience (</w:t>
      </w:r>
      <w:proofErr w:type="spellStart"/>
      <w:r w:rsidRPr="00B56C3B">
        <w:rPr>
          <w:rFonts w:ascii="Arial" w:hAnsi="Arial" w:cs="Arial"/>
        </w:rPr>
        <w:t>Haski</w:t>
      </w:r>
      <w:proofErr w:type="spellEnd"/>
      <w:r w:rsidRPr="00B56C3B">
        <w:rPr>
          <w:rFonts w:ascii="Arial" w:hAnsi="Arial" w:cs="Arial"/>
        </w:rPr>
        <w:t xml:space="preserve">-Leventhal, 2018). With better control of HVAC and lighting, this kind of hotel environment can effectively provide comfortable conditions without using expensive energy so that guests will be comfortable while they are considering the environment. It also enhances operations decisions in that it enables the management of the hotel to determine areas that require improvement since the real-time data and analytics show a real-time perspective of the operations (Ap, 2018). </w:t>
      </w:r>
    </w:p>
    <w:p w14:paraId="6B8594E0" w14:textId="77777777" w:rsidR="00B56C3B" w:rsidRPr="00B56C3B" w:rsidRDefault="00B56C3B" w:rsidP="00B56C3B">
      <w:pPr>
        <w:spacing w:after="160" w:line="360" w:lineRule="auto"/>
        <w:jc w:val="both"/>
        <w:rPr>
          <w:rFonts w:ascii="Arial" w:hAnsi="Arial" w:cs="Arial"/>
        </w:rPr>
      </w:pPr>
      <w:r w:rsidRPr="00B56C3B">
        <w:rPr>
          <w:rFonts w:ascii="Arial" w:hAnsi="Arial" w:cs="Arial"/>
        </w:rPr>
        <w:t xml:space="preserve">However, every large-scale change often carries with it its problems, and the usage of an Advanced Energy Management System is no exception. The first disadvantage which the applicants, The Ritz-Carlton, New York City, would meet as they try to integrate this technology is the cost of the implementation. An EMS is costly, and although the payback from energy conservation in the future would compensate for the investment, the capital outlay required to start the program is significant for the hotel (Alberti et al., 2000). In addition, the integration of EMS with the rest of the hotel systems may be a complicated procedure that may take plenty of time to accomplish and can include extensive renovation work on the building. This could be temporarily disruptive and have a high resource utilisation to achieve results (Chan, 2010). There is also increased training of staff as a challenge. To manage these challenges, it will be essential for the employees to be trained on how to effectively operate and care for the EMS, which may be tiresome and expensive time wastage. Leaders within the hotel would have to hire educational programs to guarantee that staff members are capable enough to deal with the new systems to exploit the advantages of the technology (Chan, 2010). The other significant issue is the stakeholder’s or </w:t>
      </w:r>
      <w:r w:rsidRPr="00B56C3B">
        <w:rPr>
          <w:rFonts w:ascii="Arial" w:hAnsi="Arial" w:cs="Arial"/>
        </w:rPr>
        <w:lastRenderedPageBreak/>
        <w:t xml:space="preserve">employees’ unwillingness to adopt the change process. Hotel employees who are used to conventional work organisation practices may resist new technologies or change organisational Culture to a data-oriented one. Such a sentiment could slow the implementation of the EMS and reduce the benefits that the system creates. This would include designed change processes categorised under communication, motivation, and leadership to motivate staff to embrace the change (Taha &amp; Espino-Rodríguez, 2020). Another important concern could be the integration of the EMS with the installed hotel infrastructure. As the hotel is The Ritz-Carlton, which is in New York City and now serves as a luxurious accommodation with the developed systems installed, it is going to be challenging to retrofit the building with new sensors, smart devices, and controllers, as also discussed by Rashid et al. (2018). The technical installation of the EMS could be complicated by compatibility issues due to limitations in general infrastructural architecture since some may be obsolete or incompatible with the new technology. This could also cause disruptions during installation, inconvenience for the guests and interfere with the normal running of the hotel business (Solan et al., 2017). Also, possible issues could be associated with the further maintenance and enhancement of the EMS. Even though the system may offer prospects for decreasing energy consumption in the long run, practising system supervision and updating its software, as well as addressing such problems related to maintenance as the propagation of air humidification, stays critical for the efficient operation of the system (Rashid et al., 2018). Also, governments may have rules and regulations on which technology should be </w:t>
      </w:r>
      <w:proofErr w:type="gramStart"/>
      <w:r w:rsidRPr="00B56C3B">
        <w:rPr>
          <w:rFonts w:ascii="Arial" w:hAnsi="Arial" w:cs="Arial"/>
        </w:rPr>
        <w:t>installed</w:t>
      </w:r>
      <w:proofErr w:type="gramEnd"/>
      <w:r w:rsidRPr="00B56C3B">
        <w:rPr>
          <w:rFonts w:ascii="Arial" w:hAnsi="Arial" w:cs="Arial"/>
        </w:rPr>
        <w:t xml:space="preserve"> or which process should be followed for energy use or disposal. Dealing with these regulations may put an extra challenge in implementing the EMS (Joy-Camacho &amp; Thornhill, 2024). </w:t>
      </w:r>
    </w:p>
    <w:p w14:paraId="7EAD5114" w14:textId="77777777" w:rsidR="00B56C3B" w:rsidRPr="00B56C3B" w:rsidRDefault="00B56C3B" w:rsidP="00B56C3B">
      <w:pPr>
        <w:spacing w:after="160" w:line="360" w:lineRule="auto"/>
        <w:jc w:val="both"/>
        <w:rPr>
          <w:rFonts w:ascii="Arial" w:hAnsi="Arial" w:cs="Arial"/>
        </w:rPr>
      </w:pPr>
      <w:r w:rsidRPr="00B56C3B">
        <w:rPr>
          <w:rFonts w:ascii="Arial" w:hAnsi="Arial" w:cs="Arial"/>
        </w:rPr>
        <w:t>The implementation of an EMS is still a highly viable and cost-effective solution for The Ritz-Carlton, New York City. These costs, however, may initially appear quite high; most of the costs incurred in building an optimised energy management system would be recoverable within the long run because efficient use of energy means less consumption and reduced utility bills (Watson et al., 2004). However, the hotel might discover that energy suppliers offer various incentives, or the local government may offer subsidies for energy efficiency-enhancing projects, which would mean that the cost of the project cannot be deemed prohibitive (</w:t>
      </w:r>
      <w:proofErr w:type="spellStart"/>
      <w:r w:rsidRPr="00B56C3B">
        <w:rPr>
          <w:rFonts w:ascii="Arial" w:hAnsi="Arial" w:cs="Arial"/>
        </w:rPr>
        <w:t>Diversegy</w:t>
      </w:r>
      <w:proofErr w:type="spellEnd"/>
      <w:r w:rsidRPr="00B56C3B">
        <w:rPr>
          <w:rFonts w:ascii="Arial" w:hAnsi="Arial" w:cs="Arial"/>
        </w:rPr>
        <w:t xml:space="preserve">, 2024). The advantages of EMS are energy saving, reduction in operating expenses, guest satisfaction, and </w:t>
      </w:r>
      <w:r w:rsidRPr="00B56C3B">
        <w:rPr>
          <w:rFonts w:ascii="Arial" w:hAnsi="Arial" w:cs="Arial"/>
        </w:rPr>
        <w:lastRenderedPageBreak/>
        <w:t xml:space="preserve">environmental stewardship, which outweigh possible difficulties, making the program both practical and desirable. This makes sense with the hotel’s continuous commitment towards environmental conservation and places it strategically towards the achievement of a hospitality environmental sustainability system, hence making this initiative cost-effective and realistic (Lee &amp; Cheng, 2015). </w:t>
      </w:r>
    </w:p>
    <w:p w14:paraId="5A0C6845" w14:textId="77777777" w:rsidR="00B56C3B" w:rsidRPr="00B56C3B" w:rsidRDefault="00B56C3B" w:rsidP="00B56C3B">
      <w:pPr>
        <w:spacing w:after="160" w:line="360" w:lineRule="auto"/>
        <w:jc w:val="both"/>
        <w:rPr>
          <w:rFonts w:ascii="Arial" w:hAnsi="Arial" w:cs="Arial"/>
        </w:rPr>
      </w:pPr>
      <w:r w:rsidRPr="00B56C3B">
        <w:rPr>
          <w:rFonts w:ascii="Arial" w:hAnsi="Arial" w:cs="Arial"/>
        </w:rPr>
        <w:t>The Environmental gains of an EMS, at this point, are well understood and observable. It is a fact that the less energy a building uses, the fewer greenhouse gas emissions are produced and, therefore, the lesser the impetus to global warming and climate change. The less amount of energy a hotel uses, the less the emissions it produces and thus contributes to environmental conservation (</w:t>
      </w:r>
      <w:proofErr w:type="spellStart"/>
      <w:r w:rsidRPr="00B56C3B">
        <w:rPr>
          <w:rFonts w:ascii="Arial" w:hAnsi="Arial" w:cs="Arial"/>
        </w:rPr>
        <w:t>Hertin</w:t>
      </w:r>
      <w:proofErr w:type="spellEnd"/>
      <w:r w:rsidRPr="00B56C3B">
        <w:rPr>
          <w:rFonts w:ascii="Arial" w:hAnsi="Arial" w:cs="Arial"/>
        </w:rPr>
        <w:t xml:space="preserve"> et al., 2008). Moreover, by incorporating renewable energy sources like solar into its EMS, the hotel would be able to cut back on the usage of fossil energy sources and migrate to a cleaner, carbon-neutral energy paradigm. This would help the global move towards the adoption of renewable energy sources, which is very important towards the management of climate change impacts. Last of all, using EMS technology would be the practice of other luxury hotels across the nation, thus assisting in promoting the whole hospitality industry in its initiative to achieve sustainable results (</w:t>
      </w:r>
      <w:proofErr w:type="spellStart"/>
      <w:r w:rsidRPr="00B56C3B">
        <w:rPr>
          <w:rFonts w:ascii="Arial" w:hAnsi="Arial" w:cs="Arial"/>
        </w:rPr>
        <w:t>Kabeyi</w:t>
      </w:r>
      <w:proofErr w:type="spellEnd"/>
      <w:r w:rsidRPr="00B56C3B">
        <w:rPr>
          <w:rFonts w:ascii="Arial" w:hAnsi="Arial" w:cs="Arial"/>
        </w:rPr>
        <w:t xml:space="preserve"> &amp; Olanrewaju, 2023; Jauhari, 2021). </w:t>
      </w:r>
    </w:p>
    <w:p w14:paraId="29091096" w14:textId="77777777" w:rsidR="00B56C3B" w:rsidRPr="00B56C3B" w:rsidRDefault="00B56C3B" w:rsidP="00B56C3B">
      <w:pPr>
        <w:spacing w:after="160" w:line="360" w:lineRule="auto"/>
        <w:jc w:val="both"/>
        <w:rPr>
          <w:rFonts w:ascii="Arial" w:hAnsi="Arial" w:cs="Arial"/>
        </w:rPr>
      </w:pPr>
      <w:r w:rsidRPr="00B56C3B">
        <w:rPr>
          <w:rFonts w:ascii="Arial" w:hAnsi="Arial" w:cs="Arial"/>
        </w:rPr>
        <w:t xml:space="preserve">The essay has found that The Ritz-Carlton, New York City, has progressed in its efforts to become more sustainable in terms of waste and sourcing, but there is still much more that needs to be done in terms of energy. The major gap found in the current measurement system of the case hotel is that although some basic energy-saving technologies are being employed, the amount of energy consumed in the hotel is still very high. Adjustments that have been proposed as a solution include the installation of an Advanced Energy Management System (EMS) to enhance energy utilisation and cut expenses. Under the advantages of EMS, the essay revealed energy saving, reduction of carbon footprint, and comfort for guests. It also analysed examples of successful application of the systems in other luxury hotels, indicating their practicality and effectiveness given the theme of sustainability. However, the essay also found several difficulties with EMS; initially, it may be expensive; both the implementation and the integration of EMS may be troublesome; the personnel may not accept EMS; the technology used in EMS must or may fit the current infrastructural system; and maintenance of EMS is also a challenge. However, in the last part of the conducted </w:t>
      </w:r>
      <w:r w:rsidRPr="00B56C3B">
        <w:rPr>
          <w:rFonts w:ascii="Arial" w:hAnsi="Arial" w:cs="Arial"/>
        </w:rPr>
        <w:lastRenderedPageBreak/>
        <w:t xml:space="preserve">essay, it has been established that the general advantages, like energy consumption and minimisation of impact on the environment, together with enhancing the long-run viability, are more meaningful than the mentioned drawbacks. Therefore, if an EMS is adopted in the hotel, there would be vigorous improvements in the achievement of sustainable environmental management and objectives, as well as improved operations. </w:t>
      </w:r>
    </w:p>
    <w:p w14:paraId="48742120" w14:textId="77777777" w:rsidR="00B56C3B" w:rsidRDefault="00B56C3B" w:rsidP="00B56C3B">
      <w:pPr>
        <w:ind w:left="2880" w:firstLine="720"/>
        <w:rPr>
          <w:rFonts w:ascii="Arial" w:hAnsi="Arial" w:cs="Arial"/>
          <w:sz w:val="28"/>
          <w:szCs w:val="28"/>
        </w:rPr>
      </w:pPr>
    </w:p>
    <w:p w14:paraId="2E4F5D6E" w14:textId="77777777" w:rsidR="00B56C3B" w:rsidRDefault="00B56C3B" w:rsidP="00B56C3B">
      <w:pPr>
        <w:ind w:left="2880" w:firstLine="720"/>
        <w:rPr>
          <w:rFonts w:ascii="Arial" w:hAnsi="Arial" w:cs="Arial"/>
          <w:sz w:val="28"/>
          <w:szCs w:val="28"/>
        </w:rPr>
      </w:pPr>
    </w:p>
    <w:p w14:paraId="2481C622" w14:textId="77777777" w:rsidR="00B56C3B" w:rsidRDefault="00B56C3B" w:rsidP="00B56C3B">
      <w:pPr>
        <w:ind w:left="2880" w:firstLine="720"/>
        <w:rPr>
          <w:rFonts w:ascii="Arial" w:hAnsi="Arial" w:cs="Arial"/>
          <w:sz w:val="28"/>
          <w:szCs w:val="28"/>
        </w:rPr>
      </w:pPr>
    </w:p>
    <w:p w14:paraId="4947BB22" w14:textId="77777777" w:rsidR="00B56C3B" w:rsidRDefault="00B56C3B" w:rsidP="00B56C3B">
      <w:pPr>
        <w:ind w:left="2880" w:firstLine="720"/>
        <w:rPr>
          <w:rFonts w:ascii="Arial" w:hAnsi="Arial" w:cs="Arial"/>
          <w:sz w:val="28"/>
          <w:szCs w:val="28"/>
        </w:rPr>
      </w:pPr>
    </w:p>
    <w:p w14:paraId="306F81B8" w14:textId="77777777" w:rsidR="00B56C3B" w:rsidRPr="00785F55" w:rsidRDefault="00B56C3B" w:rsidP="00B56C3B">
      <w:pPr>
        <w:pageBreakBefore/>
        <w:spacing w:line="480" w:lineRule="auto"/>
        <w:jc w:val="center"/>
        <w:outlineLvl w:val="0"/>
        <w:rPr>
          <w:rFonts w:asciiTheme="minorBidi" w:eastAsia="Times New Roman" w:hAnsiTheme="minorBidi"/>
          <w:b/>
          <w:bCs/>
          <w:kern w:val="36"/>
          <w:lang w:eastAsia="en-GB"/>
          <w14:ligatures w14:val="none"/>
        </w:rPr>
      </w:pPr>
      <w:r w:rsidRPr="00785F55">
        <w:rPr>
          <w:rFonts w:asciiTheme="minorBidi" w:eastAsia="Times New Roman" w:hAnsiTheme="minorBidi"/>
          <w:b/>
          <w:bCs/>
          <w:kern w:val="36"/>
          <w:lang w:eastAsia="en-GB"/>
          <w14:ligatures w14:val="none"/>
        </w:rPr>
        <w:lastRenderedPageBreak/>
        <w:t>References</w:t>
      </w:r>
    </w:p>
    <w:p w14:paraId="40D04E07"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Alberti, M., </w:t>
      </w:r>
      <w:proofErr w:type="spellStart"/>
      <w:r w:rsidRPr="00785F55">
        <w:rPr>
          <w:rFonts w:asciiTheme="minorBidi" w:eastAsia="Times New Roman" w:hAnsiTheme="minorBidi"/>
          <w:kern w:val="0"/>
          <w:lang w:eastAsia="en-GB"/>
          <w14:ligatures w14:val="none"/>
        </w:rPr>
        <w:t>Caini</w:t>
      </w:r>
      <w:proofErr w:type="spellEnd"/>
      <w:r w:rsidRPr="00785F55">
        <w:rPr>
          <w:rFonts w:asciiTheme="minorBidi" w:eastAsia="Times New Roman" w:hAnsiTheme="minorBidi"/>
          <w:kern w:val="0"/>
          <w:lang w:eastAsia="en-GB"/>
          <w14:ligatures w14:val="none"/>
        </w:rPr>
        <w:t xml:space="preserve">, L., Calabrese, A., &amp; Rossi, D. (2000). Evaluation of the costs and benefits of an environmental management system. </w:t>
      </w:r>
      <w:r w:rsidRPr="00785F55">
        <w:rPr>
          <w:rFonts w:asciiTheme="minorBidi" w:eastAsia="Times New Roman" w:hAnsiTheme="minorBidi"/>
          <w:i/>
          <w:iCs/>
          <w:kern w:val="0"/>
          <w:lang w:eastAsia="en-GB"/>
          <w14:ligatures w14:val="none"/>
        </w:rPr>
        <w:t>International Journal of Production Research</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38</w:t>
      </w:r>
      <w:r w:rsidRPr="00785F55">
        <w:rPr>
          <w:rFonts w:asciiTheme="minorBidi" w:eastAsia="Times New Roman" w:hAnsiTheme="minorBidi"/>
          <w:kern w:val="0"/>
          <w:lang w:eastAsia="en-GB"/>
          <w14:ligatures w14:val="none"/>
        </w:rPr>
        <w:t xml:space="preserve">(17),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4455–4466. </w:t>
      </w:r>
    </w:p>
    <w:p w14:paraId="124E48C0"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Ap, B. H. P. L. (2018). </w:t>
      </w:r>
      <w:r w:rsidRPr="00785F55">
        <w:rPr>
          <w:rFonts w:asciiTheme="minorBidi" w:eastAsia="Times New Roman" w:hAnsiTheme="minorBidi"/>
          <w:i/>
          <w:iCs/>
          <w:kern w:val="0"/>
          <w:lang w:eastAsia="en-GB"/>
          <w14:ligatures w14:val="none"/>
        </w:rPr>
        <w:t>HOTEL ENERGY MANAGEMENT SYSTEMS – SAVING HOTELIERS ON OPERATING COSTS</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https://www.linkedin.com/pulse/hotel-energy-management-systems-saving-hoteliers-blair</w:t>
      </w:r>
    </w:p>
    <w:p w14:paraId="604997EF"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proofErr w:type="spellStart"/>
      <w:r w:rsidRPr="00785F55">
        <w:rPr>
          <w:rFonts w:asciiTheme="minorBidi" w:eastAsia="Times New Roman" w:hAnsiTheme="minorBidi"/>
          <w:kern w:val="0"/>
          <w:lang w:eastAsia="en-GB"/>
          <w14:ligatures w14:val="none"/>
        </w:rPr>
        <w:t>BioGreen</w:t>
      </w:r>
      <w:proofErr w:type="spellEnd"/>
      <w:r w:rsidRPr="00785F55">
        <w:rPr>
          <w:rFonts w:asciiTheme="minorBidi" w:eastAsia="Times New Roman" w:hAnsiTheme="minorBidi"/>
          <w:kern w:val="0"/>
          <w:lang w:eastAsia="en-GB"/>
          <w14:ligatures w14:val="none"/>
        </w:rPr>
        <w:t xml:space="preserve">. (2022). The Ritz-Carlton, BioGreen360 and </w:t>
      </w:r>
      <w:proofErr w:type="spellStart"/>
      <w:r w:rsidRPr="00785F55">
        <w:rPr>
          <w:rFonts w:asciiTheme="minorBidi" w:eastAsia="Times New Roman" w:hAnsiTheme="minorBidi"/>
          <w:kern w:val="0"/>
          <w:lang w:eastAsia="en-GB"/>
          <w14:ligatures w14:val="none"/>
        </w:rPr>
        <w:t>Garick</w:t>
      </w:r>
      <w:proofErr w:type="spellEnd"/>
      <w:r w:rsidRPr="00785F55">
        <w:rPr>
          <w:rFonts w:asciiTheme="minorBidi" w:eastAsia="Times New Roman" w:hAnsiTheme="minorBidi"/>
          <w:kern w:val="0"/>
          <w:lang w:eastAsia="en-GB"/>
          <w14:ligatures w14:val="none"/>
        </w:rPr>
        <w:t xml:space="preserve"> Celebrate a Successful Collaboration Resulting in a 100% Circular Solution for Food Waste. </w:t>
      </w:r>
      <w:r w:rsidRPr="00785F55">
        <w:rPr>
          <w:rFonts w:asciiTheme="minorBidi" w:eastAsia="Times New Roman" w:hAnsiTheme="minorBidi"/>
          <w:i/>
          <w:iCs/>
          <w:kern w:val="0"/>
          <w:lang w:eastAsia="en-GB"/>
          <w14:ligatures w14:val="none"/>
        </w:rPr>
        <w:t xml:space="preserve">PR </w:t>
      </w:r>
      <w:proofErr w:type="spellStart"/>
      <w:r w:rsidRPr="00785F55">
        <w:rPr>
          <w:rFonts w:asciiTheme="minorBidi" w:eastAsia="Times New Roman" w:hAnsiTheme="minorBidi"/>
          <w:i/>
          <w:iCs/>
          <w:kern w:val="0"/>
          <w:lang w:eastAsia="en-GB"/>
          <w14:ligatures w14:val="none"/>
        </w:rPr>
        <w:t>Newswir</w:t>
      </w:r>
      <w:proofErr w:type="spellEnd"/>
      <w:r>
        <w:rPr>
          <w:rFonts w:asciiTheme="minorBidi" w:eastAsia="Times New Roman" w:hAnsiTheme="minorBidi"/>
          <w:i/>
          <w:iCs/>
          <w:kern w:val="0"/>
          <w:lang w:val="en-US" w:eastAsia="en-GB"/>
          <w14:ligatures w14:val="none"/>
        </w:rPr>
        <w:t>e</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https://www.prnewswire.com/news-releases/the-ritz-carlton-biogreen360-and-garick-celebrate-a-successful-collaboration-resulting-in-a-100-circular-solution-for-food-waste-301602791.html</w:t>
      </w:r>
    </w:p>
    <w:p w14:paraId="02568FC8"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proofErr w:type="spellStart"/>
      <w:r w:rsidRPr="00785F55">
        <w:rPr>
          <w:rFonts w:asciiTheme="minorBidi" w:eastAsia="Times New Roman" w:hAnsiTheme="minorBidi"/>
          <w:kern w:val="0"/>
          <w:lang w:eastAsia="en-GB"/>
          <w14:ligatures w14:val="none"/>
        </w:rPr>
        <w:t>Bivocom</w:t>
      </w:r>
      <w:proofErr w:type="spellEnd"/>
      <w:r w:rsidRPr="00785F55">
        <w:rPr>
          <w:rFonts w:asciiTheme="minorBidi" w:eastAsia="Times New Roman" w:hAnsiTheme="minorBidi"/>
          <w:kern w:val="0"/>
          <w:lang w:eastAsia="en-GB"/>
          <w14:ligatures w14:val="none"/>
        </w:rPr>
        <w:t xml:space="preserve">. (2023). </w:t>
      </w:r>
      <w:r w:rsidRPr="00785F55">
        <w:rPr>
          <w:rFonts w:asciiTheme="minorBidi" w:eastAsia="Times New Roman" w:hAnsiTheme="minorBidi"/>
          <w:i/>
          <w:iCs/>
          <w:kern w:val="0"/>
          <w:lang w:eastAsia="en-GB"/>
          <w14:ligatures w14:val="none"/>
        </w:rPr>
        <w:t>IoT-enabled EMS helps hotels to increase energy efficiency and improve guest experiences</w:t>
      </w:r>
      <w:r w:rsidRPr="00785F55">
        <w:rPr>
          <w:rFonts w:asciiTheme="minorBidi" w:eastAsia="Times New Roman" w:hAnsiTheme="minorBidi"/>
          <w:kern w:val="0"/>
          <w:lang w:eastAsia="en-GB"/>
          <w14:ligatures w14:val="none"/>
        </w:rPr>
        <w:t xml:space="preserve">. </w:t>
      </w:r>
      <w:proofErr w:type="spellStart"/>
      <w:r w:rsidRPr="00785F55">
        <w:rPr>
          <w:rFonts w:asciiTheme="minorBidi" w:eastAsia="Times New Roman" w:hAnsiTheme="minorBidi"/>
          <w:kern w:val="0"/>
          <w:lang w:eastAsia="en-GB"/>
          <w14:ligatures w14:val="none"/>
        </w:rPr>
        <w:t>Bivocom</w:t>
      </w:r>
      <w:proofErr w:type="spellEnd"/>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https://www.bivocom.com/blog/iot-enabled-ems-helps-hotels-to-increase-energy-efficiency-and-improve-guest-experiences#:~:text=Overall%2C%20IoT%2Denabled%20EMS%20provides%20hotels%20with%20greater,efficiency%2C%20cost%20savings%2C%20and%20improved%20guest%20experiences.</w:t>
      </w:r>
    </w:p>
    <w:p w14:paraId="4DD6AAF8" w14:textId="77777777" w:rsidR="00B56C3B"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Chan, E. S. W. (2010). Implementing Environmental Management Systems in Small- and Medium-Sized Hotels: obstacles. </w:t>
      </w:r>
      <w:r w:rsidRPr="00785F55">
        <w:rPr>
          <w:rFonts w:asciiTheme="minorBidi" w:eastAsia="Times New Roman" w:hAnsiTheme="minorBidi"/>
          <w:i/>
          <w:iCs/>
          <w:kern w:val="0"/>
          <w:lang w:eastAsia="en-GB"/>
          <w14:ligatures w14:val="none"/>
        </w:rPr>
        <w:t>Journal of Hospitality &amp; Tourism Research</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35</w:t>
      </w:r>
      <w:r w:rsidRPr="00785F55">
        <w:rPr>
          <w:rFonts w:asciiTheme="minorBidi" w:eastAsia="Times New Roman" w:hAnsiTheme="minorBidi"/>
          <w:kern w:val="0"/>
          <w:lang w:eastAsia="en-GB"/>
          <w14:ligatures w14:val="none"/>
        </w:rPr>
        <w:t xml:space="preserve">(1),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3–23. </w:t>
      </w:r>
    </w:p>
    <w:p w14:paraId="3F69D898" w14:textId="77777777" w:rsidR="00B56C3B" w:rsidRPr="00785F55" w:rsidRDefault="00B56C3B" w:rsidP="00B56C3B">
      <w:pPr>
        <w:spacing w:before="100" w:beforeAutospacing="1" w:after="100" w:afterAutospacing="1" w:line="360" w:lineRule="auto"/>
        <w:ind w:left="720" w:hanging="720"/>
        <w:rPr>
          <w:rFonts w:asciiTheme="minorBidi" w:eastAsia="Times New Roman" w:hAnsiTheme="minorBidi"/>
          <w:kern w:val="0"/>
          <w:lang w:val="en-US" w:eastAsia="en-GB"/>
          <w14:ligatures w14:val="none"/>
        </w:rPr>
      </w:pPr>
      <w:r w:rsidRPr="00930E4B">
        <w:rPr>
          <w:rFonts w:asciiTheme="minorBidi" w:eastAsia="Times New Roman" w:hAnsiTheme="minorBidi"/>
          <w:kern w:val="0"/>
          <w:lang w:eastAsia="en-GB"/>
          <w14:ligatures w14:val="none"/>
        </w:rPr>
        <w:t>Cooper, C. (2021) Essentials of tourism. Third edition. London: SAGE</w:t>
      </w:r>
      <w:r>
        <w:rPr>
          <w:rFonts w:asciiTheme="minorBidi" w:eastAsia="Times New Roman" w:hAnsiTheme="minorBidi"/>
          <w:kern w:val="0"/>
          <w:lang w:val="en-US" w:eastAsia="en-GB"/>
          <w14:ligatures w14:val="none"/>
        </w:rPr>
        <w:t>.</w:t>
      </w:r>
    </w:p>
    <w:p w14:paraId="5AA70A4C"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proofErr w:type="spellStart"/>
      <w:r w:rsidRPr="00785F55">
        <w:rPr>
          <w:rFonts w:asciiTheme="minorBidi" w:eastAsia="Times New Roman" w:hAnsiTheme="minorBidi"/>
          <w:kern w:val="0"/>
          <w:lang w:eastAsia="en-GB"/>
          <w14:ligatures w14:val="none"/>
        </w:rPr>
        <w:t>Diversegy</w:t>
      </w:r>
      <w:proofErr w:type="spellEnd"/>
      <w:r w:rsidRPr="00785F55">
        <w:rPr>
          <w:rFonts w:asciiTheme="minorBidi" w:eastAsia="Times New Roman" w:hAnsiTheme="minorBidi"/>
          <w:kern w:val="0"/>
          <w:lang w:eastAsia="en-GB"/>
          <w14:ligatures w14:val="none"/>
        </w:rPr>
        <w:t xml:space="preserve">. (2024). Energy efficiency incentives &amp; rebates that can pay for your next project. </w:t>
      </w:r>
      <w:proofErr w:type="spellStart"/>
      <w:r w:rsidRPr="00785F55">
        <w:rPr>
          <w:rFonts w:asciiTheme="minorBidi" w:eastAsia="Times New Roman" w:hAnsiTheme="minorBidi"/>
          <w:i/>
          <w:iCs/>
          <w:kern w:val="0"/>
          <w:lang w:eastAsia="en-GB"/>
          <w14:ligatures w14:val="none"/>
        </w:rPr>
        <w:t>Diversegy</w:t>
      </w:r>
      <w:proofErr w:type="spellEnd"/>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https://diversegy.com/energy-efficiency-incentives-and-rebates/</w:t>
      </w:r>
    </w:p>
    <w:p w14:paraId="5542DF99"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proofErr w:type="spellStart"/>
      <w:r w:rsidRPr="00785F55">
        <w:rPr>
          <w:rFonts w:asciiTheme="minorBidi" w:eastAsia="Times New Roman" w:hAnsiTheme="minorBidi"/>
          <w:kern w:val="0"/>
          <w:lang w:eastAsia="en-GB"/>
          <w14:ligatures w14:val="none"/>
        </w:rPr>
        <w:t>Eannace</w:t>
      </w:r>
      <w:proofErr w:type="spellEnd"/>
      <w:r w:rsidRPr="00785F55">
        <w:rPr>
          <w:rFonts w:asciiTheme="minorBidi" w:eastAsia="Times New Roman" w:hAnsiTheme="minorBidi"/>
          <w:kern w:val="0"/>
          <w:lang w:eastAsia="en-GB"/>
          <w14:ligatures w14:val="none"/>
        </w:rPr>
        <w:t xml:space="preserve">, W. (2022). </w:t>
      </w:r>
      <w:r w:rsidRPr="00785F55">
        <w:rPr>
          <w:rFonts w:asciiTheme="minorBidi" w:eastAsia="Times New Roman" w:hAnsiTheme="minorBidi"/>
          <w:i/>
          <w:iCs/>
          <w:kern w:val="0"/>
          <w:lang w:eastAsia="en-GB"/>
          <w14:ligatures w14:val="none"/>
        </w:rPr>
        <w:t xml:space="preserve">The Ritz Carlton – HVAC Energy Efficiency Project by Wallace </w:t>
      </w:r>
      <w:proofErr w:type="spellStart"/>
      <w:r w:rsidRPr="00785F55">
        <w:rPr>
          <w:rFonts w:asciiTheme="minorBidi" w:eastAsia="Times New Roman" w:hAnsiTheme="minorBidi"/>
          <w:i/>
          <w:iCs/>
          <w:kern w:val="0"/>
          <w:lang w:eastAsia="en-GB"/>
          <w14:ligatures w14:val="none"/>
        </w:rPr>
        <w:t>Eannace</w:t>
      </w:r>
      <w:proofErr w:type="spellEnd"/>
      <w:r w:rsidRPr="00785F55">
        <w:rPr>
          <w:rFonts w:asciiTheme="minorBidi" w:eastAsia="Times New Roman" w:hAnsiTheme="minorBidi"/>
          <w:kern w:val="0"/>
          <w:lang w:eastAsia="en-GB"/>
          <w14:ligatures w14:val="none"/>
        </w:rPr>
        <w:t xml:space="preserve">. Wallace </w:t>
      </w:r>
      <w:proofErr w:type="spellStart"/>
      <w:r w:rsidRPr="00785F55">
        <w:rPr>
          <w:rFonts w:asciiTheme="minorBidi" w:eastAsia="Times New Roman" w:hAnsiTheme="minorBidi"/>
          <w:kern w:val="0"/>
          <w:lang w:eastAsia="en-GB"/>
          <w14:ligatures w14:val="none"/>
        </w:rPr>
        <w:t>Eannace</w:t>
      </w:r>
      <w:proofErr w:type="spellEnd"/>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https://wallaceeannace.com/2022/11/18/the-ritz-carlton-hvac-energy-efficiency-project-by-wallace-eannace/</w:t>
      </w:r>
    </w:p>
    <w:p w14:paraId="0188D032" w14:textId="77777777" w:rsidR="00B56C3B"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proofErr w:type="spellStart"/>
      <w:r w:rsidRPr="00785F55">
        <w:rPr>
          <w:rFonts w:asciiTheme="minorBidi" w:eastAsia="Times New Roman" w:hAnsiTheme="minorBidi"/>
          <w:kern w:val="0"/>
          <w:lang w:eastAsia="en-GB"/>
          <w14:ligatures w14:val="none"/>
        </w:rPr>
        <w:lastRenderedPageBreak/>
        <w:t>Hertin</w:t>
      </w:r>
      <w:proofErr w:type="spellEnd"/>
      <w:r w:rsidRPr="00785F55">
        <w:rPr>
          <w:rFonts w:asciiTheme="minorBidi" w:eastAsia="Times New Roman" w:hAnsiTheme="minorBidi"/>
          <w:kern w:val="0"/>
          <w:lang w:eastAsia="en-GB"/>
          <w14:ligatures w14:val="none"/>
        </w:rPr>
        <w:t xml:space="preserve">, J., </w:t>
      </w:r>
      <w:proofErr w:type="spellStart"/>
      <w:r w:rsidRPr="00785F55">
        <w:rPr>
          <w:rFonts w:asciiTheme="minorBidi" w:eastAsia="Times New Roman" w:hAnsiTheme="minorBidi"/>
          <w:kern w:val="0"/>
          <w:lang w:eastAsia="en-GB"/>
          <w14:ligatures w14:val="none"/>
        </w:rPr>
        <w:t>Berkhout</w:t>
      </w:r>
      <w:proofErr w:type="spellEnd"/>
      <w:r w:rsidRPr="00785F55">
        <w:rPr>
          <w:rFonts w:asciiTheme="minorBidi" w:eastAsia="Times New Roman" w:hAnsiTheme="minorBidi"/>
          <w:kern w:val="0"/>
          <w:lang w:eastAsia="en-GB"/>
          <w14:ligatures w14:val="none"/>
        </w:rPr>
        <w:t xml:space="preserve">, F., Wagner, M., &amp; </w:t>
      </w:r>
      <w:proofErr w:type="spellStart"/>
      <w:r w:rsidRPr="00785F55">
        <w:rPr>
          <w:rFonts w:asciiTheme="minorBidi" w:eastAsia="Times New Roman" w:hAnsiTheme="minorBidi"/>
          <w:kern w:val="0"/>
          <w:lang w:eastAsia="en-GB"/>
          <w14:ligatures w14:val="none"/>
        </w:rPr>
        <w:t>Tyteca</w:t>
      </w:r>
      <w:proofErr w:type="spellEnd"/>
      <w:r w:rsidRPr="00785F55">
        <w:rPr>
          <w:rFonts w:asciiTheme="minorBidi" w:eastAsia="Times New Roman" w:hAnsiTheme="minorBidi"/>
          <w:kern w:val="0"/>
          <w:lang w:eastAsia="en-GB"/>
          <w14:ligatures w14:val="none"/>
        </w:rPr>
        <w:t xml:space="preserve">, D. (2008). Are EMS environmentally effective? The link between environmental management systems and environmental performance in European companies. </w:t>
      </w:r>
      <w:r w:rsidRPr="00785F55">
        <w:rPr>
          <w:rFonts w:asciiTheme="minorBidi" w:eastAsia="Times New Roman" w:hAnsiTheme="minorBidi"/>
          <w:i/>
          <w:iCs/>
          <w:kern w:val="0"/>
          <w:lang w:eastAsia="en-GB"/>
          <w14:ligatures w14:val="none"/>
        </w:rPr>
        <w:t>Journal of Environmental Planning and Management</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51</w:t>
      </w:r>
      <w:r w:rsidRPr="00785F55">
        <w:rPr>
          <w:rFonts w:asciiTheme="minorBidi" w:eastAsia="Times New Roman" w:hAnsiTheme="minorBidi"/>
          <w:kern w:val="0"/>
          <w:lang w:eastAsia="en-GB"/>
          <w14:ligatures w14:val="none"/>
        </w:rPr>
        <w:t xml:space="preserve">(2),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259–283. </w:t>
      </w:r>
    </w:p>
    <w:p w14:paraId="78A7B8F2" w14:textId="77777777" w:rsidR="00B56C3B" w:rsidRDefault="00B56C3B" w:rsidP="00B56C3B">
      <w:pPr>
        <w:spacing w:before="100" w:beforeAutospacing="1" w:after="100" w:afterAutospacing="1" w:line="360" w:lineRule="auto"/>
        <w:ind w:left="720" w:hanging="720"/>
        <w:rPr>
          <w:rFonts w:asciiTheme="minorBidi" w:eastAsia="Times New Roman" w:hAnsiTheme="minorBidi"/>
          <w:kern w:val="0"/>
          <w:lang w:eastAsia="en-GB"/>
          <w14:ligatures w14:val="none"/>
        </w:rPr>
      </w:pPr>
      <w:proofErr w:type="spellStart"/>
      <w:r w:rsidRPr="00930E4B">
        <w:rPr>
          <w:rFonts w:asciiTheme="minorBidi" w:eastAsia="Times New Roman" w:hAnsiTheme="minorBidi"/>
          <w:kern w:val="0"/>
          <w:lang w:eastAsia="en-GB"/>
          <w14:ligatures w14:val="none"/>
        </w:rPr>
        <w:t>Haski</w:t>
      </w:r>
      <w:proofErr w:type="spellEnd"/>
      <w:r w:rsidRPr="00930E4B">
        <w:rPr>
          <w:rFonts w:asciiTheme="minorBidi" w:eastAsia="Times New Roman" w:hAnsiTheme="minorBidi"/>
          <w:kern w:val="0"/>
          <w:lang w:eastAsia="en-GB"/>
          <w14:ligatures w14:val="none"/>
        </w:rPr>
        <w:t xml:space="preserve">-Leventhal, D. (2018) Strategic corporate social </w:t>
      </w:r>
      <w:proofErr w:type="gramStart"/>
      <w:r w:rsidRPr="00930E4B">
        <w:rPr>
          <w:rFonts w:asciiTheme="minorBidi" w:eastAsia="Times New Roman" w:hAnsiTheme="minorBidi"/>
          <w:kern w:val="0"/>
          <w:lang w:eastAsia="en-GB"/>
          <w14:ligatures w14:val="none"/>
        </w:rPr>
        <w:t>responsibility :</w:t>
      </w:r>
      <w:proofErr w:type="gramEnd"/>
      <w:r w:rsidRPr="00930E4B">
        <w:rPr>
          <w:rFonts w:asciiTheme="minorBidi" w:eastAsia="Times New Roman" w:hAnsiTheme="minorBidi"/>
          <w:kern w:val="0"/>
          <w:lang w:eastAsia="en-GB"/>
          <w14:ligatures w14:val="none"/>
        </w:rPr>
        <w:t xml:space="preserve"> tools &amp; theories for responsible management. London: SAGE.</w:t>
      </w:r>
    </w:p>
    <w:p w14:paraId="556F1141" w14:textId="77777777" w:rsidR="00B56C3B" w:rsidRPr="00785F55" w:rsidRDefault="00B56C3B" w:rsidP="00B56C3B">
      <w:pPr>
        <w:spacing w:before="100" w:beforeAutospacing="1" w:after="100" w:afterAutospacing="1" w:line="360" w:lineRule="auto"/>
        <w:ind w:left="720" w:hanging="720"/>
        <w:rPr>
          <w:rFonts w:asciiTheme="minorBidi" w:eastAsia="Times New Roman" w:hAnsiTheme="minorBidi"/>
          <w:kern w:val="0"/>
          <w:lang w:eastAsia="en-GB"/>
          <w14:ligatures w14:val="none"/>
        </w:rPr>
      </w:pPr>
      <w:proofErr w:type="spellStart"/>
      <w:r w:rsidRPr="00930E4B">
        <w:rPr>
          <w:rFonts w:asciiTheme="minorBidi" w:eastAsia="Times New Roman" w:hAnsiTheme="minorBidi"/>
          <w:kern w:val="0"/>
          <w:lang w:eastAsia="en-GB"/>
          <w14:ligatures w14:val="none"/>
        </w:rPr>
        <w:t>Inkson</w:t>
      </w:r>
      <w:proofErr w:type="spellEnd"/>
      <w:r w:rsidRPr="00930E4B">
        <w:rPr>
          <w:rFonts w:asciiTheme="minorBidi" w:eastAsia="Times New Roman" w:hAnsiTheme="minorBidi"/>
          <w:kern w:val="0"/>
          <w:lang w:eastAsia="en-GB"/>
          <w14:ligatures w14:val="none"/>
        </w:rPr>
        <w:t xml:space="preserve">, C. and Minnaert, L. (2018) Tourism </w:t>
      </w:r>
      <w:proofErr w:type="gramStart"/>
      <w:r w:rsidRPr="00930E4B">
        <w:rPr>
          <w:rFonts w:asciiTheme="minorBidi" w:eastAsia="Times New Roman" w:hAnsiTheme="minorBidi"/>
          <w:kern w:val="0"/>
          <w:lang w:eastAsia="en-GB"/>
          <w14:ligatures w14:val="none"/>
        </w:rPr>
        <w:t>management :</w:t>
      </w:r>
      <w:proofErr w:type="gramEnd"/>
      <w:r w:rsidRPr="00930E4B">
        <w:rPr>
          <w:rFonts w:asciiTheme="minorBidi" w:eastAsia="Times New Roman" w:hAnsiTheme="minorBidi"/>
          <w:kern w:val="0"/>
          <w:lang w:eastAsia="en-GB"/>
          <w14:ligatures w14:val="none"/>
        </w:rPr>
        <w:t xml:space="preserve"> an introduction. 2nd ed. London: SAGE.</w:t>
      </w:r>
    </w:p>
    <w:p w14:paraId="20F5BADD" w14:textId="77777777" w:rsidR="00B56C3B"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Joy-Camacho, W., &amp; Thornhill, I. (2024). Opportunities and limitations to environmental management system (EMS) implementation in UK small and medium enterprises (SMEs) – A systematic review. </w:t>
      </w:r>
      <w:r w:rsidRPr="00785F55">
        <w:rPr>
          <w:rFonts w:asciiTheme="minorBidi" w:eastAsia="Times New Roman" w:hAnsiTheme="minorBidi"/>
          <w:i/>
          <w:iCs/>
          <w:kern w:val="0"/>
          <w:lang w:eastAsia="en-GB"/>
          <w14:ligatures w14:val="none"/>
        </w:rPr>
        <w:t>Journal of Environmental Management</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367</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121749. </w:t>
      </w:r>
    </w:p>
    <w:p w14:paraId="0E0E785F"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val="en-US" w:eastAsia="en-GB"/>
          <w14:ligatures w14:val="none"/>
        </w:rPr>
      </w:pPr>
      <w:r w:rsidRPr="00930E4B">
        <w:rPr>
          <w:rFonts w:asciiTheme="minorBidi" w:eastAsia="Times New Roman" w:hAnsiTheme="minorBidi"/>
          <w:kern w:val="0"/>
          <w:lang w:eastAsia="en-GB"/>
          <w14:ligatures w14:val="none"/>
        </w:rPr>
        <w:t xml:space="preserve">Jauhari, V (2021) ‘Managing Sustainability in the Hospitality and Tourism Industry: Paradigms and Directions for the Future’ 9th </w:t>
      </w:r>
      <w:proofErr w:type="spellStart"/>
      <w:proofErr w:type="gramStart"/>
      <w:r w:rsidRPr="00930E4B">
        <w:rPr>
          <w:rFonts w:asciiTheme="minorBidi" w:eastAsia="Times New Roman" w:hAnsiTheme="minorBidi"/>
          <w:kern w:val="0"/>
          <w:lang w:eastAsia="en-GB"/>
          <w14:ligatures w14:val="none"/>
        </w:rPr>
        <w:t>edn.Oakville</w:t>
      </w:r>
      <w:proofErr w:type="spellEnd"/>
      <w:proofErr w:type="gramEnd"/>
      <w:r w:rsidRPr="00930E4B">
        <w:rPr>
          <w:rFonts w:asciiTheme="minorBidi" w:eastAsia="Times New Roman" w:hAnsiTheme="minorBidi"/>
          <w:kern w:val="0"/>
          <w:lang w:eastAsia="en-GB"/>
          <w14:ligatures w14:val="none"/>
        </w:rPr>
        <w:t>: Apple Academic Press. Inc</w:t>
      </w:r>
      <w:r>
        <w:rPr>
          <w:rFonts w:asciiTheme="minorBidi" w:eastAsia="Times New Roman" w:hAnsiTheme="minorBidi"/>
          <w:kern w:val="0"/>
          <w:lang w:val="en-US" w:eastAsia="en-GB"/>
          <w14:ligatures w14:val="none"/>
        </w:rPr>
        <w:t>.</w:t>
      </w:r>
    </w:p>
    <w:p w14:paraId="5C2C7DF2"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proofErr w:type="spellStart"/>
      <w:r w:rsidRPr="00785F55">
        <w:rPr>
          <w:rFonts w:asciiTheme="minorBidi" w:eastAsia="Times New Roman" w:hAnsiTheme="minorBidi"/>
          <w:kern w:val="0"/>
          <w:lang w:eastAsia="en-GB"/>
          <w14:ligatures w14:val="none"/>
        </w:rPr>
        <w:t>Kabeyi</w:t>
      </w:r>
      <w:proofErr w:type="spellEnd"/>
      <w:r w:rsidRPr="00785F55">
        <w:rPr>
          <w:rFonts w:asciiTheme="minorBidi" w:eastAsia="Times New Roman" w:hAnsiTheme="minorBidi"/>
          <w:kern w:val="0"/>
          <w:lang w:eastAsia="en-GB"/>
          <w14:ligatures w14:val="none"/>
        </w:rPr>
        <w:t xml:space="preserve">, M. J. B., &amp; Olanrewaju, O. A. (2023). Smart grid technologies and application in the sustainable energy transition: a review. </w:t>
      </w:r>
      <w:r w:rsidRPr="00785F55">
        <w:rPr>
          <w:rFonts w:asciiTheme="minorBidi" w:eastAsia="Times New Roman" w:hAnsiTheme="minorBidi"/>
          <w:i/>
          <w:iCs/>
          <w:kern w:val="0"/>
          <w:lang w:eastAsia="en-GB"/>
          <w14:ligatures w14:val="none"/>
        </w:rPr>
        <w:t>International Journal of Sustainable Energy</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42</w:t>
      </w:r>
      <w:r w:rsidRPr="00785F55">
        <w:rPr>
          <w:rFonts w:asciiTheme="minorBidi" w:eastAsia="Times New Roman" w:hAnsiTheme="minorBidi"/>
          <w:kern w:val="0"/>
          <w:lang w:eastAsia="en-GB"/>
          <w14:ligatures w14:val="none"/>
        </w:rPr>
        <w:t xml:space="preserve">(1),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685–758. </w:t>
      </w:r>
    </w:p>
    <w:p w14:paraId="31E897EA"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Lee, D., &amp; Cheng, C. (2015). Energy savings by energy management systems: A review. </w:t>
      </w:r>
      <w:r w:rsidRPr="00785F55">
        <w:rPr>
          <w:rFonts w:asciiTheme="minorBidi" w:eastAsia="Times New Roman" w:hAnsiTheme="minorBidi"/>
          <w:i/>
          <w:iCs/>
          <w:kern w:val="0"/>
          <w:lang w:eastAsia="en-GB"/>
          <w14:ligatures w14:val="none"/>
        </w:rPr>
        <w:t>Renewable and Sustainable Energy Reviews</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56</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760–777. </w:t>
      </w:r>
    </w:p>
    <w:p w14:paraId="4318AE2B"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Marriott. (2023). </w:t>
      </w:r>
      <w:r w:rsidRPr="00785F55">
        <w:rPr>
          <w:rFonts w:asciiTheme="minorBidi" w:eastAsia="Times New Roman" w:hAnsiTheme="minorBidi"/>
          <w:i/>
          <w:iCs/>
          <w:kern w:val="0"/>
          <w:lang w:eastAsia="en-GB"/>
          <w14:ligatures w14:val="none"/>
        </w:rPr>
        <w:t>Marriott International, Inc. - Climate Change 2023</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https://serve360.marriott.com/wp-content/uploads/2023/09/CDP-Climate-2023-vHsm2.pdf</w:t>
      </w:r>
    </w:p>
    <w:p w14:paraId="24DE905F"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Park, R. N. Y. B. (2017). </w:t>
      </w:r>
      <w:r w:rsidRPr="00785F55">
        <w:rPr>
          <w:rFonts w:asciiTheme="minorBidi" w:eastAsia="Times New Roman" w:hAnsiTheme="minorBidi"/>
          <w:i/>
          <w:iCs/>
          <w:kern w:val="0"/>
          <w:lang w:eastAsia="en-GB"/>
          <w14:ligatures w14:val="none"/>
        </w:rPr>
        <w:t>Ritz-Carlton New York, Battery Park</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https://www.greenlodgingnews.com/ritz-carlton-new-york-battery-park-repeat-roses-join-forces-to-recycle-repurpose-reuse-hotel-event-florals/</w:t>
      </w:r>
    </w:p>
    <w:p w14:paraId="095563CF"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lastRenderedPageBreak/>
        <w:t>Press Release. (2023). Hyatt Hotels in Dubai mark</w:t>
      </w:r>
      <w:r>
        <w:rPr>
          <w:rFonts w:asciiTheme="minorBidi" w:eastAsia="Times New Roman" w:hAnsiTheme="minorBidi"/>
          <w:kern w:val="0"/>
          <w:lang w:val="en-US" w:eastAsia="en-GB"/>
          <w14:ligatures w14:val="none"/>
        </w:rPr>
        <w:t>s</w:t>
      </w:r>
      <w:r w:rsidRPr="00785F55">
        <w:rPr>
          <w:rFonts w:asciiTheme="minorBidi" w:eastAsia="Times New Roman" w:hAnsiTheme="minorBidi"/>
          <w:kern w:val="0"/>
          <w:lang w:eastAsia="en-GB"/>
          <w14:ligatures w14:val="none"/>
        </w:rPr>
        <w:t xml:space="preserve"> milestones with sustainability efforts. </w:t>
      </w:r>
      <w:r w:rsidRPr="00785F55">
        <w:rPr>
          <w:rFonts w:asciiTheme="minorBidi" w:eastAsia="Times New Roman" w:hAnsiTheme="minorBidi"/>
          <w:i/>
          <w:iCs/>
          <w:kern w:val="0"/>
          <w:lang w:eastAsia="en-GB"/>
          <w14:ligatures w14:val="none"/>
        </w:rPr>
        <w:t>ACE Times</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https://www.zawya.com/en/press-release/companies-news/hyatt-hotels-in-dubai-mark-milestones-with-sustainability-efforts-bqhas9bc</w:t>
      </w:r>
    </w:p>
    <w:p w14:paraId="2BE2A0C4"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Rashid, S. A., Haider, Z., Hossain, S. C., Memon, K., </w:t>
      </w:r>
      <w:proofErr w:type="spellStart"/>
      <w:r w:rsidRPr="00785F55">
        <w:rPr>
          <w:rFonts w:asciiTheme="minorBidi" w:eastAsia="Times New Roman" w:hAnsiTheme="minorBidi"/>
          <w:kern w:val="0"/>
          <w:lang w:eastAsia="en-GB"/>
          <w14:ligatures w14:val="none"/>
        </w:rPr>
        <w:t>Panhwar</w:t>
      </w:r>
      <w:proofErr w:type="spellEnd"/>
      <w:r w:rsidRPr="00785F55">
        <w:rPr>
          <w:rFonts w:asciiTheme="minorBidi" w:eastAsia="Times New Roman" w:hAnsiTheme="minorBidi"/>
          <w:kern w:val="0"/>
          <w:lang w:eastAsia="en-GB"/>
          <w14:ligatures w14:val="none"/>
        </w:rPr>
        <w:t xml:space="preserve">, F., </w:t>
      </w:r>
      <w:proofErr w:type="spellStart"/>
      <w:r w:rsidRPr="00785F55">
        <w:rPr>
          <w:rFonts w:asciiTheme="minorBidi" w:eastAsia="Times New Roman" w:hAnsiTheme="minorBidi"/>
          <w:kern w:val="0"/>
          <w:lang w:eastAsia="en-GB"/>
          <w14:ligatures w14:val="none"/>
        </w:rPr>
        <w:t>Mbogba</w:t>
      </w:r>
      <w:proofErr w:type="spellEnd"/>
      <w:r w:rsidRPr="00785F55">
        <w:rPr>
          <w:rFonts w:asciiTheme="minorBidi" w:eastAsia="Times New Roman" w:hAnsiTheme="minorBidi"/>
          <w:kern w:val="0"/>
          <w:lang w:eastAsia="en-GB"/>
          <w14:ligatures w14:val="none"/>
        </w:rPr>
        <w:t xml:space="preserve">, M. K., Hu, P., &amp; Zhao, G. (2018). Retrofitting low-cost heating ventilation and air-conditioning systems for energy management in buildings. </w:t>
      </w:r>
      <w:r w:rsidRPr="00785F55">
        <w:rPr>
          <w:rFonts w:asciiTheme="minorBidi" w:eastAsia="Times New Roman" w:hAnsiTheme="minorBidi"/>
          <w:i/>
          <w:iCs/>
          <w:kern w:val="0"/>
          <w:lang w:eastAsia="en-GB"/>
          <w14:ligatures w14:val="none"/>
        </w:rPr>
        <w:t>Applied Energy</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236</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648–661. </w:t>
      </w:r>
    </w:p>
    <w:p w14:paraId="303E4B42" w14:textId="77777777" w:rsidR="00B56C3B"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Renascence. (2024). </w:t>
      </w:r>
      <w:r w:rsidRPr="00785F55">
        <w:rPr>
          <w:rFonts w:asciiTheme="minorBidi" w:eastAsia="Times New Roman" w:hAnsiTheme="minorBidi"/>
          <w:i/>
          <w:iCs/>
          <w:kern w:val="0"/>
          <w:lang w:eastAsia="en-GB"/>
          <w14:ligatures w14:val="none"/>
        </w:rPr>
        <w:t>How the Ritz-Carlton enhances Customer Experience (CX) through personalized service and luxury</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Available at: </w:t>
      </w:r>
      <w:r w:rsidRPr="00785F55">
        <w:rPr>
          <w:rFonts w:asciiTheme="minorBidi" w:eastAsia="Times New Roman" w:hAnsiTheme="minorBidi"/>
          <w:kern w:val="0"/>
          <w:lang w:eastAsia="en-GB"/>
          <w14:ligatures w14:val="none"/>
        </w:rPr>
        <w:t>https://www.renascence.io/journal/how-the-ritz-carlton-enhances-customer-experience-cx-through-personalized-service-and-luxury</w:t>
      </w:r>
    </w:p>
    <w:p w14:paraId="60D9E476"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930E4B">
        <w:rPr>
          <w:rFonts w:asciiTheme="minorBidi" w:eastAsia="Times New Roman" w:hAnsiTheme="minorBidi"/>
          <w:kern w:val="0"/>
          <w:lang w:eastAsia="en-GB"/>
          <w14:ligatures w14:val="none"/>
        </w:rPr>
        <w:t xml:space="preserve">Sloan, P., Legrand, W. and Chen, J.S. (2017) Sustainability in the hospitality </w:t>
      </w:r>
      <w:proofErr w:type="gramStart"/>
      <w:r w:rsidRPr="00930E4B">
        <w:rPr>
          <w:rFonts w:asciiTheme="minorBidi" w:eastAsia="Times New Roman" w:hAnsiTheme="minorBidi"/>
          <w:kern w:val="0"/>
          <w:lang w:eastAsia="en-GB"/>
          <w14:ligatures w14:val="none"/>
        </w:rPr>
        <w:t>industry :</w:t>
      </w:r>
      <w:proofErr w:type="gramEnd"/>
      <w:r w:rsidRPr="00930E4B">
        <w:rPr>
          <w:rFonts w:asciiTheme="minorBidi" w:eastAsia="Times New Roman" w:hAnsiTheme="minorBidi"/>
          <w:kern w:val="0"/>
          <w:lang w:eastAsia="en-GB"/>
          <w14:ligatures w14:val="none"/>
        </w:rPr>
        <w:t xml:space="preserve"> principles of sustainable operations. 3rd</w:t>
      </w:r>
      <w:r>
        <w:rPr>
          <w:rFonts w:asciiTheme="minorBidi" w:eastAsia="Times New Roman" w:hAnsiTheme="minorBidi"/>
          <w:kern w:val="0"/>
          <w:lang w:val="en-US" w:eastAsia="en-GB"/>
          <w14:ligatures w14:val="none"/>
        </w:rPr>
        <w:t xml:space="preserve"> </w:t>
      </w:r>
      <w:proofErr w:type="spellStart"/>
      <w:r w:rsidRPr="00930E4B">
        <w:rPr>
          <w:rFonts w:asciiTheme="minorBidi" w:eastAsia="Times New Roman" w:hAnsiTheme="minorBidi"/>
          <w:kern w:val="0"/>
          <w:lang w:eastAsia="en-GB"/>
          <w14:ligatures w14:val="none"/>
        </w:rPr>
        <w:t>edn</w:t>
      </w:r>
      <w:proofErr w:type="spellEnd"/>
      <w:r w:rsidRPr="00930E4B">
        <w:rPr>
          <w:rFonts w:asciiTheme="minorBidi" w:eastAsia="Times New Roman" w:hAnsiTheme="minorBidi"/>
          <w:kern w:val="0"/>
          <w:lang w:eastAsia="en-GB"/>
          <w14:ligatures w14:val="none"/>
        </w:rPr>
        <w:t>. London: Butterworth-Heinemann.</w:t>
      </w:r>
    </w:p>
    <w:p w14:paraId="221E79A1"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Said, D., Youssef, K., &amp; Waheed, H. (2017). Energy efficiency opportunities in </w:t>
      </w:r>
      <w:proofErr w:type="gramStart"/>
      <w:r w:rsidRPr="00785F55">
        <w:rPr>
          <w:rFonts w:asciiTheme="minorBidi" w:eastAsia="Times New Roman" w:hAnsiTheme="minorBidi"/>
          <w:kern w:val="0"/>
          <w:lang w:eastAsia="en-GB"/>
          <w14:ligatures w14:val="none"/>
        </w:rPr>
        <w:t>Hotels</w:t>
      </w:r>
      <w:proofErr w:type="gramEnd"/>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Renewable Energy and Sustainable Development</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3</w:t>
      </w:r>
      <w:r w:rsidRPr="00785F55">
        <w:rPr>
          <w:rFonts w:asciiTheme="minorBidi" w:eastAsia="Times New Roman" w:hAnsiTheme="minorBidi"/>
          <w:kern w:val="0"/>
          <w:lang w:eastAsia="en-GB"/>
          <w14:ligatures w14:val="none"/>
        </w:rPr>
        <w:t xml:space="preserve">(1),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99–103. </w:t>
      </w:r>
    </w:p>
    <w:p w14:paraId="062CEB83"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Soni, G., &amp; Hussain, S. (2024). Environment Friendly Practices Adopted in Hotels and their Impact on Customer Satisfaction: A Critical Review of the Literature and Research Implications for the Hospitality Industry. </w:t>
      </w:r>
      <w:proofErr w:type="spellStart"/>
      <w:r w:rsidRPr="00785F55">
        <w:rPr>
          <w:rFonts w:asciiTheme="minorBidi" w:eastAsia="Times New Roman" w:hAnsiTheme="minorBidi"/>
          <w:i/>
          <w:iCs/>
          <w:kern w:val="0"/>
          <w:lang w:eastAsia="en-GB"/>
          <w14:ligatures w14:val="none"/>
        </w:rPr>
        <w:t>Atna</w:t>
      </w:r>
      <w:proofErr w:type="spellEnd"/>
      <w:r w:rsidRPr="00785F55">
        <w:rPr>
          <w:rFonts w:asciiTheme="minorBidi" w:eastAsia="Times New Roman" w:hAnsiTheme="minorBidi"/>
          <w:i/>
          <w:iCs/>
          <w:kern w:val="0"/>
          <w:lang w:eastAsia="en-GB"/>
          <w14:ligatures w14:val="none"/>
        </w:rPr>
        <w:t xml:space="preserve"> Journal of Tourism Studies</w:t>
      </w:r>
      <w:r w:rsidRPr="00785F55">
        <w:rPr>
          <w:rFonts w:asciiTheme="minorBidi" w:eastAsia="Times New Roman" w:hAnsiTheme="minorBidi"/>
          <w:kern w:val="0"/>
          <w:lang w:eastAsia="en-GB"/>
          <w14:ligatures w14:val="none"/>
        </w:rPr>
        <w:t>.</w:t>
      </w:r>
    </w:p>
    <w:p w14:paraId="0453A1C9"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Sun, J., &amp; Nasrullah, A. (2024). Green transition in the hospitality industry: The influence of market forces and customer dynamics on sustainable performance in the digital era. </w:t>
      </w:r>
      <w:proofErr w:type="spellStart"/>
      <w:r w:rsidRPr="00785F55">
        <w:rPr>
          <w:rFonts w:asciiTheme="minorBidi" w:eastAsia="Times New Roman" w:hAnsiTheme="minorBidi"/>
          <w:i/>
          <w:iCs/>
          <w:kern w:val="0"/>
          <w:lang w:eastAsia="en-GB"/>
          <w14:ligatures w14:val="none"/>
        </w:rPr>
        <w:t>Heliyon</w:t>
      </w:r>
      <w:proofErr w:type="spellEnd"/>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10</w:t>
      </w:r>
      <w:r w:rsidRPr="00785F55">
        <w:rPr>
          <w:rFonts w:asciiTheme="minorBidi" w:eastAsia="Times New Roman" w:hAnsiTheme="minorBidi"/>
          <w:kern w:val="0"/>
          <w:lang w:eastAsia="en-GB"/>
          <w14:ligatures w14:val="none"/>
        </w:rPr>
        <w:t xml:space="preserve">(8), e29563. </w:t>
      </w:r>
    </w:p>
    <w:p w14:paraId="17726168"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Taha, M. G., &amp; Espino-Rodríguez, T. F. (2020). The Impact of the organizational culture on hotel outsourcing and sustainable performance </w:t>
      </w:r>
      <w:proofErr w:type="gramStart"/>
      <w:r w:rsidRPr="00785F55">
        <w:rPr>
          <w:rFonts w:asciiTheme="minorBidi" w:eastAsia="Times New Roman" w:hAnsiTheme="minorBidi"/>
          <w:kern w:val="0"/>
          <w:lang w:eastAsia="en-GB"/>
          <w14:ligatures w14:val="none"/>
        </w:rPr>
        <w:t>An</w:t>
      </w:r>
      <w:proofErr w:type="gramEnd"/>
      <w:r w:rsidRPr="00785F55">
        <w:rPr>
          <w:rFonts w:asciiTheme="minorBidi" w:eastAsia="Times New Roman" w:hAnsiTheme="minorBidi"/>
          <w:kern w:val="0"/>
          <w:lang w:eastAsia="en-GB"/>
          <w14:ligatures w14:val="none"/>
        </w:rPr>
        <w:t xml:space="preserve"> empirical application in the Egyptian hotel sector. </w:t>
      </w:r>
      <w:r w:rsidRPr="00785F55">
        <w:rPr>
          <w:rFonts w:asciiTheme="minorBidi" w:eastAsia="Times New Roman" w:hAnsiTheme="minorBidi"/>
          <w:i/>
          <w:iCs/>
          <w:kern w:val="0"/>
          <w:lang w:eastAsia="en-GB"/>
          <w14:ligatures w14:val="none"/>
        </w:rPr>
        <w:t>Sustainability</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12</w:t>
      </w:r>
      <w:r w:rsidRPr="00785F55">
        <w:rPr>
          <w:rFonts w:asciiTheme="minorBidi" w:eastAsia="Times New Roman" w:hAnsiTheme="minorBidi"/>
          <w:kern w:val="0"/>
          <w:lang w:eastAsia="en-GB"/>
          <w14:ligatures w14:val="none"/>
        </w:rPr>
        <w:t xml:space="preserve">(22),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9687. </w:t>
      </w:r>
    </w:p>
    <w:p w14:paraId="1A0F8DE7"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Watson, K., Klingenberg, B., Polito, T., &amp; Geurts, T. G. (2004). Impact of environmental management system implementation on financial performance. </w:t>
      </w:r>
      <w:r w:rsidRPr="00785F55">
        <w:rPr>
          <w:rFonts w:asciiTheme="minorBidi" w:eastAsia="Times New Roman" w:hAnsiTheme="minorBidi"/>
          <w:i/>
          <w:iCs/>
          <w:kern w:val="0"/>
          <w:lang w:eastAsia="en-GB"/>
          <w14:ligatures w14:val="none"/>
        </w:rPr>
        <w:t>Management of Environmental Quality an International Journal</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15</w:t>
      </w:r>
      <w:r w:rsidRPr="00785F55">
        <w:rPr>
          <w:rFonts w:asciiTheme="minorBidi" w:eastAsia="Times New Roman" w:hAnsiTheme="minorBidi"/>
          <w:kern w:val="0"/>
          <w:lang w:eastAsia="en-GB"/>
          <w14:ligatures w14:val="none"/>
        </w:rPr>
        <w:t xml:space="preserve">(6),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622–628. </w:t>
      </w:r>
    </w:p>
    <w:p w14:paraId="61C39675" w14:textId="77777777" w:rsidR="00B56C3B" w:rsidRPr="00785F55"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lastRenderedPageBreak/>
        <w:t xml:space="preserve">Zhang, J. (2023). Energy Management System: the engine for sustainable development and resource optimization. </w:t>
      </w:r>
      <w:r w:rsidRPr="00785F55">
        <w:rPr>
          <w:rFonts w:asciiTheme="minorBidi" w:eastAsia="Times New Roman" w:hAnsiTheme="minorBidi"/>
          <w:i/>
          <w:iCs/>
          <w:kern w:val="0"/>
          <w:lang w:eastAsia="en-GB"/>
          <w14:ligatures w14:val="none"/>
        </w:rPr>
        <w:t>Highlights in Science Engineering and Technology</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76</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618–624. </w:t>
      </w:r>
    </w:p>
    <w:p w14:paraId="276FE18B" w14:textId="77777777" w:rsidR="00B56C3B" w:rsidRPr="00DD163F" w:rsidRDefault="00B56C3B" w:rsidP="00B56C3B">
      <w:pPr>
        <w:spacing w:before="100" w:beforeAutospacing="1" w:after="100" w:afterAutospacing="1" w:line="360" w:lineRule="auto"/>
        <w:ind w:left="720" w:hanging="720"/>
        <w:jc w:val="both"/>
        <w:rPr>
          <w:rFonts w:asciiTheme="minorBidi" w:eastAsia="Times New Roman" w:hAnsiTheme="minorBidi"/>
          <w:kern w:val="0"/>
          <w:lang w:eastAsia="en-GB"/>
          <w14:ligatures w14:val="none"/>
        </w:rPr>
      </w:pPr>
      <w:r w:rsidRPr="00785F55">
        <w:rPr>
          <w:rFonts w:asciiTheme="minorBidi" w:eastAsia="Times New Roman" w:hAnsiTheme="minorBidi"/>
          <w:kern w:val="0"/>
          <w:lang w:eastAsia="en-GB"/>
          <w14:ligatures w14:val="none"/>
        </w:rPr>
        <w:t xml:space="preserve">Zhang, S., </w:t>
      </w:r>
      <w:proofErr w:type="spellStart"/>
      <w:r w:rsidRPr="00785F55">
        <w:rPr>
          <w:rFonts w:asciiTheme="minorBidi" w:eastAsia="Times New Roman" w:hAnsiTheme="minorBidi"/>
          <w:kern w:val="0"/>
          <w:lang w:eastAsia="en-GB"/>
          <w14:ligatures w14:val="none"/>
        </w:rPr>
        <w:t>Ocłoń</w:t>
      </w:r>
      <w:proofErr w:type="spellEnd"/>
      <w:r w:rsidRPr="00785F55">
        <w:rPr>
          <w:rFonts w:asciiTheme="minorBidi" w:eastAsia="Times New Roman" w:hAnsiTheme="minorBidi"/>
          <w:kern w:val="0"/>
          <w:lang w:eastAsia="en-GB"/>
          <w14:ligatures w14:val="none"/>
        </w:rPr>
        <w:t xml:space="preserve">, P., </w:t>
      </w:r>
      <w:proofErr w:type="spellStart"/>
      <w:r w:rsidRPr="00785F55">
        <w:rPr>
          <w:rFonts w:asciiTheme="minorBidi" w:eastAsia="Times New Roman" w:hAnsiTheme="minorBidi"/>
          <w:kern w:val="0"/>
          <w:lang w:eastAsia="en-GB"/>
          <w14:ligatures w14:val="none"/>
        </w:rPr>
        <w:t>Klemeš</w:t>
      </w:r>
      <w:proofErr w:type="spellEnd"/>
      <w:r w:rsidRPr="00785F55">
        <w:rPr>
          <w:rFonts w:asciiTheme="minorBidi" w:eastAsia="Times New Roman" w:hAnsiTheme="minorBidi"/>
          <w:kern w:val="0"/>
          <w:lang w:eastAsia="en-GB"/>
          <w14:ligatures w14:val="none"/>
        </w:rPr>
        <w:t xml:space="preserve">, J. J., </w:t>
      </w:r>
      <w:proofErr w:type="spellStart"/>
      <w:r w:rsidRPr="00785F55">
        <w:rPr>
          <w:rFonts w:asciiTheme="minorBidi" w:eastAsia="Times New Roman" w:hAnsiTheme="minorBidi"/>
          <w:kern w:val="0"/>
          <w:lang w:eastAsia="en-GB"/>
          <w14:ligatures w14:val="none"/>
        </w:rPr>
        <w:t>Michorczyk</w:t>
      </w:r>
      <w:proofErr w:type="spellEnd"/>
      <w:r w:rsidRPr="00785F55">
        <w:rPr>
          <w:rFonts w:asciiTheme="minorBidi" w:eastAsia="Times New Roman" w:hAnsiTheme="minorBidi"/>
          <w:kern w:val="0"/>
          <w:lang w:eastAsia="en-GB"/>
          <w14:ligatures w14:val="none"/>
        </w:rPr>
        <w:t xml:space="preserve">, P., </w:t>
      </w:r>
      <w:proofErr w:type="spellStart"/>
      <w:r w:rsidRPr="00785F55">
        <w:rPr>
          <w:rFonts w:asciiTheme="minorBidi" w:eastAsia="Times New Roman" w:hAnsiTheme="minorBidi"/>
          <w:kern w:val="0"/>
          <w:lang w:eastAsia="en-GB"/>
          <w14:ligatures w14:val="none"/>
        </w:rPr>
        <w:t>Pielichowska</w:t>
      </w:r>
      <w:proofErr w:type="spellEnd"/>
      <w:r w:rsidRPr="00785F55">
        <w:rPr>
          <w:rFonts w:asciiTheme="minorBidi" w:eastAsia="Times New Roman" w:hAnsiTheme="minorBidi"/>
          <w:kern w:val="0"/>
          <w:lang w:eastAsia="en-GB"/>
          <w14:ligatures w14:val="none"/>
        </w:rPr>
        <w:t xml:space="preserve">, K., &amp; </w:t>
      </w:r>
      <w:proofErr w:type="spellStart"/>
      <w:r w:rsidRPr="00785F55">
        <w:rPr>
          <w:rFonts w:asciiTheme="minorBidi" w:eastAsia="Times New Roman" w:hAnsiTheme="minorBidi"/>
          <w:kern w:val="0"/>
          <w:lang w:eastAsia="en-GB"/>
          <w14:ligatures w14:val="none"/>
        </w:rPr>
        <w:t>Pielichowski</w:t>
      </w:r>
      <w:proofErr w:type="spellEnd"/>
      <w:r w:rsidRPr="00785F55">
        <w:rPr>
          <w:rFonts w:asciiTheme="minorBidi" w:eastAsia="Times New Roman" w:hAnsiTheme="minorBidi"/>
          <w:kern w:val="0"/>
          <w:lang w:eastAsia="en-GB"/>
          <w14:ligatures w14:val="none"/>
        </w:rPr>
        <w:t xml:space="preserve">, K. (2022). Renewable energy systems for building heating, cooling and electricity production with thermal energy storage. </w:t>
      </w:r>
      <w:r w:rsidRPr="00785F55">
        <w:rPr>
          <w:rFonts w:asciiTheme="minorBidi" w:eastAsia="Times New Roman" w:hAnsiTheme="minorBidi"/>
          <w:i/>
          <w:iCs/>
          <w:kern w:val="0"/>
          <w:lang w:eastAsia="en-GB"/>
          <w14:ligatures w14:val="none"/>
        </w:rPr>
        <w:t>Renewable and Sustainable Energy Reviews</w:t>
      </w:r>
      <w:r w:rsidRPr="00785F55">
        <w:rPr>
          <w:rFonts w:asciiTheme="minorBidi" w:eastAsia="Times New Roman" w:hAnsiTheme="minorBidi"/>
          <w:kern w:val="0"/>
          <w:lang w:eastAsia="en-GB"/>
          <w14:ligatures w14:val="none"/>
        </w:rPr>
        <w:t xml:space="preserve">, </w:t>
      </w:r>
      <w:r w:rsidRPr="00785F55">
        <w:rPr>
          <w:rFonts w:asciiTheme="minorBidi" w:eastAsia="Times New Roman" w:hAnsiTheme="minorBidi"/>
          <w:i/>
          <w:iCs/>
          <w:kern w:val="0"/>
          <w:lang w:eastAsia="en-GB"/>
          <w14:ligatures w14:val="none"/>
        </w:rPr>
        <w:t>165</w:t>
      </w:r>
      <w:r w:rsidRPr="00785F55">
        <w:rPr>
          <w:rFonts w:asciiTheme="minorBidi" w:eastAsia="Times New Roman" w:hAnsiTheme="minorBidi"/>
          <w:kern w:val="0"/>
          <w:lang w:eastAsia="en-GB"/>
          <w14:ligatures w14:val="none"/>
        </w:rPr>
        <w:t xml:space="preserve">, </w:t>
      </w:r>
      <w:r>
        <w:rPr>
          <w:rFonts w:asciiTheme="minorBidi" w:eastAsia="Times New Roman" w:hAnsiTheme="minorBidi"/>
          <w:kern w:val="0"/>
          <w:lang w:val="en-US" w:eastAsia="en-GB"/>
          <w14:ligatures w14:val="none"/>
        </w:rPr>
        <w:t xml:space="preserve">pp. </w:t>
      </w:r>
      <w:r w:rsidRPr="00785F55">
        <w:rPr>
          <w:rFonts w:asciiTheme="minorBidi" w:eastAsia="Times New Roman" w:hAnsiTheme="minorBidi"/>
          <w:kern w:val="0"/>
          <w:lang w:eastAsia="en-GB"/>
          <w14:ligatures w14:val="none"/>
        </w:rPr>
        <w:t xml:space="preserve">112560. </w:t>
      </w:r>
    </w:p>
    <w:p w14:paraId="6F4B224B" w14:textId="77777777" w:rsidR="00B56C3B" w:rsidRPr="00B56C3B" w:rsidRDefault="00B56C3B" w:rsidP="00B56C3B">
      <w:pPr>
        <w:ind w:left="2880" w:firstLine="720"/>
        <w:rPr>
          <w:rFonts w:ascii="Arial" w:hAnsi="Arial" w:cs="Arial"/>
          <w:sz w:val="28"/>
          <w:szCs w:val="28"/>
        </w:rPr>
      </w:pPr>
    </w:p>
    <w:sectPr w:rsidR="00B56C3B" w:rsidRPr="00B56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C3B"/>
    <w:rsid w:val="00423307"/>
    <w:rsid w:val="00503D93"/>
    <w:rsid w:val="00577ACF"/>
    <w:rsid w:val="00B56C3B"/>
    <w:rsid w:val="00BC7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2AE42C"/>
  <w15:chartTrackingRefBased/>
  <w15:docId w15:val="{4BDE36B0-47DE-0747-9119-3339E70C5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C3B"/>
  </w:style>
  <w:style w:type="paragraph" w:styleId="Heading1">
    <w:name w:val="heading 1"/>
    <w:basedOn w:val="Normal"/>
    <w:next w:val="Normal"/>
    <w:link w:val="Heading1Char"/>
    <w:uiPriority w:val="9"/>
    <w:qFormat/>
    <w:rsid w:val="00B56C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C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6C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C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C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C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C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C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C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C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C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6C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C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C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C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C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C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C3B"/>
    <w:rPr>
      <w:rFonts w:eastAsiaTheme="majorEastAsia" w:cstheme="majorBidi"/>
      <w:color w:val="272727" w:themeColor="text1" w:themeTint="D8"/>
    </w:rPr>
  </w:style>
  <w:style w:type="paragraph" w:styleId="Title">
    <w:name w:val="Title"/>
    <w:basedOn w:val="Normal"/>
    <w:next w:val="Normal"/>
    <w:link w:val="TitleChar"/>
    <w:uiPriority w:val="10"/>
    <w:qFormat/>
    <w:rsid w:val="00B56C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C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C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C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C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6C3B"/>
    <w:rPr>
      <w:i/>
      <w:iCs/>
      <w:color w:val="404040" w:themeColor="text1" w:themeTint="BF"/>
    </w:rPr>
  </w:style>
  <w:style w:type="paragraph" w:styleId="ListParagraph">
    <w:name w:val="List Paragraph"/>
    <w:basedOn w:val="Normal"/>
    <w:uiPriority w:val="34"/>
    <w:qFormat/>
    <w:rsid w:val="00B56C3B"/>
    <w:pPr>
      <w:ind w:left="720"/>
      <w:contextualSpacing/>
    </w:pPr>
  </w:style>
  <w:style w:type="character" w:styleId="IntenseEmphasis">
    <w:name w:val="Intense Emphasis"/>
    <w:basedOn w:val="DefaultParagraphFont"/>
    <w:uiPriority w:val="21"/>
    <w:qFormat/>
    <w:rsid w:val="00B56C3B"/>
    <w:rPr>
      <w:i/>
      <w:iCs/>
      <w:color w:val="0F4761" w:themeColor="accent1" w:themeShade="BF"/>
    </w:rPr>
  </w:style>
  <w:style w:type="paragraph" w:styleId="IntenseQuote">
    <w:name w:val="Intense Quote"/>
    <w:basedOn w:val="Normal"/>
    <w:next w:val="Normal"/>
    <w:link w:val="IntenseQuoteChar"/>
    <w:uiPriority w:val="30"/>
    <w:qFormat/>
    <w:rsid w:val="00B56C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C3B"/>
    <w:rPr>
      <w:i/>
      <w:iCs/>
      <w:color w:val="0F4761" w:themeColor="accent1" w:themeShade="BF"/>
    </w:rPr>
  </w:style>
  <w:style w:type="character" w:styleId="IntenseReference">
    <w:name w:val="Intense Reference"/>
    <w:basedOn w:val="DefaultParagraphFont"/>
    <w:uiPriority w:val="32"/>
    <w:qFormat/>
    <w:rsid w:val="00B56C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2810</Words>
  <Characters>17279</Characters>
  <Application>Microsoft Office Word</Application>
  <DocSecurity>0</DocSecurity>
  <Lines>304</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Nicolae Tilica</dc:creator>
  <cp:keywords/>
  <dc:description/>
  <cp:lastModifiedBy>Ella Daneila Mirea (2246573)</cp:lastModifiedBy>
  <cp:revision>1</cp:revision>
  <dcterms:created xsi:type="dcterms:W3CDTF">2025-02-07T13:55:00Z</dcterms:created>
  <dcterms:modified xsi:type="dcterms:W3CDTF">2025-02-07T14:00:00Z</dcterms:modified>
  <cp:category/>
</cp:coreProperties>
</file>