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jc w:val="left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https://uowtsd</w:t>
            </w:r>
            <w:r>
              <w:rPr>
                <w:rFonts w:hint="eastAsia" w:ascii="Arial" w:hAnsi="Arial" w:eastAsia="宋体" w:cs="Arial"/>
                <w:lang w:val="en-US" w:eastAsia="zh-CN"/>
              </w:rPr>
              <w:t>-</w:t>
            </w:r>
            <w:r>
              <w:rPr>
                <w:rFonts w:hint="eastAsia" w:ascii="Arial" w:hAnsi="Arial" w:cs="Arial"/>
              </w:rPr>
              <w:t>my.sharepoint.com/:v:/g/personal/2218262_student_uwtsd_ac_uk/Ea_WUBI-ROJDl_WHefkHARABO3RYzrfjp0fORL67ULMX5g</w:t>
            </w: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  <w:bookmarkStart w:id="0" w:name="_GoBack"/>
            <w:bookmarkEnd w:id="0"/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Britannica. Vodafone British Company [Online]. Available at: https://www.britannica.com/topic/Vodafone (Accessed: 1 November 2022).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Vodafone. How it all began [online]. Available at: https://n.vodafone.ie/aboutus/company/history.html (Accessed: 21 October 2022).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Turner, J. (2007). "Vodafone: adopting a system for managing new ideas", Market Leader: The Journal of the Marketing Society, 38, p. 28-33.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Syed T.A., (2003), "CASES Vodafone and the wireless industry: a case in market expansion and global strategy", Journal of Business &amp; Industrial Marketing, 18 (3), p. 270 – 288.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UKEssays (2018). Vodafone Issues, Risks and Opportunities [Online]. Available at:  https://www.ukessays.com/essays/marketing/the-issues-faced-by-vodafone-group-plc-marketing-essay.php?vref=1. (Accessed: 21 October 2022).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Simple Safe Dividends (2019). Vodafone: A High-Yielding Telecom Facing Growth Challenges [Online]. Available at: https://www.ukessays.com/essays/marketing/the-issues-faced-by-vodafone-group-plc-marketing-essay.php?vref=1. (Accessed: 23 October 2022).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Amoako, D. (2013). "Challenges of Foreign Direct Investment in Ghana, Examining Empirical Evidences in Vodafone Ghana" (8 May 2013).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Pai, V. S. (2021). "Vodafone India Ltd: Managing in a Turbulent Emerging Market", Vision, 25(1), p.103-117.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Pratap, A. (2019).4 pronged marketing strategy of Vodafone [Online]. Available at: https://abhijeetpratap.medium.com/4-pronged-marketing-strategy-of-vodafone-d81e43f21b34 (Accessed: 23 October 2022)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Anyen, D. (2015). Customer centric approach as a strategic tool in the telecommunication industry: Case Vodafone Ghana.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Boateng, H. (2016). "Customer knowledge management practices on a social media platform: A  case study of MTN Ghana and Vodafone Ghana." Information Development, 32(3), p. 440-451.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Okyere, N. Y. D., Agyapong, G. K., and Nyarku, K. M. (2011). "The effect of marketing </w:t>
            </w:r>
          </w:p>
          <w:p>
            <w:pPr>
              <w:jc w:val="left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communications on the sales performance of Ghana telecom (Vodafone, Ghana)".      </w:t>
            </w:r>
          </w:p>
          <w:p>
            <w:pPr>
              <w:jc w:val="left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International Journal of Marketing Studies, 3(4), p.50-62.</w:t>
            </w: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zhkOWZhYWVlOWE1OTBmYjc2NTgyNTdkODdmYzU0ODkifQ=="/>
  </w:docVars>
  <w:rsids>
    <w:rsidRoot w:val="00284040"/>
    <w:rsid w:val="00284040"/>
    <w:rsid w:val="00B561DC"/>
    <w:rsid w:val="26852DC0"/>
    <w:rsid w:val="5DF76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283</Words>
  <Characters>2011</Characters>
  <Lines>2</Lines>
  <Paragraphs>1</Paragraphs>
  <TotalTime>4</TotalTime>
  <ScaleCrop>false</ScaleCrop>
  <LinksUpToDate>false</LinksUpToDate>
  <CharactersWithSpaces>2285</CharactersWithSpaces>
  <Application>WPS Office_11.1.0.12651_F1E327BC-269C-435d-A152-05C5408002CA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2022-04-26T16:01:00Z</dcterms:created>
  <dc:creator>Davina Evans</dc:creator>
  <cp:lastModifiedBy>WPS_1663121108</cp:lastModifiedBy>
  <dcterms:modified xsi:type="dcterms:W3CDTF">2022-11-16T13:54:32Z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2052-11.1.0.12651</vt:lpwstr>
  </property>
  <property fmtid="{D5CDD505-2E9C-101B-9397-08002B2CF9AE}" pid="3" name="ICV">
    <vt:lpwstr>84F0447A5430476FBA5285AB8F976979</vt:lpwstr>
  </property>
</Properties>
</file>