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73572DDA" w14:textId="77777777" w:rsidR="00E93B3F" w:rsidRDefault="00E93B3F" w:rsidP="00E93B3F">
            <w:pPr>
              <w:ind w:right="-957"/>
              <w:rPr>
                <w:rFonts w:ascii="Times New Roman" w:hAnsi="Times New Roman" w:cs="Times New Roman"/>
                <w:b/>
                <w:sz w:val="48"/>
              </w:rPr>
            </w:pPr>
            <w:r>
              <w:rPr>
                <w:rFonts w:ascii="Times New Roman" w:hAnsi="Times New Roman" w:cs="Times New Roman"/>
                <w:b/>
                <w:sz w:val="48"/>
              </w:rPr>
              <w:t xml:space="preserve">Learner’s name: Catrin Owen </w:t>
            </w:r>
          </w:p>
          <w:p w14:paraId="7286F75B" w14:textId="77777777" w:rsidR="00E93B3F" w:rsidRDefault="00E93B3F" w:rsidP="00E93B3F">
            <w:pPr>
              <w:ind w:right="-957"/>
              <w:rPr>
                <w:rFonts w:ascii="Times New Roman" w:hAnsi="Times New Roman" w:cs="Times New Roman"/>
                <w:b/>
                <w:sz w:val="48"/>
              </w:rPr>
            </w:pPr>
          </w:p>
          <w:p w14:paraId="3ECC654E" w14:textId="77777777" w:rsidR="00E93B3F" w:rsidRDefault="00E93B3F" w:rsidP="00E93B3F">
            <w:pPr>
              <w:ind w:right="-957"/>
              <w:rPr>
                <w:rFonts w:ascii="Times New Roman" w:hAnsi="Times New Roman" w:cs="Times New Roman"/>
                <w:b/>
                <w:sz w:val="48"/>
              </w:rPr>
            </w:pPr>
            <w:r>
              <w:rPr>
                <w:rFonts w:ascii="Times New Roman" w:hAnsi="Times New Roman" w:cs="Times New Roman"/>
                <w:b/>
                <w:sz w:val="48"/>
              </w:rPr>
              <w:t xml:space="preserve">Email address: </w:t>
            </w:r>
            <w:hyperlink r:id="rId11" w:history="1">
              <w:r w:rsidRPr="00440F60">
                <w:rPr>
                  <w:rStyle w:val="Hyperlink"/>
                  <w:rFonts w:ascii="Times New Roman" w:hAnsi="Times New Roman" w:cs="Times New Roman"/>
                  <w:b/>
                  <w:sz w:val="48"/>
                </w:rPr>
                <w:t>2434455@student.uwtsd.ac.uk</w:t>
              </w:r>
            </w:hyperlink>
            <w:r>
              <w:rPr>
                <w:rFonts w:ascii="Times New Roman" w:hAnsi="Times New Roman" w:cs="Times New Roman"/>
                <w:b/>
                <w:sz w:val="48"/>
              </w:rPr>
              <w:t xml:space="preserve"> / </w:t>
            </w:r>
            <w:hyperlink r:id="rId12" w:history="1">
              <w:r w:rsidRPr="00440F60">
                <w:rPr>
                  <w:rStyle w:val="Hyperlink"/>
                  <w:rFonts w:ascii="Times New Roman" w:hAnsi="Times New Roman" w:cs="Times New Roman"/>
                  <w:b/>
                  <w:sz w:val="48"/>
                </w:rPr>
                <w:t>Catrinhaf5@hotmail.co.uk</w:t>
              </w:r>
            </w:hyperlink>
            <w:r>
              <w:rPr>
                <w:rFonts w:ascii="Times New Roman" w:hAnsi="Times New Roman" w:cs="Times New Roman"/>
                <w:b/>
                <w:sz w:val="48"/>
              </w:rPr>
              <w:t xml:space="preserve"> </w:t>
            </w:r>
          </w:p>
          <w:p w14:paraId="425735EE" w14:textId="77777777" w:rsidR="00E93B3F" w:rsidRDefault="00E93B3F" w:rsidP="00E93B3F">
            <w:pPr>
              <w:ind w:right="-957"/>
              <w:rPr>
                <w:rFonts w:ascii="Times New Roman" w:hAnsi="Times New Roman" w:cs="Times New Roman"/>
                <w:b/>
                <w:sz w:val="48"/>
              </w:rPr>
            </w:pPr>
          </w:p>
          <w:p w14:paraId="26BCC813" w14:textId="77777777" w:rsidR="00E93B3F" w:rsidRDefault="00E93B3F" w:rsidP="00E93B3F">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Pr>
                <w:rFonts w:ascii="Times New Roman" w:hAnsi="Times New Roman" w:cs="Times New Roman"/>
                <w:b/>
                <w:sz w:val="48"/>
              </w:rPr>
              <w:t xml:space="preserve"> </w:t>
            </w:r>
          </w:p>
          <w:p w14:paraId="335447DC" w14:textId="77777777" w:rsidR="00E93B3F" w:rsidRPr="005D3F07" w:rsidRDefault="00E93B3F" w:rsidP="00E93B3F">
            <w:pPr>
              <w:ind w:right="-957"/>
              <w:rPr>
                <w:rFonts w:ascii="Times New Roman" w:hAnsi="Times New Roman" w:cs="Times New Roman"/>
                <w:b/>
                <w:sz w:val="48"/>
              </w:rPr>
            </w:pPr>
            <w:r>
              <w:rPr>
                <w:rFonts w:ascii="Times New Roman" w:hAnsi="Times New Roman" w:cs="Times New Roman"/>
                <w:b/>
                <w:sz w:val="48"/>
              </w:rPr>
              <w:t>2434455</w:t>
            </w:r>
          </w:p>
          <w:p w14:paraId="43559D49" w14:textId="77777777" w:rsidR="00E93B3F" w:rsidRPr="005D3F07" w:rsidRDefault="00E93B3F" w:rsidP="00E93B3F">
            <w:pPr>
              <w:ind w:right="-957"/>
              <w:rPr>
                <w:rFonts w:ascii="Times New Roman" w:hAnsi="Times New Roman" w:cs="Times New Roman"/>
                <w:b/>
                <w:sz w:val="48"/>
              </w:rPr>
            </w:pPr>
          </w:p>
          <w:p w14:paraId="5F84129B" w14:textId="467FD59B" w:rsidR="0085230E" w:rsidRPr="005D3F07" w:rsidRDefault="00E93B3F" w:rsidP="00E93B3F">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sz w:val="48"/>
              </w:rPr>
              <w:t xml:space="preserve">Cohort: </w:t>
            </w:r>
            <w:r>
              <w:rPr>
                <w:rFonts w:ascii="Times New Roman" w:hAnsi="Times New Roman" w:cs="Times New Roman"/>
                <w:b/>
                <w:sz w:val="48"/>
              </w:rPr>
              <w:t>24</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656E9326" w14:textId="43FE8776" w:rsidR="00151DA6" w:rsidRPr="00E93B3F" w:rsidRDefault="00151DA6" w:rsidP="00E93B3F">
      <w:pPr>
        <w:rPr>
          <w:b/>
          <w:sz w:val="24"/>
          <w:szCs w:val="24"/>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333959C9" w14:textId="77777777" w:rsidR="00E43123" w:rsidRDefault="00E43123" w:rsidP="00FF7EBB">
      <w:pPr>
        <w:jc w:val="both"/>
        <w:rPr>
          <w:sz w:val="24"/>
          <w:szCs w:val="24"/>
        </w:rPr>
      </w:pPr>
    </w:p>
    <w:p w14:paraId="3A363462" w14:textId="1C8C6F36" w:rsidR="00E43123" w:rsidRDefault="00E43123" w:rsidP="009A1B40">
      <w:pPr>
        <w:jc w:val="both"/>
        <w:rPr>
          <w:sz w:val="22"/>
          <w:szCs w:val="22"/>
        </w:rPr>
      </w:pPr>
      <w:r w:rsidRPr="00144E24">
        <w:rPr>
          <w:sz w:val="22"/>
          <w:szCs w:val="22"/>
        </w:rPr>
        <w:t xml:space="preserve">Alex Fox, O.B.E (.2018), Strengths-based social care for children, young people and their families. </w:t>
      </w:r>
      <w:hyperlink r:id="rId13" w:history="1">
        <w:r w:rsidRPr="00144E24">
          <w:rPr>
            <w:rStyle w:val="Hyperlink"/>
            <w:sz w:val="22"/>
            <w:szCs w:val="22"/>
          </w:rPr>
          <w:t>Strengths-based social care for children, young people and their families</w:t>
        </w:r>
      </w:hyperlink>
      <w:r w:rsidRPr="00144E24">
        <w:rPr>
          <w:sz w:val="22"/>
          <w:szCs w:val="22"/>
        </w:rPr>
        <w:t xml:space="preserve"> </w:t>
      </w:r>
      <w:r w:rsidR="002A71B1">
        <w:rPr>
          <w:sz w:val="22"/>
          <w:szCs w:val="22"/>
        </w:rPr>
        <w:t xml:space="preserve">[Accessed </w:t>
      </w:r>
      <w:r w:rsidR="00844D06">
        <w:rPr>
          <w:sz w:val="22"/>
          <w:szCs w:val="22"/>
        </w:rPr>
        <w:t>15</w:t>
      </w:r>
      <w:r w:rsidR="00844D06" w:rsidRPr="00844D06">
        <w:rPr>
          <w:sz w:val="22"/>
          <w:szCs w:val="22"/>
          <w:vertAlign w:val="superscript"/>
        </w:rPr>
        <w:t>th</w:t>
      </w:r>
      <w:r w:rsidR="00844D06">
        <w:rPr>
          <w:sz w:val="22"/>
          <w:szCs w:val="22"/>
        </w:rPr>
        <w:t xml:space="preserve"> of February 2026]. </w:t>
      </w:r>
    </w:p>
    <w:p w14:paraId="50E20529" w14:textId="77777777" w:rsidR="002A71B1" w:rsidRDefault="002A71B1" w:rsidP="009A1B40">
      <w:pPr>
        <w:jc w:val="both"/>
        <w:rPr>
          <w:sz w:val="22"/>
          <w:szCs w:val="22"/>
        </w:rPr>
      </w:pPr>
    </w:p>
    <w:p w14:paraId="4C846E90" w14:textId="77777777" w:rsidR="00E43123" w:rsidRDefault="00E43123" w:rsidP="00651FF8">
      <w:pPr>
        <w:rPr>
          <w:sz w:val="22"/>
          <w:szCs w:val="22"/>
        </w:rPr>
      </w:pPr>
      <w:r w:rsidRPr="00144E24">
        <w:rPr>
          <w:sz w:val="22"/>
          <w:szCs w:val="22"/>
        </w:rPr>
        <w:t>Ball, E.J., McElwee, J.D. and McManus, M.A., 2024. Multi-agency safeguarding: From everyone’s responsibility to a collective responsibility. </w:t>
      </w:r>
      <w:r w:rsidRPr="00144E24">
        <w:rPr>
          <w:i/>
          <w:iCs/>
          <w:sz w:val="22"/>
          <w:szCs w:val="22"/>
        </w:rPr>
        <w:t>Journal of Community Safety and Well-Being</w:t>
      </w:r>
      <w:r w:rsidRPr="00144E24">
        <w:rPr>
          <w:sz w:val="22"/>
          <w:szCs w:val="22"/>
        </w:rPr>
        <w:t>, </w:t>
      </w:r>
      <w:r w:rsidRPr="00144E24">
        <w:rPr>
          <w:i/>
          <w:iCs/>
          <w:sz w:val="22"/>
          <w:szCs w:val="22"/>
        </w:rPr>
        <w:t>9</w:t>
      </w:r>
      <w:r w:rsidRPr="00144E24">
        <w:rPr>
          <w:sz w:val="22"/>
          <w:szCs w:val="22"/>
        </w:rPr>
        <w:t>(2), pp.104-108.</w:t>
      </w:r>
    </w:p>
    <w:p w14:paraId="5CB85176" w14:textId="77777777" w:rsidR="002A71B1" w:rsidRDefault="002A71B1" w:rsidP="00651FF8">
      <w:pPr>
        <w:rPr>
          <w:sz w:val="22"/>
          <w:szCs w:val="22"/>
        </w:rPr>
      </w:pPr>
    </w:p>
    <w:p w14:paraId="0F9277C9" w14:textId="77777777" w:rsidR="00E43123" w:rsidRDefault="00E43123" w:rsidP="00651FF8">
      <w:pPr>
        <w:rPr>
          <w:sz w:val="22"/>
          <w:szCs w:val="22"/>
        </w:rPr>
      </w:pPr>
      <w:r w:rsidRPr="00144E24">
        <w:rPr>
          <w:sz w:val="22"/>
          <w:szCs w:val="22"/>
        </w:rPr>
        <w:t xml:space="preserve">Barlow, C., </w:t>
      </w:r>
      <w:proofErr w:type="spellStart"/>
      <w:r w:rsidRPr="00144E24">
        <w:rPr>
          <w:sz w:val="22"/>
          <w:szCs w:val="22"/>
        </w:rPr>
        <w:t>Walklate</w:t>
      </w:r>
      <w:proofErr w:type="spellEnd"/>
      <w:r w:rsidRPr="00144E24">
        <w:rPr>
          <w:sz w:val="22"/>
          <w:szCs w:val="22"/>
        </w:rPr>
        <w:t>, S. and Renehan, N., 2024. Rendering them responsible: victim-survivors experiences of Clare’s Law and domestic violence disclosure schemes. </w:t>
      </w:r>
      <w:r w:rsidRPr="00144E24">
        <w:rPr>
          <w:i/>
          <w:iCs/>
          <w:sz w:val="22"/>
          <w:szCs w:val="22"/>
        </w:rPr>
        <w:t>Journal of Gender-Based Violence</w:t>
      </w:r>
      <w:r w:rsidRPr="00144E24">
        <w:rPr>
          <w:sz w:val="22"/>
          <w:szCs w:val="22"/>
        </w:rPr>
        <w:t>, </w:t>
      </w:r>
      <w:r w:rsidRPr="00144E24">
        <w:rPr>
          <w:i/>
          <w:iCs/>
          <w:sz w:val="22"/>
          <w:szCs w:val="22"/>
        </w:rPr>
        <w:t>8</w:t>
      </w:r>
      <w:r w:rsidRPr="00144E24">
        <w:rPr>
          <w:sz w:val="22"/>
          <w:szCs w:val="22"/>
        </w:rPr>
        <w:t>(1), pp.83-97.</w:t>
      </w:r>
    </w:p>
    <w:p w14:paraId="010A1BF6" w14:textId="77777777" w:rsidR="00E43123" w:rsidRPr="00E822BE" w:rsidRDefault="00E43123" w:rsidP="00AF1657">
      <w:pPr>
        <w:rPr>
          <w:sz w:val="22"/>
          <w:szCs w:val="22"/>
        </w:rPr>
      </w:pPr>
      <w:r w:rsidRPr="00E822BE">
        <w:rPr>
          <w:sz w:val="22"/>
          <w:szCs w:val="22"/>
        </w:rPr>
        <w:t xml:space="preserve">Borton., (1970) </w:t>
      </w:r>
      <w:r w:rsidRPr="00E822BE">
        <w:rPr>
          <w:i/>
          <w:iCs/>
          <w:sz w:val="22"/>
          <w:szCs w:val="22"/>
        </w:rPr>
        <w:t>Reach, touch and teach</w:t>
      </w:r>
      <w:r w:rsidRPr="00E822BE">
        <w:rPr>
          <w:sz w:val="22"/>
          <w:szCs w:val="22"/>
        </w:rPr>
        <w:t xml:space="preserve">: Student concerns and process education. McGraw-Hill </w:t>
      </w:r>
    </w:p>
    <w:p w14:paraId="7BDF59D8" w14:textId="77777777" w:rsidR="00E43123" w:rsidRDefault="00E43123" w:rsidP="00651FF8">
      <w:pPr>
        <w:rPr>
          <w:sz w:val="22"/>
          <w:szCs w:val="22"/>
        </w:rPr>
      </w:pPr>
      <w:r w:rsidRPr="00144E24">
        <w:rPr>
          <w:sz w:val="22"/>
          <w:szCs w:val="22"/>
        </w:rPr>
        <w:t xml:space="preserve">Bowlby, J. (1988). </w:t>
      </w:r>
      <w:r w:rsidRPr="00144E24">
        <w:rPr>
          <w:i/>
          <w:iCs/>
          <w:sz w:val="22"/>
          <w:szCs w:val="22"/>
        </w:rPr>
        <w:t>A secure base: Parent-child attachment and healthy human development</w:t>
      </w:r>
      <w:r w:rsidRPr="00144E24">
        <w:rPr>
          <w:sz w:val="22"/>
          <w:szCs w:val="22"/>
        </w:rPr>
        <w:t>. New York: Basic Books</w:t>
      </w:r>
    </w:p>
    <w:p w14:paraId="68804123" w14:textId="77777777" w:rsidR="002A71B1" w:rsidRDefault="002A71B1" w:rsidP="00651FF8">
      <w:pPr>
        <w:rPr>
          <w:sz w:val="22"/>
          <w:szCs w:val="22"/>
        </w:rPr>
      </w:pPr>
    </w:p>
    <w:p w14:paraId="4286BD7D" w14:textId="77777777" w:rsidR="00E43123" w:rsidRDefault="00E43123" w:rsidP="00651FF8">
      <w:pPr>
        <w:rPr>
          <w:sz w:val="22"/>
          <w:szCs w:val="22"/>
        </w:rPr>
      </w:pPr>
      <w:r w:rsidRPr="00144E24">
        <w:rPr>
          <w:sz w:val="22"/>
          <w:szCs w:val="22"/>
        </w:rPr>
        <w:t xml:space="preserve">British Association of Social Work (BASW), 2025. </w:t>
      </w:r>
      <w:r w:rsidRPr="00144E24">
        <w:rPr>
          <w:i/>
          <w:iCs/>
          <w:sz w:val="22"/>
          <w:szCs w:val="22"/>
        </w:rPr>
        <w:t>Growing role of parental advocacy in the child protection system</w:t>
      </w:r>
      <w:r w:rsidRPr="00144E24">
        <w:rPr>
          <w:sz w:val="22"/>
          <w:szCs w:val="22"/>
        </w:rPr>
        <w:t xml:space="preserve">. Available from: </w:t>
      </w:r>
      <w:hyperlink r:id="rId14" w:history="1">
        <w:r w:rsidRPr="00144E24">
          <w:rPr>
            <w:rStyle w:val="Hyperlink"/>
            <w:sz w:val="22"/>
            <w:szCs w:val="22"/>
          </w:rPr>
          <w:t>Growing role of parental advocacy in the child protection system | BASW</w:t>
        </w:r>
      </w:hyperlink>
      <w:r w:rsidRPr="00144E24">
        <w:rPr>
          <w:sz w:val="22"/>
          <w:szCs w:val="22"/>
        </w:rPr>
        <w:t xml:space="preserve"> [Accessed 8</w:t>
      </w:r>
      <w:r w:rsidRPr="00144E24">
        <w:rPr>
          <w:sz w:val="22"/>
          <w:szCs w:val="22"/>
          <w:vertAlign w:val="superscript"/>
        </w:rPr>
        <w:t>th</w:t>
      </w:r>
      <w:r w:rsidRPr="00144E24">
        <w:rPr>
          <w:sz w:val="22"/>
          <w:szCs w:val="22"/>
        </w:rPr>
        <w:t xml:space="preserve"> of Febuary2026]. </w:t>
      </w:r>
    </w:p>
    <w:p w14:paraId="3FDC31AA" w14:textId="77777777" w:rsidR="002A71B1" w:rsidRDefault="002A71B1" w:rsidP="00651FF8">
      <w:pPr>
        <w:rPr>
          <w:sz w:val="22"/>
          <w:szCs w:val="22"/>
        </w:rPr>
      </w:pPr>
    </w:p>
    <w:p w14:paraId="462039C1" w14:textId="77777777" w:rsidR="00E43123" w:rsidRDefault="00E43123" w:rsidP="00651FF8">
      <w:pPr>
        <w:rPr>
          <w:sz w:val="22"/>
          <w:szCs w:val="22"/>
        </w:rPr>
      </w:pPr>
      <w:r w:rsidRPr="00144E24">
        <w:rPr>
          <w:sz w:val="22"/>
          <w:szCs w:val="22"/>
        </w:rPr>
        <w:t xml:space="preserve"> Bunting, L., Montgomery, L., Mooney, S., MacDonald, M., Coulter, S., Hayes, D. and Davidson, G., 2019. Trauma informed child welfare systems—A rapid evidence review. </w:t>
      </w:r>
      <w:r w:rsidRPr="00144E24">
        <w:rPr>
          <w:i/>
          <w:iCs/>
          <w:sz w:val="22"/>
          <w:szCs w:val="22"/>
        </w:rPr>
        <w:t>International journal of environmental research and public health</w:t>
      </w:r>
      <w:r w:rsidRPr="00144E24">
        <w:rPr>
          <w:sz w:val="22"/>
          <w:szCs w:val="22"/>
        </w:rPr>
        <w:t>, </w:t>
      </w:r>
      <w:r w:rsidRPr="00144E24">
        <w:rPr>
          <w:i/>
          <w:iCs/>
          <w:sz w:val="22"/>
          <w:szCs w:val="22"/>
        </w:rPr>
        <w:t>16</w:t>
      </w:r>
      <w:r w:rsidRPr="00144E24">
        <w:rPr>
          <w:sz w:val="22"/>
          <w:szCs w:val="22"/>
        </w:rPr>
        <w:t>(13), p.2365.</w:t>
      </w:r>
    </w:p>
    <w:p w14:paraId="3A6EFB0F" w14:textId="77777777" w:rsidR="002A71B1" w:rsidRDefault="002A71B1" w:rsidP="00651FF8">
      <w:pPr>
        <w:rPr>
          <w:sz w:val="22"/>
          <w:szCs w:val="22"/>
        </w:rPr>
      </w:pPr>
    </w:p>
    <w:p w14:paraId="5D5476AE" w14:textId="77777777" w:rsidR="00E43123" w:rsidRDefault="00E43123" w:rsidP="00651FF8">
      <w:pPr>
        <w:rPr>
          <w:sz w:val="22"/>
          <w:szCs w:val="22"/>
        </w:rPr>
      </w:pPr>
      <w:r w:rsidRPr="00144E24">
        <w:rPr>
          <w:sz w:val="22"/>
          <w:szCs w:val="22"/>
        </w:rPr>
        <w:t xml:space="preserve">Care Inspector Wales., 2025. More Than Just Words: Practice Guidance. Cardiff: Welsh Government. Available form: </w:t>
      </w:r>
      <w:hyperlink r:id="rId15" w:history="1">
        <w:r w:rsidRPr="00144E24">
          <w:rPr>
            <w:rStyle w:val="Hyperlink"/>
            <w:sz w:val="22"/>
            <w:szCs w:val="22"/>
          </w:rPr>
          <w:t>More Than Just Words: Practice Guidance | Care Inspectorate Wales</w:t>
        </w:r>
      </w:hyperlink>
      <w:r w:rsidRPr="00144E24">
        <w:rPr>
          <w:sz w:val="22"/>
          <w:szCs w:val="22"/>
        </w:rPr>
        <w:t xml:space="preserve"> [ Accessed 15</w:t>
      </w:r>
      <w:r w:rsidRPr="00144E24">
        <w:rPr>
          <w:sz w:val="22"/>
          <w:szCs w:val="22"/>
          <w:vertAlign w:val="superscript"/>
        </w:rPr>
        <w:t>th</w:t>
      </w:r>
      <w:r w:rsidRPr="00144E24">
        <w:rPr>
          <w:sz w:val="22"/>
          <w:szCs w:val="22"/>
        </w:rPr>
        <w:t xml:space="preserve"> of February]. </w:t>
      </w:r>
    </w:p>
    <w:p w14:paraId="05109892" w14:textId="77777777" w:rsidR="002A71B1" w:rsidRDefault="002A71B1" w:rsidP="00651FF8">
      <w:pPr>
        <w:rPr>
          <w:sz w:val="22"/>
          <w:szCs w:val="22"/>
        </w:rPr>
      </w:pPr>
    </w:p>
    <w:p w14:paraId="0C59DBB0" w14:textId="77777777" w:rsidR="00E43123" w:rsidRDefault="00E43123" w:rsidP="00024BC6">
      <w:pPr>
        <w:rPr>
          <w:sz w:val="22"/>
          <w:szCs w:val="22"/>
          <w:lang w:val="en-US"/>
        </w:rPr>
      </w:pPr>
      <w:r w:rsidRPr="00144E24">
        <w:rPr>
          <w:sz w:val="22"/>
          <w:szCs w:val="22"/>
          <w:lang w:val="en-US"/>
        </w:rPr>
        <w:t xml:space="preserve">Coelho, C., Pereira, D. and </w:t>
      </w:r>
      <w:proofErr w:type="spellStart"/>
      <w:r w:rsidRPr="00144E24">
        <w:rPr>
          <w:sz w:val="22"/>
          <w:szCs w:val="22"/>
          <w:lang w:val="en-US"/>
        </w:rPr>
        <w:t>Alarcão</w:t>
      </w:r>
      <w:proofErr w:type="spellEnd"/>
      <w:r w:rsidRPr="00144E24">
        <w:rPr>
          <w:sz w:val="22"/>
          <w:szCs w:val="22"/>
          <w:lang w:val="en-US"/>
        </w:rPr>
        <w:t>, M., (2025). Group supervision in the child protection system: a view from the supervisee’s perspective. </w:t>
      </w:r>
      <w:r w:rsidRPr="00144E24">
        <w:rPr>
          <w:i/>
          <w:iCs/>
          <w:sz w:val="22"/>
          <w:szCs w:val="22"/>
          <w:lang w:val="en-US"/>
        </w:rPr>
        <w:t>The Clinical Supervisor</w:t>
      </w:r>
      <w:r w:rsidRPr="00144E24">
        <w:rPr>
          <w:sz w:val="22"/>
          <w:szCs w:val="22"/>
          <w:lang w:val="en-US"/>
        </w:rPr>
        <w:t>, </w:t>
      </w:r>
      <w:r w:rsidRPr="00144E24">
        <w:rPr>
          <w:i/>
          <w:iCs/>
          <w:sz w:val="22"/>
          <w:szCs w:val="22"/>
          <w:lang w:val="en-US"/>
        </w:rPr>
        <w:t>44</w:t>
      </w:r>
      <w:r w:rsidRPr="00144E24">
        <w:rPr>
          <w:sz w:val="22"/>
          <w:szCs w:val="22"/>
          <w:lang w:val="en-US"/>
        </w:rPr>
        <w:t>(2), pp.395-416.</w:t>
      </w:r>
    </w:p>
    <w:p w14:paraId="391423DA" w14:textId="77777777" w:rsidR="002A71B1" w:rsidRDefault="002A71B1" w:rsidP="00024BC6">
      <w:pPr>
        <w:rPr>
          <w:sz w:val="22"/>
          <w:szCs w:val="22"/>
          <w:lang w:val="en-US"/>
        </w:rPr>
      </w:pPr>
    </w:p>
    <w:p w14:paraId="6E4DA6AF" w14:textId="77777777" w:rsidR="00E43123" w:rsidRDefault="00E43123" w:rsidP="00651FF8">
      <w:pPr>
        <w:rPr>
          <w:sz w:val="22"/>
          <w:szCs w:val="22"/>
        </w:rPr>
      </w:pPr>
      <w:r w:rsidRPr="00144E24">
        <w:rPr>
          <w:sz w:val="22"/>
          <w:szCs w:val="22"/>
        </w:rPr>
        <w:t>Detjen, K., 2023. </w:t>
      </w:r>
      <w:r w:rsidRPr="00144E24">
        <w:rPr>
          <w:i/>
          <w:iCs/>
          <w:sz w:val="22"/>
          <w:szCs w:val="22"/>
        </w:rPr>
        <w:t>Developing an Understanding of the Encounters between Local Authority Social Workers in England and Women who have been Subjected to Domestic Abuse</w:t>
      </w:r>
      <w:r w:rsidRPr="00144E24">
        <w:rPr>
          <w:sz w:val="22"/>
          <w:szCs w:val="22"/>
        </w:rPr>
        <w:t> (Doctoral dissertation, University of East London).</w:t>
      </w:r>
    </w:p>
    <w:p w14:paraId="32CBCEAB" w14:textId="77777777" w:rsidR="002A71B1" w:rsidRPr="00144E24" w:rsidRDefault="002A71B1" w:rsidP="00651FF8">
      <w:pPr>
        <w:rPr>
          <w:sz w:val="22"/>
          <w:szCs w:val="22"/>
        </w:rPr>
      </w:pPr>
    </w:p>
    <w:p w14:paraId="340066CF" w14:textId="77777777" w:rsidR="00E43123" w:rsidRDefault="00E43123" w:rsidP="00651FF8">
      <w:pPr>
        <w:rPr>
          <w:sz w:val="22"/>
          <w:szCs w:val="22"/>
        </w:rPr>
      </w:pPr>
      <w:proofErr w:type="spellStart"/>
      <w:r w:rsidRPr="00144E24">
        <w:rPr>
          <w:sz w:val="22"/>
          <w:szCs w:val="22"/>
        </w:rPr>
        <w:t>Doroudchi</w:t>
      </w:r>
      <w:proofErr w:type="spellEnd"/>
      <w:r w:rsidRPr="00144E24">
        <w:rPr>
          <w:sz w:val="22"/>
          <w:szCs w:val="22"/>
        </w:rPr>
        <w:t xml:space="preserve">, A., </w:t>
      </w:r>
      <w:proofErr w:type="spellStart"/>
      <w:r w:rsidRPr="00144E24">
        <w:rPr>
          <w:sz w:val="22"/>
          <w:szCs w:val="22"/>
        </w:rPr>
        <w:t>Zarenezhad</w:t>
      </w:r>
      <w:proofErr w:type="spellEnd"/>
      <w:r w:rsidRPr="00144E24">
        <w:rPr>
          <w:sz w:val="22"/>
          <w:szCs w:val="22"/>
        </w:rPr>
        <w:t xml:space="preserve">, M., </w:t>
      </w:r>
      <w:proofErr w:type="spellStart"/>
      <w:r w:rsidRPr="00144E24">
        <w:rPr>
          <w:sz w:val="22"/>
          <w:szCs w:val="22"/>
        </w:rPr>
        <w:t>Hosseininezhad</w:t>
      </w:r>
      <w:proofErr w:type="spellEnd"/>
      <w:r w:rsidRPr="00144E24">
        <w:rPr>
          <w:sz w:val="22"/>
          <w:szCs w:val="22"/>
        </w:rPr>
        <w:t xml:space="preserve">, H., Malekpour, A., </w:t>
      </w:r>
      <w:proofErr w:type="spellStart"/>
      <w:r w:rsidRPr="00144E24">
        <w:rPr>
          <w:sz w:val="22"/>
          <w:szCs w:val="22"/>
        </w:rPr>
        <w:t>Ehsaei</w:t>
      </w:r>
      <w:proofErr w:type="spellEnd"/>
      <w:r w:rsidRPr="00144E24">
        <w:rPr>
          <w:sz w:val="22"/>
          <w:szCs w:val="22"/>
        </w:rPr>
        <w:t xml:space="preserve">, Z., </w:t>
      </w:r>
      <w:proofErr w:type="spellStart"/>
      <w:r w:rsidRPr="00144E24">
        <w:rPr>
          <w:sz w:val="22"/>
          <w:szCs w:val="22"/>
        </w:rPr>
        <w:t>Kaboodkhani</w:t>
      </w:r>
      <w:proofErr w:type="spellEnd"/>
      <w:r w:rsidRPr="00144E24">
        <w:rPr>
          <w:sz w:val="22"/>
          <w:szCs w:val="22"/>
        </w:rPr>
        <w:t xml:space="preserve">, R. and </w:t>
      </w:r>
      <w:proofErr w:type="spellStart"/>
      <w:r w:rsidRPr="00144E24">
        <w:rPr>
          <w:sz w:val="22"/>
          <w:szCs w:val="22"/>
        </w:rPr>
        <w:t>Valiei</w:t>
      </w:r>
      <w:proofErr w:type="spellEnd"/>
      <w:r w:rsidRPr="00144E24">
        <w:rPr>
          <w:sz w:val="22"/>
          <w:szCs w:val="22"/>
        </w:rPr>
        <w:t>, M., 2023. Psychological complications of the children exposed to domestic violence: a systematic review. </w:t>
      </w:r>
      <w:r w:rsidRPr="00144E24">
        <w:rPr>
          <w:i/>
          <w:iCs/>
          <w:sz w:val="22"/>
          <w:szCs w:val="22"/>
        </w:rPr>
        <w:t>Egyptian journal of forensic sciences</w:t>
      </w:r>
      <w:r w:rsidRPr="00144E24">
        <w:rPr>
          <w:sz w:val="22"/>
          <w:szCs w:val="22"/>
        </w:rPr>
        <w:t>, </w:t>
      </w:r>
      <w:r w:rsidRPr="00144E24">
        <w:rPr>
          <w:i/>
          <w:iCs/>
          <w:sz w:val="22"/>
          <w:szCs w:val="22"/>
        </w:rPr>
        <w:t>13</w:t>
      </w:r>
      <w:r w:rsidRPr="00144E24">
        <w:rPr>
          <w:sz w:val="22"/>
          <w:szCs w:val="22"/>
        </w:rPr>
        <w:t>(1), p.26.</w:t>
      </w:r>
    </w:p>
    <w:p w14:paraId="4BF82712" w14:textId="77777777" w:rsidR="002A71B1" w:rsidRDefault="002A71B1" w:rsidP="00651FF8">
      <w:pPr>
        <w:rPr>
          <w:sz w:val="22"/>
          <w:szCs w:val="22"/>
        </w:rPr>
      </w:pPr>
    </w:p>
    <w:p w14:paraId="0E74E7F2" w14:textId="77777777" w:rsidR="00E43123" w:rsidRDefault="00E43123" w:rsidP="009A1B40">
      <w:pPr>
        <w:jc w:val="both"/>
        <w:rPr>
          <w:sz w:val="22"/>
          <w:szCs w:val="22"/>
        </w:rPr>
      </w:pPr>
      <w:r w:rsidRPr="00144E24">
        <w:rPr>
          <w:sz w:val="22"/>
          <w:szCs w:val="22"/>
        </w:rPr>
        <w:t>Edmonds, C., (2025). The streetlight effect: shining a light on assessment of social work students’ capability through practice educator use of direct observation. </w:t>
      </w:r>
      <w:r w:rsidRPr="00144E24">
        <w:rPr>
          <w:i/>
          <w:iCs/>
          <w:sz w:val="22"/>
          <w:szCs w:val="22"/>
        </w:rPr>
        <w:t>Social Work Education</w:t>
      </w:r>
      <w:r w:rsidRPr="00144E24">
        <w:rPr>
          <w:sz w:val="22"/>
          <w:szCs w:val="22"/>
        </w:rPr>
        <w:t>, </w:t>
      </w:r>
      <w:r w:rsidRPr="00144E24">
        <w:rPr>
          <w:i/>
          <w:iCs/>
          <w:sz w:val="22"/>
          <w:szCs w:val="22"/>
        </w:rPr>
        <w:t>44</w:t>
      </w:r>
      <w:r w:rsidRPr="00144E24">
        <w:rPr>
          <w:sz w:val="22"/>
          <w:szCs w:val="22"/>
        </w:rPr>
        <w:t>(7), pp.1849-1863.</w:t>
      </w:r>
    </w:p>
    <w:p w14:paraId="4A1B9216" w14:textId="77777777" w:rsidR="002A71B1" w:rsidRDefault="002A71B1" w:rsidP="009A1B40">
      <w:pPr>
        <w:jc w:val="both"/>
        <w:rPr>
          <w:sz w:val="22"/>
          <w:szCs w:val="22"/>
        </w:rPr>
      </w:pPr>
    </w:p>
    <w:p w14:paraId="35F2F31A" w14:textId="77777777" w:rsidR="00E43123" w:rsidRDefault="00E43123" w:rsidP="009A1B40">
      <w:pPr>
        <w:jc w:val="both"/>
        <w:rPr>
          <w:sz w:val="22"/>
          <w:szCs w:val="22"/>
        </w:rPr>
      </w:pPr>
      <w:r w:rsidRPr="00144E24">
        <w:rPr>
          <w:sz w:val="22"/>
          <w:szCs w:val="22"/>
        </w:rPr>
        <w:t>Flynn, S., (2025). Liberating Voices in Social Work: The Relevance of Ableism and the Affirmative Model for Capturing Disabled Children’s Voices and Views. </w:t>
      </w:r>
      <w:r w:rsidRPr="00144E24">
        <w:rPr>
          <w:i/>
          <w:iCs/>
          <w:sz w:val="22"/>
          <w:szCs w:val="22"/>
        </w:rPr>
        <w:t>Child Care in Practice</w:t>
      </w:r>
      <w:r w:rsidRPr="00144E24">
        <w:rPr>
          <w:sz w:val="22"/>
          <w:szCs w:val="22"/>
        </w:rPr>
        <w:t>, pp.1-15.</w:t>
      </w:r>
    </w:p>
    <w:p w14:paraId="2685FB71" w14:textId="77777777" w:rsidR="002A71B1" w:rsidRDefault="002A71B1" w:rsidP="009A1B40">
      <w:pPr>
        <w:jc w:val="both"/>
        <w:rPr>
          <w:sz w:val="22"/>
          <w:szCs w:val="22"/>
        </w:rPr>
      </w:pPr>
    </w:p>
    <w:p w14:paraId="4464EB29" w14:textId="77777777" w:rsidR="00E43123" w:rsidRDefault="00E43123" w:rsidP="00651FF8">
      <w:pPr>
        <w:rPr>
          <w:sz w:val="22"/>
          <w:szCs w:val="22"/>
        </w:rPr>
      </w:pPr>
      <w:r w:rsidRPr="00144E24">
        <w:rPr>
          <w:sz w:val="22"/>
          <w:szCs w:val="22"/>
        </w:rPr>
        <w:t>Gardner Asker, B., 2024. </w:t>
      </w:r>
      <w:r w:rsidRPr="00144E24">
        <w:rPr>
          <w:i/>
          <w:iCs/>
          <w:sz w:val="22"/>
          <w:szCs w:val="22"/>
        </w:rPr>
        <w:t>Navigating tensions in children’s safeguarding: A longitudinal qualitative study examining practitioner responses to tensions in multi-agency safeguarding processes</w:t>
      </w:r>
      <w:r w:rsidRPr="00144E24">
        <w:rPr>
          <w:sz w:val="22"/>
          <w:szCs w:val="22"/>
        </w:rPr>
        <w:t> (Doctoral dissertation, University of Southampton).</w:t>
      </w:r>
    </w:p>
    <w:p w14:paraId="43A242E6" w14:textId="77777777" w:rsidR="002A71B1" w:rsidRDefault="002A71B1" w:rsidP="00651FF8">
      <w:pPr>
        <w:rPr>
          <w:sz w:val="22"/>
          <w:szCs w:val="22"/>
        </w:rPr>
      </w:pPr>
    </w:p>
    <w:p w14:paraId="6E9E5F01" w14:textId="77777777" w:rsidR="00E43123" w:rsidRDefault="00E43123" w:rsidP="009A1B40">
      <w:pPr>
        <w:jc w:val="both"/>
        <w:rPr>
          <w:sz w:val="22"/>
          <w:szCs w:val="22"/>
        </w:rPr>
      </w:pPr>
      <w:r w:rsidRPr="00144E24">
        <w:rPr>
          <w:sz w:val="22"/>
          <w:szCs w:val="22"/>
        </w:rPr>
        <w:t xml:space="preserve">Grant, L., Bostock, L., Kinman, G., Shephard, L., Friel, S. and Tinarwo, M., (2025). Child and family social worker knowledge and skills: rapid evidence review. </w:t>
      </w:r>
    </w:p>
    <w:p w14:paraId="219DAB85" w14:textId="77777777" w:rsidR="00C27B0E" w:rsidRDefault="00C27B0E" w:rsidP="009A1B40">
      <w:pPr>
        <w:jc w:val="both"/>
        <w:rPr>
          <w:sz w:val="22"/>
          <w:szCs w:val="22"/>
        </w:rPr>
      </w:pPr>
    </w:p>
    <w:p w14:paraId="4CAFA4C5" w14:textId="77777777" w:rsidR="00E43123" w:rsidRDefault="00E43123" w:rsidP="00651FF8">
      <w:pPr>
        <w:rPr>
          <w:sz w:val="22"/>
          <w:szCs w:val="22"/>
        </w:rPr>
      </w:pPr>
      <w:proofErr w:type="spellStart"/>
      <w:r w:rsidRPr="00144E24">
        <w:rPr>
          <w:sz w:val="22"/>
          <w:szCs w:val="22"/>
        </w:rPr>
        <w:t>Hadjimatheou</w:t>
      </w:r>
      <w:proofErr w:type="spellEnd"/>
      <w:r w:rsidRPr="00144E24">
        <w:rPr>
          <w:sz w:val="22"/>
          <w:szCs w:val="22"/>
        </w:rPr>
        <w:t xml:space="preserve">, K., 2022. ‘Social care told me I had to’: empowerment and </w:t>
      </w:r>
      <w:proofErr w:type="spellStart"/>
      <w:r w:rsidRPr="00144E24">
        <w:rPr>
          <w:sz w:val="22"/>
          <w:szCs w:val="22"/>
        </w:rPr>
        <w:t>responsibilization</w:t>
      </w:r>
      <w:proofErr w:type="spellEnd"/>
      <w:r w:rsidRPr="00144E24">
        <w:rPr>
          <w:sz w:val="22"/>
          <w:szCs w:val="22"/>
        </w:rPr>
        <w:t xml:space="preserve"> in the domestic violence disclosure scheme. </w:t>
      </w:r>
      <w:r w:rsidRPr="00144E24">
        <w:rPr>
          <w:i/>
          <w:iCs/>
          <w:sz w:val="22"/>
          <w:szCs w:val="22"/>
        </w:rPr>
        <w:t>The British Journal of Criminology</w:t>
      </w:r>
      <w:r w:rsidRPr="00144E24">
        <w:rPr>
          <w:sz w:val="22"/>
          <w:szCs w:val="22"/>
        </w:rPr>
        <w:t>, </w:t>
      </w:r>
      <w:r w:rsidRPr="00144E24">
        <w:rPr>
          <w:i/>
          <w:iCs/>
          <w:sz w:val="22"/>
          <w:szCs w:val="22"/>
        </w:rPr>
        <w:t>62</w:t>
      </w:r>
      <w:r w:rsidRPr="00144E24">
        <w:rPr>
          <w:sz w:val="22"/>
          <w:szCs w:val="22"/>
        </w:rPr>
        <w:t>(2), pp.320-336.</w:t>
      </w:r>
    </w:p>
    <w:p w14:paraId="0AF63E07" w14:textId="77777777" w:rsidR="00C27B0E" w:rsidRPr="00144E24" w:rsidRDefault="00C27B0E" w:rsidP="00651FF8">
      <w:pPr>
        <w:rPr>
          <w:sz w:val="22"/>
          <w:szCs w:val="22"/>
        </w:rPr>
      </w:pPr>
    </w:p>
    <w:p w14:paraId="0950F9B4" w14:textId="162A6EAB" w:rsidR="00E43123" w:rsidRDefault="00E43123" w:rsidP="00987435">
      <w:pPr>
        <w:rPr>
          <w:sz w:val="22"/>
          <w:szCs w:val="22"/>
        </w:rPr>
      </w:pPr>
      <w:r w:rsidRPr="00144E24">
        <w:rPr>
          <w:sz w:val="22"/>
          <w:szCs w:val="22"/>
        </w:rPr>
        <w:t xml:space="preserve">Home Office., (2005). </w:t>
      </w:r>
      <w:r w:rsidRPr="00144E24">
        <w:rPr>
          <w:i/>
          <w:iCs/>
          <w:sz w:val="22"/>
          <w:szCs w:val="22"/>
        </w:rPr>
        <w:t>Mental Capacity Act 2005</w:t>
      </w:r>
      <w:r w:rsidRPr="00144E24">
        <w:rPr>
          <w:sz w:val="22"/>
          <w:szCs w:val="22"/>
        </w:rPr>
        <w:t xml:space="preserve">. London: Home Office. Available from: </w:t>
      </w:r>
      <w:hyperlink r:id="rId16" w:history="1">
        <w:r w:rsidRPr="00144E24">
          <w:rPr>
            <w:rStyle w:val="Hyperlink"/>
            <w:sz w:val="22"/>
            <w:szCs w:val="22"/>
          </w:rPr>
          <w:t>Mental Capacity Act 2005</w:t>
        </w:r>
      </w:hyperlink>
      <w:r w:rsidRPr="00144E24">
        <w:rPr>
          <w:sz w:val="22"/>
          <w:szCs w:val="22"/>
        </w:rPr>
        <w:t xml:space="preserve"> [Accessed 8</w:t>
      </w:r>
      <w:r w:rsidRPr="00144E24">
        <w:rPr>
          <w:sz w:val="22"/>
          <w:szCs w:val="22"/>
          <w:vertAlign w:val="superscript"/>
        </w:rPr>
        <w:t>th</w:t>
      </w:r>
      <w:r w:rsidRPr="00144E24">
        <w:rPr>
          <w:sz w:val="22"/>
          <w:szCs w:val="22"/>
        </w:rPr>
        <w:t xml:space="preserve"> of February 2026]</w:t>
      </w:r>
      <w:r w:rsidR="00C27B0E">
        <w:rPr>
          <w:sz w:val="22"/>
          <w:szCs w:val="22"/>
        </w:rPr>
        <w:t>.</w:t>
      </w:r>
    </w:p>
    <w:p w14:paraId="790A14A9" w14:textId="77777777" w:rsidR="00C27B0E" w:rsidRDefault="00C27B0E" w:rsidP="00987435">
      <w:pPr>
        <w:rPr>
          <w:sz w:val="22"/>
          <w:szCs w:val="22"/>
        </w:rPr>
      </w:pPr>
    </w:p>
    <w:p w14:paraId="02882398" w14:textId="77777777" w:rsidR="00E43123" w:rsidRDefault="00E43123" w:rsidP="00377174">
      <w:pPr>
        <w:rPr>
          <w:color w:val="222222"/>
          <w:sz w:val="22"/>
          <w:szCs w:val="22"/>
        </w:rPr>
      </w:pPr>
      <w:r w:rsidRPr="00144E24">
        <w:rPr>
          <w:color w:val="222222"/>
          <w:sz w:val="22"/>
          <w:szCs w:val="22"/>
        </w:rPr>
        <w:t xml:space="preserve">Home Office., 1989, </w:t>
      </w:r>
      <w:r w:rsidRPr="00144E24">
        <w:rPr>
          <w:i/>
          <w:iCs/>
          <w:color w:val="222222"/>
          <w:sz w:val="22"/>
          <w:szCs w:val="22"/>
        </w:rPr>
        <w:t>Children Act 1989</w:t>
      </w:r>
      <w:r w:rsidRPr="00144E24">
        <w:rPr>
          <w:color w:val="222222"/>
          <w:sz w:val="22"/>
          <w:szCs w:val="22"/>
        </w:rPr>
        <w:t xml:space="preserve">. London. Home Office. Available from: </w:t>
      </w:r>
      <w:hyperlink r:id="rId17" w:history="1">
        <w:r w:rsidRPr="00144E24">
          <w:rPr>
            <w:rStyle w:val="Hyperlink"/>
            <w:sz w:val="22"/>
            <w:szCs w:val="22"/>
          </w:rPr>
          <w:t>https://www.legislation.gov.uk/ukpga/1989/41/contents</w:t>
        </w:r>
      </w:hyperlink>
      <w:r w:rsidRPr="00144E24">
        <w:rPr>
          <w:color w:val="222222"/>
          <w:sz w:val="22"/>
          <w:szCs w:val="22"/>
        </w:rPr>
        <w:t xml:space="preserve"> [Accessed 8</w:t>
      </w:r>
      <w:r w:rsidRPr="00144E24">
        <w:rPr>
          <w:color w:val="222222"/>
          <w:sz w:val="22"/>
          <w:szCs w:val="22"/>
          <w:vertAlign w:val="superscript"/>
        </w:rPr>
        <w:t>th</w:t>
      </w:r>
      <w:r w:rsidRPr="00144E24">
        <w:rPr>
          <w:color w:val="222222"/>
          <w:sz w:val="22"/>
          <w:szCs w:val="22"/>
        </w:rPr>
        <w:t xml:space="preserve"> of February 2026]. </w:t>
      </w:r>
    </w:p>
    <w:p w14:paraId="7DEC81B2" w14:textId="77777777" w:rsidR="00C27B0E" w:rsidRDefault="00C27B0E" w:rsidP="00377174">
      <w:pPr>
        <w:rPr>
          <w:color w:val="222222"/>
          <w:sz w:val="22"/>
          <w:szCs w:val="22"/>
        </w:rPr>
      </w:pPr>
    </w:p>
    <w:p w14:paraId="3BCA3059" w14:textId="77777777" w:rsidR="00E43123" w:rsidRDefault="00E43123" w:rsidP="00651FF8">
      <w:pPr>
        <w:rPr>
          <w:sz w:val="22"/>
          <w:szCs w:val="22"/>
        </w:rPr>
      </w:pPr>
      <w:r w:rsidRPr="00144E24">
        <w:rPr>
          <w:sz w:val="22"/>
          <w:szCs w:val="22"/>
        </w:rPr>
        <w:t>Lotty, M., Kearns, N. and Frederico, M., 2025. Integrating trauma-informed practices in child welfare: a process study of graduate education. </w:t>
      </w:r>
      <w:r w:rsidRPr="00144E24">
        <w:rPr>
          <w:i/>
          <w:iCs/>
          <w:sz w:val="22"/>
          <w:szCs w:val="22"/>
        </w:rPr>
        <w:t>Journal of Public Child Welfare</w:t>
      </w:r>
      <w:r w:rsidRPr="00144E24">
        <w:rPr>
          <w:sz w:val="22"/>
          <w:szCs w:val="22"/>
        </w:rPr>
        <w:t>, </w:t>
      </w:r>
      <w:r w:rsidRPr="00144E24">
        <w:rPr>
          <w:i/>
          <w:iCs/>
          <w:sz w:val="22"/>
          <w:szCs w:val="22"/>
        </w:rPr>
        <w:t>19</w:t>
      </w:r>
      <w:r w:rsidRPr="00144E24">
        <w:rPr>
          <w:sz w:val="22"/>
          <w:szCs w:val="22"/>
        </w:rPr>
        <w:t>(4), pp.815-841.</w:t>
      </w:r>
    </w:p>
    <w:p w14:paraId="7085B541" w14:textId="77777777" w:rsidR="005C2483" w:rsidRDefault="005C2483" w:rsidP="00651FF8">
      <w:pPr>
        <w:rPr>
          <w:sz w:val="22"/>
          <w:szCs w:val="22"/>
        </w:rPr>
      </w:pPr>
    </w:p>
    <w:p w14:paraId="56AD8DAA" w14:textId="77777777" w:rsidR="00E43123" w:rsidRDefault="00E43123" w:rsidP="009A1B40">
      <w:pPr>
        <w:jc w:val="both"/>
        <w:rPr>
          <w:sz w:val="22"/>
          <w:szCs w:val="22"/>
        </w:rPr>
      </w:pPr>
      <w:r w:rsidRPr="00144E24">
        <w:rPr>
          <w:sz w:val="22"/>
          <w:szCs w:val="22"/>
        </w:rPr>
        <w:t>Mamta, T., (2023). Role of social workers in identifying challenges and developing skills in children with learning disabilities. </w:t>
      </w:r>
      <w:r w:rsidRPr="00144E24">
        <w:rPr>
          <w:i/>
          <w:iCs/>
          <w:sz w:val="22"/>
          <w:szCs w:val="22"/>
        </w:rPr>
        <w:t>Tanzania Journal of Sociology</w:t>
      </w:r>
      <w:r w:rsidRPr="00144E24">
        <w:rPr>
          <w:sz w:val="22"/>
          <w:szCs w:val="22"/>
        </w:rPr>
        <w:t>, </w:t>
      </w:r>
      <w:r w:rsidRPr="00144E24">
        <w:rPr>
          <w:i/>
          <w:iCs/>
          <w:sz w:val="22"/>
          <w:szCs w:val="22"/>
        </w:rPr>
        <w:t>9</w:t>
      </w:r>
      <w:r w:rsidRPr="00144E24">
        <w:rPr>
          <w:sz w:val="22"/>
          <w:szCs w:val="22"/>
        </w:rPr>
        <w:t>(2), pp.104-118.</w:t>
      </w:r>
    </w:p>
    <w:p w14:paraId="044EADB6" w14:textId="77777777" w:rsidR="005C2483" w:rsidRDefault="005C2483" w:rsidP="009A1B40">
      <w:pPr>
        <w:jc w:val="both"/>
        <w:rPr>
          <w:sz w:val="22"/>
          <w:szCs w:val="22"/>
        </w:rPr>
      </w:pPr>
    </w:p>
    <w:p w14:paraId="5B20A09A" w14:textId="77777777" w:rsidR="00E43123" w:rsidRDefault="00E43123" w:rsidP="00B36E1A">
      <w:pPr>
        <w:jc w:val="both"/>
        <w:rPr>
          <w:sz w:val="22"/>
          <w:szCs w:val="22"/>
        </w:rPr>
      </w:pPr>
      <w:r w:rsidRPr="00144E24">
        <w:rPr>
          <w:sz w:val="22"/>
          <w:szCs w:val="22"/>
        </w:rPr>
        <w:t xml:space="preserve">North Wales Safeguarding Adults Board., 2023. </w:t>
      </w:r>
      <w:r w:rsidRPr="00144E24">
        <w:rPr>
          <w:i/>
          <w:iCs/>
          <w:sz w:val="22"/>
          <w:szCs w:val="22"/>
        </w:rPr>
        <w:t>Guidance tool for Adult Safeguarding Decisions</w:t>
      </w:r>
      <w:r w:rsidRPr="00144E24">
        <w:rPr>
          <w:sz w:val="22"/>
          <w:szCs w:val="22"/>
        </w:rPr>
        <w:t xml:space="preserve">. Available from: </w:t>
      </w:r>
      <w:hyperlink r:id="rId18" w:history="1">
        <w:r w:rsidRPr="00144E24">
          <w:rPr>
            <w:rStyle w:val="Hyperlink"/>
            <w:sz w:val="22"/>
            <w:szCs w:val="22"/>
          </w:rPr>
          <w:t>Guidance Tool for Adult Safeguarding Decisions</w:t>
        </w:r>
      </w:hyperlink>
      <w:r w:rsidRPr="00144E24">
        <w:rPr>
          <w:sz w:val="22"/>
          <w:szCs w:val="22"/>
        </w:rPr>
        <w:t xml:space="preserve"> [Accessed 8</w:t>
      </w:r>
      <w:r w:rsidRPr="00144E24">
        <w:rPr>
          <w:sz w:val="22"/>
          <w:szCs w:val="22"/>
          <w:vertAlign w:val="superscript"/>
        </w:rPr>
        <w:t>th</w:t>
      </w:r>
      <w:r w:rsidRPr="00144E24">
        <w:rPr>
          <w:sz w:val="22"/>
          <w:szCs w:val="22"/>
        </w:rPr>
        <w:t xml:space="preserve"> of February 2026].</w:t>
      </w:r>
    </w:p>
    <w:p w14:paraId="33AE0FAE" w14:textId="77777777" w:rsidR="005C2483" w:rsidRDefault="005C2483" w:rsidP="00B36E1A">
      <w:pPr>
        <w:jc w:val="both"/>
        <w:rPr>
          <w:sz w:val="22"/>
          <w:szCs w:val="22"/>
        </w:rPr>
      </w:pPr>
    </w:p>
    <w:p w14:paraId="0DBE18BA" w14:textId="77777777" w:rsidR="00E43123" w:rsidRDefault="00E43123" w:rsidP="00B36E1A">
      <w:pPr>
        <w:jc w:val="both"/>
        <w:rPr>
          <w:sz w:val="22"/>
          <w:szCs w:val="22"/>
        </w:rPr>
      </w:pPr>
      <w:r w:rsidRPr="00144E24">
        <w:rPr>
          <w:sz w:val="22"/>
          <w:szCs w:val="22"/>
        </w:rPr>
        <w:t xml:space="preserve">NSPCC., 2022. </w:t>
      </w:r>
      <w:r w:rsidRPr="00144E24">
        <w:rPr>
          <w:i/>
          <w:iCs/>
          <w:sz w:val="22"/>
          <w:szCs w:val="22"/>
        </w:rPr>
        <w:t>Gillick Competency and Fraser guidelines</w:t>
      </w:r>
      <w:r w:rsidRPr="00144E24">
        <w:rPr>
          <w:sz w:val="22"/>
          <w:szCs w:val="22"/>
        </w:rPr>
        <w:t xml:space="preserve">. Available from: </w:t>
      </w:r>
      <w:hyperlink r:id="rId19" w:history="1">
        <w:r w:rsidRPr="00144E24">
          <w:rPr>
            <w:rStyle w:val="Hyperlink"/>
            <w:sz w:val="22"/>
            <w:szCs w:val="22"/>
          </w:rPr>
          <w:t>Gillick competence and Fraser guidelines | NSPCC Learning</w:t>
        </w:r>
      </w:hyperlink>
      <w:r w:rsidRPr="00144E24">
        <w:rPr>
          <w:sz w:val="22"/>
          <w:szCs w:val="22"/>
        </w:rPr>
        <w:t xml:space="preserve"> [Accessed 8</w:t>
      </w:r>
      <w:r w:rsidRPr="00144E24">
        <w:rPr>
          <w:sz w:val="22"/>
          <w:szCs w:val="22"/>
          <w:vertAlign w:val="superscript"/>
        </w:rPr>
        <w:t>th</w:t>
      </w:r>
      <w:r w:rsidRPr="00144E24">
        <w:rPr>
          <w:sz w:val="22"/>
          <w:szCs w:val="22"/>
        </w:rPr>
        <w:t xml:space="preserve"> of February 2026].  </w:t>
      </w:r>
    </w:p>
    <w:p w14:paraId="339798B4" w14:textId="77777777" w:rsidR="005C2483" w:rsidRDefault="005C2483" w:rsidP="00B36E1A">
      <w:pPr>
        <w:jc w:val="both"/>
        <w:rPr>
          <w:sz w:val="22"/>
          <w:szCs w:val="22"/>
        </w:rPr>
      </w:pPr>
    </w:p>
    <w:p w14:paraId="50C756CF" w14:textId="77777777" w:rsidR="00E43123" w:rsidRDefault="00E43123" w:rsidP="009A1B40">
      <w:pPr>
        <w:jc w:val="both"/>
        <w:rPr>
          <w:sz w:val="22"/>
          <w:szCs w:val="22"/>
        </w:rPr>
      </w:pPr>
      <w:r w:rsidRPr="00144E24">
        <w:rPr>
          <w:sz w:val="22"/>
          <w:szCs w:val="22"/>
        </w:rPr>
        <w:t>Prys, C. and Matthews, D., 2023. Well-being and language: language as a well-being objective in Wales. </w:t>
      </w:r>
      <w:r w:rsidRPr="00144E24">
        <w:rPr>
          <w:i/>
          <w:iCs/>
          <w:sz w:val="22"/>
          <w:szCs w:val="22"/>
        </w:rPr>
        <w:t>Current issues in language planning</w:t>
      </w:r>
      <w:r w:rsidRPr="00144E24">
        <w:rPr>
          <w:sz w:val="22"/>
          <w:szCs w:val="22"/>
        </w:rPr>
        <w:t>, </w:t>
      </w:r>
      <w:r w:rsidRPr="00144E24">
        <w:rPr>
          <w:i/>
          <w:iCs/>
          <w:sz w:val="22"/>
          <w:szCs w:val="22"/>
        </w:rPr>
        <w:t>24</w:t>
      </w:r>
      <w:r w:rsidRPr="00144E24">
        <w:rPr>
          <w:sz w:val="22"/>
          <w:szCs w:val="22"/>
        </w:rPr>
        <w:t>(4), pp.400-417.</w:t>
      </w:r>
    </w:p>
    <w:p w14:paraId="7863F4F9" w14:textId="77777777" w:rsidR="005D367C" w:rsidRDefault="005D367C" w:rsidP="009A1B40">
      <w:pPr>
        <w:jc w:val="both"/>
        <w:rPr>
          <w:sz w:val="22"/>
          <w:szCs w:val="22"/>
        </w:rPr>
      </w:pPr>
    </w:p>
    <w:p w14:paraId="0A5A28BB" w14:textId="77777777" w:rsidR="00E43123" w:rsidRDefault="00E43123" w:rsidP="00651FF8">
      <w:pPr>
        <w:rPr>
          <w:sz w:val="22"/>
          <w:szCs w:val="22"/>
        </w:rPr>
      </w:pPr>
      <w:r w:rsidRPr="00144E24">
        <w:rPr>
          <w:sz w:val="22"/>
          <w:szCs w:val="22"/>
        </w:rPr>
        <w:t xml:space="preserve">Purcell, C., Baginsky, M. and </w:t>
      </w:r>
      <w:proofErr w:type="spellStart"/>
      <w:r w:rsidRPr="00144E24">
        <w:rPr>
          <w:sz w:val="22"/>
          <w:szCs w:val="22"/>
        </w:rPr>
        <w:t>Steils</w:t>
      </w:r>
      <w:proofErr w:type="spellEnd"/>
      <w:r w:rsidRPr="00144E24">
        <w:rPr>
          <w:sz w:val="22"/>
          <w:szCs w:val="22"/>
        </w:rPr>
        <w:t>, N., 2025. No quick fixes: Multi-agency working to improve information-sharing on men and keep children safe. </w:t>
      </w:r>
      <w:r w:rsidRPr="00144E24">
        <w:rPr>
          <w:i/>
          <w:iCs/>
          <w:sz w:val="22"/>
          <w:szCs w:val="22"/>
        </w:rPr>
        <w:t>The British Journal of Social Work</w:t>
      </w:r>
      <w:r w:rsidRPr="00144E24">
        <w:rPr>
          <w:sz w:val="22"/>
          <w:szCs w:val="22"/>
        </w:rPr>
        <w:t xml:space="preserve">, </w:t>
      </w:r>
      <w:proofErr w:type="gramStart"/>
      <w:r w:rsidRPr="00144E24">
        <w:rPr>
          <w:sz w:val="22"/>
          <w:szCs w:val="22"/>
        </w:rPr>
        <w:t>p.bcaf</w:t>
      </w:r>
      <w:proofErr w:type="gramEnd"/>
      <w:r w:rsidRPr="00144E24">
        <w:rPr>
          <w:sz w:val="22"/>
          <w:szCs w:val="22"/>
        </w:rPr>
        <w:t>249.</w:t>
      </w:r>
    </w:p>
    <w:p w14:paraId="3FD94621" w14:textId="77777777" w:rsidR="00E43123" w:rsidRPr="00144E24" w:rsidRDefault="00E43123" w:rsidP="00AF1657">
      <w:pPr>
        <w:spacing w:after="160" w:line="278" w:lineRule="auto"/>
        <w:rPr>
          <w:sz w:val="22"/>
          <w:szCs w:val="22"/>
        </w:rPr>
      </w:pPr>
      <w:r w:rsidRPr="00144E24">
        <w:rPr>
          <w:sz w:val="22"/>
          <w:szCs w:val="22"/>
        </w:rPr>
        <w:t>Reith</w:t>
      </w:r>
      <w:r w:rsidRPr="00144E24">
        <w:rPr>
          <w:rFonts w:ascii="Cambria Math" w:hAnsi="Cambria Math" w:cs="Cambria Math"/>
          <w:sz w:val="22"/>
          <w:szCs w:val="22"/>
        </w:rPr>
        <w:t>‐</w:t>
      </w:r>
      <w:r w:rsidRPr="00144E24">
        <w:rPr>
          <w:sz w:val="22"/>
          <w:szCs w:val="22"/>
        </w:rPr>
        <w:t>Hall, E. and Montgomery, P., (2023). Communication skills training for improving the communicative abilities of student social workers: A systematic review. </w:t>
      </w:r>
      <w:r w:rsidRPr="00144E24">
        <w:rPr>
          <w:i/>
          <w:iCs/>
          <w:sz w:val="22"/>
          <w:szCs w:val="22"/>
        </w:rPr>
        <w:t>Campbell systematic reviews</w:t>
      </w:r>
      <w:r w:rsidRPr="00144E24">
        <w:rPr>
          <w:sz w:val="22"/>
          <w:szCs w:val="22"/>
        </w:rPr>
        <w:t>, </w:t>
      </w:r>
      <w:r w:rsidRPr="00144E24">
        <w:rPr>
          <w:i/>
          <w:iCs/>
          <w:sz w:val="22"/>
          <w:szCs w:val="22"/>
        </w:rPr>
        <w:t>19</w:t>
      </w:r>
      <w:r w:rsidRPr="00144E24">
        <w:rPr>
          <w:sz w:val="22"/>
          <w:szCs w:val="22"/>
        </w:rPr>
        <w:t>(1), p.e1309.</w:t>
      </w:r>
    </w:p>
    <w:p w14:paraId="0D6442AC" w14:textId="77777777" w:rsidR="00E43123" w:rsidRDefault="00E43123" w:rsidP="00651FF8">
      <w:pPr>
        <w:rPr>
          <w:sz w:val="22"/>
          <w:szCs w:val="22"/>
        </w:rPr>
      </w:pPr>
      <w:r w:rsidRPr="00144E24">
        <w:rPr>
          <w:sz w:val="22"/>
          <w:szCs w:val="22"/>
        </w:rPr>
        <w:t>Sinclair, R. and Bernard, W.T., 2022. </w:t>
      </w:r>
      <w:r w:rsidRPr="00144E24">
        <w:rPr>
          <w:i/>
          <w:iCs/>
          <w:sz w:val="22"/>
          <w:szCs w:val="22"/>
        </w:rPr>
        <w:t>Doing anti-oppressive social work: Rethinking theory and practice</w:t>
      </w:r>
      <w:r w:rsidRPr="00144E24">
        <w:rPr>
          <w:sz w:val="22"/>
          <w:szCs w:val="22"/>
        </w:rPr>
        <w:t>. Fernwood Publishing.</w:t>
      </w:r>
    </w:p>
    <w:p w14:paraId="2855B8DA" w14:textId="77777777" w:rsidR="005D367C" w:rsidRPr="00144E24" w:rsidRDefault="005D367C" w:rsidP="00651FF8">
      <w:pPr>
        <w:rPr>
          <w:sz w:val="22"/>
          <w:szCs w:val="22"/>
        </w:rPr>
      </w:pPr>
    </w:p>
    <w:p w14:paraId="5A5E7C6D" w14:textId="77777777" w:rsidR="00E43123" w:rsidRPr="00E822BE" w:rsidRDefault="00E43123" w:rsidP="00987435">
      <w:pPr>
        <w:rPr>
          <w:sz w:val="22"/>
          <w:szCs w:val="22"/>
        </w:rPr>
      </w:pPr>
      <w:r w:rsidRPr="00E822BE">
        <w:rPr>
          <w:sz w:val="22"/>
          <w:szCs w:val="22"/>
        </w:rPr>
        <w:t xml:space="preserve">Skinner, M. and Mitchell, D., </w:t>
      </w:r>
      <w:r w:rsidRPr="00E822BE">
        <w:rPr>
          <w:sz w:val="22"/>
          <w:szCs w:val="22"/>
        </w:rPr>
        <w:t>(</w:t>
      </w:r>
      <w:r w:rsidRPr="00E822BE">
        <w:rPr>
          <w:sz w:val="22"/>
          <w:szCs w:val="22"/>
        </w:rPr>
        <w:t>2016</w:t>
      </w:r>
      <w:r w:rsidRPr="00E822BE">
        <w:rPr>
          <w:sz w:val="22"/>
          <w:szCs w:val="22"/>
        </w:rPr>
        <w:t>)</w:t>
      </w:r>
      <w:r w:rsidRPr="00E822BE">
        <w:rPr>
          <w:sz w:val="22"/>
          <w:szCs w:val="22"/>
        </w:rPr>
        <w:t xml:space="preserve"> 'What? So What? Now What?'</w:t>
      </w:r>
      <w:r w:rsidRPr="00E822BE">
        <w:rPr>
          <w:sz w:val="22"/>
          <w:szCs w:val="22"/>
        </w:rPr>
        <w:t xml:space="preserve"> </w:t>
      </w:r>
      <w:r w:rsidRPr="00E822BE">
        <w:rPr>
          <w:sz w:val="22"/>
          <w:szCs w:val="22"/>
        </w:rPr>
        <w:t>Applying Borton and Rolfe’s models of reflexive practice in healthcare contexts. </w:t>
      </w:r>
      <w:r w:rsidRPr="00E822BE">
        <w:rPr>
          <w:i/>
          <w:iCs/>
          <w:sz w:val="22"/>
          <w:szCs w:val="22"/>
        </w:rPr>
        <w:t>Health and Social Care Chaplaincy</w:t>
      </w:r>
      <w:r w:rsidRPr="00E822BE">
        <w:rPr>
          <w:sz w:val="22"/>
          <w:szCs w:val="22"/>
        </w:rPr>
        <w:t>, </w:t>
      </w:r>
      <w:r w:rsidRPr="00E822BE">
        <w:rPr>
          <w:i/>
          <w:iCs/>
          <w:sz w:val="22"/>
          <w:szCs w:val="22"/>
        </w:rPr>
        <w:t>4</w:t>
      </w:r>
      <w:r w:rsidRPr="00E822BE">
        <w:rPr>
          <w:sz w:val="22"/>
          <w:szCs w:val="22"/>
        </w:rPr>
        <w:t>(1), pp.10-19.</w:t>
      </w:r>
    </w:p>
    <w:p w14:paraId="75D8476C" w14:textId="77777777" w:rsidR="00E43123" w:rsidRPr="007E0740" w:rsidRDefault="00E43123" w:rsidP="007E0740">
      <w:pPr>
        <w:spacing w:after="160" w:line="278" w:lineRule="auto"/>
        <w:rPr>
          <w:lang w:val="en-US"/>
        </w:rPr>
      </w:pPr>
      <w:r w:rsidRPr="007E0740">
        <w:rPr>
          <w:lang w:val="en-US"/>
        </w:rPr>
        <w:t xml:space="preserve">Social Care Wales (2019) </w:t>
      </w:r>
      <w:r w:rsidRPr="007E0740">
        <w:rPr>
          <w:i/>
          <w:iCs/>
          <w:lang w:val="en-US"/>
        </w:rPr>
        <w:t>Wales Safeguarding Procedures for children and adults at risk of abuse and neglect</w:t>
      </w:r>
      <w:r w:rsidRPr="007E0740">
        <w:rPr>
          <w:lang w:val="en-US"/>
        </w:rPr>
        <w:t xml:space="preserve">. Available at: </w:t>
      </w:r>
      <w:hyperlink r:id="rId20" w:history="1">
        <w:r w:rsidRPr="007E0740">
          <w:rPr>
            <w:rStyle w:val="Hyperlink"/>
            <w:lang w:val="en-US"/>
          </w:rPr>
          <w:t>https://safeguarding.wales</w:t>
        </w:r>
      </w:hyperlink>
      <w:r w:rsidRPr="007E0740">
        <w:rPr>
          <w:lang w:val="en-US"/>
        </w:rPr>
        <w:t xml:space="preserve"> [Accessed 15</w:t>
      </w:r>
      <w:r w:rsidRPr="007E0740">
        <w:rPr>
          <w:vertAlign w:val="superscript"/>
          <w:lang w:val="en-US"/>
        </w:rPr>
        <w:t>th</w:t>
      </w:r>
      <w:r w:rsidRPr="007E0740">
        <w:rPr>
          <w:lang w:val="en-US"/>
        </w:rPr>
        <w:t xml:space="preserve"> of February]. </w:t>
      </w:r>
    </w:p>
    <w:p w14:paraId="0538F4AC" w14:textId="77777777" w:rsidR="00E43123" w:rsidRDefault="00E43123" w:rsidP="00651FF8">
      <w:pPr>
        <w:rPr>
          <w:sz w:val="22"/>
          <w:szCs w:val="22"/>
        </w:rPr>
      </w:pPr>
      <w:r w:rsidRPr="00144E24">
        <w:rPr>
          <w:sz w:val="22"/>
          <w:szCs w:val="22"/>
        </w:rPr>
        <w:t xml:space="preserve">Social Care Wales., 2017. </w:t>
      </w:r>
      <w:r w:rsidRPr="00144E24">
        <w:rPr>
          <w:i/>
          <w:iCs/>
          <w:sz w:val="22"/>
          <w:szCs w:val="22"/>
        </w:rPr>
        <w:t>Code of Professional Practice for Social Care</w:t>
      </w:r>
      <w:r w:rsidRPr="00144E24">
        <w:rPr>
          <w:sz w:val="22"/>
          <w:szCs w:val="22"/>
        </w:rPr>
        <w:t xml:space="preserve">. Cardiff: Welsh Government. Available from: </w:t>
      </w:r>
      <w:hyperlink r:id="rId21" w:history="1">
        <w:r w:rsidRPr="00144E24">
          <w:rPr>
            <w:rStyle w:val="Hyperlink"/>
            <w:sz w:val="22"/>
            <w:szCs w:val="22"/>
          </w:rPr>
          <w:t>Social care workers | Social Care Wales</w:t>
        </w:r>
      </w:hyperlink>
      <w:r w:rsidRPr="00144E24">
        <w:rPr>
          <w:sz w:val="22"/>
          <w:szCs w:val="22"/>
        </w:rPr>
        <w:t xml:space="preserve"> [Accessed 8</w:t>
      </w:r>
      <w:r w:rsidRPr="00144E24">
        <w:rPr>
          <w:sz w:val="22"/>
          <w:szCs w:val="22"/>
          <w:vertAlign w:val="superscript"/>
        </w:rPr>
        <w:t>th</w:t>
      </w:r>
      <w:r w:rsidRPr="00144E24">
        <w:rPr>
          <w:sz w:val="22"/>
          <w:szCs w:val="22"/>
        </w:rPr>
        <w:t xml:space="preserve"> of February]. </w:t>
      </w:r>
    </w:p>
    <w:p w14:paraId="62267C0E" w14:textId="77777777" w:rsidR="005D367C" w:rsidRDefault="005D367C" w:rsidP="00651FF8">
      <w:pPr>
        <w:rPr>
          <w:sz w:val="22"/>
          <w:szCs w:val="22"/>
        </w:rPr>
      </w:pPr>
    </w:p>
    <w:p w14:paraId="750F1677" w14:textId="77777777" w:rsidR="00E43123" w:rsidRDefault="00E43123" w:rsidP="00651FF8">
      <w:pPr>
        <w:rPr>
          <w:sz w:val="22"/>
          <w:szCs w:val="22"/>
        </w:rPr>
      </w:pPr>
      <w:r w:rsidRPr="00144E24">
        <w:rPr>
          <w:sz w:val="22"/>
          <w:szCs w:val="22"/>
        </w:rPr>
        <w:t xml:space="preserve">Social Care Wales., 2023. </w:t>
      </w:r>
      <w:r w:rsidRPr="00144E24">
        <w:rPr>
          <w:i/>
          <w:iCs/>
          <w:sz w:val="22"/>
          <w:szCs w:val="22"/>
        </w:rPr>
        <w:t>Trauma-Informed approaches: An evidence summary.</w:t>
      </w:r>
      <w:r w:rsidRPr="00144E24">
        <w:rPr>
          <w:sz w:val="22"/>
          <w:szCs w:val="22"/>
        </w:rPr>
        <w:t xml:space="preserve"> Available from: </w:t>
      </w:r>
      <w:hyperlink r:id="rId22" w:history="1">
        <w:r w:rsidRPr="00144E24">
          <w:rPr>
            <w:rStyle w:val="Hyperlink"/>
            <w:sz w:val="22"/>
            <w:szCs w:val="22"/>
          </w:rPr>
          <w:t>PDF-Trauma-informed-approaches-evidence-summary-English.pdf</w:t>
        </w:r>
      </w:hyperlink>
      <w:r w:rsidRPr="00144E24">
        <w:rPr>
          <w:sz w:val="22"/>
          <w:szCs w:val="22"/>
        </w:rPr>
        <w:t xml:space="preserve"> [Accessed 15th of February].</w:t>
      </w:r>
    </w:p>
    <w:p w14:paraId="652A4E08" w14:textId="77777777" w:rsidR="005D367C" w:rsidRDefault="005D367C" w:rsidP="00651FF8">
      <w:pPr>
        <w:rPr>
          <w:sz w:val="22"/>
          <w:szCs w:val="22"/>
        </w:rPr>
      </w:pPr>
    </w:p>
    <w:p w14:paraId="5EDDC4F8" w14:textId="77777777" w:rsidR="00E43123" w:rsidRDefault="00E43123" w:rsidP="00651FF8">
      <w:pPr>
        <w:rPr>
          <w:sz w:val="22"/>
          <w:szCs w:val="22"/>
        </w:rPr>
      </w:pPr>
      <w:r w:rsidRPr="00144E24">
        <w:rPr>
          <w:sz w:val="22"/>
          <w:szCs w:val="22"/>
        </w:rPr>
        <w:t>Stahl, R.M., 2020. Responding effectively to trauma manifestations in child welfare cases. </w:t>
      </w:r>
      <w:r w:rsidRPr="00144E24">
        <w:rPr>
          <w:i/>
          <w:iCs/>
          <w:sz w:val="22"/>
          <w:szCs w:val="22"/>
        </w:rPr>
        <w:t>Family Court Review</w:t>
      </w:r>
      <w:r w:rsidRPr="00144E24">
        <w:rPr>
          <w:sz w:val="22"/>
          <w:szCs w:val="22"/>
        </w:rPr>
        <w:t>, </w:t>
      </w:r>
      <w:r w:rsidRPr="00144E24">
        <w:rPr>
          <w:i/>
          <w:iCs/>
          <w:sz w:val="22"/>
          <w:szCs w:val="22"/>
        </w:rPr>
        <w:t>58</w:t>
      </w:r>
      <w:r w:rsidRPr="00144E24">
        <w:rPr>
          <w:sz w:val="22"/>
          <w:szCs w:val="22"/>
        </w:rPr>
        <w:t>(4), pp.920-936.</w:t>
      </w:r>
    </w:p>
    <w:p w14:paraId="550BEC12" w14:textId="77777777" w:rsidR="005D367C" w:rsidRDefault="005D367C" w:rsidP="00651FF8">
      <w:pPr>
        <w:rPr>
          <w:sz w:val="22"/>
          <w:szCs w:val="22"/>
        </w:rPr>
      </w:pPr>
    </w:p>
    <w:p w14:paraId="7CDA541A" w14:textId="77777777" w:rsidR="00E43123" w:rsidRDefault="00E43123" w:rsidP="00651FF8">
      <w:pPr>
        <w:rPr>
          <w:sz w:val="22"/>
          <w:szCs w:val="22"/>
        </w:rPr>
      </w:pPr>
      <w:r w:rsidRPr="00144E24">
        <w:rPr>
          <w:sz w:val="22"/>
          <w:szCs w:val="22"/>
        </w:rPr>
        <w:t xml:space="preserve">United Nations Convention on the Rights of the Child (UNCRC)., 1989. Convention on the Rights of the Child. Available from:  </w:t>
      </w:r>
      <w:hyperlink r:id="rId23" w:history="1">
        <w:r w:rsidRPr="00144E24">
          <w:rPr>
            <w:rStyle w:val="Hyperlink"/>
            <w:sz w:val="22"/>
            <w:szCs w:val="22"/>
          </w:rPr>
          <w:t>United Nations Convention on the Rights of the Child (UNCRC): how legislation underpins implementation in England - GOV.UK</w:t>
        </w:r>
      </w:hyperlink>
      <w:r w:rsidRPr="00144E24">
        <w:rPr>
          <w:sz w:val="22"/>
          <w:szCs w:val="22"/>
        </w:rPr>
        <w:t xml:space="preserve"> [Accessed 8</w:t>
      </w:r>
      <w:r w:rsidRPr="00144E24">
        <w:rPr>
          <w:sz w:val="22"/>
          <w:szCs w:val="22"/>
          <w:vertAlign w:val="superscript"/>
        </w:rPr>
        <w:t>th</w:t>
      </w:r>
      <w:r w:rsidRPr="00144E24">
        <w:rPr>
          <w:sz w:val="22"/>
          <w:szCs w:val="22"/>
        </w:rPr>
        <w:t xml:space="preserve"> of February 2026]. </w:t>
      </w:r>
    </w:p>
    <w:p w14:paraId="48D73780" w14:textId="77777777" w:rsidR="005D367C" w:rsidRDefault="005D367C" w:rsidP="00651FF8">
      <w:pPr>
        <w:rPr>
          <w:sz w:val="22"/>
          <w:szCs w:val="22"/>
        </w:rPr>
      </w:pPr>
    </w:p>
    <w:p w14:paraId="5ED96CDE" w14:textId="77777777" w:rsidR="00E43123" w:rsidRPr="00300901" w:rsidRDefault="00E43123" w:rsidP="00987435">
      <w:pPr>
        <w:spacing w:after="160" w:line="278" w:lineRule="auto"/>
        <w:rPr>
          <w:sz w:val="22"/>
          <w:szCs w:val="22"/>
          <w:lang w:val="en-US"/>
        </w:rPr>
      </w:pPr>
      <w:r w:rsidRPr="00300901">
        <w:rPr>
          <w:sz w:val="22"/>
          <w:szCs w:val="22"/>
          <w:lang w:val="en-US"/>
        </w:rPr>
        <w:t xml:space="preserve">Wales Safeguarding Procedures Project Board (2019) </w:t>
      </w:r>
      <w:r w:rsidRPr="00300901">
        <w:rPr>
          <w:i/>
          <w:iCs/>
          <w:sz w:val="22"/>
          <w:szCs w:val="22"/>
          <w:lang w:val="en-US"/>
        </w:rPr>
        <w:t>Wales Safeguarding Procedures</w:t>
      </w:r>
      <w:r w:rsidRPr="00300901">
        <w:rPr>
          <w:sz w:val="22"/>
          <w:szCs w:val="22"/>
          <w:lang w:val="en-US"/>
        </w:rPr>
        <w:t xml:space="preserve">. Cardiff: Regional Safeguarding Boards. Available at: </w:t>
      </w:r>
      <w:hyperlink r:id="rId24" w:history="1">
        <w:r w:rsidRPr="00300901">
          <w:rPr>
            <w:rStyle w:val="Hyperlink"/>
            <w:sz w:val="22"/>
            <w:szCs w:val="22"/>
            <w:lang w:val="en-US"/>
          </w:rPr>
          <w:t>https://safeguarding.wales</w:t>
        </w:r>
      </w:hyperlink>
      <w:r w:rsidRPr="00300901">
        <w:rPr>
          <w:sz w:val="22"/>
          <w:szCs w:val="22"/>
          <w:lang w:val="en-US"/>
        </w:rPr>
        <w:t xml:space="preserve"> </w:t>
      </w:r>
      <w:r w:rsidRPr="00144E24">
        <w:rPr>
          <w:sz w:val="22"/>
          <w:szCs w:val="22"/>
          <w:lang w:val="en-US"/>
        </w:rPr>
        <w:t>[</w:t>
      </w:r>
      <w:r w:rsidRPr="00300901">
        <w:rPr>
          <w:sz w:val="22"/>
          <w:szCs w:val="22"/>
          <w:lang w:val="en-US"/>
        </w:rPr>
        <w:t>Accessed:</w:t>
      </w:r>
      <w:r w:rsidRPr="00144E24">
        <w:rPr>
          <w:sz w:val="22"/>
          <w:szCs w:val="22"/>
          <w:lang w:val="en-US"/>
        </w:rPr>
        <w:t xml:space="preserve"> 15</w:t>
      </w:r>
      <w:r w:rsidRPr="00144E24">
        <w:rPr>
          <w:sz w:val="22"/>
          <w:szCs w:val="22"/>
          <w:vertAlign w:val="superscript"/>
          <w:lang w:val="en-US"/>
        </w:rPr>
        <w:t>th</w:t>
      </w:r>
      <w:r w:rsidRPr="00144E24">
        <w:rPr>
          <w:sz w:val="22"/>
          <w:szCs w:val="22"/>
          <w:lang w:val="en-US"/>
        </w:rPr>
        <w:t xml:space="preserve"> of February 2026]</w:t>
      </w:r>
      <w:r w:rsidRPr="00300901">
        <w:rPr>
          <w:sz w:val="22"/>
          <w:szCs w:val="22"/>
          <w:lang w:val="en-US"/>
        </w:rPr>
        <w:t>.</w:t>
      </w:r>
    </w:p>
    <w:p w14:paraId="56327190" w14:textId="77777777" w:rsidR="00E43123" w:rsidRDefault="00E43123" w:rsidP="009A1B40">
      <w:pPr>
        <w:jc w:val="both"/>
        <w:rPr>
          <w:sz w:val="22"/>
          <w:szCs w:val="22"/>
        </w:rPr>
      </w:pPr>
      <w:r w:rsidRPr="00144E24">
        <w:rPr>
          <w:sz w:val="22"/>
          <w:szCs w:val="22"/>
        </w:rPr>
        <w:t>Welsh Government, (2014)</w:t>
      </w:r>
      <w:r w:rsidRPr="00144E24">
        <w:rPr>
          <w:i/>
          <w:iCs/>
          <w:sz w:val="22"/>
          <w:szCs w:val="22"/>
        </w:rPr>
        <w:t>. Social Services and Wellbeing (Wales) Act 2014</w:t>
      </w:r>
      <w:r w:rsidRPr="00144E24">
        <w:rPr>
          <w:sz w:val="22"/>
          <w:szCs w:val="22"/>
        </w:rPr>
        <w:t xml:space="preserve">. Cardiff: Welsh Government. Available from: </w:t>
      </w:r>
      <w:hyperlink r:id="rId25" w:history="1">
        <w:r w:rsidRPr="00144E24">
          <w:rPr>
            <w:rStyle w:val="Hyperlink"/>
            <w:sz w:val="22"/>
            <w:szCs w:val="22"/>
          </w:rPr>
          <w:t>Social Services and Well-being (Wales) Act 2014</w:t>
        </w:r>
      </w:hyperlink>
      <w:r w:rsidRPr="00144E24">
        <w:rPr>
          <w:sz w:val="22"/>
          <w:szCs w:val="22"/>
        </w:rPr>
        <w:t xml:space="preserve"> [Accessed 8</w:t>
      </w:r>
      <w:r w:rsidRPr="00144E24">
        <w:rPr>
          <w:sz w:val="22"/>
          <w:szCs w:val="22"/>
          <w:vertAlign w:val="superscript"/>
        </w:rPr>
        <w:t>th</w:t>
      </w:r>
      <w:r w:rsidRPr="00144E24">
        <w:rPr>
          <w:sz w:val="22"/>
          <w:szCs w:val="22"/>
        </w:rPr>
        <w:t xml:space="preserve"> of February 2026]. </w:t>
      </w:r>
    </w:p>
    <w:p w14:paraId="2BF83776" w14:textId="77777777" w:rsidR="005D367C" w:rsidRDefault="005D367C" w:rsidP="009A1B40">
      <w:pPr>
        <w:jc w:val="both"/>
        <w:rPr>
          <w:sz w:val="22"/>
          <w:szCs w:val="22"/>
        </w:rPr>
      </w:pPr>
    </w:p>
    <w:p w14:paraId="683B973F" w14:textId="77777777" w:rsidR="00E43123" w:rsidRDefault="00E43123" w:rsidP="009A1B40">
      <w:pPr>
        <w:jc w:val="both"/>
        <w:rPr>
          <w:sz w:val="22"/>
          <w:szCs w:val="22"/>
        </w:rPr>
      </w:pPr>
      <w:r w:rsidRPr="00144E24">
        <w:rPr>
          <w:sz w:val="22"/>
          <w:szCs w:val="22"/>
        </w:rPr>
        <w:t xml:space="preserve">Welsh Government. (2011). </w:t>
      </w:r>
      <w:r w:rsidRPr="00144E24">
        <w:rPr>
          <w:i/>
          <w:iCs/>
          <w:sz w:val="22"/>
          <w:szCs w:val="22"/>
        </w:rPr>
        <w:t>Welsh language (Wales) measure 2011</w:t>
      </w:r>
      <w:r w:rsidRPr="00144E24">
        <w:rPr>
          <w:sz w:val="22"/>
          <w:szCs w:val="22"/>
        </w:rPr>
        <w:t xml:space="preserve">. Cardiff: Welsh Government. Available from: </w:t>
      </w:r>
      <w:hyperlink r:id="rId26" w:history="1">
        <w:r w:rsidRPr="00144E24">
          <w:rPr>
            <w:rStyle w:val="Hyperlink"/>
            <w:sz w:val="22"/>
            <w:szCs w:val="22"/>
          </w:rPr>
          <w:t>Welsh Language (Wales) Measure 2011 | Law Wales</w:t>
        </w:r>
      </w:hyperlink>
      <w:r w:rsidRPr="00144E24">
        <w:rPr>
          <w:sz w:val="22"/>
          <w:szCs w:val="22"/>
        </w:rPr>
        <w:t xml:space="preserve">  [Accessed 8</w:t>
      </w:r>
      <w:r w:rsidRPr="00144E24">
        <w:rPr>
          <w:sz w:val="22"/>
          <w:szCs w:val="22"/>
          <w:vertAlign w:val="superscript"/>
        </w:rPr>
        <w:t>th</w:t>
      </w:r>
      <w:r w:rsidRPr="00144E24">
        <w:rPr>
          <w:sz w:val="22"/>
          <w:szCs w:val="22"/>
        </w:rPr>
        <w:t xml:space="preserve"> of February 2026]. </w:t>
      </w:r>
    </w:p>
    <w:p w14:paraId="1C136B5F" w14:textId="77777777" w:rsidR="005D367C" w:rsidRDefault="005D367C" w:rsidP="009A1B40">
      <w:pPr>
        <w:jc w:val="both"/>
        <w:rPr>
          <w:sz w:val="22"/>
          <w:szCs w:val="22"/>
        </w:rPr>
      </w:pPr>
    </w:p>
    <w:p w14:paraId="51264858" w14:textId="77777777" w:rsidR="00E43123" w:rsidRDefault="00E43123" w:rsidP="009A1B40">
      <w:pPr>
        <w:jc w:val="both"/>
        <w:rPr>
          <w:sz w:val="22"/>
          <w:szCs w:val="22"/>
        </w:rPr>
      </w:pPr>
      <w:r w:rsidRPr="00144E24">
        <w:rPr>
          <w:sz w:val="22"/>
          <w:szCs w:val="22"/>
        </w:rPr>
        <w:t xml:space="preserve">Welsh Government. (2012). More than just words: Strategic framework for Welsh language services in health, social services and social care. Available from: </w:t>
      </w:r>
      <w:hyperlink r:id="rId27" w:history="1">
        <w:r w:rsidRPr="00144E24">
          <w:rPr>
            <w:rStyle w:val="Hyperlink"/>
            <w:sz w:val="22"/>
            <w:szCs w:val="22"/>
          </w:rPr>
          <w:t>More than just words: Welsh language plan in health and social care | GOV.WALES</w:t>
        </w:r>
      </w:hyperlink>
      <w:r w:rsidRPr="00144E24">
        <w:rPr>
          <w:sz w:val="22"/>
          <w:szCs w:val="22"/>
        </w:rPr>
        <w:t xml:space="preserve"> [Accessed 8</w:t>
      </w:r>
      <w:r w:rsidRPr="00144E24">
        <w:rPr>
          <w:sz w:val="22"/>
          <w:szCs w:val="22"/>
          <w:vertAlign w:val="superscript"/>
        </w:rPr>
        <w:t>th</w:t>
      </w:r>
      <w:r w:rsidRPr="00144E24">
        <w:rPr>
          <w:sz w:val="22"/>
          <w:szCs w:val="22"/>
        </w:rPr>
        <w:t xml:space="preserve"> of February 2026].</w:t>
      </w:r>
    </w:p>
    <w:p w14:paraId="36739770" w14:textId="77777777" w:rsidR="005D367C" w:rsidRDefault="005D367C" w:rsidP="009A1B40">
      <w:pPr>
        <w:jc w:val="both"/>
        <w:rPr>
          <w:sz w:val="22"/>
          <w:szCs w:val="22"/>
        </w:rPr>
      </w:pPr>
    </w:p>
    <w:p w14:paraId="44B2267E" w14:textId="77777777" w:rsidR="00E43123" w:rsidRDefault="00E43123" w:rsidP="00AF1657">
      <w:pPr>
        <w:rPr>
          <w:sz w:val="22"/>
          <w:szCs w:val="22"/>
        </w:rPr>
      </w:pPr>
      <w:r>
        <w:rPr>
          <w:sz w:val="22"/>
          <w:szCs w:val="22"/>
        </w:rPr>
        <w:t xml:space="preserve">Welsh Government. (2022). More than just words: Five Year Plan 2022-27. Cardiff: Welsh Government. Available from: </w:t>
      </w:r>
      <w:hyperlink r:id="rId28" w:history="1">
        <w:r w:rsidRPr="00982BBB">
          <w:rPr>
            <w:rStyle w:val="Hyperlink"/>
            <w:sz w:val="22"/>
            <w:szCs w:val="22"/>
          </w:rPr>
          <w:t>More than just words</w:t>
        </w:r>
      </w:hyperlink>
      <w:r>
        <w:rPr>
          <w:sz w:val="22"/>
          <w:szCs w:val="22"/>
        </w:rPr>
        <w:t xml:space="preserve"> [8</w:t>
      </w:r>
      <w:r w:rsidRPr="00982BBB">
        <w:rPr>
          <w:sz w:val="22"/>
          <w:szCs w:val="22"/>
          <w:vertAlign w:val="superscript"/>
        </w:rPr>
        <w:t>th</w:t>
      </w:r>
      <w:r>
        <w:rPr>
          <w:sz w:val="22"/>
          <w:szCs w:val="22"/>
        </w:rPr>
        <w:t xml:space="preserve"> of February 2026]. </w:t>
      </w:r>
    </w:p>
    <w:p w14:paraId="2EEB999A" w14:textId="77777777" w:rsidR="005D367C" w:rsidRPr="00144E24" w:rsidRDefault="005D367C" w:rsidP="00AF1657">
      <w:pPr>
        <w:rPr>
          <w:sz w:val="22"/>
          <w:szCs w:val="22"/>
        </w:rPr>
      </w:pPr>
    </w:p>
    <w:p w14:paraId="017B9767" w14:textId="77777777" w:rsidR="00E43123" w:rsidRDefault="00E43123" w:rsidP="00651FF8">
      <w:pPr>
        <w:rPr>
          <w:sz w:val="22"/>
          <w:szCs w:val="22"/>
        </w:rPr>
      </w:pPr>
      <w:r w:rsidRPr="00144E24">
        <w:rPr>
          <w:sz w:val="22"/>
          <w:szCs w:val="22"/>
        </w:rPr>
        <w:t xml:space="preserve">Welsh Government., 2022. </w:t>
      </w:r>
      <w:r w:rsidRPr="00144E24">
        <w:rPr>
          <w:i/>
          <w:iCs/>
          <w:sz w:val="22"/>
          <w:szCs w:val="22"/>
        </w:rPr>
        <w:t xml:space="preserve">Trauma-Informed Wales: </w:t>
      </w:r>
      <w:r w:rsidRPr="00144E24">
        <w:rPr>
          <w:rFonts w:eastAsiaTheme="minorEastAsia"/>
          <w:i/>
          <w:iCs/>
          <w:sz w:val="22"/>
          <w:szCs w:val="22"/>
        </w:rPr>
        <w:t>A societal Approach to understanding, Preventing and Supporting the impacts of Trauma and Adversity</w:t>
      </w:r>
      <w:r w:rsidRPr="00144E24">
        <w:rPr>
          <w:rFonts w:eastAsiaTheme="minorEastAsia"/>
          <w:sz w:val="22"/>
          <w:szCs w:val="22"/>
        </w:rPr>
        <w:t xml:space="preserve">. Cardiff: ACE Hub Wales. Available from: </w:t>
      </w:r>
      <w:hyperlink r:id="rId29" w:history="1">
        <w:r w:rsidRPr="00144E24">
          <w:rPr>
            <w:rStyle w:val="Hyperlink"/>
            <w:rFonts w:eastAsiaTheme="minorEastAsia"/>
            <w:sz w:val="22"/>
            <w:szCs w:val="22"/>
          </w:rPr>
          <w:t>https://traumaframeworkcymru.com/wp-content/uploads/2022/07/Trauma-Informed-Wales-Framework.pdf</w:t>
        </w:r>
      </w:hyperlink>
      <w:r w:rsidRPr="00144E24">
        <w:rPr>
          <w:sz w:val="22"/>
          <w:szCs w:val="22"/>
        </w:rPr>
        <w:t xml:space="preserve"> [Accessed 15th of February]. </w:t>
      </w:r>
    </w:p>
    <w:p w14:paraId="0A3DF0B4" w14:textId="77777777" w:rsidR="005D367C" w:rsidRDefault="005D367C" w:rsidP="00651FF8">
      <w:pPr>
        <w:rPr>
          <w:sz w:val="22"/>
          <w:szCs w:val="22"/>
        </w:rPr>
      </w:pPr>
    </w:p>
    <w:p w14:paraId="7D6C05E8" w14:textId="77777777" w:rsidR="00E43123" w:rsidRDefault="00E43123" w:rsidP="00AF1657">
      <w:pPr>
        <w:rPr>
          <w:sz w:val="22"/>
          <w:szCs w:val="22"/>
          <w:lang w:val="en-US"/>
        </w:rPr>
      </w:pPr>
      <w:r w:rsidRPr="00144E24">
        <w:rPr>
          <w:sz w:val="22"/>
          <w:szCs w:val="22"/>
          <w:lang w:val="en-US"/>
        </w:rPr>
        <w:t>Wilkins, D., Pitt, C. and Addis, S., (2023). What do child protection social workers talk about when they talk about helping children and families? An observational study of supervision. </w:t>
      </w:r>
      <w:r w:rsidRPr="00144E24">
        <w:rPr>
          <w:i/>
          <w:iCs/>
          <w:sz w:val="22"/>
          <w:szCs w:val="22"/>
          <w:lang w:val="en-US"/>
        </w:rPr>
        <w:t>Practice</w:t>
      </w:r>
      <w:r w:rsidRPr="00144E24">
        <w:rPr>
          <w:sz w:val="22"/>
          <w:szCs w:val="22"/>
          <w:lang w:val="en-US"/>
        </w:rPr>
        <w:t>, </w:t>
      </w:r>
      <w:r w:rsidRPr="00144E24">
        <w:rPr>
          <w:i/>
          <w:iCs/>
          <w:sz w:val="22"/>
          <w:szCs w:val="22"/>
          <w:lang w:val="en-US"/>
        </w:rPr>
        <w:t>35</w:t>
      </w:r>
      <w:r w:rsidRPr="00144E24">
        <w:rPr>
          <w:sz w:val="22"/>
          <w:szCs w:val="22"/>
          <w:lang w:val="en-US"/>
        </w:rPr>
        <w:t>(2), pp.169-187.</w:t>
      </w:r>
    </w:p>
    <w:p w14:paraId="348BE22F" w14:textId="77777777" w:rsidR="005D367C" w:rsidRDefault="005D367C" w:rsidP="00AF1657">
      <w:pPr>
        <w:rPr>
          <w:sz w:val="22"/>
          <w:szCs w:val="22"/>
          <w:lang w:val="en-US"/>
        </w:rPr>
      </w:pPr>
    </w:p>
    <w:p w14:paraId="342B9E07" w14:textId="77777777" w:rsidR="00E43123" w:rsidRPr="00144E24" w:rsidRDefault="00E43123" w:rsidP="00651FF8">
      <w:pPr>
        <w:rPr>
          <w:sz w:val="22"/>
          <w:szCs w:val="22"/>
        </w:rPr>
      </w:pPr>
      <w:r w:rsidRPr="00144E24">
        <w:rPr>
          <w:sz w:val="22"/>
          <w:szCs w:val="22"/>
        </w:rPr>
        <w:t>Ye, Z., Wei, X., Zhang, J., Li, H. and Cao, J., 2024. The impact of adverse childhood experiences on depression: The role of insecure attachment styles and emotion dysregulation strategies. </w:t>
      </w:r>
      <w:r w:rsidRPr="00144E24">
        <w:rPr>
          <w:i/>
          <w:iCs/>
          <w:sz w:val="22"/>
          <w:szCs w:val="22"/>
        </w:rPr>
        <w:t>Current Psychology</w:t>
      </w:r>
      <w:r w:rsidRPr="00144E24">
        <w:rPr>
          <w:sz w:val="22"/>
          <w:szCs w:val="22"/>
        </w:rPr>
        <w:t>, </w:t>
      </w:r>
      <w:r w:rsidRPr="00144E24">
        <w:rPr>
          <w:i/>
          <w:iCs/>
          <w:sz w:val="22"/>
          <w:szCs w:val="22"/>
        </w:rPr>
        <w:t>43</w:t>
      </w:r>
      <w:r w:rsidRPr="00144E24">
        <w:rPr>
          <w:sz w:val="22"/>
          <w:szCs w:val="22"/>
        </w:rPr>
        <w:t>(5), pp.4016-4026.</w:t>
      </w: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6A3E3A19" w14:textId="77777777" w:rsidR="002A1A44" w:rsidRDefault="002A1A44" w:rsidP="00E559CE">
      <w:pPr>
        <w:jc w:val="both"/>
        <w:rPr>
          <w:sz w:val="24"/>
          <w:szCs w:val="24"/>
        </w:rPr>
      </w:pPr>
    </w:p>
    <w:p w14:paraId="22D9CDA4" w14:textId="77777777" w:rsidR="00844D06" w:rsidRDefault="00844D06" w:rsidP="00E559CE">
      <w:pPr>
        <w:jc w:val="both"/>
        <w:rPr>
          <w:sz w:val="24"/>
          <w:szCs w:val="24"/>
        </w:rPr>
      </w:pPr>
    </w:p>
    <w:p w14:paraId="20168160" w14:textId="77777777" w:rsidR="00844D06" w:rsidRDefault="00844D06" w:rsidP="00E559CE">
      <w:pPr>
        <w:jc w:val="both"/>
        <w:rPr>
          <w:sz w:val="24"/>
          <w:szCs w:val="24"/>
        </w:rPr>
      </w:pPr>
    </w:p>
    <w:p w14:paraId="0AA42CC3" w14:textId="77777777" w:rsidR="00844D06" w:rsidRDefault="00844D06" w:rsidP="00E559CE">
      <w:pPr>
        <w:jc w:val="both"/>
        <w:rPr>
          <w:sz w:val="24"/>
          <w:szCs w:val="24"/>
        </w:rPr>
      </w:pPr>
    </w:p>
    <w:p w14:paraId="1739AC08" w14:textId="77777777" w:rsidR="00844D06" w:rsidRDefault="00844D06" w:rsidP="00E559CE">
      <w:pPr>
        <w:jc w:val="both"/>
        <w:rPr>
          <w:sz w:val="24"/>
          <w:szCs w:val="24"/>
        </w:rPr>
      </w:pPr>
    </w:p>
    <w:p w14:paraId="227667F3" w14:textId="77777777" w:rsidR="00844D06" w:rsidRDefault="00844D06" w:rsidP="00E559CE">
      <w:pPr>
        <w:jc w:val="both"/>
        <w:rPr>
          <w:sz w:val="24"/>
          <w:szCs w:val="24"/>
        </w:rPr>
      </w:pPr>
    </w:p>
    <w:p w14:paraId="1B4803A5" w14:textId="77777777" w:rsidR="00844D06" w:rsidRDefault="00844D06" w:rsidP="00E559CE">
      <w:pPr>
        <w:jc w:val="both"/>
        <w:rPr>
          <w:sz w:val="24"/>
          <w:szCs w:val="24"/>
        </w:rPr>
      </w:pPr>
    </w:p>
    <w:p w14:paraId="5C4264E6" w14:textId="77777777" w:rsidR="00844D06" w:rsidRDefault="00844D06" w:rsidP="00E559CE">
      <w:pPr>
        <w:jc w:val="both"/>
        <w:rPr>
          <w:sz w:val="24"/>
          <w:szCs w:val="24"/>
        </w:rPr>
      </w:pPr>
    </w:p>
    <w:p w14:paraId="13914AFC" w14:textId="77777777" w:rsidR="00844D06" w:rsidRDefault="00844D06"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ECD8D18" w:rsidR="00E559CE" w:rsidRPr="00B17FA0" w:rsidRDefault="00E559CE" w:rsidP="00B94443">
            <w:pPr>
              <w:jc w:val="both"/>
              <w:rPr>
                <w:sz w:val="24"/>
                <w:szCs w:val="24"/>
              </w:rPr>
            </w:pPr>
            <w:r w:rsidRPr="00B17FA0">
              <w:rPr>
                <w:sz w:val="24"/>
                <w:szCs w:val="24"/>
              </w:rPr>
              <w:t>1</w:t>
            </w:r>
            <w:r w:rsidR="00862CDA">
              <w:rPr>
                <w:sz w:val="24"/>
                <w:szCs w:val="24"/>
              </w:rPr>
              <w:t xml:space="preserve"> </w:t>
            </w:r>
          </w:p>
        </w:tc>
        <w:tc>
          <w:tcPr>
            <w:tcW w:w="5094" w:type="dxa"/>
          </w:tcPr>
          <w:p w14:paraId="4504991A" w14:textId="793001C3" w:rsidR="00E559CE" w:rsidRPr="00B17FA0" w:rsidRDefault="00A858CE" w:rsidP="00B94443">
            <w:pPr>
              <w:jc w:val="both"/>
              <w:rPr>
                <w:sz w:val="24"/>
                <w:szCs w:val="24"/>
              </w:rPr>
            </w:pPr>
            <w:r>
              <w:rPr>
                <w:sz w:val="24"/>
                <w:szCs w:val="24"/>
              </w:rPr>
              <w:t>3</w:t>
            </w:r>
            <w:r w:rsidRPr="00A858CE">
              <w:rPr>
                <w:sz w:val="24"/>
                <w:szCs w:val="24"/>
                <w:vertAlign w:val="superscript"/>
              </w:rPr>
              <w:t>rd</w:t>
            </w:r>
            <w:r>
              <w:rPr>
                <w:sz w:val="24"/>
                <w:szCs w:val="24"/>
              </w:rPr>
              <w:t xml:space="preserve"> of April 2025 </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39ED0EE8" w:rsidR="00E559CE" w:rsidRPr="00B17FA0" w:rsidRDefault="0072175A" w:rsidP="00B94443">
            <w:pPr>
              <w:jc w:val="both"/>
              <w:rPr>
                <w:sz w:val="24"/>
                <w:szCs w:val="24"/>
              </w:rPr>
            </w:pPr>
            <w:r>
              <w:rPr>
                <w:sz w:val="24"/>
                <w:szCs w:val="24"/>
              </w:rPr>
              <w:t>12</w:t>
            </w:r>
            <w:r w:rsidRPr="0072175A">
              <w:rPr>
                <w:sz w:val="24"/>
                <w:szCs w:val="24"/>
                <w:vertAlign w:val="superscript"/>
              </w:rPr>
              <w:t>th</w:t>
            </w:r>
            <w:r>
              <w:rPr>
                <w:sz w:val="24"/>
                <w:szCs w:val="24"/>
              </w:rPr>
              <w:t xml:space="preserve"> of June 2025 </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1CACA2B3" w:rsidR="00E559CE" w:rsidRPr="00B17FA0" w:rsidRDefault="00D175AB" w:rsidP="00B94443">
            <w:pPr>
              <w:jc w:val="both"/>
              <w:rPr>
                <w:sz w:val="24"/>
                <w:szCs w:val="24"/>
              </w:rPr>
            </w:pPr>
            <w:r>
              <w:rPr>
                <w:sz w:val="24"/>
                <w:szCs w:val="24"/>
              </w:rPr>
              <w:t>24</w:t>
            </w:r>
            <w:r w:rsidRPr="00D175AB">
              <w:rPr>
                <w:sz w:val="24"/>
                <w:szCs w:val="24"/>
                <w:vertAlign w:val="superscript"/>
              </w:rPr>
              <w:t>th</w:t>
            </w:r>
            <w:r>
              <w:rPr>
                <w:sz w:val="24"/>
                <w:szCs w:val="24"/>
              </w:rPr>
              <w:t xml:space="preserve"> of September 2025 </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04B8FA4B" w:rsidR="00E559CE" w:rsidRPr="00B17FA0" w:rsidRDefault="00A00000" w:rsidP="00B94443">
            <w:pPr>
              <w:jc w:val="both"/>
              <w:rPr>
                <w:sz w:val="24"/>
                <w:szCs w:val="24"/>
              </w:rPr>
            </w:pPr>
            <w:r>
              <w:rPr>
                <w:sz w:val="24"/>
                <w:szCs w:val="24"/>
              </w:rPr>
              <w:t>12</w:t>
            </w:r>
            <w:r w:rsidRPr="00A00000">
              <w:rPr>
                <w:sz w:val="24"/>
                <w:szCs w:val="24"/>
                <w:vertAlign w:val="superscript"/>
              </w:rPr>
              <w:t>th</w:t>
            </w:r>
            <w:r>
              <w:rPr>
                <w:sz w:val="24"/>
                <w:szCs w:val="24"/>
              </w:rPr>
              <w:t xml:space="preserve"> of November 2025 </w:t>
            </w:r>
          </w:p>
        </w:tc>
      </w:tr>
    </w:tbl>
    <w:p w14:paraId="3338AF4A" w14:textId="77777777" w:rsidR="00E559CE" w:rsidRPr="008B28E7" w:rsidRDefault="00E559CE" w:rsidP="00E559CE">
      <w:pPr>
        <w:jc w:val="both"/>
        <w:rPr>
          <w:sz w:val="24"/>
          <w:szCs w:val="24"/>
        </w:rPr>
      </w:pPr>
    </w:p>
    <w:p w14:paraId="6B457249" w14:textId="350D4DBE" w:rsidR="1661DBBC" w:rsidRPr="00706BB5" w:rsidRDefault="00E559CE" w:rsidP="00706BB5">
      <w:pPr>
        <w:jc w:val="both"/>
        <w:rPr>
          <w:sz w:val="24"/>
          <w:szCs w:val="24"/>
        </w:rPr>
      </w:pPr>
      <w:r>
        <w:rPr>
          <w:sz w:val="24"/>
          <w:szCs w:val="24"/>
        </w:rPr>
        <w:t>Notes</w:t>
      </w:r>
      <w:r w:rsidRPr="008B28E7">
        <w:rPr>
          <w:sz w:val="24"/>
          <w:szCs w:val="24"/>
        </w:rPr>
        <w:t xml:space="preserve"> </w:t>
      </w: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75BDF1E" w14:textId="77777777" w:rsidR="00FC0334" w:rsidRDefault="00FC0334" w:rsidP="005D4F72">
            <w:pPr>
              <w:jc w:val="both"/>
              <w:rPr>
                <w:color w:val="auto"/>
                <w:sz w:val="24"/>
                <w:szCs w:val="24"/>
              </w:rPr>
            </w:pPr>
          </w:p>
          <w:p w14:paraId="3211E8ED" w14:textId="027EDE9A" w:rsidR="0080026E" w:rsidRPr="0080026E" w:rsidRDefault="0080026E" w:rsidP="0080026E">
            <w:pPr>
              <w:jc w:val="both"/>
              <w:rPr>
                <w:color w:val="auto"/>
                <w:sz w:val="24"/>
                <w:szCs w:val="24"/>
              </w:rPr>
            </w:pPr>
            <w:r w:rsidRPr="0080026E">
              <w:rPr>
                <w:color w:val="auto"/>
                <w:sz w:val="24"/>
                <w:szCs w:val="24"/>
              </w:rPr>
              <w:t>Over the course of the programme, Catrin has demonstrated strong, consistent development across all three of her identified learning needs. At the start, she expressed low confidence in completing robust risk assessments, but through using a structured checklist, practising assessments alongside her Practice Lead, and using supervision reflectively, she has grown significantly in her ability to analyse risk and justify decisions. Her assessments now show clearer reasoning, stronger evidence</w:t>
            </w:r>
            <w:r w:rsidR="00D51212">
              <w:rPr>
                <w:color w:val="auto"/>
                <w:sz w:val="24"/>
                <w:szCs w:val="24"/>
              </w:rPr>
              <w:t xml:space="preserve"> </w:t>
            </w:r>
            <w:r w:rsidRPr="0080026E">
              <w:rPr>
                <w:color w:val="auto"/>
                <w:sz w:val="24"/>
                <w:szCs w:val="24"/>
              </w:rPr>
              <w:t>weighing and increased professional confidence, meeting the expectations of Outcome 1.</w:t>
            </w:r>
          </w:p>
          <w:p w14:paraId="74219B72" w14:textId="4F65AB3D" w:rsidR="0080026E" w:rsidRPr="0080026E" w:rsidRDefault="0080026E" w:rsidP="0080026E">
            <w:pPr>
              <w:jc w:val="both"/>
              <w:rPr>
                <w:color w:val="auto"/>
                <w:sz w:val="24"/>
                <w:szCs w:val="24"/>
              </w:rPr>
            </w:pPr>
            <w:r w:rsidRPr="0080026E">
              <w:rPr>
                <w:color w:val="auto"/>
                <w:sz w:val="24"/>
                <w:szCs w:val="24"/>
              </w:rPr>
              <w:t>She has also made excellent progress in improving the accessibility of her written work. By researching plain</w:t>
            </w:r>
            <w:r w:rsidRPr="0080026E">
              <w:rPr>
                <w:color w:val="auto"/>
                <w:sz w:val="24"/>
                <w:szCs w:val="24"/>
              </w:rPr>
              <w:noBreakHyphen/>
              <w:t>language principles, using headings and bullet points, and drawing on Person</w:t>
            </w:r>
            <w:r w:rsidRPr="0080026E">
              <w:rPr>
                <w:color w:val="auto"/>
                <w:sz w:val="24"/>
                <w:szCs w:val="24"/>
              </w:rPr>
              <w:noBreakHyphen/>
              <w:t>Centred Planning training, she now produces reports that are clearer, shorter and easier for families</w:t>
            </w:r>
            <w:r w:rsidR="00031989">
              <w:rPr>
                <w:color w:val="auto"/>
                <w:sz w:val="24"/>
                <w:szCs w:val="24"/>
              </w:rPr>
              <w:t xml:space="preserve"> </w:t>
            </w:r>
            <w:r w:rsidRPr="0080026E">
              <w:rPr>
                <w:color w:val="auto"/>
                <w:sz w:val="24"/>
                <w:szCs w:val="24"/>
              </w:rPr>
              <w:t>particularly those with additional learning needs</w:t>
            </w:r>
            <w:r w:rsidR="00031989">
              <w:rPr>
                <w:color w:val="auto"/>
                <w:sz w:val="24"/>
                <w:szCs w:val="24"/>
              </w:rPr>
              <w:t xml:space="preserve"> </w:t>
            </w:r>
            <w:r w:rsidRPr="0080026E">
              <w:rPr>
                <w:color w:val="auto"/>
                <w:sz w:val="24"/>
                <w:szCs w:val="24"/>
              </w:rPr>
              <w:t>to understand. This demonstrates meaningful development in collaborative practice and reflective understanding of what supports families to be fully included, aligning with Outcome 2.</w:t>
            </w:r>
          </w:p>
          <w:p w14:paraId="48554BF7" w14:textId="77777777" w:rsidR="0080026E" w:rsidRPr="0080026E" w:rsidRDefault="0080026E" w:rsidP="0080026E">
            <w:pPr>
              <w:jc w:val="both"/>
              <w:rPr>
                <w:color w:val="auto"/>
                <w:sz w:val="24"/>
                <w:szCs w:val="24"/>
              </w:rPr>
            </w:pPr>
            <w:r w:rsidRPr="0080026E">
              <w:rPr>
                <w:color w:val="auto"/>
                <w:sz w:val="24"/>
                <w:szCs w:val="24"/>
              </w:rPr>
              <w:t>Finally, the learner has made notable gains in asserting her professional judgement in multi</w:t>
            </w:r>
            <w:r w:rsidRPr="0080026E">
              <w:rPr>
                <w:color w:val="auto"/>
                <w:sz w:val="24"/>
                <w:szCs w:val="24"/>
              </w:rPr>
              <w:noBreakHyphen/>
              <w:t>agency contexts. Although she did not access formal training in this area, her move into a multidisciplinary learning disability team enabled her to build stronger relationships with health colleagues and practise appropriate challenge when professional opinions differ. She is now more confident in sharing her analysis, explaining her statutory responsibilities, and managing complex situations with accountability, which reflects good progress towards Outcome 3.</w:t>
            </w:r>
          </w:p>
          <w:p w14:paraId="0B501DC6" w14:textId="77777777" w:rsidR="0080026E" w:rsidRDefault="0080026E" w:rsidP="0080026E">
            <w:pPr>
              <w:jc w:val="both"/>
              <w:rPr>
                <w:color w:val="auto"/>
                <w:sz w:val="24"/>
                <w:szCs w:val="24"/>
              </w:rPr>
            </w:pPr>
            <w:r w:rsidRPr="0080026E">
              <w:rPr>
                <w:color w:val="auto"/>
                <w:sz w:val="24"/>
                <w:szCs w:val="24"/>
              </w:rPr>
              <w:t xml:space="preserve">Overall, the learner has shown high motivation, strong reflective ability, and a clear commitment to professional growth. She has made very positive progress throughout the year </w:t>
            </w:r>
            <w:r w:rsidRPr="0080026E">
              <w:rPr>
                <w:color w:val="auto"/>
                <w:sz w:val="24"/>
                <w:szCs w:val="24"/>
              </w:rPr>
              <w:lastRenderedPageBreak/>
              <w:t>and now demonstrates a more confident professional identity, improved analytical skills, and enhanced partnership working. With continued use of supervision and ongoing CPD, she is well</w:t>
            </w:r>
            <w:r w:rsidRPr="0080026E">
              <w:rPr>
                <w:color w:val="auto"/>
                <w:sz w:val="24"/>
                <w:szCs w:val="24"/>
              </w:rPr>
              <w:noBreakHyphen/>
              <w:t>placed to continue developing as a skilled and reflective social worker.</w:t>
            </w:r>
          </w:p>
          <w:p w14:paraId="08005BB9" w14:textId="77777777" w:rsidR="00D51212" w:rsidRPr="0080026E" w:rsidRDefault="00D51212" w:rsidP="0080026E">
            <w:pPr>
              <w:jc w:val="both"/>
              <w:rPr>
                <w:color w:val="auto"/>
                <w:sz w:val="24"/>
                <w:szCs w:val="24"/>
              </w:rPr>
            </w:pPr>
          </w:p>
          <w:p w14:paraId="2837C449" w14:textId="06B899B2" w:rsidR="00FC0334" w:rsidRPr="00031989" w:rsidRDefault="0080026E" w:rsidP="005D4F72">
            <w:pPr>
              <w:jc w:val="both"/>
              <w:rPr>
                <w:color w:val="auto"/>
                <w:sz w:val="24"/>
                <w:szCs w:val="24"/>
                <w:lang w:val="en-US"/>
              </w:rPr>
            </w:pPr>
            <w:r w:rsidRPr="0080026E">
              <w:rPr>
                <w:color w:val="auto"/>
                <w:sz w:val="24"/>
                <w:szCs w:val="24"/>
              </w:rPr>
              <w:t xml:space="preserve">I have observed Catrin on many occasions and her communications skills are excellent. Whilst observing task 2 the young person provided feedback in stating that she feels heard and involved in care planning which is paramount to the </w:t>
            </w:r>
            <w:r w:rsidR="00031989" w:rsidRPr="0080026E">
              <w:rPr>
                <w:color w:val="auto"/>
                <w:sz w:val="24"/>
                <w:szCs w:val="24"/>
              </w:rPr>
              <w:t>social</w:t>
            </w:r>
            <w:r w:rsidRPr="0080026E">
              <w:rPr>
                <w:color w:val="auto"/>
                <w:sz w:val="24"/>
                <w:szCs w:val="24"/>
              </w:rPr>
              <w:t xml:space="preserve"> services and Well-being Act. Her friendly and approachable nature has been bought to my attention by families and professionals which is lovely to hear as Catrin’s practice Lead that the families feel listened to and empowered to make decisions for themselves. It has been a pleasure to see Catrin develop and grow into an excellent Social Worker</w:t>
            </w:r>
            <w:r w:rsidRPr="0080026E">
              <w:rPr>
                <w:color w:val="auto"/>
                <w:sz w:val="24"/>
                <w:szCs w:val="24"/>
                <w:lang w:val="en-US"/>
              </w:rPr>
              <w:t xml:space="preserve">. </w:t>
            </w: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5713AAA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A00000">
        <w:rPr>
          <w:b/>
          <w:sz w:val="24"/>
          <w:szCs w:val="24"/>
        </w:rPr>
        <w:t xml:space="preserve">Catrin Owen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590AD90D"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E47B29">
        <w:rPr>
          <w:b/>
          <w:sz w:val="24"/>
          <w:szCs w:val="24"/>
        </w:rPr>
        <w:t xml:space="preserve"> </w:t>
      </w:r>
      <w:r w:rsidR="00E47B29" w:rsidRPr="00E47B29">
        <w:rPr>
          <w:b/>
          <w:sz w:val="24"/>
          <w:szCs w:val="24"/>
        </w:rPr>
        <w:t>2434455@student.uwtsd.ac.uk</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637D8F22" w14:textId="47068632" w:rsidR="004923DA" w:rsidRPr="008B28E7" w:rsidRDefault="00E140F8" w:rsidP="00FF7EBB">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Gwyndy</w:t>
      </w:r>
      <w:proofErr w:type="spellEnd"/>
      <w:r>
        <w:rPr>
          <w:b/>
          <w:sz w:val="24"/>
          <w:szCs w:val="24"/>
        </w:rPr>
        <w:t xml:space="preserve">, Amlwch Road, </w:t>
      </w:r>
      <w:proofErr w:type="spellStart"/>
      <w:r>
        <w:rPr>
          <w:b/>
          <w:sz w:val="24"/>
          <w:szCs w:val="24"/>
        </w:rPr>
        <w:t>Llannerch</w:t>
      </w:r>
      <w:proofErr w:type="spellEnd"/>
      <w:r>
        <w:rPr>
          <w:b/>
          <w:sz w:val="24"/>
          <w:szCs w:val="24"/>
        </w:rPr>
        <w:t>-y-</w:t>
      </w:r>
      <w:proofErr w:type="spellStart"/>
      <w:r>
        <w:rPr>
          <w:b/>
          <w:sz w:val="24"/>
          <w:szCs w:val="24"/>
        </w:rPr>
        <w:t>medd</w:t>
      </w:r>
      <w:proofErr w:type="spellEnd"/>
      <w:r>
        <w:rPr>
          <w:b/>
          <w:sz w:val="24"/>
          <w:szCs w:val="24"/>
        </w:rPr>
        <w:t xml:space="preserve">, Ynys Mon, LL71 8DF </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737B4AB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E47B29">
        <w:rPr>
          <w:b/>
          <w:sz w:val="24"/>
          <w:szCs w:val="24"/>
        </w:rPr>
        <w:t xml:space="preserve"> 07813088357 </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13BD2A9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E47B29">
        <w:rPr>
          <w:b/>
          <w:sz w:val="24"/>
          <w:szCs w:val="24"/>
        </w:rPr>
        <w:t xml:space="preserve"> </w:t>
      </w:r>
      <w:hyperlink r:id="rId30" w:history="1">
        <w:r w:rsidR="00E47B29" w:rsidRPr="00BE49D1">
          <w:rPr>
            <w:rStyle w:val="Hyperlink"/>
            <w:b/>
            <w:sz w:val="24"/>
            <w:szCs w:val="24"/>
          </w:rPr>
          <w:t>catrinhaf5@hotmail.co.uk</w:t>
        </w:r>
      </w:hyperlink>
      <w:r w:rsidR="00E47B29">
        <w:rPr>
          <w:b/>
          <w:sz w:val="24"/>
          <w:szCs w:val="24"/>
        </w:rPr>
        <w:t xml:space="preserve"> </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24052BE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FC7F74">
        <w:rPr>
          <w:b/>
          <w:sz w:val="24"/>
          <w:szCs w:val="24"/>
        </w:rPr>
        <w:t>02</w:t>
      </w:r>
      <w:r w:rsidR="005B6815">
        <w:rPr>
          <w:b/>
          <w:sz w:val="24"/>
          <w:szCs w:val="24"/>
        </w:rPr>
        <w:t>/11/2023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08AF725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5B6815">
        <w:rPr>
          <w:b/>
          <w:sz w:val="24"/>
          <w:szCs w:val="24"/>
        </w:rPr>
        <w:t xml:space="preserve"> 29/11/2023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5546880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DF5F7D">
        <w:rPr>
          <w:b/>
          <w:sz w:val="24"/>
          <w:szCs w:val="24"/>
        </w:rPr>
        <w:t xml:space="preserve"> Isle of Anglesey County Council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19D6BCA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DF5F7D">
        <w:rPr>
          <w:b/>
          <w:sz w:val="24"/>
          <w:szCs w:val="24"/>
        </w:rPr>
        <w:t xml:space="preserve"> </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39688EA" w14:textId="7C919EA9" w:rsidR="00C9490D" w:rsidRPr="008B28E7" w:rsidRDefault="004923DA" w:rsidP="00C9490D">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14224F">
        <w:rPr>
          <w:b/>
          <w:sz w:val="24"/>
          <w:szCs w:val="24"/>
        </w:rPr>
        <w:t xml:space="preserve"> </w:t>
      </w:r>
      <w:r w:rsidR="00C9490D">
        <w:rPr>
          <w:b/>
          <w:sz w:val="24"/>
          <w:szCs w:val="24"/>
        </w:rPr>
        <w:t xml:space="preserve">Isle of Anglesey County </w:t>
      </w:r>
      <w:proofErr w:type="gramStart"/>
      <w:r w:rsidR="00C9490D">
        <w:rPr>
          <w:b/>
          <w:sz w:val="24"/>
          <w:szCs w:val="24"/>
        </w:rPr>
        <w:t>Council,  Llangefni</w:t>
      </w:r>
      <w:proofErr w:type="gramEnd"/>
      <w:r w:rsidR="00C9490D">
        <w:rPr>
          <w:b/>
          <w:sz w:val="24"/>
          <w:szCs w:val="24"/>
        </w:rPr>
        <w:t>, LL77 7TW</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CA22BC3" w14:textId="77D14330" w:rsidR="0070146B"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p>
    <w:p w14:paraId="46CF1447" w14:textId="77777777" w:rsidR="00E140F8" w:rsidRDefault="00E140F8"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r w:rsidRPr="00FC7F74">
        <w:rPr>
          <w:b/>
          <w:sz w:val="24"/>
          <w:szCs w:val="24"/>
          <w:highlight w:val="yellow"/>
        </w:rPr>
        <w:t xml:space="preserve">English only </w:t>
      </w:r>
      <w:r w:rsidRPr="00FC7F74">
        <w:rPr>
          <w:b/>
          <w:sz w:val="24"/>
          <w:szCs w:val="24"/>
          <w:highlight w:val="yellow"/>
        </w:rPr>
        <w:sym w:font="Wingdings" w:char="F06F"/>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16B1716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F46CF6">
        <w:rPr>
          <w:b/>
          <w:sz w:val="24"/>
          <w:szCs w:val="24"/>
        </w:rPr>
        <w:t xml:space="preserve"> Sarah Jones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7FECFA3D" w14:textId="22263C05" w:rsidR="004923DA" w:rsidRDefault="00D35EF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Children and Families Services, </w:t>
      </w:r>
    </w:p>
    <w:p w14:paraId="402F45F3" w14:textId="52EFC636" w:rsidR="00D35EF5" w:rsidRDefault="00D35EF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Isle of </w:t>
      </w:r>
      <w:r w:rsidR="00002703">
        <w:rPr>
          <w:b/>
          <w:sz w:val="24"/>
          <w:szCs w:val="24"/>
        </w:rPr>
        <w:t xml:space="preserve">Anglesey County Council, </w:t>
      </w:r>
    </w:p>
    <w:p w14:paraId="6A2CE5F8" w14:textId="2564F12B" w:rsidR="00002703" w:rsidRDefault="0000270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Llangefni, </w:t>
      </w:r>
    </w:p>
    <w:p w14:paraId="7AD66D8F" w14:textId="3D527BE8" w:rsidR="00002703" w:rsidRPr="008B28E7" w:rsidRDefault="0000270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LL77 7TW</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33D56F1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F46CF6">
        <w:rPr>
          <w:b/>
          <w:sz w:val="24"/>
          <w:szCs w:val="24"/>
        </w:rPr>
        <w:t xml:space="preserve"> </w:t>
      </w:r>
      <w:r w:rsidR="001F0F75" w:rsidRPr="001F0F75">
        <w:rPr>
          <w:b/>
          <w:sz w:val="24"/>
          <w:szCs w:val="24"/>
        </w:rPr>
        <w:t>01248 752984</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2F1E10A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D35EF5">
        <w:rPr>
          <w:b/>
          <w:sz w:val="24"/>
          <w:szCs w:val="24"/>
        </w:rPr>
        <w:t xml:space="preserve"> </w:t>
      </w:r>
      <w:hyperlink r:id="rId31" w:history="1">
        <w:r w:rsidR="00D35EF5" w:rsidRPr="00165563">
          <w:rPr>
            <w:rStyle w:val="Hyperlink"/>
            <w:b/>
            <w:sz w:val="24"/>
            <w:szCs w:val="24"/>
          </w:rPr>
          <w:t>SarahJones2@ynysmon.llyw.cymru</w:t>
        </w:r>
      </w:hyperlink>
      <w:r w:rsidR="00D35EF5">
        <w:rPr>
          <w:b/>
          <w:sz w:val="24"/>
          <w:szCs w:val="24"/>
        </w:rPr>
        <w:t xml:space="preserve"> </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637A6572" w:rsidR="004923DA" w:rsidRDefault="004923DA" w:rsidP="008B50D8">
            <w:pPr>
              <w:tabs>
                <w:tab w:val="left" w:pos="1668"/>
              </w:tabs>
              <w:jc w:val="both"/>
              <w:rPr>
                <w:b/>
                <w:sz w:val="24"/>
                <w:szCs w:val="24"/>
              </w:rPr>
            </w:pPr>
            <w:r w:rsidRPr="008B28E7">
              <w:rPr>
                <w:b/>
                <w:sz w:val="24"/>
                <w:szCs w:val="24"/>
              </w:rPr>
              <w:t>Name:</w:t>
            </w:r>
            <w:r w:rsidR="008B50D8">
              <w:rPr>
                <w:b/>
                <w:sz w:val="24"/>
                <w:szCs w:val="24"/>
              </w:rPr>
              <w:tab/>
              <w:t xml:space="preserve"> SAME AS ABOVE </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77777777" w:rsidR="004923DA" w:rsidRPr="008B28E7" w:rsidRDefault="004923DA" w:rsidP="00FF7EBB">
            <w:pPr>
              <w:jc w:val="both"/>
              <w:rPr>
                <w:b/>
                <w:sz w:val="24"/>
                <w:szCs w:val="24"/>
              </w:rPr>
            </w:pPr>
            <w:r w:rsidRPr="008B28E7">
              <w:rPr>
                <w:b/>
                <w:sz w:val="24"/>
                <w:szCs w:val="24"/>
              </w:rPr>
              <w:t>Professional Qualification and date of qualification:</w:t>
            </w:r>
          </w:p>
          <w:p w14:paraId="5F68A3CF" w14:textId="77777777" w:rsidR="004923DA" w:rsidRDefault="004923DA" w:rsidP="00FF7EBB">
            <w:pPr>
              <w:jc w:val="both"/>
              <w:rPr>
                <w:b/>
                <w:sz w:val="24"/>
                <w:szCs w:val="24"/>
              </w:rPr>
            </w:pPr>
          </w:p>
          <w:p w14:paraId="4C6113F1" w14:textId="6928258C" w:rsidR="004923DA" w:rsidRDefault="009D59C2" w:rsidP="00FF7EBB">
            <w:pPr>
              <w:jc w:val="both"/>
              <w:rPr>
                <w:b/>
                <w:sz w:val="24"/>
                <w:szCs w:val="24"/>
              </w:rPr>
            </w:pPr>
            <w:r>
              <w:rPr>
                <w:b/>
                <w:sz w:val="24"/>
                <w:szCs w:val="24"/>
              </w:rPr>
              <w:lastRenderedPageBreak/>
              <w:t>T</w:t>
            </w:r>
            <w:r w:rsidR="004923DA" w:rsidRPr="008B28E7">
              <w:rPr>
                <w:b/>
                <w:sz w:val="24"/>
                <w:szCs w:val="24"/>
              </w:rPr>
              <w:t>elephone number:</w:t>
            </w:r>
          </w:p>
          <w:p w14:paraId="0BB87919" w14:textId="548A11EF" w:rsidR="009D59C2" w:rsidRDefault="009D59C2" w:rsidP="00FF7EBB">
            <w:pPr>
              <w:jc w:val="both"/>
              <w:rPr>
                <w:b/>
                <w:sz w:val="24"/>
                <w:szCs w:val="24"/>
              </w:rPr>
            </w:pPr>
          </w:p>
          <w:p w14:paraId="4FDEE73F" w14:textId="7B5C593F" w:rsidR="009D59C2" w:rsidRPr="008B28E7" w:rsidRDefault="009D59C2" w:rsidP="00FF7EBB">
            <w:pPr>
              <w:jc w:val="both"/>
              <w:rPr>
                <w:b/>
                <w:sz w:val="24"/>
                <w:szCs w:val="24"/>
              </w:rPr>
            </w:pPr>
            <w:r>
              <w:rPr>
                <w:b/>
                <w:sz w:val="24"/>
                <w:szCs w:val="24"/>
              </w:rPr>
              <w:t>Email address:</w:t>
            </w:r>
          </w:p>
          <w:p w14:paraId="4346D2ED" w14:textId="77777777" w:rsidR="00B17FA0" w:rsidRPr="008B28E7" w:rsidRDefault="00B17FA0" w:rsidP="000E38C3">
            <w:pPr>
              <w:jc w:val="both"/>
              <w:rPr>
                <w:b/>
                <w:sz w:val="24"/>
                <w:szCs w:val="24"/>
              </w:rPr>
            </w:pPr>
          </w:p>
        </w:tc>
      </w:tr>
    </w:tbl>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2DA7D5B6" w:rsidR="00B577D3" w:rsidRPr="00372439" w:rsidRDefault="00B577D3" w:rsidP="00FF7EBB">
      <w:pPr>
        <w:pBdr>
          <w:top w:val="single" w:sz="6" w:space="1" w:color="auto"/>
          <w:left w:val="single" w:sz="6" w:space="1" w:color="auto"/>
          <w:bottom w:val="single" w:sz="6" w:space="1" w:color="auto"/>
          <w:right w:val="single" w:sz="6" w:space="1" w:color="auto"/>
        </w:pBdr>
        <w:jc w:val="both"/>
        <w:rPr>
          <w:lang w:val="en-US"/>
        </w:rPr>
      </w:pPr>
      <w:r>
        <w:rPr>
          <w:sz w:val="24"/>
          <w:szCs w:val="24"/>
        </w:rPr>
        <w:t xml:space="preserve">Signed: </w:t>
      </w:r>
      <w:r w:rsidR="009D59C2">
        <w:rPr>
          <w:sz w:val="24"/>
          <w:szCs w:val="24"/>
        </w:rPr>
        <w:t xml:space="preserve">  </w:t>
      </w:r>
      <w:r>
        <w:rPr>
          <w:sz w:val="24"/>
          <w:szCs w:val="24"/>
        </w:rPr>
        <w:t xml:space="preserve"> _ _</w:t>
      </w:r>
      <w:r w:rsidR="009E4B90" w:rsidRPr="009E4B90">
        <w:rPr>
          <w:rFonts w:ascii="Times New Roman" w:hAnsi="Times New Roman" w:cs="Times New Roman"/>
          <w:color w:val="auto"/>
          <w:sz w:val="24"/>
          <w:szCs w:val="24"/>
          <w:lang w:val="en-US" w:eastAsia="en-US"/>
        </w:rPr>
        <w:t xml:space="preserve"> </w:t>
      </w:r>
      <w:r w:rsidR="009E4B90" w:rsidRPr="009E4B90">
        <w:rPr>
          <w:noProof/>
          <w:lang w:val="en-US"/>
        </w:rPr>
        <w:drawing>
          <wp:inline distT="0" distB="0" distL="0" distR="0" wp14:anchorId="6F91BC9A" wp14:editId="462AD150">
            <wp:extent cx="950614" cy="564988"/>
            <wp:effectExtent l="0" t="0" r="1905" b="6985"/>
            <wp:docPr id="15314710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969173" cy="576018"/>
                    </a:xfrm>
                    <a:prstGeom prst="rect">
                      <a:avLst/>
                    </a:prstGeom>
                    <a:noFill/>
                    <a:ln>
                      <a:noFill/>
                    </a:ln>
                  </pic:spPr>
                </pic:pic>
              </a:graphicData>
            </a:graphic>
          </wp:inline>
        </w:drawing>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08E27C85"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w:t>
      </w:r>
      <w:r w:rsidR="00D4210A">
        <w:rPr>
          <w:sz w:val="24"/>
          <w:szCs w:val="24"/>
        </w:rPr>
        <w:t>24/02/2026</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1C8AE1BD" w:rsidR="004923DA" w:rsidRPr="008B28E7" w:rsidRDefault="00C23E41" w:rsidP="00FF7EBB">
      <w:pPr>
        <w:pBdr>
          <w:top w:val="single" w:sz="6" w:space="1" w:color="auto"/>
          <w:left w:val="single" w:sz="6" w:space="1" w:color="auto"/>
          <w:bottom w:val="single" w:sz="6" w:space="1" w:color="auto"/>
          <w:right w:val="single" w:sz="6" w:space="1" w:color="auto"/>
        </w:pBdr>
        <w:jc w:val="both"/>
        <w:rPr>
          <w:sz w:val="24"/>
          <w:szCs w:val="24"/>
        </w:rPr>
      </w:pPr>
      <w:r w:rsidRPr="00C23E41">
        <w:rPr>
          <w:noProof/>
          <w:sz w:val="24"/>
          <w:szCs w:val="24"/>
          <w:lang w:val="en-US"/>
        </w:rPr>
        <w:drawing>
          <wp:anchor distT="0" distB="0" distL="114300" distR="114300" simplePos="0" relativeHeight="251658240" behindDoc="1" locked="0" layoutInCell="1" allowOverlap="1" wp14:anchorId="3068ADFD" wp14:editId="627DA294">
            <wp:simplePos x="0" y="0"/>
            <wp:positionH relativeFrom="column">
              <wp:posOffset>699135</wp:posOffset>
            </wp:positionH>
            <wp:positionV relativeFrom="paragraph">
              <wp:posOffset>5715</wp:posOffset>
            </wp:positionV>
            <wp:extent cx="868680" cy="533400"/>
            <wp:effectExtent l="0" t="0" r="7620" b="0"/>
            <wp:wrapTight wrapText="bothSides">
              <wp:wrapPolygon edited="0">
                <wp:start x="0" y="0"/>
                <wp:lineTo x="0" y="20829"/>
                <wp:lineTo x="21316" y="20829"/>
                <wp:lineTo x="21316" y="0"/>
                <wp:lineTo x="0" y="0"/>
              </wp:wrapPolygon>
            </wp:wrapTight>
            <wp:docPr id="3564004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868680" cy="533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E7915C" w14:textId="3AF678F3" w:rsidR="00C23E41" w:rsidRPr="00C23E41" w:rsidRDefault="004923DA" w:rsidP="00C23E41">
      <w:pPr>
        <w:pBdr>
          <w:top w:val="single" w:sz="6" w:space="1" w:color="auto"/>
          <w:left w:val="single" w:sz="6" w:space="1" w:color="auto"/>
          <w:bottom w:val="single" w:sz="6" w:space="1" w:color="auto"/>
          <w:right w:val="single" w:sz="6" w:space="1" w:color="auto"/>
        </w:pBdr>
        <w:jc w:val="both"/>
        <w:rPr>
          <w:sz w:val="24"/>
          <w:szCs w:val="24"/>
          <w:lang w:val="en-US"/>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_ _</w:t>
      </w:r>
    </w:p>
    <w:p w14:paraId="791BE923" w14:textId="6F9887AC"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 _ _ _ _ _ _ _</w:t>
      </w:r>
      <w:proofErr w:type="gramStart"/>
      <w:r>
        <w:rPr>
          <w:sz w:val="24"/>
          <w:szCs w:val="24"/>
        </w:rPr>
        <w:t xml:space="preserve">  </w:t>
      </w:r>
      <w:r w:rsidR="00BC5725">
        <w:rPr>
          <w:sz w:val="24"/>
          <w:szCs w:val="24"/>
        </w:rPr>
        <w:t xml:space="preserve"> </w:t>
      </w:r>
      <w:r w:rsidR="004923DA" w:rsidRPr="008B28E7">
        <w:rPr>
          <w:sz w:val="24"/>
          <w:szCs w:val="24"/>
        </w:rPr>
        <w:t>(</w:t>
      </w:r>
      <w:proofErr w:type="gramEnd"/>
      <w:r w:rsidR="004923DA">
        <w:rPr>
          <w:sz w:val="24"/>
          <w:szCs w:val="24"/>
        </w:rPr>
        <w:t>Observer</w:t>
      </w:r>
      <w:r w:rsidR="004923DA"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3487E333"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w:t>
      </w:r>
      <w:r w:rsidR="004B7CB9">
        <w:rPr>
          <w:sz w:val="24"/>
          <w:szCs w:val="24"/>
        </w:rPr>
        <w:t>06/02/2026</w:t>
      </w:r>
      <w:r>
        <w:rPr>
          <w:sz w:val="24"/>
          <w:szCs w:val="24"/>
        </w:rPr>
        <w:t xml:space="preserve">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3F7CD9D9" w:rsidR="00335C41" w:rsidRPr="00D3203C" w:rsidRDefault="00335C41" w:rsidP="00335C41">
            <w:pPr>
              <w:ind w:right="180"/>
              <w:jc w:val="both"/>
              <w:rPr>
                <w:sz w:val="24"/>
                <w:szCs w:val="24"/>
              </w:rPr>
            </w:pPr>
            <w:r w:rsidRPr="00D3203C">
              <w:rPr>
                <w:sz w:val="24"/>
                <w:szCs w:val="24"/>
              </w:rPr>
              <w:lastRenderedPageBreak/>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3ABAA54" w:rsidR="00335C41" w:rsidRPr="00D3203C" w:rsidRDefault="00C23E41" w:rsidP="00335C41">
            <w:pPr>
              <w:ind w:right="180"/>
              <w:jc w:val="both"/>
              <w:rPr>
                <w:sz w:val="24"/>
                <w:szCs w:val="24"/>
              </w:rPr>
            </w:pPr>
            <w:r w:rsidRPr="00C23E41">
              <w:rPr>
                <w:noProof/>
                <w:sz w:val="24"/>
                <w:szCs w:val="24"/>
                <w:lang w:val="en-US"/>
              </w:rPr>
              <w:drawing>
                <wp:anchor distT="0" distB="0" distL="114300" distR="114300" simplePos="0" relativeHeight="251659264" behindDoc="1" locked="0" layoutInCell="1" allowOverlap="1" wp14:anchorId="5C9DD110" wp14:editId="20FB4473">
                  <wp:simplePos x="0" y="0"/>
                  <wp:positionH relativeFrom="column">
                    <wp:posOffset>844456</wp:posOffset>
                  </wp:positionH>
                  <wp:positionV relativeFrom="paragraph">
                    <wp:posOffset>88479</wp:posOffset>
                  </wp:positionV>
                  <wp:extent cx="1004570" cy="617220"/>
                  <wp:effectExtent l="0" t="0" r="5080" b="0"/>
                  <wp:wrapThrough wrapText="bothSides">
                    <wp:wrapPolygon edited="0">
                      <wp:start x="0" y="0"/>
                      <wp:lineTo x="0" y="20667"/>
                      <wp:lineTo x="21300" y="20667"/>
                      <wp:lineTo x="21300" y="0"/>
                      <wp:lineTo x="0" y="0"/>
                    </wp:wrapPolygon>
                  </wp:wrapThrough>
                  <wp:docPr id="14713959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004570" cy="617220"/>
                          </a:xfrm>
                          <a:prstGeom prst="rect">
                            <a:avLst/>
                          </a:prstGeom>
                          <a:noFill/>
                          <a:ln>
                            <a:noFill/>
                          </a:ln>
                        </pic:spPr>
                      </pic:pic>
                    </a:graphicData>
                  </a:graphic>
                </wp:anchor>
              </w:drawing>
            </w:r>
          </w:p>
          <w:p w14:paraId="2D6A489A" w14:textId="062990FB" w:rsidR="00C23E41" w:rsidRPr="00C23E41" w:rsidRDefault="00335C41" w:rsidP="00C23E41">
            <w:pPr>
              <w:ind w:right="180"/>
              <w:jc w:val="both"/>
              <w:rPr>
                <w:sz w:val="24"/>
                <w:szCs w:val="24"/>
                <w:lang w:val="en-US"/>
              </w:rPr>
            </w:pPr>
            <w:r w:rsidRPr="00D3203C">
              <w:rPr>
                <w:sz w:val="24"/>
                <w:szCs w:val="24"/>
              </w:rPr>
              <w:t>Signed___</w:t>
            </w:r>
          </w:p>
          <w:p w14:paraId="12F66D0C" w14:textId="1432AC7B" w:rsidR="00335C41" w:rsidRDefault="00335C41" w:rsidP="00335C41">
            <w:pPr>
              <w:ind w:right="180"/>
              <w:jc w:val="both"/>
              <w:rPr>
                <w:sz w:val="24"/>
                <w:szCs w:val="24"/>
              </w:rPr>
            </w:pP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588ED8F1" w:rsidR="00335C41" w:rsidRPr="00D3203C" w:rsidRDefault="00335C41" w:rsidP="00335C41">
            <w:pPr>
              <w:ind w:right="180"/>
              <w:jc w:val="both"/>
              <w:rPr>
                <w:sz w:val="24"/>
                <w:szCs w:val="24"/>
              </w:rPr>
            </w:pPr>
            <w:r w:rsidRPr="00D3203C">
              <w:rPr>
                <w:sz w:val="24"/>
                <w:szCs w:val="24"/>
              </w:rPr>
              <w:t>Date</w:t>
            </w:r>
            <w:r w:rsidR="000B35C2">
              <w:rPr>
                <w:sz w:val="24"/>
                <w:szCs w:val="24"/>
              </w:rPr>
              <w:t>: 24/02/2026</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lastRenderedPageBreak/>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6DE9B438"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CA6204">
        <w:rPr>
          <w:caps/>
          <w:sz w:val="24"/>
          <w:szCs w:val="24"/>
        </w:rPr>
        <w:t>Sarah Jones</w:t>
      </w:r>
      <w:r w:rsidR="00B577D3">
        <w:rPr>
          <w:caps/>
          <w:sz w:val="24"/>
          <w:szCs w:val="24"/>
        </w:rPr>
        <w:t xml:space="preserve"> </w:t>
      </w:r>
    </w:p>
    <w:p w14:paraId="27361040" w14:textId="5943A0E2" w:rsidR="00CA6204" w:rsidRPr="00CA6204" w:rsidRDefault="004923DA" w:rsidP="00CA6204">
      <w:pPr>
        <w:keepNext/>
        <w:pBdr>
          <w:top w:val="single" w:sz="6" w:space="1" w:color="auto"/>
          <w:left w:val="single" w:sz="6" w:space="1" w:color="auto"/>
          <w:bottom w:val="single" w:sz="6" w:space="31" w:color="auto"/>
          <w:right w:val="single" w:sz="6" w:space="1" w:color="auto"/>
        </w:pBdr>
        <w:spacing w:before="240" w:after="60"/>
        <w:jc w:val="both"/>
        <w:rPr>
          <w:sz w:val="24"/>
          <w:szCs w:val="24"/>
          <w:lang w:val="en-US"/>
        </w:rPr>
      </w:pPr>
      <w:r w:rsidRPr="008B28E7">
        <w:rPr>
          <w:caps/>
          <w:sz w:val="24"/>
          <w:szCs w:val="24"/>
        </w:rPr>
        <w:t>Signature of LINE MANAGER</w:t>
      </w:r>
      <w:r w:rsidR="009D59C2">
        <w:rPr>
          <w:sz w:val="24"/>
          <w:szCs w:val="24"/>
        </w:rPr>
        <w:t xml:space="preserve">:  </w:t>
      </w:r>
      <w:r w:rsidR="00CA6204" w:rsidRPr="00CA6204">
        <w:rPr>
          <w:noProof/>
          <w:sz w:val="24"/>
          <w:szCs w:val="24"/>
          <w:lang w:val="en-US"/>
        </w:rPr>
        <w:drawing>
          <wp:inline distT="0" distB="0" distL="0" distR="0" wp14:anchorId="0B1E5F2E" wp14:editId="1A05B072">
            <wp:extent cx="1068309" cy="656535"/>
            <wp:effectExtent l="0" t="0" r="0" b="0"/>
            <wp:docPr id="175352483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76451" cy="661538"/>
                    </a:xfrm>
                    <a:prstGeom prst="rect">
                      <a:avLst/>
                    </a:prstGeom>
                    <a:noFill/>
                    <a:ln>
                      <a:noFill/>
                    </a:ln>
                  </pic:spPr>
                </pic:pic>
              </a:graphicData>
            </a:graphic>
          </wp:inline>
        </w:drawing>
      </w:r>
    </w:p>
    <w:p w14:paraId="7C11F360" w14:textId="707EF312"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p>
    <w:p w14:paraId="57B2A00A" w14:textId="359DBE8E"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w:t>
      </w:r>
      <w:r w:rsidR="005C3ACB">
        <w:rPr>
          <w:sz w:val="24"/>
          <w:szCs w:val="24"/>
        </w:rPr>
        <w:t>24/02/2026</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332AAC51" w:rsidR="00D05A5D" w:rsidRPr="00DA5682" w:rsidRDefault="00FC5057" w:rsidP="00CC14B6">
            <w:pPr>
              <w:rPr>
                <w:sz w:val="24"/>
                <w:szCs w:val="24"/>
              </w:rPr>
            </w:pPr>
            <w:r>
              <w:rPr>
                <w:sz w:val="24"/>
                <w:szCs w:val="24"/>
              </w:rPr>
              <w:t xml:space="preserve">Catrin Owen </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722FE396" w:rsidR="00D05A5D" w:rsidRPr="00DA5682" w:rsidRDefault="005C3ACB" w:rsidP="00CC14B6">
            <w:pPr>
              <w:rPr>
                <w:sz w:val="24"/>
                <w:szCs w:val="24"/>
              </w:rPr>
            </w:pPr>
            <w:r>
              <w:rPr>
                <w:sz w:val="24"/>
                <w:szCs w:val="24"/>
              </w:rPr>
              <w:t xml:space="preserve">Specialist Children Services </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0DE895BC" w:rsidR="00D05A5D" w:rsidRPr="00DA5682" w:rsidRDefault="00FC5057" w:rsidP="00CC14B6">
            <w:pPr>
              <w:rPr>
                <w:sz w:val="24"/>
                <w:szCs w:val="24"/>
              </w:rPr>
            </w:pPr>
            <w:r>
              <w:rPr>
                <w:sz w:val="24"/>
                <w:szCs w:val="24"/>
              </w:rPr>
              <w:t xml:space="preserve">Sarah Jones </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7BC5EA16" w:rsidR="00D05A5D" w:rsidRPr="00DA5682" w:rsidRDefault="00FC5057" w:rsidP="00CC14B6">
            <w:pPr>
              <w:rPr>
                <w:sz w:val="24"/>
                <w:szCs w:val="24"/>
              </w:rPr>
            </w:pPr>
            <w:r>
              <w:rPr>
                <w:sz w:val="24"/>
                <w:szCs w:val="24"/>
              </w:rPr>
              <w:t xml:space="preserve">Sarah Jones </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 xml:space="preserve">rrange for eligible staff to join the </w:t>
      </w:r>
      <w:proofErr w:type="gramStart"/>
      <w:r w:rsidRPr="00DA5682">
        <w:rPr>
          <w:sz w:val="24"/>
          <w:szCs w:val="24"/>
        </w:rPr>
        <w:t>programme</w:t>
      </w:r>
      <w:r>
        <w:rPr>
          <w:sz w:val="24"/>
          <w:szCs w:val="24"/>
        </w:rPr>
        <w:t>;</w:t>
      </w:r>
      <w:proofErr w:type="gramEnd"/>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Pr>
          <w:sz w:val="24"/>
          <w:szCs w:val="24"/>
        </w:rPr>
        <w:t>;</w:t>
      </w:r>
      <w:proofErr w:type="gramEnd"/>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Agored partnership fees for each </w:t>
      </w:r>
      <w:proofErr w:type="gramStart"/>
      <w:r>
        <w:rPr>
          <w:sz w:val="24"/>
          <w:szCs w:val="24"/>
        </w:rPr>
        <w:t>learner;</w:t>
      </w:r>
      <w:proofErr w:type="gramEnd"/>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Pr>
          <w:sz w:val="24"/>
          <w:szCs w:val="24"/>
        </w:rPr>
        <w:t>;</w:t>
      </w:r>
      <w:proofErr w:type="gramEnd"/>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Pr>
          <w:sz w:val="24"/>
          <w:szCs w:val="24"/>
        </w:rPr>
        <w:t>;</w:t>
      </w:r>
      <w:proofErr w:type="gramEnd"/>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Pr>
          <w:sz w:val="24"/>
          <w:szCs w:val="24"/>
        </w:rPr>
        <w:t>;</w:t>
      </w:r>
      <w:proofErr w:type="gramEnd"/>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learners with guidance and support about programme requirements and portfolio </w:t>
      </w:r>
      <w:proofErr w:type="gramStart"/>
      <w:r w:rsidRPr="00DA5682">
        <w:rPr>
          <w:sz w:val="24"/>
          <w:szCs w:val="24"/>
        </w:rPr>
        <w:t>completion</w:t>
      </w:r>
      <w:r>
        <w:rPr>
          <w:sz w:val="24"/>
          <w:szCs w:val="24"/>
        </w:rPr>
        <w:t>;</w:t>
      </w:r>
      <w:proofErr w:type="gramEnd"/>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Pr>
          <w:sz w:val="24"/>
          <w:szCs w:val="24"/>
        </w:rPr>
        <w:t>;</w:t>
      </w:r>
      <w:proofErr w:type="gramEnd"/>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 xml:space="preserve">identify with manager/mentor appropriate internal training and arrange to attend these </w:t>
      </w:r>
      <w:proofErr w:type="gramStart"/>
      <w:r w:rsidRPr="00D05A5D">
        <w:rPr>
          <w:rFonts w:cs="Arial"/>
          <w:b w:val="0"/>
          <w:bCs/>
          <w:szCs w:val="24"/>
        </w:rPr>
        <w:t>courses;</w:t>
      </w:r>
      <w:proofErr w:type="gramEnd"/>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 xml:space="preserve">Workshops. These are mandatory components of the </w:t>
      </w:r>
      <w:proofErr w:type="gramStart"/>
      <w:r w:rsidRPr="00DA5682">
        <w:rPr>
          <w:sz w:val="24"/>
          <w:szCs w:val="24"/>
        </w:rPr>
        <w:t>programme</w:t>
      </w:r>
      <w:r>
        <w:rPr>
          <w:sz w:val="24"/>
          <w:szCs w:val="24"/>
        </w:rPr>
        <w:t>;</w:t>
      </w:r>
      <w:proofErr w:type="gramEnd"/>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Pr>
          <w:sz w:val="24"/>
          <w:szCs w:val="24"/>
        </w:rPr>
        <w:t>;</w:t>
      </w:r>
      <w:proofErr w:type="gramEnd"/>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Pr>
          <w:sz w:val="24"/>
          <w:szCs w:val="24"/>
        </w:rPr>
        <w:t>;</w:t>
      </w:r>
      <w:proofErr w:type="gramEnd"/>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Pr>
          <w:sz w:val="24"/>
          <w:szCs w:val="24"/>
        </w:rPr>
        <w:t>;</w:t>
      </w:r>
      <w:proofErr w:type="gramEnd"/>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Pr>
          <w:sz w:val="24"/>
          <w:szCs w:val="24"/>
        </w:rPr>
        <w:t>;</w:t>
      </w:r>
      <w:proofErr w:type="gramEnd"/>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 xml:space="preserve">study, research and portfolio </w:t>
      </w:r>
      <w:proofErr w:type="gramStart"/>
      <w:r w:rsidRPr="00DA5682">
        <w:rPr>
          <w:sz w:val="24"/>
          <w:szCs w:val="24"/>
        </w:rPr>
        <w:t>preparation</w:t>
      </w:r>
      <w:r>
        <w:rPr>
          <w:sz w:val="24"/>
          <w:szCs w:val="24"/>
        </w:rPr>
        <w:t>;</w:t>
      </w:r>
      <w:proofErr w:type="gramEnd"/>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Pr>
          <w:sz w:val="24"/>
          <w:szCs w:val="24"/>
        </w:rPr>
        <w:t>;</w:t>
      </w:r>
      <w:proofErr w:type="gramEnd"/>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Pr>
          <w:sz w:val="24"/>
          <w:szCs w:val="24"/>
        </w:rPr>
        <w:t xml:space="preserve">Professional Practice </w:t>
      </w:r>
      <w:r w:rsidRPr="00BB3B56">
        <w:rPr>
          <w:sz w:val="24"/>
          <w:szCs w:val="24"/>
        </w:rPr>
        <w:t xml:space="preserve">and </w:t>
      </w:r>
      <w:r w:rsidRPr="00DA5682">
        <w:rPr>
          <w:sz w:val="24"/>
          <w:szCs w:val="24"/>
        </w:rPr>
        <w:t xml:space="preserve">the employer’s and University’s policies, procedures and </w:t>
      </w:r>
      <w:proofErr w:type="gramStart"/>
      <w:r w:rsidRPr="00DA5682">
        <w:rPr>
          <w:sz w:val="24"/>
          <w:szCs w:val="24"/>
        </w:rPr>
        <w:t>processes</w:t>
      </w:r>
      <w:r>
        <w:rPr>
          <w:sz w:val="24"/>
          <w:szCs w:val="24"/>
        </w:rPr>
        <w:t>;</w:t>
      </w:r>
      <w:proofErr w:type="gramEnd"/>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gramStart"/>
      <w:r w:rsidRPr="00466C2B">
        <w:rPr>
          <w:iCs/>
          <w:color w:val="auto"/>
          <w:sz w:val="24"/>
          <w:szCs w:val="24"/>
          <w:lang w:val="en-US" w:eastAsia="en-US"/>
        </w:rPr>
        <w:t>Agored</w:t>
      </w:r>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organisation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Pr>
          <w:sz w:val="24"/>
          <w:szCs w:val="24"/>
        </w:rPr>
        <w:t>;</w:t>
      </w:r>
      <w:proofErr w:type="gramEnd"/>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Pr>
          <w:sz w:val="24"/>
          <w:szCs w:val="24"/>
        </w:rPr>
        <w:t>;</w:t>
      </w:r>
      <w:proofErr w:type="gramEnd"/>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Pr>
          <w:sz w:val="24"/>
          <w:szCs w:val="24"/>
        </w:rPr>
        <w:t>;</w:t>
      </w:r>
      <w:proofErr w:type="gramEnd"/>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 xml:space="preserve">agreed learning </w:t>
      </w:r>
      <w:proofErr w:type="gramStart"/>
      <w:r w:rsidRPr="00DA5682">
        <w:rPr>
          <w:sz w:val="24"/>
          <w:szCs w:val="24"/>
        </w:rPr>
        <w:t>needs</w:t>
      </w:r>
      <w:r>
        <w:rPr>
          <w:sz w:val="24"/>
          <w:szCs w:val="24"/>
        </w:rPr>
        <w:t>;</w:t>
      </w:r>
      <w:proofErr w:type="gramEnd"/>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Pr>
          <w:sz w:val="24"/>
          <w:szCs w:val="24"/>
        </w:rPr>
        <w:t>;</w:t>
      </w:r>
      <w:proofErr w:type="gramEnd"/>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proofErr w:type="gramStart"/>
      <w:r w:rsidRPr="00B436BF">
        <w:rPr>
          <w:sz w:val="24"/>
          <w:szCs w:val="24"/>
        </w:rPr>
        <w:t>)</w:t>
      </w:r>
      <w:r>
        <w:rPr>
          <w:sz w:val="24"/>
          <w:szCs w:val="24"/>
        </w:rPr>
        <w:t>;</w:t>
      </w:r>
      <w:proofErr w:type="gramEnd"/>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4F43D2D4" w14:textId="35D421FA" w:rsidR="00FC5057" w:rsidRPr="00FC5057" w:rsidRDefault="00D05A5D" w:rsidP="00FC5057">
      <w:pPr>
        <w:rPr>
          <w:lang w:val="en-US"/>
        </w:rPr>
      </w:pPr>
      <w:proofErr w:type="gramStart"/>
      <w:r w:rsidRPr="00DA5682">
        <w:rPr>
          <w:sz w:val="24"/>
          <w:szCs w:val="24"/>
        </w:rPr>
        <w:t>Signed:…</w:t>
      </w:r>
      <w:proofErr w:type="gramEnd"/>
      <w:r w:rsidR="00FC5057" w:rsidRPr="00FC5057">
        <w:rPr>
          <w:rFonts w:ascii="Times New Roman" w:hAnsi="Times New Roman" w:cs="Times New Roman"/>
          <w:color w:val="auto"/>
          <w:sz w:val="24"/>
          <w:szCs w:val="24"/>
          <w:lang w:val="en-US" w:eastAsia="en-US"/>
        </w:rPr>
        <w:t xml:space="preserve"> </w:t>
      </w:r>
      <w:r w:rsidR="00FC5057" w:rsidRPr="00FC5057">
        <w:rPr>
          <w:noProof/>
          <w:lang w:val="en-US"/>
        </w:rPr>
        <w:drawing>
          <wp:inline distT="0" distB="0" distL="0" distR="0" wp14:anchorId="26284A97" wp14:editId="4935BF48">
            <wp:extent cx="896293" cy="532702"/>
            <wp:effectExtent l="0" t="0" r="0" b="1270"/>
            <wp:docPr id="16994582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906322" cy="538662"/>
                    </a:xfrm>
                    <a:prstGeom prst="rect">
                      <a:avLst/>
                    </a:prstGeom>
                    <a:noFill/>
                    <a:ln>
                      <a:noFill/>
                    </a:ln>
                  </pic:spPr>
                </pic:pic>
              </a:graphicData>
            </a:graphic>
          </wp:inline>
        </w:drawing>
      </w:r>
    </w:p>
    <w:p w14:paraId="78BCB30F" w14:textId="3719E514" w:rsidR="00D05A5D" w:rsidRPr="00DA5682" w:rsidRDefault="00D05A5D" w:rsidP="00D05A5D">
      <w:pPr>
        <w:rPr>
          <w:sz w:val="24"/>
          <w:szCs w:val="24"/>
        </w:rPr>
      </w:pPr>
      <w:r w:rsidRPr="00DA5682">
        <w:rPr>
          <w:sz w:val="24"/>
          <w:szCs w:val="24"/>
        </w:rPr>
        <w:t xml:space="preserve">…………………….. Print </w:t>
      </w:r>
      <w:proofErr w:type="gramStart"/>
      <w:r w:rsidRPr="00DA5682">
        <w:rPr>
          <w:sz w:val="24"/>
          <w:szCs w:val="24"/>
        </w:rPr>
        <w:t>Name:…</w:t>
      </w:r>
      <w:proofErr w:type="gramEnd"/>
      <w:r w:rsidR="00FC5057">
        <w:rPr>
          <w:sz w:val="24"/>
          <w:szCs w:val="24"/>
        </w:rPr>
        <w:t>Catrin Owen       D</w:t>
      </w:r>
      <w:r w:rsidRPr="00DA5682">
        <w:rPr>
          <w:sz w:val="24"/>
          <w:szCs w:val="24"/>
        </w:rPr>
        <w:t>ate</w:t>
      </w:r>
      <w:r w:rsidR="00FC5057">
        <w:rPr>
          <w:sz w:val="24"/>
          <w:szCs w:val="24"/>
        </w:rPr>
        <w:t xml:space="preserve"> </w:t>
      </w:r>
      <w:r w:rsidR="003B721C">
        <w:rPr>
          <w:sz w:val="24"/>
          <w:szCs w:val="24"/>
        </w:rPr>
        <w:t xml:space="preserve">01/09/2025 </w:t>
      </w:r>
    </w:p>
    <w:p w14:paraId="7A2E2EC8" w14:textId="0C8AE1A3" w:rsidR="00D05A5D" w:rsidRPr="00DA5682" w:rsidRDefault="00D05A5D" w:rsidP="00D05A5D">
      <w:pPr>
        <w:rPr>
          <w:sz w:val="24"/>
          <w:szCs w:val="24"/>
        </w:rPr>
      </w:pPr>
      <w:r w:rsidRPr="00DA5682">
        <w:rPr>
          <w:sz w:val="24"/>
          <w:szCs w:val="24"/>
        </w:rPr>
        <w:t>(Learner)</w:t>
      </w:r>
    </w:p>
    <w:p w14:paraId="58C5A890" w14:textId="46FEF059" w:rsidR="00D05A5D" w:rsidRPr="00DA5682" w:rsidRDefault="00CA6204" w:rsidP="00D05A5D">
      <w:pPr>
        <w:rPr>
          <w:sz w:val="24"/>
          <w:szCs w:val="24"/>
        </w:rPr>
      </w:pPr>
      <w:r w:rsidRPr="00CA6204">
        <w:rPr>
          <w:noProof/>
          <w:sz w:val="24"/>
          <w:szCs w:val="24"/>
        </w:rPr>
        <w:drawing>
          <wp:anchor distT="0" distB="0" distL="114300" distR="114300" simplePos="0" relativeHeight="251660288" behindDoc="0" locked="0" layoutInCell="1" allowOverlap="1" wp14:anchorId="72FD861B" wp14:editId="2ED0F2B1">
            <wp:simplePos x="0" y="0"/>
            <wp:positionH relativeFrom="column">
              <wp:posOffset>861934</wp:posOffset>
            </wp:positionH>
            <wp:positionV relativeFrom="paragraph">
              <wp:posOffset>53755</wp:posOffset>
            </wp:positionV>
            <wp:extent cx="687705" cy="422910"/>
            <wp:effectExtent l="0" t="0" r="0" b="0"/>
            <wp:wrapThrough wrapText="bothSides">
              <wp:wrapPolygon edited="0">
                <wp:start x="0" y="0"/>
                <wp:lineTo x="0" y="20432"/>
                <wp:lineTo x="20942" y="20432"/>
                <wp:lineTo x="20942" y="0"/>
                <wp:lineTo x="0" y="0"/>
              </wp:wrapPolygon>
            </wp:wrapThrough>
            <wp:docPr id="262148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148798"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87705" cy="422910"/>
                    </a:xfrm>
                    <a:prstGeom prst="rect">
                      <a:avLst/>
                    </a:prstGeom>
                  </pic:spPr>
                </pic:pic>
              </a:graphicData>
            </a:graphic>
            <wp14:sizeRelH relativeFrom="margin">
              <wp14:pctWidth>0</wp14:pctWidth>
            </wp14:sizeRelH>
            <wp14:sizeRelV relativeFrom="margin">
              <wp14:pctHeight>0</wp14:pctHeight>
            </wp14:sizeRelV>
          </wp:anchor>
        </w:drawing>
      </w:r>
    </w:p>
    <w:p w14:paraId="31E08A88" w14:textId="4E8876F9" w:rsidR="00D05A5D" w:rsidRPr="00DA5682" w:rsidRDefault="00D05A5D" w:rsidP="00D05A5D">
      <w:pPr>
        <w:rPr>
          <w:sz w:val="24"/>
          <w:szCs w:val="24"/>
        </w:rPr>
      </w:pPr>
      <w:proofErr w:type="gramStart"/>
      <w:r w:rsidRPr="00DA5682">
        <w:rPr>
          <w:sz w:val="24"/>
          <w:szCs w:val="24"/>
        </w:rPr>
        <w:t>Signed:…</w:t>
      </w:r>
      <w:proofErr w:type="gramEnd"/>
      <w:r w:rsidR="00CA6204" w:rsidRPr="00CA6204">
        <w:rPr>
          <w:noProof/>
        </w:rPr>
        <w:t xml:space="preserve"> </w:t>
      </w:r>
      <w:r w:rsidRPr="00DA5682">
        <w:rPr>
          <w:sz w:val="24"/>
          <w:szCs w:val="24"/>
        </w:rPr>
        <w:t>…………………</w:t>
      </w:r>
      <w:proofErr w:type="gramStart"/>
      <w:r w:rsidRPr="00DA5682">
        <w:rPr>
          <w:sz w:val="24"/>
          <w:szCs w:val="24"/>
        </w:rPr>
        <w:t>…..</w:t>
      </w:r>
      <w:proofErr w:type="gramEnd"/>
      <w:r w:rsidRPr="00DA5682">
        <w:rPr>
          <w:sz w:val="24"/>
          <w:szCs w:val="24"/>
        </w:rPr>
        <w:t xml:space="preserve"> Print </w:t>
      </w:r>
      <w:proofErr w:type="gramStart"/>
      <w:r w:rsidRPr="00DA5682">
        <w:rPr>
          <w:sz w:val="24"/>
          <w:szCs w:val="24"/>
        </w:rPr>
        <w:t>Name:…</w:t>
      </w:r>
      <w:proofErr w:type="gramEnd"/>
      <w:r w:rsidR="00CA6204">
        <w:rPr>
          <w:sz w:val="24"/>
          <w:szCs w:val="24"/>
        </w:rPr>
        <w:t xml:space="preserve">Sarah Jones </w:t>
      </w:r>
      <w:r w:rsidRPr="00DA5682">
        <w:rPr>
          <w:sz w:val="24"/>
          <w:szCs w:val="24"/>
        </w:rPr>
        <w:t>……………………</w:t>
      </w:r>
      <w:proofErr w:type="gramStart"/>
      <w:r w:rsidRPr="00DA5682">
        <w:rPr>
          <w:sz w:val="24"/>
          <w:szCs w:val="24"/>
        </w:rPr>
        <w:t>….Date</w:t>
      </w:r>
      <w:proofErr w:type="gramEnd"/>
      <w:r w:rsidR="00CA6204">
        <w:rPr>
          <w:sz w:val="24"/>
          <w:szCs w:val="24"/>
        </w:rPr>
        <w:t xml:space="preserve"> 01/09/2025</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77777777"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proofErr w:type="gramStart"/>
      <w:r w:rsidRPr="00DA5682">
        <w:rPr>
          <w:sz w:val="24"/>
          <w:szCs w:val="24"/>
        </w:rPr>
        <w:t>…..</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w:t>
      </w:r>
      <w:proofErr w:type="gramStart"/>
      <w:r w:rsidRPr="00DA5682">
        <w:rPr>
          <w:sz w:val="24"/>
          <w:szCs w:val="24"/>
        </w:rPr>
        <w:t>….Date:…</w:t>
      </w:r>
      <w:proofErr w:type="gramEnd"/>
      <w:r w:rsidRPr="00DA5682">
        <w:rPr>
          <w:sz w:val="24"/>
          <w:szCs w:val="24"/>
        </w:rPr>
        <w:t>…….</w:t>
      </w:r>
    </w:p>
    <w:p w14:paraId="336349E8" w14:textId="77777777" w:rsidR="00D05A5D" w:rsidRPr="00DA5682" w:rsidRDefault="00D05A5D" w:rsidP="00D05A5D">
      <w:pPr>
        <w:rPr>
          <w:sz w:val="24"/>
          <w:szCs w:val="24"/>
        </w:rPr>
      </w:pPr>
      <w:r w:rsidRPr="00DA5682">
        <w:rPr>
          <w:sz w:val="24"/>
          <w:szCs w:val="24"/>
        </w:rPr>
        <w:t>(Mentor, if different to above)</w:t>
      </w: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36"/>
      <w:footerReference w:type="default" r:id="rId37"/>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7AE6A7" w14:textId="77777777" w:rsidR="002B7708" w:rsidRDefault="002B7708">
      <w:r>
        <w:separator/>
      </w:r>
    </w:p>
  </w:endnote>
  <w:endnote w:type="continuationSeparator" w:id="0">
    <w:p w14:paraId="6AABCBB1" w14:textId="77777777" w:rsidR="002B7708" w:rsidRDefault="002B77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E8BC2" w14:textId="77777777" w:rsidR="002B7708" w:rsidRDefault="002B7708">
      <w:r>
        <w:separator/>
      </w:r>
    </w:p>
  </w:footnote>
  <w:footnote w:type="continuationSeparator" w:id="0">
    <w:p w14:paraId="5A6EF63D" w14:textId="77777777" w:rsidR="002B7708" w:rsidRDefault="002B77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BB9753B"/>
    <w:multiLevelType w:val="hybridMultilevel"/>
    <w:tmpl w:val="7354D0C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6"/>
  </w:num>
  <w:num w:numId="4" w16cid:durableId="1850633156">
    <w:abstractNumId w:val="48"/>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0"/>
  </w:num>
  <w:num w:numId="10" w16cid:durableId="693307142">
    <w:abstractNumId w:val="34"/>
  </w:num>
  <w:num w:numId="11" w16cid:durableId="141846751">
    <w:abstractNumId w:val="17"/>
  </w:num>
  <w:num w:numId="12" w16cid:durableId="1310867263">
    <w:abstractNumId w:val="16"/>
  </w:num>
  <w:num w:numId="13" w16cid:durableId="65736213">
    <w:abstractNumId w:val="28"/>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9"/>
  </w:num>
  <w:num w:numId="24" w16cid:durableId="317615789">
    <w:abstractNumId w:val="19"/>
  </w:num>
  <w:num w:numId="25" w16cid:durableId="856430468">
    <w:abstractNumId w:val="42"/>
  </w:num>
  <w:num w:numId="26" w16cid:durableId="1104690971">
    <w:abstractNumId w:val="36"/>
  </w:num>
  <w:num w:numId="27" w16cid:durableId="1201670287">
    <w:abstractNumId w:val="41"/>
  </w:num>
  <w:num w:numId="28" w16cid:durableId="598562144">
    <w:abstractNumId w:val="20"/>
  </w:num>
  <w:num w:numId="29" w16cid:durableId="871068292">
    <w:abstractNumId w:val="44"/>
  </w:num>
  <w:num w:numId="30" w16cid:durableId="482159744">
    <w:abstractNumId w:val="32"/>
  </w:num>
  <w:num w:numId="31" w16cid:durableId="1565527110">
    <w:abstractNumId w:val="12"/>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9"/>
  </w:num>
  <w:num w:numId="51" w16cid:durableId="536360681">
    <w:abstractNumId w:val="24"/>
  </w:num>
  <w:num w:numId="52" w16cid:durableId="1666274935">
    <w:abstractNumId w:val="21"/>
  </w:num>
  <w:num w:numId="53" w16cid:durableId="435172075">
    <w:abstractNumId w:val="2"/>
  </w:num>
  <w:num w:numId="54" w16cid:durableId="380859714">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703"/>
    <w:rsid w:val="00002C7A"/>
    <w:rsid w:val="000045B8"/>
    <w:rsid w:val="00011F6E"/>
    <w:rsid w:val="00012B16"/>
    <w:rsid w:val="00020EEC"/>
    <w:rsid w:val="0002440E"/>
    <w:rsid w:val="00024BC6"/>
    <w:rsid w:val="0002759A"/>
    <w:rsid w:val="00027B1F"/>
    <w:rsid w:val="0003088B"/>
    <w:rsid w:val="00031989"/>
    <w:rsid w:val="000325D9"/>
    <w:rsid w:val="000372B2"/>
    <w:rsid w:val="0004079F"/>
    <w:rsid w:val="00043543"/>
    <w:rsid w:val="00045B87"/>
    <w:rsid w:val="00045C07"/>
    <w:rsid w:val="00045C40"/>
    <w:rsid w:val="00046861"/>
    <w:rsid w:val="00054A07"/>
    <w:rsid w:val="0005504D"/>
    <w:rsid w:val="00055D43"/>
    <w:rsid w:val="00056FAC"/>
    <w:rsid w:val="00057751"/>
    <w:rsid w:val="00062C0C"/>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6CA"/>
    <w:rsid w:val="00096DEA"/>
    <w:rsid w:val="000A4240"/>
    <w:rsid w:val="000A469A"/>
    <w:rsid w:val="000A584A"/>
    <w:rsid w:val="000A6458"/>
    <w:rsid w:val="000B35C2"/>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55D0"/>
    <w:rsid w:val="0010662B"/>
    <w:rsid w:val="00106DC7"/>
    <w:rsid w:val="00112391"/>
    <w:rsid w:val="00113391"/>
    <w:rsid w:val="00114F52"/>
    <w:rsid w:val="00130119"/>
    <w:rsid w:val="001305A2"/>
    <w:rsid w:val="00132812"/>
    <w:rsid w:val="001347F8"/>
    <w:rsid w:val="001359EE"/>
    <w:rsid w:val="00137BB5"/>
    <w:rsid w:val="00137E05"/>
    <w:rsid w:val="00140A5E"/>
    <w:rsid w:val="0014224F"/>
    <w:rsid w:val="001447F6"/>
    <w:rsid w:val="00144E24"/>
    <w:rsid w:val="00147DE3"/>
    <w:rsid w:val="00150794"/>
    <w:rsid w:val="00151DA6"/>
    <w:rsid w:val="001608C4"/>
    <w:rsid w:val="00164832"/>
    <w:rsid w:val="00165C83"/>
    <w:rsid w:val="0016701F"/>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1D12"/>
    <w:rsid w:val="001D229F"/>
    <w:rsid w:val="001E2EB6"/>
    <w:rsid w:val="001F0F75"/>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59AE"/>
    <w:rsid w:val="0026665E"/>
    <w:rsid w:val="0027147E"/>
    <w:rsid w:val="002761F4"/>
    <w:rsid w:val="002775E1"/>
    <w:rsid w:val="00277979"/>
    <w:rsid w:val="00291ADD"/>
    <w:rsid w:val="002920DF"/>
    <w:rsid w:val="00292F3D"/>
    <w:rsid w:val="002958BF"/>
    <w:rsid w:val="00295CA1"/>
    <w:rsid w:val="002A0E51"/>
    <w:rsid w:val="002A1A44"/>
    <w:rsid w:val="002A291A"/>
    <w:rsid w:val="002A2C54"/>
    <w:rsid w:val="002A4280"/>
    <w:rsid w:val="002A4E2E"/>
    <w:rsid w:val="002A5604"/>
    <w:rsid w:val="002A71B1"/>
    <w:rsid w:val="002B1701"/>
    <w:rsid w:val="002B23C3"/>
    <w:rsid w:val="002B443A"/>
    <w:rsid w:val="002B5B35"/>
    <w:rsid w:val="002B7708"/>
    <w:rsid w:val="002B7AEE"/>
    <w:rsid w:val="002C2536"/>
    <w:rsid w:val="002C256A"/>
    <w:rsid w:val="002C3031"/>
    <w:rsid w:val="002C4233"/>
    <w:rsid w:val="002C496D"/>
    <w:rsid w:val="002C5CC0"/>
    <w:rsid w:val="002D05EB"/>
    <w:rsid w:val="002D11A8"/>
    <w:rsid w:val="002D2F29"/>
    <w:rsid w:val="002D46C0"/>
    <w:rsid w:val="002D5A92"/>
    <w:rsid w:val="002D65D2"/>
    <w:rsid w:val="002D6B31"/>
    <w:rsid w:val="002D7106"/>
    <w:rsid w:val="002E6D17"/>
    <w:rsid w:val="002E7017"/>
    <w:rsid w:val="002E7F2C"/>
    <w:rsid w:val="002F1FC7"/>
    <w:rsid w:val="002F2185"/>
    <w:rsid w:val="002F4F6E"/>
    <w:rsid w:val="003015C3"/>
    <w:rsid w:val="003021AB"/>
    <w:rsid w:val="003106DB"/>
    <w:rsid w:val="0031350A"/>
    <w:rsid w:val="00316815"/>
    <w:rsid w:val="003168CA"/>
    <w:rsid w:val="00321255"/>
    <w:rsid w:val="0032230D"/>
    <w:rsid w:val="00322A0B"/>
    <w:rsid w:val="00330881"/>
    <w:rsid w:val="00331CD2"/>
    <w:rsid w:val="00332426"/>
    <w:rsid w:val="00334F25"/>
    <w:rsid w:val="00335C41"/>
    <w:rsid w:val="00335FC5"/>
    <w:rsid w:val="0033771E"/>
    <w:rsid w:val="00337FEF"/>
    <w:rsid w:val="00351718"/>
    <w:rsid w:val="00354B6D"/>
    <w:rsid w:val="00355210"/>
    <w:rsid w:val="00355CFD"/>
    <w:rsid w:val="003627E2"/>
    <w:rsid w:val="00365DF9"/>
    <w:rsid w:val="0037066E"/>
    <w:rsid w:val="00372439"/>
    <w:rsid w:val="00372DB4"/>
    <w:rsid w:val="00373A36"/>
    <w:rsid w:val="0037419E"/>
    <w:rsid w:val="00375AF5"/>
    <w:rsid w:val="003761BD"/>
    <w:rsid w:val="00377174"/>
    <w:rsid w:val="00377448"/>
    <w:rsid w:val="00377884"/>
    <w:rsid w:val="003826BD"/>
    <w:rsid w:val="00383D7B"/>
    <w:rsid w:val="00385414"/>
    <w:rsid w:val="00390074"/>
    <w:rsid w:val="00392F73"/>
    <w:rsid w:val="00393600"/>
    <w:rsid w:val="0039762B"/>
    <w:rsid w:val="003A0C37"/>
    <w:rsid w:val="003A1B6B"/>
    <w:rsid w:val="003A2AB2"/>
    <w:rsid w:val="003A46C0"/>
    <w:rsid w:val="003A600E"/>
    <w:rsid w:val="003A6513"/>
    <w:rsid w:val="003B16C7"/>
    <w:rsid w:val="003B170F"/>
    <w:rsid w:val="003B3115"/>
    <w:rsid w:val="003B721C"/>
    <w:rsid w:val="003B7778"/>
    <w:rsid w:val="003C19F1"/>
    <w:rsid w:val="003C3C67"/>
    <w:rsid w:val="003C4186"/>
    <w:rsid w:val="003C6185"/>
    <w:rsid w:val="003D0D2D"/>
    <w:rsid w:val="003D1885"/>
    <w:rsid w:val="003D1BC0"/>
    <w:rsid w:val="003D1D02"/>
    <w:rsid w:val="003D20F1"/>
    <w:rsid w:val="003D2877"/>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4CB5"/>
    <w:rsid w:val="0043701D"/>
    <w:rsid w:val="004376C0"/>
    <w:rsid w:val="004421A7"/>
    <w:rsid w:val="0044223A"/>
    <w:rsid w:val="00442C1C"/>
    <w:rsid w:val="00450B67"/>
    <w:rsid w:val="00451851"/>
    <w:rsid w:val="0045189A"/>
    <w:rsid w:val="00453343"/>
    <w:rsid w:val="004538C3"/>
    <w:rsid w:val="0045651B"/>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B7CB9"/>
    <w:rsid w:val="004C2D3A"/>
    <w:rsid w:val="004C6845"/>
    <w:rsid w:val="004D03C4"/>
    <w:rsid w:val="004D0BF1"/>
    <w:rsid w:val="004D0F4E"/>
    <w:rsid w:val="004D3278"/>
    <w:rsid w:val="004D35A4"/>
    <w:rsid w:val="004D445F"/>
    <w:rsid w:val="004E087B"/>
    <w:rsid w:val="004E44A4"/>
    <w:rsid w:val="004E7B8B"/>
    <w:rsid w:val="004E7BDD"/>
    <w:rsid w:val="004F1966"/>
    <w:rsid w:val="004F1E21"/>
    <w:rsid w:val="004F2542"/>
    <w:rsid w:val="004F42E7"/>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32F6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A5BDE"/>
    <w:rsid w:val="005B271A"/>
    <w:rsid w:val="005B3A2D"/>
    <w:rsid w:val="005B6815"/>
    <w:rsid w:val="005C1567"/>
    <w:rsid w:val="005C2483"/>
    <w:rsid w:val="005C28D3"/>
    <w:rsid w:val="005C3ACB"/>
    <w:rsid w:val="005C6CE5"/>
    <w:rsid w:val="005D367C"/>
    <w:rsid w:val="005D3F07"/>
    <w:rsid w:val="005D4A1E"/>
    <w:rsid w:val="005D4F72"/>
    <w:rsid w:val="005E13EA"/>
    <w:rsid w:val="005E17F1"/>
    <w:rsid w:val="005E5D9D"/>
    <w:rsid w:val="005F64AA"/>
    <w:rsid w:val="005F7851"/>
    <w:rsid w:val="00606E27"/>
    <w:rsid w:val="006108C9"/>
    <w:rsid w:val="00614DF7"/>
    <w:rsid w:val="006179BB"/>
    <w:rsid w:val="0062158D"/>
    <w:rsid w:val="006223FD"/>
    <w:rsid w:val="00626E05"/>
    <w:rsid w:val="006326D1"/>
    <w:rsid w:val="00632E0A"/>
    <w:rsid w:val="00633165"/>
    <w:rsid w:val="0063492F"/>
    <w:rsid w:val="00636AB6"/>
    <w:rsid w:val="006447DE"/>
    <w:rsid w:val="00644889"/>
    <w:rsid w:val="00651FF8"/>
    <w:rsid w:val="0065276E"/>
    <w:rsid w:val="00654329"/>
    <w:rsid w:val="00654CEC"/>
    <w:rsid w:val="00655507"/>
    <w:rsid w:val="006579FD"/>
    <w:rsid w:val="006635E3"/>
    <w:rsid w:val="006669F3"/>
    <w:rsid w:val="00667A60"/>
    <w:rsid w:val="006712A7"/>
    <w:rsid w:val="00672CED"/>
    <w:rsid w:val="00674FC2"/>
    <w:rsid w:val="00676E35"/>
    <w:rsid w:val="00677E42"/>
    <w:rsid w:val="00677F76"/>
    <w:rsid w:val="00682334"/>
    <w:rsid w:val="00684732"/>
    <w:rsid w:val="00684B16"/>
    <w:rsid w:val="00687016"/>
    <w:rsid w:val="006872A0"/>
    <w:rsid w:val="0069285F"/>
    <w:rsid w:val="0069625A"/>
    <w:rsid w:val="00696A88"/>
    <w:rsid w:val="00696F65"/>
    <w:rsid w:val="00697572"/>
    <w:rsid w:val="006B4496"/>
    <w:rsid w:val="006B5E67"/>
    <w:rsid w:val="006B6612"/>
    <w:rsid w:val="006C2EB5"/>
    <w:rsid w:val="006D18A3"/>
    <w:rsid w:val="006D5970"/>
    <w:rsid w:val="006E06A0"/>
    <w:rsid w:val="006E481E"/>
    <w:rsid w:val="006E795F"/>
    <w:rsid w:val="006F0862"/>
    <w:rsid w:val="006F1438"/>
    <w:rsid w:val="006F2A9E"/>
    <w:rsid w:val="006F5ED3"/>
    <w:rsid w:val="00700249"/>
    <w:rsid w:val="0070146B"/>
    <w:rsid w:val="007069CD"/>
    <w:rsid w:val="00706BB5"/>
    <w:rsid w:val="0071231A"/>
    <w:rsid w:val="00712E90"/>
    <w:rsid w:val="00713B7E"/>
    <w:rsid w:val="0072175A"/>
    <w:rsid w:val="0072678F"/>
    <w:rsid w:val="007276E5"/>
    <w:rsid w:val="00727C4C"/>
    <w:rsid w:val="00734809"/>
    <w:rsid w:val="0073714E"/>
    <w:rsid w:val="007374EF"/>
    <w:rsid w:val="007406E1"/>
    <w:rsid w:val="00743C01"/>
    <w:rsid w:val="00743E40"/>
    <w:rsid w:val="00745016"/>
    <w:rsid w:val="0075031F"/>
    <w:rsid w:val="00751263"/>
    <w:rsid w:val="007542B4"/>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A651D"/>
    <w:rsid w:val="007B0DE3"/>
    <w:rsid w:val="007B1BFD"/>
    <w:rsid w:val="007B44B2"/>
    <w:rsid w:val="007B5833"/>
    <w:rsid w:val="007B7191"/>
    <w:rsid w:val="007C1D94"/>
    <w:rsid w:val="007C556F"/>
    <w:rsid w:val="007C5ABE"/>
    <w:rsid w:val="007C6A87"/>
    <w:rsid w:val="007D0A07"/>
    <w:rsid w:val="007D0F11"/>
    <w:rsid w:val="007D133D"/>
    <w:rsid w:val="007D3EB4"/>
    <w:rsid w:val="007D3F16"/>
    <w:rsid w:val="007E0740"/>
    <w:rsid w:val="007E5C31"/>
    <w:rsid w:val="007F10BD"/>
    <w:rsid w:val="007F312E"/>
    <w:rsid w:val="007F3F7E"/>
    <w:rsid w:val="007F4BA4"/>
    <w:rsid w:val="0080026E"/>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06"/>
    <w:rsid w:val="00844D98"/>
    <w:rsid w:val="00846D84"/>
    <w:rsid w:val="00850233"/>
    <w:rsid w:val="0085230E"/>
    <w:rsid w:val="008550A1"/>
    <w:rsid w:val="00861038"/>
    <w:rsid w:val="00862CDA"/>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50D8"/>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78F9"/>
    <w:rsid w:val="00902A65"/>
    <w:rsid w:val="00903932"/>
    <w:rsid w:val="009079BD"/>
    <w:rsid w:val="00912BD9"/>
    <w:rsid w:val="00916FB2"/>
    <w:rsid w:val="00920E5B"/>
    <w:rsid w:val="00926436"/>
    <w:rsid w:val="00926C53"/>
    <w:rsid w:val="00926FC3"/>
    <w:rsid w:val="0093018C"/>
    <w:rsid w:val="0094495F"/>
    <w:rsid w:val="009540AE"/>
    <w:rsid w:val="009544C0"/>
    <w:rsid w:val="00954FA4"/>
    <w:rsid w:val="00956AE9"/>
    <w:rsid w:val="0096398F"/>
    <w:rsid w:val="00964CC6"/>
    <w:rsid w:val="00967BFA"/>
    <w:rsid w:val="0098170C"/>
    <w:rsid w:val="0098262C"/>
    <w:rsid w:val="00982BBB"/>
    <w:rsid w:val="0098427C"/>
    <w:rsid w:val="00986B43"/>
    <w:rsid w:val="00986C0B"/>
    <w:rsid w:val="00986D46"/>
    <w:rsid w:val="00987435"/>
    <w:rsid w:val="00991FDA"/>
    <w:rsid w:val="00992ACA"/>
    <w:rsid w:val="009A1B40"/>
    <w:rsid w:val="009A5F3B"/>
    <w:rsid w:val="009A5F79"/>
    <w:rsid w:val="009A6F87"/>
    <w:rsid w:val="009B0B61"/>
    <w:rsid w:val="009B28C0"/>
    <w:rsid w:val="009B3178"/>
    <w:rsid w:val="009B3E46"/>
    <w:rsid w:val="009B7136"/>
    <w:rsid w:val="009C10E2"/>
    <w:rsid w:val="009C337F"/>
    <w:rsid w:val="009C53E7"/>
    <w:rsid w:val="009C6092"/>
    <w:rsid w:val="009C7342"/>
    <w:rsid w:val="009D4365"/>
    <w:rsid w:val="009D477B"/>
    <w:rsid w:val="009D4E3B"/>
    <w:rsid w:val="009D59C2"/>
    <w:rsid w:val="009D7BC9"/>
    <w:rsid w:val="009E122F"/>
    <w:rsid w:val="009E1982"/>
    <w:rsid w:val="009E4B90"/>
    <w:rsid w:val="009E4D2C"/>
    <w:rsid w:val="009E6E99"/>
    <w:rsid w:val="009F0978"/>
    <w:rsid w:val="009F21C8"/>
    <w:rsid w:val="009F3AEC"/>
    <w:rsid w:val="009F6801"/>
    <w:rsid w:val="00A00000"/>
    <w:rsid w:val="00A00081"/>
    <w:rsid w:val="00A03014"/>
    <w:rsid w:val="00A06422"/>
    <w:rsid w:val="00A10D56"/>
    <w:rsid w:val="00A12AAE"/>
    <w:rsid w:val="00A12F22"/>
    <w:rsid w:val="00A136D4"/>
    <w:rsid w:val="00A16DD1"/>
    <w:rsid w:val="00A22441"/>
    <w:rsid w:val="00A23F3B"/>
    <w:rsid w:val="00A24406"/>
    <w:rsid w:val="00A25F64"/>
    <w:rsid w:val="00A275F6"/>
    <w:rsid w:val="00A303B9"/>
    <w:rsid w:val="00A34B11"/>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858CE"/>
    <w:rsid w:val="00A906AA"/>
    <w:rsid w:val="00A94C5E"/>
    <w:rsid w:val="00AA252C"/>
    <w:rsid w:val="00AA3E06"/>
    <w:rsid w:val="00AA666E"/>
    <w:rsid w:val="00AA7960"/>
    <w:rsid w:val="00AB5518"/>
    <w:rsid w:val="00AC3A0E"/>
    <w:rsid w:val="00AC4A04"/>
    <w:rsid w:val="00AC5679"/>
    <w:rsid w:val="00AD336F"/>
    <w:rsid w:val="00AE134C"/>
    <w:rsid w:val="00AE1868"/>
    <w:rsid w:val="00AE2564"/>
    <w:rsid w:val="00AE301F"/>
    <w:rsid w:val="00AE3302"/>
    <w:rsid w:val="00AE5829"/>
    <w:rsid w:val="00AE5BA6"/>
    <w:rsid w:val="00AE6231"/>
    <w:rsid w:val="00AE7077"/>
    <w:rsid w:val="00AF165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6E1A"/>
    <w:rsid w:val="00B3747F"/>
    <w:rsid w:val="00B42E76"/>
    <w:rsid w:val="00B43194"/>
    <w:rsid w:val="00B436BF"/>
    <w:rsid w:val="00B47734"/>
    <w:rsid w:val="00B50FBA"/>
    <w:rsid w:val="00B558EB"/>
    <w:rsid w:val="00B577D3"/>
    <w:rsid w:val="00B60466"/>
    <w:rsid w:val="00B6548F"/>
    <w:rsid w:val="00B71A32"/>
    <w:rsid w:val="00B74E99"/>
    <w:rsid w:val="00B7502A"/>
    <w:rsid w:val="00B77305"/>
    <w:rsid w:val="00B774BD"/>
    <w:rsid w:val="00B82CC2"/>
    <w:rsid w:val="00B84A89"/>
    <w:rsid w:val="00B9256C"/>
    <w:rsid w:val="00B92BEF"/>
    <w:rsid w:val="00B94443"/>
    <w:rsid w:val="00B9689A"/>
    <w:rsid w:val="00B97056"/>
    <w:rsid w:val="00BA2199"/>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0E45"/>
    <w:rsid w:val="00C15921"/>
    <w:rsid w:val="00C161FD"/>
    <w:rsid w:val="00C17C9F"/>
    <w:rsid w:val="00C23E41"/>
    <w:rsid w:val="00C23F17"/>
    <w:rsid w:val="00C246F2"/>
    <w:rsid w:val="00C26D0D"/>
    <w:rsid w:val="00C27B0E"/>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65BD2"/>
    <w:rsid w:val="00C7108B"/>
    <w:rsid w:val="00C75883"/>
    <w:rsid w:val="00C77FA5"/>
    <w:rsid w:val="00C8089F"/>
    <w:rsid w:val="00C835FE"/>
    <w:rsid w:val="00C836CC"/>
    <w:rsid w:val="00C852D6"/>
    <w:rsid w:val="00C87A74"/>
    <w:rsid w:val="00C92C71"/>
    <w:rsid w:val="00C93F8F"/>
    <w:rsid w:val="00C9490D"/>
    <w:rsid w:val="00CA0894"/>
    <w:rsid w:val="00CA3593"/>
    <w:rsid w:val="00CA5726"/>
    <w:rsid w:val="00CA6204"/>
    <w:rsid w:val="00CA7E6A"/>
    <w:rsid w:val="00CA7F44"/>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06D6"/>
    <w:rsid w:val="00D146AE"/>
    <w:rsid w:val="00D175AB"/>
    <w:rsid w:val="00D22C8F"/>
    <w:rsid w:val="00D3203C"/>
    <w:rsid w:val="00D33491"/>
    <w:rsid w:val="00D3442D"/>
    <w:rsid w:val="00D35EF5"/>
    <w:rsid w:val="00D36F00"/>
    <w:rsid w:val="00D4210A"/>
    <w:rsid w:val="00D44B67"/>
    <w:rsid w:val="00D44F8E"/>
    <w:rsid w:val="00D51212"/>
    <w:rsid w:val="00D51FD5"/>
    <w:rsid w:val="00D55DE0"/>
    <w:rsid w:val="00D607EF"/>
    <w:rsid w:val="00D60F88"/>
    <w:rsid w:val="00D646BD"/>
    <w:rsid w:val="00D65558"/>
    <w:rsid w:val="00D71201"/>
    <w:rsid w:val="00D720C7"/>
    <w:rsid w:val="00D84841"/>
    <w:rsid w:val="00D876E6"/>
    <w:rsid w:val="00D90958"/>
    <w:rsid w:val="00DA1025"/>
    <w:rsid w:val="00DA22EC"/>
    <w:rsid w:val="00DA48A3"/>
    <w:rsid w:val="00DA5682"/>
    <w:rsid w:val="00DA5860"/>
    <w:rsid w:val="00DA5C0C"/>
    <w:rsid w:val="00DB2767"/>
    <w:rsid w:val="00DC1B10"/>
    <w:rsid w:val="00DC2924"/>
    <w:rsid w:val="00DC4729"/>
    <w:rsid w:val="00DD31C5"/>
    <w:rsid w:val="00DD5020"/>
    <w:rsid w:val="00DD63BE"/>
    <w:rsid w:val="00DE4296"/>
    <w:rsid w:val="00DF2469"/>
    <w:rsid w:val="00DF5F7D"/>
    <w:rsid w:val="00DF7899"/>
    <w:rsid w:val="00E0524C"/>
    <w:rsid w:val="00E140F8"/>
    <w:rsid w:val="00E15751"/>
    <w:rsid w:val="00E17160"/>
    <w:rsid w:val="00E17D41"/>
    <w:rsid w:val="00E231D1"/>
    <w:rsid w:val="00E237F6"/>
    <w:rsid w:val="00E24D5B"/>
    <w:rsid w:val="00E3288D"/>
    <w:rsid w:val="00E35112"/>
    <w:rsid w:val="00E35BEC"/>
    <w:rsid w:val="00E3622C"/>
    <w:rsid w:val="00E41A6A"/>
    <w:rsid w:val="00E43123"/>
    <w:rsid w:val="00E47B29"/>
    <w:rsid w:val="00E50821"/>
    <w:rsid w:val="00E51F91"/>
    <w:rsid w:val="00E5498A"/>
    <w:rsid w:val="00E559CE"/>
    <w:rsid w:val="00E5756D"/>
    <w:rsid w:val="00E60F42"/>
    <w:rsid w:val="00E6746C"/>
    <w:rsid w:val="00E7086E"/>
    <w:rsid w:val="00E71248"/>
    <w:rsid w:val="00E73C41"/>
    <w:rsid w:val="00E75271"/>
    <w:rsid w:val="00E75911"/>
    <w:rsid w:val="00E7598F"/>
    <w:rsid w:val="00E76F60"/>
    <w:rsid w:val="00E812B5"/>
    <w:rsid w:val="00E822BE"/>
    <w:rsid w:val="00E83D90"/>
    <w:rsid w:val="00E83F91"/>
    <w:rsid w:val="00E86299"/>
    <w:rsid w:val="00E9107A"/>
    <w:rsid w:val="00E91F62"/>
    <w:rsid w:val="00E929FD"/>
    <w:rsid w:val="00E93240"/>
    <w:rsid w:val="00E93B3F"/>
    <w:rsid w:val="00E9479B"/>
    <w:rsid w:val="00E94E22"/>
    <w:rsid w:val="00E95F08"/>
    <w:rsid w:val="00E97171"/>
    <w:rsid w:val="00EA07E5"/>
    <w:rsid w:val="00EA4D48"/>
    <w:rsid w:val="00EA7ADF"/>
    <w:rsid w:val="00EB2173"/>
    <w:rsid w:val="00EB62E6"/>
    <w:rsid w:val="00EB695F"/>
    <w:rsid w:val="00EC3A85"/>
    <w:rsid w:val="00EC4B89"/>
    <w:rsid w:val="00EC59A5"/>
    <w:rsid w:val="00EC6E15"/>
    <w:rsid w:val="00ED0873"/>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0683E"/>
    <w:rsid w:val="00F10A08"/>
    <w:rsid w:val="00F15354"/>
    <w:rsid w:val="00F20890"/>
    <w:rsid w:val="00F22AC5"/>
    <w:rsid w:val="00F254D1"/>
    <w:rsid w:val="00F269CF"/>
    <w:rsid w:val="00F319CB"/>
    <w:rsid w:val="00F32B82"/>
    <w:rsid w:val="00F34C86"/>
    <w:rsid w:val="00F4043E"/>
    <w:rsid w:val="00F41795"/>
    <w:rsid w:val="00F41BBC"/>
    <w:rsid w:val="00F444F0"/>
    <w:rsid w:val="00F446FF"/>
    <w:rsid w:val="00F45521"/>
    <w:rsid w:val="00F46CF6"/>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057"/>
    <w:rsid w:val="00FC51F9"/>
    <w:rsid w:val="00FC5B40"/>
    <w:rsid w:val="00FC5FF8"/>
    <w:rsid w:val="00FC7F74"/>
    <w:rsid w:val="00FD271B"/>
    <w:rsid w:val="00FD3D7C"/>
    <w:rsid w:val="00FD4F8F"/>
    <w:rsid w:val="00FD69D8"/>
    <w:rsid w:val="00FE0C16"/>
    <w:rsid w:val="00FE14B1"/>
    <w:rsid w:val="00FE4D97"/>
    <w:rsid w:val="00FE5F90"/>
    <w:rsid w:val="00FF0070"/>
    <w:rsid w:val="00FF07C3"/>
    <w:rsid w:val="00FF48AD"/>
    <w:rsid w:val="00FF5F6A"/>
    <w:rsid w:val="00FF7424"/>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E47B29"/>
    <w:rPr>
      <w:color w:val="605E5C"/>
      <w:shd w:val="clear" w:color="auto" w:fill="E1DFDD"/>
    </w:rPr>
  </w:style>
  <w:style w:type="paragraph" w:styleId="NormalWeb">
    <w:name w:val="Normal (Web)"/>
    <w:basedOn w:val="Normal"/>
    <w:uiPriority w:val="99"/>
    <w:semiHidden/>
    <w:unhideWhenUsed/>
    <w:rsid w:val="009E4B90"/>
    <w:rPr>
      <w:rFonts w:ascii="Times New Roman" w:hAnsi="Times New Roman" w:cs="Times New Roman"/>
      <w:sz w:val="24"/>
      <w:szCs w:val="24"/>
    </w:rPr>
  </w:style>
  <w:style w:type="paragraph" w:styleId="ListParagraph">
    <w:name w:val="List Paragraph"/>
    <w:basedOn w:val="Normal"/>
    <w:uiPriority w:val="34"/>
    <w:qFormat/>
    <w:rsid w:val="003627E2"/>
    <w:pPr>
      <w:overflowPunct/>
      <w:autoSpaceDE/>
      <w:autoSpaceDN/>
      <w:adjustRightInd/>
      <w:spacing w:after="160" w:line="259" w:lineRule="auto"/>
      <w:ind w:left="720"/>
      <w:contextualSpacing/>
      <w:textAlignment w:val="auto"/>
    </w:pPr>
    <w:rPr>
      <w:rFonts w:asciiTheme="minorHAnsi" w:eastAsiaTheme="minorHAnsi" w:hAnsiTheme="minorHAnsi" w:cstheme="minorBidi"/>
      <w:color w:val="auto"/>
      <w:sz w:val="22"/>
      <w:szCs w:val="22"/>
      <w:lang w:val="en-US" w:eastAsia="en-US"/>
    </w:rPr>
  </w:style>
  <w:style w:type="character" w:styleId="FollowedHyperlink">
    <w:name w:val="FollowedHyperlink"/>
    <w:basedOn w:val="DefaultParagraphFont"/>
    <w:uiPriority w:val="99"/>
    <w:semiHidden/>
    <w:unhideWhenUsed/>
    <w:rsid w:val="00C65BD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oduction.basw.co.uk/sites/default/files/resources/strengths-based-social-care-young-people.pdf" TargetMode="External"/><Relationship Id="rId18" Type="http://schemas.openxmlformats.org/officeDocument/2006/relationships/hyperlink" Target="https://www.northwalessafeguardingboard.wales/wp-content/uploads/2020/10/NWSAB-Guidance-Tool-for-Adult-Safeguarding-Decisions-V3-Feb-2023.pdf" TargetMode="External"/><Relationship Id="rId26" Type="http://schemas.openxmlformats.org/officeDocument/2006/relationships/hyperlink" Target="https://law.gov.wales/culture/welsh-language/welsh-language-wales-measure-2011" TargetMode="External"/><Relationship Id="rId39" Type="http://schemas.openxmlformats.org/officeDocument/2006/relationships/theme" Target="theme/theme1.xml"/><Relationship Id="rId21" Type="http://schemas.openxmlformats.org/officeDocument/2006/relationships/hyperlink" Target="https://www.gofalcymdeithasol.cymru/resources-guidance/social-care-workers" TargetMode="External"/><Relationship Id="rId34" Type="http://schemas.openxmlformats.org/officeDocument/2006/relationships/image" Target="media/image4.png"/><Relationship Id="rId7" Type="http://schemas.openxmlformats.org/officeDocument/2006/relationships/webSettings" Target="webSettings.xml"/><Relationship Id="rId12" Type="http://schemas.openxmlformats.org/officeDocument/2006/relationships/hyperlink" Target="mailto:Catrinhaf5@hotmail.co.uk" TargetMode="External"/><Relationship Id="rId17" Type="http://schemas.openxmlformats.org/officeDocument/2006/relationships/hyperlink" Target="https://www.legislation.gov.uk/ukpga/1989/41/contents" TargetMode="External"/><Relationship Id="rId25" Type="http://schemas.openxmlformats.org/officeDocument/2006/relationships/hyperlink" Target="https://www.legislation.gov.uk/anaw/2014/4/contents" TargetMode="External"/><Relationship Id="rId33" Type="http://schemas.openxmlformats.org/officeDocument/2006/relationships/image" Target="media/image3.jpe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legislation.gov.uk/ukpga/2005/9/contents" TargetMode="External"/><Relationship Id="rId20" Type="http://schemas.openxmlformats.org/officeDocument/2006/relationships/hyperlink" Target="https://safeguarding.wales" TargetMode="External"/><Relationship Id="rId29" Type="http://schemas.openxmlformats.org/officeDocument/2006/relationships/hyperlink" Target="https://traumaframeworkcymru.com/wp-content/uploads/2022/07/Trauma-Informed-Wales-Framework.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434455@student.uwtsd.ac.uk" TargetMode="External"/><Relationship Id="rId24" Type="http://schemas.openxmlformats.org/officeDocument/2006/relationships/hyperlink" Target="https://safeguarding.wales" TargetMode="External"/><Relationship Id="rId32" Type="http://schemas.openxmlformats.org/officeDocument/2006/relationships/image" Target="media/image2.png"/><Relationship Id="rId37"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careinspectorate.wales/sites/default/files/pdf-versions/2026/1/4/1768489465/more-just-words-practice-guidance.pdf" TargetMode="External"/><Relationship Id="rId23" Type="http://schemas.openxmlformats.org/officeDocument/2006/relationships/hyperlink" Target="https://www.gov.uk/government/publications/united-nations-convention-on-the-rights-of-the-child-uncrc-how-legislation-underpins-implementation-in-england" TargetMode="External"/><Relationship Id="rId28" Type="http://schemas.openxmlformats.org/officeDocument/2006/relationships/hyperlink" Target="https://www.gov.wales/sites/default/files/publications/2022-07/more-than-just-words-action-plan-2022-2027.pdf" TargetMode="External"/><Relationship Id="rId36"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yperlink" Target="https://learning.nspcc.org.uk/child-protection-system/gillick-competence-fraser-guidelines" TargetMode="External"/><Relationship Id="rId31" Type="http://schemas.openxmlformats.org/officeDocument/2006/relationships/hyperlink" Target="mailto:SarahJones2@ynysmon.llyw.cymr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basw.co.uk/about-social-work/psw-magazine/articles/growing-role-parental-advocacy-child-protection-system" TargetMode="External"/><Relationship Id="rId22" Type="http://schemas.openxmlformats.org/officeDocument/2006/relationships/hyperlink" Target="https://insightcollective.socialcare.wales/assets/documents/PDF-Trauma-informed-approaches-evidence-summary-English.pdf" TargetMode="External"/><Relationship Id="rId27" Type="http://schemas.openxmlformats.org/officeDocument/2006/relationships/hyperlink" Target="https://www.gov.wales/more-just-words-welsh-language-plan-health-and-social-care" TargetMode="External"/><Relationship Id="rId30" Type="http://schemas.openxmlformats.org/officeDocument/2006/relationships/hyperlink" Target="mailto:catrinhaf5@hotmail.co.uk" TargetMode="External"/><Relationship Id="rId35" Type="http://schemas.openxmlformats.org/officeDocument/2006/relationships/image" Target="media/image5.png"/><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618</TotalTime>
  <Pages>14</Pages>
  <Words>3880</Words>
  <Characters>24666</Characters>
  <Application>Microsoft Office Word</Application>
  <DocSecurity>0</DocSecurity>
  <Lines>474</Lines>
  <Paragraphs>168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Catrin Owen</cp:lastModifiedBy>
  <cp:revision>126</cp:revision>
  <cp:lastPrinted>2020-02-11T19:20:00Z</cp:lastPrinted>
  <dcterms:created xsi:type="dcterms:W3CDTF">2026-02-12T12:11:00Z</dcterms:created>
  <dcterms:modified xsi:type="dcterms:W3CDTF">2026-02-24T16:17:00Z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