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E2A" w:rsidRDefault="00DF5E2A" w:rsidP="00DF5E2A">
      <w:pPr>
        <w:pStyle w:val="Heading1"/>
        <w:jc w:val="center"/>
      </w:pPr>
      <w:bookmarkStart w:id="0" w:name="_GoBack"/>
      <w:bookmarkEnd w:id="0"/>
      <w:r w:rsidRPr="00D16412">
        <w:t>Assessment</w:t>
      </w:r>
      <w:r>
        <w:t xml:space="preserve"> for MA Heritage Practice</w:t>
      </w:r>
    </w:p>
    <w:p w:rsidR="00DF5E2A" w:rsidRPr="00D16412" w:rsidRDefault="00DF5E2A" w:rsidP="00DF5E2A">
      <w:pPr>
        <w:pStyle w:val="Heading1"/>
        <w:jc w:val="center"/>
      </w:pPr>
      <w:r>
        <w:t>within AHHI7001</w:t>
      </w:r>
    </w:p>
    <w:p w:rsidR="00DF5E2A" w:rsidRPr="00D16412" w:rsidRDefault="00DF5E2A" w:rsidP="00DF5E2A">
      <w:pPr>
        <w:ind w:left="1440" w:hanging="1440"/>
        <w:outlineLvl w:val="0"/>
        <w:rPr>
          <w:rFonts w:ascii="Calibri" w:hAnsi="Calibri"/>
          <w:b/>
          <w:sz w:val="28"/>
          <w:szCs w:val="28"/>
        </w:rPr>
      </w:pPr>
    </w:p>
    <w:p w:rsidR="0086174C" w:rsidRPr="004212C1" w:rsidRDefault="0086174C" w:rsidP="004212C1">
      <w:pPr>
        <w:outlineLvl w:val="0"/>
        <w:rPr>
          <w:rFonts w:ascii="Arial" w:hAnsi="Arial" w:cs="Arial"/>
        </w:rPr>
      </w:pPr>
      <w:r w:rsidRPr="004212C1">
        <w:rPr>
          <w:rFonts w:ascii="Arial" w:hAnsi="Arial" w:cs="Arial"/>
        </w:rPr>
        <w:t>As the AHHI7001 will be marked by Dr Katharina Zinn and moderated by Dr Emma-Jayne Abbott, the case studies will be slightly adapted. The assessment structure will stay the same.</w:t>
      </w:r>
    </w:p>
    <w:p w:rsidR="0086174C" w:rsidRPr="004212C1" w:rsidRDefault="0086174C" w:rsidP="004212C1">
      <w:pPr>
        <w:outlineLvl w:val="0"/>
        <w:rPr>
          <w:rFonts w:ascii="Arial" w:hAnsi="Arial" w:cs="Arial"/>
        </w:rPr>
      </w:pPr>
    </w:p>
    <w:p w:rsidR="00DF5E2A" w:rsidRPr="004212C1" w:rsidRDefault="00DF5E2A" w:rsidP="004212C1">
      <w:pPr>
        <w:outlineLvl w:val="0"/>
        <w:rPr>
          <w:rFonts w:ascii="Arial" w:hAnsi="Arial" w:cs="Arial"/>
        </w:rPr>
      </w:pPr>
      <w:r w:rsidRPr="004212C1">
        <w:rPr>
          <w:rFonts w:ascii="Arial" w:hAnsi="Arial" w:cs="Arial"/>
        </w:rPr>
        <w:t>The assessment for the module will comprise a series of exercises, as follows:</w:t>
      </w:r>
    </w:p>
    <w:p w:rsidR="00DF5E2A" w:rsidRPr="004212C1" w:rsidRDefault="00DF5E2A" w:rsidP="004212C1">
      <w:pPr>
        <w:ind w:left="1440" w:hanging="1440"/>
        <w:rPr>
          <w:rFonts w:ascii="Arial" w:hAnsi="Arial" w:cs="Arial"/>
          <w:b/>
        </w:rPr>
      </w:pPr>
    </w:p>
    <w:p w:rsidR="00DF5E2A" w:rsidRPr="004212C1" w:rsidRDefault="00DF5E2A" w:rsidP="004212C1">
      <w:pPr>
        <w:ind w:left="1440" w:hanging="1440"/>
        <w:rPr>
          <w:rFonts w:ascii="Arial" w:hAnsi="Arial" w:cs="Arial"/>
        </w:rPr>
      </w:pPr>
      <w:r w:rsidRPr="004212C1">
        <w:rPr>
          <w:rFonts w:ascii="Arial" w:hAnsi="Arial" w:cs="Arial"/>
        </w:rPr>
        <w:t>1</w:t>
      </w:r>
      <w:r w:rsidRPr="004212C1">
        <w:rPr>
          <w:rFonts w:ascii="Arial" w:hAnsi="Arial" w:cs="Arial"/>
        </w:rPr>
        <w:tab/>
        <w:t>1500 word bibliographical exercise (30%)</w:t>
      </w:r>
    </w:p>
    <w:p w:rsidR="00DF5E2A" w:rsidRPr="004212C1" w:rsidRDefault="00DF5E2A" w:rsidP="004212C1">
      <w:pPr>
        <w:ind w:left="1440" w:hanging="1440"/>
        <w:rPr>
          <w:rFonts w:ascii="Arial" w:hAnsi="Arial" w:cs="Arial"/>
        </w:rPr>
      </w:pPr>
      <w:r w:rsidRPr="004212C1">
        <w:rPr>
          <w:rFonts w:ascii="Arial" w:hAnsi="Arial" w:cs="Arial"/>
        </w:rPr>
        <w:t>2</w:t>
      </w:r>
      <w:r w:rsidRPr="004212C1">
        <w:rPr>
          <w:rFonts w:ascii="Arial" w:hAnsi="Arial" w:cs="Arial"/>
        </w:rPr>
        <w:tab/>
      </w:r>
      <w:r w:rsidR="003221E2" w:rsidRPr="004212C1">
        <w:rPr>
          <w:rFonts w:ascii="Arial" w:hAnsi="Arial" w:cs="Arial"/>
        </w:rPr>
        <w:t>10</w:t>
      </w:r>
      <w:r w:rsidRPr="004212C1">
        <w:rPr>
          <w:rFonts w:ascii="Arial" w:hAnsi="Arial" w:cs="Arial"/>
        </w:rPr>
        <w:t>00 word archival exercise (</w:t>
      </w:r>
      <w:r w:rsidR="000802D5">
        <w:rPr>
          <w:rFonts w:ascii="Arial" w:hAnsi="Arial" w:cs="Arial"/>
        </w:rPr>
        <w:t>20</w:t>
      </w:r>
      <w:r w:rsidRPr="004212C1">
        <w:rPr>
          <w:rFonts w:ascii="Arial" w:hAnsi="Arial" w:cs="Arial"/>
        </w:rPr>
        <w:t>%)</w:t>
      </w:r>
    </w:p>
    <w:p w:rsidR="00DF5E2A" w:rsidRPr="004212C1" w:rsidRDefault="00DF5E2A" w:rsidP="004212C1">
      <w:pPr>
        <w:ind w:left="1440" w:hanging="1440"/>
        <w:rPr>
          <w:rFonts w:ascii="Arial" w:hAnsi="Arial" w:cs="Arial"/>
        </w:rPr>
      </w:pPr>
      <w:r w:rsidRPr="004212C1">
        <w:rPr>
          <w:rFonts w:ascii="Arial" w:hAnsi="Arial" w:cs="Arial"/>
        </w:rPr>
        <w:t>3</w:t>
      </w:r>
      <w:r w:rsidRPr="004212C1">
        <w:rPr>
          <w:rFonts w:ascii="Arial" w:hAnsi="Arial" w:cs="Arial"/>
        </w:rPr>
        <w:tab/>
      </w:r>
      <w:r w:rsidR="003221E2" w:rsidRPr="004212C1">
        <w:rPr>
          <w:rFonts w:ascii="Arial" w:hAnsi="Arial" w:cs="Arial"/>
        </w:rPr>
        <w:t>15</w:t>
      </w:r>
      <w:r w:rsidRPr="004212C1">
        <w:rPr>
          <w:rFonts w:ascii="Arial" w:hAnsi="Arial" w:cs="Arial"/>
        </w:rPr>
        <w:t>00 word commentary on a visual image (</w:t>
      </w:r>
      <w:r w:rsidR="000802D5">
        <w:rPr>
          <w:rFonts w:ascii="Arial" w:hAnsi="Arial" w:cs="Arial"/>
        </w:rPr>
        <w:t>30</w:t>
      </w:r>
      <w:r w:rsidRPr="004212C1">
        <w:rPr>
          <w:rFonts w:ascii="Arial" w:hAnsi="Arial" w:cs="Arial"/>
        </w:rPr>
        <w:t>%)</w:t>
      </w:r>
    </w:p>
    <w:p w:rsidR="00DF5E2A" w:rsidRPr="004212C1" w:rsidRDefault="00DF5E2A" w:rsidP="004212C1">
      <w:pPr>
        <w:ind w:left="1440" w:hanging="1440"/>
        <w:rPr>
          <w:rFonts w:ascii="Arial" w:hAnsi="Arial" w:cs="Arial"/>
        </w:rPr>
      </w:pPr>
      <w:r w:rsidRPr="004212C1">
        <w:rPr>
          <w:rFonts w:ascii="Arial" w:hAnsi="Arial" w:cs="Arial"/>
        </w:rPr>
        <w:t>4</w:t>
      </w:r>
      <w:r w:rsidRPr="004212C1">
        <w:rPr>
          <w:rFonts w:ascii="Arial" w:hAnsi="Arial" w:cs="Arial"/>
        </w:rPr>
        <w:tab/>
        <w:t xml:space="preserve">1000 exercise </w:t>
      </w:r>
      <w:r w:rsidR="006C6657">
        <w:rPr>
          <w:rFonts w:ascii="Arial" w:hAnsi="Arial" w:cs="Arial"/>
        </w:rPr>
        <w:t>museum’s</w:t>
      </w:r>
      <w:r w:rsidRPr="004212C1">
        <w:rPr>
          <w:rFonts w:ascii="Arial" w:hAnsi="Arial" w:cs="Arial"/>
        </w:rPr>
        <w:t xml:space="preserve"> primary sources (20%)</w:t>
      </w:r>
    </w:p>
    <w:p w:rsidR="00DF5E2A" w:rsidRPr="004212C1" w:rsidRDefault="00DF5E2A" w:rsidP="004212C1">
      <w:pPr>
        <w:ind w:right="-99"/>
        <w:rPr>
          <w:rFonts w:ascii="Arial" w:hAnsi="Arial" w:cs="Arial"/>
          <w:b/>
        </w:rPr>
      </w:pPr>
    </w:p>
    <w:p w:rsidR="00DF5E2A" w:rsidRPr="004212C1" w:rsidRDefault="00DF5E2A" w:rsidP="004212C1">
      <w:pPr>
        <w:ind w:right="-99"/>
        <w:rPr>
          <w:rFonts w:ascii="Arial" w:hAnsi="Arial" w:cs="Arial"/>
          <w:b/>
        </w:rPr>
      </w:pPr>
      <w:r w:rsidRPr="004212C1">
        <w:rPr>
          <w:rFonts w:ascii="Arial" w:hAnsi="Arial" w:cs="Arial"/>
          <w:b/>
        </w:rPr>
        <w:t>Criteria for Assessment</w:t>
      </w:r>
    </w:p>
    <w:p w:rsidR="00DF5E2A" w:rsidRPr="004212C1" w:rsidRDefault="00DF5E2A" w:rsidP="004212C1">
      <w:pPr>
        <w:ind w:right="-99"/>
        <w:rPr>
          <w:rFonts w:ascii="Arial" w:hAnsi="Arial" w:cs="Arial"/>
          <w:b/>
        </w:rPr>
      </w:pPr>
    </w:p>
    <w:p w:rsidR="00DF5E2A" w:rsidRPr="004212C1" w:rsidRDefault="00DF5E2A" w:rsidP="004212C1">
      <w:pPr>
        <w:ind w:right="-99"/>
        <w:rPr>
          <w:rFonts w:ascii="Arial" w:hAnsi="Arial" w:cs="Arial"/>
        </w:rPr>
      </w:pPr>
      <w:r w:rsidRPr="004212C1">
        <w:rPr>
          <w:rFonts w:ascii="Arial" w:hAnsi="Arial" w:cs="Arial"/>
        </w:rPr>
        <w:t>In your exercises you should show that you can:</w:t>
      </w:r>
    </w:p>
    <w:p w:rsidR="00DF5E2A" w:rsidRPr="004212C1" w:rsidRDefault="00DF5E2A" w:rsidP="004212C1">
      <w:pPr>
        <w:ind w:right="-99"/>
        <w:rPr>
          <w:rFonts w:ascii="Arial" w:hAnsi="Arial" w:cs="Arial"/>
        </w:rPr>
      </w:pPr>
    </w:p>
    <w:p w:rsidR="00DF5E2A" w:rsidRPr="004212C1" w:rsidRDefault="00DF5E2A" w:rsidP="004212C1">
      <w:pPr>
        <w:ind w:right="-99" w:firstLine="360"/>
        <w:rPr>
          <w:rFonts w:ascii="Arial" w:hAnsi="Arial" w:cs="Arial"/>
        </w:rPr>
      </w:pPr>
      <w:r w:rsidRPr="004212C1">
        <w:rPr>
          <w:rFonts w:ascii="Arial" w:hAnsi="Arial" w:cs="Arial"/>
        </w:rPr>
        <w:t>●</w:t>
      </w:r>
      <w:r w:rsidRPr="004212C1">
        <w:rPr>
          <w:rFonts w:ascii="Arial" w:hAnsi="Arial" w:cs="Arial"/>
        </w:rPr>
        <w:tab/>
        <w:t>understand fully and evaluate questions of source provenance</w:t>
      </w:r>
    </w:p>
    <w:p w:rsidR="00DF5E2A" w:rsidRPr="004212C1" w:rsidRDefault="00DF5E2A" w:rsidP="004212C1">
      <w:pPr>
        <w:numPr>
          <w:ilvl w:val="0"/>
          <w:numId w:val="2"/>
        </w:numPr>
        <w:ind w:right="-99"/>
        <w:rPr>
          <w:rFonts w:ascii="Arial" w:hAnsi="Arial" w:cs="Arial"/>
        </w:rPr>
      </w:pPr>
      <w:r w:rsidRPr="004212C1">
        <w:rPr>
          <w:rFonts w:ascii="Arial" w:hAnsi="Arial" w:cs="Arial"/>
        </w:rPr>
        <w:t>understand and apply, where appropriate, wider conceptual questions regarding source material and survival</w:t>
      </w:r>
    </w:p>
    <w:p w:rsidR="00DF5E2A" w:rsidRPr="004212C1" w:rsidRDefault="00DF5E2A" w:rsidP="004212C1">
      <w:pPr>
        <w:numPr>
          <w:ilvl w:val="0"/>
          <w:numId w:val="2"/>
        </w:numPr>
        <w:ind w:right="-99"/>
        <w:rPr>
          <w:rFonts w:ascii="Arial" w:hAnsi="Arial" w:cs="Arial"/>
        </w:rPr>
      </w:pPr>
      <w:r w:rsidRPr="004212C1">
        <w:rPr>
          <w:rFonts w:ascii="Arial" w:hAnsi="Arial" w:cs="Arial"/>
        </w:rPr>
        <w:t>explain the source/document within its wider historical context</w:t>
      </w:r>
    </w:p>
    <w:p w:rsidR="00DF5E2A" w:rsidRPr="004212C1" w:rsidRDefault="00DF5E2A" w:rsidP="004212C1">
      <w:pPr>
        <w:numPr>
          <w:ilvl w:val="0"/>
          <w:numId w:val="2"/>
        </w:numPr>
        <w:ind w:right="-99"/>
        <w:rPr>
          <w:rFonts w:ascii="Arial" w:hAnsi="Arial" w:cs="Arial"/>
        </w:rPr>
      </w:pPr>
      <w:r w:rsidRPr="004212C1">
        <w:rPr>
          <w:rFonts w:ascii="Arial" w:hAnsi="Arial" w:cs="Arial"/>
        </w:rPr>
        <w:t>critically evaluate and analyze the meaning and significance of source/ document</w:t>
      </w:r>
    </w:p>
    <w:p w:rsidR="00DF5E2A" w:rsidRPr="004212C1" w:rsidRDefault="00DF5E2A" w:rsidP="004212C1">
      <w:pPr>
        <w:numPr>
          <w:ilvl w:val="0"/>
          <w:numId w:val="2"/>
        </w:numPr>
        <w:ind w:right="-99"/>
        <w:rPr>
          <w:rFonts w:ascii="Arial" w:hAnsi="Arial" w:cs="Arial"/>
        </w:rPr>
      </w:pPr>
      <w:r w:rsidRPr="004212C1">
        <w:rPr>
          <w:rFonts w:ascii="Arial" w:hAnsi="Arial" w:cs="Arial"/>
        </w:rPr>
        <w:t>make effective and insightful use of the relevant historiography, where appropriate</w:t>
      </w:r>
    </w:p>
    <w:p w:rsidR="00DF5E2A" w:rsidRPr="004212C1" w:rsidRDefault="00DF5E2A" w:rsidP="004212C1">
      <w:pPr>
        <w:numPr>
          <w:ilvl w:val="0"/>
          <w:numId w:val="2"/>
        </w:numPr>
        <w:ind w:right="-99"/>
        <w:rPr>
          <w:rFonts w:ascii="Arial" w:hAnsi="Arial" w:cs="Arial"/>
        </w:rPr>
      </w:pPr>
      <w:r w:rsidRPr="004212C1">
        <w:rPr>
          <w:rFonts w:ascii="Arial" w:hAnsi="Arial" w:cs="Arial"/>
        </w:rPr>
        <w:t>write with structure, clarity and good grammar.</w:t>
      </w:r>
    </w:p>
    <w:p w:rsidR="00DF5E2A" w:rsidRPr="004212C1" w:rsidRDefault="00DF5E2A" w:rsidP="004212C1">
      <w:pPr>
        <w:ind w:right="-99"/>
        <w:rPr>
          <w:rFonts w:ascii="Arial" w:hAnsi="Arial" w:cs="Arial"/>
        </w:rPr>
      </w:pPr>
    </w:p>
    <w:p w:rsidR="00DF5E2A" w:rsidRPr="004212C1" w:rsidRDefault="00DF5E2A" w:rsidP="004212C1">
      <w:pPr>
        <w:ind w:right="-99"/>
        <w:rPr>
          <w:rFonts w:ascii="Arial" w:hAnsi="Arial" w:cs="Arial"/>
        </w:rPr>
      </w:pPr>
    </w:p>
    <w:p w:rsidR="00DF5E2A" w:rsidRPr="004212C1" w:rsidRDefault="00DF5E2A" w:rsidP="004212C1">
      <w:pPr>
        <w:ind w:right="-99"/>
        <w:rPr>
          <w:rFonts w:ascii="Arial" w:hAnsi="Arial" w:cs="Arial"/>
          <w:b/>
        </w:rPr>
      </w:pPr>
      <w:r w:rsidRPr="004212C1">
        <w:rPr>
          <w:rFonts w:ascii="Arial" w:hAnsi="Arial" w:cs="Arial"/>
          <w:b/>
        </w:rPr>
        <w:t>1</w:t>
      </w:r>
      <w:r w:rsidRPr="004212C1">
        <w:rPr>
          <w:rFonts w:ascii="Arial" w:hAnsi="Arial" w:cs="Arial"/>
          <w:b/>
        </w:rPr>
        <w:tab/>
        <w:t>Bibliographical Exercise</w:t>
      </w:r>
      <w:r w:rsidR="005801E6" w:rsidRPr="004212C1">
        <w:rPr>
          <w:rFonts w:ascii="Arial" w:hAnsi="Arial" w:cs="Arial"/>
          <w:b/>
        </w:rPr>
        <w:t xml:space="preserve"> – annotated bibliography (1500 words)</w:t>
      </w:r>
    </w:p>
    <w:p w:rsidR="00DF5E2A" w:rsidRPr="004212C1" w:rsidRDefault="00DF5E2A" w:rsidP="004212C1">
      <w:pPr>
        <w:ind w:right="-99"/>
        <w:rPr>
          <w:rFonts w:ascii="Arial" w:hAnsi="Arial" w:cs="Arial"/>
          <w:b/>
        </w:rPr>
      </w:pPr>
    </w:p>
    <w:p w:rsidR="005801E6" w:rsidRPr="004212C1" w:rsidRDefault="00DF5E2A" w:rsidP="004212C1">
      <w:pPr>
        <w:ind w:right="-99"/>
        <w:rPr>
          <w:rFonts w:ascii="Arial" w:hAnsi="Arial" w:cs="Arial"/>
        </w:rPr>
      </w:pPr>
      <w:r w:rsidRPr="004212C1">
        <w:rPr>
          <w:rFonts w:ascii="Arial" w:hAnsi="Arial" w:cs="Arial"/>
        </w:rPr>
        <w:t>Choose one of the following texts</w:t>
      </w:r>
      <w:r w:rsidR="005801E6" w:rsidRPr="004212C1">
        <w:rPr>
          <w:rFonts w:ascii="Arial" w:hAnsi="Arial" w:cs="Arial"/>
        </w:rPr>
        <w:t xml:space="preserve"> / artefacts</w:t>
      </w:r>
      <w:r w:rsidR="0086174C" w:rsidRPr="004212C1">
        <w:rPr>
          <w:rFonts w:ascii="Arial" w:hAnsi="Arial" w:cs="Arial"/>
        </w:rPr>
        <w:t xml:space="preserve"> / heritage sites</w:t>
      </w:r>
      <w:r w:rsidRPr="004212C1">
        <w:rPr>
          <w:rFonts w:ascii="Arial" w:hAnsi="Arial" w:cs="Arial"/>
        </w:rPr>
        <w:t xml:space="preserve"> and prepare a short bibliography identifying at least </w:t>
      </w:r>
      <w:r w:rsidR="005801E6" w:rsidRPr="004212C1">
        <w:rPr>
          <w:rFonts w:ascii="Arial" w:hAnsi="Arial" w:cs="Arial"/>
        </w:rPr>
        <w:t>five</w:t>
      </w:r>
      <w:r w:rsidRPr="004212C1">
        <w:rPr>
          <w:rFonts w:ascii="Arial" w:hAnsi="Arial" w:cs="Arial"/>
        </w:rPr>
        <w:t xml:space="preserve"> key editions</w:t>
      </w:r>
      <w:r w:rsidR="005801E6" w:rsidRPr="004212C1">
        <w:rPr>
          <w:rFonts w:ascii="Arial" w:hAnsi="Arial" w:cs="Arial"/>
        </w:rPr>
        <w:t xml:space="preserve"> of or key monographic works on</w:t>
      </w:r>
      <w:r w:rsidRPr="004212C1">
        <w:rPr>
          <w:rFonts w:ascii="Arial" w:hAnsi="Arial" w:cs="Arial"/>
        </w:rPr>
        <w:t xml:space="preserve"> each text. You may include online editions if you wish. </w:t>
      </w:r>
    </w:p>
    <w:p w:rsidR="00DF5E2A" w:rsidRPr="004212C1" w:rsidRDefault="00DF5E2A" w:rsidP="004212C1">
      <w:pPr>
        <w:ind w:right="-99"/>
        <w:rPr>
          <w:rFonts w:ascii="Arial" w:hAnsi="Arial" w:cs="Arial"/>
        </w:rPr>
      </w:pPr>
      <w:r w:rsidRPr="004212C1">
        <w:rPr>
          <w:rFonts w:ascii="Arial" w:hAnsi="Arial" w:cs="Arial"/>
        </w:rPr>
        <w:t xml:space="preserve">You </w:t>
      </w:r>
      <w:r w:rsidR="005801E6" w:rsidRPr="004212C1">
        <w:rPr>
          <w:rFonts w:ascii="Arial" w:hAnsi="Arial" w:cs="Arial"/>
        </w:rPr>
        <w:t>have to</w:t>
      </w:r>
      <w:r w:rsidRPr="004212C1">
        <w:rPr>
          <w:rFonts w:ascii="Arial" w:hAnsi="Arial" w:cs="Arial"/>
        </w:rPr>
        <w:t xml:space="preserve"> include after each entry two or three sentences explaining why you think this edition</w:t>
      </w:r>
      <w:r w:rsidR="005801E6" w:rsidRPr="004212C1">
        <w:rPr>
          <w:rFonts w:ascii="Arial" w:hAnsi="Arial" w:cs="Arial"/>
        </w:rPr>
        <w:t>/monography</w:t>
      </w:r>
      <w:r w:rsidRPr="004212C1">
        <w:rPr>
          <w:rFonts w:ascii="Arial" w:hAnsi="Arial" w:cs="Arial"/>
        </w:rPr>
        <w:t xml:space="preserve"> is important or useful. Make sure your entries include all the key bibliographic components (title of the edition, date of publication, place of publication, publisher and printer, STC number if relevant, online access details if relevant). You should introduce your bibliography by briefly explaining the significance of the text and outlining the major resources you have used in compiling the bibliography.</w:t>
      </w:r>
    </w:p>
    <w:p w:rsidR="00DF5E2A" w:rsidRPr="004212C1" w:rsidRDefault="00DF5E2A" w:rsidP="004212C1">
      <w:pPr>
        <w:ind w:right="-99"/>
        <w:rPr>
          <w:rFonts w:ascii="Arial" w:hAnsi="Arial" w:cs="Arial"/>
        </w:rPr>
      </w:pPr>
    </w:p>
    <w:p w:rsidR="00DF5E2A" w:rsidRPr="004212C1" w:rsidRDefault="00483C1D" w:rsidP="004212C1">
      <w:pPr>
        <w:numPr>
          <w:ilvl w:val="0"/>
          <w:numId w:val="1"/>
        </w:numPr>
        <w:ind w:right="-99"/>
        <w:rPr>
          <w:rFonts w:ascii="Arial" w:hAnsi="Arial" w:cs="Arial"/>
        </w:rPr>
      </w:pPr>
      <w:r w:rsidRPr="004212C1">
        <w:rPr>
          <w:rFonts w:ascii="Arial" w:hAnsi="Arial" w:cs="Arial"/>
        </w:rPr>
        <w:t xml:space="preserve">Text: </w:t>
      </w:r>
      <w:r w:rsidR="005801E6" w:rsidRPr="004212C1">
        <w:rPr>
          <w:rFonts w:ascii="Arial" w:hAnsi="Arial" w:cs="Arial"/>
        </w:rPr>
        <w:t>Book of the Dead</w:t>
      </w:r>
      <w:r w:rsidR="00DF5E2A" w:rsidRPr="004212C1">
        <w:rPr>
          <w:rFonts w:ascii="Arial" w:hAnsi="Arial" w:cs="Arial"/>
        </w:rPr>
        <w:t>.</w:t>
      </w:r>
    </w:p>
    <w:p w:rsidR="00DF5E2A" w:rsidRPr="004212C1" w:rsidRDefault="00483C1D" w:rsidP="004212C1">
      <w:pPr>
        <w:numPr>
          <w:ilvl w:val="0"/>
          <w:numId w:val="1"/>
        </w:numPr>
        <w:ind w:right="-99"/>
        <w:rPr>
          <w:rFonts w:ascii="Arial" w:hAnsi="Arial" w:cs="Arial"/>
        </w:rPr>
      </w:pPr>
      <w:r w:rsidRPr="004212C1">
        <w:rPr>
          <w:rFonts w:ascii="Arial" w:hAnsi="Arial" w:cs="Arial"/>
        </w:rPr>
        <w:t xml:space="preserve">Artefact: </w:t>
      </w:r>
      <w:r w:rsidR="005801E6" w:rsidRPr="004212C1">
        <w:rPr>
          <w:rFonts w:ascii="Arial" w:hAnsi="Arial" w:cs="Arial"/>
        </w:rPr>
        <w:t>Rosetta Stone</w:t>
      </w:r>
      <w:r w:rsidRPr="004212C1">
        <w:rPr>
          <w:rFonts w:ascii="Arial" w:hAnsi="Arial" w:cs="Arial"/>
        </w:rPr>
        <w:t>, BM EA24</w:t>
      </w:r>
      <w:r w:rsidR="00DF5E2A" w:rsidRPr="004212C1">
        <w:rPr>
          <w:rFonts w:ascii="Arial" w:hAnsi="Arial" w:cs="Arial"/>
        </w:rPr>
        <w:t>.</w:t>
      </w:r>
    </w:p>
    <w:p w:rsidR="0086174C" w:rsidRPr="004212C1" w:rsidRDefault="00483C1D" w:rsidP="004212C1">
      <w:pPr>
        <w:numPr>
          <w:ilvl w:val="0"/>
          <w:numId w:val="1"/>
        </w:numPr>
        <w:ind w:right="-99"/>
        <w:rPr>
          <w:rFonts w:ascii="Arial" w:hAnsi="Arial" w:cs="Arial"/>
        </w:rPr>
      </w:pPr>
      <w:r w:rsidRPr="004212C1">
        <w:rPr>
          <w:rFonts w:ascii="Arial" w:hAnsi="Arial" w:cs="Arial"/>
        </w:rPr>
        <w:t xml:space="preserve">Heritage Site: </w:t>
      </w:r>
      <w:r w:rsidR="0086174C" w:rsidRPr="004212C1">
        <w:rPr>
          <w:rFonts w:ascii="Arial" w:hAnsi="Arial" w:cs="Arial"/>
        </w:rPr>
        <w:t>Amun temple – Karnak</w:t>
      </w:r>
    </w:p>
    <w:p w:rsidR="00DF5E2A" w:rsidRPr="004212C1" w:rsidRDefault="00483C1D" w:rsidP="004212C1">
      <w:pPr>
        <w:numPr>
          <w:ilvl w:val="0"/>
          <w:numId w:val="1"/>
        </w:numPr>
        <w:ind w:right="-99"/>
        <w:rPr>
          <w:rFonts w:ascii="Arial" w:hAnsi="Arial" w:cs="Arial"/>
        </w:rPr>
      </w:pPr>
      <w:r w:rsidRPr="004212C1">
        <w:rPr>
          <w:rFonts w:ascii="Arial" w:hAnsi="Arial" w:cs="Arial"/>
        </w:rPr>
        <w:t xml:space="preserve">Heritage Site: </w:t>
      </w:r>
      <w:r w:rsidR="0086174C" w:rsidRPr="004212C1">
        <w:rPr>
          <w:rFonts w:ascii="Arial" w:hAnsi="Arial" w:cs="Arial"/>
        </w:rPr>
        <w:t xml:space="preserve">Self chosen heritage site (world or national heritage site) </w:t>
      </w:r>
      <w:r w:rsidR="0086174C" w:rsidRPr="004212C1">
        <w:rPr>
          <w:rFonts w:ascii="Arial" w:hAnsi="Arial" w:cs="Arial"/>
        </w:rPr>
        <w:sym w:font="Wingdings" w:char="F0E0"/>
      </w:r>
      <w:r w:rsidR="0086174C" w:rsidRPr="004212C1">
        <w:rPr>
          <w:rFonts w:ascii="Arial" w:hAnsi="Arial" w:cs="Arial"/>
        </w:rPr>
        <w:t xml:space="preserve"> indicate exactly the location and importance of this site</w:t>
      </w:r>
      <w:r w:rsidR="00DF5E2A" w:rsidRPr="004212C1">
        <w:rPr>
          <w:rFonts w:ascii="Arial" w:hAnsi="Arial" w:cs="Arial"/>
        </w:rPr>
        <w:t>.</w:t>
      </w:r>
    </w:p>
    <w:p w:rsidR="00DF5E2A" w:rsidRPr="004212C1" w:rsidRDefault="00DF5E2A" w:rsidP="004212C1">
      <w:pPr>
        <w:ind w:left="720" w:right="-99"/>
        <w:rPr>
          <w:rFonts w:ascii="Arial" w:hAnsi="Arial" w:cs="Arial"/>
        </w:rPr>
      </w:pPr>
      <w:r w:rsidRPr="004212C1">
        <w:rPr>
          <w:rFonts w:ascii="Arial" w:hAnsi="Arial" w:cs="Arial"/>
        </w:rPr>
        <w:t>.</w:t>
      </w:r>
    </w:p>
    <w:p w:rsidR="00DF5E2A" w:rsidRPr="004212C1" w:rsidRDefault="00DF5E2A" w:rsidP="004212C1">
      <w:pPr>
        <w:ind w:right="-99"/>
        <w:rPr>
          <w:rFonts w:ascii="Arial" w:hAnsi="Arial" w:cs="Arial"/>
          <w:b/>
        </w:rPr>
      </w:pPr>
    </w:p>
    <w:p w:rsidR="00DF5E2A" w:rsidRPr="004212C1" w:rsidRDefault="00DF5E2A" w:rsidP="004212C1">
      <w:pPr>
        <w:ind w:right="-99"/>
        <w:rPr>
          <w:rFonts w:ascii="Arial" w:hAnsi="Arial" w:cs="Arial"/>
          <w:b/>
        </w:rPr>
      </w:pPr>
    </w:p>
    <w:p w:rsidR="00DF5E2A" w:rsidRPr="004212C1" w:rsidRDefault="00DF5E2A" w:rsidP="004212C1">
      <w:pPr>
        <w:ind w:right="-99"/>
        <w:rPr>
          <w:rFonts w:ascii="Arial" w:hAnsi="Arial" w:cs="Arial"/>
          <w:b/>
        </w:rPr>
      </w:pPr>
      <w:r w:rsidRPr="004212C1">
        <w:rPr>
          <w:rFonts w:ascii="Arial" w:hAnsi="Arial" w:cs="Arial"/>
          <w:b/>
        </w:rPr>
        <w:t>2</w:t>
      </w:r>
      <w:r w:rsidRPr="004212C1">
        <w:rPr>
          <w:rFonts w:ascii="Arial" w:hAnsi="Arial" w:cs="Arial"/>
          <w:b/>
        </w:rPr>
        <w:tab/>
        <w:t>Archival Exercise</w:t>
      </w:r>
    </w:p>
    <w:p w:rsidR="00DF5E2A" w:rsidRPr="004212C1" w:rsidRDefault="00DF5E2A" w:rsidP="004212C1">
      <w:pPr>
        <w:ind w:right="-99"/>
        <w:rPr>
          <w:rFonts w:ascii="Arial" w:hAnsi="Arial" w:cs="Arial"/>
          <w:b/>
        </w:rPr>
      </w:pPr>
    </w:p>
    <w:p w:rsidR="00DF5E2A" w:rsidRPr="004212C1" w:rsidRDefault="00FE1F00" w:rsidP="004212C1">
      <w:pPr>
        <w:ind w:right="-99"/>
        <w:rPr>
          <w:rFonts w:ascii="Arial" w:hAnsi="Arial" w:cs="Arial"/>
        </w:rPr>
      </w:pPr>
      <w:r w:rsidRPr="004212C1">
        <w:rPr>
          <w:rFonts w:ascii="Arial" w:hAnsi="Arial" w:cs="Arial"/>
        </w:rPr>
        <w:lastRenderedPageBreak/>
        <w:t>Choose one</w:t>
      </w:r>
      <w:r w:rsidR="00DF5E2A" w:rsidRPr="004212C1">
        <w:rPr>
          <w:rFonts w:ascii="Arial" w:hAnsi="Arial" w:cs="Arial"/>
        </w:rPr>
        <w:t xml:space="preserve"> of the following topics, and using </w:t>
      </w:r>
      <w:r w:rsidR="009012AE">
        <w:rPr>
          <w:rFonts w:ascii="Arial" w:hAnsi="Arial" w:cs="Arial"/>
          <w:b/>
          <w:u w:val="single"/>
        </w:rPr>
        <w:t>all</w:t>
      </w:r>
      <w:r w:rsidR="00DF5E2A" w:rsidRPr="004212C1">
        <w:rPr>
          <w:rFonts w:ascii="Arial" w:hAnsi="Arial" w:cs="Arial"/>
        </w:rPr>
        <w:t xml:space="preserve"> </w:t>
      </w:r>
      <w:r w:rsidR="009012AE">
        <w:rPr>
          <w:rFonts w:ascii="Arial" w:hAnsi="Arial" w:cs="Arial"/>
        </w:rPr>
        <w:t>of the following archival websites: the National Archive (</w:t>
      </w:r>
      <w:hyperlink r:id="rId6" w:history="1">
        <w:r w:rsidR="009012AE" w:rsidRPr="00961F34">
          <w:rPr>
            <w:rStyle w:val="Hyperlink"/>
            <w:rFonts w:ascii="Arial" w:hAnsi="Arial" w:cs="Arial"/>
          </w:rPr>
          <w:t>http://www.nationalarchives.gov.uk</w:t>
        </w:r>
      </w:hyperlink>
      <w:r w:rsidR="009012AE">
        <w:rPr>
          <w:rFonts w:ascii="Arial" w:hAnsi="Arial" w:cs="Arial"/>
        </w:rPr>
        <w:t xml:space="preserve">), </w:t>
      </w:r>
      <w:r w:rsidR="00FD64DA" w:rsidRPr="004212C1">
        <w:rPr>
          <w:rFonts w:ascii="Arial" w:hAnsi="Arial" w:cs="Arial"/>
        </w:rPr>
        <w:t>the catalogues of the Egyptological Archive of the Griffith Institute (</w:t>
      </w:r>
      <w:hyperlink r:id="rId7" w:history="1">
        <w:r w:rsidR="00FD64DA" w:rsidRPr="004212C1">
          <w:rPr>
            <w:rStyle w:val="Hyperlink"/>
            <w:rFonts w:ascii="Arial" w:hAnsi="Arial" w:cs="Arial"/>
          </w:rPr>
          <w:t>http://www.griffith.ox.ac.uk</w:t>
        </w:r>
      </w:hyperlink>
      <w:r w:rsidR="00FD64DA" w:rsidRPr="004212C1">
        <w:rPr>
          <w:rFonts w:ascii="Arial" w:hAnsi="Arial" w:cs="Arial"/>
        </w:rPr>
        <w:t xml:space="preserve"> ) and the popular science Time Magazine Archive (</w:t>
      </w:r>
      <w:hyperlink r:id="rId8" w:history="1">
        <w:r w:rsidR="00FD64DA" w:rsidRPr="004212C1">
          <w:rPr>
            <w:rStyle w:val="Hyperlink"/>
            <w:rFonts w:ascii="Arial" w:hAnsi="Arial" w:cs="Arial"/>
          </w:rPr>
          <w:t>http://www.time.com/time/archive</w:t>
        </w:r>
      </w:hyperlink>
      <w:r w:rsidR="00FD64DA" w:rsidRPr="004212C1">
        <w:rPr>
          <w:rFonts w:ascii="Arial" w:hAnsi="Arial" w:cs="Arial"/>
        </w:rPr>
        <w:t xml:space="preserve">) to </w:t>
      </w:r>
      <w:r w:rsidR="00DF5E2A" w:rsidRPr="004212C1">
        <w:rPr>
          <w:rFonts w:ascii="Arial" w:hAnsi="Arial" w:cs="Arial"/>
        </w:rPr>
        <w:t xml:space="preserve">compile a list of </w:t>
      </w:r>
      <w:r w:rsidR="00FD64DA" w:rsidRPr="004212C1">
        <w:rPr>
          <w:rFonts w:ascii="Arial" w:hAnsi="Arial" w:cs="Arial"/>
        </w:rPr>
        <w:t xml:space="preserve">at least 15 </w:t>
      </w:r>
      <w:r w:rsidR="00DF5E2A" w:rsidRPr="004212C1">
        <w:rPr>
          <w:rFonts w:ascii="Arial" w:hAnsi="Arial" w:cs="Arial"/>
        </w:rPr>
        <w:t>sources</w:t>
      </w:r>
      <w:r w:rsidR="00FD64DA" w:rsidRPr="004212C1">
        <w:rPr>
          <w:rFonts w:ascii="Arial" w:hAnsi="Arial" w:cs="Arial"/>
        </w:rPr>
        <w:t xml:space="preserve"> related to </w:t>
      </w:r>
      <w:r w:rsidRPr="004212C1">
        <w:rPr>
          <w:rFonts w:ascii="Arial" w:hAnsi="Arial" w:cs="Arial"/>
        </w:rPr>
        <w:t>your chosen topic</w:t>
      </w:r>
      <w:r w:rsidR="00DF5E2A" w:rsidRPr="004212C1">
        <w:rPr>
          <w:rFonts w:ascii="Arial" w:hAnsi="Arial" w:cs="Arial"/>
        </w:rPr>
        <w:t xml:space="preserve">. You should begin your report with a </w:t>
      </w:r>
      <w:r w:rsidR="00AF3F50" w:rsidRPr="004212C1">
        <w:rPr>
          <w:rFonts w:ascii="Arial" w:hAnsi="Arial" w:cs="Arial"/>
        </w:rPr>
        <w:t xml:space="preserve">short </w:t>
      </w:r>
      <w:r w:rsidR="00DF5E2A" w:rsidRPr="004212C1">
        <w:rPr>
          <w:rFonts w:ascii="Arial" w:hAnsi="Arial" w:cs="Arial"/>
        </w:rPr>
        <w:t>statement explaining your methodology</w:t>
      </w:r>
      <w:r w:rsidR="00AF3F50" w:rsidRPr="004212C1">
        <w:rPr>
          <w:rFonts w:ascii="Arial" w:hAnsi="Arial" w:cs="Arial"/>
        </w:rPr>
        <w:t xml:space="preserve"> (the way how you find these sources)</w:t>
      </w:r>
      <w:r w:rsidR="00DF5E2A" w:rsidRPr="004212C1">
        <w:rPr>
          <w:rFonts w:ascii="Arial" w:hAnsi="Arial" w:cs="Arial"/>
        </w:rPr>
        <w:t xml:space="preserve">. You should then list the sources you have been able to find, </w:t>
      </w:r>
      <w:r w:rsidR="009012AE">
        <w:rPr>
          <w:rFonts w:ascii="Arial" w:hAnsi="Arial" w:cs="Arial"/>
        </w:rPr>
        <w:t>stating, on which of the upper 3 websites you found them, explaining the</w:t>
      </w:r>
      <w:r w:rsidR="00DF5E2A" w:rsidRPr="004212C1">
        <w:rPr>
          <w:rFonts w:ascii="Arial" w:hAnsi="Arial" w:cs="Arial"/>
        </w:rPr>
        <w:t xml:space="preserve"> </w:t>
      </w:r>
      <w:r w:rsidR="00FD64DA" w:rsidRPr="004212C1">
        <w:rPr>
          <w:rFonts w:ascii="Arial" w:hAnsi="Arial" w:cs="Arial"/>
        </w:rPr>
        <w:t xml:space="preserve">availability </w:t>
      </w:r>
      <w:r w:rsidR="009012AE">
        <w:rPr>
          <w:rFonts w:ascii="Arial" w:hAnsi="Arial" w:cs="Arial"/>
        </w:rPr>
        <w:t xml:space="preserve">of the actual source </w:t>
      </w:r>
      <w:r w:rsidR="00FD64DA" w:rsidRPr="004212C1">
        <w:rPr>
          <w:rFonts w:ascii="Arial" w:hAnsi="Arial" w:cs="Arial"/>
        </w:rPr>
        <w:t xml:space="preserve">(online or/and </w:t>
      </w:r>
      <w:r w:rsidR="00DF5E2A" w:rsidRPr="004212C1">
        <w:rPr>
          <w:rFonts w:ascii="Arial" w:hAnsi="Arial" w:cs="Arial"/>
        </w:rPr>
        <w:t>current location</w:t>
      </w:r>
      <w:r w:rsidRPr="004212C1">
        <w:rPr>
          <w:rFonts w:ascii="Arial" w:hAnsi="Arial" w:cs="Arial"/>
        </w:rPr>
        <w:t xml:space="preserve"> </w:t>
      </w:r>
      <w:r w:rsidRPr="004212C1">
        <w:rPr>
          <w:rFonts w:ascii="Arial" w:hAnsi="Arial" w:cs="Arial"/>
        </w:rPr>
        <w:sym w:font="Wingdings" w:char="F0E0"/>
      </w:r>
      <w:r w:rsidRPr="004212C1">
        <w:rPr>
          <w:rFonts w:ascii="Arial" w:hAnsi="Arial" w:cs="Arial"/>
        </w:rPr>
        <w:t xml:space="preserve"> if they are both available online in a digitalised form and kept in original, state both</w:t>
      </w:r>
      <w:r w:rsidR="00FD64DA" w:rsidRPr="004212C1">
        <w:rPr>
          <w:rFonts w:ascii="Arial" w:hAnsi="Arial" w:cs="Arial"/>
        </w:rPr>
        <w:t>) as well as</w:t>
      </w:r>
      <w:r w:rsidR="00DF5E2A" w:rsidRPr="004212C1">
        <w:rPr>
          <w:rFonts w:ascii="Arial" w:hAnsi="Arial" w:cs="Arial"/>
        </w:rPr>
        <w:t xml:space="preserve"> </w:t>
      </w:r>
      <w:r w:rsidR="00FD64DA" w:rsidRPr="004212C1">
        <w:rPr>
          <w:rFonts w:ascii="Arial" w:hAnsi="Arial" w:cs="Arial"/>
        </w:rPr>
        <w:t>their</w:t>
      </w:r>
      <w:r w:rsidR="00DF5E2A" w:rsidRPr="004212C1">
        <w:rPr>
          <w:rFonts w:ascii="Arial" w:hAnsi="Arial" w:cs="Arial"/>
        </w:rPr>
        <w:t xml:space="preserve"> significance</w:t>
      </w:r>
      <w:r w:rsidR="00AD623C" w:rsidRPr="004212C1">
        <w:rPr>
          <w:rFonts w:ascii="Arial" w:hAnsi="Arial" w:cs="Arial"/>
        </w:rPr>
        <w:t xml:space="preserve"> for the heritage of Egyptology and the Egyptian reception</w:t>
      </w:r>
      <w:r w:rsidR="00DF5E2A" w:rsidRPr="004212C1">
        <w:rPr>
          <w:rFonts w:ascii="Arial" w:hAnsi="Arial" w:cs="Arial"/>
        </w:rPr>
        <w:t xml:space="preserve">. </w:t>
      </w:r>
    </w:p>
    <w:p w:rsidR="00DF5E2A" w:rsidRPr="004212C1" w:rsidRDefault="00DF5E2A" w:rsidP="004212C1">
      <w:pPr>
        <w:ind w:right="-99"/>
        <w:rPr>
          <w:rFonts w:ascii="Arial" w:hAnsi="Arial" w:cs="Arial"/>
        </w:rPr>
      </w:pPr>
    </w:p>
    <w:p w:rsidR="00DF5E2A" w:rsidRPr="004212C1" w:rsidRDefault="00DF5E2A" w:rsidP="004212C1">
      <w:pPr>
        <w:ind w:right="-99"/>
        <w:rPr>
          <w:rFonts w:ascii="Arial" w:hAnsi="Arial" w:cs="Arial"/>
        </w:rPr>
      </w:pPr>
    </w:p>
    <w:p w:rsidR="00DF5E2A" w:rsidRPr="004212C1" w:rsidRDefault="00DF5E2A" w:rsidP="004212C1">
      <w:pPr>
        <w:ind w:right="-99"/>
        <w:rPr>
          <w:rFonts w:ascii="Arial" w:hAnsi="Arial" w:cs="Arial"/>
          <w:b/>
        </w:rPr>
      </w:pPr>
      <w:r w:rsidRPr="004212C1">
        <w:rPr>
          <w:rFonts w:ascii="Arial" w:hAnsi="Arial" w:cs="Arial"/>
          <w:b/>
        </w:rPr>
        <w:t>(A)</w:t>
      </w:r>
      <w:r w:rsidRPr="004212C1">
        <w:rPr>
          <w:rFonts w:ascii="Arial" w:hAnsi="Arial" w:cs="Arial"/>
          <w:b/>
        </w:rPr>
        <w:tab/>
        <w:t>People</w:t>
      </w:r>
    </w:p>
    <w:p w:rsidR="00967EFD" w:rsidRPr="004212C1" w:rsidRDefault="00DF5E2A" w:rsidP="004212C1">
      <w:pPr>
        <w:ind w:right="-99"/>
        <w:rPr>
          <w:rFonts w:ascii="Arial" w:hAnsi="Arial" w:cs="Arial"/>
        </w:rPr>
      </w:pPr>
      <w:r w:rsidRPr="004212C1">
        <w:rPr>
          <w:rFonts w:ascii="Arial" w:hAnsi="Arial" w:cs="Arial"/>
          <w:b/>
          <w:color w:val="FF0000"/>
        </w:rPr>
        <w:tab/>
      </w:r>
      <w:r w:rsidR="00967EFD" w:rsidRPr="004212C1">
        <w:rPr>
          <w:rFonts w:ascii="Arial" w:hAnsi="Arial" w:cs="Arial"/>
        </w:rPr>
        <w:t>George Herbert, 5th Earl of Carnarvon</w:t>
      </w:r>
    </w:p>
    <w:p w:rsidR="00FD64DA" w:rsidRPr="004212C1" w:rsidRDefault="00FD64DA" w:rsidP="004212C1">
      <w:pPr>
        <w:ind w:left="720" w:right="-99"/>
        <w:rPr>
          <w:rFonts w:ascii="Arial" w:hAnsi="Arial" w:cs="Arial"/>
        </w:rPr>
      </w:pPr>
      <w:r w:rsidRPr="004212C1">
        <w:rPr>
          <w:rFonts w:ascii="Arial" w:hAnsi="Arial" w:cs="Arial"/>
        </w:rPr>
        <w:t>Howard Carter</w:t>
      </w:r>
    </w:p>
    <w:p w:rsidR="00AF3F50" w:rsidRPr="004212C1" w:rsidRDefault="00AF3F50" w:rsidP="004212C1">
      <w:pPr>
        <w:ind w:left="720" w:right="-99"/>
        <w:rPr>
          <w:rFonts w:ascii="Arial" w:hAnsi="Arial" w:cs="Arial"/>
        </w:rPr>
      </w:pPr>
      <w:r w:rsidRPr="004212C1">
        <w:rPr>
          <w:rFonts w:ascii="Arial" w:hAnsi="Arial" w:cs="Arial"/>
        </w:rPr>
        <w:t>Seti (Sethos) I.</w:t>
      </w:r>
    </w:p>
    <w:p w:rsidR="00DF5E2A" w:rsidRPr="004212C1" w:rsidRDefault="00DF5E2A" w:rsidP="004212C1">
      <w:pPr>
        <w:ind w:right="-99"/>
        <w:rPr>
          <w:rFonts w:ascii="Arial" w:hAnsi="Arial" w:cs="Arial"/>
          <w:b/>
          <w:color w:val="FF0000"/>
        </w:rPr>
      </w:pPr>
    </w:p>
    <w:p w:rsidR="00DF5E2A" w:rsidRPr="004212C1" w:rsidRDefault="00DF5E2A" w:rsidP="004212C1">
      <w:pPr>
        <w:ind w:right="-99"/>
        <w:rPr>
          <w:rFonts w:ascii="Arial" w:hAnsi="Arial" w:cs="Arial"/>
          <w:b/>
        </w:rPr>
      </w:pPr>
      <w:r w:rsidRPr="004212C1">
        <w:rPr>
          <w:rFonts w:ascii="Arial" w:hAnsi="Arial" w:cs="Arial"/>
          <w:b/>
        </w:rPr>
        <w:t>(B)</w:t>
      </w:r>
      <w:r w:rsidRPr="004212C1">
        <w:rPr>
          <w:rFonts w:ascii="Arial" w:hAnsi="Arial" w:cs="Arial"/>
          <w:b/>
        </w:rPr>
        <w:tab/>
        <w:t>Places and Institutions</w:t>
      </w:r>
    </w:p>
    <w:p w:rsidR="00DF5E2A" w:rsidRPr="004212C1" w:rsidRDefault="00DF5E2A" w:rsidP="004212C1">
      <w:pPr>
        <w:ind w:right="-99"/>
        <w:rPr>
          <w:rFonts w:ascii="Arial" w:hAnsi="Arial" w:cs="Arial"/>
        </w:rPr>
      </w:pPr>
      <w:r w:rsidRPr="004212C1">
        <w:rPr>
          <w:rFonts w:ascii="Arial" w:hAnsi="Arial" w:cs="Arial"/>
          <w:b/>
        </w:rPr>
        <w:tab/>
      </w:r>
      <w:r w:rsidR="005D45C5" w:rsidRPr="004212C1">
        <w:rPr>
          <w:rFonts w:ascii="Arial" w:hAnsi="Arial" w:cs="Arial"/>
        </w:rPr>
        <w:t>Abydos</w:t>
      </w:r>
    </w:p>
    <w:p w:rsidR="00DF5E2A" w:rsidRPr="004212C1" w:rsidRDefault="00DF5E2A" w:rsidP="004212C1">
      <w:pPr>
        <w:ind w:right="-99"/>
        <w:rPr>
          <w:rFonts w:ascii="Arial" w:hAnsi="Arial" w:cs="Arial"/>
        </w:rPr>
      </w:pPr>
      <w:r w:rsidRPr="004212C1">
        <w:rPr>
          <w:rFonts w:ascii="Arial" w:hAnsi="Arial" w:cs="Arial"/>
        </w:rPr>
        <w:tab/>
      </w:r>
      <w:r w:rsidR="00FE1F00" w:rsidRPr="004212C1">
        <w:rPr>
          <w:rFonts w:ascii="Arial" w:hAnsi="Arial" w:cs="Arial"/>
        </w:rPr>
        <w:t>Giza</w:t>
      </w:r>
    </w:p>
    <w:p w:rsidR="00DF5E2A" w:rsidRPr="004212C1" w:rsidRDefault="00DF5E2A" w:rsidP="004212C1">
      <w:pPr>
        <w:ind w:right="-99"/>
        <w:rPr>
          <w:rFonts w:ascii="Arial" w:hAnsi="Arial" w:cs="Arial"/>
          <w:i/>
        </w:rPr>
      </w:pPr>
      <w:r w:rsidRPr="004212C1">
        <w:rPr>
          <w:rFonts w:ascii="Arial" w:hAnsi="Arial" w:cs="Arial"/>
        </w:rPr>
        <w:tab/>
      </w:r>
    </w:p>
    <w:p w:rsidR="00DF5E2A" w:rsidRPr="004212C1" w:rsidRDefault="00DF5E2A" w:rsidP="004212C1">
      <w:pPr>
        <w:ind w:right="-99"/>
        <w:rPr>
          <w:rFonts w:ascii="Arial" w:hAnsi="Arial" w:cs="Arial"/>
          <w:b/>
        </w:rPr>
      </w:pPr>
      <w:r w:rsidRPr="004212C1">
        <w:rPr>
          <w:rFonts w:ascii="Arial" w:hAnsi="Arial" w:cs="Arial"/>
          <w:b/>
          <w:color w:val="FF0000"/>
        </w:rPr>
        <w:tab/>
      </w:r>
    </w:p>
    <w:p w:rsidR="00DF5E2A" w:rsidRPr="004212C1" w:rsidRDefault="00DF5E2A" w:rsidP="004212C1">
      <w:pPr>
        <w:ind w:left="720" w:right="-99" w:hanging="720"/>
        <w:rPr>
          <w:rFonts w:ascii="Arial" w:hAnsi="Arial" w:cs="Arial"/>
          <w:b/>
        </w:rPr>
      </w:pPr>
      <w:r w:rsidRPr="004212C1">
        <w:rPr>
          <w:rFonts w:ascii="Arial" w:hAnsi="Arial" w:cs="Arial"/>
          <w:b/>
        </w:rPr>
        <w:t>3</w:t>
      </w:r>
      <w:r w:rsidRPr="004212C1">
        <w:rPr>
          <w:rFonts w:ascii="Arial" w:hAnsi="Arial" w:cs="Arial"/>
          <w:b/>
        </w:rPr>
        <w:tab/>
        <w:t xml:space="preserve">Write a commentary on the </w:t>
      </w:r>
      <w:r w:rsidR="007D5009">
        <w:rPr>
          <w:rFonts w:ascii="Arial" w:hAnsi="Arial" w:cs="Arial"/>
          <w:b/>
        </w:rPr>
        <w:t xml:space="preserve">following </w:t>
      </w:r>
      <w:r w:rsidRPr="004212C1">
        <w:rPr>
          <w:rFonts w:ascii="Arial" w:hAnsi="Arial" w:cs="Arial"/>
          <w:b/>
        </w:rPr>
        <w:t xml:space="preserve">image </w:t>
      </w:r>
    </w:p>
    <w:p w:rsidR="00DF5E2A" w:rsidRPr="004212C1" w:rsidRDefault="00DF5E2A" w:rsidP="004212C1">
      <w:pPr>
        <w:ind w:left="720" w:right="-99" w:hanging="720"/>
        <w:rPr>
          <w:rFonts w:ascii="Arial" w:hAnsi="Arial" w:cs="Arial"/>
          <w:b/>
        </w:rPr>
      </w:pPr>
    </w:p>
    <w:p w:rsidR="004212C1" w:rsidRDefault="00DF5E2A" w:rsidP="004212C1">
      <w:pPr>
        <w:tabs>
          <w:tab w:val="left" w:pos="-720"/>
        </w:tabs>
        <w:suppressAutoHyphens/>
        <w:spacing w:after="64" w:line="240" w:lineRule="atLeast"/>
        <w:rPr>
          <w:rFonts w:ascii="Arial" w:hAnsi="Arial" w:cs="Arial"/>
          <w:spacing w:val="-3"/>
        </w:rPr>
      </w:pPr>
      <w:r w:rsidRPr="004212C1">
        <w:rPr>
          <w:rFonts w:ascii="Arial" w:hAnsi="Arial" w:cs="Arial"/>
          <w:spacing w:val="-3"/>
        </w:rPr>
        <w:t>The purpose of the commentary is for you to demonstrate that you understand the significance of a visual image</w:t>
      </w:r>
      <w:r w:rsidR="000802D5">
        <w:rPr>
          <w:rFonts w:ascii="Arial" w:hAnsi="Arial" w:cs="Arial"/>
          <w:spacing w:val="-3"/>
        </w:rPr>
        <w:t xml:space="preserve"> and its relation to material culture</w:t>
      </w:r>
      <w:r w:rsidRPr="004212C1">
        <w:rPr>
          <w:rFonts w:ascii="Arial" w:hAnsi="Arial" w:cs="Arial"/>
          <w:spacing w:val="-3"/>
        </w:rPr>
        <w:t xml:space="preserve">, </w:t>
      </w:r>
      <w:r w:rsidR="00BB6875" w:rsidRPr="004212C1">
        <w:rPr>
          <w:rFonts w:ascii="Arial" w:hAnsi="Arial" w:cs="Arial"/>
          <w:spacing w:val="-3"/>
        </w:rPr>
        <w:t>in preparation of an entry meant to be included in a museum’s catalogue</w:t>
      </w:r>
      <w:r w:rsidRPr="004212C1">
        <w:rPr>
          <w:rFonts w:ascii="Arial" w:hAnsi="Arial" w:cs="Arial"/>
          <w:spacing w:val="-3"/>
        </w:rPr>
        <w:t xml:space="preserve">. </w:t>
      </w:r>
      <w:r w:rsidR="000802D5">
        <w:rPr>
          <w:rFonts w:ascii="Arial" w:hAnsi="Arial" w:cs="Arial"/>
          <w:spacing w:val="-3"/>
        </w:rPr>
        <w:t>Please,</w:t>
      </w:r>
      <w:r w:rsidRPr="004212C1">
        <w:rPr>
          <w:rFonts w:ascii="Arial" w:hAnsi="Arial" w:cs="Arial"/>
          <w:spacing w:val="-3"/>
        </w:rPr>
        <w:t xml:space="preserve"> set </w:t>
      </w:r>
      <w:r w:rsidR="006C6657" w:rsidRPr="006C6657">
        <w:rPr>
          <w:rFonts w:ascii="Arial" w:hAnsi="Arial" w:cs="Arial"/>
          <w:b/>
          <w:spacing w:val="-3"/>
          <w:u w:val="single"/>
        </w:rPr>
        <w:t>ONE</w:t>
      </w:r>
      <w:r w:rsidR="006C6657">
        <w:rPr>
          <w:rFonts w:ascii="Arial" w:hAnsi="Arial" w:cs="Arial"/>
          <w:spacing w:val="-3"/>
        </w:rPr>
        <w:t xml:space="preserve"> of </w:t>
      </w:r>
      <w:r w:rsidR="00BB6875" w:rsidRPr="004212C1">
        <w:rPr>
          <w:rFonts w:ascii="Arial" w:hAnsi="Arial" w:cs="Arial"/>
          <w:spacing w:val="-3"/>
        </w:rPr>
        <w:t>the following</w:t>
      </w:r>
      <w:r w:rsidRPr="004212C1">
        <w:rPr>
          <w:rFonts w:ascii="Arial" w:hAnsi="Arial" w:cs="Arial"/>
          <w:spacing w:val="-3"/>
        </w:rPr>
        <w:t xml:space="preserve"> visual image</w:t>
      </w:r>
      <w:r w:rsidR="006C6657">
        <w:rPr>
          <w:rFonts w:ascii="Arial" w:hAnsi="Arial" w:cs="Arial"/>
          <w:spacing w:val="-3"/>
        </w:rPr>
        <w:t>s</w:t>
      </w:r>
      <w:r w:rsidRPr="004212C1">
        <w:rPr>
          <w:rFonts w:ascii="Arial" w:hAnsi="Arial" w:cs="Arial"/>
          <w:spacing w:val="-3"/>
        </w:rPr>
        <w:t xml:space="preserve"> in its literary, cultural or historical context. </w:t>
      </w:r>
    </w:p>
    <w:p w:rsidR="00AF53B8" w:rsidRDefault="00AF53B8" w:rsidP="00AF53B8">
      <w:pPr>
        <w:pStyle w:val="ListParagraph"/>
        <w:numPr>
          <w:ilvl w:val="0"/>
          <w:numId w:val="4"/>
        </w:numPr>
        <w:tabs>
          <w:tab w:val="left" w:pos="-720"/>
        </w:tabs>
        <w:suppressAutoHyphens/>
        <w:spacing w:after="64" w:line="240" w:lineRule="atLeast"/>
        <w:rPr>
          <w:rFonts w:ascii="Arial" w:hAnsi="Arial" w:cs="Arial"/>
          <w:spacing w:val="-3"/>
        </w:rPr>
      </w:pPr>
      <w:r>
        <w:rPr>
          <w:rFonts w:ascii="Arial" w:hAnsi="Arial" w:cs="Arial"/>
          <w:spacing w:val="-3"/>
        </w:rPr>
        <w:t xml:space="preserve">Pap. Harris I (The Great Papyrus Harris) BM </w:t>
      </w:r>
      <w:r w:rsidRPr="00AF53B8">
        <w:rPr>
          <w:rFonts w:ascii="Arial" w:hAnsi="Arial" w:cs="Arial"/>
          <w:spacing w:val="-3"/>
        </w:rPr>
        <w:t>EA 9999/43</w:t>
      </w:r>
      <w:r>
        <w:rPr>
          <w:rFonts w:ascii="Arial" w:hAnsi="Arial" w:cs="Arial"/>
          <w:spacing w:val="-3"/>
        </w:rPr>
        <w:t xml:space="preserve"> – page showing Ramses III before the gods of Memphis</w:t>
      </w:r>
    </w:p>
    <w:p w:rsidR="00AF53B8" w:rsidRPr="00AF53B8" w:rsidRDefault="00AF53B8" w:rsidP="00AF53B8">
      <w:pPr>
        <w:pStyle w:val="ListParagraph"/>
        <w:numPr>
          <w:ilvl w:val="0"/>
          <w:numId w:val="5"/>
        </w:numPr>
        <w:tabs>
          <w:tab w:val="left" w:pos="-720"/>
        </w:tabs>
        <w:suppressAutoHyphens/>
        <w:spacing w:after="64" w:line="240" w:lineRule="atLeast"/>
        <w:rPr>
          <w:rFonts w:ascii="Arial" w:hAnsi="Arial" w:cs="Arial"/>
          <w:bCs/>
          <w:spacing w:val="-3"/>
        </w:rPr>
      </w:pPr>
      <w:r w:rsidRPr="00AF53B8">
        <w:rPr>
          <w:rFonts w:ascii="Arial" w:hAnsi="Arial" w:cs="Arial"/>
          <w:spacing w:val="-3"/>
        </w:rPr>
        <w:t>This page can be also seen in the facsimile publication “</w:t>
      </w:r>
      <w:r w:rsidRPr="00AF53B8">
        <w:rPr>
          <w:rFonts w:ascii="Arial" w:hAnsi="Arial" w:cs="Arial" w:hint="eastAsia"/>
          <w:b/>
          <w:bCs/>
          <w:spacing w:val="-3"/>
        </w:rPr>
        <w:t>Facsimile of an Egyptian hieratic papyrus of the reign of Rameses III, now in the British museum</w:t>
      </w:r>
      <w:r>
        <w:rPr>
          <w:rFonts w:ascii="Arial" w:hAnsi="Arial" w:cs="Arial"/>
          <w:b/>
          <w:bCs/>
          <w:spacing w:val="-3"/>
        </w:rPr>
        <w:t xml:space="preserve">”, </w:t>
      </w:r>
      <w:r w:rsidRPr="00AF53B8">
        <w:rPr>
          <w:rFonts w:ascii="Arial" w:hAnsi="Arial" w:cs="Arial"/>
          <w:bCs/>
          <w:spacing w:val="-3"/>
        </w:rPr>
        <w:t>available in the Special Collection of the Roderic Bowen Library and Archives;</w:t>
      </w:r>
      <w:r w:rsidRPr="00AF53B8">
        <w:rPr>
          <w:rFonts w:ascii="Arial" w:hAnsi="Arial" w:cs="Arial"/>
          <w:b/>
          <w:bCs/>
          <w:spacing w:val="-3"/>
        </w:rPr>
        <w:t xml:space="preserve"> </w:t>
      </w:r>
      <w:r w:rsidRPr="00AF53B8">
        <w:rPr>
          <w:rFonts w:ascii="Arial" w:hAnsi="Arial" w:cs="Arial" w:hint="eastAsia"/>
          <w:spacing w:val="-3"/>
        </w:rPr>
        <w:t>Brit. M. 181 RBLA Reference  </w:t>
      </w:r>
    </w:p>
    <w:p w:rsidR="00AF53B8" w:rsidRDefault="00AF53B8" w:rsidP="00CA4A7F">
      <w:pPr>
        <w:tabs>
          <w:tab w:val="left" w:pos="-720"/>
        </w:tabs>
        <w:suppressAutoHyphens/>
        <w:spacing w:after="64" w:line="240" w:lineRule="atLeast"/>
        <w:jc w:val="center"/>
        <w:rPr>
          <w:rFonts w:ascii="Arial" w:hAnsi="Arial" w:cs="Arial"/>
          <w:bCs/>
          <w:spacing w:val="-3"/>
        </w:rPr>
      </w:pPr>
      <w:r>
        <w:rPr>
          <w:rFonts w:ascii="Arial" w:hAnsi="Arial" w:cs="Arial"/>
          <w:bCs/>
          <w:noProof/>
          <w:spacing w:val="-3"/>
        </w:rPr>
        <w:lastRenderedPageBreak/>
        <w:drawing>
          <wp:inline distT="0" distB="0" distL="0" distR="0">
            <wp:extent cx="5030028" cy="3808675"/>
            <wp:effectExtent l="19050" t="0" r="0" b="0"/>
            <wp:docPr id="1" name="Picture 0" descr="ps34310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343100_l.jpg"/>
                    <pic:cNvPicPr/>
                  </pic:nvPicPr>
                  <pic:blipFill>
                    <a:blip r:embed="rId9" cstate="print"/>
                    <a:srcRect t="12164" b="12164"/>
                    <a:stretch>
                      <a:fillRect/>
                    </a:stretch>
                  </pic:blipFill>
                  <pic:spPr>
                    <a:xfrm>
                      <a:off x="0" y="0"/>
                      <a:ext cx="5030028" cy="3808675"/>
                    </a:xfrm>
                    <a:prstGeom prst="rect">
                      <a:avLst/>
                    </a:prstGeom>
                  </pic:spPr>
                </pic:pic>
              </a:graphicData>
            </a:graphic>
          </wp:inline>
        </w:drawing>
      </w:r>
    </w:p>
    <w:p w:rsidR="00CA4A7F" w:rsidRPr="00AF53B8" w:rsidRDefault="00CA4A7F" w:rsidP="00CA4A7F">
      <w:pPr>
        <w:tabs>
          <w:tab w:val="left" w:pos="-720"/>
        </w:tabs>
        <w:suppressAutoHyphens/>
        <w:spacing w:after="64" w:line="240" w:lineRule="atLeast"/>
        <w:jc w:val="center"/>
        <w:rPr>
          <w:rFonts w:ascii="Arial" w:hAnsi="Arial" w:cs="Arial"/>
          <w:bCs/>
          <w:spacing w:val="-3"/>
        </w:rPr>
      </w:pPr>
    </w:p>
    <w:p w:rsidR="007D5009" w:rsidRDefault="003E55A9" w:rsidP="00AF53B8">
      <w:pPr>
        <w:pStyle w:val="ListParagraph"/>
        <w:numPr>
          <w:ilvl w:val="0"/>
          <w:numId w:val="4"/>
        </w:numPr>
        <w:tabs>
          <w:tab w:val="left" w:pos="-720"/>
        </w:tabs>
        <w:suppressAutoHyphens/>
        <w:spacing w:after="64" w:line="240" w:lineRule="atLeast"/>
        <w:rPr>
          <w:rFonts w:ascii="Arial" w:hAnsi="Arial" w:cs="Arial"/>
          <w:spacing w:val="-3"/>
        </w:rPr>
      </w:pPr>
      <w:r w:rsidRPr="003E55A9">
        <w:rPr>
          <w:rFonts w:ascii="Arial" w:hAnsi="Arial" w:cs="Arial"/>
          <w:spacing w:val="-3"/>
        </w:rPr>
        <w:t xml:space="preserve">The portico of the Temple of Hathor at Dendera, from Vivant Denon, </w:t>
      </w:r>
      <w:r w:rsidRPr="003E55A9">
        <w:rPr>
          <w:rFonts w:ascii="Arial" w:hAnsi="Arial" w:cs="Arial"/>
          <w:i/>
          <w:iCs/>
          <w:spacing w:val="-3"/>
        </w:rPr>
        <w:t xml:space="preserve">Voyage dans la Basse et la Haute Égypte, </w:t>
      </w:r>
      <w:r w:rsidRPr="003E55A9">
        <w:rPr>
          <w:rFonts w:ascii="Arial" w:hAnsi="Arial" w:cs="Arial"/>
          <w:spacing w:val="-3"/>
        </w:rPr>
        <w:t>(Paris 1802)</w:t>
      </w:r>
    </w:p>
    <w:p w:rsidR="003E55A9" w:rsidRPr="00AF53B8" w:rsidRDefault="003E55A9" w:rsidP="003E55A9">
      <w:pPr>
        <w:pStyle w:val="ListParagraph"/>
        <w:numPr>
          <w:ilvl w:val="1"/>
          <w:numId w:val="4"/>
        </w:numPr>
        <w:tabs>
          <w:tab w:val="left" w:pos="-720"/>
        </w:tabs>
        <w:suppressAutoHyphens/>
        <w:spacing w:after="64" w:line="240" w:lineRule="atLeast"/>
        <w:rPr>
          <w:rFonts w:ascii="Arial" w:hAnsi="Arial" w:cs="Arial"/>
          <w:bCs/>
          <w:spacing w:val="-3"/>
        </w:rPr>
      </w:pPr>
      <w:r w:rsidRPr="00AF53B8">
        <w:rPr>
          <w:rFonts w:ascii="Arial" w:hAnsi="Arial" w:cs="Arial"/>
          <w:spacing w:val="-3"/>
        </w:rPr>
        <w:t xml:space="preserve">This </w:t>
      </w:r>
      <w:r>
        <w:rPr>
          <w:rFonts w:ascii="Arial" w:hAnsi="Arial" w:cs="Arial"/>
          <w:spacing w:val="-3"/>
        </w:rPr>
        <w:t>sketch</w:t>
      </w:r>
      <w:r w:rsidRPr="00AF53B8">
        <w:rPr>
          <w:rFonts w:ascii="Arial" w:hAnsi="Arial" w:cs="Arial"/>
          <w:spacing w:val="-3"/>
        </w:rPr>
        <w:t xml:space="preserve"> can </w:t>
      </w:r>
      <w:r>
        <w:rPr>
          <w:rFonts w:ascii="Arial" w:hAnsi="Arial" w:cs="Arial"/>
          <w:spacing w:val="-3"/>
        </w:rPr>
        <w:t xml:space="preserve">also </w:t>
      </w:r>
      <w:r w:rsidRPr="00AF53B8">
        <w:rPr>
          <w:rFonts w:ascii="Arial" w:hAnsi="Arial" w:cs="Arial"/>
          <w:spacing w:val="-3"/>
        </w:rPr>
        <w:t>be seen in the publication “</w:t>
      </w:r>
      <w:r w:rsidRPr="003E55A9">
        <w:rPr>
          <w:rFonts w:ascii="Arial" w:hAnsi="Arial" w:cs="Arial"/>
          <w:b/>
          <w:bCs/>
          <w:iCs/>
          <w:spacing w:val="-3"/>
        </w:rPr>
        <w:t>Voyage dans la Basse et la Haute Égypte</w:t>
      </w:r>
      <w:r>
        <w:rPr>
          <w:rFonts w:ascii="Arial" w:hAnsi="Arial" w:cs="Arial"/>
          <w:b/>
          <w:bCs/>
          <w:spacing w:val="-3"/>
        </w:rPr>
        <w:t xml:space="preserve">”, </w:t>
      </w:r>
      <w:r w:rsidRPr="00AF53B8">
        <w:rPr>
          <w:rFonts w:ascii="Arial" w:hAnsi="Arial" w:cs="Arial"/>
          <w:bCs/>
          <w:spacing w:val="-3"/>
        </w:rPr>
        <w:t>available in the Special Collection of the Roderic Bowen Library and Archives;</w:t>
      </w:r>
      <w:r w:rsidRPr="00AF53B8">
        <w:rPr>
          <w:rFonts w:ascii="Arial" w:hAnsi="Arial" w:cs="Arial"/>
          <w:b/>
          <w:bCs/>
          <w:spacing w:val="-3"/>
        </w:rPr>
        <w:t xml:space="preserve"> </w:t>
      </w:r>
      <w:r w:rsidRPr="003E55A9">
        <w:rPr>
          <w:rFonts w:ascii="Arial" w:hAnsi="Arial" w:cs="Arial" w:hint="eastAsia"/>
          <w:spacing w:val="-3"/>
        </w:rPr>
        <w:t>PHI 01320 RBLA - Founder's Library Vol. 2 [PHI 01320(2)]</w:t>
      </w:r>
    </w:p>
    <w:p w:rsidR="003E55A9" w:rsidRPr="003E55A9" w:rsidRDefault="003E55A9" w:rsidP="003E55A9">
      <w:pPr>
        <w:tabs>
          <w:tab w:val="left" w:pos="-720"/>
        </w:tabs>
        <w:suppressAutoHyphens/>
        <w:spacing w:after="64" w:line="240" w:lineRule="atLeast"/>
        <w:jc w:val="center"/>
        <w:rPr>
          <w:rFonts w:ascii="Arial" w:hAnsi="Arial" w:cs="Arial"/>
          <w:spacing w:val="-3"/>
        </w:rPr>
      </w:pPr>
      <w:r>
        <w:rPr>
          <w:rFonts w:ascii="Arial" w:hAnsi="Arial" w:cs="Arial"/>
          <w:noProof/>
          <w:spacing w:val="-3"/>
        </w:rPr>
        <w:drawing>
          <wp:inline distT="0" distB="0" distL="0" distR="0">
            <wp:extent cx="6696075" cy="1755077"/>
            <wp:effectExtent l="19050" t="0" r="9525" b="0"/>
            <wp:docPr id="2" name="Picture 1" descr="hathorDend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thorDendara.jpg"/>
                    <pic:cNvPicPr/>
                  </pic:nvPicPr>
                  <pic:blipFill>
                    <a:blip r:embed="rId10" cstate="print"/>
                    <a:stretch>
                      <a:fillRect/>
                    </a:stretch>
                  </pic:blipFill>
                  <pic:spPr>
                    <a:xfrm>
                      <a:off x="0" y="0"/>
                      <a:ext cx="6696075" cy="1755077"/>
                    </a:xfrm>
                    <a:prstGeom prst="rect">
                      <a:avLst/>
                    </a:prstGeom>
                  </pic:spPr>
                </pic:pic>
              </a:graphicData>
            </a:graphic>
          </wp:inline>
        </w:drawing>
      </w:r>
    </w:p>
    <w:p w:rsidR="00CA4A7F" w:rsidRDefault="00CA4A7F" w:rsidP="004212C1">
      <w:pPr>
        <w:tabs>
          <w:tab w:val="left" w:pos="-720"/>
        </w:tabs>
        <w:suppressAutoHyphens/>
        <w:spacing w:after="64" w:line="240" w:lineRule="atLeast"/>
        <w:rPr>
          <w:rFonts w:ascii="Arial" w:hAnsi="Arial" w:cs="Arial"/>
          <w:spacing w:val="-3"/>
          <w:lang w:val="en-US"/>
        </w:rPr>
      </w:pPr>
    </w:p>
    <w:p w:rsidR="004212C1" w:rsidRPr="004212C1" w:rsidRDefault="004212C1" w:rsidP="004212C1">
      <w:p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Examples, how to write catalogue entries are to be found in exhibition catalogues, two of them are especially recommended</w:t>
      </w:r>
    </w:p>
    <w:p w:rsidR="004212C1" w:rsidRPr="004212C1" w:rsidRDefault="004212C1" w:rsidP="004212C1">
      <w:p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 xml:space="preserve">Teeter, E. (ed.) (2011). </w:t>
      </w:r>
      <w:r w:rsidRPr="004212C1">
        <w:rPr>
          <w:rFonts w:ascii="Arial" w:hAnsi="Arial" w:cs="Arial"/>
          <w:i/>
          <w:spacing w:val="-3"/>
          <w:lang w:val="en-US"/>
        </w:rPr>
        <w:t xml:space="preserve">Before the Pyramids: the Origins of Egyptian Civilization. Chicago: Oriental Institute. </w:t>
      </w:r>
      <w:r w:rsidRPr="004212C1">
        <w:rPr>
          <w:rFonts w:ascii="Arial" w:hAnsi="Arial" w:cs="Arial"/>
          <w:spacing w:val="-3"/>
          <w:lang w:val="en-US"/>
        </w:rPr>
        <w:sym w:font="Wingdings" w:char="F0E0"/>
      </w:r>
      <w:r w:rsidRPr="004212C1">
        <w:rPr>
          <w:rFonts w:ascii="Arial" w:hAnsi="Arial" w:cs="Arial"/>
          <w:spacing w:val="-3"/>
          <w:lang w:val="en-US"/>
        </w:rPr>
        <w:t xml:space="preserve"> in library and online: </w:t>
      </w:r>
      <w:hyperlink r:id="rId11" w:history="1">
        <w:r w:rsidRPr="004212C1">
          <w:rPr>
            <w:rStyle w:val="Hyperlink"/>
            <w:rFonts w:ascii="Arial" w:hAnsi="Arial" w:cs="Arial"/>
            <w:spacing w:val="-3"/>
            <w:lang w:val="en-US"/>
          </w:rPr>
          <w:t>http://oi.uchicago.edu/research/pubs/catalog/oimp/oimp33.html</w:t>
        </w:r>
      </w:hyperlink>
      <w:r w:rsidRPr="004212C1">
        <w:rPr>
          <w:rFonts w:ascii="Arial" w:hAnsi="Arial" w:cs="Arial"/>
          <w:spacing w:val="-3"/>
          <w:lang w:val="en-US"/>
        </w:rPr>
        <w:t xml:space="preserve"> (free download)</w:t>
      </w:r>
    </w:p>
    <w:p w:rsidR="004212C1" w:rsidRPr="004212C1" w:rsidRDefault="004212C1" w:rsidP="004212C1">
      <w:pPr>
        <w:tabs>
          <w:tab w:val="left" w:pos="-720"/>
        </w:tabs>
        <w:suppressAutoHyphens/>
        <w:spacing w:after="64" w:line="240" w:lineRule="atLeast"/>
        <w:rPr>
          <w:rFonts w:ascii="Arial" w:hAnsi="Arial" w:cs="Arial"/>
          <w:spacing w:val="-3"/>
          <w:lang w:val="en-US"/>
        </w:rPr>
      </w:pPr>
      <w:r w:rsidRPr="004212C1">
        <w:rPr>
          <w:rFonts w:ascii="Arial" w:hAnsi="Arial" w:cs="Arial"/>
          <w:i/>
          <w:spacing w:val="-3"/>
          <w:lang w:val="en-US"/>
        </w:rPr>
        <w:t>Taylor, J. (ed.) (2010). Journey through the afterlife: Ancient Egyptian Book of the Dead. London: British Museum Pr.</w:t>
      </w:r>
      <w:r w:rsidRPr="004212C1">
        <w:rPr>
          <w:rFonts w:ascii="Arial" w:hAnsi="Arial" w:cs="Arial"/>
          <w:spacing w:val="-3"/>
          <w:lang w:val="en-US"/>
        </w:rPr>
        <w:t xml:space="preserve"> </w:t>
      </w:r>
      <w:r w:rsidRPr="004212C1">
        <w:rPr>
          <w:rFonts w:ascii="Arial" w:hAnsi="Arial" w:cs="Arial"/>
          <w:spacing w:val="-3"/>
          <w:lang w:val="en-US"/>
        </w:rPr>
        <w:sym w:font="Wingdings" w:char="F0E0"/>
      </w:r>
      <w:r w:rsidRPr="004212C1">
        <w:rPr>
          <w:rFonts w:ascii="Arial" w:hAnsi="Arial" w:cs="Arial"/>
          <w:spacing w:val="-3"/>
          <w:lang w:val="en-US"/>
        </w:rPr>
        <w:t xml:space="preserve"> in library</w:t>
      </w:r>
    </w:p>
    <w:p w:rsidR="004212C1" w:rsidRPr="004212C1" w:rsidRDefault="004212C1" w:rsidP="004212C1">
      <w:pPr>
        <w:tabs>
          <w:tab w:val="left" w:pos="-720"/>
        </w:tabs>
        <w:suppressAutoHyphens/>
        <w:spacing w:after="64" w:line="240" w:lineRule="atLeast"/>
        <w:rPr>
          <w:rFonts w:ascii="Arial" w:hAnsi="Arial" w:cs="Arial"/>
          <w:spacing w:val="-3"/>
        </w:rPr>
      </w:pPr>
      <w:r w:rsidRPr="004212C1">
        <w:rPr>
          <w:rFonts w:ascii="Arial" w:hAnsi="Arial" w:cs="Arial"/>
          <w:spacing w:val="-3"/>
        </w:rPr>
        <w:t>The following museums provide a good online version of their catalogues (collection databases) and their websites are recommended and are therefore allowed to use (for general remarks concerning usage of website see below):</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rPr>
      </w:pPr>
      <w:r w:rsidRPr="004212C1">
        <w:rPr>
          <w:rFonts w:ascii="Arial" w:hAnsi="Arial" w:cs="Arial"/>
          <w:spacing w:val="-3"/>
        </w:rPr>
        <w:t>British Museum (</w:t>
      </w:r>
      <w:hyperlink r:id="rId12" w:history="1">
        <w:r w:rsidRPr="004212C1">
          <w:rPr>
            <w:rStyle w:val="Hyperlink"/>
            <w:rFonts w:ascii="Arial" w:hAnsi="Arial" w:cs="Arial"/>
            <w:spacing w:val="-3"/>
          </w:rPr>
          <w:t>http://www.britishmuseum.org/research/search_the_collection_database.aspx</w:t>
        </w:r>
      </w:hyperlink>
      <w:r w:rsidRPr="004212C1">
        <w:rPr>
          <w:rFonts w:ascii="Arial" w:hAnsi="Arial" w:cs="Arial"/>
          <w:spacing w:val="-3"/>
        </w:rPr>
        <w:t xml:space="preserve"> )</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rPr>
      </w:pPr>
      <w:r w:rsidRPr="004212C1">
        <w:rPr>
          <w:rFonts w:ascii="Arial" w:hAnsi="Arial" w:cs="Arial"/>
          <w:spacing w:val="-3"/>
        </w:rPr>
        <w:t>Metropolitan Museum of Art (</w:t>
      </w:r>
      <w:hyperlink r:id="rId13" w:history="1">
        <w:r w:rsidRPr="004212C1">
          <w:rPr>
            <w:rStyle w:val="Hyperlink"/>
            <w:rFonts w:ascii="Arial" w:hAnsi="Arial" w:cs="Arial"/>
            <w:spacing w:val="-3"/>
          </w:rPr>
          <w:t>http://www.metmuseum.org/collections</w:t>
        </w:r>
      </w:hyperlink>
      <w:r w:rsidRPr="004212C1">
        <w:rPr>
          <w:rFonts w:ascii="Arial" w:hAnsi="Arial" w:cs="Arial"/>
          <w:spacing w:val="-3"/>
        </w:rPr>
        <w:t>)</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Petrie Museum (UCL) (</w:t>
      </w:r>
      <w:hyperlink r:id="rId14" w:history="1">
        <w:r w:rsidRPr="004212C1">
          <w:rPr>
            <w:rStyle w:val="Hyperlink"/>
            <w:rFonts w:ascii="Arial" w:hAnsi="Arial" w:cs="Arial"/>
            <w:spacing w:val="-3"/>
            <w:lang w:val="en-US"/>
          </w:rPr>
          <w:t>http://petriecat.museums.ucl.ac.uk/</w:t>
        </w:r>
      </w:hyperlink>
      <w:r w:rsidRPr="004212C1">
        <w:rPr>
          <w:rFonts w:ascii="Arial" w:hAnsi="Arial" w:cs="Arial"/>
          <w:spacing w:val="-3"/>
          <w:lang w:val="en-US"/>
        </w:rPr>
        <w:t xml:space="preserve"> OR </w:t>
      </w:r>
      <w:hyperlink r:id="rId15" w:history="1">
        <w:r w:rsidRPr="004212C1">
          <w:rPr>
            <w:rStyle w:val="Hyperlink"/>
            <w:rFonts w:ascii="Arial" w:hAnsi="Arial" w:cs="Arial"/>
            <w:spacing w:val="-3"/>
            <w:lang w:val="en-US"/>
          </w:rPr>
          <w:t>http://www.digitalegypt.ucl.ac.uk/Welcome.html</w:t>
        </w:r>
      </w:hyperlink>
      <w:r w:rsidRPr="004212C1">
        <w:rPr>
          <w:rFonts w:ascii="Arial" w:hAnsi="Arial" w:cs="Arial"/>
          <w:spacing w:val="-3"/>
        </w:rPr>
        <w:t>)</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en-US"/>
        </w:rPr>
      </w:pPr>
      <w:r w:rsidRPr="004212C1">
        <w:rPr>
          <w:rFonts w:ascii="Arial" w:hAnsi="Arial" w:cs="Arial"/>
          <w:spacing w:val="-3"/>
        </w:rPr>
        <w:t>Brooklyn Museum (</w:t>
      </w:r>
      <w:hyperlink r:id="rId16" w:history="1">
        <w:r w:rsidRPr="004212C1">
          <w:rPr>
            <w:rStyle w:val="Hyperlink"/>
            <w:rFonts w:ascii="Arial" w:hAnsi="Arial" w:cs="Arial"/>
            <w:spacing w:val="-3"/>
          </w:rPr>
          <w:t>http://www.brooklynmuseum.org/opencollection/collections/</w:t>
        </w:r>
      </w:hyperlink>
      <w:r w:rsidRPr="004212C1">
        <w:rPr>
          <w:rFonts w:ascii="Arial" w:hAnsi="Arial" w:cs="Arial"/>
          <w:spacing w:val="-3"/>
        </w:rPr>
        <w:t xml:space="preserve">) </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de-DE"/>
        </w:rPr>
      </w:pPr>
      <w:r w:rsidRPr="004212C1">
        <w:rPr>
          <w:rFonts w:ascii="Arial" w:hAnsi="Arial" w:cs="Arial"/>
          <w:spacing w:val="-3"/>
          <w:lang w:val="de-DE"/>
        </w:rPr>
        <w:t>Ägyptisches Museum und Papyrussammlung Berlin (</w:t>
      </w:r>
      <w:hyperlink r:id="rId17" w:history="1">
        <w:r w:rsidRPr="004212C1">
          <w:rPr>
            <w:rStyle w:val="Hyperlink"/>
            <w:rFonts w:ascii="Arial" w:hAnsi="Arial" w:cs="Arial"/>
            <w:spacing w:val="-3"/>
            <w:lang w:val="de-DE"/>
          </w:rPr>
          <w:t>http://www.aegyptisches-museum-berlin-verein.de/index.php</w:t>
        </w:r>
      </w:hyperlink>
      <w:r w:rsidRPr="004212C1">
        <w:rPr>
          <w:rFonts w:ascii="Arial" w:hAnsi="Arial" w:cs="Arial"/>
          <w:spacing w:val="-3"/>
          <w:lang w:val="de-DE"/>
        </w:rPr>
        <w:t xml:space="preserve">) </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The State Hermitage Museum, St. Petersburg (</w:t>
      </w:r>
      <w:hyperlink r:id="rId18" w:history="1">
        <w:r w:rsidRPr="004212C1">
          <w:rPr>
            <w:rStyle w:val="Hyperlink"/>
            <w:rFonts w:ascii="Arial" w:hAnsi="Arial" w:cs="Arial"/>
            <w:spacing w:val="-3"/>
            <w:lang w:val="en-US"/>
          </w:rPr>
          <w:t>http://www.hermitagemuseum.org/fcgi-bin/db2www/browse.mac/category?selLang=English</w:t>
        </w:r>
      </w:hyperlink>
      <w:r w:rsidRPr="004212C1">
        <w:rPr>
          <w:rFonts w:ascii="Arial" w:hAnsi="Arial" w:cs="Arial"/>
          <w:spacing w:val="-3"/>
          <w:lang w:val="en-US"/>
        </w:rPr>
        <w:t xml:space="preserve">) </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Museo Egizio di Torino (</w:t>
      </w:r>
      <w:hyperlink r:id="rId19" w:history="1">
        <w:r w:rsidRPr="004212C1">
          <w:rPr>
            <w:rStyle w:val="Hyperlink"/>
            <w:rFonts w:ascii="Arial" w:hAnsi="Arial" w:cs="Arial"/>
            <w:spacing w:val="-3"/>
            <w:lang w:val="en-US"/>
          </w:rPr>
          <w:t>http://collezioni.museoegizio.it/eMuseumPlus?service=ExternalInterface&amp;module=collection</w:t>
        </w:r>
      </w:hyperlink>
      <w:r w:rsidRPr="004212C1">
        <w:rPr>
          <w:rFonts w:ascii="Arial" w:hAnsi="Arial" w:cs="Arial"/>
          <w:spacing w:val="-3"/>
          <w:lang w:val="en-US"/>
        </w:rPr>
        <w:t xml:space="preserve">) </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Fitzwilliam Museum Cambridge (</w:t>
      </w:r>
      <w:hyperlink r:id="rId20" w:history="1">
        <w:r w:rsidRPr="004212C1">
          <w:rPr>
            <w:rStyle w:val="Hyperlink"/>
            <w:rFonts w:ascii="Arial" w:hAnsi="Arial" w:cs="Arial"/>
            <w:spacing w:val="-3"/>
            <w:lang w:val="en-US"/>
          </w:rPr>
          <w:t>http://www.fitzmuseum.cam.ac.uk/explorer/</w:t>
        </w:r>
      </w:hyperlink>
      <w:r w:rsidRPr="004212C1">
        <w:rPr>
          <w:rFonts w:ascii="Arial" w:hAnsi="Arial" w:cs="Arial"/>
          <w:spacing w:val="-3"/>
          <w:lang w:val="en-US"/>
        </w:rPr>
        <w:t xml:space="preserve">) </w:t>
      </w:r>
    </w:p>
    <w:p w:rsidR="004212C1" w:rsidRPr="004212C1" w:rsidRDefault="004212C1" w:rsidP="004212C1">
      <w:pPr>
        <w:numPr>
          <w:ilvl w:val="0"/>
          <w:numId w:val="3"/>
        </w:numPr>
        <w:tabs>
          <w:tab w:val="left" w:pos="-720"/>
        </w:tabs>
        <w:suppressAutoHyphens/>
        <w:spacing w:after="64" w:line="240" w:lineRule="atLeast"/>
        <w:rPr>
          <w:rFonts w:ascii="Arial" w:hAnsi="Arial" w:cs="Arial"/>
          <w:spacing w:val="-3"/>
          <w:lang w:val="en-US"/>
        </w:rPr>
      </w:pPr>
      <w:r w:rsidRPr="004212C1">
        <w:rPr>
          <w:rFonts w:ascii="Arial" w:hAnsi="Arial" w:cs="Arial"/>
          <w:spacing w:val="-3"/>
          <w:lang w:val="en-US"/>
        </w:rPr>
        <w:t xml:space="preserve">The Global Egyptian Museum: over 2 million objects from ancient Egypt kept in about 850 public collections, dispersed over 69 countries around the world </w:t>
      </w:r>
      <w:r w:rsidRPr="004212C1">
        <w:rPr>
          <w:rFonts w:ascii="Arial" w:hAnsi="Arial" w:cs="Arial"/>
          <w:spacing w:val="-3"/>
          <w:lang w:val="en-US"/>
        </w:rPr>
        <w:sym w:font="Wingdings" w:char="F0E0"/>
      </w:r>
      <w:r w:rsidRPr="004212C1">
        <w:rPr>
          <w:rFonts w:ascii="Arial" w:hAnsi="Arial" w:cs="Arial"/>
          <w:spacing w:val="-3"/>
          <w:lang w:val="en-US"/>
        </w:rPr>
        <w:t xml:space="preserve"> including objects from the Egyptian Museum Cairo (</w:t>
      </w:r>
      <w:hyperlink r:id="rId21" w:history="1">
        <w:r w:rsidRPr="004212C1">
          <w:rPr>
            <w:rStyle w:val="Hyperlink"/>
            <w:rFonts w:ascii="Arial" w:hAnsi="Arial" w:cs="Arial"/>
            <w:spacing w:val="-3"/>
            <w:lang w:val="en-US"/>
          </w:rPr>
          <w:t>http://www.globalegyptianmuseum.org/</w:t>
        </w:r>
      </w:hyperlink>
      <w:r w:rsidRPr="004212C1">
        <w:rPr>
          <w:rFonts w:ascii="Arial" w:hAnsi="Arial" w:cs="Arial"/>
          <w:spacing w:val="-3"/>
          <w:lang w:val="en-US"/>
        </w:rPr>
        <w:t xml:space="preserve">) </w:t>
      </w:r>
    </w:p>
    <w:p w:rsidR="00DF5E2A" w:rsidRPr="004212C1" w:rsidRDefault="00DF5E2A" w:rsidP="004212C1">
      <w:pPr>
        <w:tabs>
          <w:tab w:val="left" w:pos="-720"/>
        </w:tabs>
        <w:suppressAutoHyphens/>
        <w:spacing w:after="64" w:line="240" w:lineRule="atLeast"/>
        <w:rPr>
          <w:rFonts w:ascii="Arial" w:hAnsi="Arial" w:cs="Arial"/>
          <w:spacing w:val="-3"/>
          <w:lang w:val="en-US"/>
        </w:rPr>
      </w:pPr>
    </w:p>
    <w:p w:rsidR="00DF5E2A" w:rsidRPr="004212C1" w:rsidRDefault="00DF5E2A" w:rsidP="004212C1">
      <w:pPr>
        <w:ind w:left="720" w:right="-99" w:hanging="720"/>
        <w:rPr>
          <w:rFonts w:ascii="Arial" w:hAnsi="Arial" w:cs="Arial"/>
          <w:b/>
        </w:rPr>
      </w:pPr>
    </w:p>
    <w:p w:rsidR="00DF5E2A" w:rsidRPr="004212C1" w:rsidRDefault="00DF5E2A" w:rsidP="004212C1">
      <w:pPr>
        <w:ind w:left="720" w:right="-99" w:hanging="720"/>
        <w:rPr>
          <w:rFonts w:ascii="Arial" w:hAnsi="Arial" w:cs="Arial"/>
          <w:b/>
        </w:rPr>
      </w:pPr>
    </w:p>
    <w:p w:rsidR="00DF5E2A" w:rsidRPr="004212C1" w:rsidRDefault="00DF5E2A" w:rsidP="004212C1">
      <w:pPr>
        <w:ind w:left="720" w:right="-99" w:hanging="720"/>
        <w:rPr>
          <w:rFonts w:ascii="Arial" w:hAnsi="Arial" w:cs="Arial"/>
          <w:b/>
        </w:rPr>
      </w:pPr>
      <w:r w:rsidRPr="004212C1">
        <w:rPr>
          <w:rFonts w:ascii="Arial" w:hAnsi="Arial" w:cs="Arial"/>
          <w:b/>
        </w:rPr>
        <w:t>4</w:t>
      </w:r>
      <w:r w:rsidRPr="004212C1">
        <w:rPr>
          <w:rFonts w:ascii="Arial" w:hAnsi="Arial" w:cs="Arial"/>
          <w:b/>
        </w:rPr>
        <w:tab/>
      </w:r>
      <w:r w:rsidR="007D5009">
        <w:rPr>
          <w:rFonts w:ascii="Arial" w:hAnsi="Arial" w:cs="Arial"/>
          <w:b/>
        </w:rPr>
        <w:t>P</w:t>
      </w:r>
      <w:r w:rsidRPr="004212C1">
        <w:rPr>
          <w:rFonts w:ascii="Arial" w:hAnsi="Arial" w:cs="Arial"/>
          <w:b/>
        </w:rPr>
        <w:t xml:space="preserve">rimary </w:t>
      </w:r>
      <w:r w:rsidR="007D5009">
        <w:rPr>
          <w:rFonts w:ascii="Arial" w:hAnsi="Arial" w:cs="Arial"/>
          <w:b/>
        </w:rPr>
        <w:t xml:space="preserve">museum’s </w:t>
      </w:r>
      <w:r w:rsidRPr="004212C1">
        <w:rPr>
          <w:rFonts w:ascii="Arial" w:hAnsi="Arial" w:cs="Arial"/>
          <w:b/>
        </w:rPr>
        <w:t>sources</w:t>
      </w:r>
    </w:p>
    <w:p w:rsidR="00DF5E2A" w:rsidRPr="004212C1" w:rsidRDefault="00DF5E2A" w:rsidP="004212C1">
      <w:pPr>
        <w:ind w:left="720" w:right="-99" w:hanging="720"/>
        <w:rPr>
          <w:rFonts w:ascii="Arial" w:hAnsi="Arial" w:cs="Arial"/>
          <w:b/>
        </w:rPr>
      </w:pPr>
    </w:p>
    <w:p w:rsidR="006C6657" w:rsidRDefault="00DF5E2A" w:rsidP="004212C1">
      <w:pPr>
        <w:ind w:left="720" w:right="-99" w:hanging="720"/>
        <w:rPr>
          <w:rFonts w:ascii="Arial" w:hAnsi="Arial" w:cs="Arial"/>
        </w:rPr>
      </w:pPr>
      <w:r w:rsidRPr="004212C1">
        <w:rPr>
          <w:rFonts w:ascii="Arial" w:hAnsi="Arial" w:cs="Arial"/>
          <w:b/>
        </w:rPr>
        <w:tab/>
      </w:r>
      <w:r w:rsidR="006C6657" w:rsidRPr="006C6657">
        <w:rPr>
          <w:rFonts w:ascii="Arial" w:hAnsi="Arial" w:cs="Arial"/>
        </w:rPr>
        <w:t>This task is to prepare you for the handling of artefacts in museums</w:t>
      </w:r>
      <w:r w:rsidR="009012AE">
        <w:rPr>
          <w:rFonts w:ascii="Arial" w:hAnsi="Arial" w:cs="Arial"/>
        </w:rPr>
        <w:t xml:space="preserve">. You have to take part in </w:t>
      </w:r>
      <w:r w:rsidR="000C41D5">
        <w:rPr>
          <w:rFonts w:ascii="Arial" w:hAnsi="Arial" w:cs="Arial"/>
        </w:rPr>
        <w:t>one</w:t>
      </w:r>
      <w:r w:rsidR="009012AE">
        <w:rPr>
          <w:rFonts w:ascii="Arial" w:hAnsi="Arial" w:cs="Arial"/>
        </w:rPr>
        <w:t xml:space="preserve"> handling session (offered at two occasions: 12/12/12 @ 3:30 </w:t>
      </w:r>
      <w:r w:rsidR="000C41D5">
        <w:rPr>
          <w:rFonts w:ascii="Arial" w:hAnsi="Arial" w:cs="Arial"/>
        </w:rPr>
        <w:t>or</w:t>
      </w:r>
      <w:r w:rsidR="009012AE">
        <w:rPr>
          <w:rFonts w:ascii="Arial" w:hAnsi="Arial" w:cs="Arial"/>
        </w:rPr>
        <w:t xml:space="preserve"> </w:t>
      </w:r>
      <w:r w:rsidR="000C41D5">
        <w:rPr>
          <w:rFonts w:ascii="Arial" w:hAnsi="Arial" w:cs="Arial"/>
        </w:rPr>
        <w:t>17/01/13 @ 11am</w:t>
      </w:r>
      <w:r w:rsidR="00E6440F">
        <w:rPr>
          <w:rFonts w:ascii="Arial" w:hAnsi="Arial" w:cs="Arial"/>
        </w:rPr>
        <w:t>)</w:t>
      </w:r>
      <w:r w:rsidR="000C41D5">
        <w:rPr>
          <w:rFonts w:ascii="Arial" w:hAnsi="Arial" w:cs="Arial"/>
        </w:rPr>
        <w:t xml:space="preserve"> </w:t>
      </w:r>
      <w:r w:rsidR="009012AE">
        <w:rPr>
          <w:rFonts w:ascii="Arial" w:hAnsi="Arial" w:cs="Arial"/>
        </w:rPr>
        <w:t>in the Roderic Bowen</w:t>
      </w:r>
      <w:r w:rsidR="000C41D5">
        <w:rPr>
          <w:rFonts w:ascii="Arial" w:hAnsi="Arial" w:cs="Arial"/>
        </w:rPr>
        <w:t>.</w:t>
      </w:r>
    </w:p>
    <w:p w:rsidR="000C41D5" w:rsidRDefault="000C41D5" w:rsidP="000C41D5">
      <w:pPr>
        <w:ind w:left="720" w:right="-96"/>
        <w:rPr>
          <w:rFonts w:ascii="Arial" w:hAnsi="Arial" w:cs="Arial"/>
        </w:rPr>
      </w:pPr>
      <w:r>
        <w:rPr>
          <w:rFonts w:ascii="Arial" w:hAnsi="Arial" w:cs="Arial"/>
        </w:rPr>
        <w:t>You can choose any of the exhibited objects, coming from Cyfarthfa Castle Museums and Art Galleries.</w:t>
      </w:r>
    </w:p>
    <w:p w:rsidR="000C41D5" w:rsidRDefault="000C41D5" w:rsidP="000C41D5">
      <w:pPr>
        <w:ind w:left="720" w:right="-96"/>
        <w:rPr>
          <w:rFonts w:ascii="Arial" w:hAnsi="Arial" w:cs="Arial"/>
        </w:rPr>
      </w:pPr>
      <w:r>
        <w:rPr>
          <w:rFonts w:ascii="Arial" w:hAnsi="Arial" w:cs="Arial"/>
        </w:rPr>
        <w:t>Describe your object, search for comparative pieces, which could give you some indications about date, value and characteristics/nature of the chosen object.</w:t>
      </w:r>
    </w:p>
    <w:p w:rsidR="000C41D5" w:rsidRDefault="000C41D5" w:rsidP="000C41D5">
      <w:pPr>
        <w:ind w:left="720" w:right="-96"/>
        <w:rPr>
          <w:rFonts w:ascii="Arial" w:hAnsi="Arial" w:cs="Arial"/>
        </w:rPr>
      </w:pPr>
      <w:r>
        <w:rPr>
          <w:rFonts w:ascii="Arial" w:hAnsi="Arial" w:cs="Arial"/>
        </w:rPr>
        <w:t>These early research activities shall prepare the inclusion of these artefacts in the collection and should prepare/enable you to write a catalogue entry. (Please, be aware, that you have not to write a catalogue entry, but to collect enough material and facts to make it possible.)</w:t>
      </w:r>
    </w:p>
    <w:p w:rsidR="000C41D5" w:rsidRDefault="000C41D5" w:rsidP="000C41D5">
      <w:pPr>
        <w:ind w:left="720" w:right="-96"/>
        <w:rPr>
          <w:rFonts w:ascii="Arial" w:hAnsi="Arial" w:cs="Arial"/>
        </w:rPr>
      </w:pPr>
      <w:r>
        <w:rPr>
          <w:rFonts w:ascii="Arial" w:hAnsi="Arial" w:cs="Arial"/>
        </w:rPr>
        <w:t>Your task is to write a report about how you handled the objects to gain information, the information search in other museums catalogues, your found comparative pieces (at least 2, maximum 5) and state your found facts of these un-researched and un-catalogued pieces.</w:t>
      </w:r>
    </w:p>
    <w:p w:rsidR="004E4B5D" w:rsidRDefault="004E4B5D" w:rsidP="004E4B5D">
      <w:pPr>
        <w:pStyle w:val="Heading2"/>
        <w:rPr>
          <w:lang w:val="en-GB"/>
        </w:rPr>
      </w:pPr>
      <w:r>
        <w:rPr>
          <w:lang w:val="en-GB"/>
        </w:rPr>
        <w:t>Egyptian Objects</w:t>
      </w:r>
    </w:p>
    <w:tbl>
      <w:tblPr>
        <w:tblStyle w:val="TableGrid"/>
        <w:tblW w:w="4200" w:type="pct"/>
        <w:tblLayout w:type="fixed"/>
        <w:tblLook w:val="04A0" w:firstRow="1" w:lastRow="0" w:firstColumn="1" w:lastColumn="0" w:noHBand="0" w:noVBand="1"/>
      </w:tblPr>
      <w:tblGrid>
        <w:gridCol w:w="1829"/>
        <w:gridCol w:w="2048"/>
        <w:gridCol w:w="4211"/>
      </w:tblGrid>
      <w:tr w:rsidR="004E4B5D" w:rsidTr="005968AC">
        <w:tc>
          <w:tcPr>
            <w:tcW w:w="1131" w:type="pct"/>
          </w:tcPr>
          <w:p w:rsidR="004E4B5D" w:rsidRDefault="004E4B5D" w:rsidP="005968AC">
            <w:pPr>
              <w:spacing w:line="288" w:lineRule="auto"/>
              <w:rPr>
                <w:lang w:val="en-GB"/>
              </w:rPr>
            </w:pPr>
            <w:r>
              <w:rPr>
                <w:lang w:val="en-GB"/>
              </w:rPr>
              <w:t>Object number</w:t>
            </w:r>
          </w:p>
        </w:tc>
        <w:tc>
          <w:tcPr>
            <w:tcW w:w="1266" w:type="pct"/>
          </w:tcPr>
          <w:p w:rsidR="004E4B5D" w:rsidRDefault="004E4B5D" w:rsidP="005968AC">
            <w:pPr>
              <w:spacing w:line="288" w:lineRule="auto"/>
              <w:rPr>
                <w:lang w:val="en-GB"/>
              </w:rPr>
            </w:pPr>
            <w:r>
              <w:rPr>
                <w:lang w:val="en-GB"/>
              </w:rPr>
              <w:t>Description</w:t>
            </w:r>
          </w:p>
        </w:tc>
        <w:tc>
          <w:tcPr>
            <w:tcW w:w="2603" w:type="pct"/>
          </w:tcPr>
          <w:p w:rsidR="004E4B5D" w:rsidRDefault="004E4B5D" w:rsidP="005968AC">
            <w:pPr>
              <w:spacing w:line="288" w:lineRule="auto"/>
              <w:rPr>
                <w:lang w:val="en-GB"/>
              </w:rPr>
            </w:pPr>
            <w:r>
              <w:rPr>
                <w:lang w:val="en-GB"/>
              </w:rPr>
              <w:t>Image</w:t>
            </w:r>
          </w:p>
        </w:tc>
      </w:tr>
      <w:tr w:rsidR="004E4B5D" w:rsidTr="005968AC">
        <w:tc>
          <w:tcPr>
            <w:tcW w:w="1131" w:type="pct"/>
          </w:tcPr>
          <w:p w:rsidR="004E4B5D" w:rsidRDefault="004E4B5D" w:rsidP="005968AC">
            <w:pPr>
              <w:spacing w:line="288" w:lineRule="auto"/>
              <w:rPr>
                <w:lang w:val="en-GB"/>
              </w:rPr>
            </w:pPr>
            <w:r>
              <w:rPr>
                <w:lang w:val="en-GB"/>
              </w:rPr>
              <w:t>280.004</w:t>
            </w:r>
          </w:p>
        </w:tc>
        <w:tc>
          <w:tcPr>
            <w:tcW w:w="1266" w:type="pct"/>
          </w:tcPr>
          <w:p w:rsidR="004E4B5D" w:rsidRDefault="004E4B5D" w:rsidP="005968AC">
            <w:pPr>
              <w:spacing w:line="288" w:lineRule="auto"/>
              <w:rPr>
                <w:lang w:val="en-GB"/>
              </w:rPr>
            </w:pPr>
            <w:r>
              <w:rPr>
                <w:lang w:val="en-GB"/>
              </w:rPr>
              <w:t>Vase with painted net and waved handle</w:t>
            </w:r>
          </w:p>
        </w:tc>
        <w:tc>
          <w:tcPr>
            <w:tcW w:w="2603" w:type="pct"/>
          </w:tcPr>
          <w:p w:rsidR="004E4B5D" w:rsidRDefault="004E4B5D" w:rsidP="005968AC">
            <w:pPr>
              <w:spacing w:line="288" w:lineRule="auto"/>
              <w:jc w:val="center"/>
              <w:rPr>
                <w:noProof/>
              </w:rPr>
            </w:pPr>
            <w:r>
              <w:rPr>
                <w:noProof/>
              </w:rPr>
              <w:drawing>
                <wp:inline distT="0" distB="0" distL="0" distR="0">
                  <wp:extent cx="1064167" cy="1617736"/>
                  <wp:effectExtent l="19050" t="0" r="2633" b="0"/>
                  <wp:docPr id="16" name="Picture 8" descr="IMG_2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467.jpg"/>
                          <pic:cNvPicPr preferRelativeResize="0"/>
                        </pic:nvPicPr>
                        <pic:blipFill>
                          <a:blip r:embed="rId22" cstate="print"/>
                          <a:srcRect l="18749" t="3518" b="3266"/>
                          <a:stretch>
                            <a:fillRect/>
                          </a:stretch>
                        </pic:blipFill>
                        <pic:spPr>
                          <a:xfrm>
                            <a:off x="0" y="0"/>
                            <a:ext cx="1064167" cy="1617736"/>
                          </a:xfrm>
                          <a:prstGeom prst="rect">
                            <a:avLst/>
                          </a:prstGeom>
                        </pic:spPr>
                      </pic:pic>
                    </a:graphicData>
                  </a:graphic>
                </wp:inline>
              </w:drawing>
            </w:r>
          </w:p>
        </w:tc>
      </w:tr>
      <w:tr w:rsidR="004E4B5D" w:rsidTr="005968AC">
        <w:tc>
          <w:tcPr>
            <w:tcW w:w="1131" w:type="pct"/>
          </w:tcPr>
          <w:p w:rsidR="004E4B5D" w:rsidRDefault="004E4B5D" w:rsidP="005968AC">
            <w:pPr>
              <w:spacing w:line="288" w:lineRule="auto"/>
              <w:rPr>
                <w:lang w:val="en-GB"/>
              </w:rPr>
            </w:pPr>
            <w:r>
              <w:rPr>
                <w:lang w:val="en-GB"/>
              </w:rPr>
              <w:t>194. 996</w:t>
            </w:r>
          </w:p>
        </w:tc>
        <w:tc>
          <w:tcPr>
            <w:tcW w:w="1266" w:type="pct"/>
          </w:tcPr>
          <w:p w:rsidR="004E4B5D" w:rsidRDefault="004E4B5D" w:rsidP="005968AC">
            <w:pPr>
              <w:spacing w:line="288" w:lineRule="auto"/>
              <w:rPr>
                <w:lang w:val="en-GB"/>
              </w:rPr>
            </w:pPr>
            <w:r>
              <w:rPr>
                <w:lang w:val="en-GB"/>
              </w:rPr>
              <w:t>Plaque</w:t>
            </w:r>
          </w:p>
        </w:tc>
        <w:tc>
          <w:tcPr>
            <w:tcW w:w="2603" w:type="pct"/>
          </w:tcPr>
          <w:p w:rsidR="004E4B5D" w:rsidRDefault="004E4B5D" w:rsidP="005968AC">
            <w:pPr>
              <w:spacing w:line="288" w:lineRule="auto"/>
              <w:jc w:val="center"/>
              <w:rPr>
                <w:lang w:val="en-GB"/>
              </w:rPr>
            </w:pPr>
            <w:r>
              <w:rPr>
                <w:noProof/>
              </w:rPr>
              <w:drawing>
                <wp:inline distT="0" distB="0" distL="0" distR="0">
                  <wp:extent cx="1200523" cy="706418"/>
                  <wp:effectExtent l="19050" t="0" r="0" b="0"/>
                  <wp:docPr id="19" name="Picture 2" descr="IMG_2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40.jpg"/>
                          <pic:cNvPicPr preferRelativeResize="0"/>
                        </pic:nvPicPr>
                        <pic:blipFill>
                          <a:blip r:embed="rId23" cstate="print"/>
                          <a:srcRect l="12820" t="30817" r="24251" b="22708"/>
                          <a:stretch>
                            <a:fillRect/>
                          </a:stretch>
                        </pic:blipFill>
                        <pic:spPr>
                          <a:xfrm>
                            <a:off x="0" y="0"/>
                            <a:ext cx="1200523" cy="706418"/>
                          </a:xfrm>
                          <a:prstGeom prst="rect">
                            <a:avLst/>
                          </a:prstGeom>
                        </pic:spPr>
                      </pic:pic>
                    </a:graphicData>
                  </a:graphic>
                </wp:inline>
              </w:drawing>
            </w:r>
          </w:p>
        </w:tc>
      </w:tr>
      <w:tr w:rsidR="004E4B5D" w:rsidTr="005968AC">
        <w:tc>
          <w:tcPr>
            <w:tcW w:w="1131" w:type="pct"/>
          </w:tcPr>
          <w:p w:rsidR="004E4B5D" w:rsidRDefault="004E4B5D" w:rsidP="005968AC">
            <w:pPr>
              <w:spacing w:line="288" w:lineRule="auto"/>
              <w:rPr>
                <w:lang w:val="en-GB"/>
              </w:rPr>
            </w:pPr>
            <w:r>
              <w:rPr>
                <w:lang w:val="en-GB"/>
              </w:rPr>
              <w:t>313.004</w:t>
            </w:r>
          </w:p>
        </w:tc>
        <w:tc>
          <w:tcPr>
            <w:tcW w:w="1266" w:type="pct"/>
          </w:tcPr>
          <w:p w:rsidR="004E4B5D" w:rsidRDefault="004E4B5D" w:rsidP="005968AC">
            <w:pPr>
              <w:spacing w:line="288" w:lineRule="auto"/>
              <w:rPr>
                <w:lang w:val="en-GB"/>
              </w:rPr>
            </w:pPr>
            <w:r>
              <w:rPr>
                <w:lang w:val="en-GB"/>
              </w:rPr>
              <w:t>Scarab mould</w:t>
            </w:r>
          </w:p>
        </w:tc>
        <w:tc>
          <w:tcPr>
            <w:tcW w:w="2603" w:type="pct"/>
          </w:tcPr>
          <w:p w:rsidR="004E4B5D" w:rsidRDefault="004E4B5D" w:rsidP="005968AC">
            <w:pPr>
              <w:spacing w:line="288" w:lineRule="auto"/>
              <w:jc w:val="center"/>
              <w:rPr>
                <w:noProof/>
              </w:rPr>
            </w:pPr>
            <w:r>
              <w:rPr>
                <w:noProof/>
              </w:rPr>
              <w:drawing>
                <wp:inline distT="0" distB="0" distL="0" distR="0">
                  <wp:extent cx="1188648" cy="1147313"/>
                  <wp:effectExtent l="19050" t="0" r="0" b="0"/>
                  <wp:docPr id="25" name="Picture 9" descr="IMG_2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41.jpg"/>
                          <pic:cNvPicPr preferRelativeResize="0"/>
                        </pic:nvPicPr>
                        <pic:blipFill>
                          <a:blip r:embed="rId24" cstate="print"/>
                          <a:srcRect l="22896" t="48700" r="31665" b="17989"/>
                          <a:stretch>
                            <a:fillRect/>
                          </a:stretch>
                        </pic:blipFill>
                        <pic:spPr>
                          <a:xfrm>
                            <a:off x="0" y="0"/>
                            <a:ext cx="1188648" cy="1147313"/>
                          </a:xfrm>
                          <a:prstGeom prst="rect">
                            <a:avLst/>
                          </a:prstGeom>
                        </pic:spPr>
                      </pic:pic>
                    </a:graphicData>
                  </a:graphic>
                </wp:inline>
              </w:drawing>
            </w:r>
          </w:p>
        </w:tc>
      </w:tr>
      <w:tr w:rsidR="004E4B5D" w:rsidTr="005968AC">
        <w:tc>
          <w:tcPr>
            <w:tcW w:w="1131" w:type="pct"/>
          </w:tcPr>
          <w:p w:rsidR="004E4B5D" w:rsidRDefault="004E4B5D" w:rsidP="005968AC">
            <w:pPr>
              <w:spacing w:line="288" w:lineRule="auto"/>
              <w:rPr>
                <w:lang w:val="en-GB"/>
              </w:rPr>
            </w:pPr>
            <w:r>
              <w:rPr>
                <w:lang w:val="en-GB"/>
              </w:rPr>
              <w:t>1715.004</w:t>
            </w:r>
          </w:p>
        </w:tc>
        <w:tc>
          <w:tcPr>
            <w:tcW w:w="1266" w:type="pct"/>
          </w:tcPr>
          <w:p w:rsidR="004E4B5D" w:rsidRDefault="004E4B5D" w:rsidP="005968AC">
            <w:pPr>
              <w:spacing w:line="288" w:lineRule="auto"/>
              <w:rPr>
                <w:lang w:val="en-GB"/>
              </w:rPr>
            </w:pPr>
            <w:r>
              <w:rPr>
                <w:lang w:val="en-GB"/>
              </w:rPr>
              <w:t>Steatite scarab</w:t>
            </w:r>
          </w:p>
        </w:tc>
        <w:tc>
          <w:tcPr>
            <w:tcW w:w="2603" w:type="pct"/>
          </w:tcPr>
          <w:p w:rsidR="004E4B5D" w:rsidRDefault="004E4B5D" w:rsidP="005968AC">
            <w:pPr>
              <w:spacing w:line="288" w:lineRule="auto"/>
              <w:jc w:val="center"/>
              <w:rPr>
                <w:noProof/>
              </w:rPr>
            </w:pPr>
            <w:r>
              <w:rPr>
                <w:noProof/>
              </w:rPr>
              <w:drawing>
                <wp:inline distT="0" distB="0" distL="0" distR="0">
                  <wp:extent cx="1476231" cy="1021271"/>
                  <wp:effectExtent l="19050" t="0" r="0" b="0"/>
                  <wp:docPr id="26" name="Picture 13" descr="IMG_2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396.jpg"/>
                          <pic:cNvPicPr preferRelativeResize="0"/>
                        </pic:nvPicPr>
                        <pic:blipFill>
                          <a:blip r:embed="rId25" cstate="print"/>
                          <a:srcRect t="48205" r="70445" b="24198"/>
                          <a:stretch>
                            <a:fillRect/>
                          </a:stretch>
                        </pic:blipFill>
                        <pic:spPr>
                          <a:xfrm>
                            <a:off x="0" y="0"/>
                            <a:ext cx="1476231" cy="1021271"/>
                          </a:xfrm>
                          <a:prstGeom prst="rect">
                            <a:avLst/>
                          </a:prstGeom>
                        </pic:spPr>
                      </pic:pic>
                    </a:graphicData>
                  </a:graphic>
                </wp:inline>
              </w:drawing>
            </w:r>
          </w:p>
        </w:tc>
      </w:tr>
      <w:tr w:rsidR="004E4B5D" w:rsidTr="005968AC">
        <w:tc>
          <w:tcPr>
            <w:tcW w:w="1131" w:type="pct"/>
          </w:tcPr>
          <w:p w:rsidR="004E4B5D" w:rsidRDefault="004E4B5D" w:rsidP="005968AC">
            <w:pPr>
              <w:spacing w:line="288" w:lineRule="auto"/>
              <w:rPr>
                <w:lang w:val="en-GB"/>
              </w:rPr>
            </w:pPr>
            <w:r>
              <w:rPr>
                <w:lang w:val="en-GB"/>
              </w:rPr>
              <w:t>174.996</w:t>
            </w:r>
          </w:p>
        </w:tc>
        <w:tc>
          <w:tcPr>
            <w:tcW w:w="1266" w:type="pct"/>
          </w:tcPr>
          <w:p w:rsidR="004E4B5D" w:rsidRDefault="004E4B5D" w:rsidP="005968AC">
            <w:pPr>
              <w:spacing w:line="288" w:lineRule="auto"/>
              <w:rPr>
                <w:lang w:val="en-GB"/>
              </w:rPr>
            </w:pPr>
            <w:r>
              <w:rPr>
                <w:lang w:val="en-GB"/>
              </w:rPr>
              <w:t>Statue / Stelophor of Hwy</w:t>
            </w:r>
          </w:p>
        </w:tc>
        <w:tc>
          <w:tcPr>
            <w:tcW w:w="2603" w:type="pct"/>
          </w:tcPr>
          <w:p w:rsidR="004E4B5D" w:rsidRDefault="004E4B5D" w:rsidP="005968AC">
            <w:pPr>
              <w:spacing w:line="288" w:lineRule="auto"/>
              <w:jc w:val="center"/>
              <w:rPr>
                <w:lang w:val="en-GB"/>
              </w:rPr>
            </w:pPr>
            <w:r w:rsidRPr="00C734B3">
              <w:rPr>
                <w:noProof/>
              </w:rPr>
              <w:drawing>
                <wp:inline distT="0" distB="0" distL="0" distR="0">
                  <wp:extent cx="1522305" cy="1999782"/>
                  <wp:effectExtent l="19050" t="0" r="1695" b="0"/>
                  <wp:docPr id="27" name="Picture 1" descr="IMG_2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87.jpg"/>
                          <pic:cNvPicPr preferRelativeResize="0"/>
                        </pic:nvPicPr>
                        <pic:blipFill>
                          <a:blip r:embed="rId26" cstate="print"/>
                          <a:stretch>
                            <a:fillRect/>
                          </a:stretch>
                        </pic:blipFill>
                        <pic:spPr>
                          <a:xfrm>
                            <a:off x="0" y="0"/>
                            <a:ext cx="1522305" cy="1999782"/>
                          </a:xfrm>
                          <a:prstGeom prst="rect">
                            <a:avLst/>
                          </a:prstGeom>
                        </pic:spPr>
                      </pic:pic>
                    </a:graphicData>
                  </a:graphic>
                </wp:inline>
              </w:drawing>
            </w:r>
          </w:p>
        </w:tc>
      </w:tr>
      <w:tr w:rsidR="004E4B5D" w:rsidTr="005968AC">
        <w:tc>
          <w:tcPr>
            <w:tcW w:w="1131" w:type="pct"/>
          </w:tcPr>
          <w:p w:rsidR="004E4B5D" w:rsidRDefault="004E4B5D" w:rsidP="005968AC">
            <w:pPr>
              <w:spacing w:line="288" w:lineRule="auto"/>
              <w:rPr>
                <w:lang w:val="en-GB"/>
              </w:rPr>
            </w:pPr>
            <w:r>
              <w:rPr>
                <w:lang w:val="en-GB"/>
              </w:rPr>
              <w:t>293.004</w:t>
            </w:r>
          </w:p>
        </w:tc>
        <w:tc>
          <w:tcPr>
            <w:tcW w:w="1266" w:type="pct"/>
          </w:tcPr>
          <w:p w:rsidR="004E4B5D" w:rsidRDefault="004E4B5D" w:rsidP="005968AC">
            <w:pPr>
              <w:spacing w:line="288" w:lineRule="auto"/>
              <w:rPr>
                <w:lang w:val="en-GB"/>
              </w:rPr>
            </w:pPr>
            <w:r>
              <w:rPr>
                <w:lang w:val="en-GB"/>
              </w:rPr>
              <w:t>Alabaster Vessel</w:t>
            </w:r>
          </w:p>
        </w:tc>
        <w:tc>
          <w:tcPr>
            <w:tcW w:w="2603" w:type="pct"/>
          </w:tcPr>
          <w:p w:rsidR="004E4B5D" w:rsidRPr="00C734B3" w:rsidRDefault="004E4B5D" w:rsidP="005968AC">
            <w:pPr>
              <w:spacing w:line="288" w:lineRule="auto"/>
              <w:jc w:val="center"/>
              <w:rPr>
                <w:lang w:val="en-GB"/>
              </w:rPr>
            </w:pPr>
            <w:r>
              <w:rPr>
                <w:noProof/>
              </w:rPr>
              <w:drawing>
                <wp:inline distT="0" distB="0" distL="0" distR="0">
                  <wp:extent cx="1455584" cy="1926101"/>
                  <wp:effectExtent l="19050" t="0" r="0" b="0"/>
                  <wp:docPr id="28" name="Picture 6" descr="IMG_2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60.jpg"/>
                          <pic:cNvPicPr preferRelativeResize="0"/>
                        </pic:nvPicPr>
                        <pic:blipFill>
                          <a:blip r:embed="rId27" cstate="print"/>
                          <a:stretch>
                            <a:fillRect/>
                          </a:stretch>
                        </pic:blipFill>
                        <pic:spPr>
                          <a:xfrm>
                            <a:off x="0" y="0"/>
                            <a:ext cx="1455584" cy="1926101"/>
                          </a:xfrm>
                          <a:prstGeom prst="rect">
                            <a:avLst/>
                          </a:prstGeom>
                        </pic:spPr>
                      </pic:pic>
                    </a:graphicData>
                  </a:graphic>
                </wp:inline>
              </w:drawing>
            </w:r>
          </w:p>
        </w:tc>
      </w:tr>
    </w:tbl>
    <w:p w:rsidR="004E4B5D" w:rsidRDefault="004E4B5D" w:rsidP="004E4B5D">
      <w:pPr>
        <w:pStyle w:val="Heading3"/>
        <w:rPr>
          <w:lang w:val="en-GB"/>
        </w:rPr>
      </w:pPr>
      <w:r>
        <w:rPr>
          <w:lang w:val="en-GB"/>
        </w:rPr>
        <w:t>Egyptian objects – registered by museum as fakes</w:t>
      </w:r>
    </w:p>
    <w:p w:rsidR="004E4B5D" w:rsidRPr="004E4B5D" w:rsidRDefault="004E4B5D" w:rsidP="004E4B5D">
      <w:pPr>
        <w:rPr>
          <w:lang w:eastAsia="en-US"/>
        </w:rPr>
      </w:pPr>
    </w:p>
    <w:tbl>
      <w:tblPr>
        <w:tblStyle w:val="TableGrid"/>
        <w:tblW w:w="4167" w:type="pct"/>
        <w:tblLayout w:type="fixed"/>
        <w:tblLook w:val="04A0" w:firstRow="1" w:lastRow="0" w:firstColumn="1" w:lastColumn="0" w:noHBand="0" w:noVBand="1"/>
      </w:tblPr>
      <w:tblGrid>
        <w:gridCol w:w="1829"/>
        <w:gridCol w:w="1982"/>
        <w:gridCol w:w="4213"/>
      </w:tblGrid>
      <w:tr w:rsidR="004E4B5D" w:rsidTr="005968AC">
        <w:tc>
          <w:tcPr>
            <w:tcW w:w="1140" w:type="pct"/>
          </w:tcPr>
          <w:p w:rsidR="004E4B5D" w:rsidRDefault="004E4B5D" w:rsidP="005968AC">
            <w:pPr>
              <w:spacing w:line="288" w:lineRule="auto"/>
              <w:rPr>
                <w:lang w:val="en-GB"/>
              </w:rPr>
            </w:pPr>
            <w:r>
              <w:rPr>
                <w:lang w:val="en-GB"/>
              </w:rPr>
              <w:t>166.996</w:t>
            </w:r>
          </w:p>
        </w:tc>
        <w:tc>
          <w:tcPr>
            <w:tcW w:w="1235" w:type="pct"/>
          </w:tcPr>
          <w:p w:rsidR="004E4B5D" w:rsidRDefault="004E4B5D" w:rsidP="005968AC">
            <w:pPr>
              <w:spacing w:line="288" w:lineRule="auto"/>
              <w:rPr>
                <w:lang w:val="en-GB"/>
              </w:rPr>
            </w:pPr>
            <w:r>
              <w:rPr>
                <w:lang w:val="en-GB"/>
              </w:rPr>
              <w:t>Scribal Palette</w:t>
            </w:r>
          </w:p>
        </w:tc>
        <w:tc>
          <w:tcPr>
            <w:tcW w:w="2625" w:type="pct"/>
          </w:tcPr>
          <w:p w:rsidR="004E4B5D" w:rsidRDefault="004E4B5D" w:rsidP="005968AC">
            <w:pPr>
              <w:spacing w:line="288" w:lineRule="auto"/>
              <w:rPr>
                <w:lang w:val="en-GB"/>
              </w:rPr>
            </w:pPr>
            <w:r>
              <w:rPr>
                <w:noProof/>
              </w:rPr>
              <w:drawing>
                <wp:inline distT="0" distB="0" distL="0" distR="0">
                  <wp:extent cx="2335961" cy="940279"/>
                  <wp:effectExtent l="19050" t="0" r="7189" b="0"/>
                  <wp:docPr id="31" name="Picture 4" descr="IMG_2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50.jpg"/>
                          <pic:cNvPicPr preferRelativeResize="0"/>
                        </pic:nvPicPr>
                        <pic:blipFill>
                          <a:blip r:embed="rId28" cstate="print"/>
                          <a:srcRect t="31304" b="22029"/>
                          <a:stretch>
                            <a:fillRect/>
                          </a:stretch>
                        </pic:blipFill>
                        <pic:spPr>
                          <a:xfrm>
                            <a:off x="0" y="0"/>
                            <a:ext cx="2345690" cy="944195"/>
                          </a:xfrm>
                          <a:prstGeom prst="rect">
                            <a:avLst/>
                          </a:prstGeom>
                        </pic:spPr>
                      </pic:pic>
                    </a:graphicData>
                  </a:graphic>
                </wp:inline>
              </w:drawing>
            </w:r>
          </w:p>
        </w:tc>
      </w:tr>
      <w:tr w:rsidR="004E4B5D" w:rsidTr="005968AC">
        <w:tc>
          <w:tcPr>
            <w:tcW w:w="1140" w:type="pct"/>
          </w:tcPr>
          <w:p w:rsidR="004E4B5D" w:rsidRDefault="004E4B5D" w:rsidP="005968AC">
            <w:pPr>
              <w:spacing w:line="288" w:lineRule="auto"/>
              <w:rPr>
                <w:lang w:val="en-GB"/>
              </w:rPr>
            </w:pPr>
            <w:r>
              <w:rPr>
                <w:lang w:val="en-GB"/>
              </w:rPr>
              <w:t>179.996</w:t>
            </w:r>
          </w:p>
        </w:tc>
        <w:tc>
          <w:tcPr>
            <w:tcW w:w="1235" w:type="pct"/>
          </w:tcPr>
          <w:p w:rsidR="004E4B5D" w:rsidRDefault="004E4B5D" w:rsidP="005968AC">
            <w:pPr>
              <w:spacing w:line="288" w:lineRule="auto"/>
              <w:rPr>
                <w:lang w:val="en-GB"/>
              </w:rPr>
            </w:pPr>
            <w:r>
              <w:rPr>
                <w:lang w:val="en-GB"/>
              </w:rPr>
              <w:t>Statue of Bastet</w:t>
            </w:r>
          </w:p>
        </w:tc>
        <w:tc>
          <w:tcPr>
            <w:tcW w:w="2625" w:type="pct"/>
          </w:tcPr>
          <w:p w:rsidR="004E4B5D" w:rsidRDefault="004E4B5D" w:rsidP="005968AC">
            <w:pPr>
              <w:spacing w:line="288" w:lineRule="auto"/>
              <w:jc w:val="center"/>
              <w:rPr>
                <w:noProof/>
              </w:rPr>
            </w:pPr>
            <w:r>
              <w:rPr>
                <w:noProof/>
              </w:rPr>
              <w:drawing>
                <wp:inline distT="0" distB="0" distL="0" distR="0">
                  <wp:extent cx="1456215" cy="2217226"/>
                  <wp:effectExtent l="19050" t="0" r="0" b="0"/>
                  <wp:docPr id="32" name="Picture 7" descr="IMG_2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428.jpg"/>
                          <pic:cNvPicPr preferRelativeResize="0"/>
                        </pic:nvPicPr>
                        <pic:blipFill>
                          <a:blip r:embed="rId29" cstate="print"/>
                          <a:srcRect t="10553" r="22701"/>
                          <a:stretch>
                            <a:fillRect/>
                          </a:stretch>
                        </pic:blipFill>
                        <pic:spPr>
                          <a:xfrm>
                            <a:off x="0" y="0"/>
                            <a:ext cx="1456215" cy="2217226"/>
                          </a:xfrm>
                          <a:prstGeom prst="rect">
                            <a:avLst/>
                          </a:prstGeom>
                        </pic:spPr>
                      </pic:pic>
                    </a:graphicData>
                  </a:graphic>
                </wp:inline>
              </w:drawing>
            </w:r>
          </w:p>
        </w:tc>
      </w:tr>
    </w:tbl>
    <w:p w:rsidR="004E4B5D" w:rsidRDefault="004E4B5D" w:rsidP="004E4B5D"/>
    <w:p w:rsidR="004E4B5D" w:rsidRDefault="004E4B5D" w:rsidP="004E4B5D">
      <w:pPr>
        <w:pStyle w:val="Heading2"/>
        <w:rPr>
          <w:lang w:val="en-GB"/>
        </w:rPr>
      </w:pPr>
      <w:r>
        <w:rPr>
          <w:lang w:val="en-GB"/>
        </w:rPr>
        <w:t>Chinese Objects</w:t>
      </w:r>
    </w:p>
    <w:tbl>
      <w:tblPr>
        <w:tblStyle w:val="TableGrid"/>
        <w:tblW w:w="4167" w:type="pct"/>
        <w:tblLayout w:type="fixed"/>
        <w:tblLook w:val="04A0" w:firstRow="1" w:lastRow="0" w:firstColumn="1" w:lastColumn="0" w:noHBand="0" w:noVBand="1"/>
      </w:tblPr>
      <w:tblGrid>
        <w:gridCol w:w="1829"/>
        <w:gridCol w:w="1982"/>
        <w:gridCol w:w="4213"/>
      </w:tblGrid>
      <w:tr w:rsidR="004E4B5D" w:rsidTr="005968AC">
        <w:tc>
          <w:tcPr>
            <w:tcW w:w="1140" w:type="pct"/>
          </w:tcPr>
          <w:p w:rsidR="004E4B5D" w:rsidRDefault="004E4B5D" w:rsidP="005968AC">
            <w:pPr>
              <w:spacing w:line="288" w:lineRule="auto"/>
              <w:rPr>
                <w:lang w:val="en-GB"/>
              </w:rPr>
            </w:pPr>
            <w:r>
              <w:rPr>
                <w:lang w:val="en-GB"/>
              </w:rPr>
              <w:t>282.005</w:t>
            </w:r>
          </w:p>
        </w:tc>
        <w:tc>
          <w:tcPr>
            <w:tcW w:w="1235" w:type="pct"/>
          </w:tcPr>
          <w:p w:rsidR="004E4B5D" w:rsidRDefault="004E4B5D" w:rsidP="005968AC">
            <w:pPr>
              <w:spacing w:line="288" w:lineRule="auto"/>
              <w:rPr>
                <w:lang w:val="en-GB"/>
              </w:rPr>
            </w:pPr>
            <w:r>
              <w:rPr>
                <w:lang w:val="en-GB"/>
              </w:rPr>
              <w:t>Porcelain bowl</w:t>
            </w:r>
          </w:p>
        </w:tc>
        <w:tc>
          <w:tcPr>
            <w:tcW w:w="2625" w:type="pct"/>
          </w:tcPr>
          <w:p w:rsidR="004E4B5D" w:rsidRPr="00C734B3" w:rsidRDefault="004E4B5D" w:rsidP="005968AC">
            <w:pPr>
              <w:spacing w:line="288" w:lineRule="auto"/>
              <w:jc w:val="center"/>
              <w:rPr>
                <w:lang w:val="en-GB"/>
              </w:rPr>
            </w:pPr>
            <w:r>
              <w:rPr>
                <w:noProof/>
              </w:rPr>
              <w:drawing>
                <wp:inline distT="0" distB="0" distL="0" distR="0">
                  <wp:extent cx="1941706" cy="1432502"/>
                  <wp:effectExtent l="19050" t="0" r="1394" b="0"/>
                  <wp:docPr id="41" name="Picture 14" descr="IMG_3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18.JPG"/>
                          <pic:cNvPicPr preferRelativeResize="0"/>
                        </pic:nvPicPr>
                        <pic:blipFill>
                          <a:blip r:embed="rId30" cstate="print"/>
                          <a:srcRect l="3761" r="3364" b="7644"/>
                          <a:stretch>
                            <a:fillRect/>
                          </a:stretch>
                        </pic:blipFill>
                        <pic:spPr>
                          <a:xfrm>
                            <a:off x="0" y="0"/>
                            <a:ext cx="1941706" cy="1432502"/>
                          </a:xfrm>
                          <a:prstGeom prst="rect">
                            <a:avLst/>
                          </a:prstGeom>
                        </pic:spPr>
                      </pic:pic>
                    </a:graphicData>
                  </a:graphic>
                </wp:inline>
              </w:drawing>
            </w:r>
          </w:p>
        </w:tc>
      </w:tr>
      <w:tr w:rsidR="004E4B5D" w:rsidTr="005968AC">
        <w:tc>
          <w:tcPr>
            <w:tcW w:w="1140" w:type="pct"/>
          </w:tcPr>
          <w:p w:rsidR="004E4B5D" w:rsidRDefault="004E4B5D" w:rsidP="005968AC">
            <w:pPr>
              <w:spacing w:line="288" w:lineRule="auto"/>
              <w:rPr>
                <w:lang w:val="en-GB"/>
              </w:rPr>
            </w:pPr>
            <w:r>
              <w:rPr>
                <w:lang w:val="en-GB"/>
              </w:rPr>
              <w:t>425.004</w:t>
            </w:r>
          </w:p>
        </w:tc>
        <w:tc>
          <w:tcPr>
            <w:tcW w:w="1235" w:type="pct"/>
          </w:tcPr>
          <w:p w:rsidR="004E4B5D" w:rsidRDefault="004E4B5D" w:rsidP="005968AC">
            <w:pPr>
              <w:spacing w:line="288" w:lineRule="auto"/>
              <w:rPr>
                <w:lang w:val="en-GB"/>
              </w:rPr>
            </w:pPr>
            <w:r>
              <w:rPr>
                <w:lang w:val="en-GB"/>
              </w:rPr>
              <w:t>Opium container ??? (coconut eyeshell)</w:t>
            </w:r>
          </w:p>
        </w:tc>
        <w:tc>
          <w:tcPr>
            <w:tcW w:w="2625" w:type="pct"/>
          </w:tcPr>
          <w:p w:rsidR="004E4B5D" w:rsidRDefault="004E4B5D" w:rsidP="005968AC">
            <w:pPr>
              <w:spacing w:line="288" w:lineRule="auto"/>
              <w:jc w:val="center"/>
              <w:rPr>
                <w:noProof/>
              </w:rPr>
            </w:pPr>
            <w:r>
              <w:rPr>
                <w:noProof/>
              </w:rPr>
              <w:drawing>
                <wp:inline distT="0" distB="0" distL="0" distR="0">
                  <wp:extent cx="1676347" cy="1398283"/>
                  <wp:effectExtent l="19050" t="0" r="53" b="0"/>
                  <wp:docPr id="42" name="Picture 16" descr="IMG_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21.JPG"/>
                          <pic:cNvPicPr/>
                        </pic:nvPicPr>
                        <pic:blipFill>
                          <a:blip r:embed="rId31" cstate="print"/>
                          <a:srcRect l="13710" t="3590" r="4517" b="5128"/>
                          <a:stretch>
                            <a:fillRect/>
                          </a:stretch>
                        </pic:blipFill>
                        <pic:spPr>
                          <a:xfrm>
                            <a:off x="0" y="0"/>
                            <a:ext cx="1676347" cy="1398283"/>
                          </a:xfrm>
                          <a:prstGeom prst="rect">
                            <a:avLst/>
                          </a:prstGeom>
                        </pic:spPr>
                      </pic:pic>
                    </a:graphicData>
                  </a:graphic>
                </wp:inline>
              </w:drawing>
            </w:r>
          </w:p>
        </w:tc>
      </w:tr>
      <w:tr w:rsidR="004E4B5D" w:rsidTr="005968AC">
        <w:tc>
          <w:tcPr>
            <w:tcW w:w="1140" w:type="pct"/>
          </w:tcPr>
          <w:p w:rsidR="004E4B5D" w:rsidRDefault="004E4B5D" w:rsidP="005968AC">
            <w:pPr>
              <w:spacing w:line="288" w:lineRule="auto"/>
              <w:rPr>
                <w:lang w:val="en-GB"/>
              </w:rPr>
            </w:pPr>
            <w:r>
              <w:rPr>
                <w:lang w:val="en-GB"/>
              </w:rPr>
              <w:t>527.004</w:t>
            </w:r>
          </w:p>
        </w:tc>
        <w:tc>
          <w:tcPr>
            <w:tcW w:w="1235" w:type="pct"/>
          </w:tcPr>
          <w:p w:rsidR="004E4B5D" w:rsidRDefault="004E4B5D" w:rsidP="005968AC">
            <w:pPr>
              <w:spacing w:line="288" w:lineRule="auto"/>
              <w:rPr>
                <w:lang w:val="en-GB"/>
              </w:rPr>
            </w:pPr>
            <w:r>
              <w:rPr>
                <w:lang w:val="en-GB"/>
              </w:rPr>
              <w:t>Roof tile</w:t>
            </w:r>
          </w:p>
        </w:tc>
        <w:tc>
          <w:tcPr>
            <w:tcW w:w="2625" w:type="pct"/>
          </w:tcPr>
          <w:p w:rsidR="004E4B5D" w:rsidRDefault="004E4B5D" w:rsidP="005968AC">
            <w:pPr>
              <w:spacing w:line="288" w:lineRule="auto"/>
              <w:jc w:val="center"/>
              <w:rPr>
                <w:noProof/>
              </w:rPr>
            </w:pPr>
            <w:r>
              <w:rPr>
                <w:noProof/>
              </w:rPr>
              <w:drawing>
                <wp:inline distT="0" distB="0" distL="0" distR="0">
                  <wp:extent cx="1690845" cy="1259543"/>
                  <wp:effectExtent l="19050" t="0" r="4605" b="0"/>
                  <wp:docPr id="43" name="Picture 17" descr="IMG_3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23.JPG"/>
                          <pic:cNvPicPr preferRelativeResize="0"/>
                        </pic:nvPicPr>
                        <pic:blipFill>
                          <a:blip r:embed="rId32" cstate="print"/>
                          <a:stretch>
                            <a:fillRect/>
                          </a:stretch>
                        </pic:blipFill>
                        <pic:spPr>
                          <a:xfrm>
                            <a:off x="0" y="0"/>
                            <a:ext cx="1690845" cy="1259543"/>
                          </a:xfrm>
                          <a:prstGeom prst="rect">
                            <a:avLst/>
                          </a:prstGeom>
                        </pic:spPr>
                      </pic:pic>
                    </a:graphicData>
                  </a:graphic>
                </wp:inline>
              </w:drawing>
            </w:r>
          </w:p>
        </w:tc>
      </w:tr>
      <w:tr w:rsidR="004E4B5D" w:rsidTr="005968AC">
        <w:tc>
          <w:tcPr>
            <w:tcW w:w="1140" w:type="pct"/>
          </w:tcPr>
          <w:p w:rsidR="004E4B5D" w:rsidRDefault="004E4B5D" w:rsidP="005968AC">
            <w:pPr>
              <w:spacing w:line="288" w:lineRule="auto"/>
              <w:rPr>
                <w:lang w:val="en-GB"/>
              </w:rPr>
            </w:pPr>
            <w:r>
              <w:rPr>
                <w:lang w:val="en-GB"/>
              </w:rPr>
              <w:t>471.004.3, 477.004.3 AND 477.004.4</w:t>
            </w:r>
          </w:p>
        </w:tc>
        <w:tc>
          <w:tcPr>
            <w:tcW w:w="1235" w:type="pct"/>
          </w:tcPr>
          <w:p w:rsidR="004E4B5D" w:rsidRDefault="004E4B5D" w:rsidP="005968AC">
            <w:pPr>
              <w:spacing w:line="288" w:lineRule="auto"/>
              <w:rPr>
                <w:lang w:val="en-GB"/>
              </w:rPr>
            </w:pPr>
            <w:r>
              <w:rPr>
                <w:lang w:val="en-GB"/>
              </w:rPr>
              <w:t>Chess figurines (red Bishop, white bishop and queen)</w:t>
            </w:r>
          </w:p>
        </w:tc>
        <w:tc>
          <w:tcPr>
            <w:tcW w:w="2625" w:type="pct"/>
          </w:tcPr>
          <w:p w:rsidR="004E4B5D" w:rsidRPr="00F04E69" w:rsidRDefault="004E4B5D" w:rsidP="005968AC">
            <w:pPr>
              <w:spacing w:line="288" w:lineRule="auto"/>
              <w:jc w:val="center"/>
              <w:rPr>
                <w:noProof/>
                <w:lang w:val="en-GB"/>
              </w:rPr>
            </w:pPr>
            <w:r>
              <w:rPr>
                <w:noProof/>
              </w:rPr>
              <w:t xml:space="preserve"> </w:t>
            </w:r>
            <w:r>
              <w:rPr>
                <w:noProof/>
              </w:rPr>
              <w:drawing>
                <wp:inline distT="0" distB="0" distL="0" distR="0">
                  <wp:extent cx="1051584" cy="1407263"/>
                  <wp:effectExtent l="19050" t="0" r="0" b="0"/>
                  <wp:docPr id="44" name="Picture 19" descr="IMG_3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24.JPG"/>
                          <pic:cNvPicPr preferRelativeResize="0"/>
                        </pic:nvPicPr>
                        <pic:blipFill>
                          <a:blip r:embed="rId33" cstate="print"/>
                          <a:stretch>
                            <a:fillRect/>
                          </a:stretch>
                        </pic:blipFill>
                        <pic:spPr>
                          <a:xfrm>
                            <a:off x="0" y="0"/>
                            <a:ext cx="1051584" cy="1407263"/>
                          </a:xfrm>
                          <a:prstGeom prst="rect">
                            <a:avLst/>
                          </a:prstGeom>
                        </pic:spPr>
                      </pic:pic>
                    </a:graphicData>
                  </a:graphic>
                </wp:inline>
              </w:drawing>
            </w:r>
            <w:r>
              <w:rPr>
                <w:noProof/>
              </w:rPr>
              <w:drawing>
                <wp:inline distT="0" distB="0" distL="0" distR="0">
                  <wp:extent cx="1108200" cy="1227716"/>
                  <wp:effectExtent l="19050" t="0" r="0" b="0"/>
                  <wp:docPr id="45" name="Picture 20" descr="IMG_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25.JPG"/>
                          <pic:cNvPicPr preferRelativeResize="0"/>
                        </pic:nvPicPr>
                        <pic:blipFill>
                          <a:blip r:embed="rId34" cstate="print"/>
                          <a:srcRect l="17174" r="16961"/>
                          <a:stretch>
                            <a:fillRect/>
                          </a:stretch>
                        </pic:blipFill>
                        <pic:spPr>
                          <a:xfrm>
                            <a:off x="0" y="0"/>
                            <a:ext cx="1108200" cy="1227716"/>
                          </a:xfrm>
                          <a:prstGeom prst="rect">
                            <a:avLst/>
                          </a:prstGeom>
                        </pic:spPr>
                      </pic:pic>
                    </a:graphicData>
                  </a:graphic>
                </wp:inline>
              </w:drawing>
            </w:r>
            <w:r>
              <w:rPr>
                <w:noProof/>
                <w:lang w:val="en-GB"/>
              </w:rPr>
              <w:t xml:space="preserve"> </w:t>
            </w:r>
          </w:p>
        </w:tc>
      </w:tr>
      <w:tr w:rsidR="004E4B5D" w:rsidTr="005968AC">
        <w:tc>
          <w:tcPr>
            <w:tcW w:w="1140" w:type="pct"/>
          </w:tcPr>
          <w:p w:rsidR="004E4B5D" w:rsidRDefault="004E4B5D" w:rsidP="005968AC">
            <w:pPr>
              <w:spacing w:line="288" w:lineRule="auto"/>
              <w:rPr>
                <w:lang w:val="en-GB"/>
              </w:rPr>
            </w:pPr>
            <w:r>
              <w:rPr>
                <w:lang w:val="en-GB"/>
              </w:rPr>
              <w:t>580.005</w:t>
            </w:r>
          </w:p>
        </w:tc>
        <w:tc>
          <w:tcPr>
            <w:tcW w:w="1235" w:type="pct"/>
          </w:tcPr>
          <w:p w:rsidR="004E4B5D" w:rsidRDefault="004E4B5D" w:rsidP="005968AC">
            <w:pPr>
              <w:spacing w:line="288" w:lineRule="auto"/>
              <w:rPr>
                <w:lang w:val="en-GB"/>
              </w:rPr>
            </w:pPr>
            <w:r>
              <w:rPr>
                <w:lang w:val="en-GB"/>
              </w:rPr>
              <w:t>Opium pipe</w:t>
            </w:r>
          </w:p>
        </w:tc>
        <w:tc>
          <w:tcPr>
            <w:tcW w:w="2625" w:type="pct"/>
          </w:tcPr>
          <w:p w:rsidR="004E4B5D" w:rsidRDefault="004E4B5D" w:rsidP="005968AC">
            <w:pPr>
              <w:spacing w:line="288" w:lineRule="auto"/>
              <w:jc w:val="center"/>
              <w:rPr>
                <w:noProof/>
              </w:rPr>
            </w:pPr>
            <w:r>
              <w:rPr>
                <w:noProof/>
              </w:rPr>
              <w:drawing>
                <wp:inline distT="0" distB="0" distL="0" distR="0">
                  <wp:extent cx="1997548" cy="1498161"/>
                  <wp:effectExtent l="19050" t="0" r="2702" b="0"/>
                  <wp:docPr id="46" name="Picture 21" descr="IMG_3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26.JPG"/>
                          <pic:cNvPicPr/>
                        </pic:nvPicPr>
                        <pic:blipFill>
                          <a:blip r:embed="rId35" cstate="print"/>
                          <a:stretch>
                            <a:fillRect/>
                          </a:stretch>
                        </pic:blipFill>
                        <pic:spPr>
                          <a:xfrm>
                            <a:off x="0" y="0"/>
                            <a:ext cx="1997548" cy="1498161"/>
                          </a:xfrm>
                          <a:prstGeom prst="rect">
                            <a:avLst/>
                          </a:prstGeom>
                        </pic:spPr>
                      </pic:pic>
                    </a:graphicData>
                  </a:graphic>
                </wp:inline>
              </w:drawing>
            </w:r>
          </w:p>
        </w:tc>
      </w:tr>
      <w:tr w:rsidR="004E4B5D" w:rsidTr="005968AC">
        <w:tc>
          <w:tcPr>
            <w:tcW w:w="1140" w:type="pct"/>
          </w:tcPr>
          <w:p w:rsidR="004E4B5D" w:rsidRDefault="004E4B5D" w:rsidP="005968AC">
            <w:pPr>
              <w:spacing w:line="288" w:lineRule="auto"/>
              <w:rPr>
                <w:lang w:val="en-GB"/>
              </w:rPr>
            </w:pPr>
            <w:r>
              <w:rPr>
                <w:lang w:val="en-GB"/>
              </w:rPr>
              <w:t>1890.004.1 AND 1890.004.4</w:t>
            </w:r>
          </w:p>
        </w:tc>
        <w:tc>
          <w:tcPr>
            <w:tcW w:w="1235" w:type="pct"/>
          </w:tcPr>
          <w:p w:rsidR="004E4B5D" w:rsidRDefault="004E4B5D" w:rsidP="005968AC">
            <w:pPr>
              <w:spacing w:line="288" w:lineRule="auto"/>
              <w:rPr>
                <w:lang w:val="en-GB"/>
              </w:rPr>
            </w:pPr>
            <w:r>
              <w:rPr>
                <w:lang w:val="en-GB"/>
              </w:rPr>
              <w:t>Seals</w:t>
            </w:r>
          </w:p>
        </w:tc>
        <w:tc>
          <w:tcPr>
            <w:tcW w:w="2625" w:type="pct"/>
          </w:tcPr>
          <w:p w:rsidR="004E4B5D" w:rsidRDefault="004E4B5D" w:rsidP="005968AC">
            <w:pPr>
              <w:spacing w:line="288" w:lineRule="auto"/>
              <w:jc w:val="center"/>
              <w:rPr>
                <w:noProof/>
              </w:rPr>
            </w:pPr>
            <w:r>
              <w:rPr>
                <w:noProof/>
              </w:rPr>
              <w:drawing>
                <wp:inline distT="0" distB="0" distL="0" distR="0">
                  <wp:extent cx="918330" cy="1065700"/>
                  <wp:effectExtent l="19050" t="0" r="0" b="0"/>
                  <wp:docPr id="47" name="Picture 22" descr="IMG_3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49.JPG"/>
                          <pic:cNvPicPr preferRelativeResize="0"/>
                        </pic:nvPicPr>
                        <pic:blipFill>
                          <a:blip r:embed="rId36" cstate="print"/>
                          <a:srcRect l="27171" t="10788" r="26581" b="18832"/>
                          <a:stretch>
                            <a:fillRect/>
                          </a:stretch>
                        </pic:blipFill>
                        <pic:spPr>
                          <a:xfrm>
                            <a:off x="0" y="0"/>
                            <a:ext cx="918330" cy="1065700"/>
                          </a:xfrm>
                          <a:prstGeom prst="rect">
                            <a:avLst/>
                          </a:prstGeom>
                        </pic:spPr>
                      </pic:pic>
                    </a:graphicData>
                  </a:graphic>
                </wp:inline>
              </w:drawing>
            </w:r>
            <w:r>
              <w:rPr>
                <w:noProof/>
              </w:rPr>
              <w:t xml:space="preserve"> </w:t>
            </w:r>
            <w:r>
              <w:rPr>
                <w:noProof/>
              </w:rPr>
              <w:drawing>
                <wp:inline distT="0" distB="0" distL="0" distR="0">
                  <wp:extent cx="1105607" cy="1640055"/>
                  <wp:effectExtent l="19050" t="0" r="0" b="0"/>
                  <wp:docPr id="48" name="Picture 23" descr="IMG_3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51.JPG"/>
                          <pic:cNvPicPr preferRelativeResize="0"/>
                        </pic:nvPicPr>
                        <pic:blipFill>
                          <a:blip r:embed="rId37" cstate="print"/>
                          <a:srcRect l="21426" t="22767" r="26373" b="19020"/>
                          <a:stretch>
                            <a:fillRect/>
                          </a:stretch>
                        </pic:blipFill>
                        <pic:spPr>
                          <a:xfrm>
                            <a:off x="0" y="0"/>
                            <a:ext cx="1105607" cy="1640055"/>
                          </a:xfrm>
                          <a:prstGeom prst="rect">
                            <a:avLst/>
                          </a:prstGeom>
                        </pic:spPr>
                      </pic:pic>
                    </a:graphicData>
                  </a:graphic>
                </wp:inline>
              </w:drawing>
            </w:r>
          </w:p>
        </w:tc>
      </w:tr>
    </w:tbl>
    <w:p w:rsidR="004E4B5D" w:rsidRPr="006C6657" w:rsidRDefault="004E4B5D" w:rsidP="000C41D5">
      <w:pPr>
        <w:ind w:left="720" w:right="-96"/>
        <w:rPr>
          <w:rFonts w:ascii="Arial" w:hAnsi="Arial" w:cs="Arial"/>
        </w:rPr>
      </w:pPr>
    </w:p>
    <w:p w:rsidR="00DF5E2A" w:rsidRPr="004212C1" w:rsidRDefault="00DF5E2A" w:rsidP="004212C1">
      <w:pPr>
        <w:ind w:right="-99"/>
        <w:rPr>
          <w:rFonts w:ascii="Arial" w:hAnsi="Arial" w:cs="Arial"/>
          <w:b/>
        </w:rPr>
      </w:pPr>
    </w:p>
    <w:p w:rsidR="00DF5E2A" w:rsidRPr="004212C1" w:rsidRDefault="00DF5E2A" w:rsidP="004212C1">
      <w:pPr>
        <w:ind w:right="-99"/>
        <w:rPr>
          <w:rFonts w:ascii="Arial" w:hAnsi="Arial" w:cs="Arial"/>
        </w:rPr>
      </w:pPr>
    </w:p>
    <w:p w:rsidR="00DF5E2A" w:rsidRPr="004212C1" w:rsidRDefault="00DF5E2A" w:rsidP="004212C1">
      <w:pPr>
        <w:rPr>
          <w:rFonts w:ascii="Arial" w:hAnsi="Arial" w:cs="Arial"/>
        </w:rPr>
      </w:pPr>
    </w:p>
    <w:p w:rsidR="00DF5E2A" w:rsidRPr="004212C1" w:rsidRDefault="00DF5E2A" w:rsidP="004212C1">
      <w:pPr>
        <w:ind w:left="1440" w:hanging="1440"/>
        <w:rPr>
          <w:rFonts w:ascii="Arial" w:hAnsi="Arial" w:cs="Arial"/>
          <w:b/>
        </w:rPr>
      </w:pPr>
    </w:p>
    <w:sectPr w:rsidR="00DF5E2A" w:rsidRPr="004212C1" w:rsidSect="00F445F4">
      <w:pgSz w:w="11906" w:h="16838"/>
      <w:pgMar w:top="1134" w:right="1247" w:bottom="85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8135E"/>
    <w:multiLevelType w:val="hybridMultilevel"/>
    <w:tmpl w:val="020E1934"/>
    <w:lvl w:ilvl="0" w:tplc="04090001">
      <w:start w:val="1"/>
      <w:numFmt w:val="bullet"/>
      <w:lvlText w:val=""/>
      <w:lvlJc w:val="left"/>
      <w:pPr>
        <w:ind w:left="405" w:hanging="360"/>
      </w:pPr>
      <w:rPr>
        <w:rFonts w:ascii="Symbol" w:hAnsi="Symbo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16712A2C"/>
    <w:multiLevelType w:val="hybridMultilevel"/>
    <w:tmpl w:val="A1DE2C64"/>
    <w:lvl w:ilvl="0" w:tplc="A67C8F36">
      <w:start w:val="1"/>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B42656C"/>
    <w:multiLevelType w:val="hybridMultilevel"/>
    <w:tmpl w:val="4CB8BF30"/>
    <w:lvl w:ilvl="0" w:tplc="0409000F">
      <w:start w:val="1"/>
      <w:numFmt w:val="decimal"/>
      <w:lvlText w:val="%1."/>
      <w:lvlJc w:val="left"/>
      <w:pPr>
        <w:ind w:left="720" w:hanging="360"/>
      </w:pPr>
      <w:rPr>
        <w:rFonts w:hint="default"/>
      </w:rPr>
    </w:lvl>
    <w:lvl w:ilvl="1" w:tplc="FBC8EFC4">
      <w:start w:val="3"/>
      <w:numFmt w:val="bullet"/>
      <w:lvlText w:val=""/>
      <w:lvlJc w:val="left"/>
      <w:pPr>
        <w:ind w:left="1440" w:hanging="360"/>
      </w:pPr>
      <w:rPr>
        <w:rFonts w:ascii="Wingdings" w:eastAsiaTheme="minorHAnsi" w:hAnsi="Wingdings"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893FD3"/>
    <w:multiLevelType w:val="hybridMultilevel"/>
    <w:tmpl w:val="4FFE1E9E"/>
    <w:lvl w:ilvl="0" w:tplc="3BAA321A">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B656E6"/>
    <w:multiLevelType w:val="hybridMultilevel"/>
    <w:tmpl w:val="EB36149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E2A"/>
    <w:rsid w:val="000802D5"/>
    <w:rsid w:val="000C41D5"/>
    <w:rsid w:val="003221E2"/>
    <w:rsid w:val="00360683"/>
    <w:rsid w:val="003E55A9"/>
    <w:rsid w:val="00414DB1"/>
    <w:rsid w:val="004212C1"/>
    <w:rsid w:val="00483C1D"/>
    <w:rsid w:val="004E4B5D"/>
    <w:rsid w:val="005801E6"/>
    <w:rsid w:val="005D45C5"/>
    <w:rsid w:val="006C6657"/>
    <w:rsid w:val="007D5009"/>
    <w:rsid w:val="0086174C"/>
    <w:rsid w:val="009012AE"/>
    <w:rsid w:val="009212DD"/>
    <w:rsid w:val="00967EFD"/>
    <w:rsid w:val="00AD623C"/>
    <w:rsid w:val="00AF3F50"/>
    <w:rsid w:val="00AF53B8"/>
    <w:rsid w:val="00BB6875"/>
    <w:rsid w:val="00CA4A7F"/>
    <w:rsid w:val="00DF5E2A"/>
    <w:rsid w:val="00E6440F"/>
    <w:rsid w:val="00F445F4"/>
    <w:rsid w:val="00FD64DA"/>
    <w:rsid w:val="00FE1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E2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F5E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4B5D"/>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eastAsia="en-US"/>
    </w:rPr>
  </w:style>
  <w:style w:type="paragraph" w:styleId="Heading3">
    <w:name w:val="heading 3"/>
    <w:basedOn w:val="Normal"/>
    <w:next w:val="Normal"/>
    <w:link w:val="Heading3Char"/>
    <w:uiPriority w:val="9"/>
    <w:unhideWhenUsed/>
    <w:qFormat/>
    <w:rsid w:val="004E4B5D"/>
    <w:pPr>
      <w:keepNext/>
      <w:keepLines/>
      <w:spacing w:before="200" w:line="276" w:lineRule="auto"/>
      <w:outlineLvl w:val="2"/>
    </w:pPr>
    <w:rPr>
      <w:rFonts w:asciiTheme="majorHAnsi" w:eastAsiaTheme="majorEastAsia" w:hAnsiTheme="majorHAnsi" w:cstheme="majorBidi"/>
      <w:b/>
      <w:bCs/>
      <w:color w:val="4F81BD" w:themeColor="accent1"/>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E2A"/>
    <w:rPr>
      <w:rFonts w:asciiTheme="majorHAnsi" w:eastAsiaTheme="majorEastAsia" w:hAnsiTheme="majorHAnsi" w:cstheme="majorBidi"/>
      <w:b/>
      <w:bCs/>
      <w:color w:val="365F91" w:themeColor="accent1" w:themeShade="BF"/>
      <w:sz w:val="28"/>
      <w:szCs w:val="28"/>
      <w:lang w:eastAsia="en-GB"/>
    </w:rPr>
  </w:style>
  <w:style w:type="character" w:styleId="Hyperlink">
    <w:name w:val="Hyperlink"/>
    <w:basedOn w:val="DefaultParagraphFont"/>
    <w:uiPriority w:val="99"/>
    <w:unhideWhenUsed/>
    <w:rsid w:val="00FD64DA"/>
    <w:rPr>
      <w:color w:val="0000FF" w:themeColor="hyperlink"/>
      <w:u w:val="single"/>
    </w:rPr>
  </w:style>
  <w:style w:type="paragraph" w:styleId="ListParagraph">
    <w:name w:val="List Paragraph"/>
    <w:basedOn w:val="Normal"/>
    <w:uiPriority w:val="34"/>
    <w:qFormat/>
    <w:rsid w:val="00AF53B8"/>
    <w:pPr>
      <w:ind w:left="720"/>
      <w:contextualSpacing/>
    </w:pPr>
  </w:style>
  <w:style w:type="paragraph" w:styleId="NormalWeb">
    <w:name w:val="Normal (Web)"/>
    <w:basedOn w:val="Normal"/>
    <w:uiPriority w:val="99"/>
    <w:semiHidden/>
    <w:unhideWhenUsed/>
    <w:rsid w:val="00AF53B8"/>
  </w:style>
  <w:style w:type="paragraph" w:styleId="BalloonText">
    <w:name w:val="Balloon Text"/>
    <w:basedOn w:val="Normal"/>
    <w:link w:val="BalloonTextChar"/>
    <w:uiPriority w:val="99"/>
    <w:semiHidden/>
    <w:unhideWhenUsed/>
    <w:rsid w:val="00AF53B8"/>
    <w:rPr>
      <w:rFonts w:ascii="Tahoma" w:hAnsi="Tahoma" w:cs="Tahoma"/>
      <w:sz w:val="16"/>
      <w:szCs w:val="16"/>
    </w:rPr>
  </w:style>
  <w:style w:type="character" w:customStyle="1" w:styleId="BalloonTextChar">
    <w:name w:val="Balloon Text Char"/>
    <w:basedOn w:val="DefaultParagraphFont"/>
    <w:link w:val="BalloonText"/>
    <w:uiPriority w:val="99"/>
    <w:semiHidden/>
    <w:rsid w:val="00AF53B8"/>
    <w:rPr>
      <w:rFonts w:ascii="Tahoma" w:eastAsia="Times New Roman" w:hAnsi="Tahoma" w:cs="Tahoma"/>
      <w:sz w:val="16"/>
      <w:szCs w:val="16"/>
      <w:lang w:eastAsia="en-GB"/>
    </w:rPr>
  </w:style>
  <w:style w:type="character" w:customStyle="1" w:styleId="Heading2Char">
    <w:name w:val="Heading 2 Char"/>
    <w:basedOn w:val="DefaultParagraphFont"/>
    <w:link w:val="Heading2"/>
    <w:uiPriority w:val="9"/>
    <w:rsid w:val="004E4B5D"/>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4E4B5D"/>
    <w:rPr>
      <w:rFonts w:asciiTheme="majorHAnsi" w:eastAsiaTheme="majorEastAsia" w:hAnsiTheme="majorHAnsi" w:cstheme="majorBidi"/>
      <w:b/>
      <w:bCs/>
      <w:color w:val="4F81BD" w:themeColor="accent1"/>
      <w:lang w:val="en-US"/>
    </w:rPr>
  </w:style>
  <w:style w:type="table" w:styleId="TableGrid">
    <w:name w:val="Table Grid"/>
    <w:basedOn w:val="TableNormal"/>
    <w:uiPriority w:val="59"/>
    <w:rsid w:val="004E4B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E2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F5E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4B5D"/>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eastAsia="en-US"/>
    </w:rPr>
  </w:style>
  <w:style w:type="paragraph" w:styleId="Heading3">
    <w:name w:val="heading 3"/>
    <w:basedOn w:val="Normal"/>
    <w:next w:val="Normal"/>
    <w:link w:val="Heading3Char"/>
    <w:uiPriority w:val="9"/>
    <w:unhideWhenUsed/>
    <w:qFormat/>
    <w:rsid w:val="004E4B5D"/>
    <w:pPr>
      <w:keepNext/>
      <w:keepLines/>
      <w:spacing w:before="200" w:line="276" w:lineRule="auto"/>
      <w:outlineLvl w:val="2"/>
    </w:pPr>
    <w:rPr>
      <w:rFonts w:asciiTheme="majorHAnsi" w:eastAsiaTheme="majorEastAsia" w:hAnsiTheme="majorHAnsi" w:cstheme="majorBidi"/>
      <w:b/>
      <w:bCs/>
      <w:color w:val="4F81BD" w:themeColor="accent1"/>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E2A"/>
    <w:rPr>
      <w:rFonts w:asciiTheme="majorHAnsi" w:eastAsiaTheme="majorEastAsia" w:hAnsiTheme="majorHAnsi" w:cstheme="majorBidi"/>
      <w:b/>
      <w:bCs/>
      <w:color w:val="365F91" w:themeColor="accent1" w:themeShade="BF"/>
      <w:sz w:val="28"/>
      <w:szCs w:val="28"/>
      <w:lang w:eastAsia="en-GB"/>
    </w:rPr>
  </w:style>
  <w:style w:type="character" w:styleId="Hyperlink">
    <w:name w:val="Hyperlink"/>
    <w:basedOn w:val="DefaultParagraphFont"/>
    <w:uiPriority w:val="99"/>
    <w:unhideWhenUsed/>
    <w:rsid w:val="00FD64DA"/>
    <w:rPr>
      <w:color w:val="0000FF" w:themeColor="hyperlink"/>
      <w:u w:val="single"/>
    </w:rPr>
  </w:style>
  <w:style w:type="paragraph" w:styleId="ListParagraph">
    <w:name w:val="List Paragraph"/>
    <w:basedOn w:val="Normal"/>
    <w:uiPriority w:val="34"/>
    <w:qFormat/>
    <w:rsid w:val="00AF53B8"/>
    <w:pPr>
      <w:ind w:left="720"/>
      <w:contextualSpacing/>
    </w:pPr>
  </w:style>
  <w:style w:type="paragraph" w:styleId="NormalWeb">
    <w:name w:val="Normal (Web)"/>
    <w:basedOn w:val="Normal"/>
    <w:uiPriority w:val="99"/>
    <w:semiHidden/>
    <w:unhideWhenUsed/>
    <w:rsid w:val="00AF53B8"/>
  </w:style>
  <w:style w:type="paragraph" w:styleId="BalloonText">
    <w:name w:val="Balloon Text"/>
    <w:basedOn w:val="Normal"/>
    <w:link w:val="BalloonTextChar"/>
    <w:uiPriority w:val="99"/>
    <w:semiHidden/>
    <w:unhideWhenUsed/>
    <w:rsid w:val="00AF53B8"/>
    <w:rPr>
      <w:rFonts w:ascii="Tahoma" w:hAnsi="Tahoma" w:cs="Tahoma"/>
      <w:sz w:val="16"/>
      <w:szCs w:val="16"/>
    </w:rPr>
  </w:style>
  <w:style w:type="character" w:customStyle="1" w:styleId="BalloonTextChar">
    <w:name w:val="Balloon Text Char"/>
    <w:basedOn w:val="DefaultParagraphFont"/>
    <w:link w:val="BalloonText"/>
    <w:uiPriority w:val="99"/>
    <w:semiHidden/>
    <w:rsid w:val="00AF53B8"/>
    <w:rPr>
      <w:rFonts w:ascii="Tahoma" w:eastAsia="Times New Roman" w:hAnsi="Tahoma" w:cs="Tahoma"/>
      <w:sz w:val="16"/>
      <w:szCs w:val="16"/>
      <w:lang w:eastAsia="en-GB"/>
    </w:rPr>
  </w:style>
  <w:style w:type="character" w:customStyle="1" w:styleId="Heading2Char">
    <w:name w:val="Heading 2 Char"/>
    <w:basedOn w:val="DefaultParagraphFont"/>
    <w:link w:val="Heading2"/>
    <w:uiPriority w:val="9"/>
    <w:rsid w:val="004E4B5D"/>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4E4B5D"/>
    <w:rPr>
      <w:rFonts w:asciiTheme="majorHAnsi" w:eastAsiaTheme="majorEastAsia" w:hAnsiTheme="majorHAnsi" w:cstheme="majorBidi"/>
      <w:b/>
      <w:bCs/>
      <w:color w:val="4F81BD" w:themeColor="accent1"/>
      <w:lang w:val="en-US"/>
    </w:rPr>
  </w:style>
  <w:style w:type="table" w:styleId="TableGrid">
    <w:name w:val="Table Grid"/>
    <w:basedOn w:val="TableNormal"/>
    <w:uiPriority w:val="59"/>
    <w:rsid w:val="004E4B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557817">
      <w:bodyDiv w:val="1"/>
      <w:marLeft w:val="0"/>
      <w:marRight w:val="0"/>
      <w:marTop w:val="0"/>
      <w:marBottom w:val="0"/>
      <w:divBdr>
        <w:top w:val="none" w:sz="0" w:space="0" w:color="auto"/>
        <w:left w:val="none" w:sz="0" w:space="0" w:color="auto"/>
        <w:bottom w:val="none" w:sz="0" w:space="0" w:color="auto"/>
        <w:right w:val="none" w:sz="0" w:space="0" w:color="auto"/>
      </w:divBdr>
      <w:divsChild>
        <w:div w:id="1961261075">
          <w:marLeft w:val="0"/>
          <w:marRight w:val="0"/>
          <w:marTop w:val="0"/>
          <w:marBottom w:val="0"/>
          <w:divBdr>
            <w:top w:val="none" w:sz="0" w:space="0" w:color="auto"/>
            <w:left w:val="none" w:sz="0" w:space="0" w:color="auto"/>
            <w:bottom w:val="none" w:sz="0" w:space="0" w:color="auto"/>
            <w:right w:val="none" w:sz="0" w:space="0" w:color="auto"/>
          </w:divBdr>
          <w:divsChild>
            <w:div w:id="1482455412">
              <w:marLeft w:val="0"/>
              <w:marRight w:val="0"/>
              <w:marTop w:val="0"/>
              <w:marBottom w:val="0"/>
              <w:divBdr>
                <w:top w:val="none" w:sz="0" w:space="0" w:color="auto"/>
                <w:left w:val="none" w:sz="0" w:space="0" w:color="auto"/>
                <w:bottom w:val="none" w:sz="0" w:space="0" w:color="auto"/>
                <w:right w:val="none" w:sz="0" w:space="0" w:color="auto"/>
              </w:divBdr>
              <w:divsChild>
                <w:div w:id="1360205264">
                  <w:marLeft w:val="0"/>
                  <w:marRight w:val="0"/>
                  <w:marTop w:val="0"/>
                  <w:marBottom w:val="0"/>
                  <w:divBdr>
                    <w:top w:val="none" w:sz="0" w:space="0" w:color="auto"/>
                    <w:left w:val="none" w:sz="0" w:space="0" w:color="auto"/>
                    <w:bottom w:val="none" w:sz="0" w:space="0" w:color="auto"/>
                    <w:right w:val="none" w:sz="0" w:space="0" w:color="auto"/>
                  </w:divBdr>
                  <w:divsChild>
                    <w:div w:id="1663653586">
                      <w:marLeft w:val="0"/>
                      <w:marRight w:val="0"/>
                      <w:marTop w:val="0"/>
                      <w:marBottom w:val="0"/>
                      <w:divBdr>
                        <w:top w:val="none" w:sz="0" w:space="0" w:color="auto"/>
                        <w:left w:val="none" w:sz="0" w:space="0" w:color="auto"/>
                        <w:bottom w:val="none" w:sz="0" w:space="0" w:color="auto"/>
                        <w:right w:val="none" w:sz="0" w:space="0" w:color="auto"/>
                      </w:divBdr>
                      <w:divsChild>
                        <w:div w:id="1777284289">
                          <w:marLeft w:val="0"/>
                          <w:marRight w:val="0"/>
                          <w:marTop w:val="38"/>
                          <w:marBottom w:val="0"/>
                          <w:divBdr>
                            <w:top w:val="none" w:sz="0" w:space="0" w:color="auto"/>
                            <w:left w:val="none" w:sz="0" w:space="0" w:color="auto"/>
                            <w:bottom w:val="none" w:sz="0" w:space="0" w:color="auto"/>
                            <w:right w:val="none" w:sz="0" w:space="0" w:color="auto"/>
                          </w:divBdr>
                          <w:divsChild>
                            <w:div w:id="665667482">
                              <w:marLeft w:val="0"/>
                              <w:marRight w:val="0"/>
                              <w:marTop w:val="0"/>
                              <w:marBottom w:val="0"/>
                              <w:divBdr>
                                <w:top w:val="none" w:sz="0" w:space="0" w:color="auto"/>
                                <w:left w:val="none" w:sz="0" w:space="0" w:color="auto"/>
                                <w:bottom w:val="none" w:sz="0" w:space="0" w:color="auto"/>
                                <w:right w:val="none" w:sz="0" w:space="0" w:color="auto"/>
                              </w:divBdr>
                              <w:divsChild>
                                <w:div w:id="1955357197">
                                  <w:marLeft w:val="8790"/>
                                  <w:marRight w:val="0"/>
                                  <w:marTop w:val="0"/>
                                  <w:marBottom w:val="0"/>
                                  <w:divBdr>
                                    <w:top w:val="none" w:sz="0" w:space="0" w:color="auto"/>
                                    <w:left w:val="none" w:sz="0" w:space="0" w:color="auto"/>
                                    <w:bottom w:val="none" w:sz="0" w:space="0" w:color="auto"/>
                                    <w:right w:val="none" w:sz="0" w:space="0" w:color="auto"/>
                                  </w:divBdr>
                                  <w:divsChild>
                                    <w:div w:id="1778602246">
                                      <w:marLeft w:val="0"/>
                                      <w:marRight w:val="0"/>
                                      <w:marTop w:val="0"/>
                                      <w:marBottom w:val="0"/>
                                      <w:divBdr>
                                        <w:top w:val="none" w:sz="0" w:space="0" w:color="auto"/>
                                        <w:left w:val="none" w:sz="0" w:space="0" w:color="auto"/>
                                        <w:bottom w:val="none" w:sz="0" w:space="0" w:color="auto"/>
                                        <w:right w:val="none" w:sz="0" w:space="0" w:color="auto"/>
                                      </w:divBdr>
                                      <w:divsChild>
                                        <w:div w:id="1266840590">
                                          <w:marLeft w:val="0"/>
                                          <w:marRight w:val="0"/>
                                          <w:marTop w:val="175"/>
                                          <w:marBottom w:val="326"/>
                                          <w:divBdr>
                                            <w:top w:val="none" w:sz="0" w:space="0" w:color="auto"/>
                                            <w:left w:val="none" w:sz="0" w:space="0" w:color="auto"/>
                                            <w:bottom w:val="none" w:sz="0" w:space="0" w:color="auto"/>
                                            <w:right w:val="none" w:sz="0" w:space="0" w:color="auto"/>
                                          </w:divBdr>
                                          <w:divsChild>
                                            <w:div w:id="680619922">
                                              <w:marLeft w:val="0"/>
                                              <w:marRight w:val="0"/>
                                              <w:marTop w:val="125"/>
                                              <w:marBottom w:val="0"/>
                                              <w:divBdr>
                                                <w:top w:val="single" w:sz="4" w:space="0" w:color="EBEBEB"/>
                                                <w:left w:val="single" w:sz="4" w:space="0" w:color="EBEBEB"/>
                                                <w:bottom w:val="single" w:sz="4" w:space="0" w:color="EBEBEB"/>
                                                <w:right w:val="single" w:sz="4" w:space="0" w:color="EBEBEB"/>
                                              </w:divBdr>
                                              <w:divsChild>
                                                <w:div w:id="1350253813">
                                                  <w:marLeft w:val="0"/>
                                                  <w:marRight w:val="0"/>
                                                  <w:marTop w:val="0"/>
                                                  <w:marBottom w:val="0"/>
                                                  <w:divBdr>
                                                    <w:top w:val="none" w:sz="0" w:space="0" w:color="auto"/>
                                                    <w:left w:val="none" w:sz="0" w:space="0" w:color="auto"/>
                                                    <w:bottom w:val="none" w:sz="0" w:space="0" w:color="auto"/>
                                                    <w:right w:val="none" w:sz="0" w:space="0" w:color="auto"/>
                                                  </w:divBdr>
                                                  <w:divsChild>
                                                    <w:div w:id="1708286882">
                                                      <w:marLeft w:val="0"/>
                                                      <w:marRight w:val="0"/>
                                                      <w:marTop w:val="0"/>
                                                      <w:marBottom w:val="0"/>
                                                      <w:divBdr>
                                                        <w:top w:val="none" w:sz="0" w:space="0" w:color="auto"/>
                                                        <w:left w:val="none" w:sz="0" w:space="0" w:color="auto"/>
                                                        <w:bottom w:val="none" w:sz="0" w:space="0" w:color="auto"/>
                                                        <w:right w:val="none" w:sz="0" w:space="0" w:color="auto"/>
                                                      </w:divBdr>
                                                      <w:divsChild>
                                                        <w:div w:id="13115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5880083">
      <w:bodyDiv w:val="1"/>
      <w:marLeft w:val="0"/>
      <w:marRight w:val="0"/>
      <w:marTop w:val="0"/>
      <w:marBottom w:val="0"/>
      <w:divBdr>
        <w:top w:val="none" w:sz="0" w:space="0" w:color="auto"/>
        <w:left w:val="none" w:sz="0" w:space="0" w:color="auto"/>
        <w:bottom w:val="none" w:sz="0" w:space="0" w:color="auto"/>
        <w:right w:val="none" w:sz="0" w:space="0" w:color="auto"/>
      </w:divBdr>
      <w:divsChild>
        <w:div w:id="2022776641">
          <w:marLeft w:val="0"/>
          <w:marRight w:val="0"/>
          <w:marTop w:val="0"/>
          <w:marBottom w:val="0"/>
          <w:divBdr>
            <w:top w:val="none" w:sz="0" w:space="0" w:color="auto"/>
            <w:left w:val="none" w:sz="0" w:space="0" w:color="auto"/>
            <w:bottom w:val="none" w:sz="0" w:space="0" w:color="auto"/>
            <w:right w:val="none" w:sz="0" w:space="0" w:color="auto"/>
          </w:divBdr>
          <w:divsChild>
            <w:div w:id="1006906551">
              <w:marLeft w:val="0"/>
              <w:marRight w:val="0"/>
              <w:marTop w:val="0"/>
              <w:marBottom w:val="0"/>
              <w:divBdr>
                <w:top w:val="none" w:sz="0" w:space="0" w:color="auto"/>
                <w:left w:val="none" w:sz="0" w:space="0" w:color="auto"/>
                <w:bottom w:val="none" w:sz="0" w:space="0" w:color="auto"/>
                <w:right w:val="none" w:sz="0" w:space="0" w:color="auto"/>
              </w:divBdr>
              <w:divsChild>
                <w:div w:id="53161755">
                  <w:marLeft w:val="0"/>
                  <w:marRight w:val="0"/>
                  <w:marTop w:val="0"/>
                  <w:marBottom w:val="0"/>
                  <w:divBdr>
                    <w:top w:val="none" w:sz="0" w:space="0" w:color="auto"/>
                    <w:left w:val="none" w:sz="0" w:space="0" w:color="auto"/>
                    <w:bottom w:val="none" w:sz="0" w:space="0" w:color="auto"/>
                    <w:right w:val="none" w:sz="0" w:space="0" w:color="auto"/>
                  </w:divBdr>
                  <w:divsChild>
                    <w:div w:id="178920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698900">
      <w:bodyDiv w:val="1"/>
      <w:marLeft w:val="0"/>
      <w:marRight w:val="0"/>
      <w:marTop w:val="0"/>
      <w:marBottom w:val="0"/>
      <w:divBdr>
        <w:top w:val="none" w:sz="0" w:space="0" w:color="auto"/>
        <w:left w:val="none" w:sz="0" w:space="0" w:color="auto"/>
        <w:bottom w:val="none" w:sz="0" w:space="0" w:color="auto"/>
        <w:right w:val="none" w:sz="0" w:space="0" w:color="auto"/>
      </w:divBdr>
      <w:divsChild>
        <w:div w:id="697780731">
          <w:marLeft w:val="0"/>
          <w:marRight w:val="0"/>
          <w:marTop w:val="0"/>
          <w:marBottom w:val="0"/>
          <w:divBdr>
            <w:top w:val="none" w:sz="0" w:space="0" w:color="auto"/>
            <w:left w:val="none" w:sz="0" w:space="0" w:color="auto"/>
            <w:bottom w:val="none" w:sz="0" w:space="0" w:color="auto"/>
            <w:right w:val="none" w:sz="0" w:space="0" w:color="auto"/>
          </w:divBdr>
          <w:divsChild>
            <w:div w:id="1567371502">
              <w:marLeft w:val="0"/>
              <w:marRight w:val="0"/>
              <w:marTop w:val="0"/>
              <w:marBottom w:val="0"/>
              <w:divBdr>
                <w:top w:val="none" w:sz="0" w:space="0" w:color="auto"/>
                <w:left w:val="none" w:sz="0" w:space="0" w:color="auto"/>
                <w:bottom w:val="none" w:sz="0" w:space="0" w:color="auto"/>
                <w:right w:val="none" w:sz="0" w:space="0" w:color="auto"/>
              </w:divBdr>
              <w:divsChild>
                <w:div w:id="795491131">
                  <w:marLeft w:val="0"/>
                  <w:marRight w:val="0"/>
                  <w:marTop w:val="0"/>
                  <w:marBottom w:val="0"/>
                  <w:divBdr>
                    <w:top w:val="none" w:sz="0" w:space="0" w:color="auto"/>
                    <w:left w:val="none" w:sz="0" w:space="0" w:color="auto"/>
                    <w:bottom w:val="none" w:sz="0" w:space="0" w:color="auto"/>
                    <w:right w:val="none" w:sz="0" w:space="0" w:color="auto"/>
                  </w:divBdr>
                  <w:divsChild>
                    <w:div w:id="14975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902585">
      <w:bodyDiv w:val="1"/>
      <w:marLeft w:val="0"/>
      <w:marRight w:val="0"/>
      <w:marTop w:val="0"/>
      <w:marBottom w:val="0"/>
      <w:divBdr>
        <w:top w:val="none" w:sz="0" w:space="0" w:color="auto"/>
        <w:left w:val="none" w:sz="0" w:space="0" w:color="auto"/>
        <w:bottom w:val="none" w:sz="0" w:space="0" w:color="auto"/>
        <w:right w:val="none" w:sz="0" w:space="0" w:color="auto"/>
      </w:divBdr>
      <w:divsChild>
        <w:div w:id="935599588">
          <w:marLeft w:val="0"/>
          <w:marRight w:val="0"/>
          <w:marTop w:val="0"/>
          <w:marBottom w:val="0"/>
          <w:divBdr>
            <w:top w:val="none" w:sz="0" w:space="0" w:color="auto"/>
            <w:left w:val="none" w:sz="0" w:space="0" w:color="auto"/>
            <w:bottom w:val="none" w:sz="0" w:space="0" w:color="auto"/>
            <w:right w:val="none" w:sz="0" w:space="0" w:color="auto"/>
          </w:divBdr>
          <w:divsChild>
            <w:div w:id="768082232">
              <w:marLeft w:val="0"/>
              <w:marRight w:val="0"/>
              <w:marTop w:val="0"/>
              <w:marBottom w:val="0"/>
              <w:divBdr>
                <w:top w:val="none" w:sz="0" w:space="0" w:color="auto"/>
                <w:left w:val="none" w:sz="0" w:space="0" w:color="auto"/>
                <w:bottom w:val="none" w:sz="0" w:space="0" w:color="auto"/>
                <w:right w:val="none" w:sz="0" w:space="0" w:color="auto"/>
              </w:divBdr>
              <w:divsChild>
                <w:div w:id="250626571">
                  <w:marLeft w:val="0"/>
                  <w:marRight w:val="0"/>
                  <w:marTop w:val="0"/>
                  <w:marBottom w:val="0"/>
                  <w:divBdr>
                    <w:top w:val="none" w:sz="0" w:space="0" w:color="auto"/>
                    <w:left w:val="none" w:sz="0" w:space="0" w:color="auto"/>
                    <w:bottom w:val="none" w:sz="0" w:space="0" w:color="auto"/>
                    <w:right w:val="none" w:sz="0" w:space="0" w:color="auto"/>
                  </w:divBdr>
                  <w:divsChild>
                    <w:div w:id="80108070">
                      <w:marLeft w:val="0"/>
                      <w:marRight w:val="0"/>
                      <w:marTop w:val="0"/>
                      <w:marBottom w:val="0"/>
                      <w:divBdr>
                        <w:top w:val="none" w:sz="0" w:space="0" w:color="auto"/>
                        <w:left w:val="none" w:sz="0" w:space="0" w:color="auto"/>
                        <w:bottom w:val="none" w:sz="0" w:space="0" w:color="auto"/>
                        <w:right w:val="none" w:sz="0" w:space="0" w:color="auto"/>
                      </w:divBdr>
                      <w:divsChild>
                        <w:div w:id="1263301243">
                          <w:marLeft w:val="0"/>
                          <w:marRight w:val="0"/>
                          <w:marTop w:val="38"/>
                          <w:marBottom w:val="0"/>
                          <w:divBdr>
                            <w:top w:val="none" w:sz="0" w:space="0" w:color="auto"/>
                            <w:left w:val="none" w:sz="0" w:space="0" w:color="auto"/>
                            <w:bottom w:val="none" w:sz="0" w:space="0" w:color="auto"/>
                            <w:right w:val="none" w:sz="0" w:space="0" w:color="auto"/>
                          </w:divBdr>
                          <w:divsChild>
                            <w:div w:id="1008799757">
                              <w:marLeft w:val="0"/>
                              <w:marRight w:val="0"/>
                              <w:marTop w:val="0"/>
                              <w:marBottom w:val="0"/>
                              <w:divBdr>
                                <w:top w:val="none" w:sz="0" w:space="0" w:color="auto"/>
                                <w:left w:val="none" w:sz="0" w:space="0" w:color="auto"/>
                                <w:bottom w:val="none" w:sz="0" w:space="0" w:color="auto"/>
                                <w:right w:val="none" w:sz="0" w:space="0" w:color="auto"/>
                              </w:divBdr>
                              <w:divsChild>
                                <w:div w:id="82916551">
                                  <w:marLeft w:val="8790"/>
                                  <w:marRight w:val="0"/>
                                  <w:marTop w:val="0"/>
                                  <w:marBottom w:val="0"/>
                                  <w:divBdr>
                                    <w:top w:val="none" w:sz="0" w:space="0" w:color="auto"/>
                                    <w:left w:val="none" w:sz="0" w:space="0" w:color="auto"/>
                                    <w:bottom w:val="none" w:sz="0" w:space="0" w:color="auto"/>
                                    <w:right w:val="none" w:sz="0" w:space="0" w:color="auto"/>
                                  </w:divBdr>
                                  <w:divsChild>
                                    <w:div w:id="462042376">
                                      <w:marLeft w:val="0"/>
                                      <w:marRight w:val="0"/>
                                      <w:marTop w:val="0"/>
                                      <w:marBottom w:val="0"/>
                                      <w:divBdr>
                                        <w:top w:val="none" w:sz="0" w:space="0" w:color="auto"/>
                                        <w:left w:val="none" w:sz="0" w:space="0" w:color="auto"/>
                                        <w:bottom w:val="none" w:sz="0" w:space="0" w:color="auto"/>
                                        <w:right w:val="none" w:sz="0" w:space="0" w:color="auto"/>
                                      </w:divBdr>
                                      <w:divsChild>
                                        <w:div w:id="2015375257">
                                          <w:marLeft w:val="0"/>
                                          <w:marRight w:val="0"/>
                                          <w:marTop w:val="175"/>
                                          <w:marBottom w:val="326"/>
                                          <w:divBdr>
                                            <w:top w:val="none" w:sz="0" w:space="0" w:color="auto"/>
                                            <w:left w:val="none" w:sz="0" w:space="0" w:color="auto"/>
                                            <w:bottom w:val="none" w:sz="0" w:space="0" w:color="auto"/>
                                            <w:right w:val="none" w:sz="0" w:space="0" w:color="auto"/>
                                          </w:divBdr>
                                          <w:divsChild>
                                            <w:div w:id="905454317">
                                              <w:marLeft w:val="0"/>
                                              <w:marRight w:val="0"/>
                                              <w:marTop w:val="125"/>
                                              <w:marBottom w:val="0"/>
                                              <w:divBdr>
                                                <w:top w:val="single" w:sz="4" w:space="0" w:color="EBEBEB"/>
                                                <w:left w:val="single" w:sz="4" w:space="0" w:color="EBEBEB"/>
                                                <w:bottom w:val="single" w:sz="4" w:space="0" w:color="EBEBEB"/>
                                                <w:right w:val="single" w:sz="4" w:space="0" w:color="EBEBEB"/>
                                              </w:divBdr>
                                              <w:divsChild>
                                                <w:div w:id="1711301984">
                                                  <w:marLeft w:val="0"/>
                                                  <w:marRight w:val="0"/>
                                                  <w:marTop w:val="0"/>
                                                  <w:marBottom w:val="0"/>
                                                  <w:divBdr>
                                                    <w:top w:val="none" w:sz="0" w:space="0" w:color="auto"/>
                                                    <w:left w:val="none" w:sz="0" w:space="0" w:color="auto"/>
                                                    <w:bottom w:val="none" w:sz="0" w:space="0" w:color="auto"/>
                                                    <w:right w:val="none" w:sz="0" w:space="0" w:color="auto"/>
                                                  </w:divBdr>
                                                  <w:divsChild>
                                                    <w:div w:id="576288742">
                                                      <w:marLeft w:val="0"/>
                                                      <w:marRight w:val="0"/>
                                                      <w:marTop w:val="0"/>
                                                      <w:marBottom w:val="0"/>
                                                      <w:divBdr>
                                                        <w:top w:val="none" w:sz="0" w:space="0" w:color="auto"/>
                                                        <w:left w:val="none" w:sz="0" w:space="0" w:color="auto"/>
                                                        <w:bottom w:val="none" w:sz="0" w:space="0" w:color="auto"/>
                                                        <w:right w:val="none" w:sz="0" w:space="0" w:color="auto"/>
                                                      </w:divBdr>
                                                      <w:divsChild>
                                                        <w:div w:id="207365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me.com/time/archive" TargetMode="External"/><Relationship Id="rId13" Type="http://schemas.openxmlformats.org/officeDocument/2006/relationships/hyperlink" Target="http://www.metmuseum.org/collections" TargetMode="External"/><Relationship Id="rId18" Type="http://schemas.openxmlformats.org/officeDocument/2006/relationships/hyperlink" Target="http://www.hermitagemuseum.org/fcgi-bin/db2www/browse.mac/category?selLang=English" TargetMode="External"/><Relationship Id="rId26" Type="http://schemas.openxmlformats.org/officeDocument/2006/relationships/image" Target="media/image7.jpe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globalegyptianmuseum.org/" TargetMode="External"/><Relationship Id="rId34" Type="http://schemas.openxmlformats.org/officeDocument/2006/relationships/image" Target="media/image15.jpeg"/><Relationship Id="rId7" Type="http://schemas.openxmlformats.org/officeDocument/2006/relationships/hyperlink" Target="http://www.griffith.ox.ac.uk" TargetMode="External"/><Relationship Id="rId12" Type="http://schemas.openxmlformats.org/officeDocument/2006/relationships/hyperlink" Target="http://www.britishmuseum.org/research/search_the_collection_database.aspx" TargetMode="External"/><Relationship Id="rId17" Type="http://schemas.openxmlformats.org/officeDocument/2006/relationships/hyperlink" Target="http://www.aegyptisches-museum-berlin-verein.de/index.php"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rooklynmuseum.org/opencollection/collections/" TargetMode="External"/><Relationship Id="rId20" Type="http://schemas.openxmlformats.org/officeDocument/2006/relationships/hyperlink" Target="http://www.fitzmuseum.cam.ac.uk/explorer/"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www.nationalarchives.gov.uk" TargetMode="External"/><Relationship Id="rId11" Type="http://schemas.openxmlformats.org/officeDocument/2006/relationships/hyperlink" Target="http://oi.uchicago.edu/research/pubs/catalog/oimp/oimp33.html"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hyperlink" Target="http://www.digitalegypt.ucl.ac.uk/Welcome.html"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image" Target="media/image2.jpeg"/><Relationship Id="rId19" Type="http://schemas.openxmlformats.org/officeDocument/2006/relationships/hyperlink" Target="http://collezioni.museoegizio.it/eMuseumPlus?service=ExternalInterface&amp;module=collection" TargetMode="External"/><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petriecat.museums.ucl.ac.uk/"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1268</Words>
  <Characters>7232</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sg087</dc:creator>
  <cp:lastModifiedBy>Janet Burton</cp:lastModifiedBy>
  <cp:revision>2</cp:revision>
  <dcterms:created xsi:type="dcterms:W3CDTF">2012-12-13T15:15:00Z</dcterms:created>
  <dcterms:modified xsi:type="dcterms:W3CDTF">2012-12-13T15:15:00Z</dcterms:modified>
</cp:coreProperties>
</file>