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hAnsi="Times New Roman" w:cs="Times New Roman"/>
          <w:color w:val="000000" w:themeColor="text1"/>
        </w:rPr>
        <w:id w:val="1053076383"/>
        <w:docPartObj>
          <w:docPartGallery w:val="Cover Pages"/>
          <w:docPartUnique/>
        </w:docPartObj>
      </w:sdtPr>
      <w:sdtEndPr>
        <w:rPr>
          <w:sz w:val="24"/>
          <w:szCs w:val="24"/>
          <w:u w:val="single"/>
        </w:rPr>
      </w:sdtEndPr>
      <w:sdtContent>
        <w:tbl>
          <w:tblPr>
            <w:tblpPr w:leftFromText="187" w:rightFromText="187" w:vertAnchor="page" w:horzAnchor="page" w:tblpYSpec="top"/>
            <w:tblW w:w="0" w:type="auto"/>
            <w:tblLook w:val="04A0"/>
          </w:tblPr>
          <w:tblGrid>
            <w:gridCol w:w="1440"/>
            <w:gridCol w:w="2520"/>
          </w:tblGrid>
          <w:tr w:rsidR="007E67D2" w:rsidRPr="007E67D2">
            <w:trPr>
              <w:trHeight w:val="1440"/>
            </w:trPr>
            <w:tc>
              <w:tcPr>
                <w:tcW w:w="1440" w:type="dxa"/>
                <w:tcBorders>
                  <w:right w:val="single" w:sz="4" w:space="0" w:color="FFFFFF" w:themeColor="background1"/>
                </w:tcBorders>
                <w:shd w:val="clear" w:color="auto" w:fill="943634" w:themeFill="accent2" w:themeFillShade="BF"/>
              </w:tcPr>
              <w:p w:rsidR="00443BE0" w:rsidRPr="007E67D2" w:rsidRDefault="00443BE0">
                <w:pPr>
                  <w:rPr>
                    <w:rFonts w:ascii="Times New Roman" w:hAnsi="Times New Roman" w:cs="Times New Roman"/>
                    <w:color w:val="000000" w:themeColor="text1"/>
                  </w:rPr>
                </w:pPr>
              </w:p>
            </w:tc>
            <w:sdt>
              <w:sdtPr>
                <w:rPr>
                  <w:rFonts w:ascii="Times New Roman" w:eastAsiaTheme="majorEastAsia" w:hAnsi="Times New Roman" w:cs="Times New Roman"/>
                  <w:color w:val="000000" w:themeColor="text1"/>
                  <w:sz w:val="72"/>
                  <w:szCs w:val="72"/>
                </w:rPr>
                <w:alias w:val="Year"/>
                <w:id w:val="15676118"/>
                <w:dataBinding w:prefixMappings="xmlns:ns0='http://schemas.microsoft.com/office/2006/coverPageProps'" w:xpath="/ns0:CoverPageProperties[1]/ns0:PublishDate[1]" w:storeItemID="{55AF091B-3C7A-41E3-B477-F2FDAA23CFDA}"/>
                <w:date w:fullDate="2019-01-07T00:00:00Z">
                  <w:dateFormat w:val="yyyy"/>
                  <w:lid w:val="en-US"/>
                  <w:storeMappedDataAs w:val="dateTime"/>
                  <w:calendar w:val="gregorian"/>
                </w:date>
              </w:sdtPr>
              <w:sdtContent>
                <w:tc>
                  <w:tcPr>
                    <w:tcW w:w="2520" w:type="dxa"/>
                    <w:tcBorders>
                      <w:left w:val="single" w:sz="4" w:space="0" w:color="FFFFFF" w:themeColor="background1"/>
                    </w:tcBorders>
                    <w:shd w:val="clear" w:color="auto" w:fill="943634" w:themeFill="accent2" w:themeFillShade="BF"/>
                    <w:vAlign w:val="bottom"/>
                  </w:tcPr>
                  <w:p w:rsidR="00443BE0" w:rsidRPr="007E67D2" w:rsidRDefault="009A2737">
                    <w:pPr>
                      <w:pStyle w:val="NoSpacing"/>
                      <w:rPr>
                        <w:rFonts w:ascii="Times New Roman" w:eastAsiaTheme="majorEastAsia" w:hAnsi="Times New Roman" w:cs="Times New Roman"/>
                        <w:color w:val="000000" w:themeColor="text1"/>
                        <w:sz w:val="72"/>
                        <w:szCs w:val="72"/>
                      </w:rPr>
                    </w:pPr>
                    <w:r w:rsidRPr="007E67D2">
                      <w:rPr>
                        <w:rFonts w:ascii="Times New Roman" w:eastAsiaTheme="majorEastAsia" w:hAnsi="Times New Roman" w:cs="Times New Roman"/>
                        <w:color w:val="000000" w:themeColor="text1"/>
                        <w:sz w:val="72"/>
                        <w:szCs w:val="72"/>
                      </w:rPr>
                      <w:t>2019</w:t>
                    </w:r>
                  </w:p>
                </w:tc>
              </w:sdtContent>
            </w:sdt>
          </w:tr>
          <w:tr w:rsidR="007E67D2" w:rsidRPr="007E67D2">
            <w:trPr>
              <w:trHeight w:val="2880"/>
            </w:trPr>
            <w:tc>
              <w:tcPr>
                <w:tcW w:w="1440" w:type="dxa"/>
                <w:tcBorders>
                  <w:right w:val="single" w:sz="4" w:space="0" w:color="000000" w:themeColor="text1"/>
                </w:tcBorders>
              </w:tcPr>
              <w:p w:rsidR="00443BE0" w:rsidRPr="007E67D2" w:rsidRDefault="00443BE0">
                <w:pPr>
                  <w:rPr>
                    <w:rFonts w:ascii="Times New Roman" w:hAnsi="Times New Roman" w:cs="Times New Roman"/>
                    <w:color w:val="000000" w:themeColor="text1"/>
                  </w:rPr>
                </w:pPr>
              </w:p>
            </w:tc>
            <w:tc>
              <w:tcPr>
                <w:tcW w:w="2520" w:type="dxa"/>
                <w:tcBorders>
                  <w:left w:val="single" w:sz="4" w:space="0" w:color="000000" w:themeColor="text1"/>
                </w:tcBorders>
                <w:vAlign w:val="center"/>
              </w:tcPr>
              <w:p w:rsidR="00443BE0" w:rsidRPr="007E67D2" w:rsidRDefault="001212A1">
                <w:pPr>
                  <w:pStyle w:val="NoSpacing"/>
                  <w:rPr>
                    <w:rFonts w:ascii="Times New Roman" w:hAnsi="Times New Roman" w:cs="Times New Roman"/>
                    <w:color w:val="000000" w:themeColor="text1"/>
                    <w:sz w:val="28"/>
                    <w:szCs w:val="28"/>
                  </w:rPr>
                </w:pPr>
                <w:r w:rsidRPr="007E67D2">
                  <w:rPr>
                    <w:rFonts w:ascii="Times New Roman" w:hAnsi="Times New Roman" w:cs="Times New Roman"/>
                    <w:color w:val="000000" w:themeColor="text1"/>
                    <w:sz w:val="28"/>
                    <w:szCs w:val="28"/>
                  </w:rPr>
                  <w:t xml:space="preserve"> </w:t>
                </w:r>
                <w:r w:rsidR="009A2737" w:rsidRPr="007E67D2">
                  <w:rPr>
                    <w:rFonts w:ascii="Times New Roman" w:hAnsi="Times New Roman" w:cs="Times New Roman"/>
                    <w:color w:val="000000" w:themeColor="text1"/>
                    <w:sz w:val="28"/>
                    <w:szCs w:val="28"/>
                  </w:rPr>
                  <w:t>Jennifer Osunbor</w:t>
                </w:r>
              </w:p>
              <w:p w:rsidR="009A2737" w:rsidRPr="007E67D2" w:rsidRDefault="009A2737">
                <w:pPr>
                  <w:pStyle w:val="NoSpacing"/>
                  <w:rPr>
                    <w:rFonts w:ascii="Times New Roman" w:hAnsi="Times New Roman" w:cs="Times New Roman"/>
                    <w:color w:val="000000" w:themeColor="text1"/>
                    <w:sz w:val="28"/>
                    <w:szCs w:val="28"/>
                  </w:rPr>
                </w:pPr>
                <w:r w:rsidRPr="007E67D2">
                  <w:rPr>
                    <w:rFonts w:ascii="Times New Roman" w:hAnsi="Times New Roman" w:cs="Times New Roman"/>
                    <w:color w:val="000000" w:themeColor="text1"/>
                    <w:sz w:val="28"/>
                    <w:szCs w:val="28"/>
                  </w:rPr>
                  <w:t>ID 1808630</w:t>
                </w:r>
              </w:p>
            </w:tc>
          </w:tr>
        </w:tbl>
        <w:p w:rsidR="00443BE0" w:rsidRPr="007E67D2" w:rsidRDefault="00443BE0">
          <w:pPr>
            <w:rPr>
              <w:rFonts w:ascii="Times New Roman" w:hAnsi="Times New Roman" w:cs="Times New Roman"/>
              <w:color w:val="000000" w:themeColor="text1"/>
            </w:rPr>
          </w:pPr>
        </w:p>
        <w:p w:rsidR="00443BE0" w:rsidRPr="007E67D2" w:rsidRDefault="00443BE0">
          <w:pPr>
            <w:rPr>
              <w:rFonts w:ascii="Times New Roman" w:hAnsi="Times New Roman" w:cs="Times New Roman"/>
              <w:color w:val="000000" w:themeColor="text1"/>
            </w:rPr>
          </w:pPr>
        </w:p>
        <w:tbl>
          <w:tblPr>
            <w:tblpPr w:leftFromText="187" w:rightFromText="187" w:horzAnchor="margin" w:tblpXSpec="center" w:tblpYSpec="bottom"/>
            <w:tblW w:w="5000" w:type="pct"/>
            <w:tblLook w:val="04A0"/>
          </w:tblPr>
          <w:tblGrid>
            <w:gridCol w:w="9576"/>
          </w:tblGrid>
          <w:tr w:rsidR="007E67D2" w:rsidRPr="007E67D2">
            <w:tc>
              <w:tcPr>
                <w:tcW w:w="0" w:type="auto"/>
              </w:tcPr>
              <w:p w:rsidR="00443BE0" w:rsidRPr="007E67D2" w:rsidRDefault="00443BE0">
                <w:pPr>
                  <w:pStyle w:val="NoSpacing"/>
                  <w:rPr>
                    <w:rFonts w:ascii="Times New Roman" w:hAnsi="Times New Roman" w:cs="Times New Roman"/>
                    <w:caps/>
                    <w:color w:val="000000" w:themeColor="text1"/>
                    <w:sz w:val="72"/>
                    <w:szCs w:val="72"/>
                  </w:rPr>
                </w:pPr>
                <w:r w:rsidRPr="007E67D2">
                  <w:rPr>
                    <w:rFonts w:ascii="Times New Roman" w:hAnsi="Times New Roman" w:cs="Times New Roman"/>
                    <w:caps/>
                    <w:color w:val="000000" w:themeColor="text1"/>
                    <w:sz w:val="72"/>
                    <w:szCs w:val="72"/>
                  </w:rPr>
                  <w:t>[</w:t>
                </w:r>
                <w:sdt>
                  <w:sdtPr>
                    <w:rPr>
                      <w:rFonts w:ascii="Times New Roman" w:hAnsi="Times New Roman" w:cs="Times New Roman"/>
                      <w:caps/>
                      <w:color w:val="000000" w:themeColor="text1"/>
                      <w:sz w:val="72"/>
                      <w:szCs w:val="72"/>
                    </w:rPr>
                    <w:alias w:val="Title"/>
                    <w:id w:val="15676137"/>
                    <w:dataBinding w:prefixMappings="xmlns:ns0='http://schemas.openxmlformats.org/package/2006/metadata/core-properties' xmlns:ns1='http://purl.org/dc/elements/1.1/'" w:xpath="/ns0:coreProperties[1]/ns1:title[1]" w:storeItemID="{6C3C8BC8-F283-45AE-878A-BAB7291924A1}"/>
                    <w:text/>
                  </w:sdtPr>
                  <w:sdtContent>
                    <w:r w:rsidR="009A2737" w:rsidRPr="007E67D2">
                      <w:rPr>
                        <w:rFonts w:ascii="Times New Roman" w:hAnsi="Times New Roman" w:cs="Times New Roman"/>
                        <w:caps/>
                        <w:color w:val="000000" w:themeColor="text1"/>
                        <w:sz w:val="72"/>
                        <w:szCs w:val="72"/>
                        <w:lang w:val="en-GB"/>
                      </w:rPr>
                      <w:t>ACADEMIC ANd</w:t>
                    </w:r>
                    <w:r w:rsidRPr="007E67D2">
                      <w:rPr>
                        <w:rFonts w:ascii="Times New Roman" w:hAnsi="Times New Roman" w:cs="Times New Roman"/>
                        <w:caps/>
                        <w:color w:val="000000" w:themeColor="text1"/>
                        <w:sz w:val="72"/>
                        <w:szCs w:val="72"/>
                        <w:lang w:val="en-GB"/>
                      </w:rPr>
                      <w:t xml:space="preserve"> EMPLOYABILITY SKILLS</w:t>
                    </w:r>
                  </w:sdtContent>
                </w:sdt>
                <w:r w:rsidRPr="007E67D2">
                  <w:rPr>
                    <w:rFonts w:ascii="Times New Roman" w:hAnsi="Times New Roman" w:cs="Times New Roman"/>
                    <w:caps/>
                    <w:color w:val="000000" w:themeColor="text1"/>
                    <w:sz w:val="72"/>
                    <w:szCs w:val="72"/>
                  </w:rPr>
                  <w:t>]</w:t>
                </w:r>
              </w:p>
            </w:tc>
          </w:tr>
          <w:tr w:rsidR="007E67D2" w:rsidRPr="007E67D2">
            <w:tc>
              <w:tcPr>
                <w:tcW w:w="0" w:type="auto"/>
              </w:tcPr>
              <w:p w:rsidR="00443BE0" w:rsidRPr="007E67D2" w:rsidRDefault="009A2737" w:rsidP="00AE20E8">
                <w:pPr>
                  <w:pStyle w:val="NoSpacing"/>
                  <w:rPr>
                    <w:rFonts w:ascii="Times New Roman" w:hAnsi="Times New Roman" w:cs="Times New Roman"/>
                    <w:color w:val="000000" w:themeColor="text1"/>
                    <w:sz w:val="28"/>
                    <w:szCs w:val="28"/>
                  </w:rPr>
                </w:pPr>
                <w:r w:rsidRPr="007E67D2">
                  <w:rPr>
                    <w:rFonts w:ascii="Times New Roman" w:hAnsi="Times New Roman" w:cs="Times New Roman"/>
                    <w:color w:val="000000" w:themeColor="text1"/>
                    <w:sz w:val="28"/>
                    <w:szCs w:val="28"/>
                  </w:rPr>
                  <w:t xml:space="preserve"> (BMSK4001)</w:t>
                </w:r>
              </w:p>
              <w:p w:rsidR="004957B8" w:rsidRPr="007E67D2" w:rsidRDefault="004957B8" w:rsidP="00AE20E8">
                <w:pPr>
                  <w:pStyle w:val="NoSpacing"/>
                  <w:rPr>
                    <w:rFonts w:ascii="Times New Roman" w:hAnsi="Times New Roman" w:cs="Times New Roman"/>
                    <w:color w:val="000000" w:themeColor="text1"/>
                    <w:sz w:val="28"/>
                    <w:szCs w:val="28"/>
                  </w:rPr>
                </w:pPr>
                <w:r w:rsidRPr="007E67D2">
                  <w:rPr>
                    <w:rFonts w:ascii="Times New Roman" w:hAnsi="Times New Roman" w:cs="Times New Roman"/>
                    <w:color w:val="000000" w:themeColor="text1"/>
                    <w:sz w:val="28"/>
                    <w:szCs w:val="28"/>
                  </w:rPr>
                  <w:t>Anita Nan</w:t>
                </w:r>
              </w:p>
            </w:tc>
          </w:tr>
        </w:tbl>
        <w:p w:rsidR="00443BE0" w:rsidRPr="007E67D2" w:rsidRDefault="00443BE0">
          <w:pPr>
            <w:rPr>
              <w:rFonts w:ascii="Times New Roman" w:hAnsi="Times New Roman" w:cs="Times New Roman"/>
              <w:color w:val="000000" w:themeColor="text1"/>
            </w:rPr>
          </w:pPr>
        </w:p>
        <w:p w:rsidR="00443BE0" w:rsidRPr="007E67D2" w:rsidRDefault="00443BE0">
          <w:pPr>
            <w:rPr>
              <w:rFonts w:ascii="Times New Roman" w:hAnsi="Times New Roman" w:cs="Times New Roman"/>
              <w:color w:val="000000" w:themeColor="text1"/>
              <w:sz w:val="24"/>
              <w:szCs w:val="24"/>
              <w:u w:val="single"/>
            </w:rPr>
          </w:pPr>
          <w:r w:rsidRPr="007E67D2">
            <w:rPr>
              <w:rFonts w:ascii="Times New Roman" w:hAnsi="Times New Roman" w:cs="Times New Roman"/>
              <w:color w:val="000000" w:themeColor="text1"/>
              <w:sz w:val="24"/>
              <w:szCs w:val="24"/>
              <w:u w:val="single"/>
            </w:rPr>
            <w:br w:type="page"/>
          </w:r>
        </w:p>
      </w:sdtContent>
    </w:sdt>
    <w:p w:rsidR="00EF43E5" w:rsidRPr="007E67D2" w:rsidRDefault="00295E6B">
      <w:pPr>
        <w:rPr>
          <w:rFonts w:ascii="Times New Roman" w:hAnsi="Times New Roman" w:cs="Times New Roman"/>
          <w:color w:val="000000" w:themeColor="text1"/>
          <w:sz w:val="24"/>
          <w:szCs w:val="24"/>
          <w:u w:val="single"/>
        </w:rPr>
      </w:pPr>
      <w:r w:rsidRPr="007E67D2">
        <w:rPr>
          <w:rFonts w:ascii="Times New Roman" w:hAnsi="Times New Roman" w:cs="Times New Roman"/>
          <w:color w:val="000000" w:themeColor="text1"/>
          <w:sz w:val="24"/>
          <w:szCs w:val="24"/>
          <w:u w:val="single"/>
        </w:rPr>
        <w:lastRenderedPageBreak/>
        <w:t>Table of content</w:t>
      </w:r>
    </w:p>
    <w:p w:rsidR="001A56DD" w:rsidRPr="007E67D2" w:rsidRDefault="00295E6B" w:rsidP="001A56DD">
      <w:pPr>
        <w:rPr>
          <w:rFonts w:ascii="Times New Roman" w:hAnsi="Times New Roman" w:cs="Times New Roman"/>
          <w:color w:val="000000" w:themeColor="text1"/>
          <w:sz w:val="24"/>
          <w:szCs w:val="24"/>
        </w:rPr>
      </w:pPr>
      <w:r w:rsidRPr="007E67D2">
        <w:rPr>
          <w:rFonts w:ascii="Times New Roman" w:hAnsi="Times New Roman" w:cs="Times New Roman"/>
          <w:color w:val="000000" w:themeColor="text1"/>
          <w:sz w:val="24"/>
          <w:szCs w:val="24"/>
        </w:rPr>
        <w:t>Introduction</w:t>
      </w:r>
      <w:r w:rsidR="001A56DD" w:rsidRPr="007E67D2">
        <w:rPr>
          <w:rFonts w:ascii="Times New Roman" w:hAnsi="Times New Roman" w:cs="Times New Roman"/>
          <w:color w:val="000000" w:themeColor="text1"/>
          <w:sz w:val="24"/>
          <w:szCs w:val="24"/>
        </w:rPr>
        <w:t xml:space="preserve"> </w:t>
      </w:r>
    </w:p>
    <w:p w:rsidR="00B91BDC" w:rsidRDefault="00B91BDC" w:rsidP="00B91BDC">
      <w:pPr>
        <w:rPr>
          <w:rFonts w:ascii="Times New Roman" w:hAnsi="Times New Roman" w:cs="Times New Roman"/>
          <w:color w:val="000000" w:themeColor="text1"/>
          <w:sz w:val="24"/>
          <w:szCs w:val="24"/>
        </w:rPr>
      </w:pPr>
      <w:r w:rsidRPr="007E67D2">
        <w:rPr>
          <w:rFonts w:ascii="Times New Roman" w:hAnsi="Times New Roman" w:cs="Times New Roman"/>
          <w:color w:val="000000" w:themeColor="text1"/>
          <w:sz w:val="24"/>
          <w:szCs w:val="24"/>
        </w:rPr>
        <w:t>Definition of academic and employability skills</w:t>
      </w:r>
    </w:p>
    <w:p w:rsidR="00B91BDC" w:rsidRPr="00B91BDC" w:rsidRDefault="00B91BDC" w:rsidP="00B91BDC">
      <w:pPr>
        <w:rPr>
          <w:rFonts w:ascii="Times New Roman" w:hAnsi="Times New Roman" w:cs="Times New Roman"/>
          <w:color w:val="000000" w:themeColor="text1"/>
          <w:sz w:val="24"/>
          <w:szCs w:val="24"/>
        </w:rPr>
      </w:pPr>
      <w:r w:rsidRPr="007E67D2">
        <w:rPr>
          <w:rFonts w:ascii="Times New Roman" w:hAnsi="Times New Roman" w:cs="Times New Roman"/>
          <w:color w:val="000000" w:themeColor="text1"/>
          <w:sz w:val="26"/>
          <w:szCs w:val="26"/>
          <w:lang w:val="en-GB"/>
        </w:rPr>
        <w:t>Developing Skills</w:t>
      </w:r>
    </w:p>
    <w:p w:rsidR="004A6D37" w:rsidRDefault="004A6D37" w:rsidP="004A6D3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Employer’s Perception</w:t>
      </w:r>
    </w:p>
    <w:p w:rsidR="004A6D37" w:rsidRDefault="004A6D37" w:rsidP="004A6D3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Employment Opportunities</w:t>
      </w:r>
    </w:p>
    <w:p w:rsidR="004A6D37" w:rsidRDefault="004A6D37" w:rsidP="004A6D3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Social Environment</w:t>
      </w:r>
    </w:p>
    <w:p w:rsidR="004A6D37" w:rsidRPr="007E67D2" w:rsidRDefault="00CE682A" w:rsidP="004A6D3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Preventive</w:t>
      </w:r>
    </w:p>
    <w:p w:rsidR="00295E6B" w:rsidRPr="007E67D2" w:rsidRDefault="00335C3A">
      <w:pPr>
        <w:rPr>
          <w:rFonts w:ascii="Times New Roman" w:hAnsi="Times New Roman" w:cs="Times New Roman"/>
          <w:color w:val="000000" w:themeColor="text1"/>
          <w:sz w:val="24"/>
          <w:szCs w:val="24"/>
        </w:rPr>
      </w:pPr>
      <w:r w:rsidRPr="007E67D2">
        <w:rPr>
          <w:rFonts w:ascii="Times New Roman" w:hAnsi="Times New Roman" w:cs="Times New Roman"/>
          <w:color w:val="000000" w:themeColor="text1"/>
          <w:sz w:val="24"/>
          <w:szCs w:val="24"/>
        </w:rPr>
        <w:t>C</w:t>
      </w:r>
      <w:r w:rsidR="000B553D" w:rsidRPr="007E67D2">
        <w:rPr>
          <w:rFonts w:ascii="Times New Roman" w:hAnsi="Times New Roman" w:cs="Times New Roman"/>
          <w:color w:val="000000" w:themeColor="text1"/>
          <w:sz w:val="24"/>
          <w:szCs w:val="24"/>
        </w:rPr>
        <w:t>onclusi</w:t>
      </w:r>
      <w:r w:rsidRPr="007E67D2">
        <w:rPr>
          <w:rFonts w:ascii="Times New Roman" w:hAnsi="Times New Roman" w:cs="Times New Roman"/>
          <w:color w:val="000000" w:themeColor="text1"/>
          <w:sz w:val="24"/>
          <w:szCs w:val="24"/>
        </w:rPr>
        <w:t xml:space="preserve">on </w:t>
      </w:r>
    </w:p>
    <w:p w:rsidR="00295E6B" w:rsidRPr="007E67D2" w:rsidRDefault="000B553D">
      <w:pPr>
        <w:rPr>
          <w:rFonts w:ascii="Times New Roman" w:hAnsi="Times New Roman" w:cs="Times New Roman"/>
          <w:color w:val="000000" w:themeColor="text1"/>
          <w:sz w:val="24"/>
          <w:szCs w:val="24"/>
        </w:rPr>
      </w:pPr>
      <w:r w:rsidRPr="007E67D2">
        <w:rPr>
          <w:rFonts w:ascii="Times New Roman" w:hAnsi="Times New Roman" w:cs="Times New Roman"/>
          <w:color w:val="000000" w:themeColor="text1"/>
          <w:sz w:val="24"/>
          <w:szCs w:val="24"/>
        </w:rPr>
        <w:t>R</w:t>
      </w:r>
      <w:r w:rsidR="00AD5423" w:rsidRPr="007E67D2">
        <w:rPr>
          <w:rFonts w:ascii="Times New Roman" w:hAnsi="Times New Roman" w:cs="Times New Roman"/>
          <w:color w:val="000000" w:themeColor="text1"/>
          <w:sz w:val="24"/>
          <w:szCs w:val="24"/>
        </w:rPr>
        <w:t>efer</w:t>
      </w:r>
      <w:r w:rsidRPr="007E67D2">
        <w:rPr>
          <w:rFonts w:ascii="Times New Roman" w:hAnsi="Times New Roman" w:cs="Times New Roman"/>
          <w:color w:val="000000" w:themeColor="text1"/>
          <w:sz w:val="24"/>
          <w:szCs w:val="24"/>
        </w:rPr>
        <w:t xml:space="preserve">ences </w:t>
      </w: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4A6D37" w:rsidRDefault="00295E6B">
      <w:pPr>
        <w:rPr>
          <w:rFonts w:ascii="Times New Roman" w:hAnsi="Times New Roman" w:cs="Times New Roman"/>
          <w:color w:val="000000" w:themeColor="text1"/>
          <w:sz w:val="24"/>
          <w:szCs w:val="24"/>
        </w:rPr>
      </w:pPr>
    </w:p>
    <w:p w:rsidR="00295E6B" w:rsidRPr="007E67D2" w:rsidRDefault="00295E6B">
      <w:pPr>
        <w:rPr>
          <w:rFonts w:ascii="Times New Roman" w:hAnsi="Times New Roman" w:cs="Times New Roman"/>
          <w:color w:val="000000" w:themeColor="text1"/>
          <w:sz w:val="24"/>
          <w:szCs w:val="24"/>
          <w:u w:val="single"/>
        </w:rPr>
      </w:pPr>
    </w:p>
    <w:p w:rsidR="008967EE" w:rsidRPr="007E67D2" w:rsidRDefault="00467F2B">
      <w:pPr>
        <w:rPr>
          <w:rFonts w:ascii="Times New Roman" w:hAnsi="Times New Roman" w:cs="Times New Roman"/>
          <w:color w:val="000000" w:themeColor="text1"/>
          <w:sz w:val="24"/>
          <w:szCs w:val="24"/>
          <w:u w:val="single"/>
        </w:rPr>
      </w:pPr>
      <w:r w:rsidRPr="007E67D2">
        <w:rPr>
          <w:rFonts w:ascii="Times New Roman" w:hAnsi="Times New Roman" w:cs="Times New Roman"/>
          <w:color w:val="000000" w:themeColor="text1"/>
          <w:sz w:val="24"/>
          <w:szCs w:val="24"/>
          <w:u w:val="single"/>
        </w:rPr>
        <w:t>Introduction</w:t>
      </w:r>
    </w:p>
    <w:p w:rsidR="008967EE" w:rsidRPr="007E67D2" w:rsidRDefault="008967EE">
      <w:pPr>
        <w:rPr>
          <w:rFonts w:ascii="Times New Roman" w:hAnsi="Times New Roman" w:cs="Times New Roman"/>
          <w:color w:val="000000" w:themeColor="text1"/>
          <w:sz w:val="24"/>
          <w:szCs w:val="24"/>
        </w:rPr>
      </w:pPr>
      <w:r w:rsidRPr="007E67D2">
        <w:rPr>
          <w:rFonts w:ascii="Times New Roman" w:hAnsi="Times New Roman" w:cs="Times New Roman"/>
          <w:color w:val="000000" w:themeColor="text1"/>
          <w:sz w:val="24"/>
          <w:szCs w:val="24"/>
        </w:rPr>
        <w:t>The pur</w:t>
      </w:r>
      <w:r w:rsidR="00241781" w:rsidRPr="007E67D2">
        <w:rPr>
          <w:rFonts w:ascii="Times New Roman" w:hAnsi="Times New Roman" w:cs="Times New Roman"/>
          <w:color w:val="000000" w:themeColor="text1"/>
          <w:sz w:val="24"/>
          <w:szCs w:val="24"/>
        </w:rPr>
        <w:t xml:space="preserve">pose of this report is to </w:t>
      </w:r>
      <w:r w:rsidR="00A1619C" w:rsidRPr="007E67D2">
        <w:rPr>
          <w:rFonts w:ascii="Times New Roman" w:hAnsi="Times New Roman" w:cs="Times New Roman"/>
          <w:color w:val="000000" w:themeColor="text1"/>
          <w:sz w:val="24"/>
          <w:szCs w:val="24"/>
        </w:rPr>
        <w:t>analyze</w:t>
      </w:r>
      <w:r w:rsidR="00241781" w:rsidRPr="007E67D2">
        <w:rPr>
          <w:rFonts w:ascii="Times New Roman" w:hAnsi="Times New Roman" w:cs="Times New Roman"/>
          <w:color w:val="000000" w:themeColor="text1"/>
          <w:sz w:val="24"/>
          <w:szCs w:val="24"/>
        </w:rPr>
        <w:t xml:space="preserve"> </w:t>
      </w:r>
      <w:r w:rsidR="004A6D37">
        <w:rPr>
          <w:rFonts w:ascii="Times New Roman" w:hAnsi="Times New Roman" w:cs="Times New Roman"/>
          <w:color w:val="000000" w:themeColor="text1"/>
          <w:sz w:val="24"/>
          <w:szCs w:val="24"/>
        </w:rPr>
        <w:t xml:space="preserve">relevant </w:t>
      </w:r>
      <w:r w:rsidR="00DF6225" w:rsidRPr="007E67D2">
        <w:rPr>
          <w:rFonts w:ascii="Times New Roman" w:hAnsi="Times New Roman" w:cs="Times New Roman"/>
          <w:color w:val="000000" w:themeColor="text1"/>
          <w:sz w:val="24"/>
          <w:szCs w:val="24"/>
        </w:rPr>
        <w:t xml:space="preserve">employability </w:t>
      </w:r>
      <w:r w:rsidR="00CD5D5A" w:rsidRPr="007E67D2">
        <w:rPr>
          <w:rFonts w:ascii="Times New Roman" w:hAnsi="Times New Roman" w:cs="Times New Roman"/>
          <w:color w:val="000000" w:themeColor="text1"/>
          <w:sz w:val="24"/>
          <w:szCs w:val="24"/>
        </w:rPr>
        <w:t>skills</w:t>
      </w:r>
      <w:r w:rsidR="00EF43E5" w:rsidRPr="007E67D2">
        <w:rPr>
          <w:rFonts w:ascii="Times New Roman" w:hAnsi="Times New Roman" w:cs="Times New Roman"/>
          <w:color w:val="000000" w:themeColor="text1"/>
          <w:sz w:val="24"/>
          <w:szCs w:val="24"/>
        </w:rPr>
        <w:t xml:space="preserve"> which I have or I nee</w:t>
      </w:r>
      <w:r w:rsidR="00DF6225" w:rsidRPr="007E67D2">
        <w:rPr>
          <w:rFonts w:ascii="Times New Roman" w:hAnsi="Times New Roman" w:cs="Times New Roman"/>
          <w:color w:val="000000" w:themeColor="text1"/>
          <w:sz w:val="24"/>
          <w:szCs w:val="24"/>
        </w:rPr>
        <w:t>d to develop</w:t>
      </w:r>
      <w:r w:rsidR="00C1523D">
        <w:rPr>
          <w:rFonts w:ascii="Times New Roman" w:hAnsi="Times New Roman" w:cs="Times New Roman"/>
          <w:color w:val="000000" w:themeColor="text1"/>
          <w:sz w:val="24"/>
          <w:szCs w:val="24"/>
        </w:rPr>
        <w:t xml:space="preserve"> in future to gain credibility in search of employment opportunities within health and social care</w:t>
      </w:r>
      <w:r w:rsidR="00DF6225" w:rsidRPr="007E67D2">
        <w:rPr>
          <w:rFonts w:ascii="Times New Roman" w:hAnsi="Times New Roman" w:cs="Times New Roman"/>
          <w:color w:val="000000" w:themeColor="text1"/>
          <w:sz w:val="24"/>
          <w:szCs w:val="24"/>
        </w:rPr>
        <w:t xml:space="preserve">. </w:t>
      </w:r>
    </w:p>
    <w:p w:rsidR="001A56DD" w:rsidRPr="007E67D2" w:rsidRDefault="000030C8">
      <w:pPr>
        <w:rPr>
          <w:rFonts w:ascii="Times New Roman" w:hAnsi="Times New Roman" w:cs="Times New Roman"/>
          <w:color w:val="000000" w:themeColor="text1"/>
          <w:sz w:val="24"/>
          <w:szCs w:val="24"/>
        </w:rPr>
      </w:pPr>
      <w:r w:rsidRPr="007E67D2">
        <w:rPr>
          <w:rFonts w:ascii="Times New Roman" w:hAnsi="Times New Roman" w:cs="Times New Roman"/>
          <w:color w:val="000000" w:themeColor="text1"/>
          <w:sz w:val="24"/>
          <w:szCs w:val="24"/>
        </w:rPr>
        <w:t>DEFINI</w:t>
      </w:r>
      <w:r w:rsidR="001A56DD" w:rsidRPr="007E67D2">
        <w:rPr>
          <w:rFonts w:ascii="Times New Roman" w:hAnsi="Times New Roman" w:cs="Times New Roman"/>
          <w:color w:val="000000" w:themeColor="text1"/>
          <w:sz w:val="24"/>
          <w:szCs w:val="24"/>
        </w:rPr>
        <w:t>TION OF ACADEMIC AND EMPLOYABILITY SKILLS</w:t>
      </w:r>
    </w:p>
    <w:p w:rsidR="004A6D37" w:rsidRDefault="000030C8" w:rsidP="004A6D37">
      <w:pPr>
        <w:rPr>
          <w:rFonts w:ascii="Times New Roman" w:hAnsi="Times New Roman" w:cs="Times New Roman"/>
          <w:color w:val="000000" w:themeColor="text1"/>
          <w:sz w:val="24"/>
          <w:szCs w:val="24"/>
        </w:rPr>
      </w:pPr>
      <w:r w:rsidRPr="007E67D2">
        <w:rPr>
          <w:rFonts w:ascii="Times New Roman" w:hAnsi="Times New Roman" w:cs="Times New Roman"/>
          <w:color w:val="000000" w:themeColor="text1"/>
          <w:sz w:val="24"/>
          <w:szCs w:val="24"/>
        </w:rPr>
        <w:t xml:space="preserve">Academic </w:t>
      </w:r>
      <w:r w:rsidR="0077217A" w:rsidRPr="007E67D2">
        <w:rPr>
          <w:rFonts w:ascii="Times New Roman" w:hAnsi="Times New Roman" w:cs="Times New Roman"/>
          <w:color w:val="000000" w:themeColor="text1"/>
          <w:sz w:val="24"/>
          <w:szCs w:val="24"/>
        </w:rPr>
        <w:t>and employability skills are skills needed that involve the abili</w:t>
      </w:r>
      <w:r w:rsidR="00944922" w:rsidRPr="007E67D2">
        <w:rPr>
          <w:rFonts w:ascii="Times New Roman" w:hAnsi="Times New Roman" w:cs="Times New Roman"/>
          <w:color w:val="000000" w:themeColor="text1"/>
          <w:sz w:val="24"/>
          <w:szCs w:val="24"/>
        </w:rPr>
        <w:t xml:space="preserve">ties a person need to develop </w:t>
      </w:r>
      <w:r w:rsidR="0077217A" w:rsidRPr="007E67D2">
        <w:rPr>
          <w:rFonts w:ascii="Times New Roman" w:hAnsi="Times New Roman" w:cs="Times New Roman"/>
          <w:color w:val="000000" w:themeColor="text1"/>
          <w:sz w:val="24"/>
          <w:szCs w:val="24"/>
        </w:rPr>
        <w:t>knowledge base on</w:t>
      </w:r>
      <w:r w:rsidR="00944922" w:rsidRPr="007E67D2">
        <w:rPr>
          <w:rFonts w:ascii="Times New Roman" w:hAnsi="Times New Roman" w:cs="Times New Roman"/>
          <w:color w:val="000000" w:themeColor="text1"/>
          <w:sz w:val="24"/>
          <w:szCs w:val="24"/>
        </w:rPr>
        <w:t xml:space="preserve"> qualities,</w:t>
      </w:r>
      <w:r w:rsidR="005615DC" w:rsidRPr="007E67D2">
        <w:rPr>
          <w:rFonts w:ascii="Times New Roman" w:hAnsi="Times New Roman" w:cs="Times New Roman"/>
          <w:color w:val="000000" w:themeColor="text1"/>
          <w:sz w:val="24"/>
          <w:szCs w:val="24"/>
        </w:rPr>
        <w:t xml:space="preserve"> behaviors,</w:t>
      </w:r>
      <w:r w:rsidR="0077217A" w:rsidRPr="007E67D2">
        <w:rPr>
          <w:rFonts w:ascii="Times New Roman" w:hAnsi="Times New Roman" w:cs="Times New Roman"/>
          <w:color w:val="000000" w:themeColor="text1"/>
          <w:sz w:val="24"/>
          <w:szCs w:val="24"/>
        </w:rPr>
        <w:t xml:space="preserve"> expertise level and mindset that is important for success </w:t>
      </w:r>
      <w:r w:rsidR="00944922" w:rsidRPr="007E67D2">
        <w:rPr>
          <w:rFonts w:ascii="Times New Roman" w:hAnsi="Times New Roman" w:cs="Times New Roman"/>
          <w:color w:val="000000" w:themeColor="text1"/>
          <w:sz w:val="24"/>
          <w:szCs w:val="24"/>
        </w:rPr>
        <w:t>in a health care</w:t>
      </w:r>
      <w:r w:rsidR="0077217A" w:rsidRPr="007E67D2">
        <w:rPr>
          <w:rFonts w:ascii="Times New Roman" w:hAnsi="Times New Roman" w:cs="Times New Roman"/>
          <w:color w:val="000000" w:themeColor="text1"/>
          <w:sz w:val="24"/>
          <w:szCs w:val="24"/>
        </w:rPr>
        <w:t xml:space="preserve"> environment.</w:t>
      </w:r>
      <w:r w:rsidR="005615DC" w:rsidRPr="007E67D2">
        <w:rPr>
          <w:rFonts w:ascii="Times New Roman" w:hAnsi="Times New Roman" w:cs="Times New Roman"/>
          <w:color w:val="000000" w:themeColor="text1"/>
          <w:sz w:val="24"/>
          <w:szCs w:val="24"/>
        </w:rPr>
        <w:t>(</w:t>
      </w:r>
      <w:proofErr w:type="spellStart"/>
      <w:r w:rsidR="005615DC" w:rsidRPr="007E67D2">
        <w:rPr>
          <w:rFonts w:ascii="Times New Roman" w:hAnsi="Times New Roman" w:cs="Times New Roman"/>
          <w:color w:val="000000" w:themeColor="text1"/>
          <w:sz w:val="24"/>
          <w:szCs w:val="24"/>
        </w:rPr>
        <w:t>skillsforhealth</w:t>
      </w:r>
      <w:proofErr w:type="spellEnd"/>
      <w:r w:rsidR="005615DC" w:rsidRPr="007E67D2">
        <w:rPr>
          <w:rFonts w:ascii="Times New Roman" w:hAnsi="Times New Roman" w:cs="Times New Roman"/>
          <w:color w:val="000000" w:themeColor="text1"/>
          <w:sz w:val="24"/>
          <w:szCs w:val="24"/>
        </w:rPr>
        <w:t>, 2019)</w:t>
      </w:r>
      <w:r w:rsidR="00944922" w:rsidRPr="007E67D2">
        <w:rPr>
          <w:rFonts w:ascii="Times New Roman" w:hAnsi="Times New Roman" w:cs="Times New Roman"/>
          <w:color w:val="000000" w:themeColor="text1"/>
          <w:sz w:val="24"/>
          <w:szCs w:val="24"/>
        </w:rPr>
        <w:t xml:space="preserve"> </w:t>
      </w:r>
      <w:r w:rsidR="0077217A" w:rsidRPr="007E67D2">
        <w:rPr>
          <w:rFonts w:ascii="Times New Roman" w:hAnsi="Times New Roman" w:cs="Times New Roman"/>
          <w:color w:val="000000" w:themeColor="text1"/>
          <w:sz w:val="24"/>
          <w:szCs w:val="24"/>
        </w:rPr>
        <w:t xml:space="preserve">   </w:t>
      </w:r>
    </w:p>
    <w:p w:rsidR="007E67D2" w:rsidRPr="004A6D37" w:rsidRDefault="004A6D37" w:rsidP="004A6D3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7E67D2" w:rsidRPr="007E67D2">
        <w:rPr>
          <w:rFonts w:ascii="Times New Roman" w:hAnsi="Times New Roman" w:cs="Times New Roman"/>
          <w:color w:val="000000" w:themeColor="text1"/>
          <w:sz w:val="26"/>
          <w:szCs w:val="26"/>
          <w:lang w:val="en-GB"/>
        </w:rPr>
        <w:t>After a two-week internship, I gained a preliminary understanding of clinical nursing and learned a lot of new knowledge. F</w:t>
      </w:r>
      <w:r w:rsidR="00C1523D">
        <w:rPr>
          <w:rFonts w:ascii="Times New Roman" w:hAnsi="Times New Roman" w:cs="Times New Roman"/>
          <w:color w:val="000000" w:themeColor="text1"/>
          <w:sz w:val="26"/>
          <w:szCs w:val="26"/>
          <w:lang w:val="en-GB"/>
        </w:rPr>
        <w:t>irst of all, head nurse Mrs Perry</w:t>
      </w:r>
      <w:r w:rsidR="007E67D2" w:rsidRPr="007E67D2">
        <w:rPr>
          <w:rFonts w:ascii="Times New Roman" w:hAnsi="Times New Roman" w:cs="Times New Roman"/>
          <w:color w:val="000000" w:themeColor="text1"/>
          <w:sz w:val="26"/>
          <w:szCs w:val="26"/>
          <w:lang w:val="en-GB"/>
        </w:rPr>
        <w:t xml:space="preserve"> told us about the history and scale of the development of the hospital, and let me know that our hospital has a long history and glorious background, and development potential. As the number one hospital in Wuhan, we have a bright future. At the same time, the science and education department has also made strict management regulations for us in teaching management. Let us establish a rigorous style and a serious work attitude from the beginning, form our fixed way of thinking, and lay a solid foundation for future work. </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The police force also gives us a sense of security in fulfilling our work. I would like to thank the police officers for their work, because they are the guarantee of normal and stable work order in our hospital. The education of medical ethics and medical style made me truly feel the sacredness </w:t>
      </w:r>
      <w:r w:rsidR="0018681A">
        <w:rPr>
          <w:rFonts w:ascii="Times New Roman" w:hAnsi="Times New Roman" w:cs="Times New Roman"/>
          <w:color w:val="000000" w:themeColor="text1"/>
          <w:sz w:val="26"/>
          <w:szCs w:val="26"/>
          <w:lang w:val="en-GB"/>
        </w:rPr>
        <w:t>and pragmatism of being a health care assistance</w:t>
      </w:r>
      <w:r w:rsidRPr="007E67D2">
        <w:rPr>
          <w:rFonts w:ascii="Times New Roman" w:hAnsi="Times New Roman" w:cs="Times New Roman"/>
          <w:color w:val="000000" w:themeColor="text1"/>
          <w:sz w:val="26"/>
          <w:szCs w:val="26"/>
          <w:lang w:val="en-GB"/>
        </w:rPr>
        <w:t>. We must establish our own image and adhere to principles in order to better maintain the s</w:t>
      </w:r>
      <w:r w:rsidR="0018681A">
        <w:rPr>
          <w:rFonts w:ascii="Times New Roman" w:hAnsi="Times New Roman" w:cs="Times New Roman"/>
          <w:color w:val="000000" w:themeColor="text1"/>
          <w:sz w:val="26"/>
          <w:szCs w:val="26"/>
          <w:lang w:val="en-GB"/>
        </w:rPr>
        <w:t xml:space="preserve">acred </w:t>
      </w:r>
      <w:proofErr w:type="gramStart"/>
      <w:r w:rsidR="0018681A">
        <w:rPr>
          <w:rFonts w:ascii="Times New Roman" w:hAnsi="Times New Roman" w:cs="Times New Roman"/>
          <w:color w:val="000000" w:themeColor="text1"/>
          <w:sz w:val="26"/>
          <w:szCs w:val="26"/>
          <w:lang w:val="en-GB"/>
        </w:rPr>
        <w:t xml:space="preserve">power </w:t>
      </w:r>
      <w:r w:rsidRPr="007E67D2">
        <w:rPr>
          <w:rFonts w:ascii="Times New Roman" w:hAnsi="Times New Roman" w:cs="Times New Roman"/>
          <w:color w:val="000000" w:themeColor="text1"/>
          <w:sz w:val="26"/>
          <w:szCs w:val="26"/>
          <w:lang w:val="en-GB"/>
        </w:rPr>
        <w:t xml:space="preserve"> and</w:t>
      </w:r>
      <w:proofErr w:type="gramEnd"/>
      <w:r w:rsidRPr="007E67D2">
        <w:rPr>
          <w:rFonts w:ascii="Times New Roman" w:hAnsi="Times New Roman" w:cs="Times New Roman"/>
          <w:color w:val="000000" w:themeColor="text1"/>
          <w:sz w:val="26"/>
          <w:szCs w:val="26"/>
          <w:lang w:val="en-GB"/>
        </w:rPr>
        <w:t xml:space="preserve"> to be respected by patients and colleagues. . Secondly, lectures on clinical specific work, such as writing medical documents, nursing knowledge, and nosocomial infections, have allowed us who had only theoretical knowledge to realize how difficult it is to do good clinical work. It is not possible to rely on only theoretical knowledge. </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At the same time, we have a perceptual understanding of how to properly handle the relationship between </w:t>
      </w:r>
      <w:r w:rsidR="0018681A">
        <w:rPr>
          <w:rFonts w:ascii="Times New Roman" w:hAnsi="Times New Roman" w:cs="Times New Roman"/>
          <w:color w:val="000000" w:themeColor="text1"/>
          <w:sz w:val="26"/>
          <w:szCs w:val="26"/>
          <w:lang w:val="en-GB"/>
        </w:rPr>
        <w:t xml:space="preserve">doctors and nurses. Doctors, </w:t>
      </w:r>
      <w:r w:rsidRPr="007E67D2">
        <w:rPr>
          <w:rFonts w:ascii="Times New Roman" w:hAnsi="Times New Roman" w:cs="Times New Roman"/>
          <w:color w:val="000000" w:themeColor="text1"/>
          <w:sz w:val="26"/>
          <w:szCs w:val="26"/>
          <w:lang w:val="en-GB"/>
        </w:rPr>
        <w:t>nurses</w:t>
      </w:r>
      <w:r w:rsidR="0018681A">
        <w:rPr>
          <w:rFonts w:ascii="Times New Roman" w:hAnsi="Times New Roman" w:cs="Times New Roman"/>
          <w:color w:val="000000" w:themeColor="text1"/>
          <w:sz w:val="26"/>
          <w:szCs w:val="26"/>
          <w:lang w:val="en-GB"/>
        </w:rPr>
        <w:t xml:space="preserve"> and health care assistances</w:t>
      </w:r>
      <w:r w:rsidRPr="007E67D2">
        <w:rPr>
          <w:rFonts w:ascii="Times New Roman" w:hAnsi="Times New Roman" w:cs="Times New Roman"/>
          <w:color w:val="000000" w:themeColor="text1"/>
          <w:sz w:val="26"/>
          <w:szCs w:val="26"/>
          <w:lang w:val="en-GB"/>
        </w:rPr>
        <w:t xml:space="preserve"> are equally important. Regardless of who is big or young, our ultimate goal is to heal patients</w:t>
      </w:r>
      <w:r w:rsidR="0018681A">
        <w:rPr>
          <w:rFonts w:ascii="Times New Roman" w:hAnsi="Times New Roman" w:cs="Times New Roman"/>
          <w:color w:val="000000" w:themeColor="text1"/>
          <w:sz w:val="26"/>
          <w:szCs w:val="26"/>
          <w:lang w:val="en-GB"/>
        </w:rPr>
        <w:t xml:space="preserve"> and also to help patients with their recovery</w:t>
      </w:r>
      <w:r w:rsidRPr="007E67D2">
        <w:rPr>
          <w:rFonts w:ascii="Times New Roman" w:hAnsi="Times New Roman" w:cs="Times New Roman"/>
          <w:color w:val="000000" w:themeColor="text1"/>
          <w:sz w:val="26"/>
          <w:szCs w:val="26"/>
          <w:lang w:val="en-GB"/>
        </w:rPr>
        <w:t xml:space="preserve">. I think that the work of nursing staff is more important and more tedious, and it is worthy of respect for each of our medical staff. Also, by watching the video on medical disputes, I fully realized the high risk of medical </w:t>
      </w:r>
      <w:proofErr w:type="gramStart"/>
      <w:r w:rsidRPr="007E67D2">
        <w:rPr>
          <w:rFonts w:ascii="Times New Roman" w:hAnsi="Times New Roman" w:cs="Times New Roman"/>
          <w:color w:val="000000" w:themeColor="text1"/>
          <w:sz w:val="26"/>
          <w:szCs w:val="26"/>
          <w:lang w:val="en-GB"/>
        </w:rPr>
        <w:t>work,</w:t>
      </w:r>
      <w:proofErr w:type="gramEnd"/>
      <w:r w:rsidRPr="007E67D2">
        <w:rPr>
          <w:rFonts w:ascii="Times New Roman" w:hAnsi="Times New Roman" w:cs="Times New Roman"/>
          <w:color w:val="000000" w:themeColor="text1"/>
          <w:sz w:val="26"/>
          <w:szCs w:val="26"/>
          <w:lang w:val="en-GB"/>
        </w:rPr>
        <w:t xml:space="preserve"> and the high standards of</w:t>
      </w:r>
      <w:r w:rsidR="0018681A">
        <w:rPr>
          <w:rFonts w:ascii="Times New Roman" w:hAnsi="Times New Roman" w:cs="Times New Roman"/>
          <w:color w:val="000000" w:themeColor="text1"/>
          <w:sz w:val="26"/>
          <w:szCs w:val="26"/>
          <w:lang w:val="en-GB"/>
        </w:rPr>
        <w:t xml:space="preserve"> all medical professions on our </w:t>
      </w:r>
      <w:r w:rsidRPr="007E67D2">
        <w:rPr>
          <w:rFonts w:ascii="Times New Roman" w:hAnsi="Times New Roman" w:cs="Times New Roman"/>
          <w:color w:val="000000" w:themeColor="text1"/>
          <w:sz w:val="26"/>
          <w:szCs w:val="26"/>
          <w:lang w:val="en-GB"/>
        </w:rPr>
        <w:t xml:space="preserve">medical staff. We must master the professional knowledge and learn better to deal with the doctor-patient </w:t>
      </w:r>
      <w:proofErr w:type="gramStart"/>
      <w:r w:rsidRPr="007E67D2">
        <w:rPr>
          <w:rFonts w:ascii="Times New Roman" w:hAnsi="Times New Roman" w:cs="Times New Roman"/>
          <w:color w:val="000000" w:themeColor="text1"/>
          <w:sz w:val="26"/>
          <w:szCs w:val="26"/>
          <w:lang w:val="en-GB"/>
        </w:rPr>
        <w:t>relationship,</w:t>
      </w:r>
      <w:proofErr w:type="gramEnd"/>
      <w:r w:rsidRPr="007E67D2">
        <w:rPr>
          <w:rFonts w:ascii="Times New Roman" w:hAnsi="Times New Roman" w:cs="Times New Roman"/>
          <w:color w:val="000000" w:themeColor="text1"/>
          <w:sz w:val="26"/>
          <w:szCs w:val="26"/>
          <w:lang w:val="en-GB"/>
        </w:rPr>
        <w:t xml:space="preserve"> patients come to us to</w:t>
      </w:r>
      <w:r w:rsidR="008C6D1F">
        <w:rPr>
          <w:rFonts w:ascii="Times New Roman" w:hAnsi="Times New Roman" w:cs="Times New Roman"/>
          <w:color w:val="000000" w:themeColor="text1"/>
          <w:sz w:val="26"/>
          <w:szCs w:val="26"/>
          <w:lang w:val="en-GB"/>
        </w:rPr>
        <w:t xml:space="preserve"> see a doctor.</w:t>
      </w:r>
      <w:r w:rsidRPr="007E67D2">
        <w:rPr>
          <w:rFonts w:ascii="Times New Roman" w:hAnsi="Times New Roman" w:cs="Times New Roman"/>
          <w:color w:val="000000" w:themeColor="text1"/>
          <w:sz w:val="26"/>
          <w:szCs w:val="26"/>
          <w:lang w:val="en-GB"/>
        </w:rPr>
        <w:t xml:space="preserve"> We must establish a sense of self-protection, increase legal knowledge, and better exercise our duties and rights at work.</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lastRenderedPageBreak/>
        <w:t xml:space="preserve">      Time passed so quickly that in two seconds it passed. </w:t>
      </w:r>
      <w:r w:rsidR="008C6D1F">
        <w:rPr>
          <w:rFonts w:ascii="Times New Roman" w:hAnsi="Times New Roman" w:cs="Times New Roman"/>
          <w:color w:val="000000" w:themeColor="text1"/>
          <w:sz w:val="26"/>
          <w:szCs w:val="26"/>
          <w:lang w:val="en-GB"/>
        </w:rPr>
        <w:t xml:space="preserve">In this 10-day internship, I learnt </w:t>
      </w:r>
      <w:r w:rsidRPr="007E67D2">
        <w:rPr>
          <w:rFonts w:ascii="Times New Roman" w:hAnsi="Times New Roman" w:cs="Times New Roman"/>
          <w:color w:val="000000" w:themeColor="text1"/>
          <w:sz w:val="26"/>
          <w:szCs w:val="26"/>
          <w:lang w:val="en-GB"/>
        </w:rPr>
        <w:t>a lot of nursing expert</w:t>
      </w:r>
      <w:r w:rsidR="008C6D1F">
        <w:rPr>
          <w:rFonts w:ascii="Times New Roman" w:hAnsi="Times New Roman" w:cs="Times New Roman"/>
          <w:color w:val="000000" w:themeColor="text1"/>
          <w:sz w:val="26"/>
          <w:szCs w:val="26"/>
          <w:lang w:val="en-GB"/>
        </w:rPr>
        <w:t xml:space="preserve">ise. </w:t>
      </w:r>
      <w:r w:rsidRPr="007E67D2">
        <w:rPr>
          <w:rFonts w:ascii="Times New Roman" w:hAnsi="Times New Roman" w:cs="Times New Roman"/>
          <w:color w:val="000000" w:themeColor="text1"/>
          <w:sz w:val="26"/>
          <w:szCs w:val="26"/>
          <w:lang w:val="en-GB"/>
        </w:rPr>
        <w:t>Although I had to get up early during the internship, and my work was tiring, when I saw the patient's smile after recovery, I felt really proud and proud in my heart! As a volunteer worker, our duty is to save lives and help the wounde</w:t>
      </w:r>
      <w:r w:rsidR="008C6D1F">
        <w:rPr>
          <w:rFonts w:ascii="Times New Roman" w:hAnsi="Times New Roman" w:cs="Times New Roman"/>
          <w:color w:val="000000" w:themeColor="text1"/>
          <w:sz w:val="26"/>
          <w:szCs w:val="26"/>
          <w:lang w:val="en-GB"/>
        </w:rPr>
        <w:t xml:space="preserve">d. Health depends on life. </w:t>
      </w:r>
      <w:r w:rsidRPr="007E67D2">
        <w:rPr>
          <w:rFonts w:ascii="Times New Roman" w:hAnsi="Times New Roman" w:cs="Times New Roman"/>
          <w:color w:val="000000" w:themeColor="text1"/>
          <w:sz w:val="26"/>
          <w:szCs w:val="26"/>
          <w:lang w:val="en-GB"/>
        </w:rPr>
        <w:t xml:space="preserve"> In these 10 days, I understand the sacredness of being a medical </w:t>
      </w:r>
      <w:proofErr w:type="gramStart"/>
      <w:r w:rsidRPr="007E67D2">
        <w:rPr>
          <w:rFonts w:ascii="Times New Roman" w:hAnsi="Times New Roman" w:cs="Times New Roman"/>
          <w:color w:val="000000" w:themeColor="text1"/>
          <w:sz w:val="26"/>
          <w:szCs w:val="26"/>
          <w:lang w:val="en-GB"/>
        </w:rPr>
        <w:t>student,</w:t>
      </w:r>
      <w:proofErr w:type="gramEnd"/>
      <w:r w:rsidRPr="007E67D2">
        <w:rPr>
          <w:rFonts w:ascii="Times New Roman" w:hAnsi="Times New Roman" w:cs="Times New Roman"/>
          <w:color w:val="000000" w:themeColor="text1"/>
          <w:sz w:val="26"/>
          <w:szCs w:val="26"/>
          <w:lang w:val="en-GB"/>
        </w:rPr>
        <w:t xml:space="preserve"> we are the angels of the patient. For this reason, we should spare no effort to consider the patients, and try our best to do ou</w:t>
      </w:r>
      <w:r w:rsidR="008C6D1F">
        <w:rPr>
          <w:rFonts w:ascii="Times New Roman" w:hAnsi="Times New Roman" w:cs="Times New Roman"/>
          <w:color w:val="000000" w:themeColor="text1"/>
          <w:sz w:val="26"/>
          <w:szCs w:val="26"/>
          <w:lang w:val="en-GB"/>
        </w:rPr>
        <w:t>r best for them. This volunteer work was my</w:t>
      </w:r>
      <w:r w:rsidRPr="007E67D2">
        <w:rPr>
          <w:rFonts w:ascii="Times New Roman" w:hAnsi="Times New Roman" w:cs="Times New Roman"/>
          <w:color w:val="000000" w:themeColor="text1"/>
          <w:sz w:val="26"/>
          <w:szCs w:val="26"/>
          <w:lang w:val="en-GB"/>
        </w:rPr>
        <w:t xml:space="preserve"> is our first social practice</w:t>
      </w:r>
      <w:r w:rsidR="008C6D1F">
        <w:rPr>
          <w:rFonts w:ascii="Times New Roman" w:hAnsi="Times New Roman" w:cs="Times New Roman"/>
          <w:color w:val="000000" w:themeColor="text1"/>
          <w:sz w:val="26"/>
          <w:szCs w:val="26"/>
          <w:lang w:val="en-GB"/>
        </w:rPr>
        <w:t xml:space="preserve"> to work in a doctor shoe</w:t>
      </w:r>
      <w:r w:rsidR="00085251">
        <w:rPr>
          <w:rFonts w:ascii="Times New Roman" w:hAnsi="Times New Roman" w:cs="Times New Roman"/>
          <w:color w:val="000000" w:themeColor="text1"/>
          <w:sz w:val="26"/>
          <w:szCs w:val="26"/>
          <w:lang w:val="en-GB"/>
        </w:rPr>
        <w:t xml:space="preserve"> as a health and social care</w:t>
      </w:r>
      <w:r w:rsidRPr="007E67D2">
        <w:rPr>
          <w:rFonts w:ascii="Times New Roman" w:hAnsi="Times New Roman" w:cs="Times New Roman"/>
          <w:color w:val="000000" w:themeColor="text1"/>
          <w:sz w:val="26"/>
          <w:szCs w:val="26"/>
          <w:lang w:val="en-GB"/>
        </w:rPr>
        <w:t xml:space="preserve"> student, and it ha</w:t>
      </w:r>
      <w:r w:rsidR="00085251">
        <w:rPr>
          <w:rFonts w:ascii="Times New Roman" w:hAnsi="Times New Roman" w:cs="Times New Roman"/>
          <w:color w:val="000000" w:themeColor="text1"/>
          <w:sz w:val="26"/>
          <w:szCs w:val="26"/>
          <w:lang w:val="en-GB"/>
        </w:rPr>
        <w:t>s laid a solid foundation for me</w:t>
      </w:r>
      <w:r w:rsidRPr="007E67D2">
        <w:rPr>
          <w:rFonts w:ascii="Times New Roman" w:hAnsi="Times New Roman" w:cs="Times New Roman"/>
          <w:color w:val="000000" w:themeColor="text1"/>
          <w:sz w:val="26"/>
          <w:szCs w:val="26"/>
          <w:lang w:val="en-GB"/>
        </w:rPr>
        <w:t xml:space="preserve"> to enter the society in the future!</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In short, I think this su</w:t>
      </w:r>
      <w:r w:rsidR="00085251">
        <w:rPr>
          <w:rFonts w:ascii="Times New Roman" w:hAnsi="Times New Roman" w:cs="Times New Roman"/>
          <w:color w:val="000000" w:themeColor="text1"/>
          <w:sz w:val="26"/>
          <w:szCs w:val="26"/>
          <w:lang w:val="en-GB"/>
        </w:rPr>
        <w:t xml:space="preserve">mmer volunteering in the hospital has not only improve my </w:t>
      </w:r>
      <w:r w:rsidRPr="007E67D2">
        <w:rPr>
          <w:rFonts w:ascii="Times New Roman" w:hAnsi="Times New Roman" w:cs="Times New Roman"/>
          <w:color w:val="000000" w:themeColor="text1"/>
          <w:sz w:val="26"/>
          <w:szCs w:val="26"/>
          <w:lang w:val="en-GB"/>
        </w:rPr>
        <w:t>professional level and skills, but</w:t>
      </w:r>
      <w:r w:rsidR="00085251">
        <w:rPr>
          <w:rFonts w:ascii="Times New Roman" w:hAnsi="Times New Roman" w:cs="Times New Roman"/>
          <w:color w:val="000000" w:themeColor="text1"/>
          <w:sz w:val="26"/>
          <w:szCs w:val="26"/>
          <w:lang w:val="en-GB"/>
        </w:rPr>
        <w:t xml:space="preserve"> as</w:t>
      </w:r>
      <w:r w:rsidRPr="007E67D2">
        <w:rPr>
          <w:rFonts w:ascii="Times New Roman" w:hAnsi="Times New Roman" w:cs="Times New Roman"/>
          <w:color w:val="000000" w:themeColor="text1"/>
          <w:sz w:val="26"/>
          <w:szCs w:val="26"/>
          <w:lang w:val="en-GB"/>
        </w:rPr>
        <w:t xml:space="preserve"> also improve our social communication abilit</w:t>
      </w:r>
      <w:r w:rsidR="00085251">
        <w:rPr>
          <w:rFonts w:ascii="Times New Roman" w:hAnsi="Times New Roman" w:cs="Times New Roman"/>
          <w:color w:val="000000" w:themeColor="text1"/>
          <w:sz w:val="26"/>
          <w:szCs w:val="26"/>
          <w:lang w:val="en-GB"/>
        </w:rPr>
        <w:t>y, and lay the foundation for me</w:t>
      </w:r>
      <w:r w:rsidRPr="007E67D2">
        <w:rPr>
          <w:rFonts w:ascii="Times New Roman" w:hAnsi="Times New Roman" w:cs="Times New Roman"/>
          <w:color w:val="000000" w:themeColor="text1"/>
          <w:sz w:val="26"/>
          <w:szCs w:val="26"/>
          <w:lang w:val="en-GB"/>
        </w:rPr>
        <w:t xml:space="preserve"> to better adapt to society in the future. These s</w:t>
      </w:r>
      <w:r w:rsidR="00085251">
        <w:rPr>
          <w:rFonts w:ascii="Times New Roman" w:hAnsi="Times New Roman" w:cs="Times New Roman"/>
          <w:color w:val="000000" w:themeColor="text1"/>
          <w:sz w:val="26"/>
          <w:szCs w:val="26"/>
          <w:lang w:val="en-GB"/>
        </w:rPr>
        <w:t>hort days volunteering at the hospital</w:t>
      </w:r>
      <w:r w:rsidRPr="007E67D2">
        <w:rPr>
          <w:rFonts w:ascii="Times New Roman" w:hAnsi="Times New Roman" w:cs="Times New Roman"/>
          <w:color w:val="000000" w:themeColor="text1"/>
          <w:sz w:val="26"/>
          <w:szCs w:val="26"/>
          <w:lang w:val="en-GB"/>
        </w:rPr>
        <w:t xml:space="preserve"> have given me more understanding and respect for the profession of nurses, and allowed me to see the hardship and dedication of the nurse under the aura of career.</w:t>
      </w:r>
      <w:bookmarkStart w:id="0" w:name="_GoBack"/>
      <w:bookmarkEnd w:id="0"/>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Developing Skills</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According to Collet et al. (2015) developing skills to increase job opportunities and promote economic growth is a policy priority in Eastern Europe and Central Asia. Many countries experience difficulties in implementing modern skills development programs that are designed to transform education and training opportunities into growth, economic diversification, technological development, and the creation of more high-quality jobs. According to Sharif (2017) challenges in the field of skills development include a weak connection between employers and educational organizations, the mismatch of skills in the labour market with existing demand, the need to educate young people and create jobs for them, lack of quality internships, access to advanced training and job placement for people with disabilities, and others (Suleman 2016).</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p>
    <w:p w:rsidR="00B91BDC" w:rsidRPr="007E67D2" w:rsidRDefault="004A6D37" w:rsidP="00B91BD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Employer’s Perception</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The ILO Office for Eastern Europe and Central Asia helps in resolving many issues related to employee development through consultations, technical assistance and </w:t>
      </w:r>
      <w:proofErr w:type="gramStart"/>
      <w:r w:rsidRPr="007E67D2">
        <w:rPr>
          <w:rFonts w:ascii="Times New Roman" w:hAnsi="Times New Roman" w:cs="Times New Roman"/>
          <w:color w:val="000000" w:themeColor="text1"/>
          <w:sz w:val="26"/>
          <w:szCs w:val="26"/>
          <w:lang w:val="en-GB"/>
        </w:rPr>
        <w:t>information</w:t>
      </w:r>
      <w:proofErr w:type="gramEnd"/>
      <w:r w:rsidRPr="007E67D2">
        <w:rPr>
          <w:rFonts w:ascii="Times New Roman" w:hAnsi="Times New Roman" w:cs="Times New Roman"/>
          <w:color w:val="000000" w:themeColor="text1"/>
          <w:sz w:val="26"/>
          <w:szCs w:val="26"/>
          <w:lang w:val="en-GB"/>
        </w:rPr>
        <w:t xml:space="preserve"> on ways to solve current challenges. These measures are designed to help partners:</w:t>
      </w:r>
    </w:p>
    <w:p w:rsidR="007E67D2" w:rsidRPr="007E67D2" w:rsidRDefault="00E12C15"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Pr>
          <w:rFonts w:ascii="Times New Roman" w:hAnsi="Times New Roman" w:cs="Times New Roman"/>
          <w:color w:val="000000" w:themeColor="text1"/>
          <w:sz w:val="26"/>
          <w:szCs w:val="26"/>
          <w:lang w:val="en-GB"/>
        </w:rPr>
        <w:t>-</w:t>
      </w:r>
      <w:r w:rsidR="007E67D2" w:rsidRPr="007E67D2">
        <w:rPr>
          <w:rFonts w:ascii="Times New Roman" w:hAnsi="Times New Roman" w:cs="Times New Roman"/>
          <w:color w:val="000000" w:themeColor="text1"/>
          <w:sz w:val="26"/>
          <w:szCs w:val="26"/>
          <w:lang w:val="en-GB"/>
        </w:rPr>
        <w:t>integrate continuing education issues into national and sectorial development strategies in order to meet the current needs of the labour market and prepare for the future needs of the labour market (Lindsay 2019);</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-expand access to employment training so that young people and vulnerable groups, including people with disabilities, can acquire skills and participate in productive employment, which, in turn, will help reduce poverty (</w:t>
      </w:r>
      <w:proofErr w:type="spellStart"/>
      <w:r w:rsidRPr="007E67D2">
        <w:rPr>
          <w:rFonts w:ascii="Times New Roman" w:hAnsi="Times New Roman" w:cs="Times New Roman"/>
          <w:color w:val="000000" w:themeColor="text1"/>
          <w:sz w:val="26"/>
          <w:szCs w:val="26"/>
          <w:lang w:val="en-GB"/>
        </w:rPr>
        <w:t>Messum</w:t>
      </w:r>
      <w:proofErr w:type="spellEnd"/>
      <w:r w:rsidRPr="007E67D2">
        <w:rPr>
          <w:rFonts w:ascii="Times New Roman" w:hAnsi="Times New Roman" w:cs="Times New Roman"/>
          <w:color w:val="000000" w:themeColor="text1"/>
          <w:sz w:val="26"/>
          <w:szCs w:val="26"/>
          <w:lang w:val="en-GB"/>
        </w:rPr>
        <w:t xml:space="preserve"> et al., 2017);</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-expand the potential of partners in terms of career guidance.</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In order for the fruits of economic growth and decent work to become the common property, it is extremely important to break out of the vicious circle generated by poor </w:t>
      </w:r>
      <w:r w:rsidRPr="007E67D2">
        <w:rPr>
          <w:rFonts w:ascii="Times New Roman" w:hAnsi="Times New Roman" w:cs="Times New Roman"/>
          <w:color w:val="000000" w:themeColor="text1"/>
          <w:sz w:val="26"/>
          <w:szCs w:val="26"/>
          <w:lang w:val="en-GB"/>
        </w:rPr>
        <w:lastRenderedPageBreak/>
        <w:t>quality education, low labour productivity and chronic poverty (Tan 2016). Education, being a goal in itself, is also a means to get a decent job, especially for young people, and lifelong learning is absolutely necessary to keep up with the changing requirements for personnel in the labour market. Thus, training is an essential prerequisite for sustainable development. At the same time, it can also facilitate the transition from the informal economy to the formal one (</w:t>
      </w:r>
      <w:proofErr w:type="spellStart"/>
      <w:r w:rsidRPr="007E67D2">
        <w:rPr>
          <w:rFonts w:ascii="Times New Roman" w:hAnsi="Times New Roman" w:cs="Times New Roman"/>
          <w:color w:val="000000" w:themeColor="text1"/>
          <w:sz w:val="26"/>
          <w:szCs w:val="26"/>
          <w:lang w:val="en-GB"/>
        </w:rPr>
        <w:t>Tsitskari</w:t>
      </w:r>
      <w:proofErr w:type="spellEnd"/>
      <w:r w:rsidRPr="007E67D2">
        <w:rPr>
          <w:rFonts w:ascii="Times New Roman" w:hAnsi="Times New Roman" w:cs="Times New Roman"/>
          <w:color w:val="000000" w:themeColor="text1"/>
          <w:sz w:val="26"/>
          <w:szCs w:val="26"/>
          <w:lang w:val="en-GB"/>
        </w:rPr>
        <w:t xml:space="preserve"> et al., 2017). Training is also required in order to seize the opportunities and respond to the challenges associated with the new requirements of economic development and new technologies in the context of globalisation (</w:t>
      </w:r>
      <w:proofErr w:type="spellStart"/>
      <w:r w:rsidRPr="007E67D2">
        <w:rPr>
          <w:rFonts w:ascii="Times New Roman" w:hAnsi="Times New Roman" w:cs="Times New Roman"/>
          <w:color w:val="000000" w:themeColor="text1"/>
          <w:sz w:val="26"/>
          <w:szCs w:val="26"/>
          <w:lang w:val="en-GB"/>
        </w:rPr>
        <w:t>Messum</w:t>
      </w:r>
      <w:proofErr w:type="spellEnd"/>
      <w:r w:rsidRPr="007E67D2">
        <w:rPr>
          <w:rFonts w:ascii="Times New Roman" w:hAnsi="Times New Roman" w:cs="Times New Roman"/>
          <w:color w:val="000000" w:themeColor="text1"/>
          <w:sz w:val="26"/>
          <w:szCs w:val="26"/>
          <w:lang w:val="en-GB"/>
        </w:rPr>
        <w:t xml:space="preserve"> et al., 2016).</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Employment Opportunities </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The state, organisations of workers and employers in all countries of the world are making efforts aimed at strengthening employment opportunities for workers, creating conditions for productive employment and decent work for young people, as well as for increasing the productivity of enterprises by improving the quality and relevance of education (</w:t>
      </w:r>
      <w:proofErr w:type="spellStart"/>
      <w:r w:rsidRPr="007E67D2">
        <w:rPr>
          <w:rFonts w:ascii="Times New Roman" w:hAnsi="Times New Roman" w:cs="Times New Roman"/>
          <w:color w:val="000000" w:themeColor="text1"/>
          <w:sz w:val="26"/>
          <w:szCs w:val="26"/>
          <w:lang w:val="en-GB"/>
        </w:rPr>
        <w:t>Damoah</w:t>
      </w:r>
      <w:proofErr w:type="spellEnd"/>
      <w:r w:rsidRPr="007E67D2">
        <w:rPr>
          <w:rFonts w:ascii="Times New Roman" w:hAnsi="Times New Roman" w:cs="Times New Roman"/>
          <w:color w:val="000000" w:themeColor="text1"/>
          <w:sz w:val="26"/>
          <w:szCs w:val="26"/>
          <w:lang w:val="en-GB"/>
        </w:rPr>
        <w:t xml:space="preserve"> et al., 2019). In order to help constituents integrate training in national and sectorial development strategies, the ILO conducts comparative studies, makes recommendations and provides technical assistance (</w:t>
      </w:r>
      <w:proofErr w:type="spellStart"/>
      <w:r w:rsidRPr="007E67D2">
        <w:rPr>
          <w:rFonts w:ascii="Times New Roman" w:hAnsi="Times New Roman" w:cs="Times New Roman"/>
          <w:color w:val="000000" w:themeColor="text1"/>
          <w:sz w:val="26"/>
          <w:szCs w:val="26"/>
          <w:lang w:val="en-GB"/>
        </w:rPr>
        <w:t>Asonitou</w:t>
      </w:r>
      <w:proofErr w:type="spellEnd"/>
      <w:r w:rsidRPr="007E67D2">
        <w:rPr>
          <w:rFonts w:ascii="Times New Roman" w:hAnsi="Times New Roman" w:cs="Times New Roman"/>
          <w:color w:val="000000" w:themeColor="text1"/>
          <w:sz w:val="26"/>
          <w:szCs w:val="26"/>
          <w:lang w:val="en-GB"/>
        </w:rPr>
        <w:t xml:space="preserve"> 2015).</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Training strategies are among the priorities of countries, regardless of the stage of their economic development, for at least three reasons:</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In Terms of the Demand for Skills: for accurate forecasting of personnel requirements, as well as for the quality and relevance of training to meet the requirements of the labour market. </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In ter</w:t>
      </w:r>
      <w:r w:rsidR="00B91BDC">
        <w:rPr>
          <w:rFonts w:ascii="Times New Roman" w:hAnsi="Times New Roman" w:cs="Times New Roman"/>
          <w:color w:val="000000" w:themeColor="text1"/>
          <w:sz w:val="26"/>
          <w:szCs w:val="26"/>
          <w:lang w:val="en-GB"/>
        </w:rPr>
        <w:t>ms of professional development the</w:t>
      </w:r>
      <w:r w:rsidRPr="007E67D2">
        <w:rPr>
          <w:rFonts w:ascii="Times New Roman" w:hAnsi="Times New Roman" w:cs="Times New Roman"/>
          <w:color w:val="000000" w:themeColor="text1"/>
          <w:sz w:val="26"/>
          <w:szCs w:val="26"/>
          <w:lang w:val="en-GB"/>
        </w:rPr>
        <w:t xml:space="preserve"> programs and educational institutions keep pace with technological progress and changes in the labour market, and workers and enterprises can move from shrinking and low-productivity sectors and activities to growing and high-productivity ones (Collet et al., 2015). This implies that employees have the opportunity to re-profile, improve their skills and continuous lifelong learning, so that they can maintain their competitiveness in the labour market and provide a competitive advantage for those enterprises where they work;</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In terms of social development: to strengthen the potential and knowledge accumulation systems in the economy and society as a source of a continuous process of socio-economic development (Sharif 2017).</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In the area of training, the ILO has recently made efforts in three main areas:</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-ensuring the connection between education and the current needs of the labour market, as well as forecasting and the formation of competencies necessary for the professions of the future (Suleman 2016);</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-the creation of high-quality apprenticeship systems and the inclusion of basic skills in the curriculum for youth; expanding access of rural residents to educational opportunities with job prospects in order to improve living standards and reduce poverty (Lindsay 2019);</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-providing men and women with employment opportunities in the formal economy.</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lastRenderedPageBreak/>
        <w:t xml:space="preserve">      In addition, the ILO has developed special training programs and job opportunities for vulnerable categories of the population, and programs to reduce poverty and develop professional skills for trade and economic diversification (STED).</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Social Environment</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UK’s social environment is changing from a single-type structure to a multi-type social structure, from a traditional agricultural society to a modern industrial society, from an ethical society to a legal society, and from a planned economy system society to a market economy system society. In studying the ethology and epidemic factors of diseases, we should comprehensively examine the impact of changes in the social environment on the biological, psychological, and social living conditions of the research subjects (</w:t>
      </w:r>
      <w:proofErr w:type="spellStart"/>
      <w:r w:rsidRPr="007E67D2">
        <w:rPr>
          <w:rFonts w:ascii="Times New Roman" w:hAnsi="Times New Roman" w:cs="Times New Roman"/>
          <w:color w:val="000000" w:themeColor="text1"/>
          <w:sz w:val="26"/>
          <w:szCs w:val="26"/>
          <w:lang w:val="en-GB"/>
        </w:rPr>
        <w:t>Messum</w:t>
      </w:r>
      <w:proofErr w:type="spellEnd"/>
      <w:r w:rsidRPr="007E67D2">
        <w:rPr>
          <w:rFonts w:ascii="Times New Roman" w:hAnsi="Times New Roman" w:cs="Times New Roman"/>
          <w:color w:val="000000" w:themeColor="text1"/>
          <w:sz w:val="26"/>
          <w:szCs w:val="26"/>
          <w:lang w:val="en-GB"/>
        </w:rPr>
        <w:t xml:space="preserve"> et al., 2017).</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Preventive</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According to Tan (2016) public health prevention has a strong externality, so health is the value created. Public health sociology is oriented to all populations, focusing on the prevention of diseases, especially primary prevention, to protect the health of the population; it reflects the groupies, prevention Sex, comprehensive disciplines, such as the prevention of adolescent smoking, involves health education, epidemiology, maternal and child health, communication, law, psychology, etc.</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Public health sociology is a young discipline, which must focus on group practice, reconstruct the history of human public health evolution from the perspective of public health sociological theory construction, show the future trend of public health sociology, and develop in our society at the same time. The practice further enriches and deepens the depth of public health research and innovates the cultural value of public health sociology (</w:t>
      </w:r>
      <w:proofErr w:type="spellStart"/>
      <w:r w:rsidRPr="007E67D2">
        <w:rPr>
          <w:rFonts w:ascii="Times New Roman" w:hAnsi="Times New Roman" w:cs="Times New Roman"/>
          <w:color w:val="000000" w:themeColor="text1"/>
          <w:sz w:val="26"/>
          <w:szCs w:val="26"/>
          <w:lang w:val="en-GB"/>
        </w:rPr>
        <w:t>Tsitskari</w:t>
      </w:r>
      <w:proofErr w:type="spellEnd"/>
      <w:r w:rsidRPr="007E67D2">
        <w:rPr>
          <w:rFonts w:ascii="Times New Roman" w:hAnsi="Times New Roman" w:cs="Times New Roman"/>
          <w:color w:val="000000" w:themeColor="text1"/>
          <w:sz w:val="26"/>
          <w:szCs w:val="26"/>
          <w:lang w:val="en-GB"/>
        </w:rPr>
        <w:t xml:space="preserve"> et al., 2017).</w:t>
      </w:r>
    </w:p>
    <w:p w:rsidR="007E67D2" w:rsidRPr="007E67D2" w:rsidRDefault="007E67D2" w:rsidP="007E67D2">
      <w:pPr>
        <w:autoSpaceDE w:val="0"/>
        <w:autoSpaceDN w:val="0"/>
        <w:adjustRightInd w:val="0"/>
        <w:spacing w:after="0" w:line="240" w:lineRule="auto"/>
        <w:rPr>
          <w:rFonts w:ascii="Times New Roman" w:hAnsi="Times New Roman" w:cs="Times New Roman"/>
          <w:color w:val="000000" w:themeColor="text1"/>
          <w:sz w:val="26"/>
          <w:szCs w:val="26"/>
          <w:lang w:val="en-GB"/>
        </w:rPr>
      </w:pPr>
      <w:r w:rsidRPr="007E67D2">
        <w:rPr>
          <w:rFonts w:ascii="Times New Roman" w:hAnsi="Times New Roman" w:cs="Times New Roman"/>
          <w:color w:val="000000" w:themeColor="text1"/>
          <w:sz w:val="26"/>
          <w:szCs w:val="26"/>
          <w:lang w:val="en-GB"/>
        </w:rPr>
        <w:t xml:space="preserve">      </w:t>
      </w:r>
    </w:p>
    <w:p w:rsidR="00E12C15" w:rsidRDefault="00E12C15" w:rsidP="00B91BDC">
      <w:pPr>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CONCLUSION </w:t>
      </w:r>
    </w:p>
    <w:p w:rsidR="008574BD" w:rsidRDefault="008574BD" w:rsidP="00B91BDC">
      <w:pPr>
        <w:ind w:left="720" w:hanging="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Working as a volunteer in </w:t>
      </w:r>
      <w:proofErr w:type="gramStart"/>
      <w:r>
        <w:rPr>
          <w:rFonts w:ascii="Times New Roman" w:hAnsi="Times New Roman" w:cs="Times New Roman"/>
          <w:color w:val="000000" w:themeColor="text1"/>
          <w:sz w:val="24"/>
          <w:szCs w:val="24"/>
        </w:rPr>
        <w:t>an</w:t>
      </w:r>
      <w:proofErr w:type="gramEnd"/>
      <w:r>
        <w:rPr>
          <w:rFonts w:ascii="Times New Roman" w:hAnsi="Times New Roman" w:cs="Times New Roman"/>
          <w:color w:val="000000" w:themeColor="text1"/>
          <w:sz w:val="24"/>
          <w:szCs w:val="24"/>
        </w:rPr>
        <w:t xml:space="preserve"> hospital as help me to improve my professional level and the way I communicate with </w:t>
      </w:r>
      <w:r w:rsidR="001C487F">
        <w:rPr>
          <w:rFonts w:ascii="Times New Roman" w:hAnsi="Times New Roman" w:cs="Times New Roman"/>
          <w:color w:val="000000" w:themeColor="text1"/>
          <w:sz w:val="24"/>
          <w:szCs w:val="24"/>
        </w:rPr>
        <w:t xml:space="preserve">patient socially. </w:t>
      </w:r>
      <w:r>
        <w:rPr>
          <w:rFonts w:ascii="Times New Roman" w:hAnsi="Times New Roman" w:cs="Times New Roman"/>
          <w:color w:val="000000" w:themeColor="text1"/>
          <w:sz w:val="24"/>
          <w:szCs w:val="24"/>
        </w:rPr>
        <w:t xml:space="preserve">  </w:t>
      </w:r>
    </w:p>
    <w:p w:rsidR="00CC282A" w:rsidRPr="00B91BDC" w:rsidRDefault="00032D1F" w:rsidP="00B91BDC">
      <w:pPr>
        <w:ind w:left="720" w:hanging="720"/>
        <w:rPr>
          <w:rFonts w:ascii="Times New Roman" w:hAnsi="Times New Roman" w:cs="Times New Roman"/>
          <w:sz w:val="24"/>
          <w:szCs w:val="24"/>
          <w:shd w:val="clear" w:color="auto" w:fill="FFFFFF"/>
        </w:rPr>
      </w:pPr>
      <w:r>
        <w:rPr>
          <w:rFonts w:ascii="Times New Roman" w:hAnsi="Times New Roman" w:cs="Times New Roman"/>
          <w:color w:val="000000" w:themeColor="text1"/>
          <w:sz w:val="24"/>
          <w:szCs w:val="24"/>
        </w:rPr>
        <w:t>REFERENCE</w:t>
      </w:r>
    </w:p>
    <w:p w:rsidR="00CC282A" w:rsidRDefault="00CC282A" w:rsidP="00CC282A">
      <w:pPr>
        <w:ind w:left="720" w:hanging="720"/>
        <w:rPr>
          <w:shd w:val="clear" w:color="auto" w:fill="FFFFFF"/>
        </w:rPr>
      </w:pPr>
      <w:proofErr w:type="spellStart"/>
      <w:proofErr w:type="gramStart"/>
      <w:r>
        <w:rPr>
          <w:shd w:val="clear" w:color="auto" w:fill="FFFFFF"/>
        </w:rPr>
        <w:t>Asonitou</w:t>
      </w:r>
      <w:proofErr w:type="spellEnd"/>
      <w:r>
        <w:rPr>
          <w:shd w:val="clear" w:color="auto" w:fill="FFFFFF"/>
        </w:rPr>
        <w:t>, S., 2015.</w:t>
      </w:r>
      <w:proofErr w:type="gramEnd"/>
      <w:r>
        <w:rPr>
          <w:shd w:val="clear" w:color="auto" w:fill="FFFFFF"/>
        </w:rPr>
        <w:t xml:space="preserve"> </w:t>
      </w:r>
      <w:proofErr w:type="gramStart"/>
      <w:r>
        <w:rPr>
          <w:shd w:val="clear" w:color="auto" w:fill="FFFFFF"/>
        </w:rPr>
        <w:t>Employability skills in higher education and the case of Greece.</w:t>
      </w:r>
      <w:proofErr w:type="gramEnd"/>
      <w:r>
        <w:rPr>
          <w:shd w:val="clear" w:color="auto" w:fill="FFFFFF"/>
        </w:rPr>
        <w:t> </w:t>
      </w:r>
      <w:proofErr w:type="spellStart"/>
      <w:proofErr w:type="gramStart"/>
      <w:r>
        <w:rPr>
          <w:i/>
          <w:iCs/>
          <w:shd w:val="clear" w:color="auto" w:fill="FFFFFF"/>
        </w:rPr>
        <w:t>Procedia</w:t>
      </w:r>
      <w:proofErr w:type="spellEnd"/>
      <w:r>
        <w:rPr>
          <w:i/>
          <w:iCs/>
          <w:shd w:val="clear" w:color="auto" w:fill="FFFFFF"/>
        </w:rPr>
        <w:t>-Social and Behavioral Sciences</w:t>
      </w:r>
      <w:r>
        <w:rPr>
          <w:shd w:val="clear" w:color="auto" w:fill="FFFFFF"/>
        </w:rPr>
        <w:t>, </w:t>
      </w:r>
      <w:r>
        <w:rPr>
          <w:i/>
          <w:iCs/>
          <w:shd w:val="clear" w:color="auto" w:fill="FFFFFF"/>
        </w:rPr>
        <w:t>175</w:t>
      </w:r>
      <w:r>
        <w:rPr>
          <w:shd w:val="clear" w:color="auto" w:fill="FFFFFF"/>
        </w:rPr>
        <w:t>, pp.283-290.</w:t>
      </w:r>
      <w:proofErr w:type="gramEnd"/>
    </w:p>
    <w:p w:rsidR="00CC282A" w:rsidRDefault="00032D1F" w:rsidP="00CC282A">
      <w:pPr>
        <w:ind w:left="720" w:hanging="720"/>
      </w:pPr>
      <w:r w:rsidRPr="00032D1F">
        <w:rPr>
          <w:rFonts w:ascii="Times New Roman" w:hAnsi="Times New Roman" w:cs="Times New Roman"/>
          <w:sz w:val="24"/>
          <w:szCs w:val="24"/>
          <w:shd w:val="clear" w:color="auto" w:fill="FFFFFF"/>
        </w:rPr>
        <w:t xml:space="preserve"> </w:t>
      </w:r>
      <w:proofErr w:type="spellStart"/>
      <w:proofErr w:type="gramStart"/>
      <w:r w:rsidR="00CC282A">
        <w:rPr>
          <w:shd w:val="clear" w:color="auto" w:fill="FFFFFF"/>
        </w:rPr>
        <w:t>Collet</w:t>
      </w:r>
      <w:proofErr w:type="spellEnd"/>
      <w:r w:rsidR="00CC282A">
        <w:rPr>
          <w:shd w:val="clear" w:color="auto" w:fill="FFFFFF"/>
        </w:rPr>
        <w:t xml:space="preserve">, C., Hine, D. and Du </w:t>
      </w:r>
      <w:proofErr w:type="spellStart"/>
      <w:r w:rsidR="00CC282A">
        <w:rPr>
          <w:shd w:val="clear" w:color="auto" w:fill="FFFFFF"/>
        </w:rPr>
        <w:t>Plessis</w:t>
      </w:r>
      <w:proofErr w:type="spellEnd"/>
      <w:r w:rsidR="00CC282A">
        <w:rPr>
          <w:shd w:val="clear" w:color="auto" w:fill="FFFFFF"/>
        </w:rPr>
        <w:t>, K., 2015.</w:t>
      </w:r>
      <w:proofErr w:type="gramEnd"/>
      <w:r w:rsidR="00CC282A">
        <w:rPr>
          <w:shd w:val="clear" w:color="auto" w:fill="FFFFFF"/>
        </w:rPr>
        <w:t xml:space="preserve"> Employability skills: perspectives from a knowledge-intensive industry. </w:t>
      </w:r>
      <w:proofErr w:type="gramStart"/>
      <w:r w:rsidR="00CC282A">
        <w:rPr>
          <w:i/>
          <w:iCs/>
          <w:shd w:val="clear" w:color="auto" w:fill="FFFFFF"/>
        </w:rPr>
        <w:t>Education+ Training</w:t>
      </w:r>
      <w:r w:rsidR="00CC282A">
        <w:rPr>
          <w:shd w:val="clear" w:color="auto" w:fill="FFFFFF"/>
        </w:rPr>
        <w:t>, </w:t>
      </w:r>
      <w:r w:rsidR="00CC282A">
        <w:rPr>
          <w:i/>
          <w:iCs/>
          <w:shd w:val="clear" w:color="auto" w:fill="FFFFFF"/>
        </w:rPr>
        <w:t>57</w:t>
      </w:r>
      <w:r w:rsidR="00CC282A">
        <w:rPr>
          <w:shd w:val="clear" w:color="auto" w:fill="FFFFFF"/>
        </w:rPr>
        <w:t>(5), pp.532-559.</w:t>
      </w:r>
      <w:proofErr w:type="gramEnd"/>
    </w:p>
    <w:p w:rsidR="00603654" w:rsidRDefault="00603654" w:rsidP="00603654">
      <w:pPr>
        <w:ind w:left="720" w:hanging="720"/>
        <w:rPr>
          <w:shd w:val="clear" w:color="auto" w:fill="FFFFFF"/>
        </w:rPr>
      </w:pPr>
      <w:proofErr w:type="spellStart"/>
      <w:proofErr w:type="gramStart"/>
      <w:r>
        <w:rPr>
          <w:shd w:val="clear" w:color="auto" w:fill="FFFFFF"/>
        </w:rPr>
        <w:t>Damoah</w:t>
      </w:r>
      <w:proofErr w:type="spellEnd"/>
      <w:r>
        <w:rPr>
          <w:shd w:val="clear" w:color="auto" w:fill="FFFFFF"/>
        </w:rPr>
        <w:t xml:space="preserve">, O.B., </w:t>
      </w:r>
      <w:proofErr w:type="spellStart"/>
      <w:r>
        <w:rPr>
          <w:shd w:val="clear" w:color="auto" w:fill="FFFFFF"/>
        </w:rPr>
        <w:t>Brefo</w:t>
      </w:r>
      <w:proofErr w:type="spellEnd"/>
      <w:r>
        <w:rPr>
          <w:shd w:val="clear" w:color="auto" w:fill="FFFFFF"/>
        </w:rPr>
        <w:t xml:space="preserve">, K.O. and </w:t>
      </w:r>
      <w:proofErr w:type="spellStart"/>
      <w:r>
        <w:rPr>
          <w:shd w:val="clear" w:color="auto" w:fill="FFFFFF"/>
        </w:rPr>
        <w:t>Peprah</w:t>
      </w:r>
      <w:proofErr w:type="spellEnd"/>
      <w:r>
        <w:rPr>
          <w:shd w:val="clear" w:color="auto" w:fill="FFFFFF"/>
        </w:rPr>
        <w:t>, A.A., 2019, August.</w:t>
      </w:r>
      <w:proofErr w:type="gramEnd"/>
      <w:r>
        <w:rPr>
          <w:shd w:val="clear" w:color="auto" w:fill="FFFFFF"/>
        </w:rPr>
        <w:t xml:space="preserve"> </w:t>
      </w:r>
      <w:proofErr w:type="gramStart"/>
      <w:r>
        <w:rPr>
          <w:shd w:val="clear" w:color="auto" w:fill="FFFFFF"/>
        </w:rPr>
        <w:t>does</w:t>
      </w:r>
      <w:proofErr w:type="gramEnd"/>
      <w:r>
        <w:rPr>
          <w:shd w:val="clear" w:color="auto" w:fill="FFFFFF"/>
        </w:rPr>
        <w:t xml:space="preserve"> higher education equip graduate students with the employability skills employers expected of them? </w:t>
      </w:r>
      <w:proofErr w:type="gramStart"/>
      <w:r>
        <w:rPr>
          <w:shd w:val="clear" w:color="auto" w:fill="FFFFFF"/>
        </w:rPr>
        <w:t>the</w:t>
      </w:r>
      <w:proofErr w:type="gramEnd"/>
      <w:r>
        <w:rPr>
          <w:shd w:val="clear" w:color="auto" w:fill="FFFFFF"/>
        </w:rPr>
        <w:t xml:space="preserve"> perceptions of employers in </w:t>
      </w:r>
      <w:proofErr w:type="spellStart"/>
      <w:r>
        <w:rPr>
          <w:shd w:val="clear" w:color="auto" w:fill="FFFFFF"/>
        </w:rPr>
        <w:t>ghana</w:t>
      </w:r>
      <w:proofErr w:type="spellEnd"/>
      <w:r>
        <w:rPr>
          <w:shd w:val="clear" w:color="auto" w:fill="FFFFFF"/>
        </w:rPr>
        <w:t xml:space="preserve">. </w:t>
      </w:r>
      <w:proofErr w:type="gramStart"/>
      <w:r>
        <w:rPr>
          <w:shd w:val="clear" w:color="auto" w:fill="FFFFFF"/>
        </w:rPr>
        <w:t>in</w:t>
      </w:r>
      <w:proofErr w:type="gramEnd"/>
      <w:r>
        <w:rPr>
          <w:shd w:val="clear" w:color="auto" w:fill="FFFFFF"/>
        </w:rPr>
        <w:t> </w:t>
      </w:r>
      <w:r>
        <w:rPr>
          <w:i/>
          <w:iCs/>
          <w:shd w:val="clear" w:color="auto" w:fill="FFFFFF"/>
        </w:rPr>
        <w:t>5th biennial conference-Nigeria 2020</w:t>
      </w:r>
      <w:r>
        <w:rPr>
          <w:shd w:val="clear" w:color="auto" w:fill="FFFFFF"/>
        </w:rPr>
        <w:t>.</w:t>
      </w:r>
    </w:p>
    <w:p w:rsidR="00CC282A" w:rsidRDefault="00CC282A" w:rsidP="00CC282A">
      <w:pPr>
        <w:ind w:left="720" w:hanging="720"/>
        <w:rPr>
          <w:rFonts w:ascii="Times New Roman" w:hAnsi="Times New Roman" w:cs="Times New Roman"/>
          <w:sz w:val="24"/>
          <w:szCs w:val="24"/>
          <w:shd w:val="clear" w:color="auto" w:fill="FFFFFF"/>
        </w:rPr>
      </w:pPr>
    </w:p>
    <w:p w:rsidR="00CC282A" w:rsidRPr="00B64BC3" w:rsidRDefault="00CC282A" w:rsidP="00CC282A">
      <w:pPr>
        <w:ind w:left="720" w:hanging="720"/>
        <w:rPr>
          <w:rFonts w:ascii="Times New Roman" w:hAnsi="Times New Roman" w:cs="Times New Roman"/>
          <w:sz w:val="24"/>
          <w:szCs w:val="24"/>
          <w:shd w:val="clear" w:color="auto" w:fill="FFFFFF"/>
        </w:rPr>
      </w:pPr>
      <w:proofErr w:type="gramStart"/>
      <w:r w:rsidRPr="00B64BC3">
        <w:rPr>
          <w:rFonts w:ascii="Times New Roman" w:hAnsi="Times New Roman" w:cs="Times New Roman"/>
          <w:sz w:val="24"/>
          <w:szCs w:val="24"/>
          <w:shd w:val="clear" w:color="auto" w:fill="FFFFFF"/>
        </w:rPr>
        <w:t>Lindsay, S., 2019.</w:t>
      </w:r>
      <w:proofErr w:type="gramEnd"/>
      <w:r w:rsidRPr="00B64BC3">
        <w:rPr>
          <w:rFonts w:ascii="Times New Roman" w:hAnsi="Times New Roman" w:cs="Times New Roman"/>
          <w:sz w:val="24"/>
          <w:szCs w:val="24"/>
          <w:shd w:val="clear" w:color="auto" w:fill="FFFFFF"/>
        </w:rPr>
        <w:t xml:space="preserve"> </w:t>
      </w:r>
      <w:proofErr w:type="gramStart"/>
      <w:r w:rsidRPr="00B64BC3">
        <w:rPr>
          <w:rFonts w:ascii="Times New Roman" w:hAnsi="Times New Roman" w:cs="Times New Roman"/>
          <w:sz w:val="24"/>
          <w:szCs w:val="24"/>
          <w:shd w:val="clear" w:color="auto" w:fill="FFFFFF"/>
        </w:rPr>
        <w:t>Using data to better understand employability skills in relation to business school aspirations.</w:t>
      </w:r>
      <w:proofErr w:type="gramEnd"/>
      <w:r w:rsidRPr="00B64BC3">
        <w:rPr>
          <w:rFonts w:ascii="Times New Roman" w:hAnsi="Times New Roman" w:cs="Times New Roman"/>
          <w:sz w:val="24"/>
          <w:szCs w:val="24"/>
          <w:shd w:val="clear" w:color="auto" w:fill="FFFFFF"/>
        </w:rPr>
        <w:t xml:space="preserve"> </w:t>
      </w:r>
      <w:proofErr w:type="gramStart"/>
      <w:r w:rsidRPr="00B64BC3">
        <w:rPr>
          <w:rFonts w:ascii="Times New Roman" w:hAnsi="Times New Roman" w:cs="Times New Roman"/>
          <w:sz w:val="24"/>
          <w:szCs w:val="24"/>
          <w:shd w:val="clear" w:color="auto" w:fill="FFFFFF"/>
        </w:rPr>
        <w:t>In </w:t>
      </w:r>
      <w:r w:rsidRPr="00B64BC3">
        <w:rPr>
          <w:rFonts w:ascii="Times New Roman" w:hAnsi="Times New Roman" w:cs="Times New Roman"/>
          <w:i/>
          <w:iCs/>
          <w:sz w:val="24"/>
          <w:szCs w:val="24"/>
          <w:shd w:val="clear" w:color="auto" w:fill="FFFFFF"/>
        </w:rPr>
        <w:t>Global Internship Conference 2019</w:t>
      </w:r>
      <w:r w:rsidRPr="00B64BC3">
        <w:rPr>
          <w:rFonts w:ascii="Times New Roman" w:hAnsi="Times New Roman" w:cs="Times New Roman"/>
          <w:sz w:val="24"/>
          <w:szCs w:val="24"/>
          <w:shd w:val="clear" w:color="auto" w:fill="FFFFFF"/>
        </w:rPr>
        <w:t>.</w:t>
      </w:r>
      <w:proofErr w:type="gramEnd"/>
    </w:p>
    <w:p w:rsidR="00032D1F" w:rsidRDefault="00032D1F" w:rsidP="00032D1F">
      <w:pPr>
        <w:ind w:left="720" w:hanging="720"/>
        <w:rPr>
          <w:rFonts w:ascii="Times New Roman" w:hAnsi="Times New Roman" w:cs="Times New Roman"/>
          <w:sz w:val="24"/>
          <w:szCs w:val="24"/>
          <w:shd w:val="clear" w:color="auto" w:fill="FFFFFF"/>
        </w:rPr>
      </w:pPr>
    </w:p>
    <w:p w:rsidR="00032D1F" w:rsidRDefault="00032D1F" w:rsidP="00032D1F">
      <w:pPr>
        <w:ind w:left="720" w:hanging="720"/>
        <w:rPr>
          <w:rFonts w:ascii="Times New Roman" w:hAnsi="Times New Roman" w:cs="Times New Roman"/>
          <w:sz w:val="24"/>
          <w:szCs w:val="24"/>
          <w:shd w:val="clear" w:color="auto" w:fill="FFFFFF"/>
        </w:rPr>
      </w:pPr>
      <w:proofErr w:type="spellStart"/>
      <w:r w:rsidRPr="00B64BC3">
        <w:rPr>
          <w:rFonts w:ascii="Times New Roman" w:hAnsi="Times New Roman" w:cs="Times New Roman"/>
          <w:sz w:val="24"/>
          <w:szCs w:val="24"/>
          <w:shd w:val="clear" w:color="auto" w:fill="FFFFFF"/>
        </w:rPr>
        <w:t>Messum</w:t>
      </w:r>
      <w:proofErr w:type="spellEnd"/>
      <w:r w:rsidRPr="00B64BC3">
        <w:rPr>
          <w:rFonts w:ascii="Times New Roman" w:hAnsi="Times New Roman" w:cs="Times New Roman"/>
          <w:sz w:val="24"/>
          <w:szCs w:val="24"/>
          <w:shd w:val="clear" w:color="auto" w:fill="FFFFFF"/>
        </w:rPr>
        <w:t xml:space="preserve">, D., Wilkes, L., Peters, C. and Jackson, D., 2017. </w:t>
      </w:r>
      <w:proofErr w:type="gramStart"/>
      <w:r w:rsidRPr="00B64BC3">
        <w:rPr>
          <w:rFonts w:ascii="Times New Roman" w:hAnsi="Times New Roman" w:cs="Times New Roman"/>
          <w:sz w:val="24"/>
          <w:szCs w:val="24"/>
          <w:shd w:val="clear" w:color="auto" w:fill="FFFFFF"/>
        </w:rPr>
        <w:t>Senior Managers' and Recent Graduates' Perceptions of Employability Skills for Health Services Management.</w:t>
      </w:r>
      <w:proofErr w:type="gramEnd"/>
      <w:r w:rsidRPr="00B64BC3">
        <w:rPr>
          <w:rFonts w:ascii="Times New Roman" w:hAnsi="Times New Roman" w:cs="Times New Roman"/>
          <w:sz w:val="24"/>
          <w:szCs w:val="24"/>
          <w:shd w:val="clear" w:color="auto" w:fill="FFFFFF"/>
        </w:rPr>
        <w:t> </w:t>
      </w:r>
      <w:proofErr w:type="gramStart"/>
      <w:r w:rsidRPr="00B64BC3">
        <w:rPr>
          <w:rFonts w:ascii="Times New Roman" w:hAnsi="Times New Roman" w:cs="Times New Roman"/>
          <w:i/>
          <w:iCs/>
          <w:sz w:val="24"/>
          <w:szCs w:val="24"/>
          <w:shd w:val="clear" w:color="auto" w:fill="FFFFFF"/>
        </w:rPr>
        <w:t>Asia-Pacific Journal of Cooperative Education</w:t>
      </w:r>
      <w:r w:rsidRPr="00B64BC3">
        <w:rPr>
          <w:rFonts w:ascii="Times New Roman" w:hAnsi="Times New Roman" w:cs="Times New Roman"/>
          <w:sz w:val="24"/>
          <w:szCs w:val="24"/>
          <w:shd w:val="clear" w:color="auto" w:fill="FFFFFF"/>
        </w:rPr>
        <w:t>, </w:t>
      </w:r>
      <w:r w:rsidRPr="00B64BC3">
        <w:rPr>
          <w:rFonts w:ascii="Times New Roman" w:hAnsi="Times New Roman" w:cs="Times New Roman"/>
          <w:i/>
          <w:iCs/>
          <w:sz w:val="24"/>
          <w:szCs w:val="24"/>
          <w:shd w:val="clear" w:color="auto" w:fill="FFFFFF"/>
        </w:rPr>
        <w:t>18</w:t>
      </w:r>
      <w:r w:rsidRPr="00B64BC3">
        <w:rPr>
          <w:rFonts w:ascii="Times New Roman" w:hAnsi="Times New Roman" w:cs="Times New Roman"/>
          <w:sz w:val="24"/>
          <w:szCs w:val="24"/>
          <w:shd w:val="clear" w:color="auto" w:fill="FFFFFF"/>
        </w:rPr>
        <w:t>(2), pp.115-128.</w:t>
      </w:r>
      <w:proofErr w:type="gramEnd"/>
    </w:p>
    <w:p w:rsidR="00603654" w:rsidRDefault="00603654" w:rsidP="00603654">
      <w:pPr>
        <w:ind w:left="720" w:hanging="720"/>
        <w:rPr>
          <w:shd w:val="clear" w:color="auto" w:fill="FFFFFF"/>
        </w:rPr>
      </w:pPr>
      <w:proofErr w:type="spellStart"/>
      <w:proofErr w:type="gramStart"/>
      <w:r>
        <w:rPr>
          <w:shd w:val="clear" w:color="auto" w:fill="FFFFFF"/>
        </w:rPr>
        <w:t>Messum</w:t>
      </w:r>
      <w:proofErr w:type="spellEnd"/>
      <w:r>
        <w:rPr>
          <w:shd w:val="clear" w:color="auto" w:fill="FFFFFF"/>
        </w:rPr>
        <w:t>, D.G., Wilkes, L.M., Jackson, D. and Peters, K., 2016.</w:t>
      </w:r>
      <w:proofErr w:type="gramEnd"/>
      <w:r>
        <w:rPr>
          <w:shd w:val="clear" w:color="auto" w:fill="FFFFFF"/>
        </w:rPr>
        <w:t xml:space="preserve"> Employability Skills in Health Services Management: perceptions of recent graduates. </w:t>
      </w:r>
      <w:proofErr w:type="gramStart"/>
      <w:r>
        <w:rPr>
          <w:i/>
          <w:iCs/>
          <w:shd w:val="clear" w:color="auto" w:fill="FFFFFF"/>
        </w:rPr>
        <w:t>Asia-Pacific Journal of Health Management</w:t>
      </w:r>
      <w:r>
        <w:rPr>
          <w:shd w:val="clear" w:color="auto" w:fill="FFFFFF"/>
        </w:rPr>
        <w:t>, </w:t>
      </w:r>
      <w:r>
        <w:rPr>
          <w:i/>
          <w:iCs/>
          <w:shd w:val="clear" w:color="auto" w:fill="FFFFFF"/>
        </w:rPr>
        <w:t>11</w:t>
      </w:r>
      <w:r>
        <w:rPr>
          <w:shd w:val="clear" w:color="auto" w:fill="FFFFFF"/>
        </w:rPr>
        <w:t>(1), pp.25-34.</w:t>
      </w:r>
      <w:proofErr w:type="gramEnd"/>
    </w:p>
    <w:p w:rsidR="00603654" w:rsidRPr="00B64BC3" w:rsidRDefault="00603654" w:rsidP="00032D1F">
      <w:pPr>
        <w:ind w:left="720" w:hanging="720"/>
        <w:rPr>
          <w:rFonts w:ascii="Times New Roman" w:hAnsi="Times New Roman" w:cs="Times New Roman"/>
          <w:sz w:val="24"/>
          <w:szCs w:val="24"/>
          <w:shd w:val="clear" w:color="auto" w:fill="FFFFFF"/>
        </w:rPr>
      </w:pPr>
    </w:p>
    <w:p w:rsidR="00CC282A" w:rsidRDefault="00CC282A" w:rsidP="00CC282A">
      <w:pPr>
        <w:ind w:left="720" w:hanging="720"/>
        <w:rPr>
          <w:rFonts w:ascii="Times New Roman" w:hAnsi="Times New Roman" w:cs="Times New Roman"/>
          <w:sz w:val="24"/>
          <w:szCs w:val="24"/>
          <w:shd w:val="clear" w:color="auto" w:fill="FFFFFF"/>
        </w:rPr>
      </w:pPr>
      <w:proofErr w:type="gramStart"/>
      <w:r w:rsidRPr="00B64BC3">
        <w:rPr>
          <w:rFonts w:ascii="Times New Roman" w:hAnsi="Times New Roman" w:cs="Times New Roman"/>
          <w:sz w:val="24"/>
          <w:szCs w:val="24"/>
          <w:shd w:val="clear" w:color="auto" w:fill="FFFFFF"/>
        </w:rPr>
        <w:t>Sharif, A., 2017, June.</w:t>
      </w:r>
      <w:proofErr w:type="gramEnd"/>
      <w:r w:rsidRPr="00B64BC3">
        <w:rPr>
          <w:rFonts w:ascii="Times New Roman" w:hAnsi="Times New Roman" w:cs="Times New Roman"/>
          <w:sz w:val="24"/>
          <w:szCs w:val="24"/>
          <w:shd w:val="clear" w:color="auto" w:fill="FFFFFF"/>
        </w:rPr>
        <w:t xml:space="preserve"> Perceptions, pedagogy, </w:t>
      </w:r>
      <w:proofErr w:type="gramStart"/>
      <w:r w:rsidRPr="00B64BC3">
        <w:rPr>
          <w:rFonts w:ascii="Times New Roman" w:hAnsi="Times New Roman" w:cs="Times New Roman"/>
          <w:sz w:val="24"/>
          <w:szCs w:val="24"/>
          <w:shd w:val="clear" w:color="auto" w:fill="FFFFFF"/>
        </w:rPr>
        <w:t>employability</w:t>
      </w:r>
      <w:proofErr w:type="gramEnd"/>
      <w:r w:rsidRPr="00B64BC3">
        <w:rPr>
          <w:rFonts w:ascii="Times New Roman" w:hAnsi="Times New Roman" w:cs="Times New Roman"/>
          <w:sz w:val="24"/>
          <w:szCs w:val="24"/>
          <w:shd w:val="clear" w:color="auto" w:fill="FFFFFF"/>
        </w:rPr>
        <w:t>: from survey indicators to improving skills. In </w:t>
      </w:r>
      <w:r w:rsidRPr="00B64BC3">
        <w:rPr>
          <w:rFonts w:ascii="Times New Roman" w:hAnsi="Times New Roman" w:cs="Times New Roman"/>
          <w:i/>
          <w:iCs/>
          <w:sz w:val="24"/>
          <w:szCs w:val="24"/>
          <w:shd w:val="clear" w:color="auto" w:fill="FFFFFF"/>
        </w:rPr>
        <w:t>14th Enhancement Themes Conference</w:t>
      </w:r>
      <w:r w:rsidRPr="00B64BC3">
        <w:rPr>
          <w:rFonts w:ascii="Times New Roman" w:hAnsi="Times New Roman" w:cs="Times New Roman"/>
          <w:sz w:val="24"/>
          <w:szCs w:val="24"/>
          <w:shd w:val="clear" w:color="auto" w:fill="FFFFFF"/>
        </w:rPr>
        <w:t xml:space="preserve"> </w:t>
      </w:r>
    </w:p>
    <w:p w:rsidR="00CC282A" w:rsidRPr="00B64BC3" w:rsidRDefault="00CC282A" w:rsidP="00CC282A">
      <w:pPr>
        <w:ind w:left="720" w:hanging="720"/>
        <w:rPr>
          <w:rFonts w:ascii="Times New Roman" w:hAnsi="Times New Roman" w:cs="Times New Roman"/>
          <w:sz w:val="24"/>
          <w:szCs w:val="24"/>
          <w:shd w:val="clear" w:color="auto" w:fill="FFFFFF"/>
        </w:rPr>
      </w:pPr>
      <w:r w:rsidRPr="00CC282A">
        <w:rPr>
          <w:rFonts w:ascii="Times New Roman" w:hAnsi="Times New Roman" w:cs="Times New Roman"/>
          <w:sz w:val="24"/>
          <w:szCs w:val="24"/>
          <w:shd w:val="clear" w:color="auto" w:fill="FFFFFF"/>
        </w:rPr>
        <w:t xml:space="preserve"> </w:t>
      </w:r>
      <w:proofErr w:type="spellStart"/>
      <w:proofErr w:type="gramStart"/>
      <w:r w:rsidRPr="00B64BC3">
        <w:rPr>
          <w:rFonts w:ascii="Times New Roman" w:hAnsi="Times New Roman" w:cs="Times New Roman"/>
          <w:sz w:val="24"/>
          <w:szCs w:val="24"/>
          <w:shd w:val="clear" w:color="auto" w:fill="FFFFFF"/>
        </w:rPr>
        <w:t>Suleman</w:t>
      </w:r>
      <w:proofErr w:type="spellEnd"/>
      <w:r w:rsidRPr="00B64BC3">
        <w:rPr>
          <w:shd w:val="clear" w:color="auto" w:fill="FFFFFF"/>
        </w:rPr>
        <w:t xml:space="preserve"> </w:t>
      </w:r>
      <w:r w:rsidRPr="00B64BC3">
        <w:rPr>
          <w:rFonts w:ascii="Times New Roman" w:hAnsi="Times New Roman" w:cs="Times New Roman"/>
          <w:sz w:val="24"/>
          <w:szCs w:val="24"/>
          <w:shd w:val="clear" w:color="auto" w:fill="FFFFFF"/>
        </w:rPr>
        <w:t>,</w:t>
      </w:r>
      <w:proofErr w:type="gramEnd"/>
      <w:r w:rsidRPr="00B64BC3">
        <w:rPr>
          <w:rFonts w:ascii="Times New Roman" w:hAnsi="Times New Roman" w:cs="Times New Roman"/>
          <w:sz w:val="24"/>
          <w:szCs w:val="24"/>
          <w:shd w:val="clear" w:color="auto" w:fill="FFFFFF"/>
        </w:rPr>
        <w:t xml:space="preserve"> F., 2016. Employability skills of higher education graduates: Little consensus on a much-discussed subject. </w:t>
      </w:r>
      <w:proofErr w:type="spellStart"/>
      <w:proofErr w:type="gramStart"/>
      <w:r w:rsidRPr="00B64BC3">
        <w:rPr>
          <w:rFonts w:ascii="Times New Roman" w:hAnsi="Times New Roman" w:cs="Times New Roman"/>
          <w:i/>
          <w:iCs/>
          <w:sz w:val="24"/>
          <w:szCs w:val="24"/>
          <w:shd w:val="clear" w:color="auto" w:fill="FFFFFF"/>
        </w:rPr>
        <w:t>Procedia</w:t>
      </w:r>
      <w:proofErr w:type="spellEnd"/>
      <w:r w:rsidRPr="00B64BC3">
        <w:rPr>
          <w:rFonts w:ascii="Times New Roman" w:hAnsi="Times New Roman" w:cs="Times New Roman"/>
          <w:i/>
          <w:iCs/>
          <w:sz w:val="24"/>
          <w:szCs w:val="24"/>
          <w:shd w:val="clear" w:color="auto" w:fill="FFFFFF"/>
        </w:rPr>
        <w:t>-Social and Behavioral Sciences</w:t>
      </w:r>
      <w:r w:rsidRPr="00B64BC3">
        <w:rPr>
          <w:rFonts w:ascii="Times New Roman" w:hAnsi="Times New Roman" w:cs="Times New Roman"/>
          <w:sz w:val="24"/>
          <w:szCs w:val="24"/>
          <w:shd w:val="clear" w:color="auto" w:fill="FFFFFF"/>
        </w:rPr>
        <w:t>, </w:t>
      </w:r>
      <w:r w:rsidRPr="00B64BC3">
        <w:rPr>
          <w:rFonts w:ascii="Times New Roman" w:hAnsi="Times New Roman" w:cs="Times New Roman"/>
          <w:i/>
          <w:iCs/>
          <w:sz w:val="24"/>
          <w:szCs w:val="24"/>
          <w:shd w:val="clear" w:color="auto" w:fill="FFFFFF"/>
        </w:rPr>
        <w:t>228</w:t>
      </w:r>
      <w:r w:rsidRPr="00B64BC3">
        <w:rPr>
          <w:rFonts w:ascii="Times New Roman" w:hAnsi="Times New Roman" w:cs="Times New Roman"/>
          <w:sz w:val="24"/>
          <w:szCs w:val="24"/>
          <w:shd w:val="clear" w:color="auto" w:fill="FFFFFF"/>
        </w:rPr>
        <w:t>, pp.169-174.</w:t>
      </w:r>
      <w:proofErr w:type="gramEnd"/>
    </w:p>
    <w:p w:rsidR="00032D1F" w:rsidRPr="00B64BC3" w:rsidRDefault="00CC282A" w:rsidP="00032D1F">
      <w:pPr>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w:t>
      </w:r>
      <w:r w:rsidR="00032D1F" w:rsidRPr="00B64BC3">
        <w:rPr>
          <w:rFonts w:ascii="Times New Roman" w:hAnsi="Times New Roman" w:cs="Times New Roman"/>
          <w:sz w:val="24"/>
          <w:szCs w:val="24"/>
          <w:shd w:val="clear" w:color="auto" w:fill="FFFFFF"/>
        </w:rPr>
        <w:t>an, L.M., 2016. Employability skills required of accountants.</w:t>
      </w:r>
    </w:p>
    <w:p w:rsidR="008F16D3" w:rsidRDefault="008F16D3" w:rsidP="007E67D2">
      <w:pPr>
        <w:rPr>
          <w:rFonts w:ascii="Times New Roman" w:hAnsi="Times New Roman" w:cs="Times New Roman"/>
          <w:color w:val="000000" w:themeColor="text1"/>
          <w:sz w:val="24"/>
          <w:szCs w:val="24"/>
        </w:rPr>
      </w:pPr>
    </w:p>
    <w:p w:rsidR="00032D1F" w:rsidRPr="00B64BC3" w:rsidRDefault="00032D1F" w:rsidP="00032D1F">
      <w:pPr>
        <w:ind w:left="720" w:hanging="720"/>
        <w:rPr>
          <w:rFonts w:ascii="Times New Roman" w:hAnsi="Times New Roman" w:cs="Times New Roman"/>
          <w:sz w:val="24"/>
          <w:szCs w:val="24"/>
          <w:shd w:val="clear" w:color="auto" w:fill="FFFFFF"/>
        </w:rPr>
      </w:pPr>
      <w:proofErr w:type="spellStart"/>
      <w:proofErr w:type="gramStart"/>
      <w:r w:rsidRPr="00B64BC3">
        <w:rPr>
          <w:rFonts w:ascii="Times New Roman" w:hAnsi="Times New Roman" w:cs="Times New Roman"/>
          <w:sz w:val="24"/>
          <w:szCs w:val="24"/>
          <w:shd w:val="clear" w:color="auto" w:fill="FFFFFF"/>
        </w:rPr>
        <w:t>Tsitskari</w:t>
      </w:r>
      <w:proofErr w:type="spellEnd"/>
      <w:r w:rsidRPr="00B64BC3">
        <w:rPr>
          <w:rFonts w:ascii="Times New Roman" w:hAnsi="Times New Roman" w:cs="Times New Roman"/>
          <w:sz w:val="24"/>
          <w:szCs w:val="24"/>
          <w:shd w:val="clear" w:color="auto" w:fill="FFFFFF"/>
        </w:rPr>
        <w:t xml:space="preserve">, E., Goudas, M., </w:t>
      </w:r>
      <w:proofErr w:type="spellStart"/>
      <w:r w:rsidRPr="00B64BC3">
        <w:rPr>
          <w:rFonts w:ascii="Times New Roman" w:hAnsi="Times New Roman" w:cs="Times New Roman"/>
          <w:sz w:val="24"/>
          <w:szCs w:val="24"/>
          <w:shd w:val="clear" w:color="auto" w:fill="FFFFFF"/>
        </w:rPr>
        <w:t>Tsalouchou</w:t>
      </w:r>
      <w:proofErr w:type="spellEnd"/>
      <w:r w:rsidRPr="00B64BC3">
        <w:rPr>
          <w:rFonts w:ascii="Times New Roman" w:hAnsi="Times New Roman" w:cs="Times New Roman"/>
          <w:sz w:val="24"/>
          <w:szCs w:val="24"/>
          <w:shd w:val="clear" w:color="auto" w:fill="FFFFFF"/>
        </w:rPr>
        <w:t xml:space="preserve">, E. and </w:t>
      </w:r>
      <w:proofErr w:type="spellStart"/>
      <w:r w:rsidRPr="00B64BC3">
        <w:rPr>
          <w:rFonts w:ascii="Times New Roman" w:hAnsi="Times New Roman" w:cs="Times New Roman"/>
          <w:sz w:val="24"/>
          <w:szCs w:val="24"/>
          <w:shd w:val="clear" w:color="auto" w:fill="FFFFFF"/>
        </w:rPr>
        <w:t>Michalopoulou</w:t>
      </w:r>
      <w:proofErr w:type="spellEnd"/>
      <w:r w:rsidRPr="00B64BC3">
        <w:rPr>
          <w:rFonts w:ascii="Times New Roman" w:hAnsi="Times New Roman" w:cs="Times New Roman"/>
          <w:sz w:val="24"/>
          <w:szCs w:val="24"/>
          <w:shd w:val="clear" w:color="auto" w:fill="FFFFFF"/>
        </w:rPr>
        <w:t>, M., 2017.</w:t>
      </w:r>
      <w:proofErr w:type="gramEnd"/>
      <w:r w:rsidRPr="00B64BC3">
        <w:rPr>
          <w:rFonts w:ascii="Times New Roman" w:hAnsi="Times New Roman" w:cs="Times New Roman"/>
          <w:sz w:val="24"/>
          <w:szCs w:val="24"/>
          <w:shd w:val="clear" w:color="auto" w:fill="FFFFFF"/>
        </w:rPr>
        <w:t xml:space="preserve"> Employers’ expectations of the employability skills needed in the sport and recreation environment. </w:t>
      </w:r>
      <w:proofErr w:type="gramStart"/>
      <w:r w:rsidRPr="00B64BC3">
        <w:rPr>
          <w:rFonts w:ascii="Times New Roman" w:hAnsi="Times New Roman" w:cs="Times New Roman"/>
          <w:i/>
          <w:iCs/>
          <w:sz w:val="24"/>
          <w:szCs w:val="24"/>
          <w:shd w:val="clear" w:color="auto" w:fill="FFFFFF"/>
        </w:rPr>
        <w:t>Journal of hospitality, leisure, sport &amp; tourism education</w:t>
      </w:r>
      <w:r w:rsidRPr="00B64BC3">
        <w:rPr>
          <w:rFonts w:ascii="Times New Roman" w:hAnsi="Times New Roman" w:cs="Times New Roman"/>
          <w:sz w:val="24"/>
          <w:szCs w:val="24"/>
          <w:shd w:val="clear" w:color="auto" w:fill="FFFFFF"/>
        </w:rPr>
        <w:t>, </w:t>
      </w:r>
      <w:r w:rsidRPr="00B64BC3">
        <w:rPr>
          <w:rFonts w:ascii="Times New Roman" w:hAnsi="Times New Roman" w:cs="Times New Roman"/>
          <w:i/>
          <w:iCs/>
          <w:sz w:val="24"/>
          <w:szCs w:val="24"/>
          <w:shd w:val="clear" w:color="auto" w:fill="FFFFFF"/>
        </w:rPr>
        <w:t>20</w:t>
      </w:r>
      <w:r w:rsidRPr="00B64BC3">
        <w:rPr>
          <w:rFonts w:ascii="Times New Roman" w:hAnsi="Times New Roman" w:cs="Times New Roman"/>
          <w:sz w:val="24"/>
          <w:szCs w:val="24"/>
          <w:shd w:val="clear" w:color="auto" w:fill="FFFFFF"/>
        </w:rPr>
        <w:t>, pp.1-9.</w:t>
      </w:r>
      <w:proofErr w:type="gramEnd"/>
    </w:p>
    <w:p w:rsidR="00032D1F" w:rsidRPr="007E67D2" w:rsidRDefault="00032D1F" w:rsidP="007E67D2">
      <w:pPr>
        <w:rPr>
          <w:rFonts w:ascii="Times New Roman" w:hAnsi="Times New Roman" w:cs="Times New Roman"/>
          <w:color w:val="000000" w:themeColor="text1"/>
          <w:sz w:val="24"/>
          <w:szCs w:val="24"/>
        </w:rPr>
      </w:pPr>
    </w:p>
    <w:sectPr w:rsidR="00032D1F" w:rsidRPr="007E67D2" w:rsidSect="00443BE0">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83150" w:rsidRDefault="00083150" w:rsidP="004E194C">
      <w:pPr>
        <w:spacing w:after="0" w:line="240" w:lineRule="auto"/>
      </w:pPr>
      <w:r>
        <w:separator/>
      </w:r>
    </w:p>
  </w:endnote>
  <w:endnote w:type="continuationSeparator" w:id="0">
    <w:p w:rsidR="00083150" w:rsidRDefault="00083150" w:rsidP="004E19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309"/>
      <w:gridCol w:w="958"/>
      <w:gridCol w:w="4309"/>
    </w:tblGrid>
    <w:tr w:rsidR="003015F8">
      <w:trPr>
        <w:trHeight w:val="151"/>
      </w:trPr>
      <w:tc>
        <w:tcPr>
          <w:tcW w:w="2250" w:type="pct"/>
          <w:tcBorders>
            <w:bottom w:val="single" w:sz="4" w:space="0" w:color="4F81BD" w:themeColor="accent1"/>
          </w:tcBorders>
        </w:tcPr>
        <w:p w:rsidR="003015F8" w:rsidRDefault="003015F8">
          <w:pPr>
            <w:pStyle w:val="Header"/>
            <w:rPr>
              <w:rFonts w:asciiTheme="majorHAnsi" w:eastAsiaTheme="majorEastAsia" w:hAnsiTheme="majorHAnsi" w:cstheme="majorBidi"/>
              <w:b/>
              <w:bCs/>
            </w:rPr>
          </w:pPr>
          <w:r>
            <w:rPr>
              <w:rFonts w:asciiTheme="majorHAnsi" w:eastAsiaTheme="majorEastAsia" w:hAnsiTheme="majorHAnsi" w:cstheme="majorBidi"/>
              <w:b/>
              <w:bCs/>
            </w:rPr>
            <w:t>JENNIFER OSUNBOR 1808630</w:t>
          </w:r>
        </w:p>
      </w:tc>
      <w:tc>
        <w:tcPr>
          <w:tcW w:w="500" w:type="pct"/>
          <w:vMerge w:val="restart"/>
          <w:noWrap/>
          <w:vAlign w:val="center"/>
        </w:tcPr>
        <w:p w:rsidR="003015F8" w:rsidRDefault="003015F8">
          <w:pPr>
            <w:pStyle w:val="NoSpacing"/>
            <w:rPr>
              <w:rFonts w:asciiTheme="majorHAnsi" w:hAnsiTheme="majorHAnsi"/>
            </w:rPr>
          </w:pPr>
          <w:r>
            <w:rPr>
              <w:rFonts w:asciiTheme="majorHAnsi" w:hAnsiTheme="majorHAnsi"/>
              <w:b/>
            </w:rPr>
            <w:t xml:space="preserve">Page </w:t>
          </w:r>
          <w:r w:rsidR="006F7E0D" w:rsidRPr="006F7E0D">
            <w:fldChar w:fldCharType="begin"/>
          </w:r>
          <w:r w:rsidR="003D05D2">
            <w:instrText xml:space="preserve"> PAGE  \* MERGEFORMAT </w:instrText>
          </w:r>
          <w:r w:rsidR="006F7E0D" w:rsidRPr="006F7E0D">
            <w:fldChar w:fldCharType="separate"/>
          </w:r>
          <w:r w:rsidR="00CE682A" w:rsidRPr="00CE682A">
            <w:rPr>
              <w:rFonts w:asciiTheme="majorHAnsi" w:hAnsiTheme="majorHAnsi"/>
              <w:b/>
              <w:noProof/>
            </w:rPr>
            <w:t>2</w:t>
          </w:r>
          <w:r w:rsidR="006F7E0D">
            <w:rPr>
              <w:rFonts w:asciiTheme="majorHAnsi" w:hAnsiTheme="majorHAnsi"/>
              <w:b/>
              <w:noProof/>
            </w:rPr>
            <w:fldChar w:fldCharType="end"/>
          </w:r>
        </w:p>
      </w:tc>
      <w:tc>
        <w:tcPr>
          <w:tcW w:w="2250" w:type="pct"/>
          <w:tcBorders>
            <w:bottom w:val="single" w:sz="4" w:space="0" w:color="4F81BD" w:themeColor="accent1"/>
          </w:tcBorders>
        </w:tcPr>
        <w:p w:rsidR="003015F8" w:rsidRDefault="003015F8">
          <w:pPr>
            <w:pStyle w:val="Header"/>
            <w:rPr>
              <w:rFonts w:asciiTheme="majorHAnsi" w:eastAsiaTheme="majorEastAsia" w:hAnsiTheme="majorHAnsi" w:cstheme="majorBidi"/>
              <w:b/>
              <w:bCs/>
            </w:rPr>
          </w:pPr>
        </w:p>
      </w:tc>
    </w:tr>
    <w:tr w:rsidR="003015F8">
      <w:trPr>
        <w:trHeight w:val="150"/>
      </w:trPr>
      <w:tc>
        <w:tcPr>
          <w:tcW w:w="2250" w:type="pct"/>
          <w:tcBorders>
            <w:top w:val="single" w:sz="4" w:space="0" w:color="4F81BD" w:themeColor="accent1"/>
          </w:tcBorders>
        </w:tcPr>
        <w:p w:rsidR="003015F8" w:rsidRDefault="003015F8">
          <w:pPr>
            <w:pStyle w:val="Header"/>
            <w:rPr>
              <w:rFonts w:asciiTheme="majorHAnsi" w:eastAsiaTheme="majorEastAsia" w:hAnsiTheme="majorHAnsi" w:cstheme="majorBidi"/>
              <w:b/>
              <w:bCs/>
            </w:rPr>
          </w:pPr>
        </w:p>
      </w:tc>
      <w:tc>
        <w:tcPr>
          <w:tcW w:w="500" w:type="pct"/>
          <w:vMerge/>
        </w:tcPr>
        <w:p w:rsidR="003015F8" w:rsidRDefault="003015F8">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3015F8" w:rsidRDefault="003015F8">
          <w:pPr>
            <w:pStyle w:val="Header"/>
            <w:rPr>
              <w:rFonts w:asciiTheme="majorHAnsi" w:eastAsiaTheme="majorEastAsia" w:hAnsiTheme="majorHAnsi" w:cstheme="majorBidi"/>
              <w:b/>
              <w:bCs/>
            </w:rPr>
          </w:pPr>
        </w:p>
      </w:tc>
    </w:tr>
  </w:tbl>
  <w:p w:rsidR="004E194C" w:rsidRDefault="004E194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83150" w:rsidRDefault="00083150" w:rsidP="004E194C">
      <w:pPr>
        <w:spacing w:after="0" w:line="240" w:lineRule="auto"/>
      </w:pPr>
      <w:r>
        <w:separator/>
      </w:r>
    </w:p>
  </w:footnote>
  <w:footnote w:type="continuationSeparator" w:id="0">
    <w:p w:rsidR="00083150" w:rsidRDefault="00083150" w:rsidP="004E194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194C" w:rsidRDefault="006F7E0D">
    <w:pPr>
      <w:pStyle w:val="Header"/>
    </w:pPr>
    <w:r>
      <w:rPr>
        <w:noProof/>
        <w:lang w:eastAsia="zh-TW"/>
      </w:rPr>
      <w:pict>
        <v:group id=" 1" o:spid="_x0000_s4097" style="position:absolute;margin-left:0;margin-top:0;width:580.4pt;height:41.75pt;z-index:251660288;mso-width-percent:950;mso-position-horizontal:center;mso-position-horizontal-relative:page;mso-position-vertical:center;mso-position-vertical-relative:top-margin-area;mso-width-percent:950" coordorigin="330,308" coordsize="11586,835"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Rb6H0FAwAAVwoAAA4AAABkcnMvZTJvRG9jLnhtbOxW247TMBB9R+IfLL+zufW20aYrtDch&#10;LbDSwge4jnMRjh1st+ny9YztNCktArSwfeIlGnvs8fjMmRNfXG4bjjZM6VqKDEdnIUZMUJnXoszw&#10;50+3bxYYaUNETrgULMNPTOPL5etXF12bslhWkudMIQgidNq1Ga6MadMg0LRiDdFnsmUCnIVUDTEw&#10;VGWQK9JB9IYHcRjOgk6qvFWSMq1h9to78dLFLwpGzcei0MwgnmHIzbivct+V+wbLC5KWirRVTfs8&#10;yDPSaEgt4NQh1DUxBK1VfRSqqamSWhbmjMomkEVRU+YuAdeJwoPr3Cm5bt1lyrQr2wEnwPYAqGeH&#10;pR82DwrVORQPI0EaqBECC2Dp2jIF751qH9sH5e8G5r2kX7T1B4cL7Lj0q9Gqey9ziEXWRjpctoVq&#10;bAy4Mdo65J9G/NnWIAqz82QehQuoEwXnNAnjeOpSISmtoI52Y5KAG7xJCMxyxaPVTb89iqaLmd+8&#10;SPzOgKT+ZJdtn529G9BNj4DqvwP0sSItc3XSFrIe0HgAFCwHqPPu0NQ/QLnnsslpgPy3ICbzucdi&#10;Bpg4LHZAnieTHoh57H0DECRtlTZ3TDbIGhlW0CSuRGRzr42r7LjGlkxLXue3NeduYDuTXXGFNgR6&#10;ilDKhJm5/XzdQNH9/HwahrukYN4Wz60fknEdbuMAkQ6O4MIeJKQ9sk/HTkEFPS6+fGa72u5QXcn8&#10;CfBS0vc36BEYlVTfMOqgtTOsv66JYhjxdwJKfR5NJpCIcYPJ1EGk9j2rfQ8RFEJlmBqFkR9cGS8h&#10;61bVZQVnRQ4AId8C3Yvag2jT9Yn1uQPhTsS8ZGAeWC/BvPP5DCLbNjyiXhyFQHfbwCehXnJEvQiY&#10;dwru9ZrZw/ufgpbvo/hNBgqC9RIUPP4R7MTvV7+BUdn+VP1GHSIpF6iDZo/nwK9jZVTlatBFx8FR&#10;7PYVtKkNPHl43WR4sU/VipH8RuQWLJIaUvN+APL4E/k7Cd/MPxA89+OFx4vT+f6hZV9H+2MnkON7&#10;cPkdAAD//wMAUEsDBBQABgAIAAAAIQBldCD23wAAAAsBAAAPAAAAZHJzL2Rvd25yZXYueG1sTI9P&#10;S8NAEMXvgt9hGcGb3VQxlDSbIoqepGgs0uM2O01Cd2djdvPHb+/Ui14eDI/35v3yzeysGLEPrScF&#10;y0UCAqnypqVawe7j+WYFIkRNRltPqOAbA2yKy4tcZ8ZP9I5jGWvBJRQyraCJscukDFWDToeF75DY&#10;O/re6chnX0vT64nLnZW3SZJKp1viD43u8LHB6lQOToHdvr6MZfq1/9zuqR2mXXhrh0qp66v5ac3y&#10;sAYRcY5/CTgz8H4oeNjBD2SCsAqYJv7q2VumCcMcFKzu7kHIIpf/GYofAAAA//8DAFBLAQItABQA&#10;BgAIAAAAIQBaIpOj/wAAAOUBAAATAAAAAAAAAAAAAAAAAAAAAABbQ29udGVudF9UeXBlc10ueG1s&#10;UEsBAi0AFAAGAAgAAAAhAKdKzzjXAAAAlgEAAAsAAAAAAAAAAAAAAAAAMAEAAF9yZWxzLy5yZWxz&#10;UEsBAi0AFAAGAAgAAAAhAARb6H0FAwAAVwoAAA4AAAAAAAAAAAAAAAAAMAIAAGRycy9lMm9Eb2Mu&#10;eG1sUEsBAi0AFAAGAAgAAAAhAGV0IPbfAAAACwEAAA8AAAAAAAAAAAAAAAAAYQUAAGRycy9kb3du&#10;cmV2LnhtbFBLBQYAAAAABAAEAPMAAABtBgAAAABiZkFBQUFDd0VBQUE4QUFBQUFBQUFBQU==&#10;" o:allowincell="f">
          <v:rect id=" 2" o:spid="_x0000_s4100" style="position:absolute;left:377;top:360;width:9346;height:720;visibility:visible;v-text-anchor:middle" fillcolor="#e36c0a [2409]" stroked="f" strokecolor="white [3212]" strokeweight="1.5pt">
            <v:path arrowok="t"/>
            <v:textbox>
              <w:txbxContent>
                <w:sdt>
                  <w:sdtPr>
                    <w:rPr>
                      <w:color w:val="FFFFFF" w:themeColor="background1"/>
                      <w:sz w:val="28"/>
                      <w:szCs w:val="28"/>
                    </w:rPr>
                    <w:alias w:val="Title"/>
                    <w:id w:val="538682326"/>
                    <w:dataBinding w:prefixMappings="xmlns:ns0='http://schemas.openxmlformats.org/package/2006/metadata/core-properties' xmlns:ns1='http://purl.org/dc/elements/1.1/'" w:xpath="/ns0:coreProperties[1]/ns1:title[1]" w:storeItemID="{6C3C8BC8-F283-45AE-878A-BAB7291924A1}"/>
                    <w:text/>
                  </w:sdtPr>
                  <w:sdtContent>
                    <w:p w:rsidR="004E194C" w:rsidRDefault="009A2737">
                      <w:pPr>
                        <w:pStyle w:val="Header"/>
                        <w:rPr>
                          <w:color w:val="FFFFFF" w:themeColor="background1"/>
                          <w:sz w:val="28"/>
                          <w:szCs w:val="28"/>
                        </w:rPr>
                      </w:pPr>
                      <w:r>
                        <w:rPr>
                          <w:color w:val="FFFFFF" w:themeColor="background1"/>
                          <w:sz w:val="28"/>
                          <w:szCs w:val="28"/>
                          <w:lang w:val="en-GB"/>
                        </w:rPr>
                        <w:t>ACADEMIC ANd EMPLOYABILITY SKILLS</w:t>
                      </w:r>
                    </w:p>
                  </w:sdtContent>
                </w:sdt>
              </w:txbxContent>
            </v:textbox>
          </v:rect>
          <v:rect id=" 3" o:spid="_x0000_s4099" style="position:absolute;left:9763;top:360;width:2102;height:720;visibility:visible;v-text-anchor:middl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IvpUmMcAAADgAAAADwAAAGRycy9kb3ducmV2LnhtbESPQWvC&#10;QBSE7wX/w/KE3ppNWxFJskq1CLUXMRZ6fWaf2WD2bchuY/z33ULBy8AwzDdMsRptKwbqfeNYwXOS&#10;giCunG64VvB13D4tQPiArLF1TApu5GG1nDwUmGl35QMNZahFhLDPUIEJocuk9JUhiz5xHXHMzq63&#10;GKLta6l7vEa4beVLms6lxYbjgsGONoaqS/ljFbzuZ/twm2/r9ef34XR2w7jjyij1OB3f8yhvOYhA&#10;Y7g3/hEfOpbh70/8AkIufwEAAP//AwBQSwECLQAUAAYACAAAACEAnK1jM+8AAACIAQAAEwAAAAAA&#10;AAAAAAAAAAAAAAAAW0NvbnRlbnRfVHlwZXNdLnhtbFBLAQItABQABgAIAAAAIQBR5/GmvwAAABYB&#10;AAALAAAAAAAAAAAAAAAAACABAABfcmVscy8ucmVsc1BLAQItABQABgAIAAAAIQAi+lSYxwAAAOAA&#10;AAAPAAAAAAAAAAAAAAAAAAgCAABkcnMvZG93bnJldi54bWxQSwUGAAAAAAMAAwC3AAAA/AIAAAAA&#10;Z0FJQUFBQUl=&#10;" fillcolor="#9bbb59 [3206]" stroked="f" strokecolor="white [3212]" strokeweight="2pt">
            <v:path arrowok="t"/>
            <v:textbox>
              <w:txbxContent>
                <w:sdt>
                  <w:sdtPr>
                    <w:rPr>
                      <w:color w:val="FFFFFF" w:themeColor="background1"/>
                      <w:sz w:val="36"/>
                      <w:szCs w:val="36"/>
                    </w:rPr>
                    <w:alias w:val="Year"/>
                    <w:id w:val="78709920"/>
                    <w:dataBinding w:prefixMappings="xmlns:ns0='http://schemas.microsoft.com/office/2006/coverPageProps'" w:xpath="/ns0:CoverPageProperties[1]/ns0:PublishDate[1]" w:storeItemID="{55AF091B-3C7A-41E3-B477-F2FDAA23CFDA}"/>
                    <w:date w:fullDate="2019-01-07T00:00:00Z">
                      <w:dateFormat w:val="yyyy"/>
                      <w:lid w:val="en-US"/>
                      <w:storeMappedDataAs w:val="dateTime"/>
                      <w:calendar w:val="gregorian"/>
                    </w:date>
                  </w:sdtPr>
                  <w:sdtContent>
                    <w:p w:rsidR="004E194C" w:rsidRDefault="00443BE0">
                      <w:pPr>
                        <w:pStyle w:val="Header"/>
                        <w:rPr>
                          <w:color w:val="FFFFFF" w:themeColor="background1"/>
                          <w:sz w:val="36"/>
                          <w:szCs w:val="36"/>
                        </w:rPr>
                      </w:pPr>
                      <w:r>
                        <w:rPr>
                          <w:color w:val="FFFFFF" w:themeColor="background1"/>
                          <w:sz w:val="36"/>
                          <w:szCs w:val="36"/>
                        </w:rPr>
                        <w:t>2019</w:t>
                      </w:r>
                    </w:p>
                  </w:sdtContent>
                </w:sdt>
              </w:txbxContent>
            </v:textbox>
          </v:rect>
          <v:rect id=" 4" o:spid="_x0000_s4098" style="position:absolute;left:330;top:308;width:11586;height:835;visibility:visibl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hmKPlscAAADgAAAADwAAAGRycy9kb3ducmV2LnhtbESPQWvC&#10;QBSE70L/w/IKvemmUpOSuEppEQR7sLbE6yP7TEJ334bsNsZ/3xUELwPDMN8wy/VojRio961jBc+z&#10;BARx5XTLtYKf7830FYQPyBqNY1JwIQ/r1cNkibl2Z/6i4RBqESHsc1TQhNDlUvqqIYt+5jrimJ1c&#10;bzFE29dS93iOcGvkPElSabHluNBgR+8NVb+HP6tgXlozLrI0Y97X++PnYHcbUyr19Dh+FFHeChCB&#10;xnBv3BBbreAFrn/iFxBy9Q8AAP//AwBQSwECLQAUAAYACAAAACEAnK1jM+8AAACIAQAAEwAAAAAA&#10;AAAAAAAAAAAAAAAAW0NvbnRlbnRfVHlwZXNdLnhtbFBLAQItABQABgAIAAAAIQBR5/GmvwAAABYB&#10;AAALAAAAAAAAAAAAAAAAACABAABfcmVscy8ucmVsc1BLAQItABQABgAIAAAAIQCGYo+WxwAAAOAA&#10;AAAPAAAAAAAAAAAAAAAAAAgCAABkcnMvZG93bnJldi54bWxQSwUGAAAAAAMAAwC3AAAA/AIAAAAA&#10;Z0FJQUFBQUl=&#10;" filled="f" strokeweight="1pt">
            <v:path arrowok="t"/>
          </v:rect>
          <w10:wrap anchorx="page" anchory="margin"/>
        </v:group>
      </w:pict>
    </w:r>
    <w:r w:rsidR="004E194C">
      <w:t>A</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drawingGridHorizontalSpacing w:val="110"/>
  <w:displayHorizontalDrawingGridEvery w:val="2"/>
  <w:characterSpacingControl w:val="doNotCompress"/>
  <w:hdrShapeDefaults>
    <o:shapedefaults v:ext="edit" spidmax="5122"/>
    <o:shapelayout v:ext="edit">
      <o:idmap v:ext="edit" data="4"/>
    </o:shapelayout>
  </w:hdrShapeDefaults>
  <w:footnotePr>
    <w:footnote w:id="-1"/>
    <w:footnote w:id="0"/>
  </w:footnotePr>
  <w:endnotePr>
    <w:endnote w:id="-1"/>
    <w:endnote w:id="0"/>
  </w:endnotePr>
  <w:compat/>
  <w:rsids>
    <w:rsidRoot w:val="00E5260E"/>
    <w:rsid w:val="000030C8"/>
    <w:rsid w:val="00015457"/>
    <w:rsid w:val="00020048"/>
    <w:rsid w:val="00032D1F"/>
    <w:rsid w:val="00047F0D"/>
    <w:rsid w:val="00065F09"/>
    <w:rsid w:val="00081E59"/>
    <w:rsid w:val="00083150"/>
    <w:rsid w:val="00085251"/>
    <w:rsid w:val="000A16E0"/>
    <w:rsid w:val="000B10FB"/>
    <w:rsid w:val="000B553D"/>
    <w:rsid w:val="000C6C28"/>
    <w:rsid w:val="000D78C7"/>
    <w:rsid w:val="000F7777"/>
    <w:rsid w:val="001212A1"/>
    <w:rsid w:val="0015212B"/>
    <w:rsid w:val="001672E2"/>
    <w:rsid w:val="00177EE0"/>
    <w:rsid w:val="00185FB0"/>
    <w:rsid w:val="0018681A"/>
    <w:rsid w:val="001A56DD"/>
    <w:rsid w:val="001A67A0"/>
    <w:rsid w:val="001C487F"/>
    <w:rsid w:val="001D1027"/>
    <w:rsid w:val="001D7604"/>
    <w:rsid w:val="00202CBE"/>
    <w:rsid w:val="0020332F"/>
    <w:rsid w:val="00206DF4"/>
    <w:rsid w:val="00225214"/>
    <w:rsid w:val="00230944"/>
    <w:rsid w:val="00241781"/>
    <w:rsid w:val="002420CE"/>
    <w:rsid w:val="00251E32"/>
    <w:rsid w:val="00263F79"/>
    <w:rsid w:val="00263F7C"/>
    <w:rsid w:val="002667DA"/>
    <w:rsid w:val="00295E6B"/>
    <w:rsid w:val="002A115E"/>
    <w:rsid w:val="002B0C82"/>
    <w:rsid w:val="002B1C67"/>
    <w:rsid w:val="002B29F1"/>
    <w:rsid w:val="002B4528"/>
    <w:rsid w:val="002C468D"/>
    <w:rsid w:val="002D16E1"/>
    <w:rsid w:val="002D4D95"/>
    <w:rsid w:val="002E2CF0"/>
    <w:rsid w:val="003015F8"/>
    <w:rsid w:val="00335C3A"/>
    <w:rsid w:val="00335E23"/>
    <w:rsid w:val="00340F9A"/>
    <w:rsid w:val="003423FA"/>
    <w:rsid w:val="0035329D"/>
    <w:rsid w:val="003A0318"/>
    <w:rsid w:val="003A7384"/>
    <w:rsid w:val="003C3D79"/>
    <w:rsid w:val="003D05D2"/>
    <w:rsid w:val="003F0197"/>
    <w:rsid w:val="00415886"/>
    <w:rsid w:val="00417EF0"/>
    <w:rsid w:val="0043375A"/>
    <w:rsid w:val="00443BE0"/>
    <w:rsid w:val="00462570"/>
    <w:rsid w:val="00465631"/>
    <w:rsid w:val="00467F2B"/>
    <w:rsid w:val="004749C1"/>
    <w:rsid w:val="004953CA"/>
    <w:rsid w:val="004957B8"/>
    <w:rsid w:val="004A6D37"/>
    <w:rsid w:val="004B7ED0"/>
    <w:rsid w:val="004C3AC1"/>
    <w:rsid w:val="004C3BAC"/>
    <w:rsid w:val="004E194C"/>
    <w:rsid w:val="004F4B95"/>
    <w:rsid w:val="004F6506"/>
    <w:rsid w:val="00515EF7"/>
    <w:rsid w:val="00523B85"/>
    <w:rsid w:val="00527E10"/>
    <w:rsid w:val="005313EE"/>
    <w:rsid w:val="0054512E"/>
    <w:rsid w:val="0055287E"/>
    <w:rsid w:val="005615DC"/>
    <w:rsid w:val="00565CF5"/>
    <w:rsid w:val="005751B2"/>
    <w:rsid w:val="005764AF"/>
    <w:rsid w:val="0057729A"/>
    <w:rsid w:val="00577C54"/>
    <w:rsid w:val="00592886"/>
    <w:rsid w:val="005A3D54"/>
    <w:rsid w:val="005D3126"/>
    <w:rsid w:val="005F330B"/>
    <w:rsid w:val="00600918"/>
    <w:rsid w:val="00603654"/>
    <w:rsid w:val="006104E0"/>
    <w:rsid w:val="00624DD2"/>
    <w:rsid w:val="00641A92"/>
    <w:rsid w:val="0064495A"/>
    <w:rsid w:val="00676BC4"/>
    <w:rsid w:val="00677B87"/>
    <w:rsid w:val="006B7FEA"/>
    <w:rsid w:val="006D6B13"/>
    <w:rsid w:val="006F24C0"/>
    <w:rsid w:val="006F2676"/>
    <w:rsid w:val="006F7E0D"/>
    <w:rsid w:val="0070376E"/>
    <w:rsid w:val="00736EF4"/>
    <w:rsid w:val="00760B11"/>
    <w:rsid w:val="007629FF"/>
    <w:rsid w:val="0077217A"/>
    <w:rsid w:val="0077265C"/>
    <w:rsid w:val="00781550"/>
    <w:rsid w:val="00785D32"/>
    <w:rsid w:val="007B0AA5"/>
    <w:rsid w:val="007B3648"/>
    <w:rsid w:val="007C6BBA"/>
    <w:rsid w:val="007D362D"/>
    <w:rsid w:val="007E67D2"/>
    <w:rsid w:val="007F0958"/>
    <w:rsid w:val="00800056"/>
    <w:rsid w:val="00817148"/>
    <w:rsid w:val="0082578B"/>
    <w:rsid w:val="00825CFF"/>
    <w:rsid w:val="0084094A"/>
    <w:rsid w:val="008574BD"/>
    <w:rsid w:val="00863C41"/>
    <w:rsid w:val="00877E9E"/>
    <w:rsid w:val="008802A7"/>
    <w:rsid w:val="00895335"/>
    <w:rsid w:val="008967EE"/>
    <w:rsid w:val="008B3477"/>
    <w:rsid w:val="008C0A15"/>
    <w:rsid w:val="008C6D1F"/>
    <w:rsid w:val="008F0C0C"/>
    <w:rsid w:val="008F16D3"/>
    <w:rsid w:val="008F759D"/>
    <w:rsid w:val="00905157"/>
    <w:rsid w:val="00915589"/>
    <w:rsid w:val="0091569A"/>
    <w:rsid w:val="00915F9F"/>
    <w:rsid w:val="00921470"/>
    <w:rsid w:val="00930FB7"/>
    <w:rsid w:val="00944922"/>
    <w:rsid w:val="00955411"/>
    <w:rsid w:val="00955AD2"/>
    <w:rsid w:val="00976C35"/>
    <w:rsid w:val="009A2737"/>
    <w:rsid w:val="009C01D6"/>
    <w:rsid w:val="009D79E9"/>
    <w:rsid w:val="009F02A9"/>
    <w:rsid w:val="009F4368"/>
    <w:rsid w:val="00A1619C"/>
    <w:rsid w:val="00A31854"/>
    <w:rsid w:val="00A347BB"/>
    <w:rsid w:val="00A52DAF"/>
    <w:rsid w:val="00A6435F"/>
    <w:rsid w:val="00A77AEC"/>
    <w:rsid w:val="00A86008"/>
    <w:rsid w:val="00AA05F6"/>
    <w:rsid w:val="00AA0FA1"/>
    <w:rsid w:val="00AD31A0"/>
    <w:rsid w:val="00AD5423"/>
    <w:rsid w:val="00AE20E8"/>
    <w:rsid w:val="00B02F4F"/>
    <w:rsid w:val="00B06716"/>
    <w:rsid w:val="00B11897"/>
    <w:rsid w:val="00B128EC"/>
    <w:rsid w:val="00B31791"/>
    <w:rsid w:val="00B42E56"/>
    <w:rsid w:val="00B725A2"/>
    <w:rsid w:val="00B72BAE"/>
    <w:rsid w:val="00B74B22"/>
    <w:rsid w:val="00B823B0"/>
    <w:rsid w:val="00B91BDC"/>
    <w:rsid w:val="00B96C3F"/>
    <w:rsid w:val="00BA006E"/>
    <w:rsid w:val="00BB715C"/>
    <w:rsid w:val="00BC1073"/>
    <w:rsid w:val="00BD53A6"/>
    <w:rsid w:val="00BD750E"/>
    <w:rsid w:val="00BE2D77"/>
    <w:rsid w:val="00BE7203"/>
    <w:rsid w:val="00C05C26"/>
    <w:rsid w:val="00C07B4C"/>
    <w:rsid w:val="00C1523D"/>
    <w:rsid w:val="00C249C4"/>
    <w:rsid w:val="00C3573F"/>
    <w:rsid w:val="00C37034"/>
    <w:rsid w:val="00C44856"/>
    <w:rsid w:val="00C778E4"/>
    <w:rsid w:val="00C87743"/>
    <w:rsid w:val="00C91D57"/>
    <w:rsid w:val="00CB6D58"/>
    <w:rsid w:val="00CC282A"/>
    <w:rsid w:val="00CC4BD8"/>
    <w:rsid w:val="00CD5D5A"/>
    <w:rsid w:val="00CE1AE3"/>
    <w:rsid w:val="00CE682A"/>
    <w:rsid w:val="00D16F7E"/>
    <w:rsid w:val="00D359BF"/>
    <w:rsid w:val="00D42ED9"/>
    <w:rsid w:val="00D51DB3"/>
    <w:rsid w:val="00D62779"/>
    <w:rsid w:val="00D86EF0"/>
    <w:rsid w:val="00DA6199"/>
    <w:rsid w:val="00DC2700"/>
    <w:rsid w:val="00DC6A8F"/>
    <w:rsid w:val="00DC6CE6"/>
    <w:rsid w:val="00DF092E"/>
    <w:rsid w:val="00DF6225"/>
    <w:rsid w:val="00E12C15"/>
    <w:rsid w:val="00E20AEC"/>
    <w:rsid w:val="00E41687"/>
    <w:rsid w:val="00E418E8"/>
    <w:rsid w:val="00E42338"/>
    <w:rsid w:val="00E5260E"/>
    <w:rsid w:val="00E56ED7"/>
    <w:rsid w:val="00E66541"/>
    <w:rsid w:val="00E8295C"/>
    <w:rsid w:val="00EA237C"/>
    <w:rsid w:val="00EB7BA7"/>
    <w:rsid w:val="00EC3B17"/>
    <w:rsid w:val="00ED2C2C"/>
    <w:rsid w:val="00EE61A2"/>
    <w:rsid w:val="00EF43E5"/>
    <w:rsid w:val="00F03B09"/>
    <w:rsid w:val="00F07033"/>
    <w:rsid w:val="00F27766"/>
    <w:rsid w:val="00F46153"/>
    <w:rsid w:val="00F61100"/>
    <w:rsid w:val="00F631A0"/>
    <w:rsid w:val="00F7060E"/>
    <w:rsid w:val="00F72D3F"/>
    <w:rsid w:val="00FA0E75"/>
    <w:rsid w:val="00FB0ED9"/>
    <w:rsid w:val="00FC7CF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24C0"/>
  </w:style>
  <w:style w:type="paragraph" w:styleId="Heading1">
    <w:name w:val="heading 1"/>
    <w:basedOn w:val="Normal"/>
    <w:next w:val="Normal"/>
    <w:link w:val="Heading1Char"/>
    <w:uiPriority w:val="9"/>
    <w:qFormat/>
    <w:rsid w:val="00CC282A"/>
    <w:pPr>
      <w:spacing w:after="160" w:line="480" w:lineRule="auto"/>
      <w:outlineLvl w:val="0"/>
    </w:pPr>
    <w:rPr>
      <w:rFonts w:ascii="Times New Roman" w:hAnsi="Times New Roman" w:cs="Times New Roman"/>
      <w:b/>
      <w:i/>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260E"/>
    <w:pPr>
      <w:spacing w:after="0" w:line="240" w:lineRule="auto"/>
    </w:pPr>
    <w:rPr>
      <w:rFonts w:eastAsiaTheme="minorEastAsia"/>
    </w:rPr>
  </w:style>
  <w:style w:type="character" w:customStyle="1" w:styleId="NoSpacingChar">
    <w:name w:val="No Spacing Char"/>
    <w:basedOn w:val="DefaultParagraphFont"/>
    <w:link w:val="NoSpacing"/>
    <w:uiPriority w:val="1"/>
    <w:rsid w:val="00E5260E"/>
    <w:rPr>
      <w:rFonts w:eastAsiaTheme="minorEastAsia"/>
    </w:rPr>
  </w:style>
  <w:style w:type="paragraph" w:styleId="BalloonText">
    <w:name w:val="Balloon Text"/>
    <w:basedOn w:val="Normal"/>
    <w:link w:val="BalloonTextChar"/>
    <w:uiPriority w:val="99"/>
    <w:semiHidden/>
    <w:unhideWhenUsed/>
    <w:rsid w:val="00E526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260E"/>
    <w:rPr>
      <w:rFonts w:ascii="Tahoma" w:hAnsi="Tahoma" w:cs="Tahoma"/>
      <w:sz w:val="16"/>
      <w:szCs w:val="16"/>
    </w:rPr>
  </w:style>
  <w:style w:type="paragraph" w:styleId="Header">
    <w:name w:val="header"/>
    <w:basedOn w:val="Normal"/>
    <w:link w:val="HeaderChar"/>
    <w:uiPriority w:val="99"/>
    <w:unhideWhenUsed/>
    <w:rsid w:val="004E1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194C"/>
  </w:style>
  <w:style w:type="paragraph" w:styleId="Footer">
    <w:name w:val="footer"/>
    <w:basedOn w:val="Normal"/>
    <w:link w:val="FooterChar"/>
    <w:uiPriority w:val="99"/>
    <w:unhideWhenUsed/>
    <w:rsid w:val="004E1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194C"/>
  </w:style>
  <w:style w:type="character" w:styleId="Hyperlink">
    <w:name w:val="Hyperlink"/>
    <w:basedOn w:val="DefaultParagraphFont"/>
    <w:uiPriority w:val="99"/>
    <w:unhideWhenUsed/>
    <w:rsid w:val="002D16E1"/>
    <w:rPr>
      <w:color w:val="0000FF" w:themeColor="hyperlink"/>
      <w:u w:val="single"/>
    </w:rPr>
  </w:style>
  <w:style w:type="character" w:customStyle="1" w:styleId="Heading1Char">
    <w:name w:val="Heading 1 Char"/>
    <w:basedOn w:val="DefaultParagraphFont"/>
    <w:link w:val="Heading1"/>
    <w:uiPriority w:val="9"/>
    <w:rsid w:val="00CC282A"/>
    <w:rPr>
      <w:rFonts w:ascii="Times New Roman" w:hAnsi="Times New Roman" w:cs="Times New Roman"/>
      <w:b/>
      <w:i/>
      <w:color w:val="000000" w:themeColor="text1"/>
      <w:sz w:val="24"/>
      <w:szCs w:val="24"/>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2019-01-07T00:00:00</PublishDate>
  <Abstract>Jennifer Osunbor ID 1808630 </Abstract>
  <CompanyAddress>JENNIFER OSUNBOR 1808630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7</Pages>
  <Words>1965</Words>
  <Characters>11201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Academic and Employability Skill</Company>
  <LinksUpToDate>false</LinksUpToDate>
  <CharactersWithSpaces>13140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Valued Acer Customer</dc:creator>
  <cp:keywords/>
  <dc:description/>
  <cp:lastModifiedBy>Valued Acer Customer</cp:lastModifiedBy>
  <cp:revision>7</cp:revision>
  <dcterms:created xsi:type="dcterms:W3CDTF">2019-12-25T13:59:00Z</dcterms:created>
  <dcterms:modified xsi:type="dcterms:W3CDTF">2019-12-30T23:20:00Z</dcterms:modified>
</cp:coreProperties>
</file>