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6ECA82" w14:textId="2A205DE5" w:rsidR="00595A7C" w:rsidRPr="00D40256" w:rsidRDefault="00595A7C" w:rsidP="00595A7C">
      <w:pPr>
        <w:spacing w:after="0" w:line="480" w:lineRule="auto"/>
        <w:rPr>
          <w:rFonts w:ascii="Arial" w:hAnsi="Arial" w:cs="Arial"/>
          <w:b/>
          <w:bCs/>
          <w:sz w:val="24"/>
          <w:szCs w:val="24"/>
          <w:u w:val="single"/>
          <w:lang w:eastAsia="en-GB"/>
        </w:rPr>
      </w:pPr>
      <w:r w:rsidRPr="00D40256">
        <w:rPr>
          <w:rFonts w:ascii="Arial" w:hAnsi="Arial" w:cs="Arial"/>
          <w:b/>
          <w:bCs/>
          <w:sz w:val="24"/>
          <w:szCs w:val="24"/>
          <w:u w:val="single"/>
          <w:lang w:eastAsia="en-GB"/>
        </w:rPr>
        <w:t>Assess the role of community policing in fostering and maintaining community cohesion. (2000 words)</w:t>
      </w:r>
    </w:p>
    <w:p w14:paraId="55A4BC3B" w14:textId="77777777" w:rsidR="00A17A39" w:rsidRPr="00C259B2" w:rsidRDefault="00A17A39" w:rsidP="00595A7C">
      <w:pPr>
        <w:spacing w:after="0" w:line="480" w:lineRule="auto"/>
        <w:rPr>
          <w:rFonts w:cstheme="minorHAnsi"/>
          <w:szCs w:val="24"/>
          <w:lang w:eastAsia="en-GB"/>
        </w:rPr>
      </w:pPr>
    </w:p>
    <w:p w14:paraId="0CCB5676" w14:textId="0C4E4A12" w:rsidR="00C259B2" w:rsidRPr="00C259B2" w:rsidRDefault="00A36650" w:rsidP="00C259B2">
      <w:pPr>
        <w:shd w:val="clear" w:color="auto" w:fill="FFFFFF"/>
        <w:spacing w:after="75" w:line="240" w:lineRule="auto"/>
        <w:ind w:left="-60"/>
        <w:rPr>
          <w:rFonts w:ascii="Arial" w:eastAsia="Times New Roman" w:hAnsi="Arial" w:cs="Arial"/>
          <w:color w:val="0B0C0C"/>
          <w:sz w:val="32"/>
          <w:szCs w:val="29"/>
          <w:lang w:eastAsia="en-GB"/>
        </w:rPr>
      </w:pPr>
      <w:r w:rsidRPr="00C259B2">
        <w:rPr>
          <w:rFonts w:cstheme="minorHAnsi"/>
          <w:sz w:val="24"/>
          <w:szCs w:val="24"/>
          <w:lang w:eastAsia="en-GB"/>
        </w:rPr>
        <w:t>This essay will analyse and assess the importance of comm</w:t>
      </w:r>
      <w:r w:rsidR="00806D74">
        <w:rPr>
          <w:rFonts w:cstheme="minorHAnsi"/>
          <w:sz w:val="24"/>
          <w:szCs w:val="24"/>
          <w:lang w:eastAsia="en-GB"/>
        </w:rPr>
        <w:t>unity policing and how this form</w:t>
      </w:r>
      <w:r w:rsidRPr="00C259B2">
        <w:rPr>
          <w:rFonts w:cstheme="minorHAnsi"/>
          <w:sz w:val="24"/>
          <w:szCs w:val="24"/>
          <w:lang w:eastAsia="en-GB"/>
        </w:rPr>
        <w:t xml:space="preserve"> of policing</w:t>
      </w:r>
      <w:r w:rsidR="00806D74">
        <w:rPr>
          <w:rFonts w:cstheme="minorHAnsi"/>
          <w:sz w:val="24"/>
          <w:szCs w:val="24"/>
          <w:lang w:eastAsia="en-GB"/>
        </w:rPr>
        <w:t xml:space="preserve"> can have a positive effect</w:t>
      </w:r>
      <w:r w:rsidRPr="00C259B2">
        <w:rPr>
          <w:rFonts w:cstheme="minorHAnsi"/>
          <w:sz w:val="24"/>
          <w:szCs w:val="24"/>
          <w:lang w:eastAsia="en-GB"/>
        </w:rPr>
        <w:t xml:space="preserve">. The essay will </w:t>
      </w:r>
      <w:r w:rsidR="00806D74">
        <w:rPr>
          <w:rFonts w:cstheme="minorHAnsi"/>
          <w:sz w:val="24"/>
          <w:szCs w:val="24"/>
          <w:lang w:eastAsia="en-GB"/>
        </w:rPr>
        <w:t xml:space="preserve">also </w:t>
      </w:r>
      <w:r w:rsidRPr="00C259B2">
        <w:rPr>
          <w:rFonts w:cstheme="minorHAnsi"/>
          <w:sz w:val="24"/>
          <w:szCs w:val="24"/>
          <w:lang w:eastAsia="en-GB"/>
        </w:rPr>
        <w:t xml:space="preserve">focus on the </w:t>
      </w:r>
      <w:r w:rsidR="00806D74">
        <w:rPr>
          <w:rFonts w:cstheme="minorHAnsi"/>
          <w:sz w:val="24"/>
          <w:szCs w:val="24"/>
          <w:lang w:eastAsia="en-GB"/>
        </w:rPr>
        <w:t xml:space="preserve">negative </w:t>
      </w:r>
      <w:r w:rsidRPr="00C259B2">
        <w:rPr>
          <w:rFonts w:cstheme="minorHAnsi"/>
          <w:sz w:val="24"/>
          <w:szCs w:val="24"/>
          <w:lang w:eastAsia="en-GB"/>
        </w:rPr>
        <w:t xml:space="preserve">impact of famous cases on the wider community and examine how the police reacted to try and improve its community cohesion. Finally, a conclusion will be drawn from the findings. </w:t>
      </w:r>
    </w:p>
    <w:p w14:paraId="4A12F371" w14:textId="44648D0C" w:rsidR="00A17A39" w:rsidRPr="00C259B2" w:rsidRDefault="00A17A39" w:rsidP="00595A7C">
      <w:pPr>
        <w:spacing w:after="0" w:line="480" w:lineRule="auto"/>
        <w:rPr>
          <w:rFonts w:cstheme="minorHAnsi"/>
          <w:sz w:val="24"/>
          <w:szCs w:val="24"/>
          <w:lang w:eastAsia="en-GB"/>
        </w:rPr>
      </w:pPr>
    </w:p>
    <w:p w14:paraId="7BD8C77A" w14:textId="1B34A346" w:rsidR="00C259B2" w:rsidRPr="00C259B2" w:rsidRDefault="009D4D7D" w:rsidP="00C259B2">
      <w:pPr>
        <w:shd w:val="clear" w:color="auto" w:fill="FFFFFF"/>
        <w:spacing w:after="75" w:line="240" w:lineRule="auto"/>
        <w:ind w:left="-60"/>
        <w:rPr>
          <w:rFonts w:ascii="Arial" w:eastAsia="Times New Roman" w:hAnsi="Arial" w:cs="Arial"/>
          <w:color w:val="0B0C0C"/>
          <w:sz w:val="32"/>
          <w:szCs w:val="29"/>
          <w:lang w:eastAsia="en-GB"/>
        </w:rPr>
      </w:pPr>
      <w:r w:rsidRPr="00C259B2">
        <w:rPr>
          <w:rFonts w:cstheme="minorHAnsi"/>
          <w:sz w:val="24"/>
          <w:szCs w:val="24"/>
          <w:lang w:eastAsia="en-GB"/>
        </w:rPr>
        <w:t>The importance of community policing cannot be u</w:t>
      </w:r>
      <w:r w:rsidR="0097271D" w:rsidRPr="00C259B2">
        <w:rPr>
          <w:rFonts w:cstheme="minorHAnsi"/>
          <w:sz w:val="24"/>
          <w:szCs w:val="24"/>
          <w:lang w:eastAsia="en-GB"/>
        </w:rPr>
        <w:t>nderstated</w:t>
      </w:r>
      <w:r w:rsidR="00BF0820" w:rsidRPr="00C259B2">
        <w:rPr>
          <w:rFonts w:cstheme="minorHAnsi"/>
          <w:sz w:val="24"/>
          <w:szCs w:val="24"/>
          <w:lang w:eastAsia="en-GB"/>
        </w:rPr>
        <w:t>, without the public having faith and confidence in the police, the service would collapse</w:t>
      </w:r>
      <w:r w:rsidR="0097271D" w:rsidRPr="00C259B2">
        <w:rPr>
          <w:rFonts w:cstheme="minorHAnsi"/>
          <w:sz w:val="24"/>
          <w:szCs w:val="24"/>
          <w:lang w:eastAsia="en-GB"/>
        </w:rPr>
        <w:t>. Jonson (2021) argues</w:t>
      </w:r>
      <w:r w:rsidRPr="00C259B2">
        <w:rPr>
          <w:rFonts w:cstheme="minorHAnsi"/>
          <w:sz w:val="24"/>
          <w:szCs w:val="24"/>
          <w:lang w:eastAsia="en-GB"/>
        </w:rPr>
        <w:t xml:space="preserve"> that “</w:t>
      </w:r>
      <w:r w:rsidRPr="00C259B2">
        <w:rPr>
          <w:rFonts w:cstheme="minorHAnsi"/>
          <w:spacing w:val="5"/>
          <w:sz w:val="24"/>
          <w:szCs w:val="24"/>
          <w:shd w:val="clear" w:color="auto" w:fill="FFFFFF"/>
        </w:rPr>
        <w:t xml:space="preserve">a public that has a bad perception of the police is much less likely to cooperate and is more likely to retaliate as well”. </w:t>
      </w:r>
      <w:r w:rsidR="009821E9" w:rsidRPr="00C259B2">
        <w:rPr>
          <w:rFonts w:cstheme="minorHAnsi"/>
          <w:spacing w:val="5"/>
          <w:sz w:val="24"/>
          <w:szCs w:val="24"/>
          <w:shd w:val="clear" w:color="auto" w:fill="FFFFFF"/>
        </w:rPr>
        <w:t xml:space="preserve">Jonson highlights how </w:t>
      </w:r>
      <w:r w:rsidR="00D96E76" w:rsidRPr="00C259B2">
        <w:rPr>
          <w:rFonts w:cstheme="minorHAnsi"/>
          <w:spacing w:val="5"/>
          <w:sz w:val="24"/>
          <w:szCs w:val="24"/>
          <w:shd w:val="clear" w:color="auto" w:fill="FFFFFF"/>
        </w:rPr>
        <w:t xml:space="preserve">the absence of </w:t>
      </w:r>
      <w:r w:rsidR="009821E9" w:rsidRPr="00C259B2">
        <w:rPr>
          <w:rFonts w:cstheme="minorHAnsi"/>
          <w:spacing w:val="5"/>
          <w:sz w:val="24"/>
          <w:szCs w:val="24"/>
          <w:shd w:val="clear" w:color="auto" w:fill="FFFFFF"/>
        </w:rPr>
        <w:t xml:space="preserve">community engagement </w:t>
      </w:r>
      <w:r w:rsidR="00D96E76" w:rsidRPr="00C259B2">
        <w:rPr>
          <w:rFonts w:cstheme="minorHAnsi"/>
          <w:spacing w:val="5"/>
          <w:sz w:val="24"/>
          <w:szCs w:val="24"/>
          <w:shd w:val="clear" w:color="auto" w:fill="FFFFFF"/>
        </w:rPr>
        <w:t xml:space="preserve">between the police and the public can result in not only a lack of reporting of incidents, but that it can also lead to animosity and distrust. However, </w:t>
      </w:r>
      <w:r w:rsidR="00BB1AC9" w:rsidRPr="00C259B2">
        <w:rPr>
          <w:rFonts w:cstheme="minorHAnsi"/>
          <w:spacing w:val="5"/>
          <w:sz w:val="24"/>
          <w:szCs w:val="24"/>
          <w:shd w:val="clear" w:color="auto" w:fill="FFFFFF"/>
        </w:rPr>
        <w:t xml:space="preserve">although </w:t>
      </w:r>
      <w:r w:rsidR="00804AE1" w:rsidRPr="00C259B2">
        <w:rPr>
          <w:rFonts w:cstheme="minorHAnsi"/>
          <w:spacing w:val="5"/>
          <w:sz w:val="24"/>
          <w:szCs w:val="24"/>
          <w:shd w:val="clear" w:color="auto" w:fill="FFFFFF"/>
        </w:rPr>
        <w:t>Jonson</w:t>
      </w:r>
      <w:r w:rsidR="00BB1AC9" w:rsidRPr="00C259B2">
        <w:rPr>
          <w:rFonts w:cstheme="minorHAnsi"/>
          <w:spacing w:val="5"/>
          <w:sz w:val="24"/>
          <w:szCs w:val="24"/>
          <w:shd w:val="clear" w:color="auto" w:fill="FFFFFF"/>
        </w:rPr>
        <w:t xml:space="preserve"> provides this strong opinion, they</w:t>
      </w:r>
      <w:r w:rsidR="00804AE1" w:rsidRPr="00C259B2">
        <w:rPr>
          <w:rFonts w:cstheme="minorHAnsi"/>
          <w:spacing w:val="5"/>
          <w:sz w:val="24"/>
          <w:szCs w:val="24"/>
          <w:shd w:val="clear" w:color="auto" w:fill="FFFFFF"/>
        </w:rPr>
        <w:t xml:space="preserve"> </w:t>
      </w:r>
      <w:r w:rsidR="0041584F" w:rsidRPr="00C259B2">
        <w:rPr>
          <w:rFonts w:cstheme="minorHAnsi"/>
          <w:spacing w:val="5"/>
          <w:sz w:val="24"/>
          <w:szCs w:val="24"/>
          <w:shd w:val="clear" w:color="auto" w:fill="FFFFFF"/>
        </w:rPr>
        <w:t>fail to include any eviden</w:t>
      </w:r>
      <w:r w:rsidR="00BB1AC9" w:rsidRPr="00C259B2">
        <w:rPr>
          <w:rFonts w:cstheme="minorHAnsi"/>
          <w:spacing w:val="5"/>
          <w:sz w:val="24"/>
          <w:szCs w:val="24"/>
          <w:shd w:val="clear" w:color="auto" w:fill="FFFFFF"/>
        </w:rPr>
        <w:t>ce to corroborate this claim, Jonson</w:t>
      </w:r>
      <w:r w:rsidR="0041584F" w:rsidRPr="00C259B2">
        <w:rPr>
          <w:rFonts w:cstheme="minorHAnsi"/>
          <w:spacing w:val="5"/>
          <w:sz w:val="24"/>
          <w:szCs w:val="24"/>
          <w:shd w:val="clear" w:color="auto" w:fill="FFFFFF"/>
        </w:rPr>
        <w:t xml:space="preserve"> also does not include any famous cases that illustrate how communities can be impacted when police do not handle a situation correctly</w:t>
      </w:r>
      <w:r w:rsidR="00BB1AC9" w:rsidRPr="00C259B2">
        <w:rPr>
          <w:rFonts w:cstheme="minorHAnsi"/>
          <w:spacing w:val="5"/>
          <w:sz w:val="24"/>
          <w:szCs w:val="24"/>
          <w:shd w:val="clear" w:color="auto" w:fill="FFFFFF"/>
        </w:rPr>
        <w:t xml:space="preserve"> which could bring into question Jonson’s claim</w:t>
      </w:r>
      <w:r w:rsidR="0041584F" w:rsidRPr="00C259B2">
        <w:rPr>
          <w:rFonts w:cstheme="minorHAnsi"/>
          <w:spacing w:val="5"/>
          <w:sz w:val="24"/>
          <w:szCs w:val="24"/>
          <w:shd w:val="clear" w:color="auto" w:fill="FFFFFF"/>
        </w:rPr>
        <w:t xml:space="preserve">. </w:t>
      </w:r>
      <w:r w:rsidR="00BB1AC9" w:rsidRPr="00C259B2">
        <w:rPr>
          <w:rFonts w:cstheme="minorHAnsi"/>
          <w:spacing w:val="5"/>
          <w:sz w:val="24"/>
          <w:szCs w:val="24"/>
          <w:shd w:val="clear" w:color="auto" w:fill="FFFFFF"/>
        </w:rPr>
        <w:t>On the other hand, the author</w:t>
      </w:r>
      <w:r w:rsidR="00A14041" w:rsidRPr="00C259B2">
        <w:rPr>
          <w:rFonts w:cstheme="minorHAnsi"/>
          <w:spacing w:val="5"/>
          <w:sz w:val="24"/>
          <w:szCs w:val="24"/>
          <w:shd w:val="clear" w:color="auto" w:fill="FFFFFF"/>
        </w:rPr>
        <w:t xml:space="preserve"> </w:t>
      </w:r>
      <w:r w:rsidR="00BB1AC9" w:rsidRPr="00C259B2">
        <w:rPr>
          <w:rFonts w:cstheme="minorHAnsi"/>
          <w:spacing w:val="5"/>
          <w:sz w:val="24"/>
          <w:szCs w:val="24"/>
          <w:shd w:val="clear" w:color="auto" w:fill="FFFFFF"/>
        </w:rPr>
        <w:t>does</w:t>
      </w:r>
      <w:r w:rsidR="00A14041" w:rsidRPr="00C259B2">
        <w:rPr>
          <w:rFonts w:cstheme="minorHAnsi"/>
          <w:spacing w:val="5"/>
          <w:sz w:val="24"/>
          <w:szCs w:val="24"/>
          <w:shd w:val="clear" w:color="auto" w:fill="FFFFFF"/>
        </w:rPr>
        <w:t xml:space="preserve"> provide possible solutions for officers to consider to improve community cohesion. One of these solutions being </w:t>
      </w:r>
      <w:r w:rsidR="00621D22" w:rsidRPr="00C259B2">
        <w:rPr>
          <w:rFonts w:cstheme="minorHAnsi"/>
          <w:spacing w:val="5"/>
          <w:sz w:val="24"/>
          <w:szCs w:val="24"/>
          <w:shd w:val="clear" w:color="auto" w:fill="FFFFFF"/>
        </w:rPr>
        <w:t xml:space="preserve">for officers to </w:t>
      </w:r>
      <w:r w:rsidR="00A14041" w:rsidRPr="00C259B2">
        <w:rPr>
          <w:rFonts w:cstheme="minorHAnsi"/>
          <w:spacing w:val="5"/>
          <w:sz w:val="24"/>
          <w:szCs w:val="24"/>
          <w:shd w:val="clear" w:color="auto" w:fill="FFFFFF"/>
        </w:rPr>
        <w:t xml:space="preserve">“actually live in the community”.  This can be viewed as a very dangerous </w:t>
      </w:r>
      <w:r w:rsidR="00073E68" w:rsidRPr="00C259B2">
        <w:rPr>
          <w:rFonts w:cstheme="minorHAnsi"/>
          <w:spacing w:val="5"/>
          <w:sz w:val="24"/>
          <w:szCs w:val="24"/>
          <w:shd w:val="clear" w:color="auto" w:fill="FFFFFF"/>
        </w:rPr>
        <w:t xml:space="preserve">suggestion, </w:t>
      </w:r>
      <w:r w:rsidR="00D0604B">
        <w:rPr>
          <w:rFonts w:cstheme="minorHAnsi"/>
          <w:spacing w:val="5"/>
          <w:sz w:val="24"/>
          <w:szCs w:val="24"/>
          <w:shd w:val="clear" w:color="auto" w:fill="FFFFFF"/>
        </w:rPr>
        <w:t xml:space="preserve">as </w:t>
      </w:r>
      <w:r w:rsidR="00073E68" w:rsidRPr="00C259B2">
        <w:rPr>
          <w:rFonts w:cstheme="minorHAnsi"/>
          <w:spacing w:val="5"/>
          <w:sz w:val="24"/>
          <w:szCs w:val="24"/>
          <w:shd w:val="clear" w:color="auto" w:fill="FFFFFF"/>
        </w:rPr>
        <w:t>although the police officer would</w:t>
      </w:r>
      <w:r w:rsidR="00621D22" w:rsidRPr="00C259B2">
        <w:rPr>
          <w:rFonts w:cstheme="minorHAnsi"/>
          <w:spacing w:val="5"/>
          <w:sz w:val="24"/>
          <w:szCs w:val="24"/>
          <w:shd w:val="clear" w:color="auto" w:fill="FFFFFF"/>
        </w:rPr>
        <w:t xml:space="preserve"> likely</w:t>
      </w:r>
      <w:r w:rsidR="00073E68" w:rsidRPr="00C259B2">
        <w:rPr>
          <w:rFonts w:cstheme="minorHAnsi"/>
          <w:spacing w:val="5"/>
          <w:sz w:val="24"/>
          <w:szCs w:val="24"/>
          <w:shd w:val="clear" w:color="auto" w:fill="FFFFFF"/>
        </w:rPr>
        <w:t xml:space="preserve"> have a better understanding of the community’s </w:t>
      </w:r>
      <w:r w:rsidR="004F0165" w:rsidRPr="00C259B2">
        <w:rPr>
          <w:rFonts w:cstheme="minorHAnsi"/>
          <w:spacing w:val="5"/>
          <w:sz w:val="24"/>
          <w:szCs w:val="24"/>
          <w:shd w:val="clear" w:color="auto" w:fill="FFFFFF"/>
        </w:rPr>
        <w:t xml:space="preserve">needs, it also exposes said officer to </w:t>
      </w:r>
      <w:r w:rsidR="00D0604B">
        <w:rPr>
          <w:rFonts w:cstheme="minorHAnsi"/>
          <w:spacing w:val="5"/>
          <w:sz w:val="24"/>
          <w:szCs w:val="24"/>
          <w:shd w:val="clear" w:color="auto" w:fill="FFFFFF"/>
        </w:rPr>
        <w:t>unnecessary risks such as person</w:t>
      </w:r>
      <w:r w:rsidR="004F0165" w:rsidRPr="00C259B2">
        <w:rPr>
          <w:rFonts w:cstheme="minorHAnsi"/>
          <w:spacing w:val="5"/>
          <w:sz w:val="24"/>
          <w:szCs w:val="24"/>
          <w:shd w:val="clear" w:color="auto" w:fill="FFFFFF"/>
        </w:rPr>
        <w:t>s whom they arrest later seeing the officer in the community whilst off duty.</w:t>
      </w:r>
      <w:r w:rsidR="002A15E2" w:rsidRPr="00C259B2">
        <w:rPr>
          <w:rFonts w:cstheme="minorHAnsi"/>
          <w:spacing w:val="5"/>
          <w:sz w:val="24"/>
          <w:szCs w:val="24"/>
          <w:shd w:val="clear" w:color="auto" w:fill="FFFFFF"/>
        </w:rPr>
        <w:t xml:space="preserve"> </w:t>
      </w:r>
      <w:r w:rsidR="0041584F" w:rsidRPr="00C259B2">
        <w:rPr>
          <w:rFonts w:cstheme="minorHAnsi"/>
          <w:spacing w:val="5"/>
          <w:sz w:val="24"/>
          <w:szCs w:val="24"/>
          <w:shd w:val="clear" w:color="auto" w:fill="FFFFFF"/>
        </w:rPr>
        <w:t>Furthermore, this source is somewhat limited in its credibility as it appears Jonson refers only to American police forces</w:t>
      </w:r>
      <w:r w:rsidR="00184129" w:rsidRPr="00C259B2">
        <w:rPr>
          <w:rFonts w:cstheme="minorHAnsi"/>
          <w:spacing w:val="5"/>
          <w:sz w:val="24"/>
          <w:szCs w:val="24"/>
          <w:shd w:val="clear" w:color="auto" w:fill="FFFFFF"/>
        </w:rPr>
        <w:t>, it does not take into consideration what other countries do to promote cohesion within their communities. This then impacts the source’s strength as nothing can be compared as to what actions are effective in increasing the bond be</w:t>
      </w:r>
      <w:r w:rsidR="00F573E7" w:rsidRPr="00C259B2">
        <w:rPr>
          <w:rFonts w:cstheme="minorHAnsi"/>
          <w:spacing w:val="5"/>
          <w:sz w:val="24"/>
          <w:szCs w:val="24"/>
          <w:shd w:val="clear" w:color="auto" w:fill="FFFFFF"/>
        </w:rPr>
        <w:t>tween the police and the public.</w:t>
      </w:r>
      <w:r w:rsidR="00621D22" w:rsidRPr="00C259B2">
        <w:rPr>
          <w:rFonts w:cstheme="minorHAnsi"/>
          <w:spacing w:val="5"/>
          <w:sz w:val="24"/>
          <w:szCs w:val="24"/>
          <w:shd w:val="clear" w:color="auto" w:fill="FFFFFF"/>
        </w:rPr>
        <w:t xml:space="preserve"> Overall, </w:t>
      </w:r>
      <w:r w:rsidR="00AA1F54" w:rsidRPr="00C259B2">
        <w:rPr>
          <w:rFonts w:cstheme="minorHAnsi"/>
          <w:spacing w:val="5"/>
          <w:sz w:val="24"/>
          <w:szCs w:val="24"/>
          <w:shd w:val="clear" w:color="auto" w:fill="FFFFFF"/>
        </w:rPr>
        <w:t>although the author’s opinion does have some credibility as a poor public perception would likely result in a lack of engagement, Jonson does not provide any e</w:t>
      </w:r>
      <w:r w:rsidR="00A00BB9" w:rsidRPr="00C259B2">
        <w:rPr>
          <w:rFonts w:cstheme="minorHAnsi"/>
          <w:spacing w:val="5"/>
          <w:sz w:val="24"/>
          <w:szCs w:val="24"/>
          <w:shd w:val="clear" w:color="auto" w:fill="FFFFFF"/>
        </w:rPr>
        <w:t xml:space="preserve">vidence to support this theory nor do they take into consideration the risks posed to officers if they were to live in the area they police leaving their opinion questionable. </w:t>
      </w:r>
      <w:r w:rsidR="00AA1F54" w:rsidRPr="00C259B2">
        <w:rPr>
          <w:rFonts w:cstheme="minorHAnsi"/>
          <w:spacing w:val="5"/>
          <w:sz w:val="24"/>
          <w:szCs w:val="24"/>
          <w:shd w:val="clear" w:color="auto" w:fill="FFFFFF"/>
        </w:rPr>
        <w:t xml:space="preserve"> </w:t>
      </w:r>
    </w:p>
    <w:p w14:paraId="5DA5018D" w14:textId="7B2F13B0" w:rsidR="00184129" w:rsidRPr="00C259B2" w:rsidRDefault="00184129" w:rsidP="00595A7C">
      <w:pPr>
        <w:spacing w:after="0" w:line="480" w:lineRule="auto"/>
        <w:rPr>
          <w:rFonts w:cstheme="minorHAnsi"/>
          <w:spacing w:val="5"/>
          <w:sz w:val="24"/>
          <w:szCs w:val="24"/>
          <w:shd w:val="clear" w:color="auto" w:fill="FFFFFF"/>
        </w:rPr>
      </w:pPr>
    </w:p>
    <w:p w14:paraId="283265EF" w14:textId="7E7474DB" w:rsidR="00AF57C1" w:rsidRDefault="00B30C45" w:rsidP="00C259B2">
      <w:pPr>
        <w:shd w:val="clear" w:color="auto" w:fill="FFFFFF"/>
        <w:spacing w:after="75" w:line="240" w:lineRule="auto"/>
        <w:ind w:left="-60"/>
        <w:rPr>
          <w:rFonts w:cstheme="minorHAnsi"/>
          <w:sz w:val="24"/>
          <w:szCs w:val="24"/>
          <w:lang w:eastAsia="en-GB"/>
        </w:rPr>
      </w:pPr>
      <w:r w:rsidRPr="00C259B2">
        <w:rPr>
          <w:rFonts w:cstheme="minorHAnsi"/>
          <w:spacing w:val="5"/>
          <w:sz w:val="24"/>
          <w:szCs w:val="24"/>
          <w:shd w:val="clear" w:color="auto" w:fill="FFFFFF"/>
        </w:rPr>
        <w:t xml:space="preserve">Naturally, different countries police in very different ways, this includes the use of tactics which in turn impacts on how differently communities react to policing styles for example the use of force. </w:t>
      </w:r>
      <w:r w:rsidR="00FA3B76" w:rsidRPr="00C259B2">
        <w:rPr>
          <w:rFonts w:cstheme="minorHAnsi"/>
          <w:spacing w:val="5"/>
          <w:sz w:val="24"/>
          <w:szCs w:val="24"/>
          <w:shd w:val="clear" w:color="auto" w:fill="FFFFFF"/>
        </w:rPr>
        <w:t>The murder of George Floyd (</w:t>
      </w:r>
      <w:r w:rsidR="00FA3B76" w:rsidRPr="004902D8">
        <w:rPr>
          <w:rFonts w:cstheme="minorHAnsi"/>
          <w:spacing w:val="5"/>
          <w:sz w:val="24"/>
          <w:szCs w:val="24"/>
          <w:shd w:val="clear" w:color="auto" w:fill="FFFFFF"/>
        </w:rPr>
        <w:t>BBC</w:t>
      </w:r>
      <w:r w:rsidR="00FA3B76" w:rsidRPr="00CD233A">
        <w:rPr>
          <w:rFonts w:cstheme="minorHAnsi"/>
          <w:b/>
          <w:spacing w:val="5"/>
          <w:sz w:val="24"/>
          <w:szCs w:val="24"/>
          <w:shd w:val="clear" w:color="auto" w:fill="FFFFFF"/>
        </w:rPr>
        <w:t xml:space="preserve"> </w:t>
      </w:r>
      <w:r w:rsidR="00FA3B76" w:rsidRPr="004902D8">
        <w:rPr>
          <w:rFonts w:cstheme="minorHAnsi"/>
          <w:spacing w:val="5"/>
          <w:sz w:val="24"/>
          <w:szCs w:val="24"/>
          <w:shd w:val="clear" w:color="auto" w:fill="FFFFFF"/>
        </w:rPr>
        <w:t xml:space="preserve">News, </w:t>
      </w:r>
      <w:r w:rsidR="00FA3B76" w:rsidRPr="00D0604B">
        <w:rPr>
          <w:rFonts w:cstheme="minorHAnsi"/>
          <w:spacing w:val="5"/>
          <w:sz w:val="24"/>
          <w:szCs w:val="24"/>
          <w:shd w:val="clear" w:color="auto" w:fill="FFFFFF"/>
        </w:rPr>
        <w:t>2020</w:t>
      </w:r>
      <w:r w:rsidR="00FA3B76" w:rsidRPr="00C259B2">
        <w:rPr>
          <w:rFonts w:cstheme="minorHAnsi"/>
          <w:spacing w:val="5"/>
          <w:sz w:val="24"/>
          <w:szCs w:val="24"/>
          <w:shd w:val="clear" w:color="auto" w:fill="FFFFFF"/>
        </w:rPr>
        <w:t xml:space="preserve">) </w:t>
      </w:r>
      <w:r w:rsidR="00267190" w:rsidRPr="00C259B2">
        <w:rPr>
          <w:rFonts w:cstheme="minorHAnsi"/>
          <w:spacing w:val="5"/>
          <w:sz w:val="24"/>
          <w:szCs w:val="24"/>
          <w:shd w:val="clear" w:color="auto" w:fill="FFFFFF"/>
        </w:rPr>
        <w:t xml:space="preserve">sparked </w:t>
      </w:r>
      <w:r w:rsidR="002D28FA" w:rsidRPr="00C259B2">
        <w:rPr>
          <w:rFonts w:cstheme="minorHAnsi"/>
          <w:spacing w:val="5"/>
          <w:sz w:val="24"/>
          <w:szCs w:val="24"/>
          <w:shd w:val="clear" w:color="auto" w:fill="FFFFFF"/>
        </w:rPr>
        <w:t>uproar</w:t>
      </w:r>
      <w:r w:rsidR="00267190" w:rsidRPr="00C259B2">
        <w:rPr>
          <w:rFonts w:cstheme="minorHAnsi"/>
          <w:spacing w:val="5"/>
          <w:sz w:val="24"/>
          <w:szCs w:val="24"/>
          <w:shd w:val="clear" w:color="auto" w:fill="FFFFFF"/>
        </w:rPr>
        <w:t xml:space="preserve"> against the police which greatly damaged the relationship between the</w:t>
      </w:r>
      <w:r w:rsidR="002D28FA" w:rsidRPr="00C259B2">
        <w:rPr>
          <w:rFonts w:cstheme="minorHAnsi"/>
          <w:spacing w:val="5"/>
          <w:sz w:val="24"/>
          <w:szCs w:val="24"/>
          <w:shd w:val="clear" w:color="auto" w:fill="FFFFFF"/>
        </w:rPr>
        <w:t>m</w:t>
      </w:r>
      <w:r w:rsidR="00267190" w:rsidRPr="00C259B2">
        <w:rPr>
          <w:rFonts w:cstheme="minorHAnsi"/>
          <w:spacing w:val="5"/>
          <w:sz w:val="24"/>
          <w:szCs w:val="24"/>
          <w:shd w:val="clear" w:color="auto" w:fill="FFFFFF"/>
        </w:rPr>
        <w:t xml:space="preserve"> and the communities they serve. </w:t>
      </w:r>
      <w:r w:rsidR="002D28FA" w:rsidRPr="00C259B2">
        <w:rPr>
          <w:rFonts w:cstheme="minorHAnsi"/>
          <w:spacing w:val="5"/>
          <w:sz w:val="24"/>
          <w:szCs w:val="24"/>
          <w:shd w:val="clear" w:color="auto" w:fill="FFFFFF"/>
        </w:rPr>
        <w:t>However, this outra</w:t>
      </w:r>
      <w:r w:rsidR="00F573E7" w:rsidRPr="00C259B2">
        <w:rPr>
          <w:rFonts w:cstheme="minorHAnsi"/>
          <w:spacing w:val="5"/>
          <w:sz w:val="24"/>
          <w:szCs w:val="24"/>
          <w:shd w:val="clear" w:color="auto" w:fill="FFFFFF"/>
        </w:rPr>
        <w:t>ge was not limited to America. According to Silverstein (2021) t</w:t>
      </w:r>
      <w:r w:rsidR="002D28FA" w:rsidRPr="00C259B2">
        <w:rPr>
          <w:rFonts w:cstheme="minorHAnsi"/>
          <w:spacing w:val="5"/>
          <w:sz w:val="24"/>
          <w:szCs w:val="24"/>
          <w:shd w:val="clear" w:color="auto" w:fill="FFFFFF"/>
        </w:rPr>
        <w:t xml:space="preserve">he </w:t>
      </w:r>
      <w:r w:rsidR="00F573E7" w:rsidRPr="00C259B2">
        <w:rPr>
          <w:rFonts w:cstheme="minorHAnsi"/>
          <w:spacing w:val="5"/>
          <w:sz w:val="24"/>
          <w:szCs w:val="24"/>
          <w:shd w:val="clear" w:color="auto" w:fill="FFFFFF"/>
        </w:rPr>
        <w:t xml:space="preserve">UK had the largest </w:t>
      </w:r>
      <w:r w:rsidR="002D28FA" w:rsidRPr="00C259B2">
        <w:rPr>
          <w:rFonts w:cstheme="minorHAnsi"/>
          <w:spacing w:val="5"/>
          <w:sz w:val="24"/>
          <w:szCs w:val="24"/>
          <w:shd w:val="clear" w:color="auto" w:fill="FFFFFF"/>
        </w:rPr>
        <w:t xml:space="preserve">Black Lives Matter movement </w:t>
      </w:r>
      <w:r w:rsidR="00F573E7" w:rsidRPr="00C259B2">
        <w:rPr>
          <w:rFonts w:cstheme="minorHAnsi"/>
          <w:spacing w:val="5"/>
          <w:sz w:val="24"/>
          <w:szCs w:val="24"/>
          <w:shd w:val="clear" w:color="auto" w:fill="FFFFFF"/>
        </w:rPr>
        <w:t>g</w:t>
      </w:r>
      <w:r w:rsidR="00042251" w:rsidRPr="00C259B2">
        <w:rPr>
          <w:rFonts w:cstheme="minorHAnsi"/>
          <w:spacing w:val="5"/>
          <w:sz w:val="24"/>
          <w:szCs w:val="24"/>
          <w:shd w:val="clear" w:color="auto" w:fill="FFFFFF"/>
        </w:rPr>
        <w:t>lobally other than the US. D</w:t>
      </w:r>
      <w:r w:rsidR="00F573E7" w:rsidRPr="00C259B2">
        <w:rPr>
          <w:rFonts w:cstheme="minorHAnsi"/>
          <w:spacing w:val="5"/>
          <w:sz w:val="24"/>
          <w:szCs w:val="24"/>
          <w:shd w:val="clear" w:color="auto" w:fill="FFFFFF"/>
        </w:rPr>
        <w:t>emonstrat</w:t>
      </w:r>
      <w:r w:rsidR="00042251" w:rsidRPr="00C259B2">
        <w:rPr>
          <w:rFonts w:cstheme="minorHAnsi"/>
          <w:spacing w:val="5"/>
          <w:sz w:val="24"/>
          <w:szCs w:val="24"/>
          <w:shd w:val="clear" w:color="auto" w:fill="FFFFFF"/>
        </w:rPr>
        <w:t>ing</w:t>
      </w:r>
      <w:r w:rsidR="00F573E7" w:rsidRPr="00C259B2">
        <w:rPr>
          <w:rFonts w:cstheme="minorHAnsi"/>
          <w:spacing w:val="5"/>
          <w:sz w:val="24"/>
          <w:szCs w:val="24"/>
          <w:shd w:val="clear" w:color="auto" w:fill="FFFFFF"/>
        </w:rPr>
        <w:t xml:space="preserve"> how one incident can completely </w:t>
      </w:r>
      <w:r w:rsidR="000B16E4" w:rsidRPr="00C259B2">
        <w:rPr>
          <w:rFonts w:cstheme="minorHAnsi"/>
          <w:spacing w:val="5"/>
          <w:sz w:val="24"/>
          <w:szCs w:val="24"/>
          <w:shd w:val="clear" w:color="auto" w:fill="FFFFFF"/>
        </w:rPr>
        <w:t>alter</w:t>
      </w:r>
      <w:r w:rsidR="00F573E7" w:rsidRPr="00C259B2">
        <w:rPr>
          <w:rFonts w:cstheme="minorHAnsi"/>
          <w:spacing w:val="5"/>
          <w:sz w:val="24"/>
          <w:szCs w:val="24"/>
          <w:shd w:val="clear" w:color="auto" w:fill="FFFFFF"/>
        </w:rPr>
        <w:t xml:space="preserve"> the public’s perception of the police </w:t>
      </w:r>
      <w:r w:rsidR="00B15343" w:rsidRPr="00C259B2">
        <w:rPr>
          <w:rFonts w:cstheme="minorHAnsi"/>
          <w:spacing w:val="5"/>
          <w:sz w:val="24"/>
          <w:szCs w:val="24"/>
          <w:shd w:val="clear" w:color="auto" w:fill="FFFFFF"/>
        </w:rPr>
        <w:lastRenderedPageBreak/>
        <w:t>wi</w:t>
      </w:r>
      <w:r w:rsidR="000B16E4" w:rsidRPr="00C259B2">
        <w:rPr>
          <w:rFonts w:cstheme="minorHAnsi"/>
          <w:spacing w:val="5"/>
          <w:sz w:val="24"/>
          <w:szCs w:val="24"/>
          <w:shd w:val="clear" w:color="auto" w:fill="FFFFFF"/>
        </w:rPr>
        <w:t xml:space="preserve">thin their own country despite an incident occurring overseas. However, this is not the first time that communities within the UK have been outraged </w:t>
      </w:r>
      <w:r w:rsidR="0079687A" w:rsidRPr="00C259B2">
        <w:rPr>
          <w:rFonts w:cstheme="minorHAnsi"/>
          <w:spacing w:val="5"/>
          <w:sz w:val="24"/>
          <w:szCs w:val="24"/>
          <w:shd w:val="clear" w:color="auto" w:fill="FFFFFF"/>
        </w:rPr>
        <w:t>with the police’</w:t>
      </w:r>
      <w:r w:rsidR="00817516" w:rsidRPr="00C259B2">
        <w:rPr>
          <w:rFonts w:cstheme="minorHAnsi"/>
          <w:spacing w:val="5"/>
          <w:sz w:val="24"/>
          <w:szCs w:val="24"/>
          <w:shd w:val="clear" w:color="auto" w:fill="FFFFFF"/>
        </w:rPr>
        <w:t>s actions. The infamous</w:t>
      </w:r>
      <w:r w:rsidR="0079687A" w:rsidRPr="00C259B2">
        <w:rPr>
          <w:rFonts w:cstheme="minorHAnsi"/>
          <w:spacing w:val="5"/>
          <w:sz w:val="24"/>
          <w:szCs w:val="24"/>
          <w:shd w:val="clear" w:color="auto" w:fill="FFFFFF"/>
        </w:rPr>
        <w:t xml:space="preserve"> </w:t>
      </w:r>
      <w:r w:rsidR="004512E7" w:rsidRPr="00C259B2">
        <w:rPr>
          <w:rFonts w:cstheme="minorHAnsi"/>
          <w:spacing w:val="5"/>
          <w:sz w:val="24"/>
          <w:szCs w:val="24"/>
          <w:shd w:val="clear" w:color="auto" w:fill="FFFFFF"/>
        </w:rPr>
        <w:t>MacPherson Report</w:t>
      </w:r>
      <w:r w:rsidR="00405D51" w:rsidRPr="00C259B2">
        <w:rPr>
          <w:rFonts w:cstheme="minorHAnsi"/>
          <w:spacing w:val="5"/>
          <w:sz w:val="24"/>
          <w:szCs w:val="24"/>
          <w:shd w:val="clear" w:color="auto" w:fill="FFFFFF"/>
        </w:rPr>
        <w:t xml:space="preserve"> </w:t>
      </w:r>
      <w:r w:rsidR="00817516" w:rsidRPr="00C259B2">
        <w:rPr>
          <w:rFonts w:cstheme="minorHAnsi"/>
          <w:spacing w:val="5"/>
          <w:sz w:val="24"/>
          <w:szCs w:val="24"/>
          <w:shd w:val="clear" w:color="auto" w:fill="FFFFFF"/>
        </w:rPr>
        <w:t xml:space="preserve">(Travis, 2013) </w:t>
      </w:r>
      <w:r w:rsidR="00952914" w:rsidRPr="00C259B2">
        <w:rPr>
          <w:rFonts w:cstheme="minorHAnsi"/>
          <w:spacing w:val="5"/>
          <w:sz w:val="24"/>
          <w:szCs w:val="24"/>
          <w:shd w:val="clear" w:color="auto" w:fill="FFFFFF"/>
        </w:rPr>
        <w:t xml:space="preserve">highlighted how the Metropolitan Police were “institutionally racist”. Needless to say, this caused outrage amongst the community </w:t>
      </w:r>
      <w:r w:rsidR="00A6417F" w:rsidRPr="00C259B2">
        <w:rPr>
          <w:rFonts w:cstheme="minorHAnsi"/>
          <w:spacing w:val="5"/>
          <w:sz w:val="24"/>
          <w:szCs w:val="24"/>
          <w:shd w:val="clear" w:color="auto" w:fill="FFFFFF"/>
        </w:rPr>
        <w:t>leading to a lack of faith and trust in the service. Another area this report highlighted was the Met’s lack of recruitment of BAME officers. The report recommended</w:t>
      </w:r>
      <w:r w:rsidR="00A17A39" w:rsidRPr="00C259B2">
        <w:rPr>
          <w:rFonts w:cstheme="minorHAnsi"/>
          <w:spacing w:val="5"/>
          <w:sz w:val="24"/>
          <w:szCs w:val="24"/>
          <w:shd w:val="clear" w:color="auto" w:fill="FFFFFF"/>
        </w:rPr>
        <w:t xml:space="preserve"> an increase in</w:t>
      </w:r>
      <w:r w:rsidR="00A6417F" w:rsidRPr="00C259B2">
        <w:rPr>
          <w:rFonts w:cstheme="minorHAnsi"/>
          <w:spacing w:val="5"/>
          <w:sz w:val="24"/>
          <w:szCs w:val="24"/>
          <w:shd w:val="clear" w:color="auto" w:fill="FFFFFF"/>
        </w:rPr>
        <w:t xml:space="preserve"> BAME recruitment campaigns which were likely put in place so that the force could have a more representative workforce which would then allow them to have an improved relationship with the public. There’s still arguably work to be done to improve relations between those who are of black ethnicity and the police as within the last 13 years, there has been an increase of black officers</w:t>
      </w:r>
      <w:r w:rsidR="00EE2A60" w:rsidRPr="00C259B2">
        <w:rPr>
          <w:rFonts w:cstheme="minorHAnsi"/>
          <w:spacing w:val="5"/>
          <w:sz w:val="24"/>
          <w:szCs w:val="24"/>
          <w:shd w:val="clear" w:color="auto" w:fill="FFFFFF"/>
        </w:rPr>
        <w:t xml:space="preserve"> of 0.2% (</w:t>
      </w:r>
      <w:r w:rsidR="00A6417F" w:rsidRPr="00C259B2">
        <w:rPr>
          <w:rFonts w:cstheme="minorHAnsi"/>
          <w:spacing w:val="5"/>
          <w:sz w:val="24"/>
          <w:szCs w:val="24"/>
          <w:shd w:val="clear" w:color="auto" w:fill="FFFFFF"/>
        </w:rPr>
        <w:t>Home Office</w:t>
      </w:r>
      <w:r w:rsidR="004B2A0E" w:rsidRPr="00C259B2">
        <w:rPr>
          <w:rFonts w:cstheme="minorHAnsi"/>
          <w:spacing w:val="5"/>
          <w:sz w:val="24"/>
          <w:szCs w:val="24"/>
          <w:shd w:val="clear" w:color="auto" w:fill="FFFFFF"/>
        </w:rPr>
        <w:t>,</w:t>
      </w:r>
      <w:r w:rsidR="00A6417F" w:rsidRPr="00C259B2">
        <w:rPr>
          <w:rFonts w:cstheme="minorHAnsi"/>
          <w:spacing w:val="5"/>
          <w:sz w:val="24"/>
          <w:szCs w:val="24"/>
          <w:shd w:val="clear" w:color="auto" w:fill="FFFFFF"/>
        </w:rPr>
        <w:t xml:space="preserve"> 2021</w:t>
      </w:r>
      <w:r w:rsidR="00EE2A60" w:rsidRPr="00C259B2">
        <w:rPr>
          <w:rFonts w:cstheme="minorHAnsi"/>
          <w:spacing w:val="5"/>
          <w:sz w:val="24"/>
          <w:szCs w:val="24"/>
          <w:shd w:val="clear" w:color="auto" w:fill="FFFFFF"/>
        </w:rPr>
        <w:t>).</w:t>
      </w:r>
      <w:r w:rsidR="00A17A39" w:rsidRPr="00C259B2">
        <w:rPr>
          <w:rFonts w:cstheme="minorHAnsi"/>
          <w:spacing w:val="5"/>
          <w:sz w:val="24"/>
          <w:szCs w:val="24"/>
          <w:shd w:val="clear" w:color="auto" w:fill="FFFFFF"/>
        </w:rPr>
        <w:t xml:space="preserve"> </w:t>
      </w:r>
      <w:r w:rsidR="000368A4" w:rsidRPr="00C259B2">
        <w:rPr>
          <w:rFonts w:cstheme="minorHAnsi"/>
          <w:sz w:val="24"/>
          <w:szCs w:val="24"/>
          <w:lang w:eastAsia="en-GB"/>
        </w:rPr>
        <w:t>To continue to maintain and increase the volume of BAME candidates join</w:t>
      </w:r>
      <w:r w:rsidR="00D0604B">
        <w:rPr>
          <w:rFonts w:cstheme="minorHAnsi"/>
          <w:sz w:val="24"/>
          <w:szCs w:val="24"/>
          <w:lang w:eastAsia="en-GB"/>
        </w:rPr>
        <w:t>ing the service, there will always be a need</w:t>
      </w:r>
      <w:r w:rsidR="000368A4" w:rsidRPr="00C259B2">
        <w:rPr>
          <w:rFonts w:cstheme="minorHAnsi"/>
          <w:sz w:val="24"/>
          <w:szCs w:val="24"/>
          <w:lang w:eastAsia="en-GB"/>
        </w:rPr>
        <w:t xml:space="preserve"> to be a key focus on recruitment campaigns to ensure they’re both appealing and engaging to the public despite negative publicity.  This is where the role of a Police Community Support Officer (PCSO) is essential. </w:t>
      </w:r>
    </w:p>
    <w:p w14:paraId="527A8E37" w14:textId="77777777" w:rsidR="00AF57C1" w:rsidRDefault="00AF57C1" w:rsidP="00C259B2">
      <w:pPr>
        <w:shd w:val="clear" w:color="auto" w:fill="FFFFFF"/>
        <w:spacing w:after="75" w:line="240" w:lineRule="auto"/>
        <w:ind w:left="-60"/>
        <w:rPr>
          <w:rFonts w:cstheme="minorHAnsi"/>
          <w:sz w:val="24"/>
          <w:szCs w:val="24"/>
          <w:lang w:eastAsia="en-GB"/>
        </w:rPr>
      </w:pPr>
    </w:p>
    <w:p w14:paraId="69A3EB9F" w14:textId="028D36CD" w:rsidR="00ED6689" w:rsidRDefault="000368A4" w:rsidP="00C259B2">
      <w:pPr>
        <w:shd w:val="clear" w:color="auto" w:fill="FFFFFF"/>
        <w:spacing w:after="75" w:line="240" w:lineRule="auto"/>
        <w:ind w:left="-60"/>
        <w:rPr>
          <w:rFonts w:cstheme="minorHAnsi"/>
          <w:sz w:val="24"/>
        </w:rPr>
      </w:pPr>
      <w:r w:rsidRPr="00C259B2">
        <w:rPr>
          <w:rFonts w:cstheme="minorHAnsi"/>
          <w:sz w:val="24"/>
          <w:szCs w:val="24"/>
          <w:lang w:eastAsia="en-GB"/>
        </w:rPr>
        <w:t xml:space="preserve">Although the police can promote </w:t>
      </w:r>
      <w:r w:rsidR="00ED6689">
        <w:rPr>
          <w:rFonts w:cstheme="minorHAnsi"/>
          <w:sz w:val="24"/>
          <w:szCs w:val="24"/>
          <w:lang w:eastAsia="en-GB"/>
        </w:rPr>
        <w:t xml:space="preserve">recruitment </w:t>
      </w:r>
      <w:r w:rsidRPr="00C259B2">
        <w:rPr>
          <w:rFonts w:cstheme="minorHAnsi"/>
          <w:sz w:val="24"/>
          <w:szCs w:val="24"/>
          <w:lang w:eastAsia="en-GB"/>
        </w:rPr>
        <w:t>campaigns through social media for example, the addition of P</w:t>
      </w:r>
      <w:r w:rsidR="00075FC5" w:rsidRPr="00C259B2">
        <w:rPr>
          <w:rFonts w:cstheme="minorHAnsi"/>
          <w:sz w:val="24"/>
          <w:szCs w:val="24"/>
          <w:lang w:eastAsia="en-GB"/>
        </w:rPr>
        <w:t>CSOs being much more accessible and approachable</w:t>
      </w:r>
      <w:r w:rsidR="007B1EC1" w:rsidRPr="00C259B2">
        <w:rPr>
          <w:rFonts w:cstheme="minorHAnsi"/>
          <w:sz w:val="24"/>
          <w:szCs w:val="24"/>
          <w:lang w:eastAsia="en-GB"/>
        </w:rPr>
        <w:t xml:space="preserve"> wit</w:t>
      </w:r>
      <w:r w:rsidR="00075FC5" w:rsidRPr="00C259B2">
        <w:rPr>
          <w:rFonts w:cstheme="minorHAnsi"/>
          <w:sz w:val="24"/>
          <w:szCs w:val="24"/>
          <w:lang w:eastAsia="en-GB"/>
        </w:rPr>
        <w:t>hin the community provides a great deal of</w:t>
      </w:r>
      <w:r w:rsidR="007B1EC1" w:rsidRPr="00C259B2">
        <w:rPr>
          <w:rFonts w:cstheme="minorHAnsi"/>
          <w:sz w:val="24"/>
          <w:szCs w:val="24"/>
          <w:lang w:eastAsia="en-GB"/>
        </w:rPr>
        <w:t xml:space="preserve"> positive exposure for the force. The College of Policing (no date) state that the PCSO’s</w:t>
      </w:r>
      <w:r w:rsidRPr="00C259B2">
        <w:rPr>
          <w:rFonts w:cstheme="minorHAnsi"/>
          <w:sz w:val="24"/>
          <w:szCs w:val="24"/>
          <w:lang w:eastAsia="en-GB"/>
        </w:rPr>
        <w:t xml:space="preserve"> purpose has been designed to be a “key liaison point between </w:t>
      </w:r>
      <w:r w:rsidR="007B1EC1" w:rsidRPr="00C259B2">
        <w:rPr>
          <w:rFonts w:cstheme="minorHAnsi"/>
          <w:sz w:val="24"/>
          <w:szCs w:val="24"/>
          <w:lang w:eastAsia="en-GB"/>
        </w:rPr>
        <w:t>local communities and policing”</w:t>
      </w:r>
      <w:r w:rsidR="00ED6689">
        <w:rPr>
          <w:rFonts w:cstheme="minorHAnsi"/>
          <w:sz w:val="24"/>
          <w:szCs w:val="24"/>
          <w:lang w:eastAsia="en-GB"/>
        </w:rPr>
        <w:t>. PCSOs play a vital role in policing in more recent years as they</w:t>
      </w:r>
      <w:r w:rsidRPr="00C259B2">
        <w:rPr>
          <w:rFonts w:cstheme="minorHAnsi"/>
          <w:sz w:val="24"/>
          <w:szCs w:val="24"/>
          <w:lang w:eastAsia="en-GB"/>
        </w:rPr>
        <w:t xml:space="preserve"> provide a visible presence within the community which would </w:t>
      </w:r>
      <w:r w:rsidR="009B4967" w:rsidRPr="00C259B2">
        <w:rPr>
          <w:rFonts w:cstheme="minorHAnsi"/>
          <w:sz w:val="24"/>
          <w:szCs w:val="24"/>
          <w:lang w:eastAsia="en-GB"/>
        </w:rPr>
        <w:t xml:space="preserve">otherwise </w:t>
      </w:r>
      <w:r w:rsidRPr="00C259B2">
        <w:rPr>
          <w:rFonts w:cstheme="minorHAnsi"/>
          <w:sz w:val="24"/>
          <w:szCs w:val="24"/>
          <w:lang w:eastAsia="en-GB"/>
        </w:rPr>
        <w:t>be absent due to police numbers being cut by “21,732 officers between March 201</w:t>
      </w:r>
      <w:r w:rsidR="00E96652">
        <w:rPr>
          <w:rFonts w:cstheme="minorHAnsi"/>
          <w:sz w:val="24"/>
          <w:szCs w:val="24"/>
          <w:lang w:eastAsia="en-GB"/>
        </w:rPr>
        <w:t>0 and March 2018” (Schraer, 2019</w:t>
      </w:r>
      <w:r w:rsidRPr="00C259B2">
        <w:rPr>
          <w:rFonts w:cstheme="minorHAnsi"/>
          <w:sz w:val="24"/>
          <w:szCs w:val="24"/>
          <w:lang w:eastAsia="en-GB"/>
        </w:rPr>
        <w:t>).</w:t>
      </w:r>
      <w:r w:rsidR="009B4967" w:rsidRPr="00C259B2">
        <w:rPr>
          <w:rFonts w:cstheme="minorHAnsi"/>
          <w:sz w:val="24"/>
          <w:szCs w:val="24"/>
          <w:lang w:eastAsia="en-GB"/>
        </w:rPr>
        <w:t xml:space="preserve"> </w:t>
      </w:r>
      <w:r w:rsidR="008E098E" w:rsidRPr="00C259B2">
        <w:rPr>
          <w:rFonts w:cstheme="minorHAnsi"/>
          <w:sz w:val="24"/>
          <w:szCs w:val="24"/>
          <w:lang w:eastAsia="en-GB"/>
        </w:rPr>
        <w:t>Not only do</w:t>
      </w:r>
      <w:r w:rsidR="00075FC5" w:rsidRPr="00C259B2">
        <w:rPr>
          <w:rFonts w:cstheme="minorHAnsi"/>
          <w:sz w:val="24"/>
          <w:szCs w:val="24"/>
          <w:lang w:eastAsia="en-GB"/>
        </w:rPr>
        <w:t xml:space="preserve"> these officers provide</w:t>
      </w:r>
      <w:r w:rsidR="00E5167B" w:rsidRPr="00C259B2">
        <w:rPr>
          <w:rFonts w:cstheme="minorHAnsi"/>
          <w:sz w:val="24"/>
          <w:szCs w:val="24"/>
          <w:lang w:eastAsia="en-GB"/>
        </w:rPr>
        <w:t xml:space="preserve"> reassurance when on patrol, the </w:t>
      </w:r>
      <w:r w:rsidR="00E5167B" w:rsidRPr="00702955">
        <w:rPr>
          <w:rFonts w:cstheme="minorHAnsi"/>
          <w:sz w:val="24"/>
          <w:szCs w:val="24"/>
          <w:lang w:eastAsia="en-GB"/>
        </w:rPr>
        <w:t>Justice Inspectorate</w:t>
      </w:r>
      <w:r w:rsidR="00E5167B" w:rsidRPr="00C259B2">
        <w:rPr>
          <w:rFonts w:cstheme="minorHAnsi"/>
          <w:sz w:val="24"/>
          <w:szCs w:val="24"/>
          <w:lang w:eastAsia="en-GB"/>
        </w:rPr>
        <w:t xml:space="preserve"> (no date) take this further by suggesting that “</w:t>
      </w:r>
      <w:r w:rsidR="00E5167B" w:rsidRPr="00C259B2">
        <w:rPr>
          <w:rFonts w:cstheme="minorHAnsi"/>
          <w:sz w:val="24"/>
        </w:rPr>
        <w:t xml:space="preserve">targeted patrol – particularly targeted foot patrol – can have a positive impact on public perceptions”. </w:t>
      </w:r>
      <w:r w:rsidR="008E098E" w:rsidRPr="00C259B2">
        <w:rPr>
          <w:rFonts w:cstheme="minorHAnsi"/>
          <w:sz w:val="24"/>
        </w:rPr>
        <w:t xml:space="preserve">Due to police officer cuts and resource levels, it is unlikely that officers would be seen patrolling on foot, therefore, to fit the traditional ‘bobby on the beat’ stereotype, PCSOs have been adapted to fit this model of policing by often carrying out mobile foot patrols. </w:t>
      </w:r>
    </w:p>
    <w:p w14:paraId="0CE05F03" w14:textId="182816C7" w:rsidR="0041584F" w:rsidRPr="00C259B2" w:rsidRDefault="008E098E" w:rsidP="00C259B2">
      <w:pPr>
        <w:shd w:val="clear" w:color="auto" w:fill="FFFFFF"/>
        <w:spacing w:after="75" w:line="240" w:lineRule="auto"/>
        <w:ind w:left="-60"/>
        <w:rPr>
          <w:rFonts w:eastAsia="Times New Roman" w:cstheme="minorHAnsi"/>
          <w:color w:val="0B0C0C"/>
          <w:sz w:val="32"/>
          <w:szCs w:val="29"/>
          <w:lang w:eastAsia="en-GB"/>
        </w:rPr>
      </w:pPr>
      <w:r w:rsidRPr="00C259B2">
        <w:rPr>
          <w:rFonts w:cstheme="minorHAnsi"/>
          <w:sz w:val="24"/>
        </w:rPr>
        <w:t>However, a</w:t>
      </w:r>
      <w:r w:rsidR="00E46DD9" w:rsidRPr="00C259B2">
        <w:rPr>
          <w:rFonts w:cstheme="minorHAnsi"/>
          <w:sz w:val="24"/>
        </w:rPr>
        <w:t xml:space="preserve">lthough the source acknowledges that foot patrols benefit the police and community relations, the source fails to identify the possible issues that arise from targeted foot patrols. </w:t>
      </w:r>
      <w:r w:rsidR="0092231D" w:rsidRPr="00C259B2">
        <w:rPr>
          <w:rFonts w:cstheme="minorHAnsi"/>
          <w:sz w:val="24"/>
        </w:rPr>
        <w:t xml:space="preserve">If officers were to patrol on foot, they would be very limited on the area they would cover, this then would lead to not only limited engagement with the </w:t>
      </w:r>
      <w:r w:rsidR="00A45484" w:rsidRPr="00C259B2">
        <w:rPr>
          <w:rFonts w:cstheme="minorHAnsi"/>
          <w:sz w:val="24"/>
        </w:rPr>
        <w:t>community but</w:t>
      </w:r>
      <w:r w:rsidR="0092231D" w:rsidRPr="00C259B2">
        <w:rPr>
          <w:rFonts w:cstheme="minorHAnsi"/>
          <w:sz w:val="24"/>
        </w:rPr>
        <w:t xml:space="preserve"> also if an area was to be targeted, other areas could be neglected and suffer as a consequence. </w:t>
      </w:r>
      <w:r w:rsidR="00F06698" w:rsidRPr="00C259B2">
        <w:rPr>
          <w:rFonts w:cstheme="minorHAnsi"/>
          <w:sz w:val="24"/>
        </w:rPr>
        <w:t xml:space="preserve">It is </w:t>
      </w:r>
      <w:r w:rsidR="00C259B2" w:rsidRPr="00C259B2">
        <w:rPr>
          <w:rFonts w:cstheme="minorHAnsi"/>
          <w:sz w:val="24"/>
        </w:rPr>
        <w:t xml:space="preserve">also </w:t>
      </w:r>
      <w:r w:rsidR="00ED6689">
        <w:rPr>
          <w:rFonts w:cstheme="minorHAnsi"/>
          <w:sz w:val="24"/>
        </w:rPr>
        <w:t>arguable</w:t>
      </w:r>
      <w:r w:rsidR="00F06698" w:rsidRPr="00C259B2">
        <w:rPr>
          <w:rFonts w:cstheme="minorHAnsi"/>
          <w:sz w:val="24"/>
        </w:rPr>
        <w:t xml:space="preserve"> that a further disadvantage to this type of policing is that if an officer was in danger, the response time would be far greater than an officer in a vehicle</w:t>
      </w:r>
      <w:r w:rsidR="00ED6689">
        <w:rPr>
          <w:rFonts w:cstheme="minorHAnsi"/>
          <w:sz w:val="24"/>
        </w:rPr>
        <w:t xml:space="preserve"> </w:t>
      </w:r>
      <w:r w:rsidR="005A5027" w:rsidRPr="00C259B2">
        <w:rPr>
          <w:rFonts w:cstheme="minorHAnsi"/>
          <w:sz w:val="24"/>
        </w:rPr>
        <w:t xml:space="preserve">exposing officers to very unnecessary risk (MoreThingsJapanese, 2021). </w:t>
      </w:r>
      <w:r w:rsidR="0092231D" w:rsidRPr="00C259B2">
        <w:rPr>
          <w:rFonts w:cstheme="minorHAnsi"/>
          <w:sz w:val="24"/>
        </w:rPr>
        <w:t>F</w:t>
      </w:r>
      <w:r w:rsidR="00F06698" w:rsidRPr="00C259B2">
        <w:rPr>
          <w:rFonts w:cstheme="minorHAnsi"/>
          <w:sz w:val="24"/>
        </w:rPr>
        <w:t>inally</w:t>
      </w:r>
      <w:r w:rsidR="0092231D" w:rsidRPr="00C259B2">
        <w:rPr>
          <w:rFonts w:cstheme="minorHAnsi"/>
          <w:sz w:val="24"/>
        </w:rPr>
        <w:t xml:space="preserve">, </w:t>
      </w:r>
      <w:r w:rsidR="00A45484" w:rsidRPr="00C259B2">
        <w:rPr>
          <w:rFonts w:cstheme="minorHAnsi"/>
          <w:sz w:val="24"/>
        </w:rPr>
        <w:t>not being allocated a police vehicle could mean that officers and PCSOs would take longer to attend emergency calls from the public. This would then lead to an increase in potential harm to the public if they are in immediate danger.</w:t>
      </w:r>
      <w:r w:rsidR="00A66C36" w:rsidRPr="00C259B2">
        <w:rPr>
          <w:rFonts w:cstheme="minorHAnsi"/>
          <w:sz w:val="24"/>
        </w:rPr>
        <w:t xml:space="preserve"> Ultimately, with a large volume of resources, it would be ideal for officers to be present and acc</w:t>
      </w:r>
      <w:r w:rsidR="00C259B2" w:rsidRPr="00C259B2">
        <w:rPr>
          <w:rFonts w:cstheme="minorHAnsi"/>
          <w:sz w:val="24"/>
        </w:rPr>
        <w:t>essible in every community. Although</w:t>
      </w:r>
      <w:r w:rsidR="00192B47" w:rsidRPr="00C259B2">
        <w:rPr>
          <w:rFonts w:cstheme="minorHAnsi"/>
          <w:sz w:val="24"/>
        </w:rPr>
        <w:t xml:space="preserve"> this </w:t>
      </w:r>
      <w:r w:rsidR="00C259B2" w:rsidRPr="00C259B2">
        <w:rPr>
          <w:rFonts w:cstheme="minorHAnsi"/>
          <w:sz w:val="24"/>
        </w:rPr>
        <w:t>is</w:t>
      </w:r>
      <w:r w:rsidRPr="00C259B2">
        <w:rPr>
          <w:rFonts w:cstheme="minorHAnsi"/>
          <w:sz w:val="24"/>
        </w:rPr>
        <w:t xml:space="preserve"> </w:t>
      </w:r>
      <w:r w:rsidR="00C259B2" w:rsidRPr="00C259B2">
        <w:rPr>
          <w:rFonts w:cstheme="minorHAnsi"/>
          <w:sz w:val="24"/>
        </w:rPr>
        <w:t xml:space="preserve">could be viewed as </w:t>
      </w:r>
      <w:r w:rsidRPr="00C259B2">
        <w:rPr>
          <w:rFonts w:cstheme="minorHAnsi"/>
          <w:sz w:val="24"/>
        </w:rPr>
        <w:t>unrealistic</w:t>
      </w:r>
      <w:r w:rsidR="00C259B2" w:rsidRPr="00C259B2">
        <w:rPr>
          <w:rFonts w:cstheme="minorHAnsi"/>
          <w:sz w:val="24"/>
        </w:rPr>
        <w:t>, it is not impossible as the Home Office (2021) recognise the continued need for investment into the service as “</w:t>
      </w:r>
      <w:r w:rsidR="00C259B2" w:rsidRPr="00C259B2">
        <w:rPr>
          <w:rFonts w:eastAsia="Times New Roman" w:cstheme="minorHAnsi"/>
          <w:color w:val="0B0C0C"/>
          <w:sz w:val="24"/>
          <w:lang w:eastAsia="en-GB"/>
        </w:rPr>
        <w:t xml:space="preserve">overall funding has increased nominally by £433m (2.8%) compared with the </w:t>
      </w:r>
      <w:r w:rsidR="00C259B2" w:rsidRPr="00C259B2">
        <w:rPr>
          <w:rFonts w:eastAsia="Times New Roman" w:cstheme="minorHAnsi"/>
          <w:color w:val="0B0C0C"/>
          <w:sz w:val="24"/>
          <w:lang w:eastAsia="en-GB"/>
        </w:rPr>
        <w:lastRenderedPageBreak/>
        <w:t>previous financial year”. This promotes a positive message that the government recognise how the communities need the visible presence that has been absent in recent years and aims to try and restore and maintain the positive relationship the public had with the service.</w:t>
      </w:r>
    </w:p>
    <w:p w14:paraId="5CFA56B9" w14:textId="77777777" w:rsidR="00C259B2" w:rsidRPr="00C259B2" w:rsidRDefault="00C259B2" w:rsidP="00C259B2">
      <w:pPr>
        <w:shd w:val="clear" w:color="auto" w:fill="FFFFFF"/>
        <w:spacing w:after="75" w:line="240" w:lineRule="auto"/>
        <w:ind w:left="-60"/>
        <w:rPr>
          <w:rFonts w:eastAsia="Times New Roman" w:cstheme="minorHAnsi"/>
          <w:color w:val="0B0C0C"/>
          <w:sz w:val="32"/>
          <w:szCs w:val="29"/>
          <w:lang w:eastAsia="en-GB"/>
        </w:rPr>
      </w:pPr>
    </w:p>
    <w:p w14:paraId="5B96D7D8" w14:textId="3102E131" w:rsidR="003F0CAF" w:rsidRPr="00C259B2" w:rsidRDefault="00ED6689" w:rsidP="009434FC">
      <w:pPr>
        <w:shd w:val="clear" w:color="auto" w:fill="FFFFFF"/>
        <w:spacing w:after="75" w:line="240" w:lineRule="auto"/>
        <w:ind w:left="-60"/>
        <w:rPr>
          <w:rFonts w:eastAsia="Times New Roman" w:cstheme="minorHAnsi"/>
          <w:color w:val="0B0C0C"/>
          <w:sz w:val="32"/>
          <w:szCs w:val="29"/>
          <w:lang w:eastAsia="en-GB"/>
        </w:rPr>
      </w:pPr>
      <w:r>
        <w:rPr>
          <w:rFonts w:cstheme="minorHAnsi"/>
          <w:sz w:val="24"/>
          <w:szCs w:val="24"/>
          <w:lang w:eastAsia="en-GB"/>
        </w:rPr>
        <w:t xml:space="preserve">Despite the positive impact PCSOs can have within a community, </w:t>
      </w:r>
      <w:r w:rsidR="0006373F" w:rsidRPr="00C259B2">
        <w:rPr>
          <w:rFonts w:cstheme="minorHAnsi"/>
          <w:sz w:val="24"/>
          <w:szCs w:val="24"/>
          <w:lang w:eastAsia="en-GB"/>
        </w:rPr>
        <w:t xml:space="preserve">Merritt (2010) argues that </w:t>
      </w:r>
      <w:r w:rsidR="00504D2D" w:rsidRPr="00C259B2">
        <w:rPr>
          <w:rFonts w:cstheme="minorHAnsi"/>
          <w:sz w:val="24"/>
          <w:szCs w:val="24"/>
          <w:lang w:eastAsia="en-GB"/>
        </w:rPr>
        <w:t xml:space="preserve">PCSOs </w:t>
      </w:r>
      <w:r w:rsidR="00125ADF" w:rsidRPr="00C259B2">
        <w:rPr>
          <w:rFonts w:cstheme="minorHAnsi"/>
          <w:sz w:val="24"/>
          <w:szCs w:val="24"/>
          <w:lang w:eastAsia="en-GB"/>
        </w:rPr>
        <w:t xml:space="preserve">represent </w:t>
      </w:r>
      <w:r w:rsidR="006D21EB" w:rsidRPr="00C259B2">
        <w:rPr>
          <w:rFonts w:cstheme="minorHAnsi"/>
          <w:sz w:val="24"/>
          <w:szCs w:val="24"/>
          <w:lang w:eastAsia="en-GB"/>
        </w:rPr>
        <w:t>“</w:t>
      </w:r>
      <w:r w:rsidR="00125ADF" w:rsidRPr="00C259B2">
        <w:rPr>
          <w:rFonts w:cstheme="minorHAnsi"/>
          <w:sz w:val="24"/>
          <w:szCs w:val="24"/>
          <w:lang w:eastAsia="en-GB"/>
        </w:rPr>
        <w:t xml:space="preserve">policing on the cheap”. This opinion could be drawn from the fact that PCSOs have substantially less powers than that of a constable and are there to provide more of a visual presence in the community. On the other hand, Merritt does acknowledge that due to the role having “unsworn status”, it </w:t>
      </w:r>
      <w:r w:rsidR="00EB54E5">
        <w:rPr>
          <w:rFonts w:cstheme="minorHAnsi"/>
          <w:sz w:val="24"/>
          <w:szCs w:val="24"/>
          <w:lang w:eastAsia="en-GB"/>
        </w:rPr>
        <w:t>protects</w:t>
      </w:r>
      <w:r w:rsidR="00125ADF" w:rsidRPr="00C259B2">
        <w:rPr>
          <w:rFonts w:cstheme="minorHAnsi"/>
          <w:sz w:val="24"/>
          <w:szCs w:val="24"/>
          <w:lang w:eastAsia="en-GB"/>
        </w:rPr>
        <w:t xml:space="preserve"> them from being dedicated to their radio. This then allows them to move more freely amongst the community to engage with the public and be a visual presence in the neighbourhood. </w:t>
      </w:r>
      <w:r w:rsidR="00EB54E5">
        <w:rPr>
          <w:rFonts w:cstheme="minorHAnsi"/>
          <w:sz w:val="24"/>
          <w:szCs w:val="24"/>
          <w:lang w:eastAsia="en-GB"/>
        </w:rPr>
        <w:t>However, t</w:t>
      </w:r>
      <w:r w:rsidR="003F0CAF" w:rsidRPr="00C259B2">
        <w:rPr>
          <w:rFonts w:cstheme="minorHAnsi"/>
          <w:sz w:val="24"/>
          <w:szCs w:val="24"/>
          <w:lang w:eastAsia="en-GB"/>
        </w:rPr>
        <w:t xml:space="preserve">he source </w:t>
      </w:r>
      <w:r w:rsidR="00EB54E5">
        <w:rPr>
          <w:rFonts w:cstheme="minorHAnsi"/>
          <w:sz w:val="24"/>
          <w:szCs w:val="24"/>
          <w:lang w:eastAsia="en-GB"/>
        </w:rPr>
        <w:t xml:space="preserve">does have some weaknesses, such as </w:t>
      </w:r>
      <w:r w:rsidR="003F0CAF" w:rsidRPr="00C259B2">
        <w:rPr>
          <w:rFonts w:cstheme="minorHAnsi"/>
          <w:sz w:val="24"/>
          <w:szCs w:val="24"/>
          <w:lang w:eastAsia="en-GB"/>
        </w:rPr>
        <w:t xml:space="preserve">that although there is thorough research into the role, </w:t>
      </w:r>
      <w:r w:rsidR="002E0075" w:rsidRPr="00C259B2">
        <w:rPr>
          <w:rFonts w:cstheme="minorHAnsi"/>
          <w:sz w:val="24"/>
          <w:szCs w:val="24"/>
          <w:lang w:eastAsia="en-GB"/>
        </w:rPr>
        <w:t xml:space="preserve">the article is quite outdated. The PCSO role was </w:t>
      </w:r>
      <w:r w:rsidR="00BC2790" w:rsidRPr="00C259B2">
        <w:rPr>
          <w:rFonts w:cstheme="minorHAnsi"/>
          <w:sz w:val="24"/>
          <w:szCs w:val="24"/>
          <w:lang w:eastAsia="en-GB"/>
        </w:rPr>
        <w:t xml:space="preserve">first formed in 2002 </w:t>
      </w:r>
      <w:r w:rsidR="008E098E" w:rsidRPr="00C259B2">
        <w:rPr>
          <w:rFonts w:cstheme="minorHAnsi"/>
          <w:sz w:val="24"/>
          <w:szCs w:val="24"/>
          <w:lang w:eastAsia="en-GB"/>
        </w:rPr>
        <w:t xml:space="preserve">and implemented in 2003 </w:t>
      </w:r>
      <w:r w:rsidR="00BC2790" w:rsidRPr="00C259B2">
        <w:rPr>
          <w:rFonts w:cstheme="minorHAnsi"/>
          <w:sz w:val="24"/>
          <w:szCs w:val="24"/>
          <w:lang w:eastAsia="en-GB"/>
        </w:rPr>
        <w:t>under the Police Reform Act 2002 (Home Office, 2002), although the article was produced 8 years later</w:t>
      </w:r>
      <w:r w:rsidR="007F5730" w:rsidRPr="00C259B2">
        <w:rPr>
          <w:rFonts w:cstheme="minorHAnsi"/>
          <w:sz w:val="24"/>
          <w:szCs w:val="24"/>
          <w:lang w:eastAsia="en-GB"/>
        </w:rPr>
        <w:t>, it does not take into consideration how the role has since adapted to meet the demand of the general public</w:t>
      </w:r>
      <w:r w:rsidR="00F9221C" w:rsidRPr="00C259B2">
        <w:rPr>
          <w:rFonts w:cstheme="minorHAnsi"/>
          <w:sz w:val="24"/>
          <w:szCs w:val="24"/>
          <w:lang w:eastAsia="en-GB"/>
        </w:rPr>
        <w:t xml:space="preserve">. Coincidentally, the following 8 years after the report </w:t>
      </w:r>
      <w:r w:rsidR="008E098E" w:rsidRPr="00C259B2">
        <w:rPr>
          <w:rFonts w:cstheme="minorHAnsi"/>
          <w:sz w:val="24"/>
          <w:szCs w:val="24"/>
          <w:lang w:eastAsia="en-GB"/>
        </w:rPr>
        <w:t xml:space="preserve">was published, we </w:t>
      </w:r>
      <w:r w:rsidR="00F9221C" w:rsidRPr="00C259B2">
        <w:rPr>
          <w:rFonts w:cstheme="minorHAnsi"/>
          <w:sz w:val="24"/>
          <w:szCs w:val="24"/>
          <w:lang w:eastAsia="en-GB"/>
        </w:rPr>
        <w:t xml:space="preserve">saw the 21,732 police officers </w:t>
      </w:r>
      <w:r w:rsidR="00EB54E5">
        <w:rPr>
          <w:rFonts w:cstheme="minorHAnsi"/>
          <w:sz w:val="24"/>
          <w:szCs w:val="24"/>
          <w:lang w:eastAsia="en-GB"/>
        </w:rPr>
        <w:t xml:space="preserve">mentioned previously </w:t>
      </w:r>
      <w:r w:rsidR="00F9221C" w:rsidRPr="00C259B2">
        <w:rPr>
          <w:rFonts w:cstheme="minorHAnsi"/>
          <w:sz w:val="24"/>
          <w:szCs w:val="24"/>
          <w:lang w:eastAsia="en-GB"/>
        </w:rPr>
        <w:t xml:space="preserve">no longer employed, meaning that PCSOs were likely to be far more visible in the community. The article also mainly focuses on the negative interpretations of the role and very rarely pays tribute to any report that highlights the role’s effectiveness which creates an imbalance of opinions within the article. </w:t>
      </w:r>
      <w:r w:rsidR="00BC2790" w:rsidRPr="00C259B2">
        <w:rPr>
          <w:rFonts w:cstheme="minorHAnsi"/>
          <w:sz w:val="24"/>
          <w:szCs w:val="24"/>
          <w:lang w:eastAsia="en-GB"/>
        </w:rPr>
        <w:t xml:space="preserve"> </w:t>
      </w:r>
      <w:r w:rsidR="00BD06F7" w:rsidRPr="00C259B2">
        <w:rPr>
          <w:rFonts w:cstheme="minorHAnsi"/>
          <w:sz w:val="24"/>
          <w:szCs w:val="24"/>
          <w:lang w:eastAsia="en-GB"/>
        </w:rPr>
        <w:t xml:space="preserve">For example, </w:t>
      </w:r>
      <w:r w:rsidR="00427B16" w:rsidRPr="00C259B2">
        <w:rPr>
          <w:rFonts w:cstheme="minorHAnsi"/>
          <w:sz w:val="24"/>
          <w:szCs w:val="24"/>
          <w:lang w:eastAsia="en-GB"/>
        </w:rPr>
        <w:t xml:space="preserve">Cooper </w:t>
      </w:r>
      <w:r w:rsidR="00427B16" w:rsidRPr="00C259B2">
        <w:rPr>
          <w:rFonts w:cstheme="minorHAnsi"/>
          <w:i/>
          <w:sz w:val="24"/>
          <w:szCs w:val="24"/>
          <w:lang w:eastAsia="en-GB"/>
        </w:rPr>
        <w:t>et al.</w:t>
      </w:r>
      <w:r w:rsidR="00427B16" w:rsidRPr="00C259B2">
        <w:rPr>
          <w:rFonts w:cstheme="minorHAnsi"/>
          <w:sz w:val="24"/>
          <w:szCs w:val="24"/>
          <w:lang w:eastAsia="en-GB"/>
        </w:rPr>
        <w:t xml:space="preserve"> (2006) states that “The evaluation showed that CSOs were providing a service that was highly valued by the public, businesses and police officers”. This source demonstrates that both the public and the police found that PCSOs were </w:t>
      </w:r>
      <w:r w:rsidR="0092053D" w:rsidRPr="00C259B2">
        <w:rPr>
          <w:rFonts w:cstheme="minorHAnsi"/>
          <w:sz w:val="24"/>
          <w:szCs w:val="24"/>
          <w:lang w:eastAsia="en-GB"/>
        </w:rPr>
        <w:t xml:space="preserve">far more beneficial than the article inferred originally. Furthermore, this source also promotes how the role is beneficial in promoting diversity which in turn </w:t>
      </w:r>
      <w:r w:rsidR="00567A0A" w:rsidRPr="00C259B2">
        <w:rPr>
          <w:rFonts w:cstheme="minorHAnsi"/>
          <w:sz w:val="24"/>
          <w:szCs w:val="24"/>
          <w:lang w:eastAsia="en-GB"/>
        </w:rPr>
        <w:t>promote</w:t>
      </w:r>
      <w:r w:rsidR="0092053D" w:rsidRPr="00C259B2">
        <w:rPr>
          <w:rFonts w:cstheme="minorHAnsi"/>
          <w:sz w:val="24"/>
          <w:szCs w:val="24"/>
          <w:lang w:eastAsia="en-GB"/>
        </w:rPr>
        <w:t>s community cohesion between the police and local community as it states “the diversity of CSOs, particularly in terms of ethnicity and age, has been one of the successes of the implementation of the role”</w:t>
      </w:r>
      <w:r w:rsidR="002C0D2F" w:rsidRPr="00C259B2">
        <w:rPr>
          <w:rFonts w:cstheme="minorHAnsi"/>
          <w:sz w:val="24"/>
          <w:szCs w:val="24"/>
          <w:lang w:eastAsia="en-GB"/>
        </w:rPr>
        <w:t xml:space="preserve">. </w:t>
      </w:r>
      <w:r w:rsidR="00567A0A" w:rsidRPr="00C259B2">
        <w:rPr>
          <w:rFonts w:cstheme="minorHAnsi"/>
          <w:sz w:val="24"/>
          <w:szCs w:val="24"/>
          <w:lang w:eastAsia="en-GB"/>
        </w:rPr>
        <w:t xml:space="preserve">With the implementation of the role, it is clear that the forces across the UK have somewhat had an increase of their diversity on the front line of policing which otherwise would likely not have been achieved. </w:t>
      </w:r>
      <w:r w:rsidR="002C0D2F" w:rsidRPr="00C259B2">
        <w:rPr>
          <w:rFonts w:cstheme="minorHAnsi"/>
          <w:sz w:val="24"/>
          <w:szCs w:val="24"/>
          <w:lang w:eastAsia="en-GB"/>
        </w:rPr>
        <w:t xml:space="preserve">West Yorkshire Police (2019) state that “with a diverse and inclusive workforce at all levels we can better engage the communities we serve to gain their trust”. This illustrates that arguably the creation of PCSOs </w:t>
      </w:r>
      <w:r w:rsidR="00F34EA3" w:rsidRPr="00C259B2">
        <w:rPr>
          <w:rFonts w:cstheme="minorHAnsi"/>
          <w:sz w:val="24"/>
          <w:szCs w:val="24"/>
          <w:lang w:eastAsia="en-GB"/>
        </w:rPr>
        <w:t>greatly improved the diversity of the different force’s workforce which in turn would have led to better engagement and cohesion between them and the community.</w:t>
      </w:r>
    </w:p>
    <w:p w14:paraId="61899DA7" w14:textId="77777777" w:rsidR="003F0CAF" w:rsidRPr="00C259B2" w:rsidRDefault="003F0CAF" w:rsidP="00595A7C">
      <w:pPr>
        <w:spacing w:after="0" w:line="480" w:lineRule="auto"/>
        <w:rPr>
          <w:rFonts w:cstheme="minorHAnsi"/>
          <w:sz w:val="24"/>
          <w:szCs w:val="24"/>
          <w:lang w:eastAsia="en-GB"/>
        </w:rPr>
      </w:pPr>
    </w:p>
    <w:p w14:paraId="55D62814" w14:textId="20BF0352" w:rsidR="003C0102" w:rsidRPr="00C259B2" w:rsidRDefault="003579E6" w:rsidP="00C259B2">
      <w:pPr>
        <w:shd w:val="clear" w:color="auto" w:fill="FFFFFF"/>
        <w:spacing w:after="75" w:line="240" w:lineRule="auto"/>
        <w:ind w:left="-60"/>
        <w:rPr>
          <w:rFonts w:ascii="Arial" w:eastAsia="Times New Roman" w:hAnsi="Arial" w:cs="Arial"/>
          <w:color w:val="0B0C0C"/>
          <w:sz w:val="29"/>
          <w:szCs w:val="29"/>
          <w:lang w:eastAsia="en-GB"/>
        </w:rPr>
      </w:pPr>
      <w:r w:rsidRPr="00C259B2">
        <w:rPr>
          <w:rFonts w:cstheme="minorHAnsi"/>
          <w:sz w:val="24"/>
          <w:szCs w:val="24"/>
          <w:lang w:eastAsia="en-GB"/>
        </w:rPr>
        <w:t xml:space="preserve">The role </w:t>
      </w:r>
      <w:r w:rsidR="00567A0A" w:rsidRPr="00C259B2">
        <w:rPr>
          <w:rFonts w:cstheme="minorHAnsi"/>
          <w:sz w:val="24"/>
          <w:szCs w:val="24"/>
          <w:lang w:eastAsia="en-GB"/>
        </w:rPr>
        <w:t xml:space="preserve">however </w:t>
      </w:r>
      <w:r w:rsidRPr="00C259B2">
        <w:rPr>
          <w:rFonts w:cstheme="minorHAnsi"/>
          <w:sz w:val="24"/>
          <w:szCs w:val="24"/>
          <w:lang w:eastAsia="en-GB"/>
        </w:rPr>
        <w:t xml:space="preserve">has previously </w:t>
      </w:r>
      <w:r w:rsidR="00333643" w:rsidRPr="00C259B2">
        <w:rPr>
          <w:rFonts w:cstheme="minorHAnsi"/>
          <w:sz w:val="24"/>
          <w:szCs w:val="24"/>
          <w:lang w:eastAsia="en-GB"/>
        </w:rPr>
        <w:t>come under scrutiny since its deployment into communities</w:t>
      </w:r>
      <w:r w:rsidR="00633482" w:rsidRPr="00C259B2">
        <w:rPr>
          <w:rFonts w:cstheme="minorHAnsi"/>
          <w:sz w:val="24"/>
          <w:szCs w:val="24"/>
          <w:lang w:eastAsia="en-GB"/>
        </w:rPr>
        <w:t xml:space="preserve">. The Guardian (2007) makes reference to a case which involved two PCSOs who did not help a drowning child who later died. Within the article, the role is questioned on its purpose and labels PCSOs as “plastic police”. Although this is an isolated incident, </w:t>
      </w:r>
      <w:r w:rsidR="00CD1A3B" w:rsidRPr="00C259B2">
        <w:rPr>
          <w:rFonts w:cstheme="minorHAnsi"/>
          <w:sz w:val="24"/>
          <w:szCs w:val="24"/>
          <w:lang w:eastAsia="en-GB"/>
        </w:rPr>
        <w:t xml:space="preserve">these type of incidents </w:t>
      </w:r>
      <w:r w:rsidRPr="00C259B2">
        <w:rPr>
          <w:rFonts w:cstheme="minorHAnsi"/>
          <w:sz w:val="24"/>
          <w:szCs w:val="24"/>
          <w:lang w:eastAsia="en-GB"/>
        </w:rPr>
        <w:t>will always</w:t>
      </w:r>
      <w:r w:rsidR="00CD1A3B" w:rsidRPr="00C259B2">
        <w:rPr>
          <w:rFonts w:cstheme="minorHAnsi"/>
          <w:sz w:val="24"/>
          <w:szCs w:val="24"/>
          <w:lang w:eastAsia="en-GB"/>
        </w:rPr>
        <w:t xml:space="preserve"> attract media attention</w:t>
      </w:r>
      <w:r w:rsidRPr="00C259B2">
        <w:rPr>
          <w:rFonts w:cstheme="minorHAnsi"/>
          <w:sz w:val="24"/>
          <w:szCs w:val="24"/>
          <w:lang w:eastAsia="en-GB"/>
        </w:rPr>
        <w:t xml:space="preserve"> </w:t>
      </w:r>
      <w:r w:rsidR="00567A0A" w:rsidRPr="00C259B2">
        <w:rPr>
          <w:rFonts w:cstheme="minorHAnsi"/>
          <w:sz w:val="24"/>
          <w:szCs w:val="24"/>
          <w:lang w:eastAsia="en-GB"/>
        </w:rPr>
        <w:t xml:space="preserve">regardless of the role </w:t>
      </w:r>
      <w:r w:rsidRPr="00C259B2">
        <w:rPr>
          <w:rFonts w:cstheme="minorHAnsi"/>
          <w:sz w:val="24"/>
          <w:szCs w:val="24"/>
          <w:lang w:eastAsia="en-GB"/>
        </w:rPr>
        <w:t>which usually makes the public react negatively towards the police</w:t>
      </w:r>
      <w:r w:rsidR="00CD1A3B" w:rsidRPr="00C259B2">
        <w:rPr>
          <w:rFonts w:cstheme="minorHAnsi"/>
          <w:sz w:val="24"/>
          <w:szCs w:val="24"/>
          <w:lang w:eastAsia="en-GB"/>
        </w:rPr>
        <w:t xml:space="preserve">. </w:t>
      </w:r>
      <w:r w:rsidR="004D2A10" w:rsidRPr="00C259B2">
        <w:rPr>
          <w:rFonts w:cstheme="minorHAnsi"/>
          <w:sz w:val="24"/>
          <w:szCs w:val="24"/>
          <w:lang w:eastAsia="en-GB"/>
        </w:rPr>
        <w:t>However, the reliability of the source could be brought into question</w:t>
      </w:r>
      <w:r w:rsidR="00371EB3" w:rsidRPr="00C259B2">
        <w:rPr>
          <w:rFonts w:cstheme="minorHAnsi"/>
          <w:sz w:val="24"/>
          <w:szCs w:val="24"/>
          <w:lang w:eastAsia="en-GB"/>
        </w:rPr>
        <w:t xml:space="preserve"> as </w:t>
      </w:r>
      <w:r w:rsidR="00567A0A" w:rsidRPr="00C259B2">
        <w:rPr>
          <w:rFonts w:cstheme="minorHAnsi"/>
          <w:sz w:val="24"/>
          <w:szCs w:val="24"/>
          <w:lang w:eastAsia="en-GB"/>
        </w:rPr>
        <w:t xml:space="preserve">the BBC (no date) state </w:t>
      </w:r>
      <w:r w:rsidR="00371EB3" w:rsidRPr="00C259B2">
        <w:rPr>
          <w:rFonts w:cstheme="minorHAnsi"/>
          <w:sz w:val="24"/>
          <w:szCs w:val="24"/>
          <w:lang w:eastAsia="en-GB"/>
        </w:rPr>
        <w:t>“A great headline is essential for a successful newspaper as it attracts a potential buyer's attention and helps the newspaper</w:t>
      </w:r>
      <w:r w:rsidR="00567A0A" w:rsidRPr="00C259B2">
        <w:rPr>
          <w:rFonts w:cstheme="minorHAnsi"/>
          <w:sz w:val="24"/>
          <w:szCs w:val="24"/>
          <w:lang w:eastAsia="en-GB"/>
        </w:rPr>
        <w:t xml:space="preserve"> stand out from its </w:t>
      </w:r>
      <w:r w:rsidR="00567A0A" w:rsidRPr="00C259B2">
        <w:rPr>
          <w:rFonts w:cstheme="minorHAnsi"/>
          <w:sz w:val="24"/>
          <w:szCs w:val="24"/>
          <w:lang w:eastAsia="en-GB"/>
        </w:rPr>
        <w:lastRenderedPageBreak/>
        <w:t>competitors”.</w:t>
      </w:r>
      <w:r w:rsidR="00371EB3" w:rsidRPr="00C259B2">
        <w:rPr>
          <w:rFonts w:cstheme="minorHAnsi"/>
          <w:sz w:val="24"/>
          <w:szCs w:val="24"/>
          <w:lang w:eastAsia="en-GB"/>
        </w:rPr>
        <w:t xml:space="preserve"> Therefore the story could </w:t>
      </w:r>
      <w:r w:rsidR="00654025">
        <w:rPr>
          <w:rFonts w:cstheme="minorHAnsi"/>
          <w:sz w:val="24"/>
          <w:szCs w:val="24"/>
          <w:lang w:eastAsia="en-GB"/>
        </w:rPr>
        <w:t>have been exacerbated to emphasise</w:t>
      </w:r>
      <w:r w:rsidR="00371EB3" w:rsidRPr="00C259B2">
        <w:rPr>
          <w:rFonts w:cstheme="minorHAnsi"/>
          <w:sz w:val="24"/>
          <w:szCs w:val="24"/>
          <w:lang w:eastAsia="en-GB"/>
        </w:rPr>
        <w:t xml:space="preserve"> the police </w:t>
      </w:r>
      <w:r w:rsidR="00654025">
        <w:rPr>
          <w:rFonts w:cstheme="minorHAnsi"/>
          <w:sz w:val="24"/>
          <w:szCs w:val="24"/>
          <w:lang w:eastAsia="en-GB"/>
        </w:rPr>
        <w:t xml:space="preserve">being </w:t>
      </w:r>
      <w:r w:rsidR="00371EB3" w:rsidRPr="00C259B2">
        <w:rPr>
          <w:rFonts w:cstheme="minorHAnsi"/>
          <w:sz w:val="24"/>
          <w:szCs w:val="24"/>
          <w:lang w:eastAsia="en-GB"/>
        </w:rPr>
        <w:t>at fault in order for the story to sell to the general public</w:t>
      </w:r>
      <w:r w:rsidR="00B04D86" w:rsidRPr="00C259B2">
        <w:rPr>
          <w:rFonts w:cstheme="minorHAnsi"/>
          <w:sz w:val="24"/>
          <w:szCs w:val="24"/>
          <w:lang w:eastAsia="en-GB"/>
        </w:rPr>
        <w:t xml:space="preserve">. Regardless, </w:t>
      </w:r>
      <w:r w:rsidR="00567A0A" w:rsidRPr="00C259B2">
        <w:rPr>
          <w:rFonts w:cstheme="minorHAnsi"/>
          <w:sz w:val="24"/>
          <w:szCs w:val="24"/>
          <w:lang w:eastAsia="en-GB"/>
        </w:rPr>
        <w:t>t</w:t>
      </w:r>
      <w:r w:rsidR="00CD1A3B" w:rsidRPr="00C259B2">
        <w:rPr>
          <w:rFonts w:cstheme="minorHAnsi"/>
          <w:sz w:val="24"/>
          <w:szCs w:val="24"/>
          <w:lang w:eastAsia="en-GB"/>
        </w:rPr>
        <w:t>h</w:t>
      </w:r>
      <w:r w:rsidR="00B04D86" w:rsidRPr="00C259B2">
        <w:rPr>
          <w:rFonts w:cstheme="minorHAnsi"/>
          <w:sz w:val="24"/>
          <w:szCs w:val="24"/>
          <w:lang w:eastAsia="en-GB"/>
        </w:rPr>
        <w:t>ese articles</w:t>
      </w:r>
      <w:r w:rsidRPr="00C259B2">
        <w:rPr>
          <w:rFonts w:cstheme="minorHAnsi"/>
          <w:sz w:val="24"/>
          <w:szCs w:val="24"/>
          <w:lang w:eastAsia="en-GB"/>
        </w:rPr>
        <w:t xml:space="preserve"> will </w:t>
      </w:r>
      <w:r w:rsidR="00B04D86" w:rsidRPr="00C259B2">
        <w:rPr>
          <w:rFonts w:cstheme="minorHAnsi"/>
          <w:sz w:val="24"/>
          <w:szCs w:val="24"/>
          <w:lang w:eastAsia="en-GB"/>
        </w:rPr>
        <w:t xml:space="preserve">always </w:t>
      </w:r>
      <w:r w:rsidR="00CD1A3B" w:rsidRPr="00C259B2">
        <w:rPr>
          <w:rFonts w:cstheme="minorHAnsi"/>
          <w:sz w:val="24"/>
          <w:szCs w:val="24"/>
          <w:lang w:eastAsia="en-GB"/>
        </w:rPr>
        <w:t xml:space="preserve">have a knock-on effect on the public’s attitudes and perception of the role. Unfortunately, it is likely this will then have a negative impact between the police and the </w:t>
      </w:r>
      <w:r w:rsidR="00975C4F" w:rsidRPr="00C259B2">
        <w:rPr>
          <w:rFonts w:cstheme="minorHAnsi"/>
          <w:sz w:val="24"/>
          <w:szCs w:val="24"/>
          <w:lang w:eastAsia="en-GB"/>
        </w:rPr>
        <w:t>public’s</w:t>
      </w:r>
      <w:r w:rsidR="00CD1A3B" w:rsidRPr="00C259B2">
        <w:rPr>
          <w:rFonts w:cstheme="minorHAnsi"/>
          <w:sz w:val="24"/>
          <w:szCs w:val="24"/>
          <w:lang w:eastAsia="en-GB"/>
        </w:rPr>
        <w:t xml:space="preserve"> relationship</w:t>
      </w:r>
      <w:r w:rsidR="00975C4F" w:rsidRPr="00C259B2">
        <w:rPr>
          <w:rFonts w:cstheme="minorHAnsi"/>
          <w:sz w:val="24"/>
          <w:szCs w:val="24"/>
          <w:lang w:eastAsia="en-GB"/>
        </w:rPr>
        <w:t xml:space="preserve"> and also their willingness to engage with the force</w:t>
      </w:r>
      <w:r w:rsidR="00CD1A3B" w:rsidRPr="00C259B2">
        <w:rPr>
          <w:rFonts w:cstheme="minorHAnsi"/>
          <w:sz w:val="24"/>
          <w:szCs w:val="24"/>
          <w:lang w:eastAsia="en-GB"/>
        </w:rPr>
        <w:t xml:space="preserve">. </w:t>
      </w:r>
    </w:p>
    <w:p w14:paraId="258E5D16" w14:textId="45AE28A4" w:rsidR="00C23EEB" w:rsidRPr="00C259B2" w:rsidRDefault="00C23EEB" w:rsidP="00595A7C">
      <w:pPr>
        <w:spacing w:after="0" w:line="480" w:lineRule="auto"/>
        <w:rPr>
          <w:rFonts w:cstheme="minorHAnsi"/>
          <w:sz w:val="24"/>
          <w:szCs w:val="24"/>
          <w:lang w:eastAsia="en-GB"/>
        </w:rPr>
      </w:pPr>
    </w:p>
    <w:p w14:paraId="570E3153" w14:textId="541E7D4B" w:rsidR="00C259B2" w:rsidRPr="00C259B2" w:rsidRDefault="00861403" w:rsidP="00C259B2">
      <w:pPr>
        <w:shd w:val="clear" w:color="auto" w:fill="FFFFFF"/>
        <w:spacing w:after="75" w:line="240" w:lineRule="auto"/>
        <w:ind w:left="-60"/>
        <w:rPr>
          <w:rFonts w:ascii="Arial" w:eastAsia="Times New Roman" w:hAnsi="Arial" w:cs="Arial"/>
          <w:color w:val="0B0C0C"/>
          <w:sz w:val="29"/>
          <w:szCs w:val="29"/>
          <w:lang w:eastAsia="en-GB"/>
        </w:rPr>
      </w:pPr>
      <w:r w:rsidRPr="00C259B2">
        <w:rPr>
          <w:rFonts w:cstheme="minorHAnsi"/>
          <w:sz w:val="24"/>
          <w:szCs w:val="24"/>
          <w:lang w:eastAsia="en-GB"/>
        </w:rPr>
        <w:t>A key and more recent incident in South Wales that impacted the police and community relations was the Mayhill Riots (BBC News, 2022)</w:t>
      </w:r>
      <w:r w:rsidR="00DD49EC" w:rsidRPr="00C259B2">
        <w:rPr>
          <w:rFonts w:cstheme="minorHAnsi"/>
          <w:sz w:val="24"/>
          <w:szCs w:val="24"/>
          <w:lang w:eastAsia="en-GB"/>
        </w:rPr>
        <w:t xml:space="preserve">. The lack of a strong police response </w:t>
      </w:r>
      <w:r w:rsidR="0048570A" w:rsidRPr="00C259B2">
        <w:rPr>
          <w:rFonts w:cstheme="minorHAnsi"/>
          <w:sz w:val="24"/>
          <w:szCs w:val="24"/>
          <w:lang w:eastAsia="en-GB"/>
        </w:rPr>
        <w:t xml:space="preserve">when residents were suffering due to rioting occurring directly outside of their homes left the community describing their feeling as “unprotected”. Due to the failure of the service in this instance, the relationship between the wider community and the force </w:t>
      </w:r>
      <w:r w:rsidR="006C1DEA" w:rsidRPr="00C259B2">
        <w:rPr>
          <w:rFonts w:cstheme="minorHAnsi"/>
          <w:sz w:val="24"/>
          <w:szCs w:val="24"/>
          <w:lang w:eastAsia="en-GB"/>
        </w:rPr>
        <w:t xml:space="preserve">suffered as a result. However, positives can be taken from the police’s response </w:t>
      </w:r>
      <w:r w:rsidR="00EA1AA6" w:rsidRPr="00C259B2">
        <w:rPr>
          <w:rFonts w:cstheme="minorHAnsi"/>
          <w:sz w:val="24"/>
          <w:szCs w:val="24"/>
          <w:lang w:eastAsia="en-GB"/>
        </w:rPr>
        <w:t>to their failure. By apologising</w:t>
      </w:r>
      <w:r w:rsidR="006C1DEA" w:rsidRPr="00C259B2">
        <w:rPr>
          <w:rFonts w:cstheme="minorHAnsi"/>
          <w:sz w:val="24"/>
          <w:szCs w:val="24"/>
          <w:lang w:eastAsia="en-GB"/>
        </w:rPr>
        <w:t xml:space="preserve"> </w:t>
      </w:r>
      <w:r w:rsidR="00EA1AA6" w:rsidRPr="00C259B2">
        <w:rPr>
          <w:rFonts w:cstheme="minorHAnsi"/>
          <w:sz w:val="24"/>
          <w:szCs w:val="24"/>
          <w:lang w:eastAsia="en-GB"/>
        </w:rPr>
        <w:t>and acknowledging fault</w:t>
      </w:r>
      <w:r w:rsidR="005560A6" w:rsidRPr="00C259B2">
        <w:rPr>
          <w:rFonts w:cstheme="minorHAnsi"/>
          <w:sz w:val="24"/>
          <w:szCs w:val="24"/>
          <w:lang w:eastAsia="en-GB"/>
        </w:rPr>
        <w:t xml:space="preserve">, it demonstrated to the public that the force would learn from their errors and develop a much stronger response </w:t>
      </w:r>
      <w:r w:rsidR="00FF458E" w:rsidRPr="00C259B2">
        <w:rPr>
          <w:rFonts w:cstheme="minorHAnsi"/>
          <w:sz w:val="24"/>
          <w:szCs w:val="24"/>
          <w:lang w:eastAsia="en-GB"/>
        </w:rPr>
        <w:t xml:space="preserve">should a similar incident occur again. However, </w:t>
      </w:r>
      <w:r w:rsidR="00B554F9" w:rsidRPr="00C259B2">
        <w:rPr>
          <w:rFonts w:cstheme="minorHAnsi"/>
          <w:sz w:val="24"/>
          <w:szCs w:val="24"/>
          <w:lang w:eastAsia="en-GB"/>
        </w:rPr>
        <w:t xml:space="preserve">as the article suggests, the force did not apologise immediately after the event. The lack of acknowledgement of responsibility immediately post incident would have likely enraged the local residents which will always damage relations between the parties. </w:t>
      </w:r>
      <w:r w:rsidR="00EA1AA6" w:rsidRPr="00C259B2">
        <w:rPr>
          <w:rFonts w:cstheme="minorHAnsi"/>
          <w:sz w:val="24"/>
          <w:szCs w:val="24"/>
          <w:lang w:eastAsia="en-GB"/>
        </w:rPr>
        <w:t xml:space="preserve"> </w:t>
      </w:r>
      <w:r w:rsidR="00654025">
        <w:rPr>
          <w:rFonts w:cstheme="minorHAnsi"/>
          <w:sz w:val="24"/>
          <w:szCs w:val="24"/>
          <w:lang w:eastAsia="en-GB"/>
        </w:rPr>
        <w:t>Overall, the acknowledgement of failure and openness to learning from the incident is positive however more will need to be done to regain the publics’ trust in the service again.</w:t>
      </w:r>
    </w:p>
    <w:p w14:paraId="76F65F82" w14:textId="1B96214A" w:rsidR="00A022B2" w:rsidRPr="00C259B2" w:rsidRDefault="00A022B2" w:rsidP="00595A7C">
      <w:pPr>
        <w:spacing w:after="0" w:line="480" w:lineRule="auto"/>
        <w:rPr>
          <w:rFonts w:cstheme="minorHAnsi"/>
          <w:sz w:val="24"/>
          <w:szCs w:val="24"/>
          <w:lang w:eastAsia="en-GB"/>
        </w:rPr>
      </w:pPr>
    </w:p>
    <w:p w14:paraId="33B7B73E" w14:textId="29FD86CA" w:rsidR="00C259B2" w:rsidRPr="00C259B2" w:rsidRDefault="00A022B2" w:rsidP="00C259B2">
      <w:pPr>
        <w:shd w:val="clear" w:color="auto" w:fill="FFFFFF"/>
        <w:spacing w:after="75" w:line="240" w:lineRule="auto"/>
        <w:ind w:left="-60"/>
        <w:rPr>
          <w:rFonts w:ascii="Arial" w:eastAsia="Times New Roman" w:hAnsi="Arial" w:cs="Arial"/>
          <w:color w:val="0B0C0C"/>
          <w:sz w:val="29"/>
          <w:szCs w:val="29"/>
          <w:lang w:eastAsia="en-GB"/>
        </w:rPr>
      </w:pPr>
      <w:r w:rsidRPr="00C259B2">
        <w:rPr>
          <w:rFonts w:cstheme="minorHAnsi"/>
          <w:sz w:val="24"/>
          <w:szCs w:val="24"/>
          <w:lang w:eastAsia="en-GB"/>
        </w:rPr>
        <w:t xml:space="preserve">In conclusion, from analysing the information, it can be said that there will always be a huge task for the police to firstly gain and then continue to maintain the public’s trust. With social media only growing, articles of police failures are becoming more accessible </w:t>
      </w:r>
      <w:r w:rsidR="006C6F3E" w:rsidRPr="00C259B2">
        <w:rPr>
          <w:rFonts w:cstheme="minorHAnsi"/>
          <w:sz w:val="24"/>
          <w:szCs w:val="24"/>
          <w:lang w:eastAsia="en-GB"/>
        </w:rPr>
        <w:t>which will likely alter the public’s perception.</w:t>
      </w:r>
      <w:r w:rsidR="00515134" w:rsidRPr="00C259B2">
        <w:rPr>
          <w:rFonts w:cstheme="minorHAnsi"/>
          <w:sz w:val="24"/>
          <w:szCs w:val="24"/>
          <w:lang w:eastAsia="en-GB"/>
        </w:rPr>
        <w:t xml:space="preserve"> </w:t>
      </w:r>
      <w:r w:rsidR="00231236" w:rsidRPr="00C259B2">
        <w:rPr>
          <w:rFonts w:cstheme="minorHAnsi"/>
          <w:sz w:val="24"/>
          <w:szCs w:val="24"/>
          <w:lang w:eastAsia="en-GB"/>
        </w:rPr>
        <w:t>This can be related to the murder of George Floyd (BBC News, 2020) as countries across the globe came together to protest. If it was not for social media, it is likely that the story would never have been heard nor would there be any improvements made to the service.</w:t>
      </w:r>
      <w:r w:rsidR="006C6F3E" w:rsidRPr="00C259B2">
        <w:rPr>
          <w:rFonts w:cstheme="minorHAnsi"/>
          <w:sz w:val="24"/>
          <w:szCs w:val="24"/>
          <w:lang w:eastAsia="en-GB"/>
        </w:rPr>
        <w:t xml:space="preserve"> </w:t>
      </w:r>
      <w:r w:rsidR="00231236" w:rsidRPr="00C259B2">
        <w:rPr>
          <w:rFonts w:cstheme="minorHAnsi"/>
          <w:sz w:val="24"/>
          <w:szCs w:val="24"/>
          <w:lang w:eastAsia="en-GB"/>
        </w:rPr>
        <w:t>Therefore, the police</w:t>
      </w:r>
      <w:r w:rsidR="00AD5B92" w:rsidRPr="00C259B2">
        <w:rPr>
          <w:rFonts w:cstheme="minorHAnsi"/>
          <w:sz w:val="24"/>
          <w:szCs w:val="24"/>
          <w:lang w:eastAsia="en-GB"/>
        </w:rPr>
        <w:t xml:space="preserve"> will always need to keep a key focus on community policing</w:t>
      </w:r>
      <w:r w:rsidR="00231236" w:rsidRPr="00C259B2">
        <w:rPr>
          <w:rFonts w:cstheme="minorHAnsi"/>
          <w:sz w:val="24"/>
          <w:szCs w:val="24"/>
          <w:lang w:eastAsia="en-GB"/>
        </w:rPr>
        <w:t>, firstly to monitor community tensions</w:t>
      </w:r>
      <w:r w:rsidR="00AD5B92" w:rsidRPr="00C259B2">
        <w:rPr>
          <w:rFonts w:cstheme="minorHAnsi"/>
          <w:sz w:val="24"/>
          <w:szCs w:val="24"/>
          <w:lang w:eastAsia="en-GB"/>
        </w:rPr>
        <w:t xml:space="preserve"> to </w:t>
      </w:r>
      <w:r w:rsidR="00231236" w:rsidRPr="00C259B2">
        <w:rPr>
          <w:rFonts w:cstheme="minorHAnsi"/>
          <w:sz w:val="24"/>
          <w:szCs w:val="24"/>
          <w:lang w:eastAsia="en-GB"/>
        </w:rPr>
        <w:t>be aware of any issues in the area and also to promote the service in a positive light so that recruitment can continue to grow, which will lead to a more diverse workforce which then allows for better community cohesion between the police and the community that they serve.</w:t>
      </w:r>
      <w:r w:rsidR="00C259B2">
        <w:rPr>
          <w:rFonts w:cstheme="minorHAnsi"/>
          <w:sz w:val="24"/>
          <w:szCs w:val="24"/>
          <w:lang w:eastAsia="en-GB"/>
        </w:rPr>
        <w:t xml:space="preserve"> </w:t>
      </w:r>
    </w:p>
    <w:p w14:paraId="55916AAB" w14:textId="6F6B6F69" w:rsidR="00231236" w:rsidRDefault="00231236" w:rsidP="00595A7C">
      <w:pPr>
        <w:spacing w:after="0" w:line="480" w:lineRule="auto"/>
        <w:rPr>
          <w:rFonts w:ascii="Arial" w:hAnsi="Arial" w:cs="Arial"/>
          <w:szCs w:val="24"/>
          <w:lang w:eastAsia="en-GB"/>
        </w:rPr>
      </w:pPr>
    </w:p>
    <w:p w14:paraId="4E78DF13" w14:textId="0E18A43B" w:rsidR="00231236" w:rsidRDefault="00654025" w:rsidP="00595A7C">
      <w:pPr>
        <w:spacing w:after="0" w:line="480" w:lineRule="auto"/>
        <w:rPr>
          <w:rFonts w:ascii="Arial" w:hAnsi="Arial" w:cs="Arial"/>
          <w:szCs w:val="24"/>
          <w:lang w:eastAsia="en-GB"/>
        </w:rPr>
      </w:pPr>
      <w:r>
        <w:rPr>
          <w:rFonts w:ascii="Arial" w:hAnsi="Arial" w:cs="Arial"/>
          <w:szCs w:val="24"/>
          <w:lang w:eastAsia="en-GB"/>
        </w:rPr>
        <w:t>WORD COUNT: 2125</w:t>
      </w:r>
    </w:p>
    <w:p w14:paraId="61EBD0F7" w14:textId="77777777" w:rsidR="00C23EEB" w:rsidRPr="002A15E2" w:rsidRDefault="00C23EEB" w:rsidP="00595A7C">
      <w:pPr>
        <w:spacing w:after="0" w:line="480" w:lineRule="auto"/>
        <w:rPr>
          <w:rFonts w:ascii="Arial" w:hAnsi="Arial" w:cs="Arial"/>
          <w:szCs w:val="24"/>
          <w:lang w:eastAsia="en-GB"/>
        </w:rPr>
      </w:pPr>
    </w:p>
    <w:p w14:paraId="22E6F849" w14:textId="77777777" w:rsidR="003C0102" w:rsidRPr="002A15E2" w:rsidRDefault="003C0102" w:rsidP="00595A7C">
      <w:pPr>
        <w:spacing w:after="0" w:line="480" w:lineRule="auto"/>
        <w:rPr>
          <w:rFonts w:ascii="Arial" w:hAnsi="Arial" w:cs="Arial"/>
          <w:szCs w:val="24"/>
          <w:lang w:eastAsia="en-GB"/>
        </w:rPr>
      </w:pPr>
    </w:p>
    <w:p w14:paraId="5E2B9B99" w14:textId="49FD1AFE" w:rsidR="003C0102" w:rsidRPr="002A15E2" w:rsidRDefault="003C0102" w:rsidP="00595A7C">
      <w:pPr>
        <w:spacing w:after="0" w:line="480" w:lineRule="auto"/>
        <w:rPr>
          <w:rFonts w:cstheme="minorHAnsi"/>
          <w:szCs w:val="24"/>
          <w:lang w:eastAsia="en-GB"/>
        </w:rPr>
      </w:pPr>
    </w:p>
    <w:p w14:paraId="0E015705" w14:textId="77777777" w:rsidR="003C0102" w:rsidRPr="002A15E2" w:rsidRDefault="003C0102" w:rsidP="00595A7C">
      <w:pPr>
        <w:spacing w:after="0" w:line="480" w:lineRule="auto"/>
        <w:rPr>
          <w:rFonts w:cstheme="minorHAnsi"/>
          <w:szCs w:val="24"/>
          <w:lang w:eastAsia="en-GB"/>
        </w:rPr>
      </w:pPr>
    </w:p>
    <w:p w14:paraId="65F35BCA" w14:textId="44153F75" w:rsidR="00A36650" w:rsidRPr="002A15E2" w:rsidRDefault="00A36650" w:rsidP="00595A7C">
      <w:pPr>
        <w:spacing w:after="0" w:line="480" w:lineRule="auto"/>
        <w:rPr>
          <w:rFonts w:cstheme="minorHAnsi"/>
          <w:szCs w:val="24"/>
          <w:lang w:eastAsia="en-GB"/>
        </w:rPr>
      </w:pPr>
    </w:p>
    <w:p w14:paraId="5F4B6E2F" w14:textId="66DA9952" w:rsidR="00595A7C" w:rsidRDefault="00595A7C" w:rsidP="00595A7C">
      <w:pPr>
        <w:spacing w:after="0" w:line="480" w:lineRule="auto"/>
        <w:contextualSpacing/>
        <w:rPr>
          <w:rFonts w:eastAsia="Times New Roman" w:cstheme="minorHAnsi"/>
          <w:b/>
          <w:bCs/>
          <w:sz w:val="24"/>
          <w:szCs w:val="24"/>
          <w:u w:val="single"/>
          <w:lang w:eastAsia="en-GB"/>
        </w:rPr>
      </w:pPr>
      <w:r w:rsidRPr="00595A7C">
        <w:rPr>
          <w:rFonts w:eastAsia="Times New Roman" w:cstheme="minorHAnsi"/>
          <w:b/>
          <w:bCs/>
          <w:sz w:val="24"/>
          <w:szCs w:val="24"/>
          <w:u w:val="single"/>
          <w:lang w:eastAsia="en-GB"/>
        </w:rPr>
        <w:t>Identify and review the key issues regarding the complexity and challenges of operational policing in your policing/force area. (2000 words)</w:t>
      </w:r>
    </w:p>
    <w:p w14:paraId="06267929" w14:textId="4EBAE63B" w:rsidR="00694A39" w:rsidRDefault="00484FAC">
      <w:pPr>
        <w:rPr>
          <w:b/>
          <w:bCs/>
        </w:rPr>
      </w:pPr>
    </w:p>
    <w:p w14:paraId="1929932F" w14:textId="62F4564F" w:rsidR="00C13CBB" w:rsidRDefault="00515134">
      <w:pPr>
        <w:rPr>
          <w:bCs/>
          <w:sz w:val="24"/>
        </w:rPr>
      </w:pPr>
      <w:r w:rsidRPr="00515134">
        <w:rPr>
          <w:bCs/>
          <w:sz w:val="24"/>
        </w:rPr>
        <w:t xml:space="preserve">This essay </w:t>
      </w:r>
      <w:r w:rsidR="00C13CBB">
        <w:rPr>
          <w:bCs/>
          <w:sz w:val="24"/>
        </w:rPr>
        <w:t>will identify, analyse and assess the key issues in the local community of which I police. The essay will explore the possible causes for the issues and respectfully the potential solutions or preventions. Finally, a conclusion will be drawn from the findi</w:t>
      </w:r>
      <w:r w:rsidR="00DA631A">
        <w:rPr>
          <w:bCs/>
          <w:sz w:val="24"/>
        </w:rPr>
        <w:t>ngs</w:t>
      </w:r>
      <w:r w:rsidR="00C13CBB">
        <w:rPr>
          <w:bCs/>
          <w:sz w:val="24"/>
        </w:rPr>
        <w:t xml:space="preserve">. </w:t>
      </w:r>
    </w:p>
    <w:p w14:paraId="039B76A2" w14:textId="4589887D" w:rsidR="00C13CBB" w:rsidRDefault="00C13CBB">
      <w:pPr>
        <w:rPr>
          <w:bCs/>
          <w:sz w:val="24"/>
        </w:rPr>
      </w:pPr>
    </w:p>
    <w:p w14:paraId="1A957AEB" w14:textId="17658302" w:rsidR="000F3FCB" w:rsidRDefault="00037078">
      <w:pPr>
        <w:rPr>
          <w:bCs/>
          <w:sz w:val="24"/>
        </w:rPr>
      </w:pPr>
      <w:r>
        <w:rPr>
          <w:bCs/>
          <w:sz w:val="24"/>
        </w:rPr>
        <w:t xml:space="preserve">The NPCC (2017) has categorised the three main types of demand on the police service as “public demand, protective demand and internal demand”. </w:t>
      </w:r>
      <w:r w:rsidR="00775925">
        <w:rPr>
          <w:bCs/>
          <w:sz w:val="24"/>
        </w:rPr>
        <w:t xml:space="preserve">Although this is a vague and general summary, it does highlight that policing is no longer simply the detection and investigation of crime but that the role has adapted to now having much more responsibility </w:t>
      </w:r>
      <w:r w:rsidR="007F02AB">
        <w:rPr>
          <w:bCs/>
          <w:sz w:val="24"/>
        </w:rPr>
        <w:t>than from previous years. When policing was first born in the UK, there were several rules that they had to follow, these were known as</w:t>
      </w:r>
      <w:r w:rsidR="00775925">
        <w:rPr>
          <w:bCs/>
          <w:sz w:val="24"/>
        </w:rPr>
        <w:t xml:space="preserve"> Sir Robert Peel’s 9 Policing Principles</w:t>
      </w:r>
      <w:r w:rsidR="001022A1">
        <w:rPr>
          <w:bCs/>
          <w:sz w:val="24"/>
        </w:rPr>
        <w:t xml:space="preserve"> (L</w:t>
      </w:r>
      <w:r w:rsidR="00702955">
        <w:rPr>
          <w:bCs/>
          <w:sz w:val="24"/>
        </w:rPr>
        <w:t>E</w:t>
      </w:r>
      <w:r w:rsidR="007F02AB">
        <w:rPr>
          <w:bCs/>
          <w:sz w:val="24"/>
        </w:rPr>
        <w:t>AP, no date). Within these principles,</w:t>
      </w:r>
      <w:r w:rsidR="001022A1">
        <w:rPr>
          <w:bCs/>
          <w:sz w:val="24"/>
        </w:rPr>
        <w:t xml:space="preserve"> there is no mention of the police necessarily having any duty of care for the public</w:t>
      </w:r>
      <w:r w:rsidR="00180929">
        <w:rPr>
          <w:bCs/>
          <w:sz w:val="24"/>
        </w:rPr>
        <w:t xml:space="preserve"> however it does stress about the importance of working with the public</w:t>
      </w:r>
      <w:r w:rsidR="001022A1">
        <w:rPr>
          <w:bCs/>
          <w:sz w:val="24"/>
        </w:rPr>
        <w:t xml:space="preserve">. Although these principles were initially created in 1829, it brings to light how far the police service has changed in its approach to responsibility and duty to the public which is a positive step forward for the service. </w:t>
      </w:r>
      <w:r w:rsidR="00180929">
        <w:rPr>
          <w:bCs/>
          <w:sz w:val="24"/>
        </w:rPr>
        <w:t>The source also highlights that some key features such as community policing are as important today as they were when policing was first created.</w:t>
      </w:r>
    </w:p>
    <w:p w14:paraId="77A148A8" w14:textId="77777777" w:rsidR="00FC3DAC" w:rsidRDefault="00FC3DAC">
      <w:pPr>
        <w:rPr>
          <w:bCs/>
          <w:sz w:val="24"/>
        </w:rPr>
      </w:pPr>
    </w:p>
    <w:p w14:paraId="4845FB4D" w14:textId="5E827E2F" w:rsidR="00037078" w:rsidRDefault="000F3FCB">
      <w:pPr>
        <w:rPr>
          <w:bCs/>
          <w:sz w:val="24"/>
        </w:rPr>
      </w:pPr>
      <w:r>
        <w:rPr>
          <w:bCs/>
          <w:sz w:val="24"/>
        </w:rPr>
        <w:t xml:space="preserve">One of the major demands currently on the police across the UK are calls relating to mental health. The APCCS (2021) reported that during </w:t>
      </w:r>
      <w:r w:rsidR="00BD29F6">
        <w:rPr>
          <w:bCs/>
          <w:sz w:val="24"/>
        </w:rPr>
        <w:t>“</w:t>
      </w:r>
      <w:r>
        <w:rPr>
          <w:bCs/>
          <w:sz w:val="24"/>
        </w:rPr>
        <w:t xml:space="preserve">lockdown 2020, some forces reported </w:t>
      </w:r>
      <w:r w:rsidR="00BD29F6">
        <w:rPr>
          <w:bCs/>
          <w:sz w:val="24"/>
        </w:rPr>
        <w:t xml:space="preserve">mental health demand reaching unprecedented levels”. It is likely that due to lockdown, mental health services that were normally accessible to patients were closed leaving patients suffering from their condition without the effective treatment that they required. It is due to this that there is the argument that the police service saw an increase in demand. However, there is another potential factor that must be incorporated, that is the </w:t>
      </w:r>
      <w:r w:rsidR="00DD715E">
        <w:rPr>
          <w:bCs/>
          <w:sz w:val="24"/>
        </w:rPr>
        <w:t xml:space="preserve">consistent </w:t>
      </w:r>
      <w:r w:rsidR="00BD29F6">
        <w:rPr>
          <w:bCs/>
          <w:sz w:val="24"/>
        </w:rPr>
        <w:t>huge demand on the NHS. ITV (2021) reported that the average</w:t>
      </w:r>
      <w:r w:rsidR="00DD715E">
        <w:rPr>
          <w:bCs/>
          <w:sz w:val="24"/>
        </w:rPr>
        <w:t xml:space="preserve"> ambulance</w:t>
      </w:r>
      <w:r w:rsidR="00BD29F6">
        <w:rPr>
          <w:bCs/>
          <w:sz w:val="24"/>
        </w:rPr>
        <w:t xml:space="preserve"> waiting time for a patient </w:t>
      </w:r>
      <w:r w:rsidR="00DD715E">
        <w:rPr>
          <w:bCs/>
          <w:sz w:val="24"/>
        </w:rPr>
        <w:t>for the second most serious grade</w:t>
      </w:r>
      <w:r w:rsidR="00BD29F6">
        <w:rPr>
          <w:bCs/>
          <w:sz w:val="24"/>
        </w:rPr>
        <w:t xml:space="preserve"> of call was more than 53 minutes despite their target being 18 minutes. </w:t>
      </w:r>
      <w:r w:rsidR="008A2926">
        <w:rPr>
          <w:bCs/>
          <w:sz w:val="24"/>
        </w:rPr>
        <w:t xml:space="preserve">With the demand increasing on the health sector, the natural emergency service to call when ambulance cannot attend is the police service. Due to the duty of care the police hold, it </w:t>
      </w:r>
      <w:r w:rsidR="00927527">
        <w:rPr>
          <w:bCs/>
          <w:sz w:val="24"/>
        </w:rPr>
        <w:t>means that t</w:t>
      </w:r>
      <w:r w:rsidR="00AD22AD">
        <w:rPr>
          <w:bCs/>
          <w:sz w:val="24"/>
        </w:rPr>
        <w:t xml:space="preserve">he police would have to respond to all calls of a serious nature despite their not being any sort of crime being committed. </w:t>
      </w:r>
      <w:r w:rsidR="009D4538">
        <w:rPr>
          <w:bCs/>
          <w:sz w:val="24"/>
        </w:rPr>
        <w:t>Although this</w:t>
      </w:r>
      <w:r w:rsidR="00B05ED9">
        <w:rPr>
          <w:bCs/>
          <w:sz w:val="24"/>
        </w:rPr>
        <w:t xml:space="preserve"> article explores the average wait times for patients in hospitals, it fails to explore the possible reasons for the causes of the demand for example whether there is staffing issues. The article does also fail to comment on the efficiency of the </w:t>
      </w:r>
      <w:r w:rsidR="00B05ED9">
        <w:rPr>
          <w:bCs/>
          <w:sz w:val="24"/>
        </w:rPr>
        <w:lastRenderedPageBreak/>
        <w:t>service whilst a patient is in their care and the average time it takes for a patient to</w:t>
      </w:r>
      <w:r w:rsidR="00703B28">
        <w:rPr>
          <w:bCs/>
          <w:sz w:val="24"/>
        </w:rPr>
        <w:t xml:space="preserve"> receive full treatment </w:t>
      </w:r>
      <w:r w:rsidR="00812E57">
        <w:rPr>
          <w:bCs/>
          <w:sz w:val="24"/>
        </w:rPr>
        <w:t xml:space="preserve">and </w:t>
      </w:r>
      <w:r w:rsidR="00703B28">
        <w:rPr>
          <w:bCs/>
          <w:sz w:val="24"/>
        </w:rPr>
        <w:t>leav</w:t>
      </w:r>
      <w:r w:rsidR="00812E57">
        <w:rPr>
          <w:bCs/>
          <w:sz w:val="24"/>
        </w:rPr>
        <w:t>e</w:t>
      </w:r>
      <w:r w:rsidR="00703B28">
        <w:rPr>
          <w:bCs/>
          <w:sz w:val="24"/>
        </w:rPr>
        <w:t xml:space="preserve">. </w:t>
      </w:r>
      <w:r w:rsidR="000D7C95">
        <w:rPr>
          <w:bCs/>
          <w:sz w:val="24"/>
        </w:rPr>
        <w:t>Prior (2021) investiga</w:t>
      </w:r>
      <w:r w:rsidR="00EA5F43">
        <w:rPr>
          <w:bCs/>
          <w:sz w:val="24"/>
        </w:rPr>
        <w:t>tes the issue further and finds that</w:t>
      </w:r>
      <w:r w:rsidR="000D7C95">
        <w:rPr>
          <w:bCs/>
          <w:sz w:val="24"/>
        </w:rPr>
        <w:t xml:space="preserve"> </w:t>
      </w:r>
      <w:r w:rsidR="00EA5F43">
        <w:rPr>
          <w:bCs/>
          <w:sz w:val="24"/>
        </w:rPr>
        <w:t xml:space="preserve">there are several factors for the delays including “calls to the ambulance are up 25% from pre-pandemic levels” and that “hospitals are unable to release medically fit patients”. </w:t>
      </w:r>
      <w:r w:rsidR="00D22864">
        <w:rPr>
          <w:bCs/>
          <w:sz w:val="24"/>
        </w:rPr>
        <w:t xml:space="preserve">This investigation suggests how due to the pandemic, the NHS was facing such demand that it was clearly struggling to cope and as a result patients would wait hours for emergency service. This then would also suggest it is likely the public would call the police for assistance as they would have no one else to turn to which in turn would increase demand on the force. </w:t>
      </w:r>
      <w:r w:rsidR="00D50020">
        <w:rPr>
          <w:bCs/>
          <w:sz w:val="24"/>
        </w:rPr>
        <w:t xml:space="preserve">However, medical calls were not the only type of call that the police saw an increase in demand from during the pandemic. </w:t>
      </w:r>
    </w:p>
    <w:p w14:paraId="0D542899" w14:textId="77777777" w:rsidR="00E04927" w:rsidRDefault="00E04927">
      <w:pPr>
        <w:rPr>
          <w:bCs/>
          <w:sz w:val="24"/>
        </w:rPr>
      </w:pPr>
    </w:p>
    <w:p w14:paraId="71FEA5B8" w14:textId="7F4E75FF" w:rsidR="001125BA" w:rsidRDefault="00FE08E8">
      <w:pPr>
        <w:rPr>
          <w:rFonts w:cstheme="minorHAnsi"/>
          <w:sz w:val="24"/>
          <w:szCs w:val="24"/>
          <w:shd w:val="clear" w:color="auto" w:fill="FFFFFF"/>
        </w:rPr>
      </w:pPr>
      <w:r>
        <w:rPr>
          <w:bCs/>
          <w:sz w:val="24"/>
        </w:rPr>
        <w:t xml:space="preserve">Domestic violence incidents were </w:t>
      </w:r>
      <w:r w:rsidRPr="0008538D">
        <w:rPr>
          <w:bCs/>
          <w:sz w:val="24"/>
          <w:szCs w:val="24"/>
        </w:rPr>
        <w:t>t</w:t>
      </w:r>
      <w:r w:rsidR="0008538D" w:rsidRPr="0008538D">
        <w:rPr>
          <w:bCs/>
          <w:sz w:val="24"/>
          <w:szCs w:val="24"/>
        </w:rPr>
        <w:t>raditionally one of the most demanding forms of emergency the police received with a recorded “</w:t>
      </w:r>
      <w:r w:rsidR="0008538D" w:rsidRPr="0008538D">
        <w:rPr>
          <w:rFonts w:cstheme="minorHAnsi"/>
          <w:sz w:val="24"/>
          <w:szCs w:val="24"/>
          <w:shd w:val="clear" w:color="auto" w:fill="FFFFFF"/>
        </w:rPr>
        <w:t>1,288,018 domestic abuse-related incidents and crimes in England and Wales</w:t>
      </w:r>
      <w:r w:rsidR="0008538D">
        <w:rPr>
          <w:rFonts w:cstheme="minorHAnsi"/>
          <w:sz w:val="24"/>
          <w:szCs w:val="24"/>
          <w:shd w:val="clear" w:color="auto" w:fill="FFFFFF"/>
        </w:rPr>
        <w:t xml:space="preserve"> in 2020” (Office of National Statistics, 2020). </w:t>
      </w:r>
      <w:r w:rsidR="00230CBB">
        <w:rPr>
          <w:rFonts w:cstheme="minorHAnsi"/>
          <w:sz w:val="24"/>
          <w:szCs w:val="24"/>
          <w:shd w:val="clear" w:color="auto" w:fill="FFFFFF"/>
        </w:rPr>
        <w:t xml:space="preserve">It is unclear why domestic abuse occurs, theories such as the “Attachment Theory” (Criminal Justice, no date) which explores the idea that from early childhood if the child was physically abused, it is likely that they would replicate this behaviour when developing an intimate relationship with their partner. </w:t>
      </w:r>
      <w:r w:rsidR="0008538D">
        <w:rPr>
          <w:rFonts w:cstheme="minorHAnsi"/>
          <w:sz w:val="24"/>
          <w:szCs w:val="24"/>
          <w:shd w:val="clear" w:color="auto" w:fill="FFFFFF"/>
        </w:rPr>
        <w:t xml:space="preserve"> </w:t>
      </w:r>
      <w:r w:rsidR="00F20859">
        <w:rPr>
          <w:rFonts w:cstheme="minorHAnsi"/>
          <w:sz w:val="24"/>
          <w:szCs w:val="24"/>
          <w:shd w:val="clear" w:color="auto" w:fill="FFFFFF"/>
        </w:rPr>
        <w:t>However, a</w:t>
      </w:r>
      <w:r w:rsidR="001B3F74">
        <w:rPr>
          <w:rFonts w:cstheme="minorHAnsi"/>
          <w:sz w:val="24"/>
          <w:szCs w:val="24"/>
          <w:shd w:val="clear" w:color="auto" w:fill="FFFFFF"/>
        </w:rPr>
        <w:t xml:space="preserve">nother theory known as the “Control </w:t>
      </w:r>
      <w:r w:rsidR="00F20859">
        <w:rPr>
          <w:rFonts w:cstheme="minorHAnsi"/>
          <w:sz w:val="24"/>
          <w:szCs w:val="24"/>
          <w:shd w:val="clear" w:color="auto" w:fill="FFFFFF"/>
        </w:rPr>
        <w:t xml:space="preserve">Balance </w:t>
      </w:r>
      <w:r w:rsidR="001B3F74">
        <w:rPr>
          <w:rFonts w:cstheme="minorHAnsi"/>
          <w:sz w:val="24"/>
          <w:szCs w:val="24"/>
          <w:shd w:val="clear" w:color="auto" w:fill="FFFFFF"/>
        </w:rPr>
        <w:t>Theory” (</w:t>
      </w:r>
      <w:r w:rsidR="00F20859">
        <w:rPr>
          <w:rFonts w:cstheme="minorHAnsi"/>
          <w:sz w:val="24"/>
          <w:szCs w:val="24"/>
          <w:shd w:val="clear" w:color="auto" w:fill="FFFFFF"/>
        </w:rPr>
        <w:t xml:space="preserve">Criminal Justice, no date) explores how abusers need to gain and maintain control over their partner. Although the source provides some of the possible explanations for why abuse occurs in a relationship, it fails to bring into context other factors such as how victims can become trapped in an abusive relationship or </w:t>
      </w:r>
      <w:r w:rsidR="00F27E8D">
        <w:rPr>
          <w:rFonts w:cstheme="minorHAnsi"/>
          <w:sz w:val="24"/>
          <w:szCs w:val="24"/>
          <w:shd w:val="clear" w:color="auto" w:fill="FFFFFF"/>
        </w:rPr>
        <w:t xml:space="preserve">any possible links between for example economical influences such as whether abuse occurs more frequently in relationships whereby the persons live and work in poorer areas than others. </w:t>
      </w:r>
      <w:r w:rsidR="007A2084">
        <w:rPr>
          <w:rFonts w:cstheme="minorHAnsi"/>
          <w:sz w:val="24"/>
          <w:szCs w:val="24"/>
          <w:shd w:val="clear" w:color="auto" w:fill="FFFFFF"/>
        </w:rPr>
        <w:t xml:space="preserve">The theory however does coincide with one of the main characteristics displayed by a domestic abuser which is control (WomenSafe, 2014). </w:t>
      </w:r>
      <w:r w:rsidR="00812E57">
        <w:rPr>
          <w:rFonts w:cstheme="minorHAnsi"/>
          <w:sz w:val="24"/>
          <w:szCs w:val="24"/>
          <w:shd w:val="clear" w:color="auto" w:fill="FFFFFF"/>
        </w:rPr>
        <w:t>Overall</w:t>
      </w:r>
      <w:r w:rsidR="001125BA">
        <w:rPr>
          <w:rFonts w:cstheme="minorHAnsi"/>
          <w:sz w:val="24"/>
          <w:szCs w:val="24"/>
          <w:shd w:val="clear" w:color="auto" w:fill="FFFFFF"/>
        </w:rPr>
        <w:t xml:space="preserve">, the source does provide key research within the theories to strengthen the idea that abuse cannot simply be linked to all cases but that there are many influences that can unfortunately result in an abusive relationship so these relationships would have to be treated on a case by case basis as opposed to one general possibility. </w:t>
      </w:r>
      <w:r w:rsidR="00CB0A5D">
        <w:rPr>
          <w:rFonts w:cstheme="minorHAnsi"/>
          <w:sz w:val="24"/>
          <w:szCs w:val="24"/>
          <w:shd w:val="clear" w:color="auto" w:fill="FFFFFF"/>
        </w:rPr>
        <w:t xml:space="preserve">The topic of control clearly emerges as one of the more common forms of </w:t>
      </w:r>
      <w:r w:rsidR="00CB0A5D" w:rsidRPr="00CB0A5D">
        <w:rPr>
          <w:rFonts w:cstheme="minorHAnsi"/>
          <w:sz w:val="24"/>
          <w:szCs w:val="24"/>
          <w:shd w:val="clear" w:color="auto" w:fill="FFFFFF"/>
        </w:rPr>
        <w:t xml:space="preserve">domestic violence within a relationship, this pattern could unfortunately have been exacerbated due to the pandemic and the restrictions that followed. </w:t>
      </w:r>
    </w:p>
    <w:p w14:paraId="35BCD598" w14:textId="77777777" w:rsidR="004D2BB9" w:rsidRDefault="004D2BB9">
      <w:pPr>
        <w:rPr>
          <w:rFonts w:cstheme="minorHAnsi"/>
          <w:sz w:val="24"/>
          <w:szCs w:val="24"/>
          <w:shd w:val="clear" w:color="auto" w:fill="FFFFFF"/>
        </w:rPr>
      </w:pPr>
    </w:p>
    <w:p w14:paraId="472C6075" w14:textId="758DD394" w:rsidR="00E11E76" w:rsidRDefault="00CB0A5D">
      <w:pPr>
        <w:rPr>
          <w:sz w:val="24"/>
          <w:szCs w:val="24"/>
        </w:rPr>
      </w:pPr>
      <w:r w:rsidRPr="00CB0A5D">
        <w:rPr>
          <w:rFonts w:cstheme="minorHAnsi"/>
          <w:sz w:val="24"/>
          <w:szCs w:val="24"/>
          <w:shd w:val="clear" w:color="auto" w:fill="FFFFFF"/>
        </w:rPr>
        <w:t>During lockdown restrictions, statistics reflect that “</w:t>
      </w:r>
      <w:r w:rsidRPr="00CB0A5D">
        <w:rPr>
          <w:sz w:val="24"/>
          <w:szCs w:val="24"/>
        </w:rPr>
        <w:t>significant decline in victim-survivors telling police they had recently separated or had tried to separate</w:t>
      </w:r>
      <w:r>
        <w:rPr>
          <w:sz w:val="24"/>
          <w:szCs w:val="24"/>
        </w:rPr>
        <w:t xml:space="preserve">” (Hohl &amp; Johnson, 2021). A possible although not proven explanation could be that due to lockdown measures, </w:t>
      </w:r>
      <w:r w:rsidR="001125BA">
        <w:rPr>
          <w:sz w:val="24"/>
          <w:szCs w:val="24"/>
        </w:rPr>
        <w:t>victims would</w:t>
      </w:r>
      <w:r w:rsidR="00676213">
        <w:rPr>
          <w:sz w:val="24"/>
          <w:szCs w:val="24"/>
        </w:rPr>
        <w:t xml:space="preserve"> have </w:t>
      </w:r>
      <w:r w:rsidR="001125BA">
        <w:rPr>
          <w:sz w:val="24"/>
          <w:szCs w:val="24"/>
        </w:rPr>
        <w:t xml:space="preserve">found it much harder to try and separate </w:t>
      </w:r>
      <w:r w:rsidR="00676213">
        <w:rPr>
          <w:sz w:val="24"/>
          <w:szCs w:val="24"/>
        </w:rPr>
        <w:t xml:space="preserve">from their relationship </w:t>
      </w:r>
      <w:r w:rsidR="001125BA">
        <w:rPr>
          <w:sz w:val="24"/>
          <w:szCs w:val="24"/>
        </w:rPr>
        <w:t xml:space="preserve">if they lived with their abuser as “hotels were not allowed to open to customers during lockdown” (Godfrey, 2021). </w:t>
      </w:r>
      <w:r w:rsidR="00676213">
        <w:rPr>
          <w:sz w:val="24"/>
          <w:szCs w:val="24"/>
        </w:rPr>
        <w:t>The struggle to try and separate could have led to a lack of reporting initially as the victim may have felt they would’ve been made essentially homeless. This theory</w:t>
      </w:r>
      <w:r w:rsidR="00812E57">
        <w:rPr>
          <w:sz w:val="24"/>
          <w:szCs w:val="24"/>
        </w:rPr>
        <w:t xml:space="preserve"> is further</w:t>
      </w:r>
      <w:r w:rsidR="00676213">
        <w:rPr>
          <w:sz w:val="24"/>
          <w:szCs w:val="24"/>
        </w:rPr>
        <w:t xml:space="preserve"> support</w:t>
      </w:r>
      <w:r w:rsidR="00812E57">
        <w:rPr>
          <w:sz w:val="24"/>
          <w:szCs w:val="24"/>
        </w:rPr>
        <w:t>ed</w:t>
      </w:r>
      <w:r w:rsidR="00676213">
        <w:rPr>
          <w:sz w:val="24"/>
          <w:szCs w:val="24"/>
        </w:rPr>
        <w:t xml:space="preserve"> as the </w:t>
      </w:r>
      <w:r w:rsidR="00812E57">
        <w:rPr>
          <w:sz w:val="24"/>
          <w:szCs w:val="24"/>
        </w:rPr>
        <w:lastRenderedPageBreak/>
        <w:t>statistics also reflect</w:t>
      </w:r>
      <w:r w:rsidR="00676213">
        <w:rPr>
          <w:sz w:val="24"/>
          <w:szCs w:val="24"/>
        </w:rPr>
        <w:t xml:space="preserve"> that when the lockdown measures were eased, the police saw a “significant spike in abusive relationship separations”. </w:t>
      </w:r>
      <w:r w:rsidR="00E11E76">
        <w:rPr>
          <w:sz w:val="24"/>
          <w:szCs w:val="24"/>
        </w:rPr>
        <w:t>However this is just one possible explanation for why domestic violence sharply increased the demand on the police during lockdown as year on year towards the end of December the cases domestic abuse would increase. Notably on the other hand, both 2018 and 2019 had very similar figures averaging around 5000 cases weekly but worryingly in 2020 the cases rose sharply to over 6000 cases a day demonstrating how lockdown significantly impacted the demand the service had due to this type of call. Although it must be said that the source is limited to some extent due to the research only including 7 forces within the study as there are currently 43 forces in the UK (Boyle, 2021) leaving questions raised as to whether neighbouring forces experienced similar or different statistics. Overall, given the sharp increase in reports, it is very likely all forces experienced similar numbers to that of the 7 that were analysed within the study. The detailed report clearly highlights that the restrictions of Covid-19 did have a significant impact on the service’</w:t>
      </w:r>
      <w:r w:rsidR="005B7DA9">
        <w:rPr>
          <w:sz w:val="24"/>
          <w:szCs w:val="24"/>
        </w:rPr>
        <w:t xml:space="preserve">s high </w:t>
      </w:r>
      <w:r w:rsidR="00E11E76">
        <w:rPr>
          <w:sz w:val="24"/>
          <w:szCs w:val="24"/>
        </w:rPr>
        <w:t xml:space="preserve">demand </w:t>
      </w:r>
      <w:r w:rsidR="005B7DA9">
        <w:rPr>
          <w:sz w:val="24"/>
          <w:szCs w:val="24"/>
        </w:rPr>
        <w:t xml:space="preserve">on an already demanding type of incident </w:t>
      </w:r>
      <w:r w:rsidR="00E11E76">
        <w:rPr>
          <w:sz w:val="24"/>
          <w:szCs w:val="24"/>
        </w:rPr>
        <w:t>by the public.</w:t>
      </w:r>
    </w:p>
    <w:p w14:paraId="18FBC739" w14:textId="0E168D4F" w:rsidR="0097405B" w:rsidRDefault="0097405B">
      <w:pPr>
        <w:rPr>
          <w:sz w:val="24"/>
          <w:szCs w:val="24"/>
        </w:rPr>
      </w:pPr>
    </w:p>
    <w:p w14:paraId="3F9F964C" w14:textId="54C403DE" w:rsidR="00587374" w:rsidRDefault="00F56BC4">
      <w:pPr>
        <w:rPr>
          <w:sz w:val="24"/>
          <w:szCs w:val="24"/>
        </w:rPr>
      </w:pPr>
      <w:r>
        <w:rPr>
          <w:sz w:val="24"/>
          <w:szCs w:val="24"/>
        </w:rPr>
        <w:t>Knife crime has recently become a key focus for police forces across the UK due to noticeably increasing with statistics of recorded knife crime incidents</w:t>
      </w:r>
      <w:r w:rsidR="0097405B">
        <w:rPr>
          <w:sz w:val="24"/>
          <w:szCs w:val="24"/>
        </w:rPr>
        <w:t xml:space="preserve"> growing year on year. </w:t>
      </w:r>
      <w:r>
        <w:rPr>
          <w:sz w:val="24"/>
          <w:szCs w:val="24"/>
        </w:rPr>
        <w:t xml:space="preserve">Since 2013-2014, recorded knife crime has increased within the UK every year up until 2019-2020 (House of Commons, 2021).  </w:t>
      </w:r>
      <w:r w:rsidR="002D6DE7">
        <w:rPr>
          <w:sz w:val="24"/>
          <w:szCs w:val="24"/>
        </w:rPr>
        <w:t>It is extremely concerning that the most at “risk to carrying a knife are aged between 1</w:t>
      </w:r>
      <w:r w:rsidR="00B55550">
        <w:rPr>
          <w:sz w:val="24"/>
          <w:szCs w:val="24"/>
        </w:rPr>
        <w:t>4 and 24 years of age” (Trusted</w:t>
      </w:r>
      <w:r w:rsidR="002D6DE7">
        <w:rPr>
          <w:sz w:val="24"/>
          <w:szCs w:val="24"/>
        </w:rPr>
        <w:t xml:space="preserve">2Know, no date) </w:t>
      </w:r>
      <w:r w:rsidR="00D570ED">
        <w:rPr>
          <w:sz w:val="24"/>
          <w:szCs w:val="24"/>
        </w:rPr>
        <w:t xml:space="preserve">which leaves the question of why do these young people choose to carry a knife. The </w:t>
      </w:r>
      <w:r w:rsidR="00D570ED" w:rsidRPr="00304E1D">
        <w:rPr>
          <w:sz w:val="24"/>
          <w:szCs w:val="24"/>
        </w:rPr>
        <w:t>Open College</w:t>
      </w:r>
      <w:r w:rsidR="00D570ED">
        <w:rPr>
          <w:sz w:val="24"/>
          <w:szCs w:val="24"/>
        </w:rPr>
        <w:t xml:space="preserve"> (no date) </w:t>
      </w:r>
      <w:r w:rsidR="004924AE">
        <w:rPr>
          <w:sz w:val="24"/>
          <w:szCs w:val="24"/>
        </w:rPr>
        <w:t>argues that there are two possible reasons, “for self-defence and criminal activity”. However, although the source makes this strong statement, the source fails to provide any evidence to validate this claim</w:t>
      </w:r>
      <w:r w:rsidR="00D26E0F">
        <w:rPr>
          <w:sz w:val="24"/>
          <w:szCs w:val="24"/>
        </w:rPr>
        <w:t xml:space="preserve">, the author also fails to gather any survey data from the public to </w:t>
      </w:r>
      <w:r w:rsidR="00812E57">
        <w:rPr>
          <w:sz w:val="24"/>
          <w:szCs w:val="24"/>
        </w:rPr>
        <w:t>give the statement more reliability</w:t>
      </w:r>
      <w:r w:rsidR="00D26E0F">
        <w:rPr>
          <w:sz w:val="24"/>
          <w:szCs w:val="24"/>
        </w:rPr>
        <w:t xml:space="preserve">.  </w:t>
      </w:r>
      <w:r w:rsidR="00E04927">
        <w:rPr>
          <w:sz w:val="24"/>
          <w:szCs w:val="24"/>
        </w:rPr>
        <w:t xml:space="preserve">One theory that attempts to consider the psychology of this type of crime is known as the “Labelling Theory” (Crossman, 2020). This discusses the idea that </w:t>
      </w:r>
      <w:r w:rsidR="005C6D64">
        <w:rPr>
          <w:sz w:val="24"/>
          <w:szCs w:val="24"/>
        </w:rPr>
        <w:t xml:space="preserve">the offender behaves in the same way in which people ‘label’ them e.g. being labelled negatively will lead to that person behaving in that mannerism despite their previous character. </w:t>
      </w:r>
      <w:r w:rsidR="00812E57">
        <w:rPr>
          <w:sz w:val="24"/>
          <w:szCs w:val="24"/>
        </w:rPr>
        <w:t>The source is strong by</w:t>
      </w:r>
      <w:r w:rsidR="007B481E">
        <w:rPr>
          <w:sz w:val="24"/>
          <w:szCs w:val="24"/>
        </w:rPr>
        <w:t xml:space="preserve"> </w:t>
      </w:r>
      <w:r w:rsidR="00812E57">
        <w:rPr>
          <w:sz w:val="24"/>
          <w:szCs w:val="24"/>
        </w:rPr>
        <w:t xml:space="preserve">taking into consideration that other factors could influence an individual which is not included in the theory, stating that </w:t>
      </w:r>
      <w:r w:rsidR="007B481E">
        <w:rPr>
          <w:sz w:val="24"/>
          <w:szCs w:val="24"/>
        </w:rPr>
        <w:t>“it ignores factors such as socialization, attitudes and opportunities”</w:t>
      </w:r>
      <w:r w:rsidR="00E66431">
        <w:rPr>
          <w:sz w:val="24"/>
          <w:szCs w:val="24"/>
        </w:rPr>
        <w:t xml:space="preserve">. On the other hand, the source does not explore how this theory relates to other countries as it only tends to make reference to cases in the United States, this then weakens the source somewhat when talking of inequality and racism. </w:t>
      </w:r>
      <w:r w:rsidR="00812E57">
        <w:rPr>
          <w:sz w:val="24"/>
          <w:szCs w:val="24"/>
        </w:rPr>
        <w:t>However, Labelling Theory does provide a possible cause for young people carrying knives but this is a weak argument.</w:t>
      </w:r>
    </w:p>
    <w:p w14:paraId="3A4A505E" w14:textId="77777777" w:rsidR="00587374" w:rsidRDefault="00587374">
      <w:pPr>
        <w:rPr>
          <w:sz w:val="24"/>
          <w:szCs w:val="24"/>
        </w:rPr>
      </w:pPr>
    </w:p>
    <w:p w14:paraId="124D53AC" w14:textId="7C0BA8EE" w:rsidR="007B481E" w:rsidRDefault="00587374">
      <w:pPr>
        <w:rPr>
          <w:sz w:val="24"/>
          <w:szCs w:val="24"/>
        </w:rPr>
      </w:pPr>
      <w:r w:rsidRPr="00304E1D">
        <w:rPr>
          <w:sz w:val="24"/>
          <w:szCs w:val="24"/>
        </w:rPr>
        <w:t>Haylock</w:t>
      </w:r>
      <w:r>
        <w:rPr>
          <w:sz w:val="24"/>
          <w:szCs w:val="24"/>
        </w:rPr>
        <w:t xml:space="preserve"> </w:t>
      </w:r>
      <w:r w:rsidRPr="00587374">
        <w:rPr>
          <w:i/>
          <w:sz w:val="24"/>
          <w:szCs w:val="24"/>
        </w:rPr>
        <w:t>et al.</w:t>
      </w:r>
      <w:r>
        <w:rPr>
          <w:sz w:val="24"/>
          <w:szCs w:val="24"/>
        </w:rPr>
        <w:t xml:space="preserve"> (2020)</w:t>
      </w:r>
      <w:r w:rsidR="007B481E">
        <w:rPr>
          <w:sz w:val="24"/>
          <w:szCs w:val="24"/>
        </w:rPr>
        <w:t xml:space="preserve"> </w:t>
      </w:r>
      <w:r>
        <w:rPr>
          <w:sz w:val="24"/>
          <w:szCs w:val="24"/>
        </w:rPr>
        <w:t>argues that there is no</w:t>
      </w:r>
      <w:r w:rsidR="004E0E55">
        <w:rPr>
          <w:sz w:val="24"/>
          <w:szCs w:val="24"/>
        </w:rPr>
        <w:t xml:space="preserve"> clear</w:t>
      </w:r>
      <w:r>
        <w:rPr>
          <w:sz w:val="24"/>
          <w:szCs w:val="24"/>
        </w:rPr>
        <w:t xml:space="preserve"> link between gender and youth violence but rather it is likely that “adverse childhood experiences and poor mental health” are very much closely linked to knife crime and the associated gang violenc</w:t>
      </w:r>
      <w:r w:rsidR="004E0E55">
        <w:rPr>
          <w:sz w:val="24"/>
          <w:szCs w:val="24"/>
        </w:rPr>
        <w:t xml:space="preserve">e that closely follows it. </w:t>
      </w:r>
      <w:r w:rsidR="00503573">
        <w:rPr>
          <w:sz w:val="24"/>
          <w:szCs w:val="24"/>
        </w:rPr>
        <w:t xml:space="preserve">Haylock highlights how a child’s poor mental health can influence poor decision making. This could be </w:t>
      </w:r>
      <w:r w:rsidR="00503573">
        <w:rPr>
          <w:sz w:val="24"/>
          <w:szCs w:val="24"/>
        </w:rPr>
        <w:lastRenderedPageBreak/>
        <w:t xml:space="preserve">linked to the Labelling Theory (Crossman, 2020) as both arguments are linked to the child’s mental state of mind. </w:t>
      </w:r>
      <w:r w:rsidR="004E0E55">
        <w:rPr>
          <w:sz w:val="24"/>
          <w:szCs w:val="24"/>
        </w:rPr>
        <w:t xml:space="preserve">The source’s </w:t>
      </w:r>
      <w:r w:rsidR="00503573">
        <w:rPr>
          <w:sz w:val="24"/>
          <w:szCs w:val="24"/>
        </w:rPr>
        <w:t>strength is that the</w:t>
      </w:r>
      <w:r w:rsidR="004E0E55">
        <w:rPr>
          <w:sz w:val="24"/>
          <w:szCs w:val="24"/>
        </w:rPr>
        <w:t xml:space="preserve"> study covers the age bracket of when a person is most likely to be involved in knife crime (aged between 10-24 years of age). This focus on the key demographic that are likely to participate in knife crime ensures that the study is </w:t>
      </w:r>
      <w:r w:rsidR="004C1285">
        <w:rPr>
          <w:sz w:val="24"/>
          <w:szCs w:val="24"/>
        </w:rPr>
        <w:t xml:space="preserve">concentrated on the growing issue of this form of crime in the UK. However, it could also be said that the 14 year gap </w:t>
      </w:r>
      <w:r w:rsidR="00503573">
        <w:rPr>
          <w:sz w:val="24"/>
          <w:szCs w:val="24"/>
        </w:rPr>
        <w:t>loses some focus due to this broad</w:t>
      </w:r>
      <w:r w:rsidR="004C1285">
        <w:rPr>
          <w:sz w:val="24"/>
          <w:szCs w:val="24"/>
        </w:rPr>
        <w:t xml:space="preserve"> age gap as opposed to a study that would focus purely on a 5 year age gap for example</w:t>
      </w:r>
      <w:r w:rsidR="00E96652">
        <w:rPr>
          <w:sz w:val="24"/>
          <w:szCs w:val="24"/>
        </w:rPr>
        <w:t>.</w:t>
      </w:r>
      <w:r w:rsidR="004C1285">
        <w:rPr>
          <w:sz w:val="24"/>
          <w:szCs w:val="24"/>
        </w:rPr>
        <w:t xml:space="preserve"> Furthermore, the study although touches upon possible risk factors, it fails to provide any type of solution that could be adapted by agencies to help prevent </w:t>
      </w:r>
      <w:r w:rsidR="004D2BB9">
        <w:rPr>
          <w:sz w:val="24"/>
          <w:szCs w:val="24"/>
        </w:rPr>
        <w:t xml:space="preserve">children and young adults from becoming involved in knife crime. </w:t>
      </w:r>
      <w:r w:rsidR="004C1285">
        <w:rPr>
          <w:sz w:val="24"/>
          <w:szCs w:val="24"/>
        </w:rPr>
        <w:t>Overall, the study does provide a key insight into the</w:t>
      </w:r>
      <w:r w:rsidR="004D2BB9">
        <w:rPr>
          <w:sz w:val="24"/>
          <w:szCs w:val="24"/>
        </w:rPr>
        <w:t xml:space="preserve"> possible causes of knife crime, identifying what can put young adults more at risk in becoming involved in this type of crime.   </w:t>
      </w:r>
    </w:p>
    <w:p w14:paraId="79ED55A5" w14:textId="77777777" w:rsidR="00906540" w:rsidRDefault="00906540">
      <w:pPr>
        <w:rPr>
          <w:sz w:val="24"/>
          <w:szCs w:val="24"/>
        </w:rPr>
      </w:pPr>
    </w:p>
    <w:p w14:paraId="10C5878B" w14:textId="74BC61CC" w:rsidR="007B481E" w:rsidRDefault="004E0E55">
      <w:pPr>
        <w:rPr>
          <w:rFonts w:cstheme="minorHAnsi"/>
          <w:sz w:val="24"/>
          <w:szCs w:val="24"/>
        </w:rPr>
      </w:pPr>
      <w:r>
        <w:rPr>
          <w:sz w:val="24"/>
          <w:szCs w:val="24"/>
        </w:rPr>
        <w:t>A likely and obvious solution i</w:t>
      </w:r>
      <w:r w:rsidR="004D2BB9">
        <w:rPr>
          <w:sz w:val="24"/>
          <w:szCs w:val="24"/>
        </w:rPr>
        <w:t>n all of these case</w:t>
      </w:r>
      <w:r>
        <w:rPr>
          <w:sz w:val="24"/>
          <w:szCs w:val="24"/>
        </w:rPr>
        <w:t xml:space="preserve">s </w:t>
      </w:r>
      <w:r w:rsidR="004D2BB9">
        <w:rPr>
          <w:sz w:val="24"/>
          <w:szCs w:val="24"/>
        </w:rPr>
        <w:t xml:space="preserve">is </w:t>
      </w:r>
      <w:r>
        <w:rPr>
          <w:sz w:val="24"/>
          <w:szCs w:val="24"/>
        </w:rPr>
        <w:t>prevention</w:t>
      </w:r>
      <w:r w:rsidR="004D2BB9">
        <w:rPr>
          <w:sz w:val="24"/>
          <w:szCs w:val="24"/>
        </w:rPr>
        <w:t xml:space="preserve">. </w:t>
      </w:r>
      <w:r w:rsidR="00146BA2">
        <w:rPr>
          <w:sz w:val="24"/>
          <w:szCs w:val="24"/>
        </w:rPr>
        <w:t xml:space="preserve">Roberts (2021) </w:t>
      </w:r>
      <w:r w:rsidR="00BE2FF1">
        <w:rPr>
          <w:sz w:val="24"/>
          <w:szCs w:val="24"/>
        </w:rPr>
        <w:t>debates</w:t>
      </w:r>
      <w:r w:rsidR="00906540">
        <w:rPr>
          <w:sz w:val="24"/>
          <w:szCs w:val="24"/>
        </w:rPr>
        <w:t xml:space="preserve"> some preventative</w:t>
      </w:r>
      <w:r w:rsidR="00A454D8">
        <w:rPr>
          <w:sz w:val="24"/>
          <w:szCs w:val="24"/>
        </w:rPr>
        <w:t xml:space="preserve"> measures</w:t>
      </w:r>
      <w:r w:rsidR="00906540">
        <w:rPr>
          <w:sz w:val="24"/>
          <w:szCs w:val="24"/>
        </w:rPr>
        <w:t xml:space="preserve"> are necessary </w:t>
      </w:r>
      <w:r w:rsidR="00A454D8">
        <w:rPr>
          <w:sz w:val="24"/>
          <w:szCs w:val="24"/>
        </w:rPr>
        <w:t xml:space="preserve">to stop children from becoming susceptible to knife crime and gang culture. Two main points </w:t>
      </w:r>
      <w:r w:rsidR="00906540">
        <w:rPr>
          <w:sz w:val="24"/>
          <w:szCs w:val="24"/>
        </w:rPr>
        <w:t>are firstly for</w:t>
      </w:r>
      <w:r w:rsidR="00033344">
        <w:rPr>
          <w:sz w:val="24"/>
          <w:szCs w:val="24"/>
        </w:rPr>
        <w:t xml:space="preserve"> the police needing to “re-establish links within communities”, </w:t>
      </w:r>
      <w:r w:rsidR="00906540">
        <w:rPr>
          <w:sz w:val="24"/>
          <w:szCs w:val="24"/>
        </w:rPr>
        <w:t>and</w:t>
      </w:r>
      <w:r w:rsidR="00A454D8">
        <w:rPr>
          <w:sz w:val="24"/>
          <w:szCs w:val="24"/>
        </w:rPr>
        <w:t xml:space="preserve"> secondly</w:t>
      </w:r>
      <w:r w:rsidR="00906540">
        <w:rPr>
          <w:sz w:val="24"/>
          <w:szCs w:val="24"/>
        </w:rPr>
        <w:t xml:space="preserve"> that </w:t>
      </w:r>
      <w:r w:rsidR="00033344">
        <w:rPr>
          <w:sz w:val="24"/>
          <w:szCs w:val="24"/>
        </w:rPr>
        <w:t xml:space="preserve">there is a need to “redefine partnership working”. </w:t>
      </w:r>
      <w:r w:rsidR="004D2BB9">
        <w:rPr>
          <w:sz w:val="24"/>
          <w:szCs w:val="24"/>
        </w:rPr>
        <w:t xml:space="preserve"> </w:t>
      </w:r>
      <w:r w:rsidR="00BE2FF1">
        <w:rPr>
          <w:sz w:val="24"/>
          <w:szCs w:val="24"/>
        </w:rPr>
        <w:t xml:space="preserve">Although these are </w:t>
      </w:r>
      <w:r w:rsidR="000C5D3F">
        <w:rPr>
          <w:sz w:val="24"/>
          <w:szCs w:val="24"/>
        </w:rPr>
        <w:t xml:space="preserve">positive suggestions, it could be argued that these solutions cannot be easily achieved. Given that </w:t>
      </w:r>
      <w:r w:rsidR="008327C9">
        <w:rPr>
          <w:sz w:val="24"/>
          <w:szCs w:val="24"/>
        </w:rPr>
        <w:t>as of “September 2017, there were 121,929 officers…the lowest number in at least 20 years” (</w:t>
      </w:r>
      <w:r w:rsidR="00304E1D">
        <w:rPr>
          <w:sz w:val="24"/>
          <w:szCs w:val="24"/>
        </w:rPr>
        <w:t>Schraer</w:t>
      </w:r>
      <w:r w:rsidR="008327C9">
        <w:rPr>
          <w:sz w:val="24"/>
          <w:szCs w:val="24"/>
        </w:rPr>
        <w:t>, 201</w:t>
      </w:r>
      <w:r w:rsidR="00E96652">
        <w:rPr>
          <w:sz w:val="24"/>
          <w:szCs w:val="24"/>
        </w:rPr>
        <w:t>9</w:t>
      </w:r>
      <w:r w:rsidR="008327C9">
        <w:rPr>
          <w:sz w:val="24"/>
          <w:szCs w:val="24"/>
        </w:rPr>
        <w:t xml:space="preserve">) it is a big task to ‘re-establish community links’ as resources now need to be prioritised and officers are simply not as disposable as they once were. Working in partnership with other agencies is a favourable response to the issue, the College of Policing </w:t>
      </w:r>
      <w:r w:rsidR="00F34D9F">
        <w:rPr>
          <w:sz w:val="24"/>
          <w:szCs w:val="24"/>
        </w:rPr>
        <w:t xml:space="preserve">(no date) believe that </w:t>
      </w:r>
      <w:r w:rsidR="00F34D9F">
        <w:rPr>
          <w:rFonts w:cstheme="minorHAnsi"/>
          <w:sz w:val="24"/>
          <w:szCs w:val="24"/>
        </w:rPr>
        <w:t xml:space="preserve">working with agencies allows for opportunities for information gathering and sharing. This is always a positive action as the more information sharing that occurs, the more likely people at risk can be identified and hopefully preventative actions can be put into place to try and deter the child/young person from becoming involved in criminality. </w:t>
      </w:r>
    </w:p>
    <w:p w14:paraId="122055B8" w14:textId="2C40DEBC" w:rsidR="00F34D9F" w:rsidRDefault="00F34D9F">
      <w:pPr>
        <w:rPr>
          <w:rFonts w:cstheme="minorHAnsi"/>
          <w:sz w:val="24"/>
          <w:szCs w:val="24"/>
        </w:rPr>
      </w:pPr>
    </w:p>
    <w:p w14:paraId="4FADAC83" w14:textId="312B5148" w:rsidR="00C13984" w:rsidRDefault="00C3796D">
      <w:pPr>
        <w:rPr>
          <w:rFonts w:cstheme="minorHAnsi"/>
          <w:sz w:val="24"/>
          <w:szCs w:val="24"/>
        </w:rPr>
      </w:pPr>
      <w:r>
        <w:rPr>
          <w:rFonts w:cstheme="minorHAnsi"/>
          <w:sz w:val="24"/>
          <w:szCs w:val="24"/>
        </w:rPr>
        <w:t xml:space="preserve">A possible positive step forward to ease the demand of the calls put upon the police service is the continued interaction with partner agencies. These key issues discussed all have the same link in common which is vulnerability. </w:t>
      </w:r>
      <w:r w:rsidR="009200E1">
        <w:rPr>
          <w:rFonts w:cstheme="minorHAnsi"/>
          <w:sz w:val="24"/>
          <w:szCs w:val="24"/>
        </w:rPr>
        <w:t>As the Home Office (no d</w:t>
      </w:r>
      <w:r w:rsidR="009200E1" w:rsidRPr="009200E1">
        <w:rPr>
          <w:rFonts w:cstheme="minorHAnsi"/>
          <w:sz w:val="24"/>
          <w:szCs w:val="24"/>
        </w:rPr>
        <w:t xml:space="preserve">ate) </w:t>
      </w:r>
      <w:r w:rsidR="009200E1">
        <w:rPr>
          <w:rFonts w:cstheme="minorHAnsi"/>
          <w:sz w:val="24"/>
          <w:szCs w:val="24"/>
        </w:rPr>
        <w:t xml:space="preserve">state, </w:t>
      </w:r>
      <w:r w:rsidR="009200E1" w:rsidRPr="009200E1">
        <w:rPr>
          <w:rFonts w:cstheme="minorHAnsi"/>
          <w:sz w:val="24"/>
          <w:szCs w:val="24"/>
        </w:rPr>
        <w:t>“</w:t>
      </w:r>
      <w:r w:rsidR="009200E1">
        <w:rPr>
          <w:rFonts w:cstheme="minorHAnsi"/>
          <w:sz w:val="24"/>
          <w:szCs w:val="24"/>
        </w:rPr>
        <w:t>t</w:t>
      </w:r>
      <w:r w:rsidR="009200E1" w:rsidRPr="009200E1">
        <w:rPr>
          <w:sz w:val="24"/>
          <w:szCs w:val="24"/>
        </w:rPr>
        <w:t xml:space="preserve">he police cannot cut crime on their own – effective partnership working is essential”. </w:t>
      </w:r>
      <w:r>
        <w:rPr>
          <w:rFonts w:cstheme="minorHAnsi"/>
          <w:sz w:val="24"/>
          <w:szCs w:val="24"/>
        </w:rPr>
        <w:t xml:space="preserve">With the continued and focused inclusion of partner agencies it is likely that more vulnerable people will be identified and discussed. This will hopefully lead to them becoming appropriately safeguarded and the added involvement of other agencies may protect them from any </w:t>
      </w:r>
      <w:r w:rsidR="009200E1">
        <w:rPr>
          <w:rFonts w:cstheme="minorHAnsi"/>
          <w:sz w:val="24"/>
          <w:szCs w:val="24"/>
        </w:rPr>
        <w:t xml:space="preserve">potential </w:t>
      </w:r>
      <w:r>
        <w:rPr>
          <w:rFonts w:cstheme="minorHAnsi"/>
          <w:sz w:val="24"/>
          <w:szCs w:val="24"/>
        </w:rPr>
        <w:t>further harm</w:t>
      </w:r>
      <w:r w:rsidR="009200E1">
        <w:rPr>
          <w:rFonts w:cstheme="minorHAnsi"/>
          <w:sz w:val="24"/>
          <w:szCs w:val="24"/>
        </w:rPr>
        <w:t>.</w:t>
      </w:r>
    </w:p>
    <w:p w14:paraId="61C39CCE" w14:textId="77777777" w:rsidR="00C13984" w:rsidRDefault="00C13984">
      <w:pPr>
        <w:rPr>
          <w:rFonts w:cstheme="minorHAnsi"/>
          <w:sz w:val="24"/>
          <w:szCs w:val="24"/>
        </w:rPr>
      </w:pPr>
    </w:p>
    <w:p w14:paraId="76DDD67F" w14:textId="18372A31" w:rsidR="00F34D9F" w:rsidRDefault="00DA631A">
      <w:pPr>
        <w:rPr>
          <w:sz w:val="24"/>
          <w:szCs w:val="24"/>
        </w:rPr>
      </w:pPr>
      <w:r>
        <w:rPr>
          <w:sz w:val="24"/>
          <w:szCs w:val="24"/>
        </w:rPr>
        <w:t xml:space="preserve">In conclusion, having analysed the different key issues in the area, it is clear that the pandemic had a negative impact on the police service. Although some incidents would not be as common </w:t>
      </w:r>
      <w:r>
        <w:rPr>
          <w:sz w:val="24"/>
          <w:szCs w:val="24"/>
        </w:rPr>
        <w:lastRenderedPageBreak/>
        <w:t xml:space="preserve">such as theft or public order, it did mean that due to restrictions, other types of calls from the public such as mental health would become more frequent. As police resources were already arguably at breaking point, </w:t>
      </w:r>
      <w:r w:rsidR="00C13984">
        <w:rPr>
          <w:sz w:val="24"/>
          <w:szCs w:val="24"/>
        </w:rPr>
        <w:t>the addition of Covid-19 not only resulted in an increase in demand, it also meant that some officers would be on sick leave with the virus putting a further strain on resources. Overall, if partnership working became the primary focus of policing combined with reconnecting to the public, it is likely that the vulnerable identified would be more appropriately safeguarded and the public would have restored confidence in the force that serves them.</w:t>
      </w:r>
    </w:p>
    <w:p w14:paraId="2DB47614" w14:textId="77777777" w:rsidR="004D2BB9" w:rsidRDefault="004D2BB9">
      <w:pPr>
        <w:rPr>
          <w:sz w:val="24"/>
          <w:szCs w:val="24"/>
        </w:rPr>
      </w:pPr>
    </w:p>
    <w:p w14:paraId="09B5463A" w14:textId="6F04EC1A" w:rsidR="005B7DA9" w:rsidRDefault="00E96652">
      <w:pPr>
        <w:rPr>
          <w:sz w:val="24"/>
          <w:szCs w:val="24"/>
        </w:rPr>
      </w:pPr>
      <w:r>
        <w:rPr>
          <w:sz w:val="24"/>
          <w:szCs w:val="24"/>
        </w:rPr>
        <w:t>WORD COUNT 2191</w:t>
      </w:r>
    </w:p>
    <w:p w14:paraId="3B1F4A62" w14:textId="77777777" w:rsidR="00E11E76" w:rsidRDefault="00E11E76">
      <w:pPr>
        <w:rPr>
          <w:sz w:val="24"/>
          <w:szCs w:val="24"/>
        </w:rPr>
      </w:pPr>
    </w:p>
    <w:p w14:paraId="18A21F44" w14:textId="0C7D39CE" w:rsidR="007A2084" w:rsidRDefault="00E11E76">
      <w:pPr>
        <w:rPr>
          <w:rFonts w:cstheme="minorHAnsi"/>
          <w:sz w:val="24"/>
          <w:szCs w:val="24"/>
          <w:shd w:val="clear" w:color="auto" w:fill="FFFFFF"/>
        </w:rPr>
      </w:pPr>
      <w:r>
        <w:rPr>
          <w:sz w:val="24"/>
          <w:szCs w:val="24"/>
        </w:rPr>
        <w:t xml:space="preserve"> </w:t>
      </w:r>
    </w:p>
    <w:p w14:paraId="33BEEC01" w14:textId="3E70B3A9" w:rsidR="00CB0A5D" w:rsidRDefault="00CB0A5D">
      <w:pPr>
        <w:rPr>
          <w:rFonts w:cstheme="minorHAnsi"/>
          <w:sz w:val="24"/>
          <w:szCs w:val="24"/>
          <w:shd w:val="clear" w:color="auto" w:fill="FFFFFF"/>
        </w:rPr>
      </w:pPr>
    </w:p>
    <w:p w14:paraId="04A9374F" w14:textId="77777777" w:rsidR="00CB0A5D" w:rsidRDefault="00CB0A5D">
      <w:pPr>
        <w:rPr>
          <w:rFonts w:cstheme="minorHAnsi"/>
          <w:sz w:val="24"/>
          <w:szCs w:val="24"/>
          <w:shd w:val="clear" w:color="auto" w:fill="FFFFFF"/>
        </w:rPr>
      </w:pPr>
    </w:p>
    <w:p w14:paraId="7EB1BC0C" w14:textId="7E93DEF7" w:rsidR="009D4D7D" w:rsidRPr="00515134" w:rsidRDefault="007A2084">
      <w:pPr>
        <w:rPr>
          <w:bCs/>
          <w:sz w:val="24"/>
        </w:rPr>
      </w:pPr>
      <w:r>
        <w:rPr>
          <w:rFonts w:cstheme="minorHAnsi"/>
          <w:sz w:val="24"/>
          <w:szCs w:val="24"/>
          <w:shd w:val="clear" w:color="auto" w:fill="FFFFFF"/>
        </w:rPr>
        <w:t xml:space="preserve"> </w:t>
      </w:r>
    </w:p>
    <w:p w14:paraId="16542760" w14:textId="35773DAE" w:rsidR="009D4D7D" w:rsidRDefault="009D4D7D">
      <w:pPr>
        <w:rPr>
          <w:b/>
          <w:bCs/>
        </w:rPr>
      </w:pPr>
    </w:p>
    <w:p w14:paraId="3A8611B4" w14:textId="446209E5" w:rsidR="009D4D7D" w:rsidRDefault="009D4D7D">
      <w:pPr>
        <w:rPr>
          <w:b/>
          <w:bCs/>
        </w:rPr>
      </w:pPr>
    </w:p>
    <w:p w14:paraId="0022786D" w14:textId="4572A618" w:rsidR="009D4D7D" w:rsidRDefault="009D4D7D">
      <w:pPr>
        <w:rPr>
          <w:b/>
          <w:bCs/>
        </w:rPr>
      </w:pPr>
    </w:p>
    <w:p w14:paraId="5A5ABEE9" w14:textId="665AD0DA" w:rsidR="009D4D7D" w:rsidRDefault="009D4D7D">
      <w:pPr>
        <w:rPr>
          <w:b/>
          <w:bCs/>
        </w:rPr>
      </w:pPr>
    </w:p>
    <w:p w14:paraId="450B1DBA" w14:textId="56803CF0" w:rsidR="009D4D7D" w:rsidRDefault="009D4D7D">
      <w:pPr>
        <w:rPr>
          <w:b/>
          <w:bCs/>
        </w:rPr>
      </w:pPr>
    </w:p>
    <w:p w14:paraId="10AEB143" w14:textId="18D3044D" w:rsidR="009D4D7D" w:rsidRDefault="009D4D7D">
      <w:pPr>
        <w:rPr>
          <w:b/>
          <w:bCs/>
        </w:rPr>
      </w:pPr>
    </w:p>
    <w:p w14:paraId="7258B0D9" w14:textId="4F855B7C" w:rsidR="009D4D7D" w:rsidRDefault="009D4D7D">
      <w:pPr>
        <w:rPr>
          <w:b/>
          <w:bCs/>
        </w:rPr>
      </w:pPr>
    </w:p>
    <w:p w14:paraId="008643B5" w14:textId="01396FC3" w:rsidR="009D4D7D" w:rsidRPr="00267190" w:rsidRDefault="009D4D7D">
      <w:pPr>
        <w:rPr>
          <w:b/>
          <w:bCs/>
          <w:sz w:val="28"/>
        </w:rPr>
      </w:pPr>
    </w:p>
    <w:p w14:paraId="647DAED7" w14:textId="77777777" w:rsidR="00267190" w:rsidRDefault="00267190">
      <w:pPr>
        <w:rPr>
          <w:b/>
          <w:bCs/>
          <w:sz w:val="28"/>
          <w:u w:val="single"/>
        </w:rPr>
      </w:pPr>
    </w:p>
    <w:p w14:paraId="329AC2A4" w14:textId="77777777" w:rsidR="00267190" w:rsidRDefault="00267190">
      <w:pPr>
        <w:rPr>
          <w:b/>
          <w:bCs/>
          <w:sz w:val="28"/>
          <w:u w:val="single"/>
        </w:rPr>
      </w:pPr>
    </w:p>
    <w:p w14:paraId="3DF0C474" w14:textId="35C57893" w:rsidR="00267190" w:rsidRDefault="00267190">
      <w:pPr>
        <w:rPr>
          <w:b/>
          <w:bCs/>
          <w:sz w:val="28"/>
          <w:u w:val="single"/>
        </w:rPr>
      </w:pPr>
    </w:p>
    <w:p w14:paraId="73AF6B27" w14:textId="2BAEA983" w:rsidR="00515134" w:rsidRDefault="00515134">
      <w:pPr>
        <w:rPr>
          <w:b/>
          <w:bCs/>
          <w:sz w:val="28"/>
          <w:u w:val="single"/>
        </w:rPr>
      </w:pPr>
    </w:p>
    <w:p w14:paraId="66A9C142" w14:textId="6B38CD88" w:rsidR="00515134" w:rsidRDefault="00515134">
      <w:pPr>
        <w:rPr>
          <w:b/>
          <w:bCs/>
          <w:sz w:val="28"/>
          <w:u w:val="single"/>
        </w:rPr>
      </w:pPr>
    </w:p>
    <w:p w14:paraId="7CD362D4" w14:textId="77777777" w:rsidR="00484FAC" w:rsidRDefault="00484FAC">
      <w:pPr>
        <w:rPr>
          <w:b/>
          <w:bCs/>
          <w:sz w:val="28"/>
          <w:u w:val="single"/>
        </w:rPr>
      </w:pPr>
    </w:p>
    <w:p w14:paraId="1381458A" w14:textId="7D929E64" w:rsidR="009D4D7D" w:rsidRPr="00267190" w:rsidRDefault="009D4D7D">
      <w:pPr>
        <w:rPr>
          <w:b/>
          <w:bCs/>
          <w:sz w:val="28"/>
          <w:u w:val="single"/>
        </w:rPr>
      </w:pPr>
      <w:bookmarkStart w:id="0" w:name="_GoBack"/>
      <w:bookmarkEnd w:id="0"/>
      <w:r w:rsidRPr="00267190">
        <w:rPr>
          <w:b/>
          <w:bCs/>
          <w:sz w:val="28"/>
          <w:u w:val="single"/>
        </w:rPr>
        <w:lastRenderedPageBreak/>
        <w:t>Bibliography</w:t>
      </w:r>
    </w:p>
    <w:p w14:paraId="3F55D1A0" w14:textId="2074B4A4" w:rsidR="009D4D7D" w:rsidRDefault="009D4D7D">
      <w:pPr>
        <w:rPr>
          <w:bCs/>
          <w:u w:val="single"/>
        </w:rPr>
      </w:pPr>
    </w:p>
    <w:p w14:paraId="3842BBEA" w14:textId="7BFAB1FD" w:rsidR="00EE264A" w:rsidRPr="00EE264A" w:rsidRDefault="00EE264A">
      <w:r>
        <w:t>APCCS (2021) “</w:t>
      </w:r>
      <w:r w:rsidRPr="00D72C88">
        <w:rPr>
          <w:rFonts w:cs="Segoe UI"/>
          <w:i/>
          <w:color w:val="212529"/>
          <w:lang w:val="en"/>
        </w:rPr>
        <w:t>Lockdown 3: Policing and mental health services prepare for increased demand”</w:t>
      </w:r>
      <w:r>
        <w:rPr>
          <w:rFonts w:cs="Segoe UI"/>
          <w:i/>
          <w:color w:val="212529"/>
          <w:lang w:val="en"/>
        </w:rPr>
        <w:t xml:space="preserve"> </w:t>
      </w:r>
      <w:r>
        <w:rPr>
          <w:rFonts w:cs="Segoe UI"/>
          <w:color w:val="212529"/>
          <w:lang w:val="en"/>
        </w:rPr>
        <w:t xml:space="preserve">Available at: </w:t>
      </w:r>
      <w:hyperlink r:id="rId7" w:anchor=":~:text=While%20some%20policing%20areas%20experienced%20initial%20dips%20in,later%20reported%20mental%20health%20demand%20reaching%20unprecedented%20levels." w:history="1">
        <w:r>
          <w:rPr>
            <w:rStyle w:val="Hyperlink"/>
          </w:rPr>
          <w:t>Lockdown 3: Policing and mental health services prepare for increased demand (apccs.police.uk)</w:t>
        </w:r>
      </w:hyperlink>
      <w:r>
        <w:rPr>
          <w:rFonts w:cs="Segoe UI"/>
          <w:color w:val="212529"/>
          <w:lang w:val="en"/>
        </w:rPr>
        <w:t xml:space="preserve">  Accessed 26/01/22</w:t>
      </w:r>
    </w:p>
    <w:p w14:paraId="6DB7A0E4" w14:textId="3421D4F8" w:rsidR="00EE264A" w:rsidRDefault="00EE264A">
      <w:pPr>
        <w:rPr>
          <w:bCs/>
        </w:rPr>
      </w:pPr>
    </w:p>
    <w:p w14:paraId="10F3EF49" w14:textId="0B35164C" w:rsidR="00EE264A" w:rsidRPr="00EE264A" w:rsidRDefault="00EE264A">
      <w:r>
        <w:t>BBC (no date) “</w:t>
      </w:r>
      <w:r w:rsidRPr="0002403E">
        <w:rPr>
          <w:i/>
        </w:rPr>
        <w:t>Newspapers</w:t>
      </w:r>
      <w:r>
        <w:t xml:space="preserve">” Available at: </w:t>
      </w:r>
      <w:hyperlink r:id="rId8" w:anchor=":~:text=Every%20day%20hundreds%20of%20different%20newspapers%20are%20published.,helps%20the%20newspaper%20stand%20out%20from%20its%20competitors" w:history="1">
        <w:r w:rsidRPr="002D0766">
          <w:rPr>
            <w:rStyle w:val="Hyperlink"/>
            <w:bCs/>
          </w:rPr>
          <w:t>https://www.bbc.co.uk/bitesize/guides/zps4qty/revision/3#:~:text=Every%20day%20hundreds%20of%20different%20newspapers%20are%20published.,helps%20the%20newspaper%20stand%20out%20from%20its%20competitors</w:t>
        </w:r>
      </w:hyperlink>
      <w:r>
        <w:t xml:space="preserve">  Accessed 30/01/22</w:t>
      </w:r>
    </w:p>
    <w:p w14:paraId="0D895C17" w14:textId="77777777" w:rsidR="00EE264A" w:rsidRDefault="00EE264A" w:rsidP="00EE264A"/>
    <w:p w14:paraId="699E86BD" w14:textId="77777777" w:rsidR="00EE264A" w:rsidRPr="0002403E" w:rsidRDefault="00EE264A" w:rsidP="00EE264A">
      <w:r>
        <w:t xml:space="preserve">BBC News (2022) </w:t>
      </w:r>
      <w:r w:rsidRPr="00EE264A">
        <w:t>“</w:t>
      </w:r>
      <w:r w:rsidRPr="00EE264A">
        <w:rPr>
          <w:rFonts w:cstheme="minorHAnsi"/>
          <w:bCs/>
          <w:i/>
        </w:rPr>
        <w:t xml:space="preserve">Mayhill riot: South Wales Police response criticised in independent review” </w:t>
      </w:r>
      <w:r w:rsidRPr="00EE264A">
        <w:rPr>
          <w:rFonts w:cstheme="minorHAnsi"/>
          <w:bCs/>
        </w:rPr>
        <w:t>Available at:</w:t>
      </w:r>
      <w:r>
        <w:rPr>
          <w:rFonts w:cstheme="minorHAnsi"/>
          <w:bCs/>
          <w:color w:val="3F3F42"/>
        </w:rPr>
        <w:t xml:space="preserve">  </w:t>
      </w:r>
      <w:hyperlink r:id="rId9" w:history="1">
        <w:r>
          <w:rPr>
            <w:rStyle w:val="Hyperlink"/>
          </w:rPr>
          <w:t>Mayhill riot: South Wales Police response criticised in independent review - BBC News</w:t>
        </w:r>
      </w:hyperlink>
      <w:r>
        <w:rPr>
          <w:rFonts w:cstheme="minorHAnsi"/>
          <w:bCs/>
          <w:color w:val="3F3F42"/>
        </w:rPr>
        <w:t xml:space="preserve"> </w:t>
      </w:r>
      <w:r w:rsidRPr="00EE264A">
        <w:rPr>
          <w:rFonts w:cstheme="minorHAnsi"/>
          <w:bCs/>
        </w:rPr>
        <w:t>Accessed 01/02/22</w:t>
      </w:r>
    </w:p>
    <w:p w14:paraId="756A63F3" w14:textId="77777777" w:rsidR="00EE264A" w:rsidRPr="00EE264A" w:rsidRDefault="00EE264A">
      <w:pPr>
        <w:rPr>
          <w:bCs/>
        </w:rPr>
      </w:pPr>
    </w:p>
    <w:p w14:paraId="310C4A4F" w14:textId="468B9B50" w:rsidR="004902D8" w:rsidRPr="004902D8" w:rsidRDefault="004902D8">
      <w:pPr>
        <w:rPr>
          <w:bCs/>
        </w:rPr>
      </w:pPr>
      <w:r>
        <w:rPr>
          <w:bCs/>
        </w:rPr>
        <w:t>BBC News (2020) “</w:t>
      </w:r>
      <w:r>
        <w:rPr>
          <w:bCs/>
          <w:i/>
        </w:rPr>
        <w:t xml:space="preserve">Four Minnesota police officers fired after death of unarmed black man” </w:t>
      </w:r>
      <w:r>
        <w:rPr>
          <w:bCs/>
        </w:rPr>
        <w:t xml:space="preserve">Available at:  </w:t>
      </w:r>
      <w:hyperlink r:id="rId10" w:history="1">
        <w:r>
          <w:rPr>
            <w:rStyle w:val="Hyperlink"/>
          </w:rPr>
          <w:t>Four Minnesota police officers fired after death of unarmed black man - BBC News</w:t>
        </w:r>
      </w:hyperlink>
      <w:r>
        <w:t xml:space="preserve"> </w:t>
      </w:r>
      <w:r>
        <w:rPr>
          <w:bCs/>
        </w:rPr>
        <w:t>Accessed 04/01/22</w:t>
      </w:r>
    </w:p>
    <w:p w14:paraId="25DB0C90" w14:textId="17099CD1" w:rsidR="004902D8" w:rsidRDefault="004902D8">
      <w:pPr>
        <w:rPr>
          <w:bCs/>
        </w:rPr>
      </w:pPr>
    </w:p>
    <w:p w14:paraId="1D75E025" w14:textId="77777777" w:rsidR="000D5DF6" w:rsidRPr="00EF6777" w:rsidRDefault="000D5DF6" w:rsidP="000D5DF6">
      <w:r>
        <w:t>Boyle, M (2021) “</w:t>
      </w:r>
      <w:r>
        <w:rPr>
          <w:i/>
        </w:rPr>
        <w:t xml:space="preserve">Police statistics” </w:t>
      </w:r>
      <w:r>
        <w:t xml:space="preserve">Available at: </w:t>
      </w:r>
      <w:hyperlink r:id="rId11" w:anchor=":~:text=Quick%20overview%201%20The%20police%20budget%20for%202018%2F2019,than%20there%20were%20in%202009.%20More%20items...%20" w:history="1">
        <w:r>
          <w:rPr>
            <w:rStyle w:val="Hyperlink"/>
          </w:rPr>
          <w:t>Police statistics (finder.com)</w:t>
        </w:r>
      </w:hyperlink>
      <w:r>
        <w:t xml:space="preserve">  Accessed 07/02/22</w:t>
      </w:r>
    </w:p>
    <w:p w14:paraId="77E814E0" w14:textId="4E24AE34" w:rsidR="000D5DF6" w:rsidRDefault="000D5DF6">
      <w:pPr>
        <w:rPr>
          <w:bCs/>
        </w:rPr>
      </w:pPr>
    </w:p>
    <w:p w14:paraId="51550F1F" w14:textId="19DFCFF8" w:rsidR="00EE264A" w:rsidRDefault="00EE264A">
      <w:pPr>
        <w:rPr>
          <w:bCs/>
        </w:rPr>
      </w:pPr>
      <w:r>
        <w:rPr>
          <w:bCs/>
        </w:rPr>
        <w:t>College of Policing (no date)  ”</w:t>
      </w:r>
      <w:r>
        <w:rPr>
          <w:bCs/>
          <w:i/>
        </w:rPr>
        <w:t xml:space="preserve">Partnership Working” </w:t>
      </w:r>
      <w:r>
        <w:rPr>
          <w:bCs/>
        </w:rPr>
        <w:t xml:space="preserve">Available at: </w:t>
      </w:r>
      <w:hyperlink r:id="rId12" w:anchor=":~:text=%20This%20will%20help%20to%20achieve%3A%20%201,partners%20to%20share%20hate%20crime%20initiatives%2C...%20More%20" w:history="1">
        <w:r>
          <w:rPr>
            <w:rStyle w:val="Hyperlink"/>
          </w:rPr>
          <w:t>Partnership working (college.police.uk)</w:t>
        </w:r>
      </w:hyperlink>
      <w:r>
        <w:rPr>
          <w:bCs/>
        </w:rPr>
        <w:t xml:space="preserve">  Accessed 24/01/22</w:t>
      </w:r>
    </w:p>
    <w:p w14:paraId="3A3A09FA" w14:textId="77777777" w:rsidR="00EE264A" w:rsidRDefault="00EE264A">
      <w:pPr>
        <w:rPr>
          <w:bCs/>
        </w:rPr>
      </w:pPr>
    </w:p>
    <w:p w14:paraId="12EFF03B" w14:textId="77777777" w:rsidR="00EE264A" w:rsidRPr="006B20A8" w:rsidRDefault="00EE264A" w:rsidP="00EE264A">
      <w:r>
        <w:t>College of Policing (no date) “</w:t>
      </w:r>
      <w:r>
        <w:rPr>
          <w:i/>
        </w:rPr>
        <w:t xml:space="preserve">Police Community Support Officer (PCSO)” </w:t>
      </w:r>
      <w:r>
        <w:t xml:space="preserve">Available at:  </w:t>
      </w:r>
      <w:hyperlink r:id="rId13" w:history="1">
        <w:r>
          <w:rPr>
            <w:rStyle w:val="Hyperlink"/>
          </w:rPr>
          <w:t>Police Community Support Officer (PCSO) - College of Policing</w:t>
        </w:r>
      </w:hyperlink>
      <w:r>
        <w:t xml:space="preserve">  Accessed 18/01/22</w:t>
      </w:r>
    </w:p>
    <w:p w14:paraId="1E8FEFD1" w14:textId="4A5C8B6C" w:rsidR="00EE264A" w:rsidRDefault="00EE264A">
      <w:pPr>
        <w:rPr>
          <w:bCs/>
        </w:rPr>
      </w:pPr>
    </w:p>
    <w:p w14:paraId="2DAD38EA" w14:textId="77777777" w:rsidR="00EE264A" w:rsidRPr="00A62F8A" w:rsidRDefault="00EE264A" w:rsidP="00EE264A">
      <w:r>
        <w:t xml:space="preserve">Cooper, C, Anscombe J, Avenell J, Mclean F, Morris J. (2006) </w:t>
      </w:r>
      <w:r w:rsidRPr="00A62F8A">
        <w:rPr>
          <w:i/>
        </w:rPr>
        <w:t>“A national evaluation of Community Support Officers”</w:t>
      </w:r>
      <w:r>
        <w:rPr>
          <w:i/>
        </w:rPr>
        <w:t xml:space="preserve"> </w:t>
      </w:r>
      <w:r>
        <w:t xml:space="preserve">Available at: </w:t>
      </w:r>
      <w:hyperlink r:id="rId14" w:history="1">
        <w:r>
          <w:rPr>
            <w:rStyle w:val="Hyperlink"/>
          </w:rPr>
          <w:t>[ARCHIVED CONTENT] (nationalarchives.gov.uk)</w:t>
        </w:r>
      </w:hyperlink>
      <w:r>
        <w:t xml:space="preserve">  Accessed 21/01/22</w:t>
      </w:r>
    </w:p>
    <w:p w14:paraId="5B5D8467" w14:textId="77777777" w:rsidR="00EE264A" w:rsidRDefault="00EE264A">
      <w:pPr>
        <w:rPr>
          <w:bCs/>
        </w:rPr>
      </w:pPr>
    </w:p>
    <w:p w14:paraId="3ABE9C31" w14:textId="77777777" w:rsidR="00EE264A" w:rsidRPr="007B0504" w:rsidRDefault="00EE264A" w:rsidP="00EE264A">
      <w:r>
        <w:t>Criminal Justice (no date) “</w:t>
      </w:r>
      <w:r>
        <w:rPr>
          <w:i/>
        </w:rPr>
        <w:t xml:space="preserve">Attachment Theory and Domestic Violence” </w:t>
      </w:r>
      <w:r>
        <w:t xml:space="preserve">Available at: </w:t>
      </w:r>
      <w:hyperlink r:id="rId15" w:history="1">
        <w:r>
          <w:rPr>
            <w:rStyle w:val="Hyperlink"/>
          </w:rPr>
          <w:t>Attachment Theory and Domestic Violence - Criminal Justice - IresearchNet</w:t>
        </w:r>
      </w:hyperlink>
      <w:r>
        <w:t xml:space="preserve">  Accessed 04/02/22</w:t>
      </w:r>
    </w:p>
    <w:p w14:paraId="3D7ACB5C" w14:textId="77777777" w:rsidR="00EE264A" w:rsidRDefault="00EE264A" w:rsidP="00EE264A"/>
    <w:p w14:paraId="18C181A0" w14:textId="402B3E54" w:rsidR="00EE264A" w:rsidRPr="00EE264A" w:rsidRDefault="00EE264A">
      <w:pPr>
        <w:rPr>
          <w:i/>
        </w:rPr>
      </w:pPr>
      <w:r>
        <w:lastRenderedPageBreak/>
        <w:t>Criminal Justice (no date) “</w:t>
      </w:r>
      <w:r w:rsidRPr="007B0504">
        <w:rPr>
          <w:i/>
        </w:rPr>
        <w:t>Control Balance Theory and Domestic Violence</w:t>
      </w:r>
      <w:r>
        <w:t xml:space="preserve">” Available at: </w:t>
      </w:r>
      <w:hyperlink r:id="rId16" w:history="1">
        <w:r>
          <w:rPr>
            <w:rStyle w:val="Hyperlink"/>
          </w:rPr>
          <w:t>Control Balance Theory and Domestic Violence - Criminal Justice - IresearchNet</w:t>
        </w:r>
      </w:hyperlink>
      <w:r>
        <w:t xml:space="preserve">  Accessed 03/02/22</w:t>
      </w:r>
    </w:p>
    <w:p w14:paraId="778EC23D" w14:textId="12B82DD0" w:rsidR="00EE264A" w:rsidRDefault="00EE264A">
      <w:pPr>
        <w:rPr>
          <w:bCs/>
        </w:rPr>
      </w:pPr>
    </w:p>
    <w:p w14:paraId="3C48B0AB" w14:textId="77777777" w:rsidR="00EE264A" w:rsidRDefault="00EE264A" w:rsidP="00EE264A">
      <w:pPr>
        <w:rPr>
          <w:bCs/>
        </w:rPr>
      </w:pPr>
      <w:r>
        <w:rPr>
          <w:bCs/>
        </w:rPr>
        <w:t xml:space="preserve">Crossman, A (2020) </w:t>
      </w:r>
      <w:r>
        <w:rPr>
          <w:bCs/>
          <w:i/>
        </w:rPr>
        <w:t xml:space="preserve">“An Overview of Labeling Theory” </w:t>
      </w:r>
      <w:r>
        <w:rPr>
          <w:bCs/>
        </w:rPr>
        <w:t xml:space="preserve">Available at: </w:t>
      </w:r>
      <w:hyperlink r:id="rId17" w:anchor=":~:text=%20An%20Overview%20of%20Labeling%20Theory%20%201,it%20ignores%20factors%E2%80%94such%20as%20differences%20in...%20More%20" w:history="1">
        <w:r>
          <w:rPr>
            <w:rStyle w:val="Hyperlink"/>
          </w:rPr>
          <w:t>An Overview of Labeling Theory (thoughtco.com)</w:t>
        </w:r>
      </w:hyperlink>
      <w:r>
        <w:rPr>
          <w:bCs/>
        </w:rPr>
        <w:t xml:space="preserve">  Accessed 27/01/22 </w:t>
      </w:r>
    </w:p>
    <w:p w14:paraId="3EC23A70" w14:textId="1FFBDF80" w:rsidR="00EE264A" w:rsidRDefault="00EE264A">
      <w:pPr>
        <w:rPr>
          <w:bCs/>
        </w:rPr>
      </w:pPr>
    </w:p>
    <w:p w14:paraId="24248A63" w14:textId="77777777" w:rsidR="005733D7" w:rsidRDefault="005733D7" w:rsidP="005733D7">
      <w:r>
        <w:t>Godfrey, K (2021) “</w:t>
      </w:r>
      <w:r>
        <w:rPr>
          <w:i/>
        </w:rPr>
        <w:t xml:space="preserve">Are hotels open in lockdown? Covid travel restrictions explained” </w:t>
      </w:r>
      <w:r>
        <w:t xml:space="preserve">Available at: </w:t>
      </w:r>
      <w:hyperlink r:id="rId18" w:history="1">
        <w:r>
          <w:rPr>
            <w:rStyle w:val="Hyperlink"/>
          </w:rPr>
          <w:t>Are hotels open in lockdown? Covid travel restrictions explained (thesun.co.uk)</w:t>
        </w:r>
      </w:hyperlink>
      <w:r>
        <w:t xml:space="preserve">  Accessed 07/02/22</w:t>
      </w:r>
    </w:p>
    <w:p w14:paraId="3D6A839B" w14:textId="77777777" w:rsidR="005733D7" w:rsidRDefault="005733D7" w:rsidP="005733D7"/>
    <w:p w14:paraId="3A4796D8" w14:textId="77777777" w:rsidR="005733D7" w:rsidRPr="00611F8B" w:rsidRDefault="005733D7" w:rsidP="005733D7">
      <w:r>
        <w:t>Guardian (2007) “</w:t>
      </w:r>
      <w:r>
        <w:rPr>
          <w:i/>
        </w:rPr>
        <w:t xml:space="preserve">Boy drowned as police support officers ‘stood by’” </w:t>
      </w:r>
      <w:r>
        <w:t xml:space="preserve">Available at: </w:t>
      </w:r>
      <w:hyperlink r:id="rId19" w:history="1">
        <w:r>
          <w:rPr>
            <w:rStyle w:val="Hyperlink"/>
          </w:rPr>
          <w:t>Boy drowned as police support officers 'stood by' | UK news | The Guardian</w:t>
        </w:r>
      </w:hyperlink>
      <w:r>
        <w:t xml:space="preserve">  Accessed 20/01/22</w:t>
      </w:r>
    </w:p>
    <w:p w14:paraId="1CB9EF78" w14:textId="77777777" w:rsidR="005733D7" w:rsidRDefault="005733D7">
      <w:pPr>
        <w:rPr>
          <w:bCs/>
        </w:rPr>
      </w:pPr>
    </w:p>
    <w:p w14:paraId="347CD0AD" w14:textId="77777777" w:rsidR="00834225" w:rsidRDefault="00834225" w:rsidP="00834225">
      <w:pPr>
        <w:rPr>
          <w:bCs/>
        </w:rPr>
      </w:pPr>
      <w:r>
        <w:rPr>
          <w:bCs/>
        </w:rPr>
        <w:t>Haylock, S., Boshari, T., Alexander, E.C., Kumar, A., Manikam, L. and Pinder</w:t>
      </w:r>
      <w:r w:rsidRPr="00BD2D23">
        <w:rPr>
          <w:bCs/>
        </w:rPr>
        <w:t xml:space="preserve">, R., </w:t>
      </w:r>
      <w:r>
        <w:rPr>
          <w:bCs/>
        </w:rPr>
        <w:t>(</w:t>
      </w:r>
      <w:r w:rsidRPr="00BD2D23">
        <w:rPr>
          <w:bCs/>
        </w:rPr>
        <w:t>2020</w:t>
      </w:r>
      <w:r>
        <w:rPr>
          <w:bCs/>
        </w:rPr>
        <w:t>)</w:t>
      </w:r>
      <w:r w:rsidRPr="00BD2D23">
        <w:rPr>
          <w:bCs/>
        </w:rPr>
        <w:t xml:space="preserve"> </w:t>
      </w:r>
      <w:r w:rsidRPr="00BD2D23">
        <w:rPr>
          <w:bCs/>
          <w:i/>
        </w:rPr>
        <w:t xml:space="preserve">“Risk factors associated with knife-crime in United Kingdom among young people aged 10–24 years: a systematic review.” </w:t>
      </w:r>
      <w:r>
        <w:rPr>
          <w:bCs/>
        </w:rPr>
        <w:t xml:space="preserve">Pg. 1-19. Available at: </w:t>
      </w:r>
      <w:hyperlink r:id="rId20" w:history="1">
        <w:r>
          <w:rPr>
            <w:rStyle w:val="Hyperlink"/>
          </w:rPr>
          <w:t>Risk factors associated with knife-crime in United Kingdom among young people aged 10–24 years: a systematic review - ProQuest</w:t>
        </w:r>
      </w:hyperlink>
      <w:r>
        <w:rPr>
          <w:bCs/>
        </w:rPr>
        <w:t xml:space="preserve">  Accessed 28/01/22</w:t>
      </w:r>
    </w:p>
    <w:p w14:paraId="501443E0" w14:textId="718AFB56" w:rsidR="00834225" w:rsidRDefault="00834225">
      <w:pPr>
        <w:rPr>
          <w:bCs/>
        </w:rPr>
      </w:pPr>
    </w:p>
    <w:p w14:paraId="4E4FB7A5" w14:textId="77777777" w:rsidR="000D5DF6" w:rsidRDefault="000D5DF6" w:rsidP="000D5DF6">
      <w:r>
        <w:rPr>
          <w:bCs/>
        </w:rPr>
        <w:t>Hohl, K &amp; Johnson, K (2021) “</w:t>
      </w:r>
      <w:r w:rsidRPr="00970CEB">
        <w:rPr>
          <w:i/>
        </w:rPr>
        <w:t>Responding to the Covid-19 domestic abuse crisis: developing a rapid police evidence base</w:t>
      </w:r>
      <w:r>
        <w:t xml:space="preserve">” Available at: </w:t>
      </w:r>
      <w:hyperlink r:id="rId21" w:history="1">
        <w:r>
          <w:rPr>
            <w:rStyle w:val="Hyperlink"/>
          </w:rPr>
          <w:t>HOHL-JOHNSON-Responding-to-covid-19-2021.pdf (college.police.uk)</w:t>
        </w:r>
      </w:hyperlink>
      <w:r>
        <w:t xml:space="preserve">  Accessed 12/2/22</w:t>
      </w:r>
    </w:p>
    <w:p w14:paraId="7BD8FC30" w14:textId="77777777" w:rsidR="000D5DF6" w:rsidRDefault="000D5DF6">
      <w:pPr>
        <w:rPr>
          <w:bCs/>
        </w:rPr>
      </w:pPr>
    </w:p>
    <w:p w14:paraId="32345E3F" w14:textId="77777777" w:rsidR="00EE264A" w:rsidRDefault="00EE264A" w:rsidP="00EE264A">
      <w:r>
        <w:t>Home Office (no date) “</w:t>
      </w:r>
      <w:r>
        <w:rPr>
          <w:i/>
        </w:rPr>
        <w:t xml:space="preserve">Have you got what it takes?” </w:t>
      </w:r>
      <w:r>
        <w:t xml:space="preserve">Available at: </w:t>
      </w:r>
      <w:hyperlink r:id="rId22" w:history="1">
        <w:r>
          <w:rPr>
            <w:rStyle w:val="Hyperlink"/>
          </w:rPr>
          <w:t>partnership.pdf (publishing.service.gov.uk)</w:t>
        </w:r>
      </w:hyperlink>
      <w:r>
        <w:t xml:space="preserve">  Accessed 08/02/22</w:t>
      </w:r>
    </w:p>
    <w:p w14:paraId="1E1059BA" w14:textId="77777777" w:rsidR="00EE264A" w:rsidRPr="00526BC1" w:rsidRDefault="00EE264A" w:rsidP="00EE264A"/>
    <w:p w14:paraId="744EE8F1" w14:textId="77777777" w:rsidR="00EE264A" w:rsidRDefault="00EE264A" w:rsidP="00EE264A">
      <w:pPr>
        <w:rPr>
          <w:bCs/>
        </w:rPr>
      </w:pPr>
      <w:r>
        <w:rPr>
          <w:bCs/>
        </w:rPr>
        <w:t>Home Office (2021) “</w:t>
      </w:r>
      <w:r>
        <w:rPr>
          <w:bCs/>
          <w:i/>
        </w:rPr>
        <w:t xml:space="preserve">Police Funding for England and Wales 2015 – 2022” </w:t>
      </w:r>
      <w:r>
        <w:rPr>
          <w:bCs/>
        </w:rPr>
        <w:t xml:space="preserve">Available at: </w:t>
      </w:r>
      <w:hyperlink r:id="rId23" w:history="1">
        <w:r>
          <w:rPr>
            <w:rStyle w:val="Hyperlink"/>
          </w:rPr>
          <w:t>Police funding for England and Wales 2015 to 2022 - GOV.UK (www.gov.uk)</w:t>
        </w:r>
      </w:hyperlink>
      <w:r>
        <w:rPr>
          <w:bCs/>
        </w:rPr>
        <w:t xml:space="preserve">  Accessed 02/02/22</w:t>
      </w:r>
    </w:p>
    <w:p w14:paraId="2B1726B3" w14:textId="2F068D6E" w:rsidR="00EE264A" w:rsidRDefault="00EE264A">
      <w:pPr>
        <w:rPr>
          <w:bCs/>
        </w:rPr>
      </w:pPr>
    </w:p>
    <w:p w14:paraId="40878FFF" w14:textId="77777777" w:rsidR="00834225" w:rsidRPr="006B20A8" w:rsidRDefault="00834225" w:rsidP="00834225">
      <w:r>
        <w:t>Home Office (2021) “</w:t>
      </w:r>
      <w:r>
        <w:rPr>
          <w:i/>
        </w:rPr>
        <w:t xml:space="preserve">Police Workforce” </w:t>
      </w:r>
      <w:r>
        <w:t xml:space="preserve">Available at: </w:t>
      </w:r>
      <w:hyperlink r:id="rId24" w:history="1">
        <w:r>
          <w:rPr>
            <w:rStyle w:val="Hyperlink"/>
          </w:rPr>
          <w:t>Police workforce - GOV.UK Ethnicity facts and figures (ethnicity-facts-figures.service.gov.uk)</w:t>
        </w:r>
      </w:hyperlink>
      <w:r>
        <w:t xml:space="preserve"> Accessed 16/01/22</w:t>
      </w:r>
    </w:p>
    <w:p w14:paraId="296C7314" w14:textId="16BE0077" w:rsidR="00834225" w:rsidRDefault="00834225">
      <w:pPr>
        <w:rPr>
          <w:bCs/>
        </w:rPr>
      </w:pPr>
    </w:p>
    <w:p w14:paraId="1E32FE37" w14:textId="77777777" w:rsidR="000D5DF6" w:rsidRPr="00A62F8A" w:rsidRDefault="000D5DF6" w:rsidP="000D5DF6">
      <w:r>
        <w:t>Home Office (2002) “</w:t>
      </w:r>
      <w:r>
        <w:rPr>
          <w:i/>
        </w:rPr>
        <w:t xml:space="preserve">Police Reform Act 2002” </w:t>
      </w:r>
      <w:r>
        <w:t xml:space="preserve">Available at: </w:t>
      </w:r>
      <w:hyperlink r:id="rId25" w:history="1">
        <w:r>
          <w:rPr>
            <w:rStyle w:val="Hyperlink"/>
          </w:rPr>
          <w:t>Police Reform Act 2002 (legislation.gov.uk)</w:t>
        </w:r>
      </w:hyperlink>
      <w:r>
        <w:t xml:space="preserve">  Accessed 19/01/22</w:t>
      </w:r>
    </w:p>
    <w:p w14:paraId="122485F0" w14:textId="198CD7A2" w:rsidR="000D5DF6" w:rsidRDefault="000D5DF6">
      <w:pPr>
        <w:rPr>
          <w:bCs/>
        </w:rPr>
      </w:pPr>
    </w:p>
    <w:p w14:paraId="6875635E" w14:textId="25F8BEF8" w:rsidR="000D5DF6" w:rsidRDefault="000D5DF6" w:rsidP="000D5DF6">
      <w:pPr>
        <w:rPr>
          <w:rStyle w:val="Hyperlink"/>
          <w:color w:val="auto"/>
          <w:u w:val="none"/>
        </w:rPr>
      </w:pPr>
      <w:r w:rsidRPr="00EF6777">
        <w:rPr>
          <w:rStyle w:val="Hyperlink"/>
          <w:color w:val="auto"/>
          <w:u w:val="none"/>
        </w:rPr>
        <w:lastRenderedPageBreak/>
        <w:t xml:space="preserve">House of Commons (2021) </w:t>
      </w:r>
      <w:r>
        <w:rPr>
          <w:rStyle w:val="Hyperlink"/>
          <w:color w:val="auto"/>
          <w:u w:val="none"/>
        </w:rPr>
        <w:t>“</w:t>
      </w:r>
      <w:r>
        <w:rPr>
          <w:rStyle w:val="Hyperlink"/>
          <w:i/>
          <w:color w:val="auto"/>
          <w:u w:val="none"/>
        </w:rPr>
        <w:t xml:space="preserve">Knife Crime Statistics” </w:t>
      </w:r>
      <w:r>
        <w:rPr>
          <w:rStyle w:val="Hyperlink"/>
          <w:color w:val="auto"/>
          <w:u w:val="none"/>
        </w:rPr>
        <w:t xml:space="preserve">Available at: </w:t>
      </w:r>
      <w:hyperlink r:id="rId26" w:history="1">
        <w:r>
          <w:rPr>
            <w:rStyle w:val="Hyperlink"/>
          </w:rPr>
          <w:t>Knife crime statistics - House of Commons Library (parliament.uk)</w:t>
        </w:r>
      </w:hyperlink>
      <w:r>
        <w:rPr>
          <w:rStyle w:val="Hyperlink"/>
          <w:color w:val="auto"/>
          <w:u w:val="none"/>
        </w:rPr>
        <w:t xml:space="preserve">  Accessed 09/02/22</w:t>
      </w:r>
    </w:p>
    <w:p w14:paraId="52C2E511" w14:textId="19DAA721" w:rsidR="005733D7" w:rsidRDefault="005733D7" w:rsidP="000D5DF6">
      <w:pPr>
        <w:rPr>
          <w:rStyle w:val="Hyperlink"/>
          <w:color w:val="auto"/>
          <w:u w:val="none"/>
        </w:rPr>
      </w:pPr>
    </w:p>
    <w:p w14:paraId="744A4A51" w14:textId="0221154D" w:rsidR="005733D7" w:rsidRDefault="005733D7" w:rsidP="000D5DF6">
      <w:r>
        <w:t>ITV (2021) “</w:t>
      </w:r>
      <w:r>
        <w:rPr>
          <w:i/>
        </w:rPr>
        <w:t xml:space="preserve">Ambulance and A&amp;E wait times and waiting list for NHS hospital treatments reach record high” </w:t>
      </w:r>
      <w:r>
        <w:t xml:space="preserve">Available at: </w:t>
      </w:r>
      <w:hyperlink r:id="rId27" w:history="1">
        <w:r>
          <w:rPr>
            <w:rStyle w:val="Hyperlink"/>
          </w:rPr>
          <w:t>Ambulance and A&amp;E wait times and waiting list for NHS hospital treatments reach record high | ITV News</w:t>
        </w:r>
      </w:hyperlink>
      <w:r>
        <w:t xml:space="preserve">  Accessed 28/01/22</w:t>
      </w:r>
    </w:p>
    <w:p w14:paraId="4B3918B3" w14:textId="77777777" w:rsidR="000D5DF6" w:rsidRPr="004902D8" w:rsidRDefault="000D5DF6">
      <w:pPr>
        <w:rPr>
          <w:bCs/>
        </w:rPr>
      </w:pPr>
    </w:p>
    <w:p w14:paraId="4A02DBD9" w14:textId="51D25C64" w:rsidR="009D4D7D" w:rsidRDefault="009D4D7D">
      <w:r w:rsidRPr="009D4D7D">
        <w:rPr>
          <w:bCs/>
        </w:rPr>
        <w:t>Jonson, J (2021)</w:t>
      </w:r>
      <w:r>
        <w:rPr>
          <w:bCs/>
        </w:rPr>
        <w:t xml:space="preserve"> </w:t>
      </w:r>
      <w:r w:rsidRPr="009D4D7D">
        <w:rPr>
          <w:bCs/>
          <w:i/>
        </w:rPr>
        <w:t>“The Importance of Strong Police-Community Relationships in 2022”</w:t>
      </w:r>
      <w:r>
        <w:rPr>
          <w:bCs/>
          <w:i/>
        </w:rPr>
        <w:t xml:space="preserve"> </w:t>
      </w:r>
      <w:r>
        <w:rPr>
          <w:bCs/>
        </w:rPr>
        <w:t xml:space="preserve">Available at: </w:t>
      </w:r>
      <w:hyperlink r:id="rId28" w:history="1">
        <w:r>
          <w:rPr>
            <w:rStyle w:val="Hyperlink"/>
          </w:rPr>
          <w:t>The Importance of Strong Police-Community Relationships in 2022 - Chart Attack</w:t>
        </w:r>
      </w:hyperlink>
      <w:r w:rsidR="00D40256">
        <w:t xml:space="preserve">  </w:t>
      </w:r>
      <w:r>
        <w:t>Accessed 13/01/22</w:t>
      </w:r>
    </w:p>
    <w:p w14:paraId="0E2F55BA" w14:textId="77777777" w:rsidR="005733D7" w:rsidRDefault="005733D7"/>
    <w:p w14:paraId="3444E357" w14:textId="77777777" w:rsidR="005733D7" w:rsidRPr="00A62F8A" w:rsidRDefault="005733D7" w:rsidP="005733D7">
      <w:pPr>
        <w:rPr>
          <w:rFonts w:cstheme="minorHAnsi"/>
          <w:bCs/>
        </w:rPr>
      </w:pPr>
      <w:r w:rsidRPr="00A62F8A">
        <w:rPr>
          <w:rFonts w:cstheme="minorHAnsi"/>
        </w:rPr>
        <w:t>Justice Inspectorates (no date) “</w:t>
      </w:r>
      <w:r w:rsidRPr="00A62F8A">
        <w:rPr>
          <w:rFonts w:cstheme="minorHAnsi"/>
          <w:bCs/>
          <w:i/>
        </w:rPr>
        <w:t xml:space="preserve">The effectiveness of visible police patrol” </w:t>
      </w:r>
      <w:r w:rsidRPr="00A62F8A">
        <w:rPr>
          <w:rFonts w:cstheme="minorHAnsi"/>
          <w:bCs/>
        </w:rPr>
        <w:t xml:space="preserve">Available at: </w:t>
      </w:r>
      <w:hyperlink r:id="rId29" w:history="1">
        <w:r>
          <w:rPr>
            <w:rStyle w:val="Hyperlink"/>
          </w:rPr>
          <w:t>Introduction / preface (justiceinspectorates.gov.uk)</w:t>
        </w:r>
      </w:hyperlink>
      <w:r w:rsidRPr="00A62F8A">
        <w:rPr>
          <w:rFonts w:cstheme="minorHAnsi"/>
          <w:bCs/>
        </w:rPr>
        <w:t xml:space="preserve">  Accessed 23/01/22</w:t>
      </w:r>
    </w:p>
    <w:p w14:paraId="02FBA086" w14:textId="502E1A46" w:rsidR="005733D7" w:rsidRPr="006B20A8" w:rsidRDefault="005733D7" w:rsidP="006B20A8"/>
    <w:p w14:paraId="5D64342F" w14:textId="77777777" w:rsidR="005733D7" w:rsidRDefault="005733D7" w:rsidP="005733D7">
      <w:r>
        <w:t>LEAP (no date) “</w:t>
      </w:r>
      <w:r>
        <w:rPr>
          <w:i/>
        </w:rPr>
        <w:t xml:space="preserve">Sir Robert Peel’s Policing Principles” </w:t>
      </w:r>
      <w:r>
        <w:t xml:space="preserve">Available at: </w:t>
      </w:r>
      <w:hyperlink r:id="rId30" w:history="1">
        <w:r>
          <w:rPr>
            <w:rStyle w:val="Hyperlink"/>
          </w:rPr>
          <w:t>Sir Robert Peel's Policing Principles - Law Enforcement Action Partnership</w:t>
        </w:r>
      </w:hyperlink>
      <w:r>
        <w:t xml:space="preserve">  Accessed 24/01/22</w:t>
      </w:r>
    </w:p>
    <w:p w14:paraId="5BA7F60C" w14:textId="77777777" w:rsidR="005733D7" w:rsidRDefault="005733D7" w:rsidP="0006373F"/>
    <w:p w14:paraId="1B1126CE" w14:textId="7360BD96" w:rsidR="00A62F8A" w:rsidRDefault="006B20A8">
      <w:r>
        <w:rPr>
          <w:rFonts w:ascii="Arial" w:hAnsi="Arial" w:cs="Arial"/>
          <w:sz w:val="20"/>
          <w:szCs w:val="18"/>
          <w:shd w:val="clear" w:color="auto" w:fill="FFFFFF"/>
        </w:rPr>
        <w:t>MERRITT, J (</w:t>
      </w:r>
      <w:r w:rsidR="0006373F" w:rsidRPr="006B20A8">
        <w:rPr>
          <w:rFonts w:ascii="Arial" w:hAnsi="Arial" w:cs="Arial"/>
          <w:sz w:val="20"/>
          <w:szCs w:val="18"/>
          <w:shd w:val="clear" w:color="auto" w:fill="FFFFFF"/>
        </w:rPr>
        <w:t>2010</w:t>
      </w:r>
      <w:r>
        <w:rPr>
          <w:rFonts w:ascii="Arial" w:hAnsi="Arial" w:cs="Arial"/>
          <w:sz w:val="20"/>
          <w:szCs w:val="18"/>
          <w:shd w:val="clear" w:color="auto" w:fill="FFFFFF"/>
        </w:rPr>
        <w:t>)</w:t>
      </w:r>
      <w:r w:rsidR="0006373F" w:rsidRPr="006B20A8">
        <w:rPr>
          <w:rFonts w:ascii="Arial" w:hAnsi="Arial" w:cs="Arial"/>
          <w:sz w:val="20"/>
          <w:szCs w:val="18"/>
          <w:shd w:val="clear" w:color="auto" w:fill="FFFFFF"/>
        </w:rPr>
        <w:t xml:space="preserve"> </w:t>
      </w:r>
      <w:r>
        <w:rPr>
          <w:rFonts w:ascii="Arial" w:hAnsi="Arial" w:cs="Arial"/>
          <w:sz w:val="20"/>
          <w:szCs w:val="18"/>
          <w:shd w:val="clear" w:color="auto" w:fill="FFFFFF"/>
        </w:rPr>
        <w:t>“</w:t>
      </w:r>
      <w:r w:rsidR="0006373F" w:rsidRPr="006B20A8">
        <w:rPr>
          <w:rFonts w:ascii="Arial" w:hAnsi="Arial" w:cs="Arial"/>
          <w:i/>
          <w:sz w:val="20"/>
          <w:szCs w:val="18"/>
          <w:shd w:val="clear" w:color="auto" w:fill="FFFFFF"/>
        </w:rPr>
        <w:t>W(h)ither the PCSO?: Police perceptions of the Police Community Support Officer's rol</w:t>
      </w:r>
      <w:r w:rsidRPr="006B20A8">
        <w:rPr>
          <w:rFonts w:ascii="Arial" w:hAnsi="Arial" w:cs="Arial"/>
          <w:i/>
          <w:sz w:val="20"/>
          <w:szCs w:val="18"/>
          <w:shd w:val="clear" w:color="auto" w:fill="FFFFFF"/>
        </w:rPr>
        <w:t>e, powers and future directions”</w:t>
      </w:r>
      <w:r w:rsidR="0006373F" w:rsidRPr="006B20A8">
        <w:rPr>
          <w:rFonts w:ascii="Arial" w:hAnsi="Arial" w:cs="Arial"/>
          <w:sz w:val="20"/>
          <w:szCs w:val="18"/>
          <w:shd w:val="clear" w:color="auto" w:fill="FFFFFF"/>
        </w:rPr>
        <w:t> </w:t>
      </w:r>
      <w:r w:rsidR="00611F8B">
        <w:rPr>
          <w:rFonts w:ascii="Arial" w:hAnsi="Arial" w:cs="Arial"/>
          <w:sz w:val="20"/>
          <w:szCs w:val="18"/>
          <w:shd w:val="clear" w:color="auto" w:fill="FFFFFF"/>
        </w:rPr>
        <w:t xml:space="preserve"> </w:t>
      </w:r>
      <w:r w:rsidR="0006373F" w:rsidRPr="006B20A8">
        <w:rPr>
          <w:rFonts w:ascii="Arial" w:hAnsi="Arial" w:cs="Arial"/>
          <w:sz w:val="20"/>
          <w:szCs w:val="18"/>
          <w:shd w:val="clear" w:color="auto" w:fill="FFFFFF"/>
        </w:rPr>
        <w:t>Available at:</w:t>
      </w:r>
      <w:r w:rsidR="0006373F" w:rsidRPr="006B20A8">
        <w:rPr>
          <w:rFonts w:ascii="Verdana" w:hAnsi="Verdana"/>
          <w:sz w:val="20"/>
          <w:szCs w:val="18"/>
          <w:shd w:val="clear" w:color="auto" w:fill="FFFFFF"/>
        </w:rPr>
        <w:t xml:space="preserve"> </w:t>
      </w:r>
      <w:hyperlink r:id="rId31" w:history="1">
        <w:r w:rsidR="0006373F">
          <w:rPr>
            <w:rStyle w:val="Hyperlink"/>
          </w:rPr>
          <w:t>W(h)ither the PCSO?: Police perceptions of the Police Community Support Officer's role, powers and future directions - ProQuest</w:t>
        </w:r>
      </w:hyperlink>
      <w:r w:rsidR="0006373F">
        <w:rPr>
          <w:rFonts w:ascii="Verdana" w:hAnsi="Verdana"/>
          <w:color w:val="555555"/>
          <w:sz w:val="18"/>
          <w:szCs w:val="18"/>
          <w:shd w:val="clear" w:color="auto" w:fill="FFFFFF"/>
        </w:rPr>
        <w:t xml:space="preserve"> </w:t>
      </w:r>
      <w:r w:rsidR="0006373F" w:rsidRPr="006B20A8">
        <w:rPr>
          <w:rFonts w:ascii="Arial" w:hAnsi="Arial" w:cs="Arial"/>
          <w:sz w:val="20"/>
          <w:szCs w:val="18"/>
          <w:shd w:val="clear" w:color="auto" w:fill="FFFFFF"/>
        </w:rPr>
        <w:t>Accessed 27/01/22</w:t>
      </w:r>
    </w:p>
    <w:p w14:paraId="63EB6638" w14:textId="77777777" w:rsidR="00A62F8A" w:rsidRPr="00A62F8A" w:rsidRDefault="00A62F8A" w:rsidP="00A62F8A">
      <w:pPr>
        <w:pStyle w:val="Default"/>
        <w:rPr>
          <w:i/>
          <w:sz w:val="20"/>
        </w:rPr>
      </w:pPr>
    </w:p>
    <w:p w14:paraId="5169E0DD" w14:textId="281BA8CB" w:rsidR="00E5167B" w:rsidRPr="006B1AB1" w:rsidRDefault="006B1AB1">
      <w:r>
        <w:t>MoreThingsJapanese (2021) “</w:t>
      </w:r>
      <w:r>
        <w:rPr>
          <w:i/>
        </w:rPr>
        <w:t xml:space="preserve">What are the disadvantages to foot patrol?” </w:t>
      </w:r>
      <w:r w:rsidR="0002403E">
        <w:t xml:space="preserve">Available at: </w:t>
      </w:r>
      <w:hyperlink r:id="rId32" w:anchor=":~:text=The%20advantages%20of%20foot%20patrol%20include%20the%20ability,when%20compared%20to%20an%20officer%20in%20a%20vehicle." w:history="1">
        <w:r w:rsidR="0002403E">
          <w:rPr>
            <w:rStyle w:val="Hyperlink"/>
          </w:rPr>
          <w:t>What are disadvantages of foot patrol? – Morethingsjapanese.com</w:t>
        </w:r>
      </w:hyperlink>
      <w:r w:rsidR="0002403E">
        <w:t xml:space="preserve">  Accessed 22/01/22</w:t>
      </w:r>
    </w:p>
    <w:p w14:paraId="7D19430E" w14:textId="696D2626" w:rsidR="004D2A10" w:rsidRDefault="004D2A10"/>
    <w:p w14:paraId="6C1A1ABB" w14:textId="1DA31E35" w:rsidR="00EE264A" w:rsidRPr="005733D7" w:rsidRDefault="0002403E">
      <w:pPr>
        <w:rPr>
          <w:bCs/>
        </w:rPr>
      </w:pPr>
      <w:r>
        <w:t>NPCC (2017) “</w:t>
      </w:r>
      <w:r>
        <w:rPr>
          <w:i/>
        </w:rPr>
        <w:t xml:space="preserve">Better Understanding Demand – Policing the Future” </w:t>
      </w:r>
      <w:r>
        <w:t xml:space="preserve">Available at: </w:t>
      </w:r>
      <w:hyperlink r:id="rId33" w:anchor=":~:text=%EF%82%B7%20Demand%20on%20the%20police%20service%20goes%20far,approach%20to%20these%20is%20inconsistent%20across%20UK%20policing" w:history="1">
        <w:r>
          <w:rPr>
            <w:rStyle w:val="Hyperlink"/>
          </w:rPr>
          <w:t>078 17 CCC April 2017 24 Better Understanding Demand Policing the Future.pdf (npcc.police.uk)</w:t>
        </w:r>
      </w:hyperlink>
      <w:r>
        <w:t xml:space="preserve">  Accessed 02/02/22</w:t>
      </w:r>
    </w:p>
    <w:p w14:paraId="17BDF5D4" w14:textId="4854A000" w:rsidR="00D72C88" w:rsidRDefault="00D72C88" w:rsidP="00703B28"/>
    <w:p w14:paraId="33C8F274" w14:textId="6D8C95F6" w:rsidR="0008538D" w:rsidRDefault="0008538D" w:rsidP="00703B28">
      <w:r>
        <w:t>Office of National Statistics (2020) “</w:t>
      </w:r>
      <w:r>
        <w:rPr>
          <w:i/>
        </w:rPr>
        <w:t>Domestic abuse prevalence and trends, England and Wales: year ending March 2020</w:t>
      </w:r>
      <w:r>
        <w:t xml:space="preserve">” Available at: </w:t>
      </w:r>
      <w:hyperlink r:id="rId34" w:history="1">
        <w:r>
          <w:rPr>
            <w:rStyle w:val="Hyperlink"/>
          </w:rPr>
          <w:t>Domestic abuse prevalence and trends, England and Wales - Office for National Statistics (ons.gov.uk)</w:t>
        </w:r>
      </w:hyperlink>
      <w:r>
        <w:t xml:space="preserve">  Accessed 07/02/22</w:t>
      </w:r>
    </w:p>
    <w:p w14:paraId="7BB64162" w14:textId="6EC1E85B" w:rsidR="00304E1D" w:rsidRDefault="00304E1D" w:rsidP="00D26E0F">
      <w:pPr>
        <w:rPr>
          <w:bCs/>
        </w:rPr>
      </w:pPr>
    </w:p>
    <w:p w14:paraId="016AFCD5" w14:textId="6D4970CD" w:rsidR="00304E1D" w:rsidRDefault="00304E1D" w:rsidP="00D26E0F">
      <w:pPr>
        <w:rPr>
          <w:bCs/>
        </w:rPr>
      </w:pPr>
      <w:r>
        <w:rPr>
          <w:bCs/>
        </w:rPr>
        <w:t>Open College (no date) “</w:t>
      </w:r>
      <w:r>
        <w:rPr>
          <w:bCs/>
          <w:i/>
        </w:rPr>
        <w:t xml:space="preserve">Why do people carry knives?” </w:t>
      </w:r>
      <w:r>
        <w:rPr>
          <w:bCs/>
        </w:rPr>
        <w:t xml:space="preserve">Available at: </w:t>
      </w:r>
      <w:hyperlink r:id="rId35" w:history="1">
        <w:r w:rsidRPr="00A677F2">
          <w:rPr>
            <w:rStyle w:val="Hyperlink"/>
            <w:bCs/>
          </w:rPr>
          <w:t>https://www.opencollege.info/why-do-people-carry-knives/</w:t>
        </w:r>
      </w:hyperlink>
      <w:r>
        <w:rPr>
          <w:bCs/>
        </w:rPr>
        <w:t xml:space="preserve">  Accessed 11/01/22</w:t>
      </w:r>
    </w:p>
    <w:p w14:paraId="35796C63" w14:textId="77777777" w:rsidR="005733D7" w:rsidRDefault="005733D7" w:rsidP="00D26E0F">
      <w:pPr>
        <w:rPr>
          <w:bCs/>
        </w:rPr>
      </w:pPr>
    </w:p>
    <w:p w14:paraId="0BDE615A" w14:textId="77777777" w:rsidR="005733D7" w:rsidRDefault="005733D7" w:rsidP="005733D7">
      <w:pPr>
        <w:rPr>
          <w:bCs/>
        </w:rPr>
      </w:pPr>
      <w:r>
        <w:rPr>
          <w:bCs/>
        </w:rPr>
        <w:lastRenderedPageBreak/>
        <w:t>Prior, S (2021) “</w:t>
      </w:r>
      <w:r w:rsidRPr="00D72C88">
        <w:rPr>
          <w:bCs/>
          <w:i/>
        </w:rPr>
        <w:t>Longer wait for ambulances endangering lives</w:t>
      </w:r>
      <w:r>
        <w:rPr>
          <w:bCs/>
        </w:rPr>
        <w:t xml:space="preserve">” Available at: </w:t>
      </w:r>
      <w:hyperlink r:id="rId36" w:anchor=":~:text=Home%20%3E%20Medical%20Negligence%20%3E%20Longer%20wait%20for,as%20long%20as%20they%20should%20have%20to%20wait." w:history="1">
        <w:r>
          <w:rPr>
            <w:rStyle w:val="Hyperlink"/>
          </w:rPr>
          <w:t>Longer wait for ambulances endangering lives (osborneslaw.com)</w:t>
        </w:r>
      </w:hyperlink>
      <w:r>
        <w:rPr>
          <w:bCs/>
        </w:rPr>
        <w:t xml:space="preserve">  Accessed 13/2/22</w:t>
      </w:r>
    </w:p>
    <w:p w14:paraId="5EA2652B" w14:textId="77777777" w:rsidR="000D5DF6" w:rsidRDefault="000D5DF6" w:rsidP="00D26E0F">
      <w:pPr>
        <w:rPr>
          <w:bCs/>
        </w:rPr>
      </w:pPr>
    </w:p>
    <w:p w14:paraId="6E22B88B" w14:textId="4EA31D6C" w:rsidR="000D5DF6" w:rsidRDefault="000D5DF6" w:rsidP="000D5DF6">
      <w:pPr>
        <w:rPr>
          <w:bCs/>
        </w:rPr>
      </w:pPr>
      <w:r>
        <w:rPr>
          <w:bCs/>
        </w:rPr>
        <w:t>Roberts, S (2021) “</w:t>
      </w:r>
      <w:r w:rsidRPr="00EF6777">
        <w:rPr>
          <w:bCs/>
          <w:i/>
        </w:rPr>
        <w:t>Solutions to knife crime : a path through the red sea?”</w:t>
      </w:r>
      <w:r w:rsidRPr="00F56BC4">
        <w:rPr>
          <w:bCs/>
        </w:rPr>
        <w:t xml:space="preserve"> </w:t>
      </w:r>
      <w:r>
        <w:rPr>
          <w:bCs/>
        </w:rPr>
        <w:t xml:space="preserve">Available at: </w:t>
      </w:r>
      <w:hyperlink r:id="rId37" w:history="1">
        <w:r>
          <w:rPr>
            <w:rStyle w:val="Hyperlink"/>
          </w:rPr>
          <w:t>Solutions to knife crime : a path through the red sea? - University of Wales Trinity Saint David (uwtsd.ac.uk)</w:t>
        </w:r>
      </w:hyperlink>
      <w:r>
        <w:rPr>
          <w:bCs/>
        </w:rPr>
        <w:t xml:space="preserve">  Accessed 03/02/22</w:t>
      </w:r>
    </w:p>
    <w:p w14:paraId="62AC94B2" w14:textId="77777777" w:rsidR="005733D7" w:rsidRDefault="005733D7" w:rsidP="000D5DF6">
      <w:pPr>
        <w:rPr>
          <w:bCs/>
        </w:rPr>
      </w:pPr>
    </w:p>
    <w:p w14:paraId="13B2D507" w14:textId="77777777" w:rsidR="005733D7" w:rsidRDefault="005733D7" w:rsidP="005733D7">
      <w:r>
        <w:t>Schraer, R (2019) “</w:t>
      </w:r>
      <w:r>
        <w:rPr>
          <w:i/>
        </w:rPr>
        <w:t xml:space="preserve">Have police numbers dropped?” </w:t>
      </w:r>
      <w:r>
        <w:t xml:space="preserve">Available at: </w:t>
      </w:r>
      <w:hyperlink r:id="rId38" w:history="1">
        <w:r>
          <w:rPr>
            <w:rStyle w:val="Hyperlink"/>
          </w:rPr>
          <w:t>Have p</w:t>
        </w:r>
        <w:r>
          <w:rPr>
            <w:rStyle w:val="Hyperlink"/>
          </w:rPr>
          <w:t>o</w:t>
        </w:r>
        <w:r>
          <w:rPr>
            <w:rStyle w:val="Hyperlink"/>
          </w:rPr>
          <w:t>lice numbers dropped? - BBC News</w:t>
        </w:r>
      </w:hyperlink>
      <w:r>
        <w:t xml:space="preserve">  Accessed 17/01/22</w:t>
      </w:r>
    </w:p>
    <w:p w14:paraId="4F659ACD" w14:textId="77777777" w:rsidR="000D5DF6" w:rsidRDefault="000D5DF6" w:rsidP="00D26E0F">
      <w:pPr>
        <w:rPr>
          <w:bCs/>
        </w:rPr>
      </w:pPr>
    </w:p>
    <w:p w14:paraId="7B4D6E28" w14:textId="77777777" w:rsidR="000D5DF6" w:rsidRPr="000D5DF6" w:rsidRDefault="000D5DF6" w:rsidP="000D5DF6">
      <w:pPr>
        <w:pStyle w:val="Heading1"/>
        <w:spacing w:before="0" w:beforeAutospacing="0" w:after="0" w:afterAutospacing="0"/>
        <w:rPr>
          <w:rFonts w:asciiTheme="minorHAnsi" w:hAnsiTheme="minorHAnsi" w:cstheme="minorHAnsi"/>
          <w:b w:val="0"/>
          <w:color w:val="101010"/>
          <w:sz w:val="22"/>
          <w:szCs w:val="22"/>
          <w:lang w:val="en-US"/>
        </w:rPr>
      </w:pPr>
      <w:r w:rsidRPr="000D5DF6">
        <w:rPr>
          <w:rFonts w:asciiTheme="minorHAnsi" w:hAnsiTheme="minorHAnsi" w:cstheme="minorHAnsi"/>
          <w:b w:val="0"/>
          <w:sz w:val="22"/>
          <w:szCs w:val="22"/>
        </w:rPr>
        <w:t>Silverstein, J (2021) “</w:t>
      </w:r>
      <w:r w:rsidRPr="000D5DF6">
        <w:rPr>
          <w:rFonts w:asciiTheme="minorHAnsi" w:hAnsiTheme="minorHAnsi" w:cstheme="minorHAnsi"/>
          <w:b w:val="0"/>
          <w:i/>
          <w:sz w:val="22"/>
          <w:szCs w:val="22"/>
          <w:lang w:val="en-US"/>
        </w:rPr>
        <w:t xml:space="preserve">The global impact of George Floyd: How Black Lives Matter protests shaped movements around the world” </w:t>
      </w:r>
      <w:r w:rsidRPr="000D5DF6">
        <w:rPr>
          <w:rFonts w:asciiTheme="minorHAnsi" w:hAnsiTheme="minorHAnsi" w:cstheme="minorHAnsi"/>
          <w:b w:val="0"/>
          <w:color w:val="101010"/>
          <w:sz w:val="22"/>
          <w:szCs w:val="22"/>
          <w:lang w:val="en-US"/>
        </w:rPr>
        <w:t xml:space="preserve">Available at:  </w:t>
      </w:r>
      <w:hyperlink r:id="rId39" w:history="1">
        <w:r w:rsidRPr="000D5DF6">
          <w:rPr>
            <w:rStyle w:val="Hyperlink"/>
            <w:rFonts w:asciiTheme="minorHAnsi" w:hAnsiTheme="minorHAnsi" w:cstheme="minorHAnsi"/>
            <w:b w:val="0"/>
            <w:sz w:val="22"/>
            <w:szCs w:val="22"/>
          </w:rPr>
          <w:t>The global impact of George Floyd: How Black Lives Matter protests shaped movements around the world - CBS News</w:t>
        </w:r>
      </w:hyperlink>
      <w:r w:rsidRPr="000D5DF6">
        <w:rPr>
          <w:rFonts w:asciiTheme="minorHAnsi" w:hAnsiTheme="minorHAnsi" w:cstheme="minorHAnsi"/>
          <w:b w:val="0"/>
          <w:color w:val="101010"/>
          <w:sz w:val="22"/>
          <w:szCs w:val="22"/>
          <w:lang w:val="en-US"/>
        </w:rPr>
        <w:t xml:space="preserve">  Accessed 14/01/22</w:t>
      </w:r>
    </w:p>
    <w:p w14:paraId="0E7D697A" w14:textId="517D5BB5" w:rsidR="000D5DF6" w:rsidRDefault="000D5DF6" w:rsidP="00D26E0F">
      <w:pPr>
        <w:rPr>
          <w:bCs/>
        </w:rPr>
      </w:pPr>
    </w:p>
    <w:p w14:paraId="513400E0" w14:textId="77777777" w:rsidR="00E96652" w:rsidRDefault="00E96652" w:rsidP="00D26E0F">
      <w:pPr>
        <w:rPr>
          <w:bCs/>
        </w:rPr>
      </w:pPr>
    </w:p>
    <w:p w14:paraId="01409A4A" w14:textId="77777777" w:rsidR="005733D7" w:rsidRDefault="005733D7" w:rsidP="005733D7">
      <w:r>
        <w:t>Travis, A (2013) “</w:t>
      </w:r>
      <w:r>
        <w:rPr>
          <w:i/>
        </w:rPr>
        <w:t xml:space="preserve">Stephen Lawrence: how his murder changed the legal landscape” </w:t>
      </w:r>
      <w:r>
        <w:t xml:space="preserve">Available at: </w:t>
      </w:r>
      <w:hyperlink r:id="rId40" w:history="1">
        <w:r>
          <w:rPr>
            <w:rStyle w:val="Hyperlink"/>
          </w:rPr>
          <w:t>Stephen Lawrence: how his murder changed the legal landscape | Stephen Lawrence | The Guardian</w:t>
        </w:r>
      </w:hyperlink>
      <w:r>
        <w:t xml:space="preserve">  Accessed 15/01/22</w:t>
      </w:r>
    </w:p>
    <w:p w14:paraId="2D751F5A" w14:textId="77777777" w:rsidR="005733D7" w:rsidRDefault="005733D7" w:rsidP="00D26E0F">
      <w:pPr>
        <w:rPr>
          <w:bCs/>
        </w:rPr>
      </w:pPr>
    </w:p>
    <w:p w14:paraId="23371362" w14:textId="0BE80386" w:rsidR="000D5DF6" w:rsidRDefault="000D5DF6" w:rsidP="00D26E0F">
      <w:r>
        <w:t>Trusted2Know (no date) “</w:t>
      </w:r>
      <w:r>
        <w:rPr>
          <w:i/>
        </w:rPr>
        <w:t xml:space="preserve">Gangs &amp; Knives” </w:t>
      </w:r>
      <w:r>
        <w:t xml:space="preserve">Available at: </w:t>
      </w:r>
      <w:hyperlink r:id="rId41" w:history="1">
        <w:r>
          <w:rPr>
            <w:rStyle w:val="Hyperlink"/>
          </w:rPr>
          <w:t>Gangs &amp; Knives (trusted2know.co.uk)</w:t>
        </w:r>
      </w:hyperlink>
      <w:r>
        <w:t xml:space="preserve">  Accessed 10/02/22</w:t>
      </w:r>
    </w:p>
    <w:p w14:paraId="5EDBEE70" w14:textId="77777777" w:rsidR="000D5DF6" w:rsidRPr="000D5DF6" w:rsidRDefault="000D5DF6" w:rsidP="00D26E0F"/>
    <w:p w14:paraId="4FA66D65" w14:textId="77777777" w:rsidR="00EE264A" w:rsidRPr="00A62F8A" w:rsidRDefault="00EE264A" w:rsidP="00EE264A">
      <w:r>
        <w:t>West Yorkshire Police (2019) “</w:t>
      </w:r>
      <w:r>
        <w:rPr>
          <w:i/>
        </w:rPr>
        <w:t xml:space="preserve">Diversity, Equality and Inclusion Strategy” </w:t>
      </w:r>
      <w:r>
        <w:t xml:space="preserve">Available at: </w:t>
      </w:r>
      <w:hyperlink r:id="rId42" w:anchor=":~:text=With%20a%20diverse%20and%20inclusive%20workforce%20at%20all,representation%20in%20the%20police%20service%20without%20significant%20success." w:history="1">
        <w:r w:rsidRPr="0092053D">
          <w:rPr>
            <w:color w:val="0000FF"/>
            <w:u w:val="single"/>
          </w:rPr>
          <w:t>Diversity, Equality and Inclusion Strategy (westyorkshire.police.uk)</w:t>
        </w:r>
      </w:hyperlink>
      <w:r>
        <w:t xml:space="preserve">  Accessed 22/01/22</w:t>
      </w:r>
    </w:p>
    <w:p w14:paraId="49AEBD71" w14:textId="6597C0BE" w:rsidR="00EE264A" w:rsidRDefault="00EE264A" w:rsidP="00D26E0F">
      <w:pPr>
        <w:rPr>
          <w:bCs/>
        </w:rPr>
      </w:pPr>
    </w:p>
    <w:p w14:paraId="2D783DF4" w14:textId="77777777" w:rsidR="000D5DF6" w:rsidRDefault="000D5DF6" w:rsidP="000D5DF6">
      <w:r>
        <w:t>WomenSafe (2014) “</w:t>
      </w:r>
      <w:r>
        <w:rPr>
          <w:i/>
        </w:rPr>
        <w:t xml:space="preserve">12 Common Characteristics of Domestic Violence Abusers” </w:t>
      </w:r>
      <w:r>
        <w:t xml:space="preserve">Available at: </w:t>
      </w:r>
      <w:hyperlink r:id="rId43" w:history="1">
        <w:r>
          <w:rPr>
            <w:rStyle w:val="Hyperlink"/>
          </w:rPr>
          <w:t>12 Common Characteristics of Domestic Violence Abusers — WomenSafe, Inc.</w:t>
        </w:r>
      </w:hyperlink>
      <w:r>
        <w:t xml:space="preserve">  Accessed 02/02/22</w:t>
      </w:r>
    </w:p>
    <w:p w14:paraId="09CA35A2" w14:textId="77777777" w:rsidR="000D5DF6" w:rsidRPr="00304E1D" w:rsidRDefault="000D5DF6" w:rsidP="00D26E0F">
      <w:pPr>
        <w:rPr>
          <w:bCs/>
        </w:rPr>
      </w:pPr>
    </w:p>
    <w:sectPr w:rsidR="000D5DF6" w:rsidRPr="00304E1D" w:rsidSect="00A36650">
      <w:headerReference w:type="even" r:id="rId44"/>
      <w:headerReference w:type="default" r:id="rId45"/>
      <w:footerReference w:type="even" r:id="rId46"/>
      <w:footerReference w:type="default" r:id="rId47"/>
      <w:headerReference w:type="first" r:id="rId48"/>
      <w:footerReference w:type="first" r:id="rId49"/>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C31995" w14:textId="77777777" w:rsidR="00A36650" w:rsidRDefault="00A36650" w:rsidP="00A36650">
      <w:pPr>
        <w:spacing w:after="0" w:line="240" w:lineRule="auto"/>
      </w:pPr>
      <w:r>
        <w:separator/>
      </w:r>
    </w:p>
  </w:endnote>
  <w:endnote w:type="continuationSeparator" w:id="0">
    <w:p w14:paraId="0B611FAA" w14:textId="77777777" w:rsidR="00A36650" w:rsidRDefault="00A36650" w:rsidP="00A36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3886BF" w14:textId="1C913A52" w:rsidR="009D4D7D" w:rsidRDefault="00484FAC" w:rsidP="00484FAC">
    <w:pPr>
      <w:pStyle w:val="Footer"/>
      <w:rPr>
        <w:color w:val="000000"/>
        <w:sz w:val="17"/>
      </w:rPr>
    </w:pPr>
    <w:bookmarkStart w:id="3" w:name="TITUS1FooterEvenPages"/>
    <w:r>
      <w:rPr>
        <w:color w:val="000000"/>
        <w:sz w:val="17"/>
      </w:rPr>
      <w:t> </w:t>
    </w:r>
  </w:p>
  <w:bookmarkEnd w:id="3"/>
  <w:p w14:paraId="5C487297" w14:textId="77777777" w:rsidR="009D4D7D" w:rsidRDefault="009D4D7D" w:rsidP="009D4D7D">
    <w:pPr>
      <w:pStyle w:val="Footer"/>
    </w:pPr>
  </w:p>
  <w:p w14:paraId="5E08EC6B" w14:textId="77777777" w:rsidR="00A36650" w:rsidRDefault="00A366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314172" w14:textId="764B4AC8" w:rsidR="00A36650" w:rsidRDefault="00484FAC" w:rsidP="00484FAC">
    <w:pPr>
      <w:pStyle w:val="Footer"/>
      <w:rPr>
        <w:color w:val="000000"/>
        <w:sz w:val="17"/>
      </w:rPr>
    </w:pPr>
    <w:bookmarkStart w:id="4" w:name="TITUS1FooterPrimary"/>
    <w:r>
      <w:rPr>
        <w:color w:val="000000"/>
        <w:sz w:val="17"/>
      </w:rPr>
      <w:t> </w:t>
    </w:r>
  </w:p>
  <w:bookmarkEnd w:id="4"/>
  <w:p w14:paraId="715A8FCA" w14:textId="77777777" w:rsidR="00A36650" w:rsidRDefault="00A366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F4621B" w14:textId="03B5E677" w:rsidR="00A36650" w:rsidRDefault="00484FAC" w:rsidP="00484FAC">
    <w:pPr>
      <w:pStyle w:val="Footer"/>
      <w:rPr>
        <w:color w:val="000000"/>
        <w:sz w:val="17"/>
      </w:rPr>
    </w:pPr>
    <w:bookmarkStart w:id="6" w:name="TITUS1FooterFirstPage"/>
    <w:r>
      <w:rPr>
        <w:color w:val="000000"/>
        <w:sz w:val="17"/>
      </w:rPr>
      <w:t> </w:t>
    </w:r>
  </w:p>
  <w:bookmarkEnd w:id="6"/>
  <w:p w14:paraId="427463FB" w14:textId="77777777" w:rsidR="00A36650" w:rsidRDefault="00A36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068F5C" w14:textId="77777777" w:rsidR="00A36650" w:rsidRDefault="00A36650" w:rsidP="00A36650">
      <w:pPr>
        <w:spacing w:after="0" w:line="240" w:lineRule="auto"/>
      </w:pPr>
      <w:r>
        <w:separator/>
      </w:r>
    </w:p>
  </w:footnote>
  <w:footnote w:type="continuationSeparator" w:id="0">
    <w:p w14:paraId="2FAA5CBC" w14:textId="77777777" w:rsidR="00A36650" w:rsidRDefault="00A36650" w:rsidP="00A36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C9A508" w14:textId="43782B39" w:rsidR="009D4D7D" w:rsidRDefault="00484FAC" w:rsidP="00484FAC">
    <w:pPr>
      <w:pStyle w:val="Header"/>
      <w:rPr>
        <w:color w:val="000000"/>
        <w:sz w:val="17"/>
      </w:rPr>
    </w:pPr>
    <w:bookmarkStart w:id="1" w:name="TITUS1HeaderEvenPages"/>
    <w:r>
      <w:rPr>
        <w:color w:val="000000"/>
        <w:sz w:val="17"/>
      </w:rPr>
      <w:t> </w:t>
    </w:r>
  </w:p>
  <w:bookmarkEnd w:id="1"/>
  <w:p w14:paraId="697701B6" w14:textId="77777777" w:rsidR="009D4D7D" w:rsidRDefault="009D4D7D" w:rsidP="009D4D7D">
    <w:pPr>
      <w:pStyle w:val="Header"/>
    </w:pPr>
  </w:p>
  <w:p w14:paraId="1287FFD9" w14:textId="77777777" w:rsidR="00A36650" w:rsidRDefault="00A366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B4B470" w14:textId="7601D7DD" w:rsidR="00A36650" w:rsidRDefault="00484FAC" w:rsidP="00484FAC">
    <w:pPr>
      <w:pStyle w:val="Header"/>
      <w:rPr>
        <w:color w:val="000000"/>
        <w:sz w:val="17"/>
      </w:rPr>
    </w:pPr>
    <w:bookmarkStart w:id="2" w:name="TITUS1HeaderPrimary"/>
    <w:r>
      <w:rPr>
        <w:color w:val="000000"/>
        <w:sz w:val="17"/>
      </w:rPr>
      <w:t> </w:t>
    </w:r>
  </w:p>
  <w:bookmarkEnd w:id="2"/>
  <w:p w14:paraId="7DBA12DE" w14:textId="77777777" w:rsidR="00A36650" w:rsidRDefault="00A366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0DC04B" w14:textId="59A7843E" w:rsidR="00A36650" w:rsidRDefault="00484FAC" w:rsidP="00484FAC">
    <w:pPr>
      <w:pStyle w:val="Header"/>
      <w:rPr>
        <w:color w:val="000000"/>
        <w:sz w:val="17"/>
      </w:rPr>
    </w:pPr>
    <w:bookmarkStart w:id="5" w:name="TITUS1HeaderFirstPage"/>
    <w:r>
      <w:rPr>
        <w:color w:val="000000"/>
        <w:sz w:val="17"/>
      </w:rPr>
      <w:t> </w:t>
    </w:r>
  </w:p>
  <w:bookmarkEnd w:id="5"/>
  <w:p w14:paraId="68053EAB" w14:textId="77777777" w:rsidR="00A36650" w:rsidRDefault="00A366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B5306"/>
    <w:multiLevelType w:val="multilevel"/>
    <w:tmpl w:val="8864E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28182A"/>
    <w:multiLevelType w:val="hybridMultilevel"/>
    <w:tmpl w:val="712C2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B54E4C"/>
    <w:multiLevelType w:val="multilevel"/>
    <w:tmpl w:val="1D26A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191A12"/>
    <w:multiLevelType w:val="multilevel"/>
    <w:tmpl w:val="93CA5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536C9B"/>
    <w:multiLevelType w:val="hybridMultilevel"/>
    <w:tmpl w:val="99422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F03E0"/>
    <w:multiLevelType w:val="hybridMultilevel"/>
    <w:tmpl w:val="C7EAFB1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15:restartNumberingAfterBreak="0">
    <w:nsid w:val="48814790"/>
    <w:multiLevelType w:val="multilevel"/>
    <w:tmpl w:val="2F54F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1763CA3"/>
    <w:multiLevelType w:val="multilevel"/>
    <w:tmpl w:val="D45A0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674630"/>
    <w:multiLevelType w:val="multilevel"/>
    <w:tmpl w:val="B78C0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C7973E1"/>
    <w:multiLevelType w:val="multilevel"/>
    <w:tmpl w:val="B1E8B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9"/>
  </w:num>
  <w:num w:numId="3">
    <w:abstractNumId w:val="8"/>
  </w:num>
  <w:num w:numId="4">
    <w:abstractNumId w:val="1"/>
  </w:num>
  <w:num w:numId="5">
    <w:abstractNumId w:val="4"/>
  </w:num>
  <w:num w:numId="6">
    <w:abstractNumId w:val="0"/>
  </w:num>
  <w:num w:numId="7">
    <w:abstractNumId w:val="3"/>
  </w:num>
  <w:num w:numId="8">
    <w:abstractNumId w:val="2"/>
  </w:num>
  <w:num w:numId="9">
    <w:abstractNumId w:val="6"/>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A7C"/>
    <w:rsid w:val="0002403E"/>
    <w:rsid w:val="00033344"/>
    <w:rsid w:val="000368A4"/>
    <w:rsid w:val="00037078"/>
    <w:rsid w:val="00042251"/>
    <w:rsid w:val="0006373F"/>
    <w:rsid w:val="00073E68"/>
    <w:rsid w:val="00075FC5"/>
    <w:rsid w:val="0008538D"/>
    <w:rsid w:val="000B16E4"/>
    <w:rsid w:val="000C5D3F"/>
    <w:rsid w:val="000D0963"/>
    <w:rsid w:val="000D5627"/>
    <w:rsid w:val="000D5DF6"/>
    <w:rsid w:val="000D7C95"/>
    <w:rsid w:val="000F3FCB"/>
    <w:rsid w:val="001022A1"/>
    <w:rsid w:val="001125BA"/>
    <w:rsid w:val="00125ADF"/>
    <w:rsid w:val="00146BA2"/>
    <w:rsid w:val="00180929"/>
    <w:rsid w:val="00184129"/>
    <w:rsid w:val="00192B47"/>
    <w:rsid w:val="001B3F74"/>
    <w:rsid w:val="001D2AB7"/>
    <w:rsid w:val="001D6D6F"/>
    <w:rsid w:val="001F30C2"/>
    <w:rsid w:val="00205F34"/>
    <w:rsid w:val="00230CBB"/>
    <w:rsid w:val="00231236"/>
    <w:rsid w:val="00267190"/>
    <w:rsid w:val="002A15E2"/>
    <w:rsid w:val="002A7767"/>
    <w:rsid w:val="002C0D2F"/>
    <w:rsid w:val="002D28FA"/>
    <w:rsid w:val="002D6DE7"/>
    <w:rsid w:val="002E0075"/>
    <w:rsid w:val="00304E1D"/>
    <w:rsid w:val="003136DE"/>
    <w:rsid w:val="00333643"/>
    <w:rsid w:val="003579E6"/>
    <w:rsid w:val="00371EB3"/>
    <w:rsid w:val="003C0102"/>
    <w:rsid w:val="003F0CAF"/>
    <w:rsid w:val="00405D51"/>
    <w:rsid w:val="0041584F"/>
    <w:rsid w:val="00427B16"/>
    <w:rsid w:val="004512E7"/>
    <w:rsid w:val="00484FAC"/>
    <w:rsid w:val="0048570A"/>
    <w:rsid w:val="004902D8"/>
    <w:rsid w:val="004924AE"/>
    <w:rsid w:val="004B2A0E"/>
    <w:rsid w:val="004C1285"/>
    <w:rsid w:val="004D2A10"/>
    <w:rsid w:val="004D2BB9"/>
    <w:rsid w:val="004E0E55"/>
    <w:rsid w:val="004F0165"/>
    <w:rsid w:val="00503573"/>
    <w:rsid w:val="00504D2D"/>
    <w:rsid w:val="005149CA"/>
    <w:rsid w:val="00515134"/>
    <w:rsid w:val="00526BC1"/>
    <w:rsid w:val="005560A6"/>
    <w:rsid w:val="00567A0A"/>
    <w:rsid w:val="005733D7"/>
    <w:rsid w:val="00587374"/>
    <w:rsid w:val="00595A7C"/>
    <w:rsid w:val="005A5027"/>
    <w:rsid w:val="005B7DA9"/>
    <w:rsid w:val="005C6D64"/>
    <w:rsid w:val="00611F8B"/>
    <w:rsid w:val="00621D22"/>
    <w:rsid w:val="0063228B"/>
    <w:rsid w:val="00633482"/>
    <w:rsid w:val="00654025"/>
    <w:rsid w:val="00676213"/>
    <w:rsid w:val="006B1AB1"/>
    <w:rsid w:val="006B20A8"/>
    <w:rsid w:val="006C1DEA"/>
    <w:rsid w:val="006C6F3E"/>
    <w:rsid w:val="006D21EB"/>
    <w:rsid w:val="00702955"/>
    <w:rsid w:val="00703B28"/>
    <w:rsid w:val="00775925"/>
    <w:rsid w:val="0079687A"/>
    <w:rsid w:val="007A153D"/>
    <w:rsid w:val="007A2084"/>
    <w:rsid w:val="007B0504"/>
    <w:rsid w:val="007B1EC1"/>
    <w:rsid w:val="007B481E"/>
    <w:rsid w:val="007F02AB"/>
    <w:rsid w:val="007F5730"/>
    <w:rsid w:val="00804AE1"/>
    <w:rsid w:val="00806D74"/>
    <w:rsid w:val="00812E57"/>
    <w:rsid w:val="00817516"/>
    <w:rsid w:val="008327C9"/>
    <w:rsid w:val="00834225"/>
    <w:rsid w:val="00861403"/>
    <w:rsid w:val="008A2926"/>
    <w:rsid w:val="008E098E"/>
    <w:rsid w:val="00906540"/>
    <w:rsid w:val="009200E1"/>
    <w:rsid w:val="0092053D"/>
    <w:rsid w:val="0092231D"/>
    <w:rsid w:val="00927527"/>
    <w:rsid w:val="00936833"/>
    <w:rsid w:val="009434FC"/>
    <w:rsid w:val="00952914"/>
    <w:rsid w:val="00970CEB"/>
    <w:rsid w:val="0097271D"/>
    <w:rsid w:val="0097405B"/>
    <w:rsid w:val="00975C4F"/>
    <w:rsid w:val="009821E9"/>
    <w:rsid w:val="009B4967"/>
    <w:rsid w:val="009D4538"/>
    <w:rsid w:val="009D4D7D"/>
    <w:rsid w:val="00A00BB9"/>
    <w:rsid w:val="00A022B2"/>
    <w:rsid w:val="00A14041"/>
    <w:rsid w:val="00A17A39"/>
    <w:rsid w:val="00A36650"/>
    <w:rsid w:val="00A45484"/>
    <w:rsid w:val="00A454D8"/>
    <w:rsid w:val="00A62F8A"/>
    <w:rsid w:val="00A6417F"/>
    <w:rsid w:val="00A66C36"/>
    <w:rsid w:val="00AA1F54"/>
    <w:rsid w:val="00AD22AD"/>
    <w:rsid w:val="00AD4983"/>
    <w:rsid w:val="00AD5B92"/>
    <w:rsid w:val="00AF57C1"/>
    <w:rsid w:val="00B04D86"/>
    <w:rsid w:val="00B05ED9"/>
    <w:rsid w:val="00B15343"/>
    <w:rsid w:val="00B30C45"/>
    <w:rsid w:val="00B554F9"/>
    <w:rsid w:val="00B55550"/>
    <w:rsid w:val="00BB1AC9"/>
    <w:rsid w:val="00BC2790"/>
    <w:rsid w:val="00BD06F7"/>
    <w:rsid w:val="00BD29F6"/>
    <w:rsid w:val="00BD2D23"/>
    <w:rsid w:val="00BE2FF1"/>
    <w:rsid w:val="00BF0820"/>
    <w:rsid w:val="00C13984"/>
    <w:rsid w:val="00C13CBB"/>
    <w:rsid w:val="00C23EEB"/>
    <w:rsid w:val="00C259B2"/>
    <w:rsid w:val="00C3796D"/>
    <w:rsid w:val="00CB0A5D"/>
    <w:rsid w:val="00CC65C0"/>
    <w:rsid w:val="00CD1A3B"/>
    <w:rsid w:val="00CD233A"/>
    <w:rsid w:val="00D0604B"/>
    <w:rsid w:val="00D22864"/>
    <w:rsid w:val="00D26E0F"/>
    <w:rsid w:val="00D40256"/>
    <w:rsid w:val="00D50020"/>
    <w:rsid w:val="00D570ED"/>
    <w:rsid w:val="00D72C88"/>
    <w:rsid w:val="00D96E76"/>
    <w:rsid w:val="00DA631A"/>
    <w:rsid w:val="00DD49EC"/>
    <w:rsid w:val="00DD715E"/>
    <w:rsid w:val="00E01DA5"/>
    <w:rsid w:val="00E04927"/>
    <w:rsid w:val="00E11E76"/>
    <w:rsid w:val="00E46DD9"/>
    <w:rsid w:val="00E5167B"/>
    <w:rsid w:val="00E66431"/>
    <w:rsid w:val="00E85F93"/>
    <w:rsid w:val="00E96652"/>
    <w:rsid w:val="00EA1AA6"/>
    <w:rsid w:val="00EA5F43"/>
    <w:rsid w:val="00EB2387"/>
    <w:rsid w:val="00EB54E5"/>
    <w:rsid w:val="00ED6689"/>
    <w:rsid w:val="00ED6932"/>
    <w:rsid w:val="00EE264A"/>
    <w:rsid w:val="00EE2A60"/>
    <w:rsid w:val="00EF6777"/>
    <w:rsid w:val="00F032EE"/>
    <w:rsid w:val="00F06698"/>
    <w:rsid w:val="00F20859"/>
    <w:rsid w:val="00F27E8D"/>
    <w:rsid w:val="00F34D9F"/>
    <w:rsid w:val="00F34EA3"/>
    <w:rsid w:val="00F56BC4"/>
    <w:rsid w:val="00F573E7"/>
    <w:rsid w:val="00F9221C"/>
    <w:rsid w:val="00FA3B76"/>
    <w:rsid w:val="00FC3DAC"/>
    <w:rsid w:val="00FD5235"/>
    <w:rsid w:val="00FE08E8"/>
    <w:rsid w:val="00FF458E"/>
    <w:rsid w:val="00FF6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3D5FE046"/>
  <w15:chartTrackingRefBased/>
  <w15:docId w15:val="{D2D71B83-70AE-4094-ACAF-D84C18325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402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A7C"/>
    <w:pPr>
      <w:ind w:left="720"/>
      <w:contextualSpacing/>
    </w:pPr>
    <w:rPr>
      <w:rFonts w:eastAsia="Times New Roman" w:cs="Times New Roman"/>
    </w:rPr>
  </w:style>
  <w:style w:type="paragraph" w:styleId="Header">
    <w:name w:val="header"/>
    <w:basedOn w:val="Normal"/>
    <w:link w:val="HeaderChar"/>
    <w:uiPriority w:val="99"/>
    <w:unhideWhenUsed/>
    <w:rsid w:val="00A36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650"/>
  </w:style>
  <w:style w:type="paragraph" w:styleId="Footer">
    <w:name w:val="footer"/>
    <w:basedOn w:val="Normal"/>
    <w:link w:val="FooterChar"/>
    <w:uiPriority w:val="99"/>
    <w:unhideWhenUsed/>
    <w:rsid w:val="00A36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650"/>
  </w:style>
  <w:style w:type="character" w:styleId="Hyperlink">
    <w:name w:val="Hyperlink"/>
    <w:basedOn w:val="DefaultParagraphFont"/>
    <w:uiPriority w:val="99"/>
    <w:unhideWhenUsed/>
    <w:rsid w:val="009D4D7D"/>
    <w:rPr>
      <w:color w:val="0000FF"/>
      <w:u w:val="single"/>
    </w:rPr>
  </w:style>
  <w:style w:type="character" w:styleId="FollowedHyperlink">
    <w:name w:val="FollowedHyperlink"/>
    <w:basedOn w:val="DefaultParagraphFont"/>
    <w:uiPriority w:val="99"/>
    <w:semiHidden/>
    <w:unhideWhenUsed/>
    <w:rsid w:val="00D96E76"/>
    <w:rPr>
      <w:color w:val="954F72" w:themeColor="followedHyperlink"/>
      <w:u w:val="single"/>
    </w:rPr>
  </w:style>
  <w:style w:type="character" w:customStyle="1" w:styleId="Heading1Char">
    <w:name w:val="Heading 1 Char"/>
    <w:basedOn w:val="DefaultParagraphFont"/>
    <w:link w:val="Heading1"/>
    <w:uiPriority w:val="9"/>
    <w:rsid w:val="00D40256"/>
    <w:rPr>
      <w:rFonts w:ascii="Times New Roman" w:eastAsia="Times New Roman" w:hAnsi="Times New Roman" w:cs="Times New Roman"/>
      <w:b/>
      <w:bCs/>
      <w:kern w:val="36"/>
      <w:sz w:val="48"/>
      <w:szCs w:val="48"/>
      <w:lang w:eastAsia="en-GB"/>
    </w:rPr>
  </w:style>
  <w:style w:type="paragraph" w:customStyle="1" w:styleId="Default">
    <w:name w:val="Default"/>
    <w:rsid w:val="00A62F8A"/>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74104">
      <w:bodyDiv w:val="1"/>
      <w:marLeft w:val="0"/>
      <w:marRight w:val="0"/>
      <w:marTop w:val="0"/>
      <w:marBottom w:val="0"/>
      <w:divBdr>
        <w:top w:val="none" w:sz="0" w:space="0" w:color="auto"/>
        <w:left w:val="none" w:sz="0" w:space="0" w:color="auto"/>
        <w:bottom w:val="none" w:sz="0" w:space="0" w:color="auto"/>
        <w:right w:val="none" w:sz="0" w:space="0" w:color="auto"/>
      </w:divBdr>
    </w:div>
    <w:div w:id="49575132">
      <w:bodyDiv w:val="1"/>
      <w:marLeft w:val="0"/>
      <w:marRight w:val="0"/>
      <w:marTop w:val="0"/>
      <w:marBottom w:val="0"/>
      <w:divBdr>
        <w:top w:val="none" w:sz="0" w:space="0" w:color="auto"/>
        <w:left w:val="none" w:sz="0" w:space="0" w:color="auto"/>
        <w:bottom w:val="none" w:sz="0" w:space="0" w:color="auto"/>
        <w:right w:val="none" w:sz="0" w:space="0" w:color="auto"/>
      </w:divBdr>
    </w:div>
    <w:div w:id="128592125">
      <w:bodyDiv w:val="1"/>
      <w:marLeft w:val="0"/>
      <w:marRight w:val="0"/>
      <w:marTop w:val="0"/>
      <w:marBottom w:val="0"/>
      <w:divBdr>
        <w:top w:val="none" w:sz="0" w:space="0" w:color="auto"/>
        <w:left w:val="none" w:sz="0" w:space="0" w:color="auto"/>
        <w:bottom w:val="none" w:sz="0" w:space="0" w:color="auto"/>
        <w:right w:val="none" w:sz="0" w:space="0" w:color="auto"/>
      </w:divBdr>
    </w:div>
    <w:div w:id="425033592">
      <w:bodyDiv w:val="1"/>
      <w:marLeft w:val="0"/>
      <w:marRight w:val="0"/>
      <w:marTop w:val="0"/>
      <w:marBottom w:val="0"/>
      <w:divBdr>
        <w:top w:val="none" w:sz="0" w:space="0" w:color="auto"/>
        <w:left w:val="none" w:sz="0" w:space="0" w:color="auto"/>
        <w:bottom w:val="none" w:sz="0" w:space="0" w:color="auto"/>
        <w:right w:val="none" w:sz="0" w:space="0" w:color="auto"/>
      </w:divBdr>
    </w:div>
    <w:div w:id="993295271">
      <w:bodyDiv w:val="1"/>
      <w:marLeft w:val="0"/>
      <w:marRight w:val="0"/>
      <w:marTop w:val="0"/>
      <w:marBottom w:val="0"/>
      <w:divBdr>
        <w:top w:val="none" w:sz="0" w:space="0" w:color="auto"/>
        <w:left w:val="none" w:sz="0" w:space="0" w:color="auto"/>
        <w:bottom w:val="none" w:sz="0" w:space="0" w:color="auto"/>
        <w:right w:val="none" w:sz="0" w:space="0" w:color="auto"/>
      </w:divBdr>
    </w:div>
    <w:div w:id="1126238702">
      <w:bodyDiv w:val="1"/>
      <w:marLeft w:val="0"/>
      <w:marRight w:val="0"/>
      <w:marTop w:val="0"/>
      <w:marBottom w:val="0"/>
      <w:divBdr>
        <w:top w:val="none" w:sz="0" w:space="0" w:color="auto"/>
        <w:left w:val="none" w:sz="0" w:space="0" w:color="auto"/>
        <w:bottom w:val="none" w:sz="0" w:space="0" w:color="auto"/>
        <w:right w:val="none" w:sz="0" w:space="0" w:color="auto"/>
      </w:divBdr>
      <w:divsChild>
        <w:div w:id="1563060390">
          <w:marLeft w:val="0"/>
          <w:marRight w:val="0"/>
          <w:marTop w:val="100"/>
          <w:marBottom w:val="100"/>
          <w:divBdr>
            <w:top w:val="none" w:sz="0" w:space="0" w:color="auto"/>
            <w:left w:val="none" w:sz="0" w:space="0" w:color="auto"/>
            <w:bottom w:val="none" w:sz="0" w:space="0" w:color="auto"/>
            <w:right w:val="none" w:sz="0" w:space="0" w:color="auto"/>
          </w:divBdr>
          <w:divsChild>
            <w:div w:id="177932791">
              <w:marLeft w:val="0"/>
              <w:marRight w:val="0"/>
              <w:marTop w:val="0"/>
              <w:marBottom w:val="0"/>
              <w:divBdr>
                <w:top w:val="none" w:sz="0" w:space="0" w:color="auto"/>
                <w:left w:val="none" w:sz="0" w:space="0" w:color="auto"/>
                <w:bottom w:val="none" w:sz="0" w:space="0" w:color="auto"/>
                <w:right w:val="none" w:sz="0" w:space="0" w:color="auto"/>
              </w:divBdr>
              <w:divsChild>
                <w:div w:id="1789203107">
                  <w:marLeft w:val="0"/>
                  <w:marRight w:val="0"/>
                  <w:marTop w:val="0"/>
                  <w:marBottom w:val="0"/>
                  <w:divBdr>
                    <w:top w:val="none" w:sz="0" w:space="0" w:color="auto"/>
                    <w:left w:val="none" w:sz="0" w:space="0" w:color="auto"/>
                    <w:bottom w:val="none" w:sz="0" w:space="0" w:color="auto"/>
                    <w:right w:val="none" w:sz="0" w:space="0" w:color="auto"/>
                  </w:divBdr>
                  <w:divsChild>
                    <w:div w:id="80614401">
                      <w:marLeft w:val="0"/>
                      <w:marRight w:val="0"/>
                      <w:marTop w:val="0"/>
                      <w:marBottom w:val="0"/>
                      <w:divBdr>
                        <w:top w:val="none" w:sz="0" w:space="0" w:color="auto"/>
                        <w:left w:val="none" w:sz="0" w:space="0" w:color="auto"/>
                        <w:bottom w:val="none" w:sz="0" w:space="0" w:color="auto"/>
                        <w:right w:val="none" w:sz="0" w:space="0" w:color="auto"/>
                      </w:divBdr>
                      <w:divsChild>
                        <w:div w:id="452938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4756477">
      <w:bodyDiv w:val="1"/>
      <w:marLeft w:val="0"/>
      <w:marRight w:val="0"/>
      <w:marTop w:val="0"/>
      <w:marBottom w:val="0"/>
      <w:divBdr>
        <w:top w:val="none" w:sz="0" w:space="0" w:color="auto"/>
        <w:left w:val="none" w:sz="0" w:space="0" w:color="auto"/>
        <w:bottom w:val="none" w:sz="0" w:space="0" w:color="auto"/>
        <w:right w:val="none" w:sz="0" w:space="0" w:color="auto"/>
      </w:divBdr>
    </w:div>
    <w:div w:id="1693921203">
      <w:bodyDiv w:val="1"/>
      <w:marLeft w:val="0"/>
      <w:marRight w:val="0"/>
      <w:marTop w:val="0"/>
      <w:marBottom w:val="0"/>
      <w:divBdr>
        <w:top w:val="none" w:sz="0" w:space="0" w:color="auto"/>
        <w:left w:val="none" w:sz="0" w:space="0" w:color="auto"/>
        <w:bottom w:val="none" w:sz="0" w:space="0" w:color="auto"/>
        <w:right w:val="none" w:sz="0" w:space="0" w:color="auto"/>
      </w:divBdr>
    </w:div>
    <w:div w:id="2113740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ofdev.college.police.uk/professional-profile/police-community-support-officer-pcso/" TargetMode="External"/><Relationship Id="rId18" Type="http://schemas.openxmlformats.org/officeDocument/2006/relationships/hyperlink" Target="https://www.thesun.co.uk/travel/13315663/hotels-lockdown-rules-uk/" TargetMode="External"/><Relationship Id="rId26" Type="http://schemas.openxmlformats.org/officeDocument/2006/relationships/hyperlink" Target="https://commonslibrary.parliament.uk/research-briefings/sn04304/" TargetMode="External"/><Relationship Id="rId39" Type="http://schemas.openxmlformats.org/officeDocument/2006/relationships/hyperlink" Target="https://www.cbsnews.com/news/george-floyd-black-lives-matter-impact/" TargetMode="External"/><Relationship Id="rId3" Type="http://schemas.openxmlformats.org/officeDocument/2006/relationships/settings" Target="settings.xml"/><Relationship Id="rId21" Type="http://schemas.openxmlformats.org/officeDocument/2006/relationships/hyperlink" Target="https://library.college.police.uk/docs/HOHL-JOHNSON-Responding-to-covid-19-2021.pdf" TargetMode="External"/><Relationship Id="rId34" Type="http://schemas.openxmlformats.org/officeDocument/2006/relationships/hyperlink" Target="https://www.ons.gov.uk/peoplepopulationandcommunity/crimeandjustice/articles/domesticabuseprevalenceandtrendsenglandandwales/yearendingmarch2020" TargetMode="External"/><Relationship Id="rId42" Type="http://schemas.openxmlformats.org/officeDocument/2006/relationships/hyperlink" Target="https://www.westyorkshire.police.uk/sites/default/files/2019-06/diversity_equality_and_inclusion_strategy_200519_final.pdf"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hyperlink" Target="https://www.apccs.police.uk/latest-news/lockdown-3-policing-and-mental-health-services-prepare-for-increased-demand/" TargetMode="External"/><Relationship Id="rId12" Type="http://schemas.openxmlformats.org/officeDocument/2006/relationships/hyperlink" Target="https://www.app.college.police.uk/app-content/major-investigation-and-public-protection/hate-crime/partnership-working/" TargetMode="External"/><Relationship Id="rId17" Type="http://schemas.openxmlformats.org/officeDocument/2006/relationships/hyperlink" Target="https://www.thoughtco.com/labeling-theory-3026627" TargetMode="External"/><Relationship Id="rId25" Type="http://schemas.openxmlformats.org/officeDocument/2006/relationships/hyperlink" Target="https://www.legislation.gov.uk/ukpga/2002/30/contents" TargetMode="External"/><Relationship Id="rId33" Type="http://schemas.openxmlformats.org/officeDocument/2006/relationships/hyperlink" Target="https://www.npcc.police.uk/2017%20FOI/CO/078%2017%20CCC%20April%202017%2024%20Better%20Understanding%20Demand%20Policing%20the%20Future.pdf" TargetMode="External"/><Relationship Id="rId38" Type="http://schemas.openxmlformats.org/officeDocument/2006/relationships/hyperlink" Target="https://www.bbc.co.uk/news/uk-47225797" TargetMode="External"/><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criminal-justice.iresearchnet.com/crime/domestic-violence/control-balance-theory/" TargetMode="External"/><Relationship Id="rId20" Type="http://schemas.openxmlformats.org/officeDocument/2006/relationships/hyperlink" Target="https://www.proquest.com/docview/2451935295?accountid=130472&amp;parentSessionId=cKa7JbTatCFEeo8b13gna3Get2%2FsgodAto0uxWNmfJM%3D&amp;pq-origsite=primo" TargetMode="External"/><Relationship Id="rId29" Type="http://schemas.openxmlformats.org/officeDocument/2006/relationships/hyperlink" Target="https://www.justiceinspectorates.gov.uk/hmicfrs/media/what-works-the-effectiveness-of-visible-police-patrol.pdf" TargetMode="External"/><Relationship Id="rId41" Type="http://schemas.openxmlformats.org/officeDocument/2006/relationships/hyperlink" Target="http://www.trusted2know.co.uk/gangs-and-kniv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inder.com/uk/police-statistics" TargetMode="External"/><Relationship Id="rId24" Type="http://schemas.openxmlformats.org/officeDocument/2006/relationships/hyperlink" Target="https://www.ethnicity-facts-figures.service.gov.uk/workforce-and-business/workforce-diversity/police-workforce/latest" TargetMode="External"/><Relationship Id="rId32" Type="http://schemas.openxmlformats.org/officeDocument/2006/relationships/hyperlink" Target="https://morethingsjapanese.com/what-are-disadvantages-of-foot-patrol/" TargetMode="External"/><Relationship Id="rId37" Type="http://schemas.openxmlformats.org/officeDocument/2006/relationships/hyperlink" Target="https://librarysearch.uwtsd.ac.uk/discovery/fulldisplay?docid=alma99100392282502421&amp;context=L&amp;vid=44WHELF_UWTSD:44WHELF_UWTSD_VU1&amp;lang=en&amp;search_scope=MyInst_and_CI&amp;adaptor=Local%20Search%20Engine&amp;tab=Everything&amp;query=any,contains,Solutions%20to%20knife%20crime%E2%80%AF:%20a%20path%20through%20the%20red%20sea%3F" TargetMode="External"/><Relationship Id="rId40" Type="http://schemas.openxmlformats.org/officeDocument/2006/relationships/hyperlink" Target="https://www.theguardian.com/uk/2013/apr/22/stephen-lawrence-murder-changed-legal-landscape" TargetMode="External"/><Relationship Id="rId45"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criminal-justice.iresearchnet.com/crime/domestic-violence/attachment-theory-domestic-violence/" TargetMode="External"/><Relationship Id="rId23" Type="http://schemas.openxmlformats.org/officeDocument/2006/relationships/hyperlink" Target="https://www.gov.uk/government/statistics/police-funding-for-england-and-wales-2015-to-2022/police-funding-for-england-and-wales-2015-to-2022" TargetMode="External"/><Relationship Id="rId28" Type="http://schemas.openxmlformats.org/officeDocument/2006/relationships/hyperlink" Target="https://www.chartattack.com/police-community-relationships/" TargetMode="External"/><Relationship Id="rId36" Type="http://schemas.openxmlformats.org/officeDocument/2006/relationships/hyperlink" Target="https://osborneslaw.com/blog/prolonged-wait-times-for-emergency-care/" TargetMode="External"/><Relationship Id="rId49" Type="http://schemas.openxmlformats.org/officeDocument/2006/relationships/footer" Target="footer3.xml"/><Relationship Id="rId10" Type="http://schemas.openxmlformats.org/officeDocument/2006/relationships/hyperlink" Target="https://www.bbc.co.uk/news/world-us-canada-52806572" TargetMode="External"/><Relationship Id="rId19" Type="http://schemas.openxmlformats.org/officeDocument/2006/relationships/hyperlink" Target="https://www.theguardian.com/uk/2007/sep/21/1" TargetMode="External"/><Relationship Id="rId31" Type="http://schemas.openxmlformats.org/officeDocument/2006/relationships/hyperlink" Target="https://www.proquest.com/docview/807501007?accountid=130472&amp;parentSessionId=T5VLlFwGVM6vzy39bmhoTgNm%2BuuJaUrWpG4dIxrKg%2BY%3D&amp;pq-origsite=primo"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bc.co.uk/news/uk-wales-60108532" TargetMode="External"/><Relationship Id="rId14" Type="http://schemas.openxmlformats.org/officeDocument/2006/relationships/hyperlink" Target="https://webarchive.nationalarchives.gov.uk/ukgwa/20100405140447/http:/www.homeoffice.gov.uk/rds/pdfs06/hors297.pdf" TargetMode="External"/><Relationship Id="rId22" Type="http://schemas.openxmlformats.org/officeDocument/2006/relationships/hyperlink" Target="https://assets.publishing.service.gov.uk/government/uploads/system/uploads/attachment_data/file/511366/partnership.pdf" TargetMode="External"/><Relationship Id="rId27" Type="http://schemas.openxmlformats.org/officeDocument/2006/relationships/hyperlink" Target="https://www.itv.com/news/2021-11-11/ambulance-delays-reach-record-levels-with-longest-response-times-in-three-years" TargetMode="External"/><Relationship Id="rId30" Type="http://schemas.openxmlformats.org/officeDocument/2006/relationships/hyperlink" Target="https://lawenforcementactionpartnership.org/peel-policing-principles/" TargetMode="External"/><Relationship Id="rId35" Type="http://schemas.openxmlformats.org/officeDocument/2006/relationships/hyperlink" Target="https://www.opencollege.info/why-do-people-carry-knives/" TargetMode="External"/><Relationship Id="rId43" Type="http://schemas.openxmlformats.org/officeDocument/2006/relationships/hyperlink" Target="https://womensafe.org/blog/12-common-characteristics-of-domestic-violence-abusers" TargetMode="External"/><Relationship Id="rId48" Type="http://schemas.openxmlformats.org/officeDocument/2006/relationships/header" Target="header3.xml"/><Relationship Id="rId8" Type="http://schemas.openxmlformats.org/officeDocument/2006/relationships/hyperlink" Target="https://www.bbc.co.uk/bitesize/guides/zps4qty/revision/3"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1608</TotalTime>
  <Pages>13</Pages>
  <Words>5816</Words>
  <Characters>33157</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Lewis,Callum swp6684</dc:creator>
  <cp:keywords/>
  <dc:description/>
  <cp:lastModifiedBy>Lewis,Callum swp6684</cp:lastModifiedBy>
  <cp:revision>102</cp:revision>
  <dcterms:created xsi:type="dcterms:W3CDTF">2022-01-25T05:48:00Z</dcterms:created>
  <dcterms:modified xsi:type="dcterms:W3CDTF">2022-02-27T12:43:00Z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aa13b728-798b-49c7-9d2f-fa3eb5e98e29</vt:lpwstr>
  </property>
  <property fmtid="{D5CDD505-2E9C-101B-9397-08002B2CF9AE}" pid="3" name="Classification">
    <vt:lpwstr>OFFICIAL</vt:lpwstr>
  </property>
  <property fmtid="{D5CDD505-2E9C-101B-9397-08002B2CF9AE}" pid="4" name="Visibility">
    <vt:lpwstr>NOT VISIBLE</vt:lpwstr>
  </property>
</Properties>
</file>