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7939723"/>
        <w:docPartObj>
          <w:docPartGallery w:val="Cover Pages"/>
          <w:docPartUnique/>
        </w:docPartObj>
      </w:sdtPr>
      <w:sdtEndPr/>
      <w:sdtContent>
        <w:p w14:paraId="7D0AF0D7" w14:textId="15090084" w:rsidR="007E6BB6" w:rsidRDefault="007E6BB6">
          <w:r>
            <w:rPr>
              <w:noProof/>
            </w:rPr>
            <mc:AlternateContent>
              <mc:Choice Requires="wpg">
                <w:drawing>
                  <wp:anchor distT="0" distB="0" distL="114300" distR="114300" simplePos="0" relativeHeight="251662336" behindDoc="0" locked="0" layoutInCell="1" allowOverlap="1" wp14:anchorId="27C65AE6" wp14:editId="7F99E7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701B0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53BB79" wp14:editId="7D4BE8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E4E0EB" w14:textId="541E8304" w:rsidR="007E6BB6" w:rsidRDefault="007E6BB6">
                                    <w:pPr>
                                      <w:pStyle w:val="NoSpacing"/>
                                      <w:jc w:val="right"/>
                                      <w:rPr>
                                        <w:color w:val="595959" w:themeColor="text1" w:themeTint="A6"/>
                                        <w:sz w:val="28"/>
                                        <w:szCs w:val="28"/>
                                      </w:rPr>
                                    </w:pPr>
                                    <w:r>
                                      <w:rPr>
                                        <w:color w:val="595959" w:themeColor="text1" w:themeTint="A6"/>
                                        <w:sz w:val="28"/>
                                        <w:szCs w:val="28"/>
                                      </w:rPr>
                                      <w:t>Peter Kenrick (1910613)</w:t>
                                    </w:r>
                                  </w:p>
                                </w:sdtContent>
                              </w:sdt>
                              <w:p w14:paraId="499583F1" w14:textId="53AC288F" w:rsidR="007E6BB6" w:rsidRDefault="00BC6B5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2280">
                                      <w:rPr>
                                        <w:color w:val="595959" w:themeColor="text1" w:themeTint="A6"/>
                                        <w:sz w:val="18"/>
                                        <w:szCs w:val="18"/>
                                      </w:rPr>
                                      <w:t>1910613@student.uwtsd.ac.uk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53BB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E4E0EB" w14:textId="541E8304" w:rsidR="007E6BB6" w:rsidRDefault="007E6BB6">
                              <w:pPr>
                                <w:pStyle w:val="NoSpacing"/>
                                <w:jc w:val="right"/>
                                <w:rPr>
                                  <w:color w:val="595959" w:themeColor="text1" w:themeTint="A6"/>
                                  <w:sz w:val="28"/>
                                  <w:szCs w:val="28"/>
                                </w:rPr>
                              </w:pPr>
                              <w:r>
                                <w:rPr>
                                  <w:color w:val="595959" w:themeColor="text1" w:themeTint="A6"/>
                                  <w:sz w:val="28"/>
                                  <w:szCs w:val="28"/>
                                </w:rPr>
                                <w:t>Peter Kenrick (1910613)</w:t>
                              </w:r>
                            </w:p>
                          </w:sdtContent>
                        </w:sdt>
                        <w:p w14:paraId="499583F1" w14:textId="53AC288F" w:rsidR="007E6BB6" w:rsidRDefault="00BC6B5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2280">
                                <w:rPr>
                                  <w:color w:val="595959" w:themeColor="text1" w:themeTint="A6"/>
                                  <w:sz w:val="18"/>
                                  <w:szCs w:val="18"/>
                                </w:rPr>
                                <w:t>1910613@student.uwtsd.ac.uk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43668E2" wp14:editId="166295D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CCB6F1" w14:textId="77777777" w:rsidR="007E6BB6" w:rsidRDefault="007E6BB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692F459" w14:textId="6D0A42A4" w:rsidR="007E6BB6" w:rsidRDefault="00E92280">
                                    <w:pPr>
                                      <w:pStyle w:val="NoSpacing"/>
                                      <w:jc w:val="right"/>
                                      <w:rPr>
                                        <w:color w:val="595959" w:themeColor="text1" w:themeTint="A6"/>
                                        <w:sz w:val="20"/>
                                        <w:szCs w:val="20"/>
                                      </w:rPr>
                                    </w:pPr>
                                    <w:r>
                                      <w:rPr>
                                        <w:color w:val="595959" w:themeColor="text1" w:themeTint="A6"/>
                                        <w:sz w:val="20"/>
                                        <w:szCs w:val="20"/>
                                      </w:rPr>
                                      <w:t xml:space="preserve">A report discussing the </w:t>
                                    </w:r>
                                    <w:r w:rsidR="00974B16">
                                      <w:rPr>
                                        <w:color w:val="595959" w:themeColor="text1" w:themeTint="A6"/>
                                        <w:sz w:val="20"/>
                                        <w:szCs w:val="20"/>
                                      </w:rPr>
                                      <w:t xml:space="preserve">theory of Fuel-Air Explosives and Thermobaric explosives and </w:t>
                                    </w:r>
                                    <w:r w:rsidR="00422341">
                                      <w:rPr>
                                        <w:color w:val="595959" w:themeColor="text1" w:themeTint="A6"/>
                                        <w:sz w:val="20"/>
                                        <w:szCs w:val="20"/>
                                      </w:rPr>
                                      <w:t>looking at their benefits and drawbacks on the battlefield.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43668E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6CCB6F1" w14:textId="77777777" w:rsidR="007E6BB6" w:rsidRDefault="007E6BB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692F459" w14:textId="6D0A42A4" w:rsidR="007E6BB6" w:rsidRDefault="00E92280">
                              <w:pPr>
                                <w:pStyle w:val="NoSpacing"/>
                                <w:jc w:val="right"/>
                                <w:rPr>
                                  <w:color w:val="595959" w:themeColor="text1" w:themeTint="A6"/>
                                  <w:sz w:val="20"/>
                                  <w:szCs w:val="20"/>
                                </w:rPr>
                              </w:pPr>
                              <w:r>
                                <w:rPr>
                                  <w:color w:val="595959" w:themeColor="text1" w:themeTint="A6"/>
                                  <w:sz w:val="20"/>
                                  <w:szCs w:val="20"/>
                                </w:rPr>
                                <w:t xml:space="preserve">A report discussing the </w:t>
                              </w:r>
                              <w:r w:rsidR="00974B16">
                                <w:rPr>
                                  <w:color w:val="595959" w:themeColor="text1" w:themeTint="A6"/>
                                  <w:sz w:val="20"/>
                                  <w:szCs w:val="20"/>
                                </w:rPr>
                                <w:t xml:space="preserve">theory of Fuel-Air Explosives and Thermobaric explosives and </w:t>
                              </w:r>
                              <w:r w:rsidR="00422341">
                                <w:rPr>
                                  <w:color w:val="595959" w:themeColor="text1" w:themeTint="A6"/>
                                  <w:sz w:val="20"/>
                                  <w:szCs w:val="20"/>
                                </w:rPr>
                                <w:t>looking at their benefits and drawbacks on the battlefield.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F1A6C75" wp14:editId="13BFB62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6AC29C" w14:textId="67819729" w:rsidR="007E6BB6" w:rsidRDefault="00BC6B5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E6BB6" w:rsidRPr="007E6BB6">
                                      <w:rPr>
                                        <w:caps/>
                                        <w:color w:val="4472C4" w:themeColor="accent1"/>
                                        <w:sz w:val="64"/>
                                        <w:szCs w:val="64"/>
                                      </w:rPr>
                                      <w:t>The theory and application of fuel-air explosions.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B89D22" w14:textId="77777777" w:rsidR="007E6BB6" w:rsidRDefault="007E6BB6">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1A6C7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86AC29C" w14:textId="67819729" w:rsidR="007E6BB6" w:rsidRDefault="00BC6B5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E6BB6" w:rsidRPr="007E6BB6">
                                <w:rPr>
                                  <w:caps/>
                                  <w:color w:val="4472C4" w:themeColor="accent1"/>
                                  <w:sz w:val="64"/>
                                  <w:szCs w:val="64"/>
                                </w:rPr>
                                <w:t>The theory and application of fuel-air explosions.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B89D22" w14:textId="77777777" w:rsidR="007E6BB6" w:rsidRDefault="007E6BB6">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6B4391B7" w14:textId="3CBC7E84" w:rsidR="007E6BB6" w:rsidRDefault="007E6BB6">
          <w:r>
            <w:br w:type="page"/>
          </w:r>
        </w:p>
      </w:sdtContent>
    </w:sdt>
    <w:sdt>
      <w:sdtPr>
        <w:id w:val="11615140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AA0D01" w14:textId="775C14FD" w:rsidR="00955FA7" w:rsidRDefault="00955FA7">
          <w:pPr>
            <w:pStyle w:val="TOCHeading"/>
          </w:pPr>
          <w:r>
            <w:t>Table of Contents</w:t>
          </w:r>
        </w:p>
        <w:p w14:paraId="421CF8E9" w14:textId="15BD5278" w:rsidR="00BC6B5D" w:rsidRDefault="00955FA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2094478" w:history="1">
            <w:r w:rsidR="00BC6B5D" w:rsidRPr="00AE2CB2">
              <w:rPr>
                <w:rStyle w:val="Hyperlink"/>
                <w:noProof/>
              </w:rPr>
              <w:t>1</w:t>
            </w:r>
            <w:r w:rsidR="00BC6B5D">
              <w:rPr>
                <w:rFonts w:eastAsiaTheme="minorEastAsia"/>
                <w:noProof/>
                <w:lang w:eastAsia="en-GB"/>
              </w:rPr>
              <w:tab/>
            </w:r>
            <w:r w:rsidR="00BC6B5D" w:rsidRPr="00AE2CB2">
              <w:rPr>
                <w:rStyle w:val="Hyperlink"/>
                <w:noProof/>
              </w:rPr>
              <w:t>Introduction</w:t>
            </w:r>
            <w:r w:rsidR="00BC6B5D">
              <w:rPr>
                <w:noProof/>
                <w:webHidden/>
              </w:rPr>
              <w:tab/>
            </w:r>
            <w:r w:rsidR="00BC6B5D">
              <w:rPr>
                <w:noProof/>
                <w:webHidden/>
              </w:rPr>
              <w:fldChar w:fldCharType="begin"/>
            </w:r>
            <w:r w:rsidR="00BC6B5D">
              <w:rPr>
                <w:noProof/>
                <w:webHidden/>
              </w:rPr>
              <w:instrText xml:space="preserve"> PAGEREF _Toc122094478 \h </w:instrText>
            </w:r>
            <w:r w:rsidR="00BC6B5D">
              <w:rPr>
                <w:noProof/>
                <w:webHidden/>
              </w:rPr>
            </w:r>
            <w:r w:rsidR="00BC6B5D">
              <w:rPr>
                <w:noProof/>
                <w:webHidden/>
              </w:rPr>
              <w:fldChar w:fldCharType="separate"/>
            </w:r>
            <w:r w:rsidR="00BC6B5D">
              <w:rPr>
                <w:noProof/>
                <w:webHidden/>
              </w:rPr>
              <w:t>3</w:t>
            </w:r>
            <w:r w:rsidR="00BC6B5D">
              <w:rPr>
                <w:noProof/>
                <w:webHidden/>
              </w:rPr>
              <w:fldChar w:fldCharType="end"/>
            </w:r>
          </w:hyperlink>
        </w:p>
        <w:p w14:paraId="6C85DDAE" w14:textId="3EDE4313" w:rsidR="00BC6B5D" w:rsidRDefault="00BC6B5D">
          <w:pPr>
            <w:pStyle w:val="TOC1"/>
            <w:tabs>
              <w:tab w:val="left" w:pos="440"/>
              <w:tab w:val="right" w:leader="dot" w:pos="9016"/>
            </w:tabs>
            <w:rPr>
              <w:rFonts w:eastAsiaTheme="minorEastAsia"/>
              <w:noProof/>
              <w:lang w:eastAsia="en-GB"/>
            </w:rPr>
          </w:pPr>
          <w:hyperlink w:anchor="_Toc122094479" w:history="1">
            <w:r w:rsidRPr="00AE2CB2">
              <w:rPr>
                <w:rStyle w:val="Hyperlink"/>
                <w:noProof/>
              </w:rPr>
              <w:t>2</w:t>
            </w:r>
            <w:r>
              <w:rPr>
                <w:rFonts w:eastAsiaTheme="minorEastAsia"/>
                <w:noProof/>
                <w:lang w:eastAsia="en-GB"/>
              </w:rPr>
              <w:tab/>
            </w:r>
            <w:r w:rsidRPr="00AE2CB2">
              <w:rPr>
                <w:rStyle w:val="Hyperlink"/>
                <w:noProof/>
              </w:rPr>
              <w:t>Method</w:t>
            </w:r>
            <w:r>
              <w:rPr>
                <w:noProof/>
                <w:webHidden/>
              </w:rPr>
              <w:tab/>
            </w:r>
            <w:r>
              <w:rPr>
                <w:noProof/>
                <w:webHidden/>
              </w:rPr>
              <w:fldChar w:fldCharType="begin"/>
            </w:r>
            <w:r>
              <w:rPr>
                <w:noProof/>
                <w:webHidden/>
              </w:rPr>
              <w:instrText xml:space="preserve"> PAGEREF _Toc122094479 \h </w:instrText>
            </w:r>
            <w:r>
              <w:rPr>
                <w:noProof/>
                <w:webHidden/>
              </w:rPr>
            </w:r>
            <w:r>
              <w:rPr>
                <w:noProof/>
                <w:webHidden/>
              </w:rPr>
              <w:fldChar w:fldCharType="separate"/>
            </w:r>
            <w:r>
              <w:rPr>
                <w:noProof/>
                <w:webHidden/>
              </w:rPr>
              <w:t>3</w:t>
            </w:r>
            <w:r>
              <w:rPr>
                <w:noProof/>
                <w:webHidden/>
              </w:rPr>
              <w:fldChar w:fldCharType="end"/>
            </w:r>
          </w:hyperlink>
        </w:p>
        <w:p w14:paraId="669650A6" w14:textId="65A06563" w:rsidR="00BC6B5D" w:rsidRDefault="00BC6B5D">
          <w:pPr>
            <w:pStyle w:val="TOC2"/>
            <w:tabs>
              <w:tab w:val="left" w:pos="880"/>
              <w:tab w:val="right" w:leader="dot" w:pos="9016"/>
            </w:tabs>
            <w:rPr>
              <w:rFonts w:eastAsiaTheme="minorEastAsia"/>
              <w:noProof/>
              <w:lang w:eastAsia="en-GB"/>
            </w:rPr>
          </w:pPr>
          <w:hyperlink w:anchor="_Toc122094480" w:history="1">
            <w:r w:rsidRPr="00AE2CB2">
              <w:rPr>
                <w:rStyle w:val="Hyperlink"/>
                <w:noProof/>
              </w:rPr>
              <w:t>2.1</w:t>
            </w:r>
            <w:r>
              <w:rPr>
                <w:rFonts w:eastAsiaTheme="minorEastAsia"/>
                <w:noProof/>
                <w:lang w:eastAsia="en-GB"/>
              </w:rPr>
              <w:tab/>
            </w:r>
            <w:r w:rsidRPr="00AE2CB2">
              <w:rPr>
                <w:rStyle w:val="Hyperlink"/>
                <w:noProof/>
              </w:rPr>
              <w:t>What is a Fuel-Air Explosion</w:t>
            </w:r>
            <w:r>
              <w:rPr>
                <w:noProof/>
                <w:webHidden/>
              </w:rPr>
              <w:tab/>
            </w:r>
            <w:r>
              <w:rPr>
                <w:noProof/>
                <w:webHidden/>
              </w:rPr>
              <w:fldChar w:fldCharType="begin"/>
            </w:r>
            <w:r>
              <w:rPr>
                <w:noProof/>
                <w:webHidden/>
              </w:rPr>
              <w:instrText xml:space="preserve"> PAGEREF _Toc122094480 \h </w:instrText>
            </w:r>
            <w:r>
              <w:rPr>
                <w:noProof/>
                <w:webHidden/>
              </w:rPr>
            </w:r>
            <w:r>
              <w:rPr>
                <w:noProof/>
                <w:webHidden/>
              </w:rPr>
              <w:fldChar w:fldCharType="separate"/>
            </w:r>
            <w:r>
              <w:rPr>
                <w:noProof/>
                <w:webHidden/>
              </w:rPr>
              <w:t>3</w:t>
            </w:r>
            <w:r>
              <w:rPr>
                <w:noProof/>
                <w:webHidden/>
              </w:rPr>
              <w:fldChar w:fldCharType="end"/>
            </w:r>
          </w:hyperlink>
        </w:p>
        <w:p w14:paraId="2FA0D4A3" w14:textId="7F072CBA" w:rsidR="00BC6B5D" w:rsidRDefault="00BC6B5D">
          <w:pPr>
            <w:pStyle w:val="TOC3"/>
            <w:tabs>
              <w:tab w:val="left" w:pos="1320"/>
              <w:tab w:val="right" w:leader="dot" w:pos="9016"/>
            </w:tabs>
            <w:rPr>
              <w:rFonts w:eastAsiaTheme="minorEastAsia"/>
              <w:noProof/>
              <w:lang w:eastAsia="en-GB"/>
            </w:rPr>
          </w:pPr>
          <w:hyperlink w:anchor="_Toc122094481" w:history="1">
            <w:r w:rsidRPr="00AE2CB2">
              <w:rPr>
                <w:rStyle w:val="Hyperlink"/>
                <w:noProof/>
              </w:rPr>
              <w:t>2.1.1</w:t>
            </w:r>
            <w:r>
              <w:rPr>
                <w:rFonts w:eastAsiaTheme="minorEastAsia"/>
                <w:noProof/>
                <w:lang w:eastAsia="en-GB"/>
              </w:rPr>
              <w:tab/>
            </w:r>
            <w:r w:rsidRPr="00AE2CB2">
              <w:rPr>
                <w:rStyle w:val="Hyperlink"/>
                <w:noProof/>
              </w:rPr>
              <w:t>Thermobaric Explosive</w:t>
            </w:r>
            <w:r>
              <w:rPr>
                <w:noProof/>
                <w:webHidden/>
              </w:rPr>
              <w:tab/>
            </w:r>
            <w:r>
              <w:rPr>
                <w:noProof/>
                <w:webHidden/>
              </w:rPr>
              <w:fldChar w:fldCharType="begin"/>
            </w:r>
            <w:r>
              <w:rPr>
                <w:noProof/>
                <w:webHidden/>
              </w:rPr>
              <w:instrText xml:space="preserve"> PAGEREF _Toc122094481 \h </w:instrText>
            </w:r>
            <w:r>
              <w:rPr>
                <w:noProof/>
                <w:webHidden/>
              </w:rPr>
            </w:r>
            <w:r>
              <w:rPr>
                <w:noProof/>
                <w:webHidden/>
              </w:rPr>
              <w:fldChar w:fldCharType="separate"/>
            </w:r>
            <w:r>
              <w:rPr>
                <w:noProof/>
                <w:webHidden/>
              </w:rPr>
              <w:t>3</w:t>
            </w:r>
            <w:r>
              <w:rPr>
                <w:noProof/>
                <w:webHidden/>
              </w:rPr>
              <w:fldChar w:fldCharType="end"/>
            </w:r>
          </w:hyperlink>
        </w:p>
        <w:p w14:paraId="480A2D02" w14:textId="3994ECB4" w:rsidR="00BC6B5D" w:rsidRDefault="00BC6B5D">
          <w:pPr>
            <w:pStyle w:val="TOC2"/>
            <w:tabs>
              <w:tab w:val="left" w:pos="880"/>
              <w:tab w:val="right" w:leader="dot" w:pos="9016"/>
            </w:tabs>
            <w:rPr>
              <w:rFonts w:eastAsiaTheme="minorEastAsia"/>
              <w:noProof/>
              <w:lang w:eastAsia="en-GB"/>
            </w:rPr>
          </w:pPr>
          <w:hyperlink w:anchor="_Toc122094482" w:history="1">
            <w:r w:rsidRPr="00AE2CB2">
              <w:rPr>
                <w:rStyle w:val="Hyperlink"/>
                <w:noProof/>
              </w:rPr>
              <w:t>2.2</w:t>
            </w:r>
            <w:r>
              <w:rPr>
                <w:rFonts w:eastAsiaTheme="minorEastAsia"/>
                <w:noProof/>
                <w:lang w:eastAsia="en-GB"/>
              </w:rPr>
              <w:tab/>
            </w:r>
            <w:r w:rsidRPr="00AE2CB2">
              <w:rPr>
                <w:rStyle w:val="Hyperlink"/>
                <w:noProof/>
              </w:rPr>
              <w:t>Principles behind Fuel-Air Explosions</w:t>
            </w:r>
            <w:r>
              <w:rPr>
                <w:noProof/>
                <w:webHidden/>
              </w:rPr>
              <w:tab/>
            </w:r>
            <w:r>
              <w:rPr>
                <w:noProof/>
                <w:webHidden/>
              </w:rPr>
              <w:fldChar w:fldCharType="begin"/>
            </w:r>
            <w:r>
              <w:rPr>
                <w:noProof/>
                <w:webHidden/>
              </w:rPr>
              <w:instrText xml:space="preserve"> PAGEREF _Toc122094482 \h </w:instrText>
            </w:r>
            <w:r>
              <w:rPr>
                <w:noProof/>
                <w:webHidden/>
              </w:rPr>
            </w:r>
            <w:r>
              <w:rPr>
                <w:noProof/>
                <w:webHidden/>
              </w:rPr>
              <w:fldChar w:fldCharType="separate"/>
            </w:r>
            <w:r>
              <w:rPr>
                <w:noProof/>
                <w:webHidden/>
              </w:rPr>
              <w:t>4</w:t>
            </w:r>
            <w:r>
              <w:rPr>
                <w:noProof/>
                <w:webHidden/>
              </w:rPr>
              <w:fldChar w:fldCharType="end"/>
            </w:r>
          </w:hyperlink>
        </w:p>
        <w:p w14:paraId="496D7D9E" w14:textId="76684DAB" w:rsidR="00BC6B5D" w:rsidRDefault="00BC6B5D">
          <w:pPr>
            <w:pStyle w:val="TOC3"/>
            <w:tabs>
              <w:tab w:val="left" w:pos="1320"/>
              <w:tab w:val="right" w:leader="dot" w:pos="9016"/>
            </w:tabs>
            <w:rPr>
              <w:rFonts w:eastAsiaTheme="minorEastAsia"/>
              <w:noProof/>
              <w:lang w:eastAsia="en-GB"/>
            </w:rPr>
          </w:pPr>
          <w:hyperlink w:anchor="_Toc122094483" w:history="1">
            <w:r w:rsidRPr="00AE2CB2">
              <w:rPr>
                <w:rStyle w:val="Hyperlink"/>
                <w:noProof/>
              </w:rPr>
              <w:t>2.2.1</w:t>
            </w:r>
            <w:r>
              <w:rPr>
                <w:rFonts w:eastAsiaTheme="minorEastAsia"/>
                <w:noProof/>
                <w:lang w:eastAsia="en-GB"/>
              </w:rPr>
              <w:tab/>
            </w:r>
            <w:r w:rsidRPr="00AE2CB2">
              <w:rPr>
                <w:rStyle w:val="Hyperlink"/>
                <w:noProof/>
              </w:rPr>
              <w:t>Stoichiometry and Explosive limits</w:t>
            </w:r>
            <w:r>
              <w:rPr>
                <w:noProof/>
                <w:webHidden/>
              </w:rPr>
              <w:tab/>
            </w:r>
            <w:r>
              <w:rPr>
                <w:noProof/>
                <w:webHidden/>
              </w:rPr>
              <w:fldChar w:fldCharType="begin"/>
            </w:r>
            <w:r>
              <w:rPr>
                <w:noProof/>
                <w:webHidden/>
              </w:rPr>
              <w:instrText xml:space="preserve"> PAGEREF _Toc122094483 \h </w:instrText>
            </w:r>
            <w:r>
              <w:rPr>
                <w:noProof/>
                <w:webHidden/>
              </w:rPr>
            </w:r>
            <w:r>
              <w:rPr>
                <w:noProof/>
                <w:webHidden/>
              </w:rPr>
              <w:fldChar w:fldCharType="separate"/>
            </w:r>
            <w:r>
              <w:rPr>
                <w:noProof/>
                <w:webHidden/>
              </w:rPr>
              <w:t>4</w:t>
            </w:r>
            <w:r>
              <w:rPr>
                <w:noProof/>
                <w:webHidden/>
              </w:rPr>
              <w:fldChar w:fldCharType="end"/>
            </w:r>
          </w:hyperlink>
        </w:p>
        <w:p w14:paraId="0878F2B7" w14:textId="317DBF15" w:rsidR="00BC6B5D" w:rsidRDefault="00BC6B5D">
          <w:pPr>
            <w:pStyle w:val="TOC3"/>
            <w:tabs>
              <w:tab w:val="left" w:pos="1320"/>
              <w:tab w:val="right" w:leader="dot" w:pos="9016"/>
            </w:tabs>
            <w:rPr>
              <w:rFonts w:eastAsiaTheme="minorEastAsia"/>
              <w:noProof/>
              <w:lang w:eastAsia="en-GB"/>
            </w:rPr>
          </w:pPr>
          <w:hyperlink w:anchor="_Toc122094484" w:history="1">
            <w:r w:rsidRPr="00AE2CB2">
              <w:rPr>
                <w:rStyle w:val="Hyperlink"/>
                <w:noProof/>
              </w:rPr>
              <w:t>2.2.2</w:t>
            </w:r>
            <w:r>
              <w:rPr>
                <w:rFonts w:eastAsiaTheme="minorEastAsia"/>
                <w:noProof/>
                <w:lang w:eastAsia="en-GB"/>
              </w:rPr>
              <w:tab/>
            </w:r>
            <w:r w:rsidRPr="00AE2CB2">
              <w:rPr>
                <w:rStyle w:val="Hyperlink"/>
                <w:noProof/>
              </w:rPr>
              <w:t>Dispersion</w:t>
            </w:r>
            <w:r>
              <w:rPr>
                <w:noProof/>
                <w:webHidden/>
              </w:rPr>
              <w:tab/>
            </w:r>
            <w:r>
              <w:rPr>
                <w:noProof/>
                <w:webHidden/>
              </w:rPr>
              <w:fldChar w:fldCharType="begin"/>
            </w:r>
            <w:r>
              <w:rPr>
                <w:noProof/>
                <w:webHidden/>
              </w:rPr>
              <w:instrText xml:space="preserve"> PAGEREF _Toc122094484 \h </w:instrText>
            </w:r>
            <w:r>
              <w:rPr>
                <w:noProof/>
                <w:webHidden/>
              </w:rPr>
            </w:r>
            <w:r>
              <w:rPr>
                <w:noProof/>
                <w:webHidden/>
              </w:rPr>
              <w:fldChar w:fldCharType="separate"/>
            </w:r>
            <w:r>
              <w:rPr>
                <w:noProof/>
                <w:webHidden/>
              </w:rPr>
              <w:t>5</w:t>
            </w:r>
            <w:r>
              <w:rPr>
                <w:noProof/>
                <w:webHidden/>
              </w:rPr>
              <w:fldChar w:fldCharType="end"/>
            </w:r>
          </w:hyperlink>
        </w:p>
        <w:p w14:paraId="23040191" w14:textId="6F73C68F" w:rsidR="00BC6B5D" w:rsidRDefault="00BC6B5D">
          <w:pPr>
            <w:pStyle w:val="TOC3"/>
            <w:tabs>
              <w:tab w:val="left" w:pos="1320"/>
              <w:tab w:val="right" w:leader="dot" w:pos="9016"/>
            </w:tabs>
            <w:rPr>
              <w:rFonts w:eastAsiaTheme="minorEastAsia"/>
              <w:noProof/>
              <w:lang w:eastAsia="en-GB"/>
            </w:rPr>
          </w:pPr>
          <w:hyperlink w:anchor="_Toc122094485" w:history="1">
            <w:r w:rsidRPr="00AE2CB2">
              <w:rPr>
                <w:rStyle w:val="Hyperlink"/>
                <w:noProof/>
              </w:rPr>
              <w:t>2.2.3</w:t>
            </w:r>
            <w:r>
              <w:rPr>
                <w:rFonts w:eastAsiaTheme="minorEastAsia"/>
                <w:noProof/>
                <w:lang w:eastAsia="en-GB"/>
              </w:rPr>
              <w:tab/>
            </w:r>
            <w:r w:rsidRPr="00AE2CB2">
              <w:rPr>
                <w:rStyle w:val="Hyperlink"/>
                <w:noProof/>
              </w:rPr>
              <w:t>Heat of Explosion</w:t>
            </w:r>
            <w:r>
              <w:rPr>
                <w:noProof/>
                <w:webHidden/>
              </w:rPr>
              <w:tab/>
            </w:r>
            <w:r>
              <w:rPr>
                <w:noProof/>
                <w:webHidden/>
              </w:rPr>
              <w:fldChar w:fldCharType="begin"/>
            </w:r>
            <w:r>
              <w:rPr>
                <w:noProof/>
                <w:webHidden/>
              </w:rPr>
              <w:instrText xml:space="preserve"> PAGEREF _Toc122094485 \h </w:instrText>
            </w:r>
            <w:r>
              <w:rPr>
                <w:noProof/>
                <w:webHidden/>
              </w:rPr>
            </w:r>
            <w:r>
              <w:rPr>
                <w:noProof/>
                <w:webHidden/>
              </w:rPr>
              <w:fldChar w:fldCharType="separate"/>
            </w:r>
            <w:r>
              <w:rPr>
                <w:noProof/>
                <w:webHidden/>
              </w:rPr>
              <w:t>5</w:t>
            </w:r>
            <w:r>
              <w:rPr>
                <w:noProof/>
                <w:webHidden/>
              </w:rPr>
              <w:fldChar w:fldCharType="end"/>
            </w:r>
          </w:hyperlink>
        </w:p>
        <w:p w14:paraId="6BBCDC28" w14:textId="614B84F1" w:rsidR="00BC6B5D" w:rsidRDefault="00BC6B5D">
          <w:pPr>
            <w:pStyle w:val="TOC3"/>
            <w:tabs>
              <w:tab w:val="left" w:pos="1320"/>
              <w:tab w:val="right" w:leader="dot" w:pos="9016"/>
            </w:tabs>
            <w:rPr>
              <w:rFonts w:eastAsiaTheme="minorEastAsia"/>
              <w:noProof/>
              <w:lang w:eastAsia="en-GB"/>
            </w:rPr>
          </w:pPr>
          <w:hyperlink w:anchor="_Toc122094486" w:history="1">
            <w:r w:rsidRPr="00AE2CB2">
              <w:rPr>
                <w:rStyle w:val="Hyperlink"/>
                <w:noProof/>
              </w:rPr>
              <w:t>2.2.4</w:t>
            </w:r>
            <w:r>
              <w:rPr>
                <w:rFonts w:eastAsiaTheme="minorEastAsia"/>
                <w:noProof/>
                <w:lang w:eastAsia="en-GB"/>
              </w:rPr>
              <w:tab/>
            </w:r>
            <w:r w:rsidRPr="00AE2CB2">
              <w:rPr>
                <w:rStyle w:val="Hyperlink"/>
                <w:noProof/>
              </w:rPr>
              <w:t>Detonation Velocity</w:t>
            </w:r>
            <w:r>
              <w:rPr>
                <w:noProof/>
                <w:webHidden/>
              </w:rPr>
              <w:tab/>
            </w:r>
            <w:r>
              <w:rPr>
                <w:noProof/>
                <w:webHidden/>
              </w:rPr>
              <w:fldChar w:fldCharType="begin"/>
            </w:r>
            <w:r>
              <w:rPr>
                <w:noProof/>
                <w:webHidden/>
              </w:rPr>
              <w:instrText xml:space="preserve"> PAGEREF _Toc122094486 \h </w:instrText>
            </w:r>
            <w:r>
              <w:rPr>
                <w:noProof/>
                <w:webHidden/>
              </w:rPr>
            </w:r>
            <w:r>
              <w:rPr>
                <w:noProof/>
                <w:webHidden/>
              </w:rPr>
              <w:fldChar w:fldCharType="separate"/>
            </w:r>
            <w:r>
              <w:rPr>
                <w:noProof/>
                <w:webHidden/>
              </w:rPr>
              <w:t>5</w:t>
            </w:r>
            <w:r>
              <w:rPr>
                <w:noProof/>
                <w:webHidden/>
              </w:rPr>
              <w:fldChar w:fldCharType="end"/>
            </w:r>
          </w:hyperlink>
        </w:p>
        <w:p w14:paraId="4756EB7C" w14:textId="4B8C2DA7" w:rsidR="00BC6B5D" w:rsidRDefault="00BC6B5D">
          <w:pPr>
            <w:pStyle w:val="TOC2"/>
            <w:tabs>
              <w:tab w:val="left" w:pos="880"/>
              <w:tab w:val="right" w:leader="dot" w:pos="9016"/>
            </w:tabs>
            <w:rPr>
              <w:rFonts w:eastAsiaTheme="minorEastAsia"/>
              <w:noProof/>
              <w:lang w:eastAsia="en-GB"/>
            </w:rPr>
          </w:pPr>
          <w:hyperlink w:anchor="_Toc122094487" w:history="1">
            <w:r w:rsidRPr="00AE2CB2">
              <w:rPr>
                <w:rStyle w:val="Hyperlink"/>
                <w:noProof/>
              </w:rPr>
              <w:t>2.3</w:t>
            </w:r>
            <w:r>
              <w:rPr>
                <w:rFonts w:eastAsiaTheme="minorEastAsia"/>
                <w:noProof/>
                <w:lang w:eastAsia="en-GB"/>
              </w:rPr>
              <w:tab/>
            </w:r>
            <w:r w:rsidRPr="00AE2CB2">
              <w:rPr>
                <w:rStyle w:val="Hyperlink"/>
                <w:noProof/>
              </w:rPr>
              <w:t>History of Fuel-Air Explosions</w:t>
            </w:r>
            <w:r>
              <w:rPr>
                <w:noProof/>
                <w:webHidden/>
              </w:rPr>
              <w:tab/>
            </w:r>
            <w:r>
              <w:rPr>
                <w:noProof/>
                <w:webHidden/>
              </w:rPr>
              <w:fldChar w:fldCharType="begin"/>
            </w:r>
            <w:r>
              <w:rPr>
                <w:noProof/>
                <w:webHidden/>
              </w:rPr>
              <w:instrText xml:space="preserve"> PAGEREF _Toc122094487 \h </w:instrText>
            </w:r>
            <w:r>
              <w:rPr>
                <w:noProof/>
                <w:webHidden/>
              </w:rPr>
            </w:r>
            <w:r>
              <w:rPr>
                <w:noProof/>
                <w:webHidden/>
              </w:rPr>
              <w:fldChar w:fldCharType="separate"/>
            </w:r>
            <w:r>
              <w:rPr>
                <w:noProof/>
                <w:webHidden/>
              </w:rPr>
              <w:t>5</w:t>
            </w:r>
            <w:r>
              <w:rPr>
                <w:noProof/>
                <w:webHidden/>
              </w:rPr>
              <w:fldChar w:fldCharType="end"/>
            </w:r>
          </w:hyperlink>
        </w:p>
        <w:p w14:paraId="6C94BEBF" w14:textId="7F2E2125" w:rsidR="00BC6B5D" w:rsidRDefault="00BC6B5D">
          <w:pPr>
            <w:pStyle w:val="TOC2"/>
            <w:tabs>
              <w:tab w:val="left" w:pos="880"/>
              <w:tab w:val="right" w:leader="dot" w:pos="9016"/>
            </w:tabs>
            <w:rPr>
              <w:rFonts w:eastAsiaTheme="minorEastAsia"/>
              <w:noProof/>
              <w:lang w:eastAsia="en-GB"/>
            </w:rPr>
          </w:pPr>
          <w:hyperlink w:anchor="_Toc122094488" w:history="1">
            <w:r w:rsidRPr="00AE2CB2">
              <w:rPr>
                <w:rStyle w:val="Hyperlink"/>
                <w:noProof/>
              </w:rPr>
              <w:t>2.4</w:t>
            </w:r>
            <w:r>
              <w:rPr>
                <w:rFonts w:eastAsiaTheme="minorEastAsia"/>
                <w:noProof/>
                <w:lang w:eastAsia="en-GB"/>
              </w:rPr>
              <w:tab/>
            </w:r>
            <w:r w:rsidRPr="00AE2CB2">
              <w:rPr>
                <w:rStyle w:val="Hyperlink"/>
                <w:noProof/>
              </w:rPr>
              <w:t>Military Applications</w:t>
            </w:r>
            <w:r>
              <w:rPr>
                <w:noProof/>
                <w:webHidden/>
              </w:rPr>
              <w:tab/>
            </w:r>
            <w:r>
              <w:rPr>
                <w:noProof/>
                <w:webHidden/>
              </w:rPr>
              <w:fldChar w:fldCharType="begin"/>
            </w:r>
            <w:r>
              <w:rPr>
                <w:noProof/>
                <w:webHidden/>
              </w:rPr>
              <w:instrText xml:space="preserve"> PAGEREF _Toc122094488 \h </w:instrText>
            </w:r>
            <w:r>
              <w:rPr>
                <w:noProof/>
                <w:webHidden/>
              </w:rPr>
            </w:r>
            <w:r>
              <w:rPr>
                <w:noProof/>
                <w:webHidden/>
              </w:rPr>
              <w:fldChar w:fldCharType="separate"/>
            </w:r>
            <w:r>
              <w:rPr>
                <w:noProof/>
                <w:webHidden/>
              </w:rPr>
              <w:t>6</w:t>
            </w:r>
            <w:r>
              <w:rPr>
                <w:noProof/>
                <w:webHidden/>
              </w:rPr>
              <w:fldChar w:fldCharType="end"/>
            </w:r>
          </w:hyperlink>
        </w:p>
        <w:p w14:paraId="2166A943" w14:textId="51137E09" w:rsidR="00BC6B5D" w:rsidRDefault="00BC6B5D">
          <w:pPr>
            <w:pStyle w:val="TOC3"/>
            <w:tabs>
              <w:tab w:val="left" w:pos="1320"/>
              <w:tab w:val="right" w:leader="dot" w:pos="9016"/>
            </w:tabs>
            <w:rPr>
              <w:rFonts w:eastAsiaTheme="minorEastAsia"/>
              <w:noProof/>
              <w:lang w:eastAsia="en-GB"/>
            </w:rPr>
          </w:pPr>
          <w:hyperlink w:anchor="_Toc122094489" w:history="1">
            <w:r w:rsidRPr="00AE2CB2">
              <w:rPr>
                <w:rStyle w:val="Hyperlink"/>
                <w:noProof/>
              </w:rPr>
              <w:t>2.4.1</w:t>
            </w:r>
            <w:r>
              <w:rPr>
                <w:rFonts w:eastAsiaTheme="minorEastAsia"/>
                <w:noProof/>
                <w:lang w:eastAsia="en-GB"/>
              </w:rPr>
              <w:tab/>
            </w:r>
            <w:r w:rsidRPr="00AE2CB2">
              <w:rPr>
                <w:rStyle w:val="Hyperlink"/>
                <w:noProof/>
              </w:rPr>
              <w:t>Human Targets</w:t>
            </w:r>
            <w:r>
              <w:rPr>
                <w:noProof/>
                <w:webHidden/>
              </w:rPr>
              <w:tab/>
            </w:r>
            <w:r>
              <w:rPr>
                <w:noProof/>
                <w:webHidden/>
              </w:rPr>
              <w:fldChar w:fldCharType="begin"/>
            </w:r>
            <w:r>
              <w:rPr>
                <w:noProof/>
                <w:webHidden/>
              </w:rPr>
              <w:instrText xml:space="preserve"> PAGEREF _Toc122094489 \h </w:instrText>
            </w:r>
            <w:r>
              <w:rPr>
                <w:noProof/>
                <w:webHidden/>
              </w:rPr>
            </w:r>
            <w:r>
              <w:rPr>
                <w:noProof/>
                <w:webHidden/>
              </w:rPr>
              <w:fldChar w:fldCharType="separate"/>
            </w:r>
            <w:r>
              <w:rPr>
                <w:noProof/>
                <w:webHidden/>
              </w:rPr>
              <w:t>6</w:t>
            </w:r>
            <w:r>
              <w:rPr>
                <w:noProof/>
                <w:webHidden/>
              </w:rPr>
              <w:fldChar w:fldCharType="end"/>
            </w:r>
          </w:hyperlink>
        </w:p>
        <w:p w14:paraId="7A783D30" w14:textId="1A161C97" w:rsidR="00BC6B5D" w:rsidRDefault="00BC6B5D">
          <w:pPr>
            <w:pStyle w:val="TOC2"/>
            <w:tabs>
              <w:tab w:val="left" w:pos="880"/>
              <w:tab w:val="right" w:leader="dot" w:pos="9016"/>
            </w:tabs>
            <w:rPr>
              <w:rFonts w:eastAsiaTheme="minorEastAsia"/>
              <w:noProof/>
              <w:lang w:eastAsia="en-GB"/>
            </w:rPr>
          </w:pPr>
          <w:hyperlink w:anchor="_Toc122094490" w:history="1">
            <w:r w:rsidRPr="00AE2CB2">
              <w:rPr>
                <w:rStyle w:val="Hyperlink"/>
                <w:noProof/>
              </w:rPr>
              <w:t>2.5</w:t>
            </w:r>
            <w:r>
              <w:rPr>
                <w:rFonts w:eastAsiaTheme="minorEastAsia"/>
                <w:noProof/>
                <w:lang w:eastAsia="en-GB"/>
              </w:rPr>
              <w:tab/>
            </w:r>
            <w:r w:rsidRPr="00AE2CB2">
              <w:rPr>
                <w:rStyle w:val="Hyperlink"/>
                <w:noProof/>
              </w:rPr>
              <w:t>Air-burst vs Ground-burst</w:t>
            </w:r>
            <w:r>
              <w:rPr>
                <w:noProof/>
                <w:webHidden/>
              </w:rPr>
              <w:tab/>
            </w:r>
            <w:r>
              <w:rPr>
                <w:noProof/>
                <w:webHidden/>
              </w:rPr>
              <w:fldChar w:fldCharType="begin"/>
            </w:r>
            <w:r>
              <w:rPr>
                <w:noProof/>
                <w:webHidden/>
              </w:rPr>
              <w:instrText xml:space="preserve"> PAGEREF _Toc122094490 \h </w:instrText>
            </w:r>
            <w:r>
              <w:rPr>
                <w:noProof/>
                <w:webHidden/>
              </w:rPr>
            </w:r>
            <w:r>
              <w:rPr>
                <w:noProof/>
                <w:webHidden/>
              </w:rPr>
              <w:fldChar w:fldCharType="separate"/>
            </w:r>
            <w:r>
              <w:rPr>
                <w:noProof/>
                <w:webHidden/>
              </w:rPr>
              <w:t>7</w:t>
            </w:r>
            <w:r>
              <w:rPr>
                <w:noProof/>
                <w:webHidden/>
              </w:rPr>
              <w:fldChar w:fldCharType="end"/>
            </w:r>
          </w:hyperlink>
        </w:p>
        <w:p w14:paraId="71D05012" w14:textId="4997E32B" w:rsidR="00BC6B5D" w:rsidRDefault="00BC6B5D">
          <w:pPr>
            <w:pStyle w:val="TOC3"/>
            <w:tabs>
              <w:tab w:val="left" w:pos="1320"/>
              <w:tab w:val="right" w:leader="dot" w:pos="9016"/>
            </w:tabs>
            <w:rPr>
              <w:rFonts w:eastAsiaTheme="minorEastAsia"/>
              <w:noProof/>
              <w:lang w:eastAsia="en-GB"/>
            </w:rPr>
          </w:pPr>
          <w:hyperlink w:anchor="_Toc122094491" w:history="1">
            <w:r w:rsidRPr="00AE2CB2">
              <w:rPr>
                <w:rStyle w:val="Hyperlink"/>
                <w:noProof/>
              </w:rPr>
              <w:t>2.5.1</w:t>
            </w:r>
            <w:r>
              <w:rPr>
                <w:rFonts w:eastAsiaTheme="minorEastAsia"/>
                <w:noProof/>
                <w:lang w:eastAsia="en-GB"/>
              </w:rPr>
              <w:tab/>
            </w:r>
            <w:r w:rsidRPr="00AE2CB2">
              <w:rPr>
                <w:rStyle w:val="Hyperlink"/>
                <w:noProof/>
              </w:rPr>
              <w:t>Mach Stem</w:t>
            </w:r>
            <w:r>
              <w:rPr>
                <w:noProof/>
                <w:webHidden/>
              </w:rPr>
              <w:tab/>
            </w:r>
            <w:r>
              <w:rPr>
                <w:noProof/>
                <w:webHidden/>
              </w:rPr>
              <w:fldChar w:fldCharType="begin"/>
            </w:r>
            <w:r>
              <w:rPr>
                <w:noProof/>
                <w:webHidden/>
              </w:rPr>
              <w:instrText xml:space="preserve"> PAGEREF _Toc122094491 \h </w:instrText>
            </w:r>
            <w:r>
              <w:rPr>
                <w:noProof/>
                <w:webHidden/>
              </w:rPr>
            </w:r>
            <w:r>
              <w:rPr>
                <w:noProof/>
                <w:webHidden/>
              </w:rPr>
              <w:fldChar w:fldCharType="separate"/>
            </w:r>
            <w:r>
              <w:rPr>
                <w:noProof/>
                <w:webHidden/>
              </w:rPr>
              <w:t>7</w:t>
            </w:r>
            <w:r>
              <w:rPr>
                <w:noProof/>
                <w:webHidden/>
              </w:rPr>
              <w:fldChar w:fldCharType="end"/>
            </w:r>
          </w:hyperlink>
        </w:p>
        <w:p w14:paraId="5F9CC9A2" w14:textId="60F1C936" w:rsidR="00BC6B5D" w:rsidRDefault="00BC6B5D">
          <w:pPr>
            <w:pStyle w:val="TOC2"/>
            <w:tabs>
              <w:tab w:val="left" w:pos="880"/>
              <w:tab w:val="right" w:leader="dot" w:pos="9016"/>
            </w:tabs>
            <w:rPr>
              <w:rFonts w:eastAsiaTheme="minorEastAsia"/>
              <w:noProof/>
              <w:lang w:eastAsia="en-GB"/>
            </w:rPr>
          </w:pPr>
          <w:hyperlink w:anchor="_Toc122094492" w:history="1">
            <w:r w:rsidRPr="00AE2CB2">
              <w:rPr>
                <w:rStyle w:val="Hyperlink"/>
                <w:noProof/>
              </w:rPr>
              <w:t>2.6</w:t>
            </w:r>
            <w:r>
              <w:rPr>
                <w:rFonts w:eastAsiaTheme="minorEastAsia"/>
                <w:noProof/>
                <w:lang w:eastAsia="en-GB"/>
              </w:rPr>
              <w:tab/>
            </w:r>
            <w:r w:rsidRPr="00AE2CB2">
              <w:rPr>
                <w:rStyle w:val="Hyperlink"/>
                <w:noProof/>
              </w:rPr>
              <w:t>Comparison to Conventional Explosives</w:t>
            </w:r>
            <w:r>
              <w:rPr>
                <w:noProof/>
                <w:webHidden/>
              </w:rPr>
              <w:tab/>
            </w:r>
            <w:r>
              <w:rPr>
                <w:noProof/>
                <w:webHidden/>
              </w:rPr>
              <w:fldChar w:fldCharType="begin"/>
            </w:r>
            <w:r>
              <w:rPr>
                <w:noProof/>
                <w:webHidden/>
              </w:rPr>
              <w:instrText xml:space="preserve"> PAGEREF _Toc122094492 \h </w:instrText>
            </w:r>
            <w:r>
              <w:rPr>
                <w:noProof/>
                <w:webHidden/>
              </w:rPr>
            </w:r>
            <w:r>
              <w:rPr>
                <w:noProof/>
                <w:webHidden/>
              </w:rPr>
              <w:fldChar w:fldCharType="separate"/>
            </w:r>
            <w:r>
              <w:rPr>
                <w:noProof/>
                <w:webHidden/>
              </w:rPr>
              <w:t>7</w:t>
            </w:r>
            <w:r>
              <w:rPr>
                <w:noProof/>
                <w:webHidden/>
              </w:rPr>
              <w:fldChar w:fldCharType="end"/>
            </w:r>
          </w:hyperlink>
        </w:p>
        <w:p w14:paraId="1CF038E0" w14:textId="5F788122" w:rsidR="00BC6B5D" w:rsidRDefault="00BC6B5D">
          <w:pPr>
            <w:pStyle w:val="TOC1"/>
            <w:tabs>
              <w:tab w:val="left" w:pos="440"/>
              <w:tab w:val="right" w:leader="dot" w:pos="9016"/>
            </w:tabs>
            <w:rPr>
              <w:rFonts w:eastAsiaTheme="minorEastAsia"/>
              <w:noProof/>
              <w:lang w:eastAsia="en-GB"/>
            </w:rPr>
          </w:pPr>
          <w:hyperlink w:anchor="_Toc122094493" w:history="1">
            <w:r w:rsidRPr="00AE2CB2">
              <w:rPr>
                <w:rStyle w:val="Hyperlink"/>
                <w:noProof/>
              </w:rPr>
              <w:t>3</w:t>
            </w:r>
            <w:r>
              <w:rPr>
                <w:rFonts w:eastAsiaTheme="minorEastAsia"/>
                <w:noProof/>
                <w:lang w:eastAsia="en-GB"/>
              </w:rPr>
              <w:tab/>
            </w:r>
            <w:r w:rsidRPr="00AE2CB2">
              <w:rPr>
                <w:rStyle w:val="Hyperlink"/>
                <w:noProof/>
              </w:rPr>
              <w:t>Conclusions</w:t>
            </w:r>
            <w:r>
              <w:rPr>
                <w:noProof/>
                <w:webHidden/>
              </w:rPr>
              <w:tab/>
            </w:r>
            <w:r>
              <w:rPr>
                <w:noProof/>
                <w:webHidden/>
              </w:rPr>
              <w:fldChar w:fldCharType="begin"/>
            </w:r>
            <w:r>
              <w:rPr>
                <w:noProof/>
                <w:webHidden/>
              </w:rPr>
              <w:instrText xml:space="preserve"> PAGEREF _Toc122094493 \h </w:instrText>
            </w:r>
            <w:r>
              <w:rPr>
                <w:noProof/>
                <w:webHidden/>
              </w:rPr>
            </w:r>
            <w:r>
              <w:rPr>
                <w:noProof/>
                <w:webHidden/>
              </w:rPr>
              <w:fldChar w:fldCharType="separate"/>
            </w:r>
            <w:r>
              <w:rPr>
                <w:noProof/>
                <w:webHidden/>
              </w:rPr>
              <w:t>8</w:t>
            </w:r>
            <w:r>
              <w:rPr>
                <w:noProof/>
                <w:webHidden/>
              </w:rPr>
              <w:fldChar w:fldCharType="end"/>
            </w:r>
          </w:hyperlink>
        </w:p>
        <w:p w14:paraId="46C2A7DD" w14:textId="1D64D946" w:rsidR="00BC6B5D" w:rsidRDefault="00BC6B5D">
          <w:pPr>
            <w:pStyle w:val="TOC1"/>
            <w:tabs>
              <w:tab w:val="left" w:pos="440"/>
              <w:tab w:val="right" w:leader="dot" w:pos="9016"/>
            </w:tabs>
            <w:rPr>
              <w:rFonts w:eastAsiaTheme="minorEastAsia"/>
              <w:noProof/>
              <w:lang w:eastAsia="en-GB"/>
            </w:rPr>
          </w:pPr>
          <w:hyperlink w:anchor="_Toc122094494" w:history="1">
            <w:r w:rsidRPr="00AE2CB2">
              <w:rPr>
                <w:rStyle w:val="Hyperlink"/>
                <w:noProof/>
              </w:rPr>
              <w:t>4</w:t>
            </w:r>
            <w:r>
              <w:rPr>
                <w:rFonts w:eastAsiaTheme="minorEastAsia"/>
                <w:noProof/>
                <w:lang w:eastAsia="en-GB"/>
              </w:rPr>
              <w:tab/>
            </w:r>
            <w:r w:rsidRPr="00AE2CB2">
              <w:rPr>
                <w:rStyle w:val="Hyperlink"/>
                <w:noProof/>
              </w:rPr>
              <w:t>Recommendations</w:t>
            </w:r>
            <w:r>
              <w:rPr>
                <w:noProof/>
                <w:webHidden/>
              </w:rPr>
              <w:tab/>
            </w:r>
            <w:r>
              <w:rPr>
                <w:noProof/>
                <w:webHidden/>
              </w:rPr>
              <w:fldChar w:fldCharType="begin"/>
            </w:r>
            <w:r>
              <w:rPr>
                <w:noProof/>
                <w:webHidden/>
              </w:rPr>
              <w:instrText xml:space="preserve"> PAGEREF _Toc122094494 \h </w:instrText>
            </w:r>
            <w:r>
              <w:rPr>
                <w:noProof/>
                <w:webHidden/>
              </w:rPr>
            </w:r>
            <w:r>
              <w:rPr>
                <w:noProof/>
                <w:webHidden/>
              </w:rPr>
              <w:fldChar w:fldCharType="separate"/>
            </w:r>
            <w:r>
              <w:rPr>
                <w:noProof/>
                <w:webHidden/>
              </w:rPr>
              <w:t>8</w:t>
            </w:r>
            <w:r>
              <w:rPr>
                <w:noProof/>
                <w:webHidden/>
              </w:rPr>
              <w:fldChar w:fldCharType="end"/>
            </w:r>
          </w:hyperlink>
        </w:p>
        <w:p w14:paraId="34AEB5DB" w14:textId="70AB7484" w:rsidR="00BC6B5D" w:rsidRDefault="00BC6B5D">
          <w:pPr>
            <w:pStyle w:val="TOC1"/>
            <w:tabs>
              <w:tab w:val="left" w:pos="440"/>
              <w:tab w:val="right" w:leader="dot" w:pos="9016"/>
            </w:tabs>
            <w:rPr>
              <w:rFonts w:eastAsiaTheme="minorEastAsia"/>
              <w:noProof/>
              <w:lang w:eastAsia="en-GB"/>
            </w:rPr>
          </w:pPr>
          <w:hyperlink w:anchor="_Toc122094495" w:history="1">
            <w:r w:rsidRPr="00AE2CB2">
              <w:rPr>
                <w:rStyle w:val="Hyperlink"/>
                <w:noProof/>
              </w:rPr>
              <w:t>5</w:t>
            </w:r>
            <w:r>
              <w:rPr>
                <w:rFonts w:eastAsiaTheme="minorEastAsia"/>
                <w:noProof/>
                <w:lang w:eastAsia="en-GB"/>
              </w:rPr>
              <w:tab/>
            </w:r>
            <w:r w:rsidRPr="00AE2CB2">
              <w:rPr>
                <w:rStyle w:val="Hyperlink"/>
                <w:noProof/>
              </w:rPr>
              <w:t>References</w:t>
            </w:r>
            <w:r>
              <w:rPr>
                <w:noProof/>
                <w:webHidden/>
              </w:rPr>
              <w:tab/>
            </w:r>
            <w:r>
              <w:rPr>
                <w:noProof/>
                <w:webHidden/>
              </w:rPr>
              <w:fldChar w:fldCharType="begin"/>
            </w:r>
            <w:r>
              <w:rPr>
                <w:noProof/>
                <w:webHidden/>
              </w:rPr>
              <w:instrText xml:space="preserve"> PAGEREF _Toc122094495 \h </w:instrText>
            </w:r>
            <w:r>
              <w:rPr>
                <w:noProof/>
                <w:webHidden/>
              </w:rPr>
            </w:r>
            <w:r>
              <w:rPr>
                <w:noProof/>
                <w:webHidden/>
              </w:rPr>
              <w:fldChar w:fldCharType="separate"/>
            </w:r>
            <w:r>
              <w:rPr>
                <w:noProof/>
                <w:webHidden/>
              </w:rPr>
              <w:t>9</w:t>
            </w:r>
            <w:r>
              <w:rPr>
                <w:noProof/>
                <w:webHidden/>
              </w:rPr>
              <w:fldChar w:fldCharType="end"/>
            </w:r>
          </w:hyperlink>
        </w:p>
        <w:p w14:paraId="36C197C9" w14:textId="2D8373F8" w:rsidR="00955FA7" w:rsidRDefault="00955FA7">
          <w:r>
            <w:rPr>
              <w:b/>
              <w:bCs/>
              <w:noProof/>
            </w:rPr>
            <w:fldChar w:fldCharType="end"/>
          </w:r>
        </w:p>
      </w:sdtContent>
    </w:sdt>
    <w:p w14:paraId="478BCC39" w14:textId="77777777" w:rsidR="00422341" w:rsidRDefault="00422341">
      <w:pPr>
        <w:rPr>
          <w:rFonts w:asciiTheme="majorHAnsi" w:eastAsiaTheme="majorEastAsia" w:hAnsiTheme="majorHAnsi" w:cstheme="majorBidi"/>
          <w:color w:val="2F5496" w:themeColor="accent1" w:themeShade="BF"/>
          <w:sz w:val="32"/>
          <w:szCs w:val="32"/>
          <w:lang w:val="en-US"/>
        </w:rPr>
      </w:pPr>
      <w:r>
        <w:br w:type="page"/>
      </w:r>
    </w:p>
    <w:p w14:paraId="4AB56525" w14:textId="1B0C725B" w:rsidR="00815DD8" w:rsidRDefault="00815DD8" w:rsidP="00815DD8">
      <w:pPr>
        <w:pStyle w:val="TOCHeading"/>
      </w:pPr>
      <w:r>
        <w:t>Figures</w:t>
      </w:r>
    </w:p>
    <w:p w14:paraId="7755D6AA" w14:textId="5FB28C90" w:rsidR="00BC6B5D" w:rsidRDefault="006242C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2094496" w:history="1">
        <w:r w:rsidR="00BC6B5D" w:rsidRPr="005A3BEE">
          <w:rPr>
            <w:rStyle w:val="Hyperlink"/>
            <w:noProof/>
          </w:rPr>
          <w:t>Figure 1 - Pressure/Time graph comparing Thermobaric and High Explosives [3]</w:t>
        </w:r>
        <w:r w:rsidR="00BC6B5D">
          <w:rPr>
            <w:noProof/>
            <w:webHidden/>
          </w:rPr>
          <w:tab/>
        </w:r>
        <w:r w:rsidR="00BC6B5D">
          <w:rPr>
            <w:noProof/>
            <w:webHidden/>
          </w:rPr>
          <w:fldChar w:fldCharType="begin"/>
        </w:r>
        <w:r w:rsidR="00BC6B5D">
          <w:rPr>
            <w:noProof/>
            <w:webHidden/>
          </w:rPr>
          <w:instrText xml:space="preserve"> PAGEREF _Toc122094496 \h </w:instrText>
        </w:r>
        <w:r w:rsidR="00BC6B5D">
          <w:rPr>
            <w:noProof/>
            <w:webHidden/>
          </w:rPr>
        </w:r>
        <w:r w:rsidR="00BC6B5D">
          <w:rPr>
            <w:noProof/>
            <w:webHidden/>
          </w:rPr>
          <w:fldChar w:fldCharType="separate"/>
        </w:r>
        <w:r w:rsidR="00BC6B5D">
          <w:rPr>
            <w:noProof/>
            <w:webHidden/>
          </w:rPr>
          <w:t>4</w:t>
        </w:r>
        <w:r w:rsidR="00BC6B5D">
          <w:rPr>
            <w:noProof/>
            <w:webHidden/>
          </w:rPr>
          <w:fldChar w:fldCharType="end"/>
        </w:r>
      </w:hyperlink>
    </w:p>
    <w:p w14:paraId="33193869" w14:textId="116F4026" w:rsidR="00BC6B5D" w:rsidRDefault="00BC6B5D">
      <w:pPr>
        <w:pStyle w:val="TableofFigures"/>
        <w:tabs>
          <w:tab w:val="right" w:leader="dot" w:pos="9016"/>
        </w:tabs>
        <w:rPr>
          <w:rFonts w:eastAsiaTheme="minorEastAsia"/>
          <w:noProof/>
          <w:lang w:eastAsia="en-GB"/>
        </w:rPr>
      </w:pPr>
      <w:hyperlink w:anchor="_Toc122094497" w:history="1">
        <w:r w:rsidRPr="005A3BEE">
          <w:rPr>
            <w:rStyle w:val="Hyperlink"/>
            <w:noProof/>
          </w:rPr>
          <w:t>Figure 2 - Mach Stem formation [11]</w:t>
        </w:r>
        <w:r>
          <w:rPr>
            <w:noProof/>
            <w:webHidden/>
          </w:rPr>
          <w:tab/>
        </w:r>
        <w:r>
          <w:rPr>
            <w:noProof/>
            <w:webHidden/>
          </w:rPr>
          <w:fldChar w:fldCharType="begin"/>
        </w:r>
        <w:r>
          <w:rPr>
            <w:noProof/>
            <w:webHidden/>
          </w:rPr>
          <w:instrText xml:space="preserve"> PAGEREF _Toc122094497 \h </w:instrText>
        </w:r>
        <w:r>
          <w:rPr>
            <w:noProof/>
            <w:webHidden/>
          </w:rPr>
        </w:r>
        <w:r>
          <w:rPr>
            <w:noProof/>
            <w:webHidden/>
          </w:rPr>
          <w:fldChar w:fldCharType="separate"/>
        </w:r>
        <w:r>
          <w:rPr>
            <w:noProof/>
            <w:webHidden/>
          </w:rPr>
          <w:t>7</w:t>
        </w:r>
        <w:r>
          <w:rPr>
            <w:noProof/>
            <w:webHidden/>
          </w:rPr>
          <w:fldChar w:fldCharType="end"/>
        </w:r>
      </w:hyperlink>
    </w:p>
    <w:p w14:paraId="1B4D83F6" w14:textId="6995E956" w:rsidR="0063103A" w:rsidRDefault="006242CD">
      <w:r>
        <w:fldChar w:fldCharType="end"/>
      </w:r>
    </w:p>
    <w:p w14:paraId="21ACA1D2" w14:textId="1633566D" w:rsidR="00A41285" w:rsidRDefault="00A41285" w:rsidP="00A41285">
      <w:pPr>
        <w:pStyle w:val="TOCHeading"/>
      </w:pPr>
      <w:r>
        <w:t>Tables</w:t>
      </w:r>
    </w:p>
    <w:p w14:paraId="79B92FCD" w14:textId="3283F765" w:rsidR="00BC6B5D" w:rsidRDefault="006242CD">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22094498" w:history="1">
        <w:r w:rsidR="00BC6B5D" w:rsidRPr="00A371F2">
          <w:rPr>
            <w:rStyle w:val="Hyperlink"/>
            <w:noProof/>
          </w:rPr>
          <w:t>Table 1 - Upper and Lower Explosive limits for different fuels in air [1]</w:t>
        </w:r>
        <w:r w:rsidR="00BC6B5D">
          <w:rPr>
            <w:noProof/>
            <w:webHidden/>
          </w:rPr>
          <w:tab/>
        </w:r>
        <w:r w:rsidR="00BC6B5D">
          <w:rPr>
            <w:noProof/>
            <w:webHidden/>
          </w:rPr>
          <w:fldChar w:fldCharType="begin"/>
        </w:r>
        <w:r w:rsidR="00BC6B5D">
          <w:rPr>
            <w:noProof/>
            <w:webHidden/>
          </w:rPr>
          <w:instrText xml:space="preserve"> PAGEREF _Toc122094498 \h </w:instrText>
        </w:r>
        <w:r w:rsidR="00BC6B5D">
          <w:rPr>
            <w:noProof/>
            <w:webHidden/>
          </w:rPr>
        </w:r>
        <w:r w:rsidR="00BC6B5D">
          <w:rPr>
            <w:noProof/>
            <w:webHidden/>
          </w:rPr>
          <w:fldChar w:fldCharType="separate"/>
        </w:r>
        <w:r w:rsidR="00BC6B5D">
          <w:rPr>
            <w:noProof/>
            <w:webHidden/>
          </w:rPr>
          <w:t>4</w:t>
        </w:r>
        <w:r w:rsidR="00BC6B5D">
          <w:rPr>
            <w:noProof/>
            <w:webHidden/>
          </w:rPr>
          <w:fldChar w:fldCharType="end"/>
        </w:r>
      </w:hyperlink>
    </w:p>
    <w:p w14:paraId="506BBBF0" w14:textId="1C4BE27E" w:rsidR="00BC6B5D" w:rsidRDefault="00BC6B5D">
      <w:pPr>
        <w:pStyle w:val="TableofFigures"/>
        <w:tabs>
          <w:tab w:val="right" w:leader="dot" w:pos="9016"/>
        </w:tabs>
        <w:rPr>
          <w:rFonts w:eastAsiaTheme="minorEastAsia"/>
          <w:noProof/>
          <w:lang w:eastAsia="en-GB"/>
        </w:rPr>
      </w:pPr>
      <w:hyperlink w:anchor="_Toc122094499" w:history="1">
        <w:r w:rsidRPr="00A371F2">
          <w:rPr>
            <w:rStyle w:val="Hyperlink"/>
            <w:noProof/>
          </w:rPr>
          <w:t>Table 2 - Dimensions of Methyloxirane Clouds</w:t>
        </w:r>
        <w:r>
          <w:rPr>
            <w:noProof/>
            <w:webHidden/>
          </w:rPr>
          <w:tab/>
        </w:r>
        <w:r>
          <w:rPr>
            <w:noProof/>
            <w:webHidden/>
          </w:rPr>
          <w:fldChar w:fldCharType="begin"/>
        </w:r>
        <w:r>
          <w:rPr>
            <w:noProof/>
            <w:webHidden/>
          </w:rPr>
          <w:instrText xml:space="preserve"> PAGEREF _Toc122094499 \h </w:instrText>
        </w:r>
        <w:r>
          <w:rPr>
            <w:noProof/>
            <w:webHidden/>
          </w:rPr>
        </w:r>
        <w:r>
          <w:rPr>
            <w:noProof/>
            <w:webHidden/>
          </w:rPr>
          <w:fldChar w:fldCharType="separate"/>
        </w:r>
        <w:r>
          <w:rPr>
            <w:noProof/>
            <w:webHidden/>
          </w:rPr>
          <w:t>5</w:t>
        </w:r>
        <w:r>
          <w:rPr>
            <w:noProof/>
            <w:webHidden/>
          </w:rPr>
          <w:fldChar w:fldCharType="end"/>
        </w:r>
      </w:hyperlink>
    </w:p>
    <w:p w14:paraId="5015D8C1" w14:textId="71ED2E32" w:rsidR="00BC6B5D" w:rsidRDefault="00BC6B5D">
      <w:pPr>
        <w:pStyle w:val="TableofFigures"/>
        <w:tabs>
          <w:tab w:val="right" w:leader="dot" w:pos="9016"/>
        </w:tabs>
        <w:rPr>
          <w:rFonts w:eastAsiaTheme="minorEastAsia"/>
          <w:noProof/>
          <w:lang w:eastAsia="en-GB"/>
        </w:rPr>
      </w:pPr>
      <w:hyperlink w:anchor="_Toc122094500" w:history="1">
        <w:r w:rsidRPr="00A371F2">
          <w:rPr>
            <w:rStyle w:val="Hyperlink"/>
            <w:noProof/>
          </w:rPr>
          <w:t>Table 3 - Heats of Explosion – Fuels [1]</w:t>
        </w:r>
        <w:r>
          <w:rPr>
            <w:noProof/>
            <w:webHidden/>
          </w:rPr>
          <w:tab/>
        </w:r>
        <w:r>
          <w:rPr>
            <w:noProof/>
            <w:webHidden/>
          </w:rPr>
          <w:fldChar w:fldCharType="begin"/>
        </w:r>
        <w:r>
          <w:rPr>
            <w:noProof/>
            <w:webHidden/>
          </w:rPr>
          <w:instrText xml:space="preserve"> PAGEREF _Toc122094500 \h </w:instrText>
        </w:r>
        <w:r>
          <w:rPr>
            <w:noProof/>
            <w:webHidden/>
          </w:rPr>
        </w:r>
        <w:r>
          <w:rPr>
            <w:noProof/>
            <w:webHidden/>
          </w:rPr>
          <w:fldChar w:fldCharType="separate"/>
        </w:r>
        <w:r>
          <w:rPr>
            <w:noProof/>
            <w:webHidden/>
          </w:rPr>
          <w:t>5</w:t>
        </w:r>
        <w:r>
          <w:rPr>
            <w:noProof/>
            <w:webHidden/>
          </w:rPr>
          <w:fldChar w:fldCharType="end"/>
        </w:r>
      </w:hyperlink>
    </w:p>
    <w:p w14:paraId="71293389" w14:textId="466183EF" w:rsidR="00BC6B5D" w:rsidRDefault="00BC6B5D">
      <w:pPr>
        <w:pStyle w:val="TableofFigures"/>
        <w:tabs>
          <w:tab w:val="right" w:leader="dot" w:pos="9016"/>
        </w:tabs>
        <w:rPr>
          <w:rFonts w:eastAsiaTheme="minorEastAsia"/>
          <w:noProof/>
          <w:lang w:eastAsia="en-GB"/>
        </w:rPr>
      </w:pPr>
      <w:hyperlink w:anchor="_Toc122094501" w:history="1">
        <w:r w:rsidRPr="00A371F2">
          <w:rPr>
            <w:rStyle w:val="Hyperlink"/>
            <w:noProof/>
          </w:rPr>
          <w:t>Table 4 - CDC Effect of various long duration blast overpressures and the associated [10]</w:t>
        </w:r>
        <w:r>
          <w:rPr>
            <w:noProof/>
            <w:webHidden/>
          </w:rPr>
          <w:tab/>
        </w:r>
        <w:r>
          <w:rPr>
            <w:noProof/>
            <w:webHidden/>
          </w:rPr>
          <w:fldChar w:fldCharType="begin"/>
        </w:r>
        <w:r>
          <w:rPr>
            <w:noProof/>
            <w:webHidden/>
          </w:rPr>
          <w:instrText xml:space="preserve"> PAGEREF _Toc122094501 \h </w:instrText>
        </w:r>
        <w:r>
          <w:rPr>
            <w:noProof/>
            <w:webHidden/>
          </w:rPr>
        </w:r>
        <w:r>
          <w:rPr>
            <w:noProof/>
            <w:webHidden/>
          </w:rPr>
          <w:fldChar w:fldCharType="separate"/>
        </w:r>
        <w:r>
          <w:rPr>
            <w:noProof/>
            <w:webHidden/>
          </w:rPr>
          <w:t>6</w:t>
        </w:r>
        <w:r>
          <w:rPr>
            <w:noProof/>
            <w:webHidden/>
          </w:rPr>
          <w:fldChar w:fldCharType="end"/>
        </w:r>
      </w:hyperlink>
    </w:p>
    <w:p w14:paraId="4C216E1A" w14:textId="54AAFD4A" w:rsidR="00A41285" w:rsidRDefault="006242CD">
      <w:r>
        <w:fldChar w:fldCharType="end"/>
      </w:r>
    </w:p>
    <w:p w14:paraId="3AC707B5" w14:textId="77777777" w:rsidR="00BC6B5D" w:rsidRDefault="00A41285" w:rsidP="00A41285">
      <w:pPr>
        <w:pStyle w:val="TOCHeading"/>
        <w:rPr>
          <w:noProof/>
        </w:rPr>
      </w:pPr>
      <w:r>
        <w:t>Equations</w:t>
      </w:r>
      <w:r w:rsidR="006242CD">
        <w:fldChar w:fldCharType="begin"/>
      </w:r>
      <w:r w:rsidR="006242CD">
        <w:instrText xml:space="preserve"> TOC \h \z \c "Equation" </w:instrText>
      </w:r>
      <w:r w:rsidR="006242CD">
        <w:fldChar w:fldCharType="separate"/>
      </w:r>
    </w:p>
    <w:p w14:paraId="007F6D98" w14:textId="6DE23A8F" w:rsidR="00BC6B5D" w:rsidRDefault="00BC6B5D">
      <w:pPr>
        <w:pStyle w:val="TableofFigures"/>
        <w:tabs>
          <w:tab w:val="right" w:leader="dot" w:pos="9016"/>
        </w:tabs>
        <w:rPr>
          <w:rFonts w:eastAsiaTheme="minorEastAsia"/>
          <w:noProof/>
          <w:lang w:eastAsia="en-GB"/>
        </w:rPr>
      </w:pPr>
      <w:hyperlink w:anchor="_Toc122094502" w:history="1">
        <w:r w:rsidRPr="00480043">
          <w:rPr>
            <w:rStyle w:val="Hyperlink"/>
            <w:noProof/>
          </w:rPr>
          <w:t>Equation 1 - Mach Stem Equation</w:t>
        </w:r>
        <w:r>
          <w:rPr>
            <w:noProof/>
            <w:webHidden/>
          </w:rPr>
          <w:tab/>
        </w:r>
        <w:r>
          <w:rPr>
            <w:noProof/>
            <w:webHidden/>
          </w:rPr>
          <w:fldChar w:fldCharType="begin"/>
        </w:r>
        <w:r>
          <w:rPr>
            <w:noProof/>
            <w:webHidden/>
          </w:rPr>
          <w:instrText xml:space="preserve"> PAGEREF _Toc122094502 \h </w:instrText>
        </w:r>
        <w:r>
          <w:rPr>
            <w:noProof/>
            <w:webHidden/>
          </w:rPr>
        </w:r>
        <w:r>
          <w:rPr>
            <w:noProof/>
            <w:webHidden/>
          </w:rPr>
          <w:fldChar w:fldCharType="separate"/>
        </w:r>
        <w:r>
          <w:rPr>
            <w:noProof/>
            <w:webHidden/>
          </w:rPr>
          <w:t>7</w:t>
        </w:r>
        <w:r>
          <w:rPr>
            <w:noProof/>
            <w:webHidden/>
          </w:rPr>
          <w:fldChar w:fldCharType="end"/>
        </w:r>
      </w:hyperlink>
    </w:p>
    <w:p w14:paraId="339C1498" w14:textId="1AB7B12D" w:rsidR="00BC6B5D" w:rsidRDefault="00BC6B5D">
      <w:pPr>
        <w:pStyle w:val="TableofFigures"/>
        <w:tabs>
          <w:tab w:val="right" w:leader="dot" w:pos="9016"/>
        </w:tabs>
        <w:rPr>
          <w:rFonts w:eastAsiaTheme="minorEastAsia"/>
          <w:noProof/>
          <w:lang w:eastAsia="en-GB"/>
        </w:rPr>
      </w:pPr>
      <w:hyperlink w:anchor="_Toc122094503" w:history="1">
        <w:r w:rsidRPr="00480043">
          <w:rPr>
            <w:rStyle w:val="Hyperlink"/>
            <w:noProof/>
          </w:rPr>
          <w:t>Equation 2 - FAE TNT equivalence [12]</w:t>
        </w:r>
        <w:r>
          <w:rPr>
            <w:noProof/>
            <w:webHidden/>
          </w:rPr>
          <w:tab/>
        </w:r>
        <w:r>
          <w:rPr>
            <w:noProof/>
            <w:webHidden/>
          </w:rPr>
          <w:fldChar w:fldCharType="begin"/>
        </w:r>
        <w:r>
          <w:rPr>
            <w:noProof/>
            <w:webHidden/>
          </w:rPr>
          <w:instrText xml:space="preserve"> PAGEREF _Toc122094503 \h </w:instrText>
        </w:r>
        <w:r>
          <w:rPr>
            <w:noProof/>
            <w:webHidden/>
          </w:rPr>
        </w:r>
        <w:r>
          <w:rPr>
            <w:noProof/>
            <w:webHidden/>
          </w:rPr>
          <w:fldChar w:fldCharType="separate"/>
        </w:r>
        <w:r>
          <w:rPr>
            <w:noProof/>
            <w:webHidden/>
          </w:rPr>
          <w:t>7</w:t>
        </w:r>
        <w:r>
          <w:rPr>
            <w:noProof/>
            <w:webHidden/>
          </w:rPr>
          <w:fldChar w:fldCharType="end"/>
        </w:r>
      </w:hyperlink>
    </w:p>
    <w:p w14:paraId="75E86C5B" w14:textId="59A85F8A" w:rsidR="00422341" w:rsidRDefault="006242CD">
      <w:r>
        <w:fldChar w:fldCharType="end"/>
      </w:r>
    </w:p>
    <w:p w14:paraId="582B6BEA" w14:textId="7CFFF042" w:rsidR="005F2A73" w:rsidRDefault="005F2A73" w:rsidP="00A41285">
      <w:pPr>
        <w:pStyle w:val="TOCHeading"/>
        <w:rPr>
          <w:rStyle w:val="Emphasis"/>
        </w:rPr>
      </w:pPr>
      <w:r w:rsidRPr="003760B2">
        <w:rPr>
          <w:rStyle w:val="Emphasis"/>
        </w:rPr>
        <w:t>Acronyms</w:t>
      </w:r>
    </w:p>
    <w:tbl>
      <w:tblPr>
        <w:tblStyle w:val="TableGrid"/>
        <w:tblW w:w="0" w:type="auto"/>
        <w:tblLook w:val="04A0" w:firstRow="1" w:lastRow="0" w:firstColumn="1" w:lastColumn="0" w:noHBand="0" w:noVBand="1"/>
      </w:tblPr>
      <w:tblGrid>
        <w:gridCol w:w="4508"/>
        <w:gridCol w:w="4508"/>
      </w:tblGrid>
      <w:tr w:rsidR="00FC650A" w14:paraId="3BD0F515" w14:textId="77777777" w:rsidTr="00FE3E6C">
        <w:tc>
          <w:tcPr>
            <w:tcW w:w="4508" w:type="dxa"/>
          </w:tcPr>
          <w:p w14:paraId="32792458" w14:textId="77777777" w:rsidR="00FC650A" w:rsidRDefault="00FC650A" w:rsidP="003760B2">
            <w:r>
              <w:t>FAE</w:t>
            </w:r>
          </w:p>
        </w:tc>
        <w:tc>
          <w:tcPr>
            <w:tcW w:w="4508" w:type="dxa"/>
          </w:tcPr>
          <w:p w14:paraId="6C741184" w14:textId="77777777" w:rsidR="00FC650A" w:rsidRDefault="00FC650A" w:rsidP="003760B2">
            <w:r>
              <w:t>Fuel-Air Explosive</w:t>
            </w:r>
          </w:p>
        </w:tc>
      </w:tr>
      <w:tr w:rsidR="00FC650A" w14:paraId="0A01C8F7" w14:textId="77777777" w:rsidTr="00FE3E6C">
        <w:tc>
          <w:tcPr>
            <w:tcW w:w="4508" w:type="dxa"/>
          </w:tcPr>
          <w:p w14:paraId="5A56F17B" w14:textId="77777777" w:rsidR="00FC650A" w:rsidRDefault="00FC650A" w:rsidP="003760B2">
            <w:r>
              <w:t>HE</w:t>
            </w:r>
          </w:p>
        </w:tc>
        <w:tc>
          <w:tcPr>
            <w:tcW w:w="4508" w:type="dxa"/>
          </w:tcPr>
          <w:p w14:paraId="547AE721" w14:textId="77777777" w:rsidR="00FC650A" w:rsidRDefault="00FC650A" w:rsidP="003760B2">
            <w:r>
              <w:t>High Explosive</w:t>
            </w:r>
          </w:p>
        </w:tc>
      </w:tr>
      <w:tr w:rsidR="00FC650A" w14:paraId="1DEB3ED0" w14:textId="77777777" w:rsidTr="00FE3E6C">
        <w:tc>
          <w:tcPr>
            <w:tcW w:w="4508" w:type="dxa"/>
          </w:tcPr>
          <w:p w14:paraId="01875565" w14:textId="77777777" w:rsidR="00FC650A" w:rsidRDefault="00FC650A" w:rsidP="003760B2">
            <w:r>
              <w:t>TBE</w:t>
            </w:r>
          </w:p>
        </w:tc>
        <w:tc>
          <w:tcPr>
            <w:tcW w:w="4508" w:type="dxa"/>
          </w:tcPr>
          <w:p w14:paraId="3FE3B6DE" w14:textId="77777777" w:rsidR="00FC650A" w:rsidRDefault="00FC650A" w:rsidP="003760B2">
            <w:r>
              <w:t xml:space="preserve">Thermobaric Explosive </w:t>
            </w:r>
          </w:p>
        </w:tc>
      </w:tr>
      <w:tr w:rsidR="00FC650A" w14:paraId="38611199" w14:textId="77777777" w:rsidTr="00FE3E6C">
        <w:tc>
          <w:tcPr>
            <w:tcW w:w="4508" w:type="dxa"/>
          </w:tcPr>
          <w:p w14:paraId="64D58089" w14:textId="77777777" w:rsidR="00FC650A" w:rsidRDefault="00FC650A" w:rsidP="003760B2">
            <w:r>
              <w:t>TNT</w:t>
            </w:r>
          </w:p>
        </w:tc>
        <w:tc>
          <w:tcPr>
            <w:tcW w:w="4508" w:type="dxa"/>
          </w:tcPr>
          <w:p w14:paraId="6DB0F2D7" w14:textId="77777777" w:rsidR="00FC650A" w:rsidRDefault="00FC650A" w:rsidP="003760B2">
            <w:r>
              <w:t>Trinitrotoluene</w:t>
            </w:r>
          </w:p>
        </w:tc>
      </w:tr>
    </w:tbl>
    <w:p w14:paraId="01B115AE" w14:textId="77777777" w:rsidR="003760B2" w:rsidRPr="003760B2" w:rsidRDefault="003760B2" w:rsidP="003760B2"/>
    <w:p w14:paraId="560D8CA1" w14:textId="232D48C5" w:rsidR="00955FA7" w:rsidRDefault="00955FA7">
      <w:r>
        <w:br w:type="page"/>
      </w:r>
    </w:p>
    <w:p w14:paraId="0DCEA941" w14:textId="46CD8900" w:rsidR="00BE75EC" w:rsidRDefault="00C7578C" w:rsidP="009F51C1">
      <w:pPr>
        <w:pStyle w:val="Heading1"/>
      </w:pPr>
      <w:bookmarkStart w:id="0" w:name="_Toc122094478"/>
      <w:r>
        <w:lastRenderedPageBreak/>
        <w:t>Introduction</w:t>
      </w:r>
      <w:bookmarkEnd w:id="0"/>
    </w:p>
    <w:p w14:paraId="05D661E3" w14:textId="06DA4E3C" w:rsidR="00E047EF" w:rsidRDefault="00E047EF" w:rsidP="00E047EF">
      <w:r>
        <w:t xml:space="preserve">This report will </w:t>
      </w:r>
      <w:r w:rsidR="008D0DB7">
        <w:t xml:space="preserve">cover the </w:t>
      </w:r>
      <w:r w:rsidR="004A6547">
        <w:t xml:space="preserve">phenomena of Fuel-Air Explosions and </w:t>
      </w:r>
      <w:r w:rsidR="00267DA1">
        <w:t xml:space="preserve">their effectiveness as a weapon against </w:t>
      </w:r>
      <w:r w:rsidR="005F3ECF">
        <w:t>cer</w:t>
      </w:r>
      <w:r w:rsidR="00577C19">
        <w:t>tain target</w:t>
      </w:r>
      <w:r w:rsidR="0056514C">
        <w:t>s</w:t>
      </w:r>
      <w:r w:rsidR="00577C19">
        <w:t>, and why the</w:t>
      </w:r>
      <w:r w:rsidR="008E5562">
        <w:t xml:space="preserve"> military</w:t>
      </w:r>
      <w:r w:rsidR="00577C19">
        <w:t xml:space="preserve"> use</w:t>
      </w:r>
      <w:r w:rsidR="00A920F0">
        <w:t xml:space="preserve"> them</w:t>
      </w:r>
      <w:r w:rsidR="0056514C">
        <w:t xml:space="preserve"> over </w:t>
      </w:r>
      <w:r w:rsidR="00687BFB">
        <w:t>conventional explosives</w:t>
      </w:r>
      <w:r w:rsidR="00413C1A">
        <w:t xml:space="preserve"> </w:t>
      </w:r>
      <w:r w:rsidR="00065C29">
        <w:t>in specific circumstances</w:t>
      </w:r>
      <w:r w:rsidR="00687BFB">
        <w:t>.</w:t>
      </w:r>
    </w:p>
    <w:p w14:paraId="2E7E7404" w14:textId="251B6403" w:rsidR="00065C29" w:rsidRPr="00E047EF" w:rsidRDefault="00080F99" w:rsidP="00E047EF">
      <w:r>
        <w:t>The aim of this report is to outline how Fuel-Air explosives work</w:t>
      </w:r>
      <w:r w:rsidR="00617C49">
        <w:t xml:space="preserve">, their </w:t>
      </w:r>
      <w:r w:rsidR="00D64F06">
        <w:t>flaws,</w:t>
      </w:r>
      <w:r w:rsidR="00617C49">
        <w:t xml:space="preserve"> benefits</w:t>
      </w:r>
      <w:r w:rsidR="000C0694">
        <w:t>,</w:t>
      </w:r>
      <w:r w:rsidR="00C5700E">
        <w:t xml:space="preserve"> and</w:t>
      </w:r>
      <w:r w:rsidR="00BE3A02">
        <w:t xml:space="preserve"> </w:t>
      </w:r>
      <w:r w:rsidR="00D72382">
        <w:t xml:space="preserve">where and </w:t>
      </w:r>
      <w:r w:rsidR="00BE3A02">
        <w:t xml:space="preserve">when </w:t>
      </w:r>
      <w:r w:rsidR="00DE5B6A">
        <w:t xml:space="preserve">combatants could </w:t>
      </w:r>
      <w:r w:rsidR="00F50E4C">
        <w:t>successfully</w:t>
      </w:r>
      <w:r w:rsidR="00DE5B6A">
        <w:t xml:space="preserve"> use </w:t>
      </w:r>
      <w:r w:rsidR="001F2123">
        <w:t>them to defeat targets</w:t>
      </w:r>
      <w:r w:rsidR="00BE3A02">
        <w:t>.</w:t>
      </w:r>
      <w:r w:rsidR="006552A3">
        <w:t xml:space="preserve"> It will look at the </w:t>
      </w:r>
      <w:r w:rsidR="001F2123">
        <w:t>types of targets that Fuel-Air devices are most</w:t>
      </w:r>
      <w:r w:rsidR="00F50E4C">
        <w:t xml:space="preserve"> effective </w:t>
      </w:r>
      <w:r w:rsidR="005450C9">
        <w:t xml:space="preserve">against and reasons for </w:t>
      </w:r>
      <w:r w:rsidR="005135EC">
        <w:t>their use over other explosives.</w:t>
      </w:r>
    </w:p>
    <w:p w14:paraId="5A8957E1" w14:textId="3A35796B" w:rsidR="00C7578C" w:rsidRDefault="00C7578C" w:rsidP="009F51C1">
      <w:pPr>
        <w:pStyle w:val="Heading1"/>
      </w:pPr>
      <w:bookmarkStart w:id="1" w:name="_Toc122094479"/>
      <w:r>
        <w:t>Method</w:t>
      </w:r>
      <w:bookmarkEnd w:id="1"/>
    </w:p>
    <w:p w14:paraId="307FDC22" w14:textId="42AFA353" w:rsidR="00E1343D" w:rsidRDefault="00211B98" w:rsidP="0008150D">
      <w:pPr>
        <w:pStyle w:val="Heading2"/>
      </w:pPr>
      <w:bookmarkStart w:id="2" w:name="_Toc122094480"/>
      <w:r>
        <w:t>What is a Fuel-Air Explosion</w:t>
      </w:r>
      <w:bookmarkEnd w:id="2"/>
    </w:p>
    <w:p w14:paraId="67197BE5" w14:textId="71774FAD" w:rsidR="00C1626D" w:rsidRDefault="002B74D5" w:rsidP="00C1626D">
      <w:r>
        <w:rPr>
          <w:color w:val="000000"/>
        </w:rPr>
        <w:t>JSP333</w:t>
      </w:r>
      <w:sdt>
        <w:sdtPr>
          <w:rPr>
            <w:color w:val="000000"/>
          </w:rPr>
          <w:tag w:val="MENDELEY_CITATION_v3_eyJjaXRhdGlvbklEIjoiTUVOREVMRVlfQ0lUQVRJT05fZGQ0ZDVmZGYtNTk5OC00OGUwLWJiNGEtZDM3ZWFhYjM5YmNi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2072804429"/>
          <w:placeholder>
            <w:docPart w:val="DefaultPlaceholder_-1854013440"/>
          </w:placeholder>
        </w:sdtPr>
        <w:sdtEndPr/>
        <w:sdtContent>
          <w:r w:rsidR="0082105F" w:rsidRPr="0082105F">
            <w:rPr>
              <w:color w:val="000000"/>
            </w:rPr>
            <w:t>[1]</w:t>
          </w:r>
        </w:sdtContent>
      </w:sdt>
      <w:r w:rsidR="00F54E8E">
        <w:rPr>
          <w:color w:val="000000"/>
        </w:rPr>
        <w:t xml:space="preserve"> defines</w:t>
      </w:r>
      <w:r w:rsidR="005B5487">
        <w:rPr>
          <w:color w:val="000000"/>
        </w:rPr>
        <w:t xml:space="preserve"> </w:t>
      </w:r>
      <w:r w:rsidR="00F54E8E">
        <w:rPr>
          <w:color w:val="000000"/>
        </w:rPr>
        <w:t xml:space="preserve">a </w:t>
      </w:r>
      <w:r w:rsidR="00C1626D">
        <w:t>Fuel-Air Explosi</w:t>
      </w:r>
      <w:r w:rsidR="00FD04DC">
        <w:t>ve</w:t>
      </w:r>
      <w:r w:rsidR="00C1626D">
        <w:t xml:space="preserve"> </w:t>
      </w:r>
      <w:r w:rsidR="00F54E8E">
        <w:t>as an explosive</w:t>
      </w:r>
      <w:r w:rsidR="00424CE3">
        <w:t xml:space="preserve"> which </w:t>
      </w:r>
      <w:r w:rsidR="00E61BDC">
        <w:t>does not</w:t>
      </w:r>
      <w:r w:rsidR="00424CE3">
        <w:t xml:space="preserve"> contain </w:t>
      </w:r>
      <w:r w:rsidR="00B12FB1">
        <w:t>its</w:t>
      </w:r>
      <w:r w:rsidR="00424CE3">
        <w:t xml:space="preserve"> own </w:t>
      </w:r>
      <w:r w:rsidR="00CB4947">
        <w:t xml:space="preserve">Oxygen source (an Oxidiser) and uses the Oxygen in the air to react </w:t>
      </w:r>
      <w:r w:rsidR="002A2114">
        <w:t xml:space="preserve">with the explosive. This </w:t>
      </w:r>
      <w:r w:rsidR="00453ED2">
        <w:t xml:space="preserve">means that </w:t>
      </w:r>
      <w:r w:rsidR="00F94FCB">
        <w:t>any FAE devices will only function in the presence of Oxygen</w:t>
      </w:r>
      <w:r w:rsidR="007620AA">
        <w:t xml:space="preserve">, </w:t>
      </w:r>
      <w:r w:rsidR="004B527C">
        <w:t>i.e.,</w:t>
      </w:r>
      <w:r w:rsidR="007620AA">
        <w:t xml:space="preserve"> not under water, or high altitude</w:t>
      </w:r>
      <w:r w:rsidR="00D82922">
        <w:t>.</w:t>
      </w:r>
      <w:r w:rsidR="00E937BD">
        <w:t xml:space="preserve"> </w:t>
      </w:r>
    </w:p>
    <w:p w14:paraId="5510FA79" w14:textId="5C28C754" w:rsidR="006F04DA" w:rsidRDefault="003D7C11" w:rsidP="00C1626D">
      <w:r>
        <w:t>According to Lester and Timothy</w:t>
      </w:r>
      <w:r w:rsidR="00DD06F4">
        <w:t xml:space="preserve"> </w:t>
      </w:r>
      <w:sdt>
        <w:sdtPr>
          <w:rPr>
            <w:color w:val="000000"/>
          </w:rPr>
          <w:tag w:val="MENDELEY_CITATION_v3_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"/>
          <w:id w:val="-1871603505"/>
          <w:placeholder>
            <w:docPart w:val="DefaultPlaceholder_-1854013440"/>
          </w:placeholder>
        </w:sdtPr>
        <w:sdtEndPr/>
        <w:sdtContent>
          <w:r w:rsidR="0082105F" w:rsidRPr="0082105F">
            <w:rPr>
              <w:rFonts w:eastAsia="Times New Roman"/>
              <w:color w:val="000000"/>
            </w:rPr>
            <w:t>[2]</w:t>
          </w:r>
        </w:sdtContent>
      </w:sdt>
      <w:r>
        <w:t xml:space="preserve">, </w:t>
      </w:r>
      <w:r w:rsidR="006F04DA">
        <w:t xml:space="preserve">FAE devices will </w:t>
      </w:r>
      <w:r w:rsidR="00215274">
        <w:t xml:space="preserve">use </w:t>
      </w:r>
      <w:r w:rsidR="004E162D">
        <w:t>a bursting charge to spread the fuel</w:t>
      </w:r>
      <w:r>
        <w:t xml:space="preserve">, which might be liquid, </w:t>
      </w:r>
      <w:r w:rsidR="005B5487">
        <w:t>gas,</w:t>
      </w:r>
      <w:r>
        <w:t xml:space="preserve"> or fine powder,</w:t>
      </w:r>
      <w:r w:rsidR="004E162D">
        <w:t xml:space="preserve"> over an area to ensure </w:t>
      </w:r>
      <w:r w:rsidR="0075208A">
        <w:t>the explosive</w:t>
      </w:r>
      <w:r w:rsidR="004E162D">
        <w:t xml:space="preserve"> </w:t>
      </w:r>
      <w:r w:rsidR="00EF1681">
        <w:t>mixe</w:t>
      </w:r>
      <w:r w:rsidR="0075208A">
        <w:t xml:space="preserve">s </w:t>
      </w:r>
      <w:r w:rsidR="00EF1681">
        <w:t>with enough oxygen to react</w:t>
      </w:r>
      <w:r>
        <w:t xml:space="preserve"> called an </w:t>
      </w:r>
      <w:r w:rsidR="00E30E52">
        <w:t>aerosol.</w:t>
      </w:r>
      <w:r w:rsidR="00EF1681">
        <w:t xml:space="preserve"> Th</w:t>
      </w:r>
      <w:r w:rsidR="00B70AAE">
        <w:t xml:space="preserve">e ratio </w:t>
      </w:r>
      <w:r w:rsidR="00EF1681">
        <w:t>will depend on the fuel used</w:t>
      </w:r>
      <w:r w:rsidR="00B70AAE">
        <w:t xml:space="preserve"> in the explosive (</w:t>
      </w:r>
      <w:r w:rsidR="00B70AAE">
        <w:fldChar w:fldCharType="begin"/>
      </w:r>
      <w:r w:rsidR="00B70AAE">
        <w:instrText xml:space="preserve"> REF _Ref122039565 \h </w:instrText>
      </w:r>
      <w:r w:rsidR="00B70AAE">
        <w:fldChar w:fldCharType="separate"/>
      </w:r>
      <w:r w:rsidR="00BC6B5D">
        <w:t xml:space="preserve">Table </w:t>
      </w:r>
      <w:r w:rsidR="00BC6B5D">
        <w:rPr>
          <w:noProof/>
        </w:rPr>
        <w:t>1</w:t>
      </w:r>
      <w:r w:rsidR="00B70AAE">
        <w:fldChar w:fldCharType="end"/>
      </w:r>
      <w:r w:rsidR="00B70AAE">
        <w:t>)</w:t>
      </w:r>
      <w:r w:rsidR="00EF1681">
        <w:t>.</w:t>
      </w:r>
      <w:r w:rsidR="006E7650">
        <w:t xml:space="preserve"> Then a delayed igniter will go off within the fuel cloud </w:t>
      </w:r>
      <w:r w:rsidR="009509D0">
        <w:t>igniting</w:t>
      </w:r>
      <w:r w:rsidR="00E01520">
        <w:t xml:space="preserve"> it</w:t>
      </w:r>
      <w:r w:rsidR="009509D0">
        <w:t>.</w:t>
      </w:r>
      <w:r w:rsidR="003F4F27">
        <w:t xml:space="preserve"> Due to this being a blast weapon, ideally the case on </w:t>
      </w:r>
      <w:r w:rsidR="00C071E7">
        <w:t>these would be a thin as possible to prevent it interfering with the initial spread of the fuel</w:t>
      </w:r>
      <w:r w:rsidR="00150C0E">
        <w:t xml:space="preserve"> </w:t>
      </w:r>
      <w:sdt>
        <w:sdtPr>
          <w:rPr>
            <w:color w:val="000000"/>
          </w:rPr>
          <w:tag w:val="MENDELEY_CITATION_v3_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"/>
          <w:id w:val="90448108"/>
          <w:placeholder>
            <w:docPart w:val="DefaultPlaceholder_-1854013440"/>
          </w:placeholder>
        </w:sdtPr>
        <w:sdtContent>
          <w:r w:rsidR="0082105F" w:rsidRPr="0082105F">
            <w:rPr>
              <w:color w:val="000000"/>
            </w:rPr>
            <w:t>[3]</w:t>
          </w:r>
        </w:sdtContent>
      </w:sdt>
      <w:r w:rsidR="00C071E7">
        <w:t>.</w:t>
      </w:r>
    </w:p>
    <w:p w14:paraId="5DEF23ED" w14:textId="043FA81D" w:rsidR="00D2573E" w:rsidRDefault="00D2573E" w:rsidP="00D2573E">
      <w:pPr>
        <w:pStyle w:val="Heading3"/>
      </w:pPr>
      <w:bookmarkStart w:id="3" w:name="_Toc122094481"/>
      <w:r>
        <w:t>Thermobaric Explosi</w:t>
      </w:r>
      <w:r w:rsidR="00426282">
        <w:t>ve</w:t>
      </w:r>
      <w:bookmarkEnd w:id="3"/>
    </w:p>
    <w:p w14:paraId="6D1BF427" w14:textId="781E66E0" w:rsidR="00D2573E" w:rsidRPr="00712732" w:rsidRDefault="00D2573E" w:rsidP="00712732">
      <w:r w:rsidRPr="00712732">
        <w:t>A type of FAE is a thermobaric explosive</w:t>
      </w:r>
      <w:r w:rsidR="0061159D" w:rsidRPr="00712732">
        <w:t xml:space="preserve"> which </w:t>
      </w:r>
      <w:r w:rsidR="00E61BDC" w:rsidRPr="00712732">
        <w:t>does not</w:t>
      </w:r>
      <w:r w:rsidR="00F95B68" w:rsidRPr="00712732">
        <w:t xml:space="preserve"> use </w:t>
      </w:r>
      <w:r w:rsidR="00BE3A02" w:rsidRPr="00712732">
        <w:t xml:space="preserve">a </w:t>
      </w:r>
      <w:r w:rsidR="00D7262A" w:rsidRPr="00712732">
        <w:t>delayed ignition device</w:t>
      </w:r>
      <w:r w:rsidR="006B20D9" w:rsidRPr="00712732">
        <w:t>,</w:t>
      </w:r>
      <w:r w:rsidR="00D7262A" w:rsidRPr="00712732">
        <w:t xml:space="preserve"> opting instead to </w:t>
      </w:r>
      <w:r w:rsidR="00D64F06" w:rsidRPr="00712732">
        <w:t>use</w:t>
      </w:r>
      <w:r w:rsidR="00D7262A" w:rsidRPr="00712732">
        <w:t xml:space="preserve"> </w:t>
      </w:r>
      <w:r w:rsidR="006B20D9" w:rsidRPr="00712732">
        <w:t xml:space="preserve">a two-phase initiation. This </w:t>
      </w:r>
      <w:r w:rsidR="00F32DBA" w:rsidRPr="00712732">
        <w:t xml:space="preserve">means that there is no need for a secondary </w:t>
      </w:r>
      <w:r w:rsidR="007A2E27" w:rsidRPr="00712732">
        <w:t>initiator, removing the chance of failure</w:t>
      </w:r>
      <w:r w:rsidR="00783054" w:rsidRPr="00712732">
        <w:t xml:space="preserve">. </w:t>
      </w:r>
      <w:r w:rsidR="006B04EA" w:rsidRPr="00712732">
        <w:t xml:space="preserve">It starts by </w:t>
      </w:r>
      <w:r w:rsidR="0073372E" w:rsidRPr="00712732">
        <w:t xml:space="preserve">detonating an anaerobic </w:t>
      </w:r>
      <w:r w:rsidR="004A47AC" w:rsidRPr="00712732">
        <w:t xml:space="preserve">charge which spreads the </w:t>
      </w:r>
      <w:r w:rsidR="009721F9" w:rsidRPr="00712732">
        <w:t xml:space="preserve">fuel mix to an appropriate </w:t>
      </w:r>
      <w:r w:rsidR="00942812" w:rsidRPr="00712732">
        <w:t xml:space="preserve">radius before </w:t>
      </w:r>
      <w:r w:rsidR="00712732" w:rsidRPr="00712732">
        <w:t>the aerosol cloud detonates.</w:t>
      </w:r>
    </w:p>
    <w:p w14:paraId="59D3E63B" w14:textId="66B4FD73" w:rsidR="00CA7D3B" w:rsidRDefault="00CA7D3B" w:rsidP="00CA7F48">
      <w:pPr>
        <w:tabs>
          <w:tab w:val="left" w:pos="5103"/>
        </w:tabs>
      </w:pPr>
      <w:r>
        <w:t xml:space="preserve">One of the names for a </w:t>
      </w:r>
      <w:r w:rsidR="009721F9">
        <w:t>Thermobaric</w:t>
      </w:r>
      <w:r>
        <w:t xml:space="preserve"> is a Vacuum Bomb</w:t>
      </w:r>
      <w:r w:rsidR="00733F11">
        <w:t xml:space="preserve"> as </w:t>
      </w:r>
      <w:r w:rsidR="006A62BD">
        <w:t xml:space="preserve">when they </w:t>
      </w:r>
      <w:r w:rsidR="008110BD">
        <w:t>detonate</w:t>
      </w:r>
      <w:r w:rsidR="00712732">
        <w:t>,</w:t>
      </w:r>
      <w:r w:rsidR="006A62BD">
        <w:t xml:space="preserve"> it uses up all of the oxygen in the air creating a </w:t>
      </w:r>
      <w:r w:rsidR="007F46BA">
        <w:t xml:space="preserve">low </w:t>
      </w:r>
      <w:r w:rsidR="007F46BA" w:rsidRPr="006447BD">
        <w:t>pressure</w:t>
      </w:r>
      <w:r w:rsidR="006447BD">
        <w:t xml:space="preserve"> </w:t>
      </w:r>
      <w:r w:rsidR="00892596">
        <w:t>increasing the destruction</w:t>
      </w:r>
      <w:r w:rsidR="00973004">
        <w:t>.</w:t>
      </w:r>
      <w:r w:rsidR="00D943BA">
        <w:t xml:space="preserve"> </w:t>
      </w:r>
      <w:r w:rsidR="00E43C4B">
        <w:t>As seen in the graph below (</w:t>
      </w:r>
      <w:r w:rsidR="00E43C4B">
        <w:fldChar w:fldCharType="begin"/>
      </w:r>
      <w:r w:rsidR="00E43C4B">
        <w:instrText xml:space="preserve"> REF _Ref122047861 \h </w:instrText>
      </w:r>
      <w:r w:rsidR="00E43C4B">
        <w:fldChar w:fldCharType="separate"/>
      </w:r>
      <w:r w:rsidR="00BC6B5D">
        <w:t xml:space="preserve">Figure </w:t>
      </w:r>
      <w:r w:rsidR="00BC6B5D">
        <w:rPr>
          <w:noProof/>
        </w:rPr>
        <w:t>1</w:t>
      </w:r>
      <w:r w:rsidR="00E43C4B">
        <w:fldChar w:fldCharType="end"/>
      </w:r>
      <w:r w:rsidR="00E43C4B">
        <w:t xml:space="preserve">), the </w:t>
      </w:r>
      <w:r w:rsidR="005A0BE4">
        <w:t xml:space="preserve">initial </w:t>
      </w:r>
      <w:r w:rsidR="00BC14F1">
        <w:t xml:space="preserve">peak </w:t>
      </w:r>
      <w:r w:rsidR="005A0BE4">
        <w:t>pressure</w:t>
      </w:r>
      <w:r w:rsidR="00BC14F1">
        <w:t>, or “over pressure”</w:t>
      </w:r>
      <w:r w:rsidR="005A0BE4">
        <w:t xml:space="preserve"> is lower than for the High explosive, however the </w:t>
      </w:r>
      <w:r w:rsidR="001E0796">
        <w:t>decay over time of the Thermobaric is slower</w:t>
      </w:r>
      <w:r w:rsidR="00B2483E">
        <w:t xml:space="preserve"> meaning the impulse is greater. T</w:t>
      </w:r>
      <w:r w:rsidR="001E0796">
        <w:t xml:space="preserve">he </w:t>
      </w:r>
      <w:r w:rsidR="005F2A73">
        <w:t>“negative pressure” (below ambient)</w:t>
      </w:r>
      <w:r w:rsidR="00B2483E">
        <w:t xml:space="preserve"> for the Thermobaric</w:t>
      </w:r>
      <w:r w:rsidR="005F2A73">
        <w:t xml:space="preserve"> is </w:t>
      </w:r>
      <w:r w:rsidR="00CA7F48">
        <w:t xml:space="preserve">also </w:t>
      </w:r>
      <w:r w:rsidR="005F2A73">
        <w:t xml:space="preserve">lower and lasts longer </w:t>
      </w:r>
      <w:r w:rsidR="00293041">
        <w:t>than</w:t>
      </w:r>
      <w:r w:rsidR="005F2A73">
        <w:t xml:space="preserve"> the HE</w:t>
      </w:r>
      <w:r w:rsidR="00FC650A">
        <w:t>.</w:t>
      </w:r>
    </w:p>
    <w:p w14:paraId="4DC7C594" w14:textId="77777777" w:rsidR="00271225" w:rsidRDefault="00864678" w:rsidP="00271225">
      <w:pPr>
        <w:keepNext/>
        <w:jc w:val="center"/>
      </w:pPr>
      <w:r w:rsidRPr="00864678">
        <w:drawing>
          <wp:inline distT="0" distB="0" distL="0" distR="0" wp14:anchorId="230F45B5" wp14:editId="7E4325B6">
            <wp:extent cx="3067839" cy="2616786"/>
            <wp:effectExtent l="0" t="0" r="0" b="0"/>
            <wp:docPr id="1" name="Picture 1" descr="Thermobaric Explosive vs High Explosive Pressure/Time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rmobaric Explosive vs High Explosive Pressure/Time graph"/>
                    <pic:cNvPicPr/>
                  </pic:nvPicPr>
                  <pic:blipFill rotWithShape="1">
                    <a:blip r:embed="rId12"/>
                    <a:srcRect l="2494" t="2930" r="4567" b="3938"/>
                    <a:stretch/>
                  </pic:blipFill>
                  <pic:spPr bwMode="auto">
                    <a:xfrm>
                      <a:off x="0" y="0"/>
                      <a:ext cx="3096527" cy="2641256"/>
                    </a:xfrm>
                    <a:prstGeom prst="rect">
                      <a:avLst/>
                    </a:prstGeom>
                    <a:ln>
                      <a:noFill/>
                    </a:ln>
                    <a:extLst>
                      <a:ext uri="{53640926-AAD7-44D8-BBD7-CCE9431645EC}">
                        <a14:shadowObscured xmlns:a14="http://schemas.microsoft.com/office/drawing/2010/main"/>
                      </a:ext>
                    </a:extLst>
                  </pic:spPr>
                </pic:pic>
              </a:graphicData>
            </a:graphic>
          </wp:inline>
        </w:drawing>
      </w:r>
    </w:p>
    <w:p w14:paraId="79A71681" w14:textId="7DFD8963" w:rsidR="003D1F1F" w:rsidRPr="00BB1FB9" w:rsidRDefault="00271225" w:rsidP="00BB1FB9">
      <w:pPr>
        <w:pStyle w:val="Caption"/>
        <w:jc w:val="center"/>
        <w:rPr>
          <w:i w:val="0"/>
          <w:color w:val="000000"/>
        </w:rPr>
      </w:pPr>
      <w:bookmarkStart w:id="4" w:name="_Ref122047861"/>
      <w:bookmarkStart w:id="5" w:name="_Toc122094496"/>
      <w:r>
        <w:t xml:space="preserve">Figure </w:t>
      </w:r>
      <w:r>
        <w:fldChar w:fldCharType="begin"/>
      </w:r>
      <w:r>
        <w:instrText xml:space="preserve"> SEQ Figure \* ARABIC </w:instrText>
      </w:r>
      <w:r>
        <w:fldChar w:fldCharType="separate"/>
      </w:r>
      <w:r w:rsidR="00BC6B5D">
        <w:rPr>
          <w:noProof/>
        </w:rPr>
        <w:t>1</w:t>
      </w:r>
      <w:r>
        <w:fldChar w:fldCharType="end"/>
      </w:r>
      <w:bookmarkEnd w:id="4"/>
      <w:r>
        <w:t xml:space="preserve"> </w:t>
      </w:r>
      <w:bookmarkStart w:id="6" w:name="_Ref122047857"/>
      <w:r>
        <w:t>- Pressure/Time graph comparing Thermobaric and High Explosives</w:t>
      </w:r>
      <w:r w:rsidR="00D943BA">
        <w:t xml:space="preserve"> </w:t>
      </w:r>
      <w:sdt>
        <w:sdtPr>
          <w:rPr>
            <w:i w:val="0"/>
            <w:color w:val="000000"/>
          </w:rPr>
          <w:tag w:val="MENDELEY_CITATION_v3_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"/>
          <w:id w:val="-1773925607"/>
          <w:placeholder>
            <w:docPart w:val="DefaultPlaceholder_-1854013440"/>
          </w:placeholder>
        </w:sdtPr>
        <w:sdtContent>
          <w:r w:rsidR="0082105F" w:rsidRPr="0082105F">
            <w:rPr>
              <w:i w:val="0"/>
              <w:color w:val="000000"/>
            </w:rPr>
            <w:t>[3]</w:t>
          </w:r>
        </w:sdtContent>
      </w:sdt>
      <w:bookmarkEnd w:id="6"/>
      <w:bookmarkEnd w:id="5"/>
    </w:p>
    <w:p w14:paraId="0820FE81" w14:textId="673FC6D6" w:rsidR="008A3283" w:rsidRDefault="008A3283" w:rsidP="0008150D">
      <w:pPr>
        <w:pStyle w:val="Heading2"/>
      </w:pPr>
      <w:bookmarkStart w:id="7" w:name="_Toc122094482"/>
      <w:r>
        <w:t>Principles behind Fuel-Air Explosions</w:t>
      </w:r>
      <w:bookmarkEnd w:id="7"/>
    </w:p>
    <w:p w14:paraId="14BBFBFA" w14:textId="0191A502" w:rsidR="00DE6181" w:rsidRPr="00DE6181" w:rsidRDefault="00DE6181" w:rsidP="00DE6181">
      <w:pPr>
        <w:pStyle w:val="Heading3"/>
      </w:pPr>
      <w:bookmarkStart w:id="8" w:name="_Toc122094483"/>
      <w:r>
        <w:t>Stoichiometry and Explosive limits</w:t>
      </w:r>
      <w:bookmarkEnd w:id="8"/>
    </w:p>
    <w:p w14:paraId="39B79BE0" w14:textId="7EE9E3A3" w:rsidR="0032776C" w:rsidRDefault="0032776C" w:rsidP="0032776C">
      <w:pPr>
        <w:rPr>
          <w:color w:val="000000"/>
        </w:rPr>
      </w:pPr>
      <w:r>
        <w:t xml:space="preserve">All reactions </w:t>
      </w:r>
      <w:r w:rsidR="00924DF5">
        <w:t xml:space="preserve">involving oxygen have what is known as a stoichiometric ratio which is the </w:t>
      </w:r>
      <w:r w:rsidR="00C17416">
        <w:t>optimum amount of oxygen to completely react with all the fuel</w:t>
      </w:r>
      <w:r w:rsidR="007B1155">
        <w:t xml:space="preserve"> </w:t>
      </w:r>
      <w:sdt>
        <w:sdtPr>
          <w:rPr>
            <w:color w:val="000000"/>
          </w:rPr>
          <w:tag w:val="MENDELEY_CITATION_v3_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"/>
          <w:id w:val="1274824859"/>
          <w:placeholder>
            <w:docPart w:val="DefaultPlaceholder_-1854013440"/>
          </w:placeholder>
        </w:sdtPr>
        <w:sdtContent>
          <w:r w:rsidR="0082105F" w:rsidRPr="0082105F">
            <w:rPr>
              <w:color w:val="000000"/>
            </w:rPr>
            <w:t>[4]</w:t>
          </w:r>
        </w:sdtContent>
      </w:sdt>
      <w:r w:rsidR="00013BC5">
        <w:t>. If there is too much</w:t>
      </w:r>
      <w:r w:rsidR="002A1B43">
        <w:t xml:space="preserve">, or too little oxygen, the reaction </w:t>
      </w:r>
      <w:r w:rsidR="00E61BDC">
        <w:t>will not</w:t>
      </w:r>
      <w:r w:rsidR="002A1B43">
        <w:t xml:space="preserve"> take place</w:t>
      </w:r>
      <w:r w:rsidR="002C6B4C">
        <w:t>.</w:t>
      </w:r>
      <w:r w:rsidR="00C6167D">
        <w:t xml:space="preserve"> </w:t>
      </w:r>
      <w:r w:rsidR="002C6B4C">
        <w:t>T</w:t>
      </w:r>
      <w:r w:rsidR="00C6167D">
        <w:t xml:space="preserve">his is why most explosives have their own </w:t>
      </w:r>
      <w:r w:rsidR="002C6B4C">
        <w:t>Oxidisers</w:t>
      </w:r>
      <w:r w:rsidR="006F6FD1">
        <w:t>.</w:t>
      </w:r>
      <w:r w:rsidR="00D630C8">
        <w:t xml:space="preserve"> </w:t>
      </w:r>
      <w:r w:rsidR="001B6D4F">
        <w:t xml:space="preserve">All </w:t>
      </w:r>
      <w:r w:rsidR="003D3371">
        <w:t xml:space="preserve">fuels in a FAE have an Upper and Lower </w:t>
      </w:r>
      <w:r w:rsidR="00204720">
        <w:t xml:space="preserve">concentration </w:t>
      </w:r>
      <w:r w:rsidR="00961C97">
        <w:t xml:space="preserve">limit </w:t>
      </w:r>
      <w:r w:rsidR="00D81295">
        <w:t xml:space="preserve">in air </w:t>
      </w:r>
      <w:r w:rsidR="007473CC">
        <w:t>(</w:t>
      </w:r>
      <w:r w:rsidR="007473CC">
        <w:fldChar w:fldCharType="begin"/>
      </w:r>
      <w:r w:rsidR="007473CC">
        <w:instrText xml:space="preserve"> REF _Ref122039565 \h </w:instrText>
      </w:r>
      <w:r w:rsidR="007473CC">
        <w:fldChar w:fldCharType="separate"/>
      </w:r>
      <w:r w:rsidR="00BC6B5D">
        <w:t xml:space="preserve">Table </w:t>
      </w:r>
      <w:r w:rsidR="00BC6B5D">
        <w:rPr>
          <w:noProof/>
        </w:rPr>
        <w:t>1</w:t>
      </w:r>
      <w:r w:rsidR="007473CC">
        <w:fldChar w:fldCharType="end"/>
      </w:r>
      <w:r w:rsidR="007473CC">
        <w:t xml:space="preserve">) </w:t>
      </w:r>
      <w:r w:rsidR="00961C97">
        <w:t xml:space="preserve">for when they will </w:t>
      </w:r>
      <w:r w:rsidR="009065CB">
        <w:t xml:space="preserve">explode </w:t>
      </w:r>
      <w:sdt>
        <w:sdtPr>
          <w:rPr>
            <w:color w:val="000000"/>
          </w:rPr>
          <w:tag w:val="MENDELEY_CITATION_v3_eyJjaXRhdGlvbklEIjoiTUVOREVMRVlfQ0lUQVRJT05fMzYzYzA5YmMtMGQ4Yy00MjA4LWE2MzUtNzEyZDRlMDQ1NjJm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1257018956"/>
          <w:placeholder>
            <w:docPart w:val="DefaultPlaceholder_-1854013440"/>
          </w:placeholder>
        </w:sdtPr>
        <w:sdtContent>
          <w:r w:rsidR="0082105F" w:rsidRPr="0082105F">
            <w:rPr>
              <w:color w:val="000000"/>
            </w:rPr>
            <w:t>[1]</w:t>
          </w:r>
        </w:sdtContent>
      </w:sdt>
      <w:r w:rsidR="009065CB">
        <w:rPr>
          <w:color w:val="000000"/>
        </w:rPr>
        <w:t xml:space="preserve">, </w:t>
      </w:r>
      <w:r w:rsidR="009E6638">
        <w:rPr>
          <w:color w:val="000000"/>
        </w:rPr>
        <w:t xml:space="preserve">this will determine things such as the </w:t>
      </w:r>
      <w:r w:rsidR="00BB4BF7">
        <w:rPr>
          <w:color w:val="000000"/>
        </w:rPr>
        <w:t>delay for the secondary ignition.</w:t>
      </w:r>
    </w:p>
    <w:tbl>
      <w:tblPr>
        <w:tblStyle w:val="TableGrid"/>
        <w:tblW w:w="0" w:type="auto"/>
        <w:jc w:val="center"/>
        <w:tblLayout w:type="fixed"/>
        <w:tblLook w:val="0000" w:firstRow="0" w:lastRow="0" w:firstColumn="0" w:lastColumn="0" w:noHBand="0" w:noVBand="0"/>
      </w:tblPr>
      <w:tblGrid>
        <w:gridCol w:w="1947"/>
        <w:gridCol w:w="1813"/>
      </w:tblGrid>
      <w:tr w:rsidR="008650E5" w:rsidRPr="008F322E" w14:paraId="2E11BE7D" w14:textId="77777777" w:rsidTr="0063103A">
        <w:trPr>
          <w:cantSplit/>
          <w:tblHeader/>
          <w:jc w:val="center"/>
        </w:trPr>
        <w:tc>
          <w:tcPr>
            <w:tcW w:w="1947" w:type="dxa"/>
          </w:tcPr>
          <w:p w14:paraId="0CC6B294" w14:textId="77777777" w:rsidR="008650E5" w:rsidRPr="008F322E" w:rsidRDefault="008650E5" w:rsidP="00EE48FA">
            <w:r w:rsidRPr="008F322E">
              <w:t>Fuel</w:t>
            </w:r>
          </w:p>
        </w:tc>
        <w:tc>
          <w:tcPr>
            <w:tcW w:w="1813" w:type="dxa"/>
          </w:tcPr>
          <w:p w14:paraId="3DBD9BE0" w14:textId="77777777" w:rsidR="008650E5" w:rsidRPr="008F322E" w:rsidRDefault="008650E5" w:rsidP="00EE48FA">
            <w:pPr>
              <w:jc w:val="center"/>
            </w:pPr>
            <w:r w:rsidRPr="008F322E">
              <w:t xml:space="preserve">Explosive limits </w:t>
            </w:r>
            <w:r w:rsidRPr="008F322E">
              <w:br/>
              <w:t>(Vol. % in air)</w:t>
            </w:r>
          </w:p>
        </w:tc>
      </w:tr>
      <w:tr w:rsidR="008650E5" w:rsidRPr="008F322E" w14:paraId="6153B261" w14:textId="77777777" w:rsidTr="0063103A">
        <w:trPr>
          <w:cantSplit/>
          <w:tblHeader/>
          <w:jc w:val="center"/>
        </w:trPr>
        <w:tc>
          <w:tcPr>
            <w:tcW w:w="1947" w:type="dxa"/>
          </w:tcPr>
          <w:p w14:paraId="79C57A47" w14:textId="77777777" w:rsidR="008650E5" w:rsidRPr="008F322E" w:rsidRDefault="008650E5" w:rsidP="00EE48FA">
            <w:r w:rsidRPr="008F322E">
              <w:t>Ethyne</w:t>
            </w:r>
          </w:p>
        </w:tc>
        <w:tc>
          <w:tcPr>
            <w:tcW w:w="1813" w:type="dxa"/>
          </w:tcPr>
          <w:p w14:paraId="27F0F0D4" w14:textId="77777777" w:rsidR="008650E5" w:rsidRPr="008F322E" w:rsidRDefault="008650E5" w:rsidP="00EE48FA">
            <w:pPr>
              <w:jc w:val="center"/>
            </w:pPr>
            <w:r w:rsidRPr="008F322E">
              <w:t xml:space="preserve">2 </w:t>
            </w:r>
            <w:r w:rsidRPr="008F322E">
              <w:noBreakHyphen/>
              <w:t xml:space="preserve"> 100</w:t>
            </w:r>
          </w:p>
        </w:tc>
      </w:tr>
      <w:tr w:rsidR="008650E5" w:rsidRPr="008F322E" w14:paraId="13A550D4" w14:textId="77777777" w:rsidTr="0063103A">
        <w:trPr>
          <w:cantSplit/>
          <w:tblHeader/>
          <w:jc w:val="center"/>
        </w:trPr>
        <w:tc>
          <w:tcPr>
            <w:tcW w:w="1947" w:type="dxa"/>
          </w:tcPr>
          <w:p w14:paraId="62EF2A5F" w14:textId="77777777" w:rsidR="008650E5" w:rsidRPr="008F322E" w:rsidRDefault="008650E5" w:rsidP="00EE48FA">
            <w:r w:rsidRPr="008F322E">
              <w:t>Oxirane</w:t>
            </w:r>
          </w:p>
        </w:tc>
        <w:tc>
          <w:tcPr>
            <w:tcW w:w="1813" w:type="dxa"/>
          </w:tcPr>
          <w:p w14:paraId="0C397760" w14:textId="77777777" w:rsidR="008650E5" w:rsidRPr="008F322E" w:rsidRDefault="008650E5" w:rsidP="00EE48FA">
            <w:pPr>
              <w:jc w:val="center"/>
            </w:pPr>
            <w:r w:rsidRPr="008F322E">
              <w:t xml:space="preserve">3 </w:t>
            </w:r>
            <w:r w:rsidRPr="008F322E">
              <w:noBreakHyphen/>
              <w:t xml:space="preserve"> 80</w:t>
            </w:r>
          </w:p>
        </w:tc>
      </w:tr>
      <w:tr w:rsidR="008650E5" w:rsidRPr="008F322E" w14:paraId="0E0DF0F1" w14:textId="77777777" w:rsidTr="0063103A">
        <w:trPr>
          <w:cantSplit/>
          <w:tblHeader/>
          <w:jc w:val="center"/>
        </w:trPr>
        <w:tc>
          <w:tcPr>
            <w:tcW w:w="1947" w:type="dxa"/>
          </w:tcPr>
          <w:p w14:paraId="481A9C46" w14:textId="77777777" w:rsidR="008650E5" w:rsidRPr="008F322E" w:rsidRDefault="008650E5" w:rsidP="00EE48FA">
            <w:r w:rsidRPr="008F322E">
              <w:t>Hydrogen</w:t>
            </w:r>
          </w:p>
        </w:tc>
        <w:tc>
          <w:tcPr>
            <w:tcW w:w="1813" w:type="dxa"/>
          </w:tcPr>
          <w:p w14:paraId="3FE9F94E" w14:textId="77777777" w:rsidR="008650E5" w:rsidRPr="008F322E" w:rsidRDefault="008650E5" w:rsidP="00EE48FA">
            <w:pPr>
              <w:jc w:val="center"/>
            </w:pPr>
            <w:r w:rsidRPr="008F322E">
              <w:t xml:space="preserve">4 </w:t>
            </w:r>
            <w:r w:rsidRPr="008F322E">
              <w:noBreakHyphen/>
              <w:t xml:space="preserve"> 76</w:t>
            </w:r>
          </w:p>
        </w:tc>
      </w:tr>
      <w:tr w:rsidR="008650E5" w:rsidRPr="008F322E" w14:paraId="0741D8F5" w14:textId="77777777" w:rsidTr="0063103A">
        <w:trPr>
          <w:cantSplit/>
          <w:tblHeader/>
          <w:jc w:val="center"/>
        </w:trPr>
        <w:tc>
          <w:tcPr>
            <w:tcW w:w="1947" w:type="dxa"/>
          </w:tcPr>
          <w:p w14:paraId="47E10B97" w14:textId="77777777" w:rsidR="008650E5" w:rsidRPr="008F322E" w:rsidRDefault="008650E5" w:rsidP="00EE48FA">
            <w:r w:rsidRPr="008F322E">
              <w:t>Carbon monoxide</w:t>
            </w:r>
          </w:p>
        </w:tc>
        <w:tc>
          <w:tcPr>
            <w:tcW w:w="1813" w:type="dxa"/>
          </w:tcPr>
          <w:p w14:paraId="1F8688FB" w14:textId="77777777" w:rsidR="008650E5" w:rsidRPr="008F322E" w:rsidRDefault="008650E5" w:rsidP="00EE48FA">
            <w:pPr>
              <w:jc w:val="center"/>
            </w:pPr>
            <w:r w:rsidRPr="008F322E">
              <w:t xml:space="preserve">13 </w:t>
            </w:r>
            <w:r w:rsidRPr="008F322E">
              <w:noBreakHyphen/>
              <w:t xml:space="preserve"> 74</w:t>
            </w:r>
          </w:p>
        </w:tc>
      </w:tr>
      <w:tr w:rsidR="008650E5" w:rsidRPr="008F322E" w14:paraId="7F7FE64A" w14:textId="77777777" w:rsidTr="0063103A">
        <w:trPr>
          <w:cantSplit/>
          <w:tblHeader/>
          <w:jc w:val="center"/>
        </w:trPr>
        <w:tc>
          <w:tcPr>
            <w:tcW w:w="1947" w:type="dxa"/>
          </w:tcPr>
          <w:p w14:paraId="042CE555" w14:textId="77777777" w:rsidR="008650E5" w:rsidRPr="008F322E" w:rsidRDefault="008650E5" w:rsidP="00EE48FA">
            <w:r w:rsidRPr="008F322E">
              <w:t>Diethyl ether</w:t>
            </w:r>
          </w:p>
        </w:tc>
        <w:tc>
          <w:tcPr>
            <w:tcW w:w="1813" w:type="dxa"/>
          </w:tcPr>
          <w:p w14:paraId="49669571" w14:textId="77777777" w:rsidR="008650E5" w:rsidRPr="008F322E" w:rsidRDefault="008650E5" w:rsidP="00EE48FA">
            <w:pPr>
              <w:jc w:val="center"/>
            </w:pPr>
            <w:r w:rsidRPr="008F322E">
              <w:t xml:space="preserve">2 </w:t>
            </w:r>
            <w:r w:rsidRPr="008F322E">
              <w:noBreakHyphen/>
              <w:t xml:space="preserve"> 48</w:t>
            </w:r>
          </w:p>
        </w:tc>
      </w:tr>
      <w:tr w:rsidR="008650E5" w:rsidRPr="008F322E" w14:paraId="1B09A310" w14:textId="77777777" w:rsidTr="0063103A">
        <w:trPr>
          <w:cantSplit/>
          <w:tblHeader/>
          <w:jc w:val="center"/>
        </w:trPr>
        <w:tc>
          <w:tcPr>
            <w:tcW w:w="1947" w:type="dxa"/>
          </w:tcPr>
          <w:p w14:paraId="68B2A7B5" w14:textId="77777777" w:rsidR="008650E5" w:rsidRPr="008F322E" w:rsidRDefault="008650E5" w:rsidP="00EE48FA">
            <w:r w:rsidRPr="008F322E">
              <w:t>Carbon disulphide</w:t>
            </w:r>
          </w:p>
        </w:tc>
        <w:tc>
          <w:tcPr>
            <w:tcW w:w="1813" w:type="dxa"/>
          </w:tcPr>
          <w:p w14:paraId="28D8AA4A" w14:textId="77777777" w:rsidR="008650E5" w:rsidRPr="008F322E" w:rsidRDefault="008650E5" w:rsidP="00EE48FA">
            <w:pPr>
              <w:jc w:val="center"/>
            </w:pPr>
            <w:r w:rsidRPr="008F322E">
              <w:t xml:space="preserve">2 </w:t>
            </w:r>
            <w:r w:rsidRPr="008F322E">
              <w:noBreakHyphen/>
              <w:t xml:space="preserve"> 44</w:t>
            </w:r>
          </w:p>
        </w:tc>
      </w:tr>
      <w:tr w:rsidR="008650E5" w:rsidRPr="008F322E" w14:paraId="3A2BC6D6" w14:textId="77777777" w:rsidTr="0063103A">
        <w:trPr>
          <w:cantSplit/>
          <w:tblHeader/>
          <w:jc w:val="center"/>
        </w:trPr>
        <w:tc>
          <w:tcPr>
            <w:tcW w:w="1947" w:type="dxa"/>
          </w:tcPr>
          <w:p w14:paraId="5BC16FE8" w14:textId="77777777" w:rsidR="008650E5" w:rsidRPr="008F322E" w:rsidRDefault="008650E5" w:rsidP="00EE48FA">
            <w:r w:rsidRPr="008F322E">
              <w:t>Ethene</w:t>
            </w:r>
          </w:p>
        </w:tc>
        <w:tc>
          <w:tcPr>
            <w:tcW w:w="1813" w:type="dxa"/>
          </w:tcPr>
          <w:p w14:paraId="26EF01FB" w14:textId="77777777" w:rsidR="008650E5" w:rsidRPr="008F322E" w:rsidRDefault="008650E5" w:rsidP="00EE48FA">
            <w:pPr>
              <w:jc w:val="center"/>
            </w:pPr>
            <w:r w:rsidRPr="008F322E">
              <w:t xml:space="preserve">3 </w:t>
            </w:r>
            <w:r w:rsidRPr="008F322E">
              <w:noBreakHyphen/>
              <w:t xml:space="preserve"> 34</w:t>
            </w:r>
          </w:p>
        </w:tc>
      </w:tr>
      <w:tr w:rsidR="008650E5" w:rsidRPr="008F322E" w14:paraId="7B27EC07" w14:textId="77777777" w:rsidTr="0063103A">
        <w:trPr>
          <w:cantSplit/>
          <w:tblHeader/>
          <w:jc w:val="center"/>
        </w:trPr>
        <w:tc>
          <w:tcPr>
            <w:tcW w:w="1947" w:type="dxa"/>
          </w:tcPr>
          <w:p w14:paraId="3C77D29D" w14:textId="77777777" w:rsidR="008650E5" w:rsidRPr="008F322E" w:rsidRDefault="008650E5" w:rsidP="00EE48FA">
            <w:r w:rsidRPr="008F322E">
              <w:t>Methane</w:t>
            </w:r>
          </w:p>
        </w:tc>
        <w:tc>
          <w:tcPr>
            <w:tcW w:w="1813" w:type="dxa"/>
          </w:tcPr>
          <w:p w14:paraId="5BD7A6D4" w14:textId="77777777" w:rsidR="008650E5" w:rsidRPr="008F322E" w:rsidRDefault="008650E5" w:rsidP="00EE48FA">
            <w:pPr>
              <w:jc w:val="center"/>
            </w:pPr>
            <w:r w:rsidRPr="008F322E">
              <w:t xml:space="preserve">5 </w:t>
            </w:r>
            <w:r w:rsidRPr="008F322E">
              <w:noBreakHyphen/>
              <w:t xml:space="preserve"> 14</w:t>
            </w:r>
          </w:p>
        </w:tc>
      </w:tr>
      <w:tr w:rsidR="008650E5" w:rsidRPr="008F322E" w14:paraId="473C6185" w14:textId="77777777" w:rsidTr="0063103A">
        <w:trPr>
          <w:cantSplit/>
          <w:tblHeader/>
          <w:jc w:val="center"/>
        </w:trPr>
        <w:tc>
          <w:tcPr>
            <w:tcW w:w="1947" w:type="dxa"/>
          </w:tcPr>
          <w:p w14:paraId="4596C0A7" w14:textId="77777777" w:rsidR="008650E5" w:rsidRPr="008F322E" w:rsidRDefault="008650E5" w:rsidP="00EE48FA">
            <w:r w:rsidRPr="008F322E">
              <w:lastRenderedPageBreak/>
              <w:t>Propane</w:t>
            </w:r>
          </w:p>
        </w:tc>
        <w:tc>
          <w:tcPr>
            <w:tcW w:w="1813" w:type="dxa"/>
          </w:tcPr>
          <w:p w14:paraId="4369A71A" w14:textId="77777777" w:rsidR="008650E5" w:rsidRPr="008F322E" w:rsidRDefault="008650E5" w:rsidP="00EE48FA">
            <w:pPr>
              <w:jc w:val="center"/>
            </w:pPr>
            <w:r w:rsidRPr="008F322E">
              <w:t xml:space="preserve">2 </w:t>
            </w:r>
            <w:r w:rsidRPr="008F322E">
              <w:noBreakHyphen/>
              <w:t xml:space="preserve"> 10</w:t>
            </w:r>
          </w:p>
        </w:tc>
      </w:tr>
      <w:tr w:rsidR="008650E5" w:rsidRPr="008F322E" w14:paraId="71AEAF4D" w14:textId="77777777" w:rsidTr="0063103A">
        <w:trPr>
          <w:cantSplit/>
          <w:tblHeader/>
          <w:jc w:val="center"/>
        </w:trPr>
        <w:tc>
          <w:tcPr>
            <w:tcW w:w="1947" w:type="dxa"/>
          </w:tcPr>
          <w:p w14:paraId="7275F352" w14:textId="77777777" w:rsidR="008650E5" w:rsidRPr="008F322E" w:rsidRDefault="008650E5" w:rsidP="00EE48FA">
            <w:r w:rsidRPr="008F322E">
              <w:t>Gasoline</w:t>
            </w:r>
          </w:p>
        </w:tc>
        <w:tc>
          <w:tcPr>
            <w:tcW w:w="1813" w:type="dxa"/>
          </w:tcPr>
          <w:p w14:paraId="32047FFC" w14:textId="77777777" w:rsidR="008650E5" w:rsidRPr="008F322E" w:rsidRDefault="008650E5" w:rsidP="00EE48FA">
            <w:pPr>
              <w:keepNext/>
              <w:jc w:val="center"/>
            </w:pPr>
            <w:r w:rsidRPr="008F322E">
              <w:t xml:space="preserve">2 </w:t>
            </w:r>
            <w:r w:rsidRPr="008F322E">
              <w:noBreakHyphen/>
              <w:t xml:space="preserve"> 8</w:t>
            </w:r>
          </w:p>
        </w:tc>
      </w:tr>
    </w:tbl>
    <w:p w14:paraId="2F6D3CEA" w14:textId="03DC6479" w:rsidR="008650E5" w:rsidRDefault="00EE48FA" w:rsidP="00EE48FA">
      <w:pPr>
        <w:pStyle w:val="Caption"/>
        <w:jc w:val="center"/>
      </w:pPr>
      <w:bookmarkStart w:id="9" w:name="_Ref122039565"/>
      <w:bookmarkStart w:id="10" w:name="_Toc122094498"/>
      <w:r>
        <w:t xml:space="preserve">Table </w:t>
      </w:r>
      <w:r>
        <w:fldChar w:fldCharType="begin"/>
      </w:r>
      <w:r>
        <w:instrText xml:space="preserve"> SEQ Table \* ARABIC </w:instrText>
      </w:r>
      <w:r>
        <w:fldChar w:fldCharType="separate"/>
      </w:r>
      <w:r w:rsidR="00BC6B5D">
        <w:rPr>
          <w:noProof/>
        </w:rPr>
        <w:t>1</w:t>
      </w:r>
      <w:r>
        <w:fldChar w:fldCharType="end"/>
      </w:r>
      <w:bookmarkEnd w:id="9"/>
      <w:r>
        <w:t xml:space="preserve"> - Upper and Lower Explosive limits for different fuels in air </w:t>
      </w:r>
      <w:sdt>
        <w:sdtPr>
          <w:rPr>
            <w:i w:val="0"/>
            <w:color w:val="000000"/>
          </w:rPr>
          <w:tag w:val="MENDELEY_CITATION_v3_eyJjaXRhdGlvbklEIjoiTUVOREVMRVlfQ0lUQVRJT05fNzhjMGNhNDItOWNkZi00NzRmLWIwZmYtZDk5ZmUwZDU4MDMx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1717811035"/>
          <w:placeholder>
            <w:docPart w:val="DefaultPlaceholder_-1854013440"/>
          </w:placeholder>
        </w:sdtPr>
        <w:sdtContent>
          <w:r w:rsidR="0082105F" w:rsidRPr="0082105F">
            <w:rPr>
              <w:i w:val="0"/>
              <w:color w:val="000000"/>
            </w:rPr>
            <w:t>[1]</w:t>
          </w:r>
        </w:sdtContent>
      </w:sdt>
      <w:bookmarkEnd w:id="10"/>
    </w:p>
    <w:p w14:paraId="04657B39" w14:textId="52659288" w:rsidR="0045310C" w:rsidRDefault="00B22E70" w:rsidP="0032776C">
      <w:r>
        <w:t>FAE bombs are able to create larger explosions than conventional explosives partially due to the fact that there is no need to carry oxygen</w:t>
      </w:r>
      <w:r w:rsidR="00532AB1">
        <w:t xml:space="preserve">, so for two bombs of the </w:t>
      </w:r>
      <w:r w:rsidR="00571DA1">
        <w:t>similar mass, a FAE bomb will have more fuel and therefore more energy.</w:t>
      </w:r>
    </w:p>
    <w:p w14:paraId="1DB351FC" w14:textId="07C37189" w:rsidR="00A67575" w:rsidRDefault="00C02467" w:rsidP="0032776C">
      <w:r>
        <w:t>The Author of JSP333</w:t>
      </w:r>
      <w:sdt>
        <w:sdtPr>
          <w:rPr>
            <w:color w:val="000000"/>
          </w:rPr>
          <w:tag w:val="MENDELEY_CITATION_v3_eyJjaXRhdGlvbklEIjoiTUVOREVMRVlfQ0lUQVRJT05fODZhZDAzMzAtZThlYS00MWU2LTg2NmEtM2IyYWNjY2RjODE2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1614084709"/>
          <w:placeholder>
            <w:docPart w:val="DefaultPlaceholder_-1854013440"/>
          </w:placeholder>
        </w:sdtPr>
        <w:sdtEndPr/>
        <w:sdtContent>
          <w:r w:rsidR="0082105F" w:rsidRPr="0082105F">
            <w:rPr>
              <w:color w:val="000000"/>
            </w:rPr>
            <w:t>[1]</w:t>
          </w:r>
        </w:sdtContent>
      </w:sdt>
      <w:r>
        <w:t xml:space="preserve"> states that </w:t>
      </w:r>
      <w:r w:rsidR="005763DA">
        <w:t xml:space="preserve">although the initial pressures and velocities of an </w:t>
      </w:r>
      <w:r w:rsidR="004B3C6D">
        <w:t>FAE are lower than conventional explosives such as TNT</w:t>
      </w:r>
      <w:r w:rsidR="00F50738">
        <w:t>, the benefit of FAE comes from the air</w:t>
      </w:r>
      <w:r w:rsidR="005A1E75">
        <w:t>-</w:t>
      </w:r>
      <w:r w:rsidR="00F50738">
        <w:t>blast</w:t>
      </w:r>
      <w:r w:rsidR="003C179D">
        <w:t>. They go on to</w:t>
      </w:r>
      <w:r w:rsidR="00C770C0">
        <w:t xml:space="preserve"> say that </w:t>
      </w:r>
      <w:r w:rsidR="00965C9D">
        <w:t xml:space="preserve">the decay in the </w:t>
      </w:r>
      <w:r w:rsidR="00776C58">
        <w:t xml:space="preserve">peak overpressure drops slower than </w:t>
      </w:r>
      <w:r w:rsidR="00B23365">
        <w:t>conventional explosives while the duration and therefore the impulse is greater.</w:t>
      </w:r>
      <w:r w:rsidR="00A1008A">
        <w:t xml:space="preserve"> This means that while an FAE is not good for </w:t>
      </w:r>
      <w:r w:rsidR="001C02EE">
        <w:t xml:space="preserve">shattering targets, it </w:t>
      </w:r>
      <w:r w:rsidR="00DD14F9">
        <w:t xml:space="preserve">has high impulse </w:t>
      </w:r>
      <w:r w:rsidR="00B50678">
        <w:t>for longer.</w:t>
      </w:r>
    </w:p>
    <w:p w14:paraId="450360B4" w14:textId="4B4C4694" w:rsidR="00735370" w:rsidRDefault="00735370" w:rsidP="00735370">
      <w:pPr>
        <w:pStyle w:val="Heading3"/>
      </w:pPr>
      <w:bookmarkStart w:id="11" w:name="_Toc122094484"/>
      <w:r>
        <w:t>Dispersion</w:t>
      </w:r>
      <w:bookmarkEnd w:id="11"/>
    </w:p>
    <w:p w14:paraId="483C78AD" w14:textId="3E9DD33B" w:rsidR="00735370" w:rsidRDefault="00735370" w:rsidP="00735370">
      <w:pPr>
        <w:rPr>
          <w:color w:val="000000"/>
        </w:rPr>
      </w:pPr>
      <w:r>
        <w:t xml:space="preserve">Using an example from JSP333 </w:t>
      </w:r>
      <w:sdt>
        <w:sdtPr>
          <w:rPr>
            <w:color w:val="000000"/>
          </w:rPr>
          <w:tag w:val="MENDELEY_CITATION_v3_eyJjaXRhdGlvbklEIjoiTUVOREVMRVlfQ0lUQVRJT05fNDY0ZTI1ZWYtNmIzYy00NmE5LWEyNDEtOTQ2ODM3NzY2NmE1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249162466"/>
          <w:placeholder>
            <w:docPart w:val="DefaultPlaceholder_-1854013440"/>
          </w:placeholder>
        </w:sdtPr>
        <w:sdtContent>
          <w:r w:rsidR="0082105F" w:rsidRPr="0082105F">
            <w:rPr>
              <w:color w:val="000000"/>
            </w:rPr>
            <w:t>[1]</w:t>
          </w:r>
        </w:sdtContent>
      </w:sdt>
      <w:r>
        <w:rPr>
          <w:color w:val="000000"/>
        </w:rPr>
        <w:t xml:space="preserve">, it shows the volume </w:t>
      </w:r>
      <w:r w:rsidR="00B83319">
        <w:rPr>
          <w:color w:val="000000"/>
        </w:rPr>
        <w:t xml:space="preserve">(height and diameter) of the aerosol cloud required for a specific volume of the fuel; </w:t>
      </w:r>
      <w:r w:rsidR="00A34955" w:rsidRPr="005F23DA">
        <w:t>Methyloxirane</w:t>
      </w:r>
      <w:r w:rsidR="007A2AD2">
        <w:t xml:space="preserve">. </w:t>
      </w:r>
    </w:p>
    <w:tbl>
      <w:tblPr>
        <w:tblStyle w:val="GridTable1Light"/>
        <w:tblW w:w="3840" w:type="dxa"/>
        <w:jc w:val="center"/>
        <w:tblLook w:val="04A0" w:firstRow="1" w:lastRow="0" w:firstColumn="1" w:lastColumn="0" w:noHBand="0" w:noVBand="1"/>
      </w:tblPr>
      <w:tblGrid>
        <w:gridCol w:w="966"/>
        <w:gridCol w:w="1033"/>
        <w:gridCol w:w="788"/>
        <w:gridCol w:w="1053"/>
      </w:tblGrid>
      <w:tr w:rsidR="007A2AD2" w14:paraId="1BD27E74" w14:textId="77777777" w:rsidTr="007A2AD2">
        <w:trPr>
          <w:cnfStyle w:val="100000000000" w:firstRow="1" w:lastRow="0" w:firstColumn="0" w:lastColumn="0" w:oddVBand="0" w:evenVBand="0" w:oddHBand="0" w:evenHBand="0" w:firstRowFirstColumn="0" w:firstRowLastColumn="0" w:lastRowFirstColumn="0" w:lastRowLastColumn="0"/>
          <w:trHeight w:val="880"/>
          <w:jc w:val="center"/>
        </w:trPr>
        <w:tc>
          <w:tcPr>
            <w:cnfStyle w:val="001000000000" w:firstRow="0" w:lastRow="0" w:firstColumn="1" w:lastColumn="0" w:oddVBand="0" w:evenVBand="0" w:oddHBand="0" w:evenHBand="0" w:firstRowFirstColumn="0" w:firstRowLastColumn="0" w:lastRowFirstColumn="0" w:lastRowLastColumn="0"/>
            <w:tcW w:w="966" w:type="dxa"/>
            <w:vAlign w:val="bottom"/>
            <w:hideMark/>
          </w:tcPr>
          <w:p w14:paraId="3E987858" w14:textId="77777777" w:rsidR="007A2AD2" w:rsidRDefault="007A2AD2" w:rsidP="007A2AD2">
            <w:pPr>
              <w:rPr>
                <w:rFonts w:ascii="Calibri" w:hAnsi="Calibri" w:cs="Calibri"/>
                <w:color w:val="000000"/>
              </w:rPr>
            </w:pPr>
            <w:r>
              <w:rPr>
                <w:rFonts w:ascii="Calibri" w:hAnsi="Calibri" w:cs="Calibri"/>
                <w:color w:val="000000"/>
              </w:rPr>
              <w:t>Fuel quantity (litres)</w:t>
            </w:r>
          </w:p>
        </w:tc>
        <w:tc>
          <w:tcPr>
            <w:tcW w:w="1033" w:type="dxa"/>
            <w:vAlign w:val="bottom"/>
            <w:hideMark/>
          </w:tcPr>
          <w:p w14:paraId="7A4DAE64" w14:textId="77777777" w:rsidR="007A2AD2" w:rsidRDefault="007A2AD2" w:rsidP="007A2AD2">
            <w:pP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Cloud diameter (m)</w:t>
            </w:r>
          </w:p>
        </w:tc>
        <w:tc>
          <w:tcPr>
            <w:tcW w:w="788" w:type="dxa"/>
            <w:vAlign w:val="bottom"/>
            <w:hideMark/>
          </w:tcPr>
          <w:p w14:paraId="11283E26" w14:textId="77777777" w:rsidR="007A2AD2" w:rsidRDefault="007A2AD2" w:rsidP="007A2AD2">
            <w:pP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Cloud height (m)</w:t>
            </w:r>
          </w:p>
        </w:tc>
        <w:tc>
          <w:tcPr>
            <w:tcW w:w="1053" w:type="dxa"/>
            <w:vAlign w:val="bottom"/>
            <w:hideMark/>
          </w:tcPr>
          <w:p w14:paraId="4FE4E92F" w14:textId="77777777" w:rsidR="007A2AD2" w:rsidRDefault="007A2AD2" w:rsidP="007A2AD2">
            <w:pPr>
              <w:cnfStyle w:val="100000000000" w:firstRow="1"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Volume (m</w:t>
            </w:r>
            <w:r w:rsidRPr="007A2AD2">
              <w:rPr>
                <w:rFonts w:ascii="Calibri" w:hAnsi="Calibri" w:cs="Calibri"/>
                <w:color w:val="000000"/>
                <w:vertAlign w:val="superscript"/>
              </w:rPr>
              <w:t>3</w:t>
            </w:r>
            <w:r>
              <w:rPr>
                <w:rFonts w:ascii="Calibri" w:hAnsi="Calibri" w:cs="Calibri"/>
                <w:color w:val="000000"/>
              </w:rPr>
              <w:t>)</w:t>
            </w:r>
          </w:p>
        </w:tc>
      </w:tr>
      <w:tr w:rsidR="007A2AD2" w14:paraId="1E7B7DF4" w14:textId="77777777" w:rsidTr="007A2AD2">
        <w:trPr>
          <w:trHeight w:val="300"/>
          <w:jc w:val="center"/>
        </w:trPr>
        <w:tc>
          <w:tcPr>
            <w:cnfStyle w:val="001000000000" w:firstRow="0" w:lastRow="0" w:firstColumn="1" w:lastColumn="0" w:oddVBand="0" w:evenVBand="0" w:oddHBand="0" w:evenHBand="0" w:firstRowFirstColumn="0" w:firstRowLastColumn="0" w:lastRowFirstColumn="0" w:lastRowLastColumn="0"/>
            <w:tcW w:w="966" w:type="dxa"/>
            <w:hideMark/>
          </w:tcPr>
          <w:p w14:paraId="7549DB77" w14:textId="77777777" w:rsidR="007A2AD2" w:rsidRDefault="007A2AD2">
            <w:pPr>
              <w:jc w:val="right"/>
              <w:rPr>
                <w:rFonts w:ascii="Calibri" w:hAnsi="Calibri" w:cs="Calibri"/>
                <w:color w:val="000000"/>
              </w:rPr>
            </w:pPr>
            <w:r>
              <w:rPr>
                <w:rFonts w:ascii="Calibri" w:hAnsi="Calibri" w:cs="Calibri"/>
                <w:color w:val="000000"/>
              </w:rPr>
              <w:t>10</w:t>
            </w:r>
          </w:p>
        </w:tc>
        <w:tc>
          <w:tcPr>
            <w:tcW w:w="1033" w:type="dxa"/>
            <w:hideMark/>
          </w:tcPr>
          <w:p w14:paraId="2D754E55"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10.6</w:t>
            </w:r>
          </w:p>
        </w:tc>
        <w:tc>
          <w:tcPr>
            <w:tcW w:w="788" w:type="dxa"/>
            <w:hideMark/>
          </w:tcPr>
          <w:p w14:paraId="084ACE27"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1.8</w:t>
            </w:r>
          </w:p>
        </w:tc>
        <w:tc>
          <w:tcPr>
            <w:tcW w:w="1053" w:type="dxa"/>
            <w:noWrap/>
            <w:hideMark/>
          </w:tcPr>
          <w:p w14:paraId="38D35548"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635.3808</w:t>
            </w:r>
          </w:p>
        </w:tc>
      </w:tr>
      <w:tr w:rsidR="007A2AD2" w14:paraId="5D99402B" w14:textId="77777777" w:rsidTr="007A2AD2">
        <w:trPr>
          <w:trHeight w:val="300"/>
          <w:jc w:val="center"/>
        </w:trPr>
        <w:tc>
          <w:tcPr>
            <w:cnfStyle w:val="001000000000" w:firstRow="0" w:lastRow="0" w:firstColumn="1" w:lastColumn="0" w:oddVBand="0" w:evenVBand="0" w:oddHBand="0" w:evenHBand="0" w:firstRowFirstColumn="0" w:firstRowLastColumn="0" w:lastRowFirstColumn="0" w:lastRowLastColumn="0"/>
            <w:tcW w:w="966" w:type="dxa"/>
            <w:hideMark/>
          </w:tcPr>
          <w:p w14:paraId="029BC878" w14:textId="77777777" w:rsidR="007A2AD2" w:rsidRDefault="007A2AD2">
            <w:pPr>
              <w:jc w:val="right"/>
              <w:rPr>
                <w:rFonts w:ascii="Calibri" w:hAnsi="Calibri" w:cs="Calibri"/>
                <w:color w:val="000000"/>
              </w:rPr>
            </w:pPr>
            <w:r>
              <w:rPr>
                <w:rFonts w:ascii="Calibri" w:hAnsi="Calibri" w:cs="Calibri"/>
                <w:color w:val="000000"/>
              </w:rPr>
              <w:t>30</w:t>
            </w:r>
          </w:p>
        </w:tc>
        <w:tc>
          <w:tcPr>
            <w:tcW w:w="1033" w:type="dxa"/>
            <w:hideMark/>
          </w:tcPr>
          <w:p w14:paraId="2D665A5E"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13.9</w:t>
            </w:r>
          </w:p>
        </w:tc>
        <w:tc>
          <w:tcPr>
            <w:tcW w:w="788" w:type="dxa"/>
            <w:hideMark/>
          </w:tcPr>
          <w:p w14:paraId="4AA59986"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2.5</w:t>
            </w:r>
          </w:p>
        </w:tc>
        <w:tc>
          <w:tcPr>
            <w:tcW w:w="1053" w:type="dxa"/>
            <w:noWrap/>
            <w:hideMark/>
          </w:tcPr>
          <w:p w14:paraId="4DFF7E33"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1517.468</w:t>
            </w:r>
          </w:p>
        </w:tc>
      </w:tr>
      <w:tr w:rsidR="007A2AD2" w14:paraId="11FAA558" w14:textId="77777777" w:rsidTr="007A2AD2">
        <w:trPr>
          <w:trHeight w:val="300"/>
          <w:jc w:val="center"/>
        </w:trPr>
        <w:tc>
          <w:tcPr>
            <w:cnfStyle w:val="001000000000" w:firstRow="0" w:lastRow="0" w:firstColumn="1" w:lastColumn="0" w:oddVBand="0" w:evenVBand="0" w:oddHBand="0" w:evenHBand="0" w:firstRowFirstColumn="0" w:firstRowLastColumn="0" w:lastRowFirstColumn="0" w:lastRowLastColumn="0"/>
            <w:tcW w:w="966" w:type="dxa"/>
            <w:hideMark/>
          </w:tcPr>
          <w:p w14:paraId="5B3FA310" w14:textId="77777777" w:rsidR="007A2AD2" w:rsidRDefault="007A2AD2">
            <w:pPr>
              <w:jc w:val="right"/>
              <w:rPr>
                <w:rFonts w:ascii="Calibri" w:hAnsi="Calibri" w:cs="Calibri"/>
                <w:color w:val="000000"/>
              </w:rPr>
            </w:pPr>
            <w:r>
              <w:rPr>
                <w:rFonts w:ascii="Calibri" w:hAnsi="Calibri" w:cs="Calibri"/>
                <w:color w:val="000000"/>
              </w:rPr>
              <w:t>45</w:t>
            </w:r>
          </w:p>
        </w:tc>
        <w:tc>
          <w:tcPr>
            <w:tcW w:w="1033" w:type="dxa"/>
            <w:hideMark/>
          </w:tcPr>
          <w:p w14:paraId="335F76CD"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16</w:t>
            </w:r>
          </w:p>
        </w:tc>
        <w:tc>
          <w:tcPr>
            <w:tcW w:w="788" w:type="dxa"/>
            <w:hideMark/>
          </w:tcPr>
          <w:p w14:paraId="705D7614"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2.9</w:t>
            </w:r>
          </w:p>
        </w:tc>
        <w:tc>
          <w:tcPr>
            <w:tcW w:w="1053" w:type="dxa"/>
            <w:noWrap/>
            <w:hideMark/>
          </w:tcPr>
          <w:p w14:paraId="4C87D4C7"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2332.318</w:t>
            </w:r>
          </w:p>
        </w:tc>
      </w:tr>
      <w:tr w:rsidR="007A2AD2" w14:paraId="3B605A07" w14:textId="77777777" w:rsidTr="007A2AD2">
        <w:trPr>
          <w:trHeight w:val="300"/>
          <w:jc w:val="center"/>
        </w:trPr>
        <w:tc>
          <w:tcPr>
            <w:cnfStyle w:val="001000000000" w:firstRow="0" w:lastRow="0" w:firstColumn="1" w:lastColumn="0" w:oddVBand="0" w:evenVBand="0" w:oddHBand="0" w:evenHBand="0" w:firstRowFirstColumn="0" w:firstRowLastColumn="0" w:lastRowFirstColumn="0" w:lastRowLastColumn="0"/>
            <w:tcW w:w="966" w:type="dxa"/>
            <w:hideMark/>
          </w:tcPr>
          <w:p w14:paraId="57A5ECA5" w14:textId="77777777" w:rsidR="007A2AD2" w:rsidRDefault="007A2AD2">
            <w:pPr>
              <w:jc w:val="right"/>
              <w:rPr>
                <w:rFonts w:ascii="Calibri" w:hAnsi="Calibri" w:cs="Calibri"/>
                <w:color w:val="000000"/>
              </w:rPr>
            </w:pPr>
            <w:r>
              <w:rPr>
                <w:rFonts w:ascii="Calibri" w:hAnsi="Calibri" w:cs="Calibri"/>
                <w:color w:val="000000"/>
              </w:rPr>
              <w:t>60</w:t>
            </w:r>
          </w:p>
        </w:tc>
        <w:tc>
          <w:tcPr>
            <w:tcW w:w="1033" w:type="dxa"/>
            <w:hideMark/>
          </w:tcPr>
          <w:p w14:paraId="13746151"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17.6</w:t>
            </w:r>
          </w:p>
        </w:tc>
        <w:tc>
          <w:tcPr>
            <w:tcW w:w="788" w:type="dxa"/>
            <w:hideMark/>
          </w:tcPr>
          <w:p w14:paraId="72C61F10"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2.9</w:t>
            </w:r>
          </w:p>
        </w:tc>
        <w:tc>
          <w:tcPr>
            <w:tcW w:w="1053" w:type="dxa"/>
            <w:noWrap/>
            <w:hideMark/>
          </w:tcPr>
          <w:p w14:paraId="35A2A352"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2822.105</w:t>
            </w:r>
          </w:p>
        </w:tc>
      </w:tr>
      <w:tr w:rsidR="007A2AD2" w14:paraId="3DA06AB2" w14:textId="77777777" w:rsidTr="007A2AD2">
        <w:trPr>
          <w:trHeight w:val="300"/>
          <w:jc w:val="center"/>
        </w:trPr>
        <w:tc>
          <w:tcPr>
            <w:cnfStyle w:val="001000000000" w:firstRow="0" w:lastRow="0" w:firstColumn="1" w:lastColumn="0" w:oddVBand="0" w:evenVBand="0" w:oddHBand="0" w:evenHBand="0" w:firstRowFirstColumn="0" w:firstRowLastColumn="0" w:lastRowFirstColumn="0" w:lastRowLastColumn="0"/>
            <w:tcW w:w="966" w:type="dxa"/>
            <w:hideMark/>
          </w:tcPr>
          <w:p w14:paraId="7A6AA531" w14:textId="77777777" w:rsidR="007A2AD2" w:rsidRDefault="007A2AD2">
            <w:pPr>
              <w:jc w:val="right"/>
              <w:rPr>
                <w:rFonts w:ascii="Calibri" w:hAnsi="Calibri" w:cs="Calibri"/>
                <w:color w:val="000000"/>
              </w:rPr>
            </w:pPr>
            <w:r>
              <w:rPr>
                <w:rFonts w:ascii="Calibri" w:hAnsi="Calibri" w:cs="Calibri"/>
                <w:color w:val="000000"/>
              </w:rPr>
              <w:t>150</w:t>
            </w:r>
          </w:p>
        </w:tc>
        <w:tc>
          <w:tcPr>
            <w:tcW w:w="1033" w:type="dxa"/>
            <w:hideMark/>
          </w:tcPr>
          <w:p w14:paraId="68504328"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20</w:t>
            </w:r>
          </w:p>
        </w:tc>
        <w:tc>
          <w:tcPr>
            <w:tcW w:w="788" w:type="dxa"/>
            <w:hideMark/>
          </w:tcPr>
          <w:p w14:paraId="6A2D4732"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3.8</w:t>
            </w:r>
          </w:p>
        </w:tc>
        <w:tc>
          <w:tcPr>
            <w:tcW w:w="1053" w:type="dxa"/>
            <w:noWrap/>
            <w:hideMark/>
          </w:tcPr>
          <w:p w14:paraId="6611380E"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4775.221</w:t>
            </w:r>
          </w:p>
        </w:tc>
      </w:tr>
      <w:tr w:rsidR="007A2AD2" w14:paraId="253C2EBF" w14:textId="77777777" w:rsidTr="007A2AD2">
        <w:trPr>
          <w:trHeight w:val="300"/>
          <w:jc w:val="center"/>
        </w:trPr>
        <w:tc>
          <w:tcPr>
            <w:cnfStyle w:val="001000000000" w:firstRow="0" w:lastRow="0" w:firstColumn="1" w:lastColumn="0" w:oddVBand="0" w:evenVBand="0" w:oddHBand="0" w:evenHBand="0" w:firstRowFirstColumn="0" w:firstRowLastColumn="0" w:lastRowFirstColumn="0" w:lastRowLastColumn="0"/>
            <w:tcW w:w="966" w:type="dxa"/>
            <w:hideMark/>
          </w:tcPr>
          <w:p w14:paraId="4E2A00EF" w14:textId="77777777" w:rsidR="007A2AD2" w:rsidRDefault="007A2AD2">
            <w:pPr>
              <w:jc w:val="right"/>
              <w:rPr>
                <w:rFonts w:ascii="Calibri" w:hAnsi="Calibri" w:cs="Calibri"/>
                <w:color w:val="000000"/>
              </w:rPr>
            </w:pPr>
            <w:r>
              <w:rPr>
                <w:rFonts w:ascii="Calibri" w:hAnsi="Calibri" w:cs="Calibri"/>
                <w:color w:val="000000"/>
              </w:rPr>
              <w:t>170</w:t>
            </w:r>
          </w:p>
        </w:tc>
        <w:tc>
          <w:tcPr>
            <w:tcW w:w="1033" w:type="dxa"/>
            <w:hideMark/>
          </w:tcPr>
          <w:p w14:paraId="3C72BB99"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23.5</w:t>
            </w:r>
          </w:p>
        </w:tc>
        <w:tc>
          <w:tcPr>
            <w:tcW w:w="788" w:type="dxa"/>
            <w:hideMark/>
          </w:tcPr>
          <w:p w14:paraId="1893B034"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3.7</w:t>
            </w:r>
          </w:p>
        </w:tc>
        <w:tc>
          <w:tcPr>
            <w:tcW w:w="1053" w:type="dxa"/>
            <w:noWrap/>
            <w:hideMark/>
          </w:tcPr>
          <w:p w14:paraId="74DB89A3"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6419.295</w:t>
            </w:r>
          </w:p>
        </w:tc>
      </w:tr>
      <w:tr w:rsidR="007A2AD2" w14:paraId="2C861663" w14:textId="77777777" w:rsidTr="007A2AD2">
        <w:trPr>
          <w:trHeight w:val="300"/>
          <w:jc w:val="center"/>
        </w:trPr>
        <w:tc>
          <w:tcPr>
            <w:cnfStyle w:val="001000000000" w:firstRow="0" w:lastRow="0" w:firstColumn="1" w:lastColumn="0" w:oddVBand="0" w:evenVBand="0" w:oddHBand="0" w:evenHBand="0" w:firstRowFirstColumn="0" w:firstRowLastColumn="0" w:lastRowFirstColumn="0" w:lastRowLastColumn="0"/>
            <w:tcW w:w="966" w:type="dxa"/>
            <w:hideMark/>
          </w:tcPr>
          <w:p w14:paraId="10DA2B08" w14:textId="77777777" w:rsidR="007A2AD2" w:rsidRDefault="007A2AD2">
            <w:pPr>
              <w:jc w:val="right"/>
              <w:rPr>
                <w:rFonts w:ascii="Calibri" w:hAnsi="Calibri" w:cs="Calibri"/>
                <w:color w:val="000000"/>
              </w:rPr>
            </w:pPr>
            <w:r>
              <w:rPr>
                <w:rFonts w:ascii="Calibri" w:hAnsi="Calibri" w:cs="Calibri"/>
                <w:color w:val="000000"/>
              </w:rPr>
              <w:t>300</w:t>
            </w:r>
          </w:p>
        </w:tc>
        <w:tc>
          <w:tcPr>
            <w:tcW w:w="1033" w:type="dxa"/>
            <w:hideMark/>
          </w:tcPr>
          <w:p w14:paraId="1CB19CFD"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25.1</w:t>
            </w:r>
          </w:p>
        </w:tc>
        <w:tc>
          <w:tcPr>
            <w:tcW w:w="788" w:type="dxa"/>
            <w:hideMark/>
          </w:tcPr>
          <w:p w14:paraId="64E04989"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5.1</w:t>
            </w:r>
          </w:p>
        </w:tc>
        <w:tc>
          <w:tcPr>
            <w:tcW w:w="1053" w:type="dxa"/>
            <w:noWrap/>
            <w:hideMark/>
          </w:tcPr>
          <w:p w14:paraId="0B71EC62" w14:textId="77777777" w:rsidR="007A2AD2" w:rsidRDefault="007A2AD2">
            <w:pPr>
              <w:jc w:val="right"/>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10094.1</w:t>
            </w:r>
          </w:p>
        </w:tc>
      </w:tr>
    </w:tbl>
    <w:p w14:paraId="15975618" w14:textId="3F1FAD24" w:rsidR="00A34955" w:rsidRDefault="00A34955" w:rsidP="00A34955">
      <w:pPr>
        <w:pStyle w:val="Caption"/>
        <w:jc w:val="center"/>
      </w:pPr>
      <w:bookmarkStart w:id="12" w:name="_Toc122094499"/>
      <w:r>
        <w:t xml:space="preserve">Table </w:t>
      </w:r>
      <w:r>
        <w:fldChar w:fldCharType="begin"/>
      </w:r>
      <w:r>
        <w:instrText xml:space="preserve"> SEQ Table \* ARABIC </w:instrText>
      </w:r>
      <w:r>
        <w:fldChar w:fldCharType="separate"/>
      </w:r>
      <w:r w:rsidR="00BC6B5D">
        <w:rPr>
          <w:noProof/>
        </w:rPr>
        <w:t>2</w:t>
      </w:r>
      <w:r>
        <w:fldChar w:fldCharType="end"/>
      </w:r>
      <w:r>
        <w:t xml:space="preserve"> - </w:t>
      </w:r>
      <w:r w:rsidRPr="005F23DA">
        <w:t>Dimensions of Methyloxirane Clouds</w:t>
      </w:r>
      <w:bookmarkEnd w:id="12"/>
    </w:p>
    <w:p w14:paraId="25693532" w14:textId="7194C636" w:rsidR="00E17622" w:rsidRDefault="00E17622" w:rsidP="00035436">
      <w:pPr>
        <w:pStyle w:val="Heading3"/>
      </w:pPr>
      <w:bookmarkStart w:id="13" w:name="_Toc122094485"/>
      <w:r>
        <w:t>Heat of Explosion</w:t>
      </w:r>
      <w:bookmarkEnd w:id="13"/>
    </w:p>
    <w:p w14:paraId="7384EE24" w14:textId="30587FE2" w:rsidR="008D756F" w:rsidRDefault="009A1EA3" w:rsidP="008D756F">
      <w:r>
        <w:t xml:space="preserve">Heat of explosion is simply the energy released when the </w:t>
      </w:r>
      <w:r w:rsidR="00182FF1">
        <w:t xml:space="preserve">compound explodes </w:t>
      </w:r>
      <w:sdt>
        <w:sdtPr>
          <w:rPr>
            <w:color w:val="000000"/>
          </w:rPr>
          <w:tag w:val="MENDELEY_CITATION_v3_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"/>
          <w:id w:val="1091978032"/>
          <w:placeholder>
            <w:docPart w:val="DefaultPlaceholder_-1854013440"/>
          </w:placeholder>
        </w:sdtPr>
        <w:sdtContent>
          <w:r w:rsidR="0082105F" w:rsidRPr="0082105F">
            <w:rPr>
              <w:color w:val="000000"/>
            </w:rPr>
            <w:t>[5]</w:t>
          </w:r>
        </w:sdtContent>
      </w:sdt>
      <w:r w:rsidR="00182FF1">
        <w:t>.</w:t>
      </w:r>
      <w:r w:rsidR="00A6690F">
        <w:t xml:space="preserve"> </w:t>
      </w:r>
      <w:r w:rsidR="00F40C4E">
        <w:t xml:space="preserve">While the heat of explosion for FAE is </w:t>
      </w:r>
      <w:r w:rsidR="000D0F24">
        <w:t>remarkably high</w:t>
      </w:r>
      <w:r w:rsidR="00DC3F61">
        <w:t xml:space="preserve">, the heat </w:t>
      </w:r>
      <w:r w:rsidR="009166ED">
        <w:t>dissipate</w:t>
      </w:r>
      <w:r w:rsidR="00FD0B0A">
        <w:t>s more</w:t>
      </w:r>
      <w:r w:rsidR="009166ED">
        <w:t xml:space="preserve"> quickly to the air.</w:t>
      </w:r>
      <w:r w:rsidR="00BB4CD2">
        <w:t xml:space="preserve"> As can be seen in </w:t>
      </w:r>
      <w:r w:rsidR="00BB4CD2">
        <w:fldChar w:fldCharType="begin"/>
      </w:r>
      <w:r w:rsidR="00BB4CD2">
        <w:instrText xml:space="preserve"> REF _Ref122066854 \h </w:instrText>
      </w:r>
      <w:r w:rsidR="00BB4CD2">
        <w:fldChar w:fldCharType="separate"/>
      </w:r>
      <w:r w:rsidR="00BC6B5D">
        <w:t xml:space="preserve">Table </w:t>
      </w:r>
      <w:r w:rsidR="00BC6B5D">
        <w:rPr>
          <w:noProof/>
        </w:rPr>
        <w:t>3</w:t>
      </w:r>
      <w:r w:rsidR="00BC6B5D">
        <w:t xml:space="preserve"> - Heats of Explosion – Fuels </w:t>
      </w:r>
      <w:sdt>
        <w:sdtPr>
          <w:rPr>
            <w:color w:val="000000"/>
          </w:rPr>
          <w:tag w:val="MENDELEY_CITATION_v3_eyJjaXRhdGlvbklEIjoiTUVOREVMRVlfQ0lUQVRJT05fYzg1YzA2YjAtOGM1Yy00Y2FjLThkN2QtY2MyZTc0M2Y4Mjlj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1666777830"/>
          <w:placeholder>
            <w:docPart w:val="46533878F4E54BBD9E9E731EAADD4E22"/>
          </w:placeholder>
        </w:sdtPr>
        <w:sdtContent>
          <w:r w:rsidR="00BC6B5D" w:rsidRPr="0082105F">
            <w:rPr>
              <w:color w:val="000000"/>
            </w:rPr>
            <w:t>[1]</w:t>
          </w:r>
        </w:sdtContent>
      </w:sdt>
      <w:r w:rsidR="00BB4CD2">
        <w:fldChar w:fldCharType="end"/>
      </w:r>
      <w:r w:rsidR="00BB4CD2">
        <w:fldChar w:fldCharType="begin"/>
      </w:r>
      <w:r w:rsidR="00BB4CD2">
        <w:instrText xml:space="preserve"> REF _Ref122066860 \h </w:instrText>
      </w:r>
      <w:r w:rsidR="00BB4CD2">
        <w:fldChar w:fldCharType="separate"/>
      </w:r>
      <w:r w:rsidR="00BC6B5D">
        <w:t xml:space="preserve">Table </w:t>
      </w:r>
      <w:r w:rsidR="00BC6B5D">
        <w:rPr>
          <w:noProof/>
        </w:rPr>
        <w:t>3</w:t>
      </w:r>
      <w:r w:rsidR="00BB4CD2">
        <w:fldChar w:fldCharType="end"/>
      </w:r>
      <w:r w:rsidR="00BB4CD2">
        <w:t xml:space="preserve">, the </w:t>
      </w:r>
      <w:r w:rsidR="001E1BE9">
        <w:t>Heat of Explosion can be up to ten times more.</w:t>
      </w:r>
    </w:p>
    <w:tbl>
      <w:tblPr>
        <w:tblStyle w:val="TableGrid"/>
        <w:tblW w:w="0" w:type="auto"/>
        <w:jc w:val="center"/>
        <w:tblLook w:val="04A0" w:firstRow="1" w:lastRow="0" w:firstColumn="1" w:lastColumn="0" w:noHBand="0" w:noVBand="1"/>
      </w:tblPr>
      <w:tblGrid>
        <w:gridCol w:w="2546"/>
        <w:gridCol w:w="2860"/>
      </w:tblGrid>
      <w:tr w:rsidR="0049411A" w:rsidRPr="0049411A" w14:paraId="251185B5" w14:textId="77777777" w:rsidTr="0049411A">
        <w:trPr>
          <w:jc w:val="center"/>
        </w:trPr>
        <w:tc>
          <w:tcPr>
            <w:tcW w:w="2546" w:type="dxa"/>
          </w:tcPr>
          <w:p w14:paraId="36AE0FE7" w14:textId="77777777" w:rsidR="0049411A" w:rsidRPr="0049411A" w:rsidRDefault="0049411A" w:rsidP="005E7565">
            <w:r w:rsidRPr="0049411A">
              <w:t>Fuel</w:t>
            </w:r>
          </w:p>
        </w:tc>
        <w:tc>
          <w:tcPr>
            <w:tcW w:w="2860" w:type="dxa"/>
          </w:tcPr>
          <w:p w14:paraId="4EA4D879" w14:textId="21E7129E" w:rsidR="0049411A" w:rsidRPr="0049411A" w:rsidRDefault="0049411A" w:rsidP="0049411A">
            <w:pPr>
              <w:jc w:val="center"/>
            </w:pPr>
            <w:r w:rsidRPr="0049411A">
              <w:t xml:space="preserve">Heat of Explosion (MJ </w:t>
            </w:r>
            <w:proofErr w:type="gramStart"/>
            <w:r w:rsidR="00213E64" w:rsidRPr="0049411A">
              <w:t>kg</w:t>
            </w:r>
            <w:r w:rsidR="00213E64">
              <w:rPr>
                <w:vertAlign w:val="superscript"/>
              </w:rPr>
              <w:t>-</w:t>
            </w:r>
            <w:r w:rsidR="00213E64" w:rsidRPr="0049411A">
              <w:rPr>
                <w:vertAlign w:val="superscript"/>
              </w:rPr>
              <w:t>1</w:t>
            </w:r>
            <w:proofErr w:type="gramEnd"/>
            <w:r w:rsidRPr="0049411A">
              <w:t>)</w:t>
            </w:r>
          </w:p>
        </w:tc>
      </w:tr>
      <w:tr w:rsidR="0049411A" w:rsidRPr="0049411A" w14:paraId="475EBF0C" w14:textId="77777777" w:rsidTr="0049411A">
        <w:trPr>
          <w:jc w:val="center"/>
        </w:trPr>
        <w:tc>
          <w:tcPr>
            <w:tcW w:w="2546" w:type="dxa"/>
          </w:tcPr>
          <w:p w14:paraId="2C432BE0" w14:textId="77777777" w:rsidR="0049411A" w:rsidRPr="0049411A" w:rsidRDefault="0049411A" w:rsidP="005E7565">
            <w:r w:rsidRPr="0049411A">
              <w:t xml:space="preserve">Methane </w:t>
            </w:r>
          </w:p>
        </w:tc>
        <w:tc>
          <w:tcPr>
            <w:tcW w:w="2860" w:type="dxa"/>
          </w:tcPr>
          <w:p w14:paraId="27F6EFEA" w14:textId="32AE13DA" w:rsidR="0049411A" w:rsidRPr="0049411A" w:rsidRDefault="0049411A" w:rsidP="0049411A">
            <w:pPr>
              <w:jc w:val="center"/>
            </w:pPr>
            <w:r w:rsidRPr="0049411A">
              <w:t>50</w:t>
            </w:r>
          </w:p>
        </w:tc>
      </w:tr>
      <w:tr w:rsidR="0049411A" w:rsidRPr="0049411A" w14:paraId="19F87C16" w14:textId="77777777" w:rsidTr="0049411A">
        <w:trPr>
          <w:jc w:val="center"/>
        </w:trPr>
        <w:tc>
          <w:tcPr>
            <w:tcW w:w="2546" w:type="dxa"/>
          </w:tcPr>
          <w:p w14:paraId="18D3FD70" w14:textId="77777777" w:rsidR="0049411A" w:rsidRPr="0049411A" w:rsidRDefault="0049411A" w:rsidP="005E7565">
            <w:r w:rsidRPr="0049411A">
              <w:t xml:space="preserve">Propane </w:t>
            </w:r>
          </w:p>
        </w:tc>
        <w:tc>
          <w:tcPr>
            <w:tcW w:w="2860" w:type="dxa"/>
          </w:tcPr>
          <w:p w14:paraId="17AE6F82" w14:textId="5B3C5388" w:rsidR="0049411A" w:rsidRPr="0049411A" w:rsidRDefault="0049411A" w:rsidP="0049411A">
            <w:pPr>
              <w:jc w:val="center"/>
            </w:pPr>
            <w:r w:rsidRPr="0049411A">
              <w:t>49</w:t>
            </w:r>
          </w:p>
        </w:tc>
      </w:tr>
      <w:tr w:rsidR="0049411A" w:rsidRPr="0049411A" w14:paraId="5D5CE50F" w14:textId="77777777" w:rsidTr="0049411A">
        <w:trPr>
          <w:jc w:val="center"/>
        </w:trPr>
        <w:tc>
          <w:tcPr>
            <w:tcW w:w="2546" w:type="dxa"/>
          </w:tcPr>
          <w:p w14:paraId="6CBD11C2" w14:textId="77777777" w:rsidR="0049411A" w:rsidRPr="0049411A" w:rsidRDefault="0049411A" w:rsidP="005E7565">
            <w:r w:rsidRPr="0049411A">
              <w:t xml:space="preserve">Acetylene </w:t>
            </w:r>
          </w:p>
        </w:tc>
        <w:tc>
          <w:tcPr>
            <w:tcW w:w="2860" w:type="dxa"/>
          </w:tcPr>
          <w:p w14:paraId="2C5F4167" w14:textId="345D713B" w:rsidR="0049411A" w:rsidRPr="0049411A" w:rsidRDefault="0049411A" w:rsidP="0049411A">
            <w:pPr>
              <w:jc w:val="center"/>
            </w:pPr>
            <w:r w:rsidRPr="0049411A">
              <w:t>48</w:t>
            </w:r>
          </w:p>
        </w:tc>
      </w:tr>
      <w:tr w:rsidR="0049411A" w:rsidRPr="0049411A" w14:paraId="688247A5" w14:textId="77777777" w:rsidTr="0049411A">
        <w:trPr>
          <w:jc w:val="center"/>
        </w:trPr>
        <w:tc>
          <w:tcPr>
            <w:tcW w:w="2546" w:type="dxa"/>
          </w:tcPr>
          <w:p w14:paraId="4FCC45B8" w14:textId="77777777" w:rsidR="0049411A" w:rsidRPr="0049411A" w:rsidRDefault="0049411A" w:rsidP="005E7565">
            <w:r w:rsidRPr="0049411A">
              <w:t xml:space="preserve">Ethylene </w:t>
            </w:r>
          </w:p>
        </w:tc>
        <w:tc>
          <w:tcPr>
            <w:tcW w:w="2860" w:type="dxa"/>
          </w:tcPr>
          <w:p w14:paraId="6A9B7271" w14:textId="7FCDC2B1" w:rsidR="0049411A" w:rsidRPr="0049411A" w:rsidRDefault="0049411A" w:rsidP="0049411A">
            <w:pPr>
              <w:jc w:val="center"/>
            </w:pPr>
            <w:r w:rsidRPr="0049411A">
              <w:t>47</w:t>
            </w:r>
          </w:p>
        </w:tc>
      </w:tr>
      <w:tr w:rsidR="0049411A" w:rsidRPr="0049411A" w14:paraId="4BF92238" w14:textId="77777777" w:rsidTr="0049411A">
        <w:trPr>
          <w:jc w:val="center"/>
        </w:trPr>
        <w:tc>
          <w:tcPr>
            <w:tcW w:w="2546" w:type="dxa"/>
          </w:tcPr>
          <w:p w14:paraId="690362AD" w14:textId="77777777" w:rsidR="0049411A" w:rsidRPr="0049411A" w:rsidRDefault="0049411A" w:rsidP="005E7565">
            <w:r w:rsidRPr="0049411A">
              <w:t xml:space="preserve">Ethylene oxide (oxirane) </w:t>
            </w:r>
          </w:p>
        </w:tc>
        <w:tc>
          <w:tcPr>
            <w:tcW w:w="2860" w:type="dxa"/>
          </w:tcPr>
          <w:p w14:paraId="41ED699A" w14:textId="77777777" w:rsidR="0049411A" w:rsidRPr="0049411A" w:rsidRDefault="0049411A" w:rsidP="00476411">
            <w:pPr>
              <w:keepNext/>
              <w:jc w:val="center"/>
            </w:pPr>
            <w:r w:rsidRPr="0049411A">
              <w:t>28</w:t>
            </w:r>
          </w:p>
        </w:tc>
      </w:tr>
      <w:tr w:rsidR="0072480E" w:rsidRPr="0049411A" w14:paraId="70CB9D93" w14:textId="77777777" w:rsidTr="0049411A">
        <w:trPr>
          <w:jc w:val="center"/>
        </w:trPr>
        <w:tc>
          <w:tcPr>
            <w:tcW w:w="2546" w:type="dxa"/>
          </w:tcPr>
          <w:p w14:paraId="0CA01405" w14:textId="7A84F37D" w:rsidR="0072480E" w:rsidRPr="0049411A" w:rsidRDefault="0072480E" w:rsidP="005E7565">
            <w:r>
              <w:t>TNT</w:t>
            </w:r>
          </w:p>
        </w:tc>
        <w:tc>
          <w:tcPr>
            <w:tcW w:w="2860" w:type="dxa"/>
          </w:tcPr>
          <w:p w14:paraId="742CABE6" w14:textId="3584624D" w:rsidR="0072480E" w:rsidRPr="0049411A" w:rsidRDefault="00BB4CD2" w:rsidP="00476411">
            <w:pPr>
              <w:keepNext/>
              <w:jc w:val="center"/>
            </w:pPr>
            <w:r>
              <w:t>4.2</w:t>
            </w:r>
          </w:p>
        </w:tc>
      </w:tr>
    </w:tbl>
    <w:p w14:paraId="60D5A948" w14:textId="0066057B" w:rsidR="00476411" w:rsidRDefault="00476411" w:rsidP="00476411">
      <w:pPr>
        <w:pStyle w:val="Caption"/>
        <w:jc w:val="center"/>
      </w:pPr>
      <w:bookmarkStart w:id="14" w:name="_Ref122066854"/>
      <w:bookmarkStart w:id="15" w:name="_Ref122066860"/>
      <w:bookmarkStart w:id="16" w:name="_Toc122094500"/>
      <w:r>
        <w:t xml:space="preserve">Table </w:t>
      </w:r>
      <w:r>
        <w:fldChar w:fldCharType="begin"/>
      </w:r>
      <w:r>
        <w:instrText xml:space="preserve"> SEQ Table \* ARABIC </w:instrText>
      </w:r>
      <w:r>
        <w:fldChar w:fldCharType="separate"/>
      </w:r>
      <w:r w:rsidR="00BC6B5D">
        <w:rPr>
          <w:noProof/>
        </w:rPr>
        <w:t>3</w:t>
      </w:r>
      <w:r>
        <w:fldChar w:fldCharType="end"/>
      </w:r>
      <w:bookmarkEnd w:id="15"/>
      <w:r>
        <w:t xml:space="preserve"> - Heats of Explosion – Fuels </w:t>
      </w:r>
      <w:sdt>
        <w:sdtPr>
          <w:rPr>
            <w:i w:val="0"/>
            <w:color w:val="000000"/>
          </w:rPr>
          <w:tag w:val="MENDELEY_CITATION_v3_eyJjaXRhdGlvbklEIjoiTUVOREVMRVlfQ0lUQVRJT05fYzg1YzA2YjAtOGM1Yy00Y2FjLThkN2QtY2MyZTc0M2Y4Mjlj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1336111829"/>
          <w:placeholder>
            <w:docPart w:val="DefaultPlaceholder_-1854013440"/>
          </w:placeholder>
        </w:sdtPr>
        <w:sdtContent>
          <w:r w:rsidR="0082105F" w:rsidRPr="0082105F">
            <w:rPr>
              <w:i w:val="0"/>
              <w:color w:val="000000"/>
            </w:rPr>
            <w:t>[1]</w:t>
          </w:r>
        </w:sdtContent>
      </w:sdt>
      <w:bookmarkEnd w:id="14"/>
      <w:bookmarkEnd w:id="16"/>
    </w:p>
    <w:p w14:paraId="654FCC99" w14:textId="7AF9FA7B" w:rsidR="00A83F81" w:rsidRPr="00A83F81" w:rsidRDefault="006A5AB5" w:rsidP="008D756F">
      <w:pPr>
        <w:rPr>
          <w:color w:val="000000"/>
        </w:rPr>
      </w:pPr>
      <w:r>
        <w:t>In a document by Rao</w:t>
      </w:r>
      <w:r w:rsidR="005F3748">
        <w:t xml:space="preserve"> </w:t>
      </w:r>
      <w:sdt>
        <w:sdtPr>
          <w:rPr>
            <w:color w:val="000000"/>
          </w:rPr>
          <w:tag w:val="MENDELEY_CITATION_v3_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"/>
          <w:id w:val="1299184314"/>
          <w:placeholder>
            <w:docPart w:val="DefaultPlaceholder_-1854013440"/>
          </w:placeholder>
        </w:sdtPr>
        <w:sdtContent>
          <w:r w:rsidR="0082105F" w:rsidRPr="0082105F">
            <w:rPr>
              <w:color w:val="000000"/>
            </w:rPr>
            <w:t>[6]</w:t>
          </w:r>
        </w:sdtContent>
      </w:sdt>
      <w:r w:rsidR="005F3748">
        <w:rPr>
          <w:color w:val="000000"/>
        </w:rPr>
        <w:t>, it indicates that the temperatures of the flames produced by a FAE can get between 2000</w:t>
      </w:r>
      <w:r w:rsidR="002F1D19">
        <w:rPr>
          <w:rFonts w:cstheme="minorHAnsi"/>
          <w:color w:val="000000"/>
        </w:rPr>
        <w:t>°</w:t>
      </w:r>
      <w:r w:rsidR="002F1D19">
        <w:rPr>
          <w:color w:val="000000"/>
        </w:rPr>
        <w:t>C</w:t>
      </w:r>
      <w:r w:rsidR="005F3748">
        <w:rPr>
          <w:color w:val="000000"/>
        </w:rPr>
        <w:t xml:space="preserve"> and 3000</w:t>
      </w:r>
      <w:r w:rsidR="002F1D19">
        <w:rPr>
          <w:rFonts w:cstheme="minorHAnsi"/>
          <w:color w:val="000000"/>
        </w:rPr>
        <w:t>°</w:t>
      </w:r>
      <w:r w:rsidR="002F1D19">
        <w:rPr>
          <w:color w:val="000000"/>
        </w:rPr>
        <w:t>C</w:t>
      </w:r>
      <w:r w:rsidR="00A83F81">
        <w:rPr>
          <w:color w:val="000000"/>
        </w:rPr>
        <w:t>.</w:t>
      </w:r>
    </w:p>
    <w:p w14:paraId="3B22D4D4" w14:textId="18FA582A" w:rsidR="00035436" w:rsidRDefault="004A4A88" w:rsidP="004A4A88">
      <w:pPr>
        <w:pStyle w:val="Heading3"/>
      </w:pPr>
      <w:bookmarkStart w:id="17" w:name="_Toc122094486"/>
      <w:r>
        <w:t>Detonation Velocity</w:t>
      </w:r>
      <w:bookmarkEnd w:id="17"/>
    </w:p>
    <w:p w14:paraId="5714FF80" w14:textId="621043BF" w:rsidR="0073316E" w:rsidRPr="0073316E" w:rsidRDefault="0073316E" w:rsidP="0073316E">
      <w:r>
        <w:t xml:space="preserve">From the same report </w:t>
      </w:r>
      <w:r w:rsidR="00CE0033">
        <w:t xml:space="preserve">by Rao </w:t>
      </w:r>
      <w:sdt>
        <w:sdtPr>
          <w:rPr>
            <w:color w:val="000000"/>
          </w:rPr>
          <w:tag w:val="MENDELEY_CITATION_v3_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"/>
          <w:id w:val="-840389005"/>
          <w:placeholder>
            <w:docPart w:val="DefaultPlaceholder_-1854013440"/>
          </w:placeholder>
        </w:sdtPr>
        <w:sdtContent>
          <w:r w:rsidR="0082105F" w:rsidRPr="0082105F">
            <w:rPr>
              <w:color w:val="000000"/>
            </w:rPr>
            <w:t>[6]</w:t>
          </w:r>
        </w:sdtContent>
      </w:sdt>
      <w:r w:rsidR="00CE0033">
        <w:rPr>
          <w:color w:val="000000"/>
        </w:rPr>
        <w:t xml:space="preserve">, they also declare that </w:t>
      </w:r>
      <w:r w:rsidR="00B63F82">
        <w:rPr>
          <w:color w:val="000000"/>
        </w:rPr>
        <w:t>four of the measured experiments showed their</w:t>
      </w:r>
      <w:r w:rsidR="00CE0033">
        <w:rPr>
          <w:color w:val="000000"/>
        </w:rPr>
        <w:t xml:space="preserve"> </w:t>
      </w:r>
      <w:r w:rsidR="002721C1">
        <w:rPr>
          <w:color w:val="000000"/>
        </w:rPr>
        <w:t xml:space="preserve">detonation velocities are less than 2000m/s. </w:t>
      </w:r>
      <w:r w:rsidR="0057601B">
        <w:rPr>
          <w:color w:val="000000"/>
        </w:rPr>
        <w:t xml:space="preserve">In comparison with </w:t>
      </w:r>
      <w:r w:rsidR="00A504E8">
        <w:rPr>
          <w:color w:val="000000"/>
        </w:rPr>
        <w:t xml:space="preserve">TNT being close to 7000m/s </w:t>
      </w:r>
      <w:sdt>
        <w:sdtPr>
          <w:rPr>
            <w:color w:val="000000"/>
          </w:rPr>
          <w:tag w:val="MENDELEY_CITATION_v3_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"/>
          <w:id w:val="429089884"/>
          <w:placeholder>
            <w:docPart w:val="DefaultPlaceholder_-1854013440"/>
          </w:placeholder>
        </w:sdtPr>
        <w:sdtContent>
          <w:r w:rsidR="0082105F" w:rsidRPr="0082105F">
            <w:rPr>
              <w:color w:val="000000"/>
            </w:rPr>
            <w:t>[7]</w:t>
          </w:r>
        </w:sdtContent>
      </w:sdt>
      <w:r w:rsidR="00A504E8">
        <w:rPr>
          <w:color w:val="000000"/>
        </w:rPr>
        <w:t>, this is quite slow.</w:t>
      </w:r>
    </w:p>
    <w:p w14:paraId="273A23EE" w14:textId="3B37F2BE" w:rsidR="00DA459D" w:rsidRDefault="00DA459D" w:rsidP="00DA459D">
      <w:pPr>
        <w:pStyle w:val="Heading2"/>
      </w:pPr>
      <w:bookmarkStart w:id="18" w:name="_Toc122094487"/>
      <w:r>
        <w:t xml:space="preserve">History of </w:t>
      </w:r>
      <w:r w:rsidR="00AB3B04">
        <w:t>Fuel-Air Explosions</w:t>
      </w:r>
      <w:bookmarkEnd w:id="18"/>
    </w:p>
    <w:p w14:paraId="3B2042AD" w14:textId="2D67DD20" w:rsidR="008D032E" w:rsidRDefault="00AB3B04" w:rsidP="00AB3B04">
      <w:r>
        <w:t>Douglas Huber</w:t>
      </w:r>
      <w:r w:rsidR="007718FA">
        <w:t xml:space="preserve"> </w:t>
      </w:r>
      <w:sdt>
        <w:sdtPr>
          <w:rPr>
            <w:color w:val="000000"/>
          </w:rPr>
          <w:tag w:val="MENDELEY_CITATION_v3_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"/>
          <w:id w:val="766885390"/>
          <w:placeholder>
            <w:docPart w:val="DefaultPlaceholder_-1854013440"/>
          </w:placeholder>
        </w:sdtPr>
        <w:sdtEndPr/>
        <w:sdtContent>
          <w:r w:rsidR="0082105F" w:rsidRPr="0082105F">
            <w:rPr>
              <w:color w:val="000000"/>
            </w:rPr>
            <w:t>[8]</w:t>
          </w:r>
        </w:sdtContent>
      </w:sdt>
      <w:r>
        <w:t xml:space="preserve"> states in </w:t>
      </w:r>
      <w:r w:rsidR="002E258A">
        <w:t>their ar</w:t>
      </w:r>
      <w:r w:rsidR="005F5973">
        <w:t>ticle that the first recorded Fuel-Air explosion</w:t>
      </w:r>
      <w:r w:rsidR="00F51C83">
        <w:t xml:space="preserve"> was a dust explosion in a bakery in Turin, Italy. </w:t>
      </w:r>
      <w:r w:rsidR="00A2345C">
        <w:t>Throughout</w:t>
      </w:r>
      <w:r w:rsidR="00A32235">
        <w:t xml:space="preserve"> history</w:t>
      </w:r>
      <w:r w:rsidR="00454F95">
        <w:t>,</w:t>
      </w:r>
      <w:r w:rsidR="00A32235">
        <w:t xml:space="preserve"> </w:t>
      </w:r>
      <w:r w:rsidR="0033630C">
        <w:t>there are a plethora of examples of the destructive nature of these explosions</w:t>
      </w:r>
      <w:r w:rsidR="005928CF">
        <w:t xml:space="preserve"> </w:t>
      </w:r>
      <w:r w:rsidR="0033630C">
        <w:t xml:space="preserve">which </w:t>
      </w:r>
      <w:r w:rsidR="00E37817">
        <w:t xml:space="preserve">an </w:t>
      </w:r>
      <w:r w:rsidR="00E37817">
        <w:t>engineer</w:t>
      </w:r>
      <w:r w:rsidR="00E37817">
        <w:t xml:space="preserve"> h</w:t>
      </w:r>
      <w:r w:rsidR="00501BC5">
        <w:t>a</w:t>
      </w:r>
      <w:r w:rsidR="00E37817">
        <w:t>s</w:t>
      </w:r>
      <w:r w:rsidR="00501BC5">
        <w:t xml:space="preserve"> not designed</w:t>
      </w:r>
      <w:r w:rsidR="005928CF">
        <w:t xml:space="preserve"> or optimised</w:t>
      </w:r>
      <w:r w:rsidR="00501BC5">
        <w:t xml:space="preserve"> </w:t>
      </w:r>
      <w:r w:rsidR="00E37817">
        <w:t>as a weapon</w:t>
      </w:r>
      <w:r w:rsidR="00891699">
        <w:t>.</w:t>
      </w:r>
      <w:r w:rsidR="00053263">
        <w:t xml:space="preserve"> The</w:t>
      </w:r>
      <w:r w:rsidR="00454F95">
        <w:t xml:space="preserve"> authors</w:t>
      </w:r>
      <w:r w:rsidR="00053263">
        <w:t xml:space="preserve"> go on to state that it was not until the 1960s that </w:t>
      </w:r>
      <w:r w:rsidR="0069522A">
        <w:t xml:space="preserve">the military </w:t>
      </w:r>
      <w:r w:rsidR="00053263">
        <w:t>used</w:t>
      </w:r>
      <w:r w:rsidR="0069522A">
        <w:t xml:space="preserve"> </w:t>
      </w:r>
      <w:r w:rsidR="0069522A">
        <w:t>this effect</w:t>
      </w:r>
      <w:r w:rsidR="00053263">
        <w:t xml:space="preserve"> in combat when the USA </w:t>
      </w:r>
      <w:r w:rsidR="005A7EF6">
        <w:t xml:space="preserve">used FAEs </w:t>
      </w:r>
      <w:r w:rsidR="00CE113C">
        <w:t>i</w:t>
      </w:r>
      <w:r w:rsidR="005A7EF6">
        <w:t xml:space="preserve">n </w:t>
      </w:r>
      <w:r w:rsidR="00CE113C">
        <w:t>Vietnam against the tunnels and bunkers the Vi</w:t>
      </w:r>
      <w:r w:rsidR="00BD2BDF">
        <w:t>et Cong were using.</w:t>
      </w:r>
      <w:r w:rsidR="00456196">
        <w:t xml:space="preserve"> They go on to state that the </w:t>
      </w:r>
      <w:r w:rsidR="00E72228">
        <w:t xml:space="preserve">FAE weapons have devastating effect against personnel by </w:t>
      </w:r>
      <w:r w:rsidR="00733F11">
        <w:t>crushing them to death.</w:t>
      </w:r>
    </w:p>
    <w:p w14:paraId="04EE55AD" w14:textId="2C66C0D9" w:rsidR="00861A91" w:rsidRDefault="000C6B1A" w:rsidP="000C6B1A">
      <w:pPr>
        <w:pStyle w:val="Heading2"/>
      </w:pPr>
      <w:bookmarkStart w:id="19" w:name="_Toc122094488"/>
      <w:r>
        <w:t>Military Applications</w:t>
      </w:r>
      <w:bookmarkEnd w:id="19"/>
    </w:p>
    <w:p w14:paraId="261AB525" w14:textId="3D39A264" w:rsidR="00CB412E" w:rsidRDefault="004550E7" w:rsidP="00E1343D">
      <w:r>
        <w:t xml:space="preserve">As stated above, FAE devices will not work underwater or at high altitude due to the lack of </w:t>
      </w:r>
      <w:r w:rsidR="00606353">
        <w:t>oxygen. Also, due to the</w:t>
      </w:r>
      <w:r w:rsidR="001C6FC0">
        <w:t xml:space="preserve"> need to spread the fuel before detonating, any severe weather </w:t>
      </w:r>
      <w:r w:rsidR="003472CF">
        <w:t>such as wind or rain will severely dampen the ability of the device.</w:t>
      </w:r>
      <w:r w:rsidR="003F2997">
        <w:t xml:space="preserve"> This already limits </w:t>
      </w:r>
      <w:r w:rsidR="007175FD">
        <w:t xml:space="preserve">the use of these weapons to ground or low </w:t>
      </w:r>
      <w:r w:rsidR="00951430">
        <w:t>altitude</w:t>
      </w:r>
      <w:r w:rsidR="007175FD">
        <w:t xml:space="preserve"> </w:t>
      </w:r>
      <w:r w:rsidR="00CD56B8">
        <w:t>targets.</w:t>
      </w:r>
      <w:r w:rsidR="000C6B1A">
        <w:t xml:space="preserve"> FAE are also not good for armour penetration/perforation</w:t>
      </w:r>
      <w:r w:rsidR="007647D2">
        <w:t xml:space="preserve"> as they are blast weapons and have little to no fragments</w:t>
      </w:r>
      <w:r w:rsidR="00ED08C9">
        <w:t xml:space="preserve"> or projectiles</w:t>
      </w:r>
      <w:r w:rsidR="00F81348">
        <w:t xml:space="preserve"> to cause this.</w:t>
      </w:r>
    </w:p>
    <w:p w14:paraId="12DBC439" w14:textId="0EC5E183" w:rsidR="00E61BDC" w:rsidRDefault="00E61BDC" w:rsidP="00E1343D">
      <w:r>
        <w:t>From this it is possible to deduce that the typical targets could be any ground-based targets such as buildings, ground vehicles, and personnel. Low altitude aircraft such as helicopters could also be a target however the downdraft might disperse the fuel too much to be effective.</w:t>
      </w:r>
    </w:p>
    <w:p w14:paraId="62A9237B" w14:textId="37CE7B02" w:rsidR="002E4008" w:rsidRDefault="00C242EF" w:rsidP="00E1343D">
      <w:r>
        <w:t>JSP333</w:t>
      </w:r>
      <w:sdt>
        <w:sdtPr>
          <w:rPr>
            <w:color w:val="000000"/>
          </w:rPr>
          <w:tag w:val="MENDELEY_CITATION_v3_eyJjaXRhdGlvbklEIjoiTUVOREVMRVlfQ0lUQVRJT05fMTEwNzgyODQtMDFlNy00MWUzLWFkNDEtMzlmZWRiMGFkYmQ2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
          <w:id w:val="-166484176"/>
          <w:placeholder>
            <w:docPart w:val="DefaultPlaceholder_-1854013440"/>
          </w:placeholder>
        </w:sdtPr>
        <w:sdtEndPr/>
        <w:sdtContent>
          <w:r w:rsidR="0082105F" w:rsidRPr="0082105F">
            <w:rPr>
              <w:color w:val="000000"/>
            </w:rPr>
            <w:t>[1]</w:t>
          </w:r>
        </w:sdtContent>
      </w:sdt>
      <w:r>
        <w:t xml:space="preserve"> gives </w:t>
      </w:r>
      <w:r w:rsidR="00D64F06">
        <w:t>a couple of</w:t>
      </w:r>
      <w:r>
        <w:t xml:space="preserve"> examples of </w:t>
      </w:r>
      <w:r w:rsidR="007401BB">
        <w:t>the applications of FAE devices; Mine clearing</w:t>
      </w:r>
      <w:r w:rsidR="00EF30DD">
        <w:t xml:space="preserve"> and</w:t>
      </w:r>
      <w:r w:rsidR="007401BB">
        <w:t xml:space="preserve"> </w:t>
      </w:r>
      <w:r w:rsidR="00EF30DD">
        <w:t xml:space="preserve">Blast-vulnerable structures. </w:t>
      </w:r>
    </w:p>
    <w:p w14:paraId="10F91981" w14:textId="221F108F" w:rsidR="002E4008" w:rsidRDefault="000E2C31" w:rsidP="00E1343D">
      <w:r>
        <w:t>Clearing a</w:t>
      </w:r>
      <w:r w:rsidR="003113D4">
        <w:t xml:space="preserve"> mine field </w:t>
      </w:r>
      <w:r>
        <w:t xml:space="preserve">would benefit from a wide area blast and the slow drop off of peak pressure would mean that </w:t>
      </w:r>
      <w:r w:rsidR="00235EB7">
        <w:t xml:space="preserve">for the </w:t>
      </w:r>
      <w:r w:rsidR="00A350BE">
        <w:t xml:space="preserve">mass of the </w:t>
      </w:r>
      <w:r w:rsidR="00235EB7">
        <w:t>explosive</w:t>
      </w:r>
      <w:r w:rsidR="00F336CD">
        <w:t xml:space="preserve"> it </w:t>
      </w:r>
      <w:r w:rsidR="00F336CD">
        <w:t xml:space="preserve">would destroy or disabled </w:t>
      </w:r>
      <w:r w:rsidR="00C451DE">
        <w:t xml:space="preserve">more mines than for </w:t>
      </w:r>
      <w:r w:rsidR="00D75A67">
        <w:t>the same mass of a non-FAE device</w:t>
      </w:r>
      <w:r w:rsidR="00235EB7">
        <w:t xml:space="preserve">. </w:t>
      </w:r>
    </w:p>
    <w:p w14:paraId="6CB01277" w14:textId="3CAD5F32" w:rsidR="00C242EF" w:rsidRDefault="00235EB7" w:rsidP="00E1343D">
      <w:r>
        <w:t>Blast vul</w:t>
      </w:r>
      <w:r w:rsidR="00CE2628">
        <w:t xml:space="preserve">nerable structures could include anything from temporary building to </w:t>
      </w:r>
      <w:r w:rsidR="00B302AF">
        <w:t xml:space="preserve">parked aircraft or </w:t>
      </w:r>
      <w:r w:rsidR="005F664B">
        <w:t>even ships</w:t>
      </w:r>
      <w:r w:rsidR="00B302AF">
        <w:t xml:space="preserve"> at sea. </w:t>
      </w:r>
      <w:r w:rsidR="00F01A4E">
        <w:t xml:space="preserve">Being able to </w:t>
      </w:r>
      <w:r w:rsidR="00794F82">
        <w:t xml:space="preserve">destroy a hanger full of aircraft would </w:t>
      </w:r>
      <w:r w:rsidR="0061064F">
        <w:t>severely</w:t>
      </w:r>
      <w:r w:rsidR="00794F82">
        <w:t xml:space="preserve"> hamper </w:t>
      </w:r>
      <w:r w:rsidR="00AA3493">
        <w:t>an enemy air force</w:t>
      </w:r>
      <w:r w:rsidR="002E4008">
        <w:t xml:space="preserve">. </w:t>
      </w:r>
      <w:r w:rsidR="00F00D10">
        <w:t>Civilian buildings would fall into this category too and</w:t>
      </w:r>
      <w:r w:rsidR="004F1758">
        <w:t xml:space="preserve"> </w:t>
      </w:r>
      <w:r w:rsidR="00064D83">
        <w:t>according</w:t>
      </w:r>
      <w:r w:rsidR="004F1758">
        <w:t xml:space="preserve"> to</w:t>
      </w:r>
      <w:r w:rsidR="00064D83">
        <w:t xml:space="preserve"> Human Rights Watch</w:t>
      </w:r>
      <w:r w:rsidR="004F1758">
        <w:t xml:space="preserve"> </w:t>
      </w:r>
      <w:sdt>
        <w:sdtPr>
          <w:rPr>
            <w:color w:val="000000"/>
          </w:rPr>
          <w:tag w:val="MENDELEY_CITATION_v3_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"/>
          <w:id w:val="-667178039"/>
          <w:placeholder>
            <w:docPart w:val="DefaultPlaceholder_-1854013440"/>
          </w:placeholder>
        </w:sdtPr>
        <w:sdtEndPr/>
        <w:sdtContent>
          <w:r w:rsidR="0082105F" w:rsidRPr="0082105F">
            <w:rPr>
              <w:color w:val="000000"/>
            </w:rPr>
            <w:t>[9]</w:t>
          </w:r>
        </w:sdtContent>
      </w:sdt>
      <w:r w:rsidR="00F00D10">
        <w:t xml:space="preserve"> </w:t>
      </w:r>
      <w:r w:rsidR="00D13691">
        <w:t xml:space="preserve">countries such as Russian have </w:t>
      </w:r>
      <w:r w:rsidR="004F1758">
        <w:t>used both FAE and Thermobaric</w:t>
      </w:r>
      <w:r w:rsidR="00064D83">
        <w:t xml:space="preserve"> on </w:t>
      </w:r>
      <w:r w:rsidR="005B77AB">
        <w:t xml:space="preserve">urban targets to </w:t>
      </w:r>
      <w:r w:rsidR="0032460D">
        <w:t>profound effect</w:t>
      </w:r>
      <w:r w:rsidR="005B77AB">
        <w:t xml:space="preserve">. </w:t>
      </w:r>
    </w:p>
    <w:p w14:paraId="56651FB5" w14:textId="73BCA07A" w:rsidR="00082844" w:rsidRDefault="003E00AB" w:rsidP="00E1343D">
      <w:pPr>
        <w:rPr>
          <w:color w:val="000000"/>
        </w:rPr>
      </w:pPr>
      <w:r>
        <w:t xml:space="preserve">Thermobaric weapons are also known as bunker-busters due to their ability to </w:t>
      </w:r>
      <w:r w:rsidR="002B3EB4">
        <w:t>fill the building wi</w:t>
      </w:r>
      <w:r w:rsidR="00657D2A">
        <w:t xml:space="preserve">th </w:t>
      </w:r>
      <w:r w:rsidR="002B3EB4">
        <w:t>the Fuel</w:t>
      </w:r>
      <w:r w:rsidR="00657D2A">
        <w:t xml:space="preserve"> mix, </w:t>
      </w:r>
      <w:r w:rsidR="009408CD">
        <w:t xml:space="preserve">which </w:t>
      </w:r>
      <w:r w:rsidR="00657D2A">
        <w:t xml:space="preserve">will seep into every </w:t>
      </w:r>
      <w:r w:rsidR="002E01D5" w:rsidRPr="00F36560">
        <w:t>crack</w:t>
      </w:r>
      <w:r w:rsidR="002E01D5">
        <w:t xml:space="preserve"> </w:t>
      </w:r>
      <w:r w:rsidR="00807388">
        <w:t xml:space="preserve">in the bunker or cave and </w:t>
      </w:r>
      <w:r w:rsidR="00835EEB">
        <w:t>detonate. This will create massive damage within</w:t>
      </w:r>
      <w:r w:rsidR="000E6F2B">
        <w:t>. The benefits of blast</w:t>
      </w:r>
      <w:r w:rsidR="00A037C9">
        <w:t>,</w:t>
      </w:r>
      <w:r w:rsidR="000E6F2B">
        <w:t xml:space="preserve"> </w:t>
      </w:r>
      <w:r w:rsidR="000E7F3E">
        <w:t>over a fragmentation or other explosive</w:t>
      </w:r>
      <w:r w:rsidR="00A037C9">
        <w:t>,</w:t>
      </w:r>
      <w:r w:rsidR="000E7F3E">
        <w:t xml:space="preserve"> is that the blast wave can bend around </w:t>
      </w:r>
      <w:r w:rsidR="004C077B">
        <w:t xml:space="preserve">obstacles and corners </w:t>
      </w:r>
      <w:sdt>
        <w:sdtPr>
          <w:rPr>
            <w:color w:val="000000"/>
          </w:rPr>
          <w:tag w:val="MENDELEY_CITATION_v3_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"/>
          <w:id w:val="1370645825"/>
          <w:placeholder>
            <w:docPart w:val="DefaultPlaceholder_-1854013440"/>
          </w:placeholder>
        </w:sdtPr>
        <w:sdtContent>
          <w:r w:rsidR="0082105F" w:rsidRPr="0082105F">
            <w:rPr>
              <w:color w:val="000000"/>
            </w:rPr>
            <w:t>[3]</w:t>
          </w:r>
        </w:sdtContent>
      </w:sdt>
      <w:r w:rsidR="004C077B">
        <w:rPr>
          <w:color w:val="000000"/>
        </w:rPr>
        <w:t>.</w:t>
      </w:r>
      <w:r w:rsidR="00406E76">
        <w:rPr>
          <w:color w:val="000000"/>
        </w:rPr>
        <w:t xml:space="preserve"> Another benefit of </w:t>
      </w:r>
      <w:r w:rsidR="00A037C9">
        <w:rPr>
          <w:color w:val="000000"/>
        </w:rPr>
        <w:t xml:space="preserve">FAE devices is that they will cause </w:t>
      </w:r>
      <w:r w:rsidR="00D16765">
        <w:rPr>
          <w:color w:val="000000"/>
        </w:rPr>
        <w:t xml:space="preserve">thermal injuries in close proximity to the blast and </w:t>
      </w:r>
      <w:r w:rsidR="00D67069">
        <w:rPr>
          <w:color w:val="000000"/>
        </w:rPr>
        <w:t xml:space="preserve">blast injuries to those deeper into the building or </w:t>
      </w:r>
      <w:r w:rsidR="00906618">
        <w:rPr>
          <w:color w:val="000000"/>
        </w:rPr>
        <w:t xml:space="preserve">cave system. </w:t>
      </w:r>
    </w:p>
    <w:p w14:paraId="7866A7FF" w14:textId="03589E3F" w:rsidR="007533EC" w:rsidRDefault="007533EC" w:rsidP="007533EC">
      <w:pPr>
        <w:pStyle w:val="Heading3"/>
      </w:pPr>
      <w:bookmarkStart w:id="20" w:name="_Toc122094489"/>
      <w:r>
        <w:t>Human Targets</w:t>
      </w:r>
      <w:bookmarkEnd w:id="20"/>
    </w:p>
    <w:p w14:paraId="79BB80C5" w14:textId="455968E3" w:rsidR="007533EC" w:rsidRDefault="00337F0A" w:rsidP="007533EC">
      <w:pPr>
        <w:rPr>
          <w:color w:val="000000"/>
        </w:rPr>
      </w:pPr>
      <w:r>
        <w:t xml:space="preserve">According to the CDC </w:t>
      </w:r>
      <w:sdt>
        <w:sdtPr>
          <w:rPr>
            <w:color w:val="000000"/>
          </w:rPr>
          <w:tag w:val="MENDELEY_CITATION_v3_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"/>
          <w:id w:val="-1156904835"/>
          <w:placeholder>
            <w:docPart w:val="DefaultPlaceholder_-1854013440"/>
          </w:placeholder>
        </w:sdtPr>
        <w:sdtContent>
          <w:r w:rsidR="0082105F" w:rsidRPr="0082105F">
            <w:rPr>
              <w:color w:val="000000"/>
            </w:rPr>
            <w:t>[10]</w:t>
          </w:r>
        </w:sdtContent>
      </w:sdt>
      <w:r>
        <w:rPr>
          <w:color w:val="000000"/>
        </w:rPr>
        <w:t>, the</w:t>
      </w:r>
      <w:r w:rsidR="00825AA7">
        <w:rPr>
          <w:color w:val="000000"/>
        </w:rPr>
        <w:t xml:space="preserve"> </w:t>
      </w:r>
      <w:r w:rsidR="00E95A3D">
        <w:rPr>
          <w:color w:val="000000"/>
        </w:rPr>
        <w:t>pressure needed before injuries start to occur</w:t>
      </w:r>
      <w:r w:rsidR="00825AA7">
        <w:rPr>
          <w:color w:val="000000"/>
        </w:rPr>
        <w:t xml:space="preserve"> is not exceedingly high</w:t>
      </w:r>
      <w:r w:rsidR="00DE5FF7">
        <w:rPr>
          <w:color w:val="000000"/>
        </w:rPr>
        <w:t>. 3psi is when the first fatalities start</w:t>
      </w:r>
      <w:r w:rsidR="00040AA5">
        <w:rPr>
          <w:color w:val="000000"/>
        </w:rPr>
        <w:t xml:space="preserve">. </w:t>
      </w:r>
    </w:p>
    <w:tbl>
      <w:tblPr>
        <w:tblStyle w:val="PlainTable5"/>
        <w:tblW w:w="0" w:type="auto"/>
        <w:tblLook w:val="04A0" w:firstRow="1" w:lastRow="0" w:firstColumn="1" w:lastColumn="0" w:noHBand="0" w:noVBand="1"/>
      </w:tblPr>
      <w:tblGrid>
        <w:gridCol w:w="1394"/>
        <w:gridCol w:w="2003"/>
        <w:gridCol w:w="3427"/>
        <w:gridCol w:w="2192"/>
      </w:tblGrid>
      <w:tr w:rsidR="00EE642F" w:rsidRPr="008E5BD8" w14:paraId="3E4196DB" w14:textId="77777777" w:rsidTr="008E5BD8">
        <w:trPr>
          <w:cnfStyle w:val="100000000000" w:firstRow="1" w:lastRow="0" w:firstColumn="0" w:lastColumn="0" w:oddVBand="0" w:evenVBand="0" w:oddHBand="0" w:evenHBand="0" w:firstRowFirstColumn="0" w:firstRowLastColumn="0" w:lastRowFirstColumn="0" w:lastRowLastColumn="0"/>
          <w:cantSplit/>
          <w:tblHeader/>
        </w:trPr>
        <w:tc>
          <w:tcPr>
            <w:cnfStyle w:val="001000000100" w:firstRow="0" w:lastRow="0" w:firstColumn="1" w:lastColumn="0" w:oddVBand="0" w:evenVBand="0" w:oddHBand="0" w:evenHBand="0" w:firstRowFirstColumn="1" w:firstRowLastColumn="0" w:lastRowFirstColumn="0" w:lastRowLastColumn="0"/>
            <w:tcW w:w="1394" w:type="dxa"/>
          </w:tcPr>
          <w:p w14:paraId="31450559" w14:textId="77777777" w:rsidR="00EE642F" w:rsidRPr="008E5BD8" w:rsidRDefault="00EE642F" w:rsidP="0053041C">
            <w:pPr>
              <w:rPr>
                <w:sz w:val="22"/>
                <w:szCs w:val="18"/>
              </w:rPr>
            </w:pPr>
            <w:r w:rsidRPr="008E5BD8">
              <w:rPr>
                <w:sz w:val="22"/>
                <w:szCs w:val="18"/>
              </w:rPr>
              <w:t>Peak overpressure</w:t>
            </w:r>
          </w:p>
        </w:tc>
        <w:tc>
          <w:tcPr>
            <w:tcW w:w="2003" w:type="dxa"/>
          </w:tcPr>
          <w:p w14:paraId="3FEAF21D" w14:textId="6CAEDE0B"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Maximum wind speed</w:t>
            </w:r>
          </w:p>
        </w:tc>
        <w:tc>
          <w:tcPr>
            <w:tcW w:w="3427" w:type="dxa"/>
          </w:tcPr>
          <w:p w14:paraId="33570C27" w14:textId="20BF5974"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Effect on structures</w:t>
            </w:r>
          </w:p>
        </w:tc>
        <w:tc>
          <w:tcPr>
            <w:tcW w:w="2192" w:type="dxa"/>
          </w:tcPr>
          <w:p w14:paraId="2D7A0C96" w14:textId="716FE4F1"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 xml:space="preserve">Effect on the human body </w:t>
            </w:r>
          </w:p>
        </w:tc>
      </w:tr>
      <w:tr w:rsidR="00EE642F" w:rsidRPr="008E5BD8" w14:paraId="72E90D44" w14:textId="77777777" w:rsidTr="008E5BD8">
        <w:trPr>
          <w:cnfStyle w:val="100000000000" w:firstRow="1" w:lastRow="0" w:firstColumn="0" w:lastColumn="0" w:oddVBand="0" w:evenVBand="0" w:oddHBand="0" w:evenHBand="0" w:firstRowFirstColumn="0" w:firstRowLastColumn="0" w:lastRowFirstColumn="0" w:lastRowLastColumn="0"/>
          <w:cantSplit/>
          <w:tblHeader/>
        </w:trPr>
        <w:tc>
          <w:tcPr>
            <w:cnfStyle w:val="001000000100" w:firstRow="0" w:lastRow="0" w:firstColumn="1" w:lastColumn="0" w:oddVBand="0" w:evenVBand="0" w:oddHBand="0" w:evenHBand="0" w:firstRowFirstColumn="1" w:firstRowLastColumn="0" w:lastRowFirstColumn="0" w:lastRowLastColumn="0"/>
            <w:tcW w:w="1394" w:type="dxa"/>
          </w:tcPr>
          <w:p w14:paraId="75452A85" w14:textId="77777777" w:rsidR="00EE642F" w:rsidRPr="008E5BD8" w:rsidRDefault="00EE642F" w:rsidP="0053041C">
            <w:pPr>
              <w:rPr>
                <w:sz w:val="22"/>
                <w:szCs w:val="18"/>
              </w:rPr>
            </w:pPr>
            <w:r w:rsidRPr="008E5BD8">
              <w:rPr>
                <w:sz w:val="22"/>
                <w:szCs w:val="18"/>
              </w:rPr>
              <w:t>1 psi</w:t>
            </w:r>
          </w:p>
        </w:tc>
        <w:tc>
          <w:tcPr>
            <w:tcW w:w="2003" w:type="dxa"/>
          </w:tcPr>
          <w:p w14:paraId="797D1DC9" w14:textId="0B894CCD"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38 mph</w:t>
            </w:r>
          </w:p>
        </w:tc>
        <w:tc>
          <w:tcPr>
            <w:tcW w:w="3427" w:type="dxa"/>
          </w:tcPr>
          <w:p w14:paraId="4FEC9065" w14:textId="66BDF726"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Window glass shatters</w:t>
            </w:r>
          </w:p>
        </w:tc>
        <w:tc>
          <w:tcPr>
            <w:tcW w:w="2192" w:type="dxa"/>
          </w:tcPr>
          <w:p w14:paraId="416C4D94" w14:textId="09E00015"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 xml:space="preserve">Light injuries from fragments occur </w:t>
            </w:r>
          </w:p>
        </w:tc>
      </w:tr>
      <w:tr w:rsidR="00EE642F" w:rsidRPr="008E5BD8" w14:paraId="5CF23DC8" w14:textId="77777777" w:rsidTr="008E5BD8">
        <w:trPr>
          <w:cnfStyle w:val="100000000000" w:firstRow="1" w:lastRow="0" w:firstColumn="0" w:lastColumn="0" w:oddVBand="0" w:evenVBand="0" w:oddHBand="0" w:evenHBand="0" w:firstRowFirstColumn="0" w:firstRowLastColumn="0" w:lastRowFirstColumn="0" w:lastRowLastColumn="0"/>
          <w:cantSplit/>
          <w:tblHeader/>
        </w:trPr>
        <w:tc>
          <w:tcPr>
            <w:cnfStyle w:val="001000000100" w:firstRow="0" w:lastRow="0" w:firstColumn="1" w:lastColumn="0" w:oddVBand="0" w:evenVBand="0" w:oddHBand="0" w:evenHBand="0" w:firstRowFirstColumn="1" w:firstRowLastColumn="0" w:lastRowFirstColumn="0" w:lastRowLastColumn="0"/>
            <w:tcW w:w="1394" w:type="dxa"/>
          </w:tcPr>
          <w:p w14:paraId="71AED61F" w14:textId="77777777" w:rsidR="00EE642F" w:rsidRPr="008E5BD8" w:rsidRDefault="00EE642F" w:rsidP="0053041C">
            <w:pPr>
              <w:rPr>
                <w:sz w:val="22"/>
                <w:szCs w:val="18"/>
              </w:rPr>
            </w:pPr>
            <w:r w:rsidRPr="008E5BD8">
              <w:rPr>
                <w:sz w:val="22"/>
                <w:szCs w:val="18"/>
              </w:rPr>
              <w:t>2 psi</w:t>
            </w:r>
          </w:p>
        </w:tc>
        <w:tc>
          <w:tcPr>
            <w:tcW w:w="2003" w:type="dxa"/>
          </w:tcPr>
          <w:p w14:paraId="5B595D2B" w14:textId="2D54113E"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70 mph</w:t>
            </w:r>
          </w:p>
        </w:tc>
        <w:tc>
          <w:tcPr>
            <w:tcW w:w="3427" w:type="dxa"/>
          </w:tcPr>
          <w:p w14:paraId="0E5828D8" w14:textId="29380FAC"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Moderate damage to houses (windows and doors blown out and severe damage to roofs)</w:t>
            </w:r>
          </w:p>
        </w:tc>
        <w:tc>
          <w:tcPr>
            <w:tcW w:w="2192" w:type="dxa"/>
          </w:tcPr>
          <w:p w14:paraId="6723A15C" w14:textId="67718AA0"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 xml:space="preserve">People injured by flying glass and debris </w:t>
            </w:r>
          </w:p>
        </w:tc>
      </w:tr>
      <w:tr w:rsidR="00EE642F" w:rsidRPr="008E5BD8" w14:paraId="1722002C" w14:textId="77777777" w:rsidTr="008E5BD8">
        <w:trPr>
          <w:cnfStyle w:val="100000000000" w:firstRow="1" w:lastRow="0" w:firstColumn="0" w:lastColumn="0" w:oddVBand="0" w:evenVBand="0" w:oddHBand="0" w:evenHBand="0" w:firstRowFirstColumn="0" w:firstRowLastColumn="0" w:lastRowFirstColumn="0" w:lastRowLastColumn="0"/>
          <w:cantSplit/>
          <w:tblHeader/>
        </w:trPr>
        <w:tc>
          <w:tcPr>
            <w:cnfStyle w:val="001000000100" w:firstRow="0" w:lastRow="0" w:firstColumn="1" w:lastColumn="0" w:oddVBand="0" w:evenVBand="0" w:oddHBand="0" w:evenHBand="0" w:firstRowFirstColumn="1" w:firstRowLastColumn="0" w:lastRowFirstColumn="0" w:lastRowLastColumn="0"/>
            <w:tcW w:w="1394" w:type="dxa"/>
          </w:tcPr>
          <w:p w14:paraId="5439090E" w14:textId="77777777" w:rsidR="00EE642F" w:rsidRPr="008E5BD8" w:rsidRDefault="00EE642F" w:rsidP="0053041C">
            <w:pPr>
              <w:rPr>
                <w:sz w:val="22"/>
                <w:szCs w:val="18"/>
              </w:rPr>
            </w:pPr>
            <w:r w:rsidRPr="008E5BD8">
              <w:rPr>
                <w:sz w:val="22"/>
                <w:szCs w:val="18"/>
              </w:rPr>
              <w:t>3 psi</w:t>
            </w:r>
          </w:p>
        </w:tc>
        <w:tc>
          <w:tcPr>
            <w:tcW w:w="2003" w:type="dxa"/>
          </w:tcPr>
          <w:p w14:paraId="2B1D5167" w14:textId="0D2636EB"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102 mph</w:t>
            </w:r>
          </w:p>
        </w:tc>
        <w:tc>
          <w:tcPr>
            <w:tcW w:w="3427" w:type="dxa"/>
          </w:tcPr>
          <w:p w14:paraId="1EC8A4CD" w14:textId="54131B2E"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Residential structures collapse</w:t>
            </w:r>
          </w:p>
        </w:tc>
        <w:tc>
          <w:tcPr>
            <w:tcW w:w="2192" w:type="dxa"/>
          </w:tcPr>
          <w:p w14:paraId="126711C9" w14:textId="11403E36" w:rsidR="00EE642F" w:rsidRPr="008E5BD8" w:rsidRDefault="00D57EF0"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Se</w:t>
            </w:r>
            <w:r w:rsidR="00213E64" w:rsidRPr="008E5BD8">
              <w:rPr>
                <w:sz w:val="22"/>
                <w:szCs w:val="18"/>
              </w:rPr>
              <w:t>vere</w:t>
            </w:r>
            <w:r w:rsidRPr="008E5BD8">
              <w:rPr>
                <w:sz w:val="22"/>
                <w:szCs w:val="18"/>
              </w:rPr>
              <w:t xml:space="preserve"> </w:t>
            </w:r>
            <w:r w:rsidR="00EE642F" w:rsidRPr="008E5BD8">
              <w:rPr>
                <w:sz w:val="22"/>
                <w:szCs w:val="18"/>
              </w:rPr>
              <w:t xml:space="preserve">injuries are common, fatalities may occur </w:t>
            </w:r>
          </w:p>
        </w:tc>
      </w:tr>
      <w:tr w:rsidR="00EE642F" w:rsidRPr="008E5BD8" w14:paraId="32611BBD" w14:textId="77777777" w:rsidTr="008E5BD8">
        <w:trPr>
          <w:cnfStyle w:val="100000000000" w:firstRow="1" w:lastRow="0" w:firstColumn="0" w:lastColumn="0" w:oddVBand="0" w:evenVBand="0" w:oddHBand="0" w:evenHBand="0" w:firstRowFirstColumn="0" w:firstRowLastColumn="0" w:lastRowFirstColumn="0" w:lastRowLastColumn="0"/>
          <w:cantSplit/>
          <w:tblHeader/>
        </w:trPr>
        <w:tc>
          <w:tcPr>
            <w:cnfStyle w:val="001000000100" w:firstRow="0" w:lastRow="0" w:firstColumn="1" w:lastColumn="0" w:oddVBand="0" w:evenVBand="0" w:oddHBand="0" w:evenHBand="0" w:firstRowFirstColumn="1" w:firstRowLastColumn="0" w:lastRowFirstColumn="0" w:lastRowLastColumn="0"/>
            <w:tcW w:w="1394" w:type="dxa"/>
          </w:tcPr>
          <w:p w14:paraId="0E6D5BA6" w14:textId="77777777" w:rsidR="00EE642F" w:rsidRPr="008E5BD8" w:rsidRDefault="00EE642F" w:rsidP="0053041C">
            <w:pPr>
              <w:rPr>
                <w:sz w:val="22"/>
                <w:szCs w:val="18"/>
              </w:rPr>
            </w:pPr>
            <w:r w:rsidRPr="008E5BD8">
              <w:rPr>
                <w:sz w:val="22"/>
                <w:szCs w:val="18"/>
              </w:rPr>
              <w:t>5 psi</w:t>
            </w:r>
          </w:p>
        </w:tc>
        <w:tc>
          <w:tcPr>
            <w:tcW w:w="2003" w:type="dxa"/>
          </w:tcPr>
          <w:p w14:paraId="1461A39C" w14:textId="0E157C1D"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163 mph</w:t>
            </w:r>
          </w:p>
        </w:tc>
        <w:tc>
          <w:tcPr>
            <w:tcW w:w="3427" w:type="dxa"/>
          </w:tcPr>
          <w:p w14:paraId="00CE42E9" w14:textId="406093CE"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Most buildings collapse</w:t>
            </w:r>
          </w:p>
        </w:tc>
        <w:tc>
          <w:tcPr>
            <w:tcW w:w="2192" w:type="dxa"/>
          </w:tcPr>
          <w:p w14:paraId="03E990B5" w14:textId="6D134DD2"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 xml:space="preserve">Injuries are universal, fatalities are widespread </w:t>
            </w:r>
          </w:p>
        </w:tc>
      </w:tr>
      <w:tr w:rsidR="00EE642F" w:rsidRPr="008E5BD8" w14:paraId="43DCBF92" w14:textId="77777777" w:rsidTr="008E5BD8">
        <w:trPr>
          <w:cnfStyle w:val="100000000000" w:firstRow="1" w:lastRow="0" w:firstColumn="0" w:lastColumn="0" w:oddVBand="0" w:evenVBand="0" w:oddHBand="0" w:evenHBand="0" w:firstRowFirstColumn="0" w:firstRowLastColumn="0" w:lastRowFirstColumn="0" w:lastRowLastColumn="0"/>
          <w:cantSplit/>
          <w:tblHeader/>
        </w:trPr>
        <w:tc>
          <w:tcPr>
            <w:cnfStyle w:val="001000000100" w:firstRow="0" w:lastRow="0" w:firstColumn="1" w:lastColumn="0" w:oddVBand="0" w:evenVBand="0" w:oddHBand="0" w:evenHBand="0" w:firstRowFirstColumn="1" w:firstRowLastColumn="0" w:lastRowFirstColumn="0" w:lastRowLastColumn="0"/>
            <w:tcW w:w="1394" w:type="dxa"/>
          </w:tcPr>
          <w:p w14:paraId="5271F889" w14:textId="77777777" w:rsidR="00EE642F" w:rsidRPr="008E5BD8" w:rsidRDefault="00EE642F" w:rsidP="0053041C">
            <w:pPr>
              <w:rPr>
                <w:sz w:val="22"/>
                <w:szCs w:val="18"/>
              </w:rPr>
            </w:pPr>
            <w:r w:rsidRPr="008E5BD8">
              <w:rPr>
                <w:sz w:val="22"/>
                <w:szCs w:val="18"/>
              </w:rPr>
              <w:t>10 psi</w:t>
            </w:r>
          </w:p>
        </w:tc>
        <w:tc>
          <w:tcPr>
            <w:tcW w:w="2003" w:type="dxa"/>
          </w:tcPr>
          <w:p w14:paraId="79587645" w14:textId="6947147D"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294 mph</w:t>
            </w:r>
          </w:p>
        </w:tc>
        <w:tc>
          <w:tcPr>
            <w:tcW w:w="3427" w:type="dxa"/>
          </w:tcPr>
          <w:p w14:paraId="51BE3D23" w14:textId="42C95221"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Reinforced concrete buildings are severely damaged or demolished</w:t>
            </w:r>
          </w:p>
        </w:tc>
        <w:tc>
          <w:tcPr>
            <w:tcW w:w="2192" w:type="dxa"/>
          </w:tcPr>
          <w:p w14:paraId="0A3C3C2A" w14:textId="0B66428A"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 xml:space="preserve">Most people  </w:t>
            </w:r>
          </w:p>
        </w:tc>
      </w:tr>
      <w:tr w:rsidR="00EE642F" w:rsidRPr="008E5BD8" w14:paraId="39E8C3FE" w14:textId="77777777" w:rsidTr="008E5BD8">
        <w:trPr>
          <w:cnfStyle w:val="100000000000" w:firstRow="1" w:lastRow="0" w:firstColumn="0" w:lastColumn="0" w:oddVBand="0" w:evenVBand="0" w:oddHBand="0" w:evenHBand="0" w:firstRowFirstColumn="0" w:firstRowLastColumn="0" w:lastRowFirstColumn="0" w:lastRowLastColumn="0"/>
          <w:cantSplit/>
          <w:tblHeader/>
        </w:trPr>
        <w:tc>
          <w:tcPr>
            <w:cnfStyle w:val="001000000100" w:firstRow="0" w:lastRow="0" w:firstColumn="1" w:lastColumn="0" w:oddVBand="0" w:evenVBand="0" w:oddHBand="0" w:evenHBand="0" w:firstRowFirstColumn="1" w:firstRowLastColumn="0" w:lastRowFirstColumn="0" w:lastRowLastColumn="0"/>
            <w:tcW w:w="1394" w:type="dxa"/>
          </w:tcPr>
          <w:p w14:paraId="06AE133E" w14:textId="77777777" w:rsidR="00EE642F" w:rsidRPr="008E5BD8" w:rsidRDefault="00EE642F" w:rsidP="0053041C">
            <w:pPr>
              <w:rPr>
                <w:sz w:val="22"/>
                <w:szCs w:val="18"/>
              </w:rPr>
            </w:pPr>
            <w:r w:rsidRPr="008E5BD8">
              <w:rPr>
                <w:sz w:val="22"/>
                <w:szCs w:val="18"/>
              </w:rPr>
              <w:t>20 psi</w:t>
            </w:r>
          </w:p>
        </w:tc>
        <w:tc>
          <w:tcPr>
            <w:tcW w:w="2003" w:type="dxa"/>
          </w:tcPr>
          <w:p w14:paraId="5F24E4C6" w14:textId="66E9E2D7"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502 mph</w:t>
            </w:r>
          </w:p>
        </w:tc>
        <w:tc>
          <w:tcPr>
            <w:tcW w:w="3427" w:type="dxa"/>
          </w:tcPr>
          <w:p w14:paraId="25696310" w14:textId="35B02D5E" w:rsidR="00EE642F" w:rsidRPr="008E5BD8" w:rsidRDefault="00EE642F" w:rsidP="0053041C">
            <w:pPr>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 xml:space="preserve">Heavily built concrete buildings are severely damaged or demolished </w:t>
            </w:r>
          </w:p>
        </w:tc>
        <w:tc>
          <w:tcPr>
            <w:tcW w:w="2192" w:type="dxa"/>
          </w:tcPr>
          <w:p w14:paraId="570A1C33" w14:textId="45C39327" w:rsidR="00EE642F" w:rsidRPr="008E5BD8" w:rsidRDefault="00EE642F" w:rsidP="000A361D">
            <w:pPr>
              <w:keepNext/>
              <w:cnfStyle w:val="100000000000" w:firstRow="1" w:lastRow="0" w:firstColumn="0" w:lastColumn="0" w:oddVBand="0" w:evenVBand="0" w:oddHBand="0" w:evenHBand="0" w:firstRowFirstColumn="0" w:firstRowLastColumn="0" w:lastRowFirstColumn="0" w:lastRowLastColumn="0"/>
              <w:rPr>
                <w:sz w:val="22"/>
                <w:szCs w:val="18"/>
              </w:rPr>
            </w:pPr>
            <w:r w:rsidRPr="008E5BD8">
              <w:rPr>
                <w:sz w:val="22"/>
                <w:szCs w:val="18"/>
              </w:rPr>
              <w:t xml:space="preserve">Fatalities approach </w:t>
            </w:r>
            <w:proofErr w:type="gramStart"/>
            <w:r w:rsidRPr="008E5BD8">
              <w:rPr>
                <w:sz w:val="22"/>
                <w:szCs w:val="18"/>
              </w:rPr>
              <w:t>100</w:t>
            </w:r>
            <w:proofErr w:type="gramEnd"/>
            <w:r w:rsidRPr="008E5BD8">
              <w:rPr>
                <w:sz w:val="22"/>
                <w:szCs w:val="18"/>
              </w:rPr>
              <w:t>%</w:t>
            </w:r>
          </w:p>
        </w:tc>
      </w:tr>
    </w:tbl>
    <w:p w14:paraId="5E3499CC" w14:textId="3CB3527E" w:rsidR="000A361D" w:rsidRDefault="000A361D" w:rsidP="000A361D">
      <w:pPr>
        <w:pStyle w:val="Caption"/>
        <w:jc w:val="center"/>
      </w:pPr>
      <w:bookmarkStart w:id="21" w:name="_Toc122094501"/>
      <w:r>
        <w:t xml:space="preserve">Table </w:t>
      </w:r>
      <w:r>
        <w:fldChar w:fldCharType="begin"/>
      </w:r>
      <w:r>
        <w:instrText xml:space="preserve"> SEQ Table \* ARABIC </w:instrText>
      </w:r>
      <w:r>
        <w:fldChar w:fldCharType="separate"/>
      </w:r>
      <w:r w:rsidR="00BC6B5D">
        <w:rPr>
          <w:noProof/>
        </w:rPr>
        <w:t>4</w:t>
      </w:r>
      <w:r>
        <w:fldChar w:fldCharType="end"/>
      </w:r>
      <w:r>
        <w:t xml:space="preserve"> - CDC Effect of various long duration blast overpressures and the associated </w:t>
      </w:r>
      <w:sdt>
        <w:sdtPr>
          <w:rPr>
            <w:i w:val="0"/>
            <w:color w:val="000000"/>
          </w:rPr>
          <w:tag w:val="MENDELEY_CITATION_v3_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"/>
          <w:id w:val="-1443221648"/>
          <w:placeholder>
            <w:docPart w:val="DefaultPlaceholder_-1854013440"/>
          </w:placeholder>
        </w:sdtPr>
        <w:sdtContent>
          <w:r w:rsidR="0082105F" w:rsidRPr="0082105F">
            <w:rPr>
              <w:i w:val="0"/>
              <w:color w:val="000000"/>
            </w:rPr>
            <w:t>[10]</w:t>
          </w:r>
        </w:sdtContent>
      </w:sdt>
      <w:bookmarkEnd w:id="21"/>
    </w:p>
    <w:p w14:paraId="12FD11E5" w14:textId="39A828D9" w:rsidR="009051C6" w:rsidRDefault="00AB0404" w:rsidP="00955FA7">
      <w:pPr>
        <w:pStyle w:val="Heading2"/>
      </w:pPr>
      <w:bookmarkStart w:id="22" w:name="_Toc122094490"/>
      <w:r>
        <w:t>Air-burst vs Ground-burst</w:t>
      </w:r>
      <w:bookmarkEnd w:id="22"/>
    </w:p>
    <w:p w14:paraId="6E182CA5" w14:textId="77777777" w:rsidR="002A2832" w:rsidRDefault="00AB0404" w:rsidP="00AB0404">
      <w:r>
        <w:t xml:space="preserve">Depending on the type of effect </w:t>
      </w:r>
      <w:r w:rsidR="004831EA">
        <w:t xml:space="preserve">wanted there are </w:t>
      </w:r>
      <w:r w:rsidR="00492546">
        <w:t>three</w:t>
      </w:r>
      <w:r w:rsidR="004831EA">
        <w:t xml:space="preserve"> ways to detonate blast weapons</w:t>
      </w:r>
      <w:r w:rsidR="002A2832">
        <w:t>:</w:t>
      </w:r>
    </w:p>
    <w:p w14:paraId="0DEC9A4A" w14:textId="7353302C" w:rsidR="002A2832" w:rsidRDefault="00492546" w:rsidP="002A2832">
      <w:pPr>
        <w:pStyle w:val="ListParagraph"/>
        <w:numPr>
          <w:ilvl w:val="0"/>
          <w:numId w:val="3"/>
        </w:numPr>
      </w:pPr>
      <w:r>
        <w:lastRenderedPageBreak/>
        <w:t xml:space="preserve">Free </w:t>
      </w:r>
      <w:r w:rsidR="005135EC">
        <w:t>Airburst:</w:t>
      </w:r>
      <w:r w:rsidR="00644234">
        <w:t xml:space="preserve"> </w:t>
      </w:r>
      <w:r w:rsidR="00BC191C">
        <w:t>th</w:t>
      </w:r>
      <w:r w:rsidR="002A2832">
        <w:t xml:space="preserve">e detonation occurs </w:t>
      </w:r>
      <w:r w:rsidR="00644234">
        <w:t xml:space="preserve">above the </w:t>
      </w:r>
      <w:r w:rsidR="005135EC">
        <w:t>target,</w:t>
      </w:r>
      <w:r w:rsidR="005D6493">
        <w:t xml:space="preserve"> so the shock waves hit the target first</w:t>
      </w:r>
      <w:r w:rsidR="00644234">
        <w:t>,</w:t>
      </w:r>
      <w:r w:rsidR="004831EA">
        <w:t xml:space="preserve"> </w:t>
      </w:r>
    </w:p>
    <w:p w14:paraId="7D99626F" w14:textId="1E363D38" w:rsidR="002A2832" w:rsidRDefault="005135EC" w:rsidP="002A2832">
      <w:pPr>
        <w:pStyle w:val="ListParagraph"/>
        <w:numPr>
          <w:ilvl w:val="0"/>
          <w:numId w:val="3"/>
        </w:numPr>
      </w:pPr>
      <w:r>
        <w:t>Airburst:</w:t>
      </w:r>
      <w:r w:rsidR="00074DDE">
        <w:t xml:space="preserve"> </w:t>
      </w:r>
      <w:r w:rsidR="002A2832">
        <w:t xml:space="preserve">the </w:t>
      </w:r>
      <w:r w:rsidR="00074DDE">
        <w:t>detonat</w:t>
      </w:r>
      <w:r w:rsidR="002A2832">
        <w:t>ion</w:t>
      </w:r>
      <w:r w:rsidR="004737D3">
        <w:t xml:space="preserve"> occurs</w:t>
      </w:r>
      <w:r w:rsidR="00074DDE">
        <w:t xml:space="preserve"> a</w:t>
      </w:r>
      <w:r w:rsidR="0071594A">
        <w:t xml:space="preserve">t a </w:t>
      </w:r>
      <w:r w:rsidR="00074DDE">
        <w:t xml:space="preserve">point above the </w:t>
      </w:r>
      <w:r>
        <w:t>ground near</w:t>
      </w:r>
      <w:r w:rsidR="004737D3">
        <w:t xml:space="preserve"> the </w:t>
      </w:r>
      <w:r>
        <w:t>target,</w:t>
      </w:r>
      <w:r w:rsidR="004737D3">
        <w:t xml:space="preserve"> so the shock waves hit the ground first </w:t>
      </w:r>
      <w:r w:rsidR="00074DDE">
        <w:t xml:space="preserve">to make use of the Mach-Stem effect, or </w:t>
      </w:r>
    </w:p>
    <w:p w14:paraId="2FD0EC2E" w14:textId="5F350DEA" w:rsidR="00AB0404" w:rsidRDefault="007B3D86" w:rsidP="002A2832">
      <w:pPr>
        <w:pStyle w:val="ListParagraph"/>
        <w:numPr>
          <w:ilvl w:val="0"/>
          <w:numId w:val="3"/>
        </w:numPr>
      </w:pPr>
      <w:r>
        <w:t>G</w:t>
      </w:r>
      <w:r w:rsidR="00074DDE">
        <w:t>round</w:t>
      </w:r>
      <w:r>
        <w:t>-</w:t>
      </w:r>
      <w:r w:rsidR="00074DDE">
        <w:t>burst</w:t>
      </w:r>
      <w:r w:rsidR="00B66542">
        <w:t>, which detonates on the surface.</w:t>
      </w:r>
    </w:p>
    <w:p w14:paraId="1163B0F6" w14:textId="038B3D2E" w:rsidR="00955FA7" w:rsidRDefault="00955FA7" w:rsidP="00955FA7">
      <w:pPr>
        <w:pStyle w:val="Heading3"/>
      </w:pPr>
      <w:bookmarkStart w:id="23" w:name="_Toc122094491"/>
      <w:r>
        <w:t>Mach Stem</w:t>
      </w:r>
      <w:bookmarkEnd w:id="23"/>
    </w:p>
    <w:p w14:paraId="1B11DF36" w14:textId="0491190B" w:rsidR="00B66542" w:rsidRDefault="00136170" w:rsidP="00AB0404">
      <w:r>
        <w:t xml:space="preserve">The </w:t>
      </w:r>
      <w:r w:rsidR="00AE4E70">
        <w:t>Mach stem</w:t>
      </w:r>
      <w:r>
        <w:t xml:space="preserve"> effect is something which occurs when a shockwave hits a surface </w:t>
      </w:r>
      <w:r w:rsidR="00EE47BA">
        <w:t xml:space="preserve">like the ground there is a </w:t>
      </w:r>
      <w:r w:rsidR="00C26D6B">
        <w:t xml:space="preserve">second, reflected shock wave </w:t>
      </w:r>
      <w:r w:rsidR="001A19DC">
        <w:t xml:space="preserve">which interacts with the incident wave </w:t>
      </w:r>
      <w:r w:rsidR="008F6140">
        <w:t xml:space="preserve">as </w:t>
      </w:r>
      <w:r w:rsidR="006D4C64">
        <w:t xml:space="preserve">shown </w:t>
      </w:r>
      <w:r w:rsidR="008F6140">
        <w:t>below</w:t>
      </w:r>
      <w:r w:rsidR="009F5A97">
        <w:t xml:space="preserve"> (</w:t>
      </w:r>
      <w:r w:rsidR="009F5A97">
        <w:fldChar w:fldCharType="begin"/>
      </w:r>
      <w:r w:rsidR="009F5A97">
        <w:instrText xml:space="preserve"> REF _Ref122054816 \h </w:instrText>
      </w:r>
      <w:r w:rsidR="009F5A97">
        <w:fldChar w:fldCharType="separate"/>
      </w:r>
      <w:r w:rsidR="00BC6B5D">
        <w:t xml:space="preserve">Figure </w:t>
      </w:r>
      <w:r w:rsidR="00BC6B5D">
        <w:rPr>
          <w:noProof/>
        </w:rPr>
        <w:t>2</w:t>
      </w:r>
      <w:r w:rsidR="009F5A97">
        <w:fldChar w:fldCharType="end"/>
      </w:r>
      <w:r w:rsidR="009F5A97">
        <w:t>). The Mach Stem is the grey area</w:t>
      </w:r>
      <w:r w:rsidR="006623AC">
        <w:t xml:space="preserve">, the reflected wave is the dashed line and where they meet is the triple point. </w:t>
      </w:r>
      <w:r w:rsidR="003112B0">
        <w:t xml:space="preserve">This </w:t>
      </w:r>
      <w:r w:rsidR="00922DC2">
        <w:t>increases the over pre</w:t>
      </w:r>
      <w:r w:rsidR="004251A5">
        <w:t xml:space="preserve">ssure </w:t>
      </w:r>
      <w:r w:rsidR="009408CD">
        <w:t xml:space="preserve">along this </w:t>
      </w:r>
      <w:r w:rsidR="00DE004D">
        <w:t xml:space="preserve">line </w:t>
      </w:r>
      <w:r w:rsidR="004251A5">
        <w:t>creating a more destructive force.</w:t>
      </w:r>
    </w:p>
    <w:p w14:paraId="20136234" w14:textId="77777777" w:rsidR="00B84D74" w:rsidRDefault="00B84D74" w:rsidP="00B84D74">
      <w:pPr>
        <w:keepNext/>
        <w:jc w:val="center"/>
      </w:pPr>
      <w:r>
        <w:rPr>
          <w:noProof/>
        </w:rPr>
        <w:drawing>
          <wp:inline distT="0" distB="0" distL="0" distR="0" wp14:anchorId="7275F5B7" wp14:editId="0A326040">
            <wp:extent cx="4252772" cy="2461858"/>
            <wp:effectExtent l="0" t="0" r="0" b="0"/>
            <wp:docPr id="2" name="Picture 2" descr="Mach stem 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 stem form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63507" cy="2468073"/>
                    </a:xfrm>
                    <a:prstGeom prst="rect">
                      <a:avLst/>
                    </a:prstGeom>
                    <a:noFill/>
                    <a:ln>
                      <a:noFill/>
                    </a:ln>
                  </pic:spPr>
                </pic:pic>
              </a:graphicData>
            </a:graphic>
          </wp:inline>
        </w:drawing>
      </w:r>
    </w:p>
    <w:p w14:paraId="575BEB52" w14:textId="0BEC5E79" w:rsidR="00B84D74" w:rsidRDefault="00B84D74" w:rsidP="00B84D74">
      <w:pPr>
        <w:pStyle w:val="Caption"/>
        <w:jc w:val="center"/>
        <w:rPr>
          <w:i w:val="0"/>
          <w:color w:val="000000"/>
        </w:rPr>
      </w:pPr>
      <w:bookmarkStart w:id="24" w:name="_Ref122054816"/>
      <w:bookmarkStart w:id="25" w:name="_Toc122094497"/>
      <w:r>
        <w:t xml:space="preserve">Figure </w:t>
      </w:r>
      <w:r>
        <w:fldChar w:fldCharType="begin"/>
      </w:r>
      <w:r>
        <w:instrText xml:space="preserve"> SEQ Figure \* ARABIC </w:instrText>
      </w:r>
      <w:r>
        <w:fldChar w:fldCharType="separate"/>
      </w:r>
      <w:r w:rsidR="00BC6B5D">
        <w:rPr>
          <w:noProof/>
        </w:rPr>
        <w:t>2</w:t>
      </w:r>
      <w:r>
        <w:fldChar w:fldCharType="end"/>
      </w:r>
      <w:bookmarkEnd w:id="24"/>
      <w:r>
        <w:t xml:space="preserve"> - Mach Stem formation </w:t>
      </w:r>
      <w:sdt>
        <w:sdtPr>
          <w:rPr>
            <w:i w:val="0"/>
            <w:color w:val="000000"/>
          </w:rPr>
          <w:tag w:val="MENDELEY_CITATION_v3_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"/>
          <w:id w:val="907732400"/>
          <w:placeholder>
            <w:docPart w:val="DefaultPlaceholder_-1854013440"/>
          </w:placeholder>
        </w:sdtPr>
        <w:sdtContent>
          <w:r w:rsidR="0082105F" w:rsidRPr="0082105F">
            <w:rPr>
              <w:i w:val="0"/>
              <w:color w:val="000000"/>
            </w:rPr>
            <w:t>[11]</w:t>
          </w:r>
        </w:sdtContent>
      </w:sdt>
      <w:bookmarkEnd w:id="25"/>
    </w:p>
    <w:p w14:paraId="33C07A23" w14:textId="22EA474B" w:rsidR="00413FFC" w:rsidRDefault="0063180C" w:rsidP="00413FFC">
      <w:r>
        <w:t>To determine if a Mach stem will occur</w:t>
      </w:r>
      <w:r w:rsidR="00483839">
        <w:t xml:space="preserve"> use the following equation</w:t>
      </w:r>
      <w:r>
        <w:t>:</w:t>
      </w:r>
    </w:p>
    <w:p w14:paraId="689C7AF8" w14:textId="11699AE8" w:rsidR="0063180C" w:rsidRPr="00413FFC" w:rsidRDefault="005D4454" w:rsidP="005D4454">
      <w:pPr>
        <w:keepNext/>
      </w:pPr>
      <m:oMathPara>
        <m:oMath>
          <m:f>
            <m:fPr>
              <m:ctrlPr>
                <w:rPr>
                  <w:rFonts w:ascii="Cambria Math" w:hAnsi="Cambria Math"/>
                  <w:i/>
                </w:rPr>
              </m:ctrlPr>
            </m:fPr>
            <m:num>
              <m:r>
                <w:rPr>
                  <w:rFonts w:ascii="Cambria Math" w:hAnsi="Cambria Math"/>
                </w:rPr>
                <m:t>Height o</m:t>
              </m:r>
              <m:r>
                <w:rPr>
                  <w:rFonts w:ascii="Cambria Math" w:hAnsi="Cambria Math"/>
                </w:rPr>
                <m:t>f</m:t>
              </m:r>
              <m:r>
                <w:rPr>
                  <w:rFonts w:ascii="Cambria Math" w:hAnsi="Cambria Math"/>
                </w:rPr>
                <m:t xml:space="preserve"> Burst above Ground (</m:t>
              </m:r>
              <m:r>
                <w:rPr>
                  <w:rFonts w:ascii="Cambria Math" w:hAnsi="Cambria Math"/>
                </w:rPr>
                <m:t>m)</m:t>
              </m:r>
            </m:num>
            <m:den>
              <m:r>
                <w:rPr>
                  <w:rFonts w:ascii="Cambria Math" w:hAnsi="Cambria Math"/>
                </w:rPr>
                <m:t>Cube Root of Charge Mass (kg)</m:t>
              </m:r>
            </m:den>
          </m:f>
        </m:oMath>
      </m:oMathPara>
    </w:p>
    <w:p w14:paraId="0F004F05" w14:textId="5B0B0D3C" w:rsidR="005D4454" w:rsidRDefault="005D4454" w:rsidP="00265FA6">
      <w:pPr>
        <w:pStyle w:val="Caption"/>
        <w:jc w:val="center"/>
      </w:pPr>
      <w:bookmarkStart w:id="26" w:name="_Toc122094502"/>
      <w:r>
        <w:t xml:space="preserve">Equation </w:t>
      </w:r>
      <w:r>
        <w:fldChar w:fldCharType="begin"/>
      </w:r>
      <w:r>
        <w:instrText xml:space="preserve"> SEQ Equation \* ARABIC </w:instrText>
      </w:r>
      <w:r>
        <w:fldChar w:fldCharType="separate"/>
      </w:r>
      <w:r w:rsidR="00BC6B5D">
        <w:rPr>
          <w:noProof/>
        </w:rPr>
        <w:t>1</w:t>
      </w:r>
      <w:r>
        <w:fldChar w:fldCharType="end"/>
      </w:r>
      <w:r>
        <w:t xml:space="preserve"> - Mach Stem Equation</w:t>
      </w:r>
      <w:bookmarkEnd w:id="26"/>
    </w:p>
    <w:p w14:paraId="1AB995E8" w14:textId="7F9AF35F" w:rsidR="00F5761C" w:rsidRDefault="00483839" w:rsidP="00991CAE">
      <w:r>
        <w:t xml:space="preserve">If the result is </w:t>
      </w:r>
      <w:r w:rsidR="00097C85">
        <w:t xml:space="preserve">less than </w:t>
      </w:r>
      <w:r w:rsidR="003943F8">
        <w:t>ten</w:t>
      </w:r>
      <w:r w:rsidR="00097C85">
        <w:t xml:space="preserve">, then a Mach Stem will more than likely form in those circumstances. If </w:t>
      </w:r>
      <w:r w:rsidR="004F4360">
        <w:t xml:space="preserve">the result </w:t>
      </w:r>
      <w:r w:rsidR="00097C85">
        <w:t xml:space="preserve">is greater than </w:t>
      </w:r>
      <w:r w:rsidR="003943F8">
        <w:t>ten</w:t>
      </w:r>
      <w:r w:rsidR="004F4360">
        <w:t>,</w:t>
      </w:r>
      <w:r w:rsidR="00097C85">
        <w:t xml:space="preserve"> then no Mach Stem will form.</w:t>
      </w:r>
      <w:r w:rsidR="00ED1F9C">
        <w:t xml:space="preserve"> F</w:t>
      </w:r>
      <w:r w:rsidR="002E4A61">
        <w:t xml:space="preserve">or a mass of 20kg, </w:t>
      </w:r>
      <w:r w:rsidR="00FE22B7">
        <w:t xml:space="preserve">it would be height </w:t>
      </w:r>
      <w:r w:rsidR="00D04DD2">
        <w:t xml:space="preserve">above ground </w:t>
      </w:r>
      <w:r w:rsidR="00FE22B7">
        <w:t>over 2.7144</w:t>
      </w:r>
      <w:r w:rsidR="00D04DD2">
        <w:t xml:space="preserve">, would need to be less than ten. </w:t>
      </w:r>
      <w:r w:rsidR="00ED1F9C">
        <w:t xml:space="preserve">Inputting </w:t>
      </w:r>
      <w:r w:rsidR="006F7565">
        <w:t xml:space="preserve">a value of 25m into the equation results in </w:t>
      </w:r>
      <w:proofErr w:type="gramStart"/>
      <w:r w:rsidR="006F7565">
        <w:t>a</w:t>
      </w:r>
      <w:proofErr w:type="gramEnd"/>
      <w:r w:rsidR="006F7565">
        <w:t xml:space="preserve"> answer of about 9.21 which </w:t>
      </w:r>
      <w:r w:rsidR="00B11329">
        <w:t>indicates that a Mach Stem would form in those conditions.</w:t>
      </w:r>
    </w:p>
    <w:p w14:paraId="58392EBD" w14:textId="3BC86924" w:rsidR="002E4008" w:rsidRDefault="00820266" w:rsidP="00820266">
      <w:pPr>
        <w:pStyle w:val="Heading2"/>
      </w:pPr>
      <w:bookmarkStart w:id="27" w:name="_Toc122094492"/>
      <w:r>
        <w:t xml:space="preserve">Comparison to </w:t>
      </w:r>
      <w:r w:rsidR="00962FAB">
        <w:t>Conventional Explosives</w:t>
      </w:r>
      <w:bookmarkEnd w:id="27"/>
    </w:p>
    <w:p w14:paraId="64D12C67" w14:textId="63D5B8C8" w:rsidR="0001342E" w:rsidRDefault="006D1D86" w:rsidP="0001342E">
      <w:r>
        <w:t>When comparing different explosives</w:t>
      </w:r>
      <w:r w:rsidR="00FC2A10">
        <w:t xml:space="preserve">, engineers and scientists will use </w:t>
      </w:r>
      <w:r w:rsidR="004F4360">
        <w:t>TNT</w:t>
      </w:r>
      <w:r w:rsidR="00FC2A10">
        <w:t xml:space="preserve"> equivalence </w:t>
      </w:r>
      <w:r w:rsidR="006F36FF">
        <w:t>as a base line</w:t>
      </w:r>
      <w:r w:rsidR="003943F8">
        <w:t>. Due to FAE not having their own Oxygen suppl</w:t>
      </w:r>
      <w:r w:rsidR="006F36FF">
        <w:t>y it requires a different equation:</w:t>
      </w:r>
    </w:p>
    <w:p w14:paraId="191EC300" w14:textId="56D5D5E5" w:rsidR="00E249C5" w:rsidRPr="00E249C5" w:rsidRDefault="00E249C5" w:rsidP="00E249C5">
      <w:pPr>
        <w:keepNext/>
      </w:pPr>
      <m:oMathPara>
        <m:oMath>
          <m:sSub>
            <m:sSubPr>
              <m:ctrlPr>
                <w:rPr>
                  <w:rFonts w:ascii="Cambria Math" w:hAnsi="Cambria Math"/>
                  <w:i/>
                </w:rPr>
              </m:ctrlPr>
            </m:sSubPr>
            <m:e>
              <m:r>
                <w:rPr>
                  <w:rFonts w:ascii="Cambria Math" w:hAnsi="Cambria Math"/>
                </w:rPr>
                <m:t>W</m:t>
              </m:r>
            </m:e>
            <m:sub>
              <m:r>
                <w:rPr>
                  <w:rFonts w:ascii="Cambria Math" w:hAnsi="Cambria Math"/>
                </w:rPr>
                <m:t>TNT</m:t>
              </m:r>
            </m:sub>
          </m:sSub>
          <m:r>
            <w:rPr>
              <w:rFonts w:ascii="Cambria Math" w:hAnsi="Cambria Math"/>
            </w:rPr>
            <m:t>=(K×</m:t>
          </m:r>
          <m:sSub>
            <m:sSubPr>
              <m:ctrlPr>
                <w:rPr>
                  <w:rFonts w:ascii="Cambria Math" w:hAnsi="Cambria Math"/>
                  <w:i/>
                </w:rPr>
              </m:ctrlPr>
            </m:sSubPr>
            <m:e>
              <m:r>
                <w:rPr>
                  <w:rFonts w:ascii="Cambria Math" w:hAnsi="Cambria Math"/>
                </w:rPr>
                <m:t>W</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TNT</m:t>
              </m:r>
            </m:sub>
          </m:sSub>
        </m:oMath>
      </m:oMathPara>
    </w:p>
    <w:p w14:paraId="53614580" w14:textId="5A73B8A5" w:rsidR="00E249C5" w:rsidRDefault="00E249C5" w:rsidP="00E17622">
      <w:pPr>
        <w:pStyle w:val="Caption"/>
        <w:jc w:val="center"/>
        <w:rPr>
          <w:i w:val="0"/>
          <w:color w:val="000000"/>
        </w:rPr>
      </w:pPr>
      <w:bookmarkStart w:id="28" w:name="_Toc122094503"/>
      <w:r>
        <w:t xml:space="preserve">Equation </w:t>
      </w:r>
      <w:r>
        <w:fldChar w:fldCharType="begin"/>
      </w:r>
      <w:r>
        <w:instrText xml:space="preserve"> SEQ Equation \* ARABIC </w:instrText>
      </w:r>
      <w:r>
        <w:fldChar w:fldCharType="separate"/>
      </w:r>
      <w:r w:rsidR="00BC6B5D">
        <w:rPr>
          <w:noProof/>
        </w:rPr>
        <w:t>2</w:t>
      </w:r>
      <w:r>
        <w:fldChar w:fldCharType="end"/>
      </w:r>
      <w:r>
        <w:t xml:space="preserve"> - FAE TNT equivalence </w:t>
      </w:r>
      <w:sdt>
        <w:sdtPr>
          <w:rPr>
            <w:i w:val="0"/>
            <w:color w:val="000000"/>
          </w:rPr>
          <w:tag w:val="MENDELEY_CITATION_v3_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"/>
          <w:id w:val="1882593149"/>
          <w:placeholder>
            <w:docPart w:val="DefaultPlaceholder_-1854013440"/>
          </w:placeholder>
        </w:sdtPr>
        <w:sdtContent>
          <w:r w:rsidR="0082105F" w:rsidRPr="0082105F">
            <w:rPr>
              <w:i w:val="0"/>
              <w:color w:val="000000"/>
            </w:rPr>
            <w:t>[12]</w:t>
          </w:r>
        </w:sdtContent>
      </w:sdt>
      <w:bookmarkEnd w:id="28"/>
    </w:p>
    <w:p w14:paraId="06EF48FC" w14:textId="5CC1C878" w:rsidR="008B53AC" w:rsidRDefault="001E327C" w:rsidP="008B53AC">
      <w:r>
        <w:t xml:space="preserve"> </w:t>
      </w:r>
      <w:r w:rsidR="002C0372">
        <w:t xml:space="preserve">The </w:t>
      </w:r>
      <w:r w:rsidR="001851C3">
        <w:t xml:space="preserve">first difference to </w:t>
      </w:r>
      <w:r w:rsidR="00594C04">
        <w:t xml:space="preserve">conventional HE has </w:t>
      </w:r>
      <w:r w:rsidR="00EE096E">
        <w:t>mentioned earlier in the report</w:t>
      </w:r>
      <w:r w:rsidR="00594C04">
        <w:t>; no oxidiser.</w:t>
      </w:r>
      <w:r w:rsidR="00EE096E">
        <w:t xml:space="preserve"> This </w:t>
      </w:r>
      <w:r w:rsidR="00FA6EB9">
        <w:t>fairly simple factor already means that the payload is fractional for the same blast effect</w:t>
      </w:r>
      <w:r w:rsidR="00A56FF9">
        <w:t>. This would mean that</w:t>
      </w:r>
      <w:r w:rsidR="00B3057C">
        <w:t xml:space="preserve"> a military force could transport</w:t>
      </w:r>
      <w:r w:rsidR="00A56FF9">
        <w:t xml:space="preserve"> more of the</w:t>
      </w:r>
      <w:r w:rsidR="004966D1">
        <w:t>se payloads verses the</w:t>
      </w:r>
      <w:r w:rsidR="00B3057C">
        <w:t xml:space="preserve"> </w:t>
      </w:r>
      <w:r w:rsidR="00481A31">
        <w:t>equivalent</w:t>
      </w:r>
      <w:r w:rsidR="004966D1">
        <w:t xml:space="preserve"> </w:t>
      </w:r>
      <w:r w:rsidR="00D568B0">
        <w:t>HE payload making it more cost effective.</w:t>
      </w:r>
    </w:p>
    <w:p w14:paraId="11347CFD" w14:textId="6546EEBB" w:rsidR="0041714D" w:rsidRDefault="00F107F6" w:rsidP="008B53AC">
      <w:r>
        <w:t xml:space="preserve">Another difference is that, due to there being no Oxidiser and the </w:t>
      </w:r>
      <w:r w:rsidR="00ED5F04">
        <w:t xml:space="preserve">device </w:t>
      </w:r>
      <w:r w:rsidR="008E5BD8">
        <w:t>using</w:t>
      </w:r>
      <w:r w:rsidR="00ED5F04">
        <w:t xml:space="preserve"> the oxygen in the surrounding atmosphere, </w:t>
      </w:r>
      <w:r w:rsidR="00A37A49">
        <w:t>for FAE device requires two initiators; one for the blasting charges and the other to ignite the fuel.</w:t>
      </w:r>
    </w:p>
    <w:p w14:paraId="36A82E05" w14:textId="0ADC982F" w:rsidR="00C7578C" w:rsidRDefault="00C7578C" w:rsidP="009F51C1">
      <w:pPr>
        <w:pStyle w:val="Heading1"/>
      </w:pPr>
      <w:bookmarkStart w:id="29" w:name="_Toc122094493"/>
      <w:r>
        <w:t>Conclusions</w:t>
      </w:r>
      <w:bookmarkEnd w:id="29"/>
    </w:p>
    <w:p w14:paraId="5E34FB90" w14:textId="66509420" w:rsidR="006B76B5" w:rsidRDefault="006B76B5" w:rsidP="00F97342">
      <w:pPr>
        <w:pStyle w:val="ListParagraph"/>
        <w:numPr>
          <w:ilvl w:val="0"/>
          <w:numId w:val="2"/>
        </w:numPr>
      </w:pPr>
      <w:r>
        <w:t xml:space="preserve">Fuel-Air explosives can only </w:t>
      </w:r>
      <w:r w:rsidR="00654A25">
        <w:t xml:space="preserve">function </w:t>
      </w:r>
      <w:r w:rsidR="00BB46C0">
        <w:t xml:space="preserve">at about ground-level, or they </w:t>
      </w:r>
      <w:r w:rsidR="00D50993">
        <w:t>will not</w:t>
      </w:r>
      <w:r w:rsidR="00BB46C0">
        <w:t xml:space="preserve"> function due to lack of oxygen which limits their targets</w:t>
      </w:r>
      <w:r w:rsidR="00AC7E39">
        <w:t>.</w:t>
      </w:r>
    </w:p>
    <w:p w14:paraId="4BC6F2F4" w14:textId="0F7D2887" w:rsidR="00F97342" w:rsidRDefault="00F97342" w:rsidP="00F97342">
      <w:pPr>
        <w:pStyle w:val="ListParagraph"/>
        <w:numPr>
          <w:ilvl w:val="0"/>
          <w:numId w:val="2"/>
        </w:numPr>
      </w:pPr>
      <w:r>
        <w:t xml:space="preserve">Fuel-Air </w:t>
      </w:r>
      <w:r w:rsidR="00E2528E">
        <w:t>explosives</w:t>
      </w:r>
      <w:r>
        <w:t xml:space="preserve"> have devastating effect against targets susceptible to blast effects</w:t>
      </w:r>
      <w:r w:rsidR="00A9041B">
        <w:t xml:space="preserve"> due to the high impulse </w:t>
      </w:r>
    </w:p>
    <w:p w14:paraId="7AAE5955" w14:textId="38304FD2" w:rsidR="00F97342" w:rsidRDefault="00E2528E" w:rsidP="00F97342">
      <w:pPr>
        <w:pStyle w:val="ListParagraph"/>
        <w:numPr>
          <w:ilvl w:val="0"/>
          <w:numId w:val="2"/>
        </w:numPr>
      </w:pPr>
      <w:r>
        <w:t xml:space="preserve">Fuel-Air explosives have a wide range of uses </w:t>
      </w:r>
      <w:r w:rsidR="0010034D">
        <w:t xml:space="preserve">from clearing mine field or landing areas, to </w:t>
      </w:r>
      <w:r w:rsidR="006B76B5">
        <w:t>demolishing</w:t>
      </w:r>
      <w:r w:rsidR="0010034D">
        <w:t xml:space="preserve"> building</w:t>
      </w:r>
      <w:r w:rsidR="006B76B5">
        <w:t>s</w:t>
      </w:r>
      <w:r w:rsidR="001012D0">
        <w:t xml:space="preserve"> and cave systems.</w:t>
      </w:r>
    </w:p>
    <w:p w14:paraId="478E524A" w14:textId="1536856C" w:rsidR="00962FAB" w:rsidRDefault="002657C1" w:rsidP="00F97342">
      <w:pPr>
        <w:pStyle w:val="ListParagraph"/>
        <w:numPr>
          <w:ilvl w:val="0"/>
          <w:numId w:val="2"/>
        </w:numPr>
      </w:pPr>
      <w:r>
        <w:t xml:space="preserve">Fuel-Air explosives burn </w:t>
      </w:r>
      <w:r w:rsidR="00983D00">
        <w:t>extremely hot</w:t>
      </w:r>
      <w:r w:rsidR="00A71843">
        <w:t xml:space="preserve"> (especially Thermobaric)</w:t>
      </w:r>
      <w:r w:rsidR="002467C8">
        <w:t>.</w:t>
      </w:r>
    </w:p>
    <w:p w14:paraId="67A94564" w14:textId="27076802" w:rsidR="002467C8" w:rsidRPr="00F97342" w:rsidRDefault="007E2360" w:rsidP="00F97342">
      <w:pPr>
        <w:pStyle w:val="ListParagraph"/>
        <w:numPr>
          <w:ilvl w:val="0"/>
          <w:numId w:val="2"/>
        </w:numPr>
      </w:pPr>
      <w:r>
        <w:t xml:space="preserve">Fuel-Air explosives </w:t>
      </w:r>
      <w:r w:rsidR="00ED35D9">
        <w:t xml:space="preserve">do not require the same mass due to </w:t>
      </w:r>
      <w:r w:rsidR="00A96890">
        <w:t>not having to carry the oxygen with them</w:t>
      </w:r>
    </w:p>
    <w:p w14:paraId="2C713BCE" w14:textId="4026B130" w:rsidR="00C7578C" w:rsidRDefault="00C7578C" w:rsidP="009F51C1">
      <w:pPr>
        <w:pStyle w:val="Heading1"/>
      </w:pPr>
      <w:bookmarkStart w:id="30" w:name="_Toc122094494"/>
      <w:r>
        <w:t>Recommendations</w:t>
      </w:r>
      <w:bookmarkEnd w:id="30"/>
    </w:p>
    <w:p w14:paraId="0889A66A" w14:textId="5F077D76" w:rsidR="00BE5A81" w:rsidRDefault="007718FA" w:rsidP="00BE5A81">
      <w:pPr>
        <w:pStyle w:val="ListParagraph"/>
        <w:numPr>
          <w:ilvl w:val="0"/>
          <w:numId w:val="4"/>
        </w:numPr>
      </w:pPr>
      <w:r>
        <w:t>Insensitive munitions</w:t>
      </w:r>
      <w:r w:rsidR="00983D00">
        <w:t xml:space="preserve">: </w:t>
      </w:r>
      <w:r w:rsidR="00766579">
        <w:t>safety is always a concern w</w:t>
      </w:r>
      <w:r w:rsidR="00921B0B">
        <w:t xml:space="preserve">ith regards to explosives as they are devices designed for destruction. </w:t>
      </w:r>
      <w:r w:rsidR="007D39E1">
        <w:t xml:space="preserve">If </w:t>
      </w:r>
      <w:r w:rsidR="00BB24F2">
        <w:t>shrapnel from a fragmentation device</w:t>
      </w:r>
      <w:r w:rsidR="007D39E1">
        <w:t xml:space="preserve"> damaged</w:t>
      </w:r>
      <w:r w:rsidR="00BB24F2">
        <w:t xml:space="preserve"> the FAE device</w:t>
      </w:r>
      <w:r w:rsidR="007D39E1">
        <w:t xml:space="preserve"> </w:t>
      </w:r>
      <w:r w:rsidR="00881441">
        <w:t>while it was in storage</w:t>
      </w:r>
      <w:r w:rsidR="00BB24F2">
        <w:t>,</w:t>
      </w:r>
      <w:r w:rsidR="008F349F">
        <w:t xml:space="preserve"> the fuel would </w:t>
      </w:r>
      <w:r w:rsidR="00C45C01">
        <w:t>more than likely</w:t>
      </w:r>
      <w:r w:rsidR="008F349F">
        <w:t xml:space="preserve"> leak out, this would be extremely </w:t>
      </w:r>
      <w:r w:rsidR="001B36B5">
        <w:t>dangerous</w:t>
      </w:r>
      <w:r w:rsidR="00224376">
        <w:t>. S</w:t>
      </w:r>
      <w:r w:rsidR="0002585C">
        <w:t>hould anything provide a means of combustion or detonation then</w:t>
      </w:r>
      <w:r w:rsidR="00E34F3A">
        <w:t>, while</w:t>
      </w:r>
      <w:r w:rsidR="0002585C">
        <w:t xml:space="preserve"> it would </w:t>
      </w:r>
      <w:r w:rsidR="00E34F3A">
        <w:t xml:space="preserve">not be </w:t>
      </w:r>
      <w:r w:rsidR="00384E58">
        <w:t>the</w:t>
      </w:r>
      <w:r w:rsidR="00806508">
        <w:t xml:space="preserve"> same as the weapon going off</w:t>
      </w:r>
      <w:r w:rsidR="00E34F3A">
        <w:t xml:space="preserve"> there would </w:t>
      </w:r>
      <w:r w:rsidR="001C7456">
        <w:t>be considerable damage to wherever the device</w:t>
      </w:r>
      <w:r w:rsidR="00224376">
        <w:t xml:space="preserve"> </w:t>
      </w:r>
      <w:r w:rsidR="009118B5">
        <w:t>is located</w:t>
      </w:r>
      <w:r w:rsidR="00207706">
        <w:t>.</w:t>
      </w:r>
      <w:r w:rsidR="001C7456">
        <w:t xml:space="preserve"> </w:t>
      </w:r>
      <w:r w:rsidR="00207706">
        <w:t xml:space="preserve">If there were </w:t>
      </w:r>
      <w:r w:rsidR="00D46318">
        <w:t>multiple,</w:t>
      </w:r>
      <w:r w:rsidR="00207706">
        <w:t xml:space="preserve"> the</w:t>
      </w:r>
      <w:r w:rsidR="00BE5A81">
        <w:t xml:space="preserve"> resulting explosion would destroy them all.</w:t>
      </w:r>
    </w:p>
    <w:p w14:paraId="787A9785" w14:textId="39361FD3" w:rsidR="00320B99" w:rsidRDefault="001B36B5" w:rsidP="002467C8">
      <w:pPr>
        <w:pStyle w:val="ListParagraph"/>
        <w:numPr>
          <w:ilvl w:val="0"/>
          <w:numId w:val="4"/>
        </w:numPr>
      </w:pPr>
      <w:r>
        <w:t>Distribution method</w:t>
      </w:r>
      <w:r w:rsidR="00C45C01">
        <w:t xml:space="preserve">: One of the most integral parts of a FAE is the distribution of the fuel to make sure to achieves the </w:t>
      </w:r>
      <w:r w:rsidR="00D46318">
        <w:t>optimum spread in the air</w:t>
      </w:r>
      <w:r w:rsidR="00042341">
        <w:t xml:space="preserve">. This is not always possible and while the average </w:t>
      </w:r>
      <w:r w:rsidR="00D15059">
        <w:t>stoichiometry in the aerosol cloud would be optimum, there will be</w:t>
      </w:r>
      <w:r w:rsidR="00644F80">
        <w:t xml:space="preserve"> areas of higher and lower concentrations</w:t>
      </w:r>
      <w:r w:rsidR="004F701C">
        <w:t xml:space="preserve"> which will affect the detonation.</w:t>
      </w:r>
    </w:p>
    <w:p w14:paraId="56B49FC7" w14:textId="369DF465" w:rsidR="0001699E" w:rsidRPr="007718FA" w:rsidRDefault="0028579B" w:rsidP="00983D00">
      <w:pPr>
        <w:pStyle w:val="ListParagraph"/>
        <w:numPr>
          <w:ilvl w:val="0"/>
          <w:numId w:val="4"/>
        </w:numPr>
      </w:pPr>
      <w:r>
        <w:t xml:space="preserve">Additives: </w:t>
      </w:r>
      <w:r w:rsidR="00E74CD9">
        <w:t xml:space="preserve">Adding </w:t>
      </w:r>
      <w:r>
        <w:t>Aluminium powder</w:t>
      </w:r>
      <w:r w:rsidR="00E74CD9">
        <w:t xml:space="preserve"> </w:t>
      </w:r>
      <w:r>
        <w:t xml:space="preserve">to the </w:t>
      </w:r>
      <w:r w:rsidR="00996724">
        <w:t xml:space="preserve">fuel </w:t>
      </w:r>
      <w:r w:rsidR="00E74CD9">
        <w:t>will</w:t>
      </w:r>
      <w:r w:rsidR="00996724">
        <w:t xml:space="preserve"> produce a higher heat of explosion</w:t>
      </w:r>
      <w:r w:rsidR="00AE09EF">
        <w:t xml:space="preserve"> </w:t>
      </w:r>
      <w:sdt>
        <w:sdtPr>
          <w:rPr>
            <w:color w:val="000000"/>
          </w:rPr>
          <w:tag w:val="MENDELEY_CITATION_v3_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"/>
          <w:id w:val="1493062626"/>
          <w:placeholder>
            <w:docPart w:val="DefaultPlaceholder_-1854013440"/>
          </w:placeholder>
        </w:sdtPr>
        <w:sdtContent>
          <w:r w:rsidR="0082105F" w:rsidRPr="0082105F">
            <w:rPr>
              <w:color w:val="000000"/>
            </w:rPr>
            <w:t>[13]</w:t>
          </w:r>
        </w:sdtContent>
      </w:sdt>
      <w:r w:rsidR="00E74CD9">
        <w:t xml:space="preserve">. </w:t>
      </w:r>
    </w:p>
    <w:p w14:paraId="31CA7FF1" w14:textId="77777777" w:rsidR="00AE09EF" w:rsidRDefault="00AE09EF">
      <w:pPr>
        <w:rPr>
          <w:rFonts w:asciiTheme="majorHAnsi" w:eastAsiaTheme="majorEastAsia" w:hAnsiTheme="majorHAnsi" w:cstheme="majorBidi"/>
          <w:color w:val="2F5496" w:themeColor="accent1" w:themeShade="BF"/>
          <w:sz w:val="32"/>
          <w:szCs w:val="32"/>
        </w:rPr>
      </w:pPr>
      <w:r>
        <w:br w:type="page"/>
      </w:r>
    </w:p>
    <w:p w14:paraId="606197CE" w14:textId="437D1CE6" w:rsidR="00C7578C" w:rsidRDefault="002E2DBE" w:rsidP="009F51C1">
      <w:pPr>
        <w:pStyle w:val="Heading1"/>
      </w:pPr>
      <w:bookmarkStart w:id="31" w:name="_Toc122094495"/>
      <w:r>
        <w:t>References</w:t>
      </w:r>
      <w:bookmarkEnd w:id="31"/>
    </w:p>
    <w:sdt>
      <w:sdtPr>
        <w:tag w:val="MENDELEY_BIBLIOGRAPHY"/>
        <w:id w:val="-632101714"/>
        <w:placeholder>
          <w:docPart w:val="DefaultPlaceholder_-1854013440"/>
        </w:placeholder>
      </w:sdtPr>
      <w:sdtEndPr/>
      <w:sdtContent>
        <w:p w14:paraId="5EB671EC" w14:textId="77777777" w:rsidR="0082105F" w:rsidRDefault="0082105F">
          <w:pPr>
            <w:autoSpaceDE w:val="0"/>
            <w:autoSpaceDN w:val="0"/>
            <w:ind w:hanging="640"/>
            <w:divId w:val="1689527914"/>
            <w:rPr>
              <w:rFonts w:eastAsia="Times New Roman"/>
              <w:sz w:val="24"/>
              <w:szCs w:val="24"/>
            </w:rPr>
          </w:pPr>
          <w:r>
            <w:rPr>
              <w:rFonts w:eastAsia="Times New Roman"/>
            </w:rPr>
            <w:t>[1]</w:t>
          </w:r>
          <w:r>
            <w:rPr>
              <w:rFonts w:eastAsia="Times New Roman"/>
            </w:rPr>
            <w:tab/>
            <w:t xml:space="preserve">MOD, </w:t>
          </w:r>
          <w:r>
            <w:rPr>
              <w:rFonts w:eastAsia="Times New Roman"/>
              <w:i/>
              <w:iCs/>
            </w:rPr>
            <w:t>JSP 333: Services Textbook of Explosives</w:t>
          </w:r>
          <w:r>
            <w:rPr>
              <w:rFonts w:eastAsia="Times New Roman"/>
            </w:rPr>
            <w:t>, 2nd ed. Ministry of Defence, 1988.</w:t>
          </w:r>
        </w:p>
        <w:p w14:paraId="183D519E" w14:textId="77777777" w:rsidR="0082105F" w:rsidRDefault="0082105F">
          <w:pPr>
            <w:autoSpaceDE w:val="0"/>
            <w:autoSpaceDN w:val="0"/>
            <w:ind w:hanging="640"/>
            <w:divId w:val="874661732"/>
            <w:rPr>
              <w:rFonts w:eastAsia="Times New Roman"/>
            </w:rPr>
          </w:pPr>
          <w:r>
            <w:rPr>
              <w:rFonts w:eastAsia="Times New Roman"/>
            </w:rPr>
            <w:t>[2]</w:t>
          </w:r>
          <w:r>
            <w:rPr>
              <w:rFonts w:eastAsia="Times New Roman"/>
            </w:rPr>
            <w:tab/>
            <w:t>“A ‘crushing’ victory: Fuel-air explosives and Grozny 2000 - ProQuest.” https://www.proquest.com/docview/221442617?accountid=130472&amp;parentSessionId=GcNJdRKjRsAGoIpjGojQS0c07Pm3EX3uN7vzKFNywvA%3D&amp;pq-origsite=primo# (accessed Dec. 12, 2022).</w:t>
          </w:r>
        </w:p>
        <w:p w14:paraId="0370CD94" w14:textId="77777777" w:rsidR="0082105F" w:rsidRDefault="0082105F">
          <w:pPr>
            <w:autoSpaceDE w:val="0"/>
            <w:autoSpaceDN w:val="0"/>
            <w:ind w:hanging="640"/>
            <w:divId w:val="1890338300"/>
            <w:rPr>
              <w:rFonts w:eastAsia="Times New Roman"/>
            </w:rPr>
          </w:pPr>
          <w:r>
            <w:rPr>
              <w:rFonts w:eastAsia="Times New Roman"/>
            </w:rPr>
            <w:t>[3]</w:t>
          </w:r>
          <w:r>
            <w:rPr>
              <w:rFonts w:eastAsia="Times New Roman"/>
            </w:rPr>
            <w:tab/>
            <w:t>“Aspects of Thermobaric Weaponry.: EBSCOhost.” https://web-s-ebscohost-com.ezproxy.uwtsd.ac.uk/ehost/pdfviewer/pdfviewer?vid=0&amp;sid=b7202214-0b8d-4eff-8469-3f2d81cc1f8d%40redis (accessed Dec. 16, 2022).</w:t>
          </w:r>
        </w:p>
        <w:p w14:paraId="198B5C91" w14:textId="77777777" w:rsidR="0082105F" w:rsidRDefault="0082105F">
          <w:pPr>
            <w:autoSpaceDE w:val="0"/>
            <w:autoSpaceDN w:val="0"/>
            <w:ind w:hanging="640"/>
            <w:divId w:val="1686440535"/>
            <w:rPr>
              <w:rFonts w:eastAsia="Times New Roman"/>
            </w:rPr>
          </w:pPr>
          <w:r>
            <w:rPr>
              <w:rFonts w:eastAsia="Times New Roman"/>
            </w:rPr>
            <w:t>[4]</w:t>
          </w:r>
          <w:r>
            <w:rPr>
              <w:rFonts w:eastAsia="Times New Roman"/>
            </w:rPr>
            <w:tab/>
            <w:t>“Stoichiometry (article) | Chemical reactions | Khan Academy.” https://www.khanacademy.org/science/ap-chemistry-beta/x2eef969c74e0d802:chemical-reactions/x2eef969c74e0d802:stoichiometry/a/stoichiometry (accessed Dec. 15, 2022).</w:t>
          </w:r>
        </w:p>
        <w:p w14:paraId="126AEA30" w14:textId="77777777" w:rsidR="0082105F" w:rsidRDefault="0082105F">
          <w:pPr>
            <w:autoSpaceDE w:val="0"/>
            <w:autoSpaceDN w:val="0"/>
            <w:ind w:hanging="640"/>
            <w:divId w:val="1193229936"/>
            <w:rPr>
              <w:rFonts w:eastAsia="Times New Roman"/>
            </w:rPr>
          </w:pPr>
          <w:r>
            <w:rPr>
              <w:rFonts w:eastAsia="Times New Roman"/>
            </w:rPr>
            <w:t>[5]</w:t>
          </w:r>
          <w:r>
            <w:rPr>
              <w:rFonts w:eastAsia="Times New Roman"/>
            </w:rPr>
            <w:tab/>
            <w:t xml:space="preserve">R. Meyer, J. Köhler, and A. Homburg, </w:t>
          </w:r>
          <w:r>
            <w:rPr>
              <w:rFonts w:eastAsia="Times New Roman"/>
              <w:i/>
              <w:iCs/>
            </w:rPr>
            <w:t>Explosives</w:t>
          </w:r>
          <w:r>
            <w:rPr>
              <w:rFonts w:eastAsia="Times New Roman"/>
            </w:rPr>
            <w:t>, 7th ed. Weinheim, German: Wiley-VCH, 2015. doi: 10.1002/9783527689583.</w:t>
          </w:r>
        </w:p>
        <w:p w14:paraId="2AA7002A" w14:textId="77777777" w:rsidR="0082105F" w:rsidRDefault="0082105F">
          <w:pPr>
            <w:autoSpaceDE w:val="0"/>
            <w:autoSpaceDN w:val="0"/>
            <w:ind w:hanging="640"/>
            <w:divId w:val="1882861732"/>
            <w:rPr>
              <w:rFonts w:eastAsia="Times New Roman"/>
            </w:rPr>
          </w:pPr>
          <w:r>
            <w:rPr>
              <w:rFonts w:eastAsia="Times New Roman"/>
            </w:rPr>
            <w:t>[6]</w:t>
          </w:r>
          <w:r>
            <w:rPr>
              <w:rFonts w:eastAsia="Times New Roman"/>
            </w:rPr>
            <w:tab/>
            <w:t xml:space="preserve">A. A. Rao, “Fuel Air Explosives,” </w:t>
          </w:r>
          <w:r>
            <w:rPr>
              <w:rFonts w:eastAsia="Times New Roman"/>
              <w:i/>
              <w:iCs/>
            </w:rPr>
            <w:t>Def Sci J</w:t>
          </w:r>
          <w:r>
            <w:rPr>
              <w:rFonts w:eastAsia="Times New Roman"/>
            </w:rPr>
            <w:t>, vol. 37, no. 1, pp. 23–28, 1987.</w:t>
          </w:r>
        </w:p>
        <w:p w14:paraId="63BE2518" w14:textId="77777777" w:rsidR="0082105F" w:rsidRDefault="0082105F">
          <w:pPr>
            <w:autoSpaceDE w:val="0"/>
            <w:autoSpaceDN w:val="0"/>
            <w:ind w:hanging="640"/>
            <w:divId w:val="753087013"/>
            <w:rPr>
              <w:rFonts w:eastAsia="Times New Roman"/>
            </w:rPr>
          </w:pPr>
          <w:r>
            <w:rPr>
              <w:rFonts w:eastAsia="Times New Roman"/>
            </w:rPr>
            <w:t>[7]</w:t>
          </w:r>
          <w:r>
            <w:rPr>
              <w:rFonts w:eastAsia="Times New Roman"/>
            </w:rPr>
            <w:tab/>
            <w:t>“TNT.” https://www.ch.ic.ac.uk/vchemlib/mim/bristol/tnt/tnt_text.htm (accessed Dec. 16, 2022).</w:t>
          </w:r>
        </w:p>
        <w:p w14:paraId="10A201C2" w14:textId="77777777" w:rsidR="0082105F" w:rsidRDefault="0082105F">
          <w:pPr>
            <w:autoSpaceDE w:val="0"/>
            <w:autoSpaceDN w:val="0"/>
            <w:ind w:hanging="640"/>
            <w:divId w:val="1486707350"/>
            <w:rPr>
              <w:rFonts w:eastAsia="Times New Roman"/>
            </w:rPr>
          </w:pPr>
          <w:r>
            <w:rPr>
              <w:rFonts w:eastAsia="Times New Roman"/>
            </w:rPr>
            <w:t>[8]</w:t>
          </w:r>
          <w:r>
            <w:rPr>
              <w:rFonts w:eastAsia="Times New Roman"/>
            </w:rPr>
            <w:tab/>
            <w:t>“Fuel-air explosives mature - ProQuest.” https://www-proquest-com.ezproxy.uwtsd.ac.uk/docview/205348914?pq-origsite=primo&amp;accountid=130472 (accessed Dec. 12, 2022).</w:t>
          </w:r>
        </w:p>
        <w:p w14:paraId="322A2281" w14:textId="77777777" w:rsidR="0082105F" w:rsidRDefault="0082105F">
          <w:pPr>
            <w:autoSpaceDE w:val="0"/>
            <w:autoSpaceDN w:val="0"/>
            <w:ind w:hanging="640"/>
            <w:divId w:val="1597127291"/>
            <w:rPr>
              <w:rFonts w:eastAsia="Times New Roman"/>
            </w:rPr>
          </w:pPr>
          <w:r>
            <w:rPr>
              <w:rFonts w:eastAsia="Times New Roman"/>
            </w:rPr>
            <w:t>[9]</w:t>
          </w:r>
          <w:r>
            <w:rPr>
              <w:rFonts w:eastAsia="Times New Roman"/>
            </w:rPr>
            <w:tab/>
            <w:t>“Chechnya Conflict: Use of Vacuum Bombs by Russian Forces | Human Rights Watch.” https://www.hrw.org/news/2000/02/01/chechnya-conflict-use-vacuum-bombs-russian-forces# (accessed Dec. 12, 2022).</w:t>
          </w:r>
        </w:p>
        <w:p w14:paraId="157A7D17" w14:textId="77777777" w:rsidR="0082105F" w:rsidRDefault="0082105F">
          <w:pPr>
            <w:autoSpaceDE w:val="0"/>
            <w:autoSpaceDN w:val="0"/>
            <w:ind w:hanging="640"/>
            <w:divId w:val="690257158"/>
            <w:rPr>
              <w:rFonts w:eastAsia="Times New Roman"/>
            </w:rPr>
          </w:pPr>
          <w:r>
            <w:rPr>
              <w:rFonts w:eastAsia="Times New Roman"/>
            </w:rPr>
            <w:t>[10]</w:t>
          </w:r>
          <w:r>
            <w:rPr>
              <w:rFonts w:eastAsia="Times New Roman"/>
            </w:rPr>
            <w:tab/>
            <w:t>R. K. Zipf, P. E. Kenneth, and L. Cashdollar, “1) Effects of blast pressure on the human body”.</w:t>
          </w:r>
        </w:p>
        <w:p w14:paraId="171DA71C" w14:textId="77777777" w:rsidR="0082105F" w:rsidRDefault="0082105F">
          <w:pPr>
            <w:autoSpaceDE w:val="0"/>
            <w:autoSpaceDN w:val="0"/>
            <w:ind w:hanging="640"/>
            <w:divId w:val="67121703"/>
            <w:rPr>
              <w:rFonts w:eastAsia="Times New Roman"/>
            </w:rPr>
          </w:pPr>
          <w:r>
            <w:rPr>
              <w:rFonts w:eastAsia="Times New Roman"/>
            </w:rPr>
            <w:t>[11]</w:t>
          </w:r>
          <w:r>
            <w:rPr>
              <w:rFonts w:eastAsia="Times New Roman"/>
            </w:rPr>
            <w:tab/>
            <w:t>“Mach stem formation. | Download Scientific Diagram.” https://www.researchgate.net/figure/Mach-stem-formation_fig1_233525937 (accessed Dec. 16, 2022).</w:t>
          </w:r>
        </w:p>
        <w:p w14:paraId="67A0A926" w14:textId="77777777" w:rsidR="0082105F" w:rsidRDefault="0082105F">
          <w:pPr>
            <w:autoSpaceDE w:val="0"/>
            <w:autoSpaceDN w:val="0"/>
            <w:ind w:hanging="640"/>
            <w:divId w:val="582105005"/>
            <w:rPr>
              <w:rFonts w:eastAsia="Times New Roman"/>
            </w:rPr>
          </w:pPr>
          <w:r>
            <w:rPr>
              <w:rFonts w:eastAsia="Times New Roman"/>
            </w:rPr>
            <w:t>[12]</w:t>
          </w:r>
          <w:r>
            <w:rPr>
              <w:rFonts w:eastAsia="Times New Roman"/>
            </w:rPr>
            <w:tab/>
            <w:t>Collett Gareth, “Lesson 2 - Explosions in Air.” 2022.</w:t>
          </w:r>
        </w:p>
        <w:p w14:paraId="1985F7B1" w14:textId="77777777" w:rsidR="0082105F" w:rsidRDefault="0082105F">
          <w:pPr>
            <w:autoSpaceDE w:val="0"/>
            <w:autoSpaceDN w:val="0"/>
            <w:ind w:hanging="640"/>
            <w:divId w:val="308831686"/>
            <w:rPr>
              <w:rFonts w:eastAsia="Times New Roman"/>
            </w:rPr>
          </w:pPr>
          <w:r>
            <w:rPr>
              <w:rFonts w:eastAsia="Times New Roman"/>
            </w:rPr>
            <w:t>[13]</w:t>
          </w:r>
          <w:r>
            <w:rPr>
              <w:rFonts w:eastAsia="Times New Roman"/>
            </w:rPr>
            <w:tab/>
            <w:t>Y.-X. Wang, Y. Liu, Q.-M. Xu, B. Li, and L.-F. Xie, “Effect of metal powders on explosion of fuel-air explosives with delayed secondary igniters,” 2020, doi: 10.1016/j.dt.2020.05.010.</w:t>
          </w:r>
        </w:p>
        <w:p w14:paraId="66274B06" w14:textId="437BEF75" w:rsidR="002E2DBE" w:rsidRDefault="0082105F">
          <w:r>
            <w:rPr>
              <w:rFonts w:eastAsia="Times New Roman"/>
            </w:rPr>
            <w:t> </w:t>
          </w:r>
        </w:p>
      </w:sdtContent>
    </w:sdt>
    <w:sectPr w:rsidR="002E2DBE" w:rsidSect="007E6B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B422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B7318C7"/>
    <w:multiLevelType w:val="hybridMultilevel"/>
    <w:tmpl w:val="9B4EA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1B0E22"/>
    <w:multiLevelType w:val="hybridMultilevel"/>
    <w:tmpl w:val="A6047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4619F3"/>
    <w:multiLevelType w:val="hybridMultilevel"/>
    <w:tmpl w:val="5C5A6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4619285">
    <w:abstractNumId w:val="0"/>
  </w:num>
  <w:num w:numId="2" w16cid:durableId="1972706541">
    <w:abstractNumId w:val="3"/>
  </w:num>
  <w:num w:numId="3" w16cid:durableId="544414528">
    <w:abstractNumId w:val="1"/>
  </w:num>
  <w:num w:numId="4" w16cid:durableId="90392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BB6"/>
    <w:rsid w:val="0001342E"/>
    <w:rsid w:val="00013BC5"/>
    <w:rsid w:val="0001699E"/>
    <w:rsid w:val="00020724"/>
    <w:rsid w:val="0002585C"/>
    <w:rsid w:val="00035436"/>
    <w:rsid w:val="000357D3"/>
    <w:rsid w:val="00040AA5"/>
    <w:rsid w:val="00042341"/>
    <w:rsid w:val="00046C85"/>
    <w:rsid w:val="00053263"/>
    <w:rsid w:val="000579CC"/>
    <w:rsid w:val="00064D83"/>
    <w:rsid w:val="00065C29"/>
    <w:rsid w:val="00074DDE"/>
    <w:rsid w:val="00076C1B"/>
    <w:rsid w:val="00080F99"/>
    <w:rsid w:val="0008150D"/>
    <w:rsid w:val="00082844"/>
    <w:rsid w:val="00097C85"/>
    <w:rsid w:val="000A361D"/>
    <w:rsid w:val="000C0694"/>
    <w:rsid w:val="000C6B1A"/>
    <w:rsid w:val="000D0F24"/>
    <w:rsid w:val="000E2C31"/>
    <w:rsid w:val="000E6F2B"/>
    <w:rsid w:val="000E7F3E"/>
    <w:rsid w:val="0010034D"/>
    <w:rsid w:val="001012D0"/>
    <w:rsid w:val="00136170"/>
    <w:rsid w:val="00150C0E"/>
    <w:rsid w:val="00154DE1"/>
    <w:rsid w:val="00182FF1"/>
    <w:rsid w:val="001851C3"/>
    <w:rsid w:val="001A19DC"/>
    <w:rsid w:val="001A54A9"/>
    <w:rsid w:val="001A7E32"/>
    <w:rsid w:val="001B36B5"/>
    <w:rsid w:val="001B6D4F"/>
    <w:rsid w:val="001C02EE"/>
    <w:rsid w:val="001C6FC0"/>
    <w:rsid w:val="001C7456"/>
    <w:rsid w:val="001E0796"/>
    <w:rsid w:val="001E1BE9"/>
    <w:rsid w:val="001E327C"/>
    <w:rsid w:val="001F2123"/>
    <w:rsid w:val="00204720"/>
    <w:rsid w:val="00207706"/>
    <w:rsid w:val="00211B98"/>
    <w:rsid w:val="00213E64"/>
    <w:rsid w:val="00215274"/>
    <w:rsid w:val="00224376"/>
    <w:rsid w:val="0022529A"/>
    <w:rsid w:val="00235EB7"/>
    <w:rsid w:val="002467C8"/>
    <w:rsid w:val="002657C1"/>
    <w:rsid w:val="00265FA6"/>
    <w:rsid w:val="00267DA1"/>
    <w:rsid w:val="00271225"/>
    <w:rsid w:val="002721C1"/>
    <w:rsid w:val="0028579B"/>
    <w:rsid w:val="00293041"/>
    <w:rsid w:val="002A1B43"/>
    <w:rsid w:val="002A2114"/>
    <w:rsid w:val="002A2832"/>
    <w:rsid w:val="002B3EB4"/>
    <w:rsid w:val="002B74D5"/>
    <w:rsid w:val="002C0372"/>
    <w:rsid w:val="002C6B4C"/>
    <w:rsid w:val="002E01D5"/>
    <w:rsid w:val="002E258A"/>
    <w:rsid w:val="002E2DBE"/>
    <w:rsid w:val="002E4008"/>
    <w:rsid w:val="002E4A61"/>
    <w:rsid w:val="002F1D19"/>
    <w:rsid w:val="00300D7F"/>
    <w:rsid w:val="003112B0"/>
    <w:rsid w:val="003113D4"/>
    <w:rsid w:val="00320B99"/>
    <w:rsid w:val="0032460D"/>
    <w:rsid w:val="0032776C"/>
    <w:rsid w:val="0033630C"/>
    <w:rsid w:val="00336ECA"/>
    <w:rsid w:val="00337F0A"/>
    <w:rsid w:val="003472CF"/>
    <w:rsid w:val="003760B2"/>
    <w:rsid w:val="00382E23"/>
    <w:rsid w:val="00384E58"/>
    <w:rsid w:val="003943F8"/>
    <w:rsid w:val="003C179D"/>
    <w:rsid w:val="003D1F1F"/>
    <w:rsid w:val="003D3371"/>
    <w:rsid w:val="003D7C11"/>
    <w:rsid w:val="003E00AB"/>
    <w:rsid w:val="003E2053"/>
    <w:rsid w:val="003E5020"/>
    <w:rsid w:val="003F2997"/>
    <w:rsid w:val="003F4F27"/>
    <w:rsid w:val="00406691"/>
    <w:rsid w:val="00406E76"/>
    <w:rsid w:val="00413C1A"/>
    <w:rsid w:val="00413FFC"/>
    <w:rsid w:val="0041714D"/>
    <w:rsid w:val="00422341"/>
    <w:rsid w:val="00424CE3"/>
    <w:rsid w:val="004251A5"/>
    <w:rsid w:val="00426282"/>
    <w:rsid w:val="0045310C"/>
    <w:rsid w:val="00453ED2"/>
    <w:rsid w:val="00454F95"/>
    <w:rsid w:val="004550E7"/>
    <w:rsid w:val="00456196"/>
    <w:rsid w:val="004669D3"/>
    <w:rsid w:val="004737D3"/>
    <w:rsid w:val="0047461C"/>
    <w:rsid w:val="00476411"/>
    <w:rsid w:val="00481A31"/>
    <w:rsid w:val="004831EA"/>
    <w:rsid w:val="00483839"/>
    <w:rsid w:val="00492546"/>
    <w:rsid w:val="00493335"/>
    <w:rsid w:val="0049411A"/>
    <w:rsid w:val="004966D1"/>
    <w:rsid w:val="004A47AC"/>
    <w:rsid w:val="004A4A88"/>
    <w:rsid w:val="004A6547"/>
    <w:rsid w:val="004B3C6D"/>
    <w:rsid w:val="004B527C"/>
    <w:rsid w:val="004C077B"/>
    <w:rsid w:val="004C3023"/>
    <w:rsid w:val="004E162D"/>
    <w:rsid w:val="004F1758"/>
    <w:rsid w:val="004F4360"/>
    <w:rsid w:val="004F701C"/>
    <w:rsid w:val="00501BC5"/>
    <w:rsid w:val="005135EC"/>
    <w:rsid w:val="00516058"/>
    <w:rsid w:val="0051795B"/>
    <w:rsid w:val="00532AB1"/>
    <w:rsid w:val="005450C9"/>
    <w:rsid w:val="0056514C"/>
    <w:rsid w:val="00571DA1"/>
    <w:rsid w:val="00575AE4"/>
    <w:rsid w:val="0057601B"/>
    <w:rsid w:val="005763DA"/>
    <w:rsid w:val="00577C19"/>
    <w:rsid w:val="005928CF"/>
    <w:rsid w:val="00594C04"/>
    <w:rsid w:val="005A01A5"/>
    <w:rsid w:val="005A0BE4"/>
    <w:rsid w:val="005A1E75"/>
    <w:rsid w:val="005A1F35"/>
    <w:rsid w:val="005A7EF6"/>
    <w:rsid w:val="005B5487"/>
    <w:rsid w:val="005B77AB"/>
    <w:rsid w:val="005D4454"/>
    <w:rsid w:val="005D6493"/>
    <w:rsid w:val="005F2A73"/>
    <w:rsid w:val="005F3748"/>
    <w:rsid w:val="005F3ECF"/>
    <w:rsid w:val="005F5973"/>
    <w:rsid w:val="005F664B"/>
    <w:rsid w:val="00606353"/>
    <w:rsid w:val="0061064F"/>
    <w:rsid w:val="0061159D"/>
    <w:rsid w:val="006141FF"/>
    <w:rsid w:val="00617C49"/>
    <w:rsid w:val="006242CD"/>
    <w:rsid w:val="0063103A"/>
    <w:rsid w:val="0063180C"/>
    <w:rsid w:val="00631904"/>
    <w:rsid w:val="00644234"/>
    <w:rsid w:val="006447BD"/>
    <w:rsid w:val="00644F80"/>
    <w:rsid w:val="00654A25"/>
    <w:rsid w:val="006552A3"/>
    <w:rsid w:val="00657D2A"/>
    <w:rsid w:val="006623AC"/>
    <w:rsid w:val="006633A3"/>
    <w:rsid w:val="00687BFB"/>
    <w:rsid w:val="0069522A"/>
    <w:rsid w:val="006A57B4"/>
    <w:rsid w:val="006A5AB5"/>
    <w:rsid w:val="006A62BD"/>
    <w:rsid w:val="006B04EA"/>
    <w:rsid w:val="006B20D9"/>
    <w:rsid w:val="006B566E"/>
    <w:rsid w:val="006B76B5"/>
    <w:rsid w:val="006D1D86"/>
    <w:rsid w:val="006D4C64"/>
    <w:rsid w:val="006E7650"/>
    <w:rsid w:val="006F04DA"/>
    <w:rsid w:val="006F36FF"/>
    <w:rsid w:val="006F3C50"/>
    <w:rsid w:val="006F6FD1"/>
    <w:rsid w:val="006F7565"/>
    <w:rsid w:val="007039A9"/>
    <w:rsid w:val="00712732"/>
    <w:rsid w:val="0071594A"/>
    <w:rsid w:val="007175FD"/>
    <w:rsid w:val="00721A93"/>
    <w:rsid w:val="00722B84"/>
    <w:rsid w:val="0072480E"/>
    <w:rsid w:val="007317B2"/>
    <w:rsid w:val="0073316E"/>
    <w:rsid w:val="0073372E"/>
    <w:rsid w:val="00733F11"/>
    <w:rsid w:val="00735370"/>
    <w:rsid w:val="007401BB"/>
    <w:rsid w:val="007473CC"/>
    <w:rsid w:val="0075208A"/>
    <w:rsid w:val="007533EC"/>
    <w:rsid w:val="007620AA"/>
    <w:rsid w:val="007647D2"/>
    <w:rsid w:val="00766579"/>
    <w:rsid w:val="007718FA"/>
    <w:rsid w:val="00776C58"/>
    <w:rsid w:val="00780A31"/>
    <w:rsid w:val="00783054"/>
    <w:rsid w:val="00787ECD"/>
    <w:rsid w:val="00794F82"/>
    <w:rsid w:val="007A2AD2"/>
    <w:rsid w:val="007A2E27"/>
    <w:rsid w:val="007B1155"/>
    <w:rsid w:val="007B3D86"/>
    <w:rsid w:val="007D39E1"/>
    <w:rsid w:val="007E2360"/>
    <w:rsid w:val="007E6BB6"/>
    <w:rsid w:val="007F46BA"/>
    <w:rsid w:val="007F60D4"/>
    <w:rsid w:val="00802CC6"/>
    <w:rsid w:val="00806508"/>
    <w:rsid w:val="00807388"/>
    <w:rsid w:val="008110BD"/>
    <w:rsid w:val="00815DD8"/>
    <w:rsid w:val="00820266"/>
    <w:rsid w:val="0082105F"/>
    <w:rsid w:val="00825AA7"/>
    <w:rsid w:val="00835EEB"/>
    <w:rsid w:val="00861A91"/>
    <w:rsid w:val="00864678"/>
    <w:rsid w:val="008650E5"/>
    <w:rsid w:val="00881441"/>
    <w:rsid w:val="00891699"/>
    <w:rsid w:val="00892596"/>
    <w:rsid w:val="008A203E"/>
    <w:rsid w:val="008A3283"/>
    <w:rsid w:val="008A5BB9"/>
    <w:rsid w:val="008B53AC"/>
    <w:rsid w:val="008D032E"/>
    <w:rsid w:val="008D0DB7"/>
    <w:rsid w:val="008D1297"/>
    <w:rsid w:val="008D756F"/>
    <w:rsid w:val="008E5562"/>
    <w:rsid w:val="008E5BD8"/>
    <w:rsid w:val="008F322E"/>
    <w:rsid w:val="008F349F"/>
    <w:rsid w:val="008F6140"/>
    <w:rsid w:val="009051C6"/>
    <w:rsid w:val="009065CB"/>
    <w:rsid w:val="00906618"/>
    <w:rsid w:val="009118B5"/>
    <w:rsid w:val="009166ED"/>
    <w:rsid w:val="00921B0B"/>
    <w:rsid w:val="00922DC2"/>
    <w:rsid w:val="00924DF5"/>
    <w:rsid w:val="009408CD"/>
    <w:rsid w:val="00942812"/>
    <w:rsid w:val="00947AB7"/>
    <w:rsid w:val="009509D0"/>
    <w:rsid w:val="00951430"/>
    <w:rsid w:val="00955FA7"/>
    <w:rsid w:val="00961C97"/>
    <w:rsid w:val="00962FAB"/>
    <w:rsid w:val="00965C9D"/>
    <w:rsid w:val="009721F9"/>
    <w:rsid w:val="00973004"/>
    <w:rsid w:val="00974B16"/>
    <w:rsid w:val="00981967"/>
    <w:rsid w:val="00983D00"/>
    <w:rsid w:val="00991CAE"/>
    <w:rsid w:val="00993037"/>
    <w:rsid w:val="00996724"/>
    <w:rsid w:val="009A1EA3"/>
    <w:rsid w:val="009B0F77"/>
    <w:rsid w:val="009B438E"/>
    <w:rsid w:val="009E6638"/>
    <w:rsid w:val="009F51C1"/>
    <w:rsid w:val="009F5A97"/>
    <w:rsid w:val="00A037C9"/>
    <w:rsid w:val="00A06B0C"/>
    <w:rsid w:val="00A1008A"/>
    <w:rsid w:val="00A2345C"/>
    <w:rsid w:val="00A32235"/>
    <w:rsid w:val="00A34955"/>
    <w:rsid w:val="00A350BE"/>
    <w:rsid w:val="00A37A49"/>
    <w:rsid w:val="00A41285"/>
    <w:rsid w:val="00A504E8"/>
    <w:rsid w:val="00A56FF9"/>
    <w:rsid w:val="00A6690F"/>
    <w:rsid w:val="00A67575"/>
    <w:rsid w:val="00A71843"/>
    <w:rsid w:val="00A83F81"/>
    <w:rsid w:val="00A9041B"/>
    <w:rsid w:val="00A920F0"/>
    <w:rsid w:val="00A96890"/>
    <w:rsid w:val="00AA3493"/>
    <w:rsid w:val="00AB0404"/>
    <w:rsid w:val="00AB3B04"/>
    <w:rsid w:val="00AB6819"/>
    <w:rsid w:val="00AB7572"/>
    <w:rsid w:val="00AC7E39"/>
    <w:rsid w:val="00AE09EF"/>
    <w:rsid w:val="00AE4E70"/>
    <w:rsid w:val="00B11329"/>
    <w:rsid w:val="00B12FB1"/>
    <w:rsid w:val="00B22E70"/>
    <w:rsid w:val="00B23365"/>
    <w:rsid w:val="00B2483E"/>
    <w:rsid w:val="00B302AF"/>
    <w:rsid w:val="00B3057C"/>
    <w:rsid w:val="00B315E4"/>
    <w:rsid w:val="00B50678"/>
    <w:rsid w:val="00B63F82"/>
    <w:rsid w:val="00B66542"/>
    <w:rsid w:val="00B70AAE"/>
    <w:rsid w:val="00B83319"/>
    <w:rsid w:val="00B84D74"/>
    <w:rsid w:val="00B979F0"/>
    <w:rsid w:val="00BB1FB9"/>
    <w:rsid w:val="00BB24F2"/>
    <w:rsid w:val="00BB46C0"/>
    <w:rsid w:val="00BB4BF7"/>
    <w:rsid w:val="00BB4CD2"/>
    <w:rsid w:val="00BB69BC"/>
    <w:rsid w:val="00BC14F1"/>
    <w:rsid w:val="00BC191C"/>
    <w:rsid w:val="00BC6B5D"/>
    <w:rsid w:val="00BD2BDF"/>
    <w:rsid w:val="00BE3A02"/>
    <w:rsid w:val="00BE5A81"/>
    <w:rsid w:val="00BE75EC"/>
    <w:rsid w:val="00C01F48"/>
    <w:rsid w:val="00C02467"/>
    <w:rsid w:val="00C071E7"/>
    <w:rsid w:val="00C1626D"/>
    <w:rsid w:val="00C17416"/>
    <w:rsid w:val="00C242EF"/>
    <w:rsid w:val="00C26D6B"/>
    <w:rsid w:val="00C451DE"/>
    <w:rsid w:val="00C45C01"/>
    <w:rsid w:val="00C5700E"/>
    <w:rsid w:val="00C6167D"/>
    <w:rsid w:val="00C63CC5"/>
    <w:rsid w:val="00C71297"/>
    <w:rsid w:val="00C7578C"/>
    <w:rsid w:val="00C770C0"/>
    <w:rsid w:val="00C80C07"/>
    <w:rsid w:val="00CA7D3B"/>
    <w:rsid w:val="00CA7F48"/>
    <w:rsid w:val="00CB412E"/>
    <w:rsid w:val="00CB4947"/>
    <w:rsid w:val="00CD56B8"/>
    <w:rsid w:val="00CE0033"/>
    <w:rsid w:val="00CE113C"/>
    <w:rsid w:val="00CE2628"/>
    <w:rsid w:val="00D04DD2"/>
    <w:rsid w:val="00D13691"/>
    <w:rsid w:val="00D1370C"/>
    <w:rsid w:val="00D15059"/>
    <w:rsid w:val="00D16765"/>
    <w:rsid w:val="00D17EC6"/>
    <w:rsid w:val="00D2573E"/>
    <w:rsid w:val="00D26A9A"/>
    <w:rsid w:val="00D46318"/>
    <w:rsid w:val="00D50993"/>
    <w:rsid w:val="00D568B0"/>
    <w:rsid w:val="00D57EF0"/>
    <w:rsid w:val="00D630C8"/>
    <w:rsid w:val="00D64F06"/>
    <w:rsid w:val="00D67069"/>
    <w:rsid w:val="00D72382"/>
    <w:rsid w:val="00D7262A"/>
    <w:rsid w:val="00D75A67"/>
    <w:rsid w:val="00D81295"/>
    <w:rsid w:val="00D82922"/>
    <w:rsid w:val="00D943BA"/>
    <w:rsid w:val="00D957E7"/>
    <w:rsid w:val="00DA459D"/>
    <w:rsid w:val="00DC3F61"/>
    <w:rsid w:val="00DD06F4"/>
    <w:rsid w:val="00DD14F9"/>
    <w:rsid w:val="00DE004D"/>
    <w:rsid w:val="00DE5B6A"/>
    <w:rsid w:val="00DE5FF7"/>
    <w:rsid w:val="00DE6181"/>
    <w:rsid w:val="00E01520"/>
    <w:rsid w:val="00E047EF"/>
    <w:rsid w:val="00E1343D"/>
    <w:rsid w:val="00E17622"/>
    <w:rsid w:val="00E201DB"/>
    <w:rsid w:val="00E249C5"/>
    <w:rsid w:val="00E2528E"/>
    <w:rsid w:val="00E30E52"/>
    <w:rsid w:val="00E34F3A"/>
    <w:rsid w:val="00E37817"/>
    <w:rsid w:val="00E43C4B"/>
    <w:rsid w:val="00E61BDC"/>
    <w:rsid w:val="00E72228"/>
    <w:rsid w:val="00E74CD9"/>
    <w:rsid w:val="00E91DA7"/>
    <w:rsid w:val="00E92280"/>
    <w:rsid w:val="00E937BD"/>
    <w:rsid w:val="00E95A3D"/>
    <w:rsid w:val="00EB04E6"/>
    <w:rsid w:val="00ED08C9"/>
    <w:rsid w:val="00ED1F9C"/>
    <w:rsid w:val="00ED35D9"/>
    <w:rsid w:val="00ED5F04"/>
    <w:rsid w:val="00EE096E"/>
    <w:rsid w:val="00EE292E"/>
    <w:rsid w:val="00EE3FC5"/>
    <w:rsid w:val="00EE47BA"/>
    <w:rsid w:val="00EE48FA"/>
    <w:rsid w:val="00EE642F"/>
    <w:rsid w:val="00EF1681"/>
    <w:rsid w:val="00EF30DD"/>
    <w:rsid w:val="00F00D10"/>
    <w:rsid w:val="00F012B3"/>
    <w:rsid w:val="00F01A4E"/>
    <w:rsid w:val="00F107F6"/>
    <w:rsid w:val="00F11D63"/>
    <w:rsid w:val="00F32DBA"/>
    <w:rsid w:val="00F336CD"/>
    <w:rsid w:val="00F36560"/>
    <w:rsid w:val="00F40C4E"/>
    <w:rsid w:val="00F43BE9"/>
    <w:rsid w:val="00F50738"/>
    <w:rsid w:val="00F50E4C"/>
    <w:rsid w:val="00F51C83"/>
    <w:rsid w:val="00F54E8E"/>
    <w:rsid w:val="00F561B5"/>
    <w:rsid w:val="00F5761C"/>
    <w:rsid w:val="00F74EA2"/>
    <w:rsid w:val="00F81348"/>
    <w:rsid w:val="00F94FCB"/>
    <w:rsid w:val="00F95B68"/>
    <w:rsid w:val="00F97342"/>
    <w:rsid w:val="00FA6EB9"/>
    <w:rsid w:val="00FC2A10"/>
    <w:rsid w:val="00FC4D64"/>
    <w:rsid w:val="00FC650A"/>
    <w:rsid w:val="00FD04DC"/>
    <w:rsid w:val="00FD0B0A"/>
    <w:rsid w:val="00FE22B7"/>
    <w:rsid w:val="00FE3E6C"/>
    <w:rsid w:val="00FE55F7"/>
    <w:rsid w:val="00FE7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7B7B"/>
  <w15:chartTrackingRefBased/>
  <w15:docId w15:val="{DAF2267B-9293-407A-8F56-166E312E3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1C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51C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51C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F51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F51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F51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F51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F51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F51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6B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BB6"/>
    <w:rPr>
      <w:rFonts w:eastAsiaTheme="minorEastAsia"/>
      <w:lang w:val="en-US"/>
    </w:rPr>
  </w:style>
  <w:style w:type="character" w:customStyle="1" w:styleId="Heading1Char">
    <w:name w:val="Heading 1 Char"/>
    <w:basedOn w:val="DefaultParagraphFont"/>
    <w:link w:val="Heading1"/>
    <w:uiPriority w:val="9"/>
    <w:rsid w:val="009F51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51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F51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F51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F51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F51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F51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F51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F51C1"/>
    <w:rPr>
      <w:rFonts w:asciiTheme="majorHAnsi" w:eastAsiaTheme="majorEastAsia" w:hAnsiTheme="majorHAnsi" w:cstheme="majorBidi"/>
      <w:i/>
      <w:iCs/>
      <w:color w:val="272727" w:themeColor="text1" w:themeTint="D8"/>
      <w:sz w:val="21"/>
      <w:szCs w:val="21"/>
    </w:rPr>
  </w:style>
  <w:style w:type="character" w:styleId="PlaceholderText">
    <w:name w:val="Placeholder Text"/>
    <w:basedOn w:val="DefaultParagraphFont"/>
    <w:uiPriority w:val="99"/>
    <w:semiHidden/>
    <w:rsid w:val="003D7C11"/>
    <w:rPr>
      <w:color w:val="808080"/>
    </w:rPr>
  </w:style>
  <w:style w:type="paragraph" w:styleId="ListParagraph">
    <w:name w:val="List Paragraph"/>
    <w:basedOn w:val="Normal"/>
    <w:uiPriority w:val="34"/>
    <w:qFormat/>
    <w:rsid w:val="00F97342"/>
    <w:pPr>
      <w:ind w:left="720"/>
      <w:contextualSpacing/>
    </w:pPr>
  </w:style>
  <w:style w:type="paragraph" w:styleId="BodyText">
    <w:name w:val="Body Text"/>
    <w:basedOn w:val="Normal"/>
    <w:link w:val="BodyTextChar"/>
    <w:rsid w:val="008650E5"/>
    <w:pPr>
      <w:spacing w:before="240" w:after="0" w:line="240" w:lineRule="auto"/>
    </w:pPr>
    <w:rPr>
      <w:rFonts w:ascii="Times New Roman" w:eastAsia="Times New Roman" w:hAnsi="Times New Roman" w:cs="Times New Roman"/>
      <w:noProof/>
      <w:sz w:val="24"/>
      <w:szCs w:val="20"/>
    </w:rPr>
  </w:style>
  <w:style w:type="character" w:customStyle="1" w:styleId="BodyTextChar">
    <w:name w:val="Body Text Char"/>
    <w:basedOn w:val="DefaultParagraphFont"/>
    <w:link w:val="BodyText"/>
    <w:rsid w:val="008650E5"/>
    <w:rPr>
      <w:rFonts w:ascii="Times New Roman" w:eastAsia="Times New Roman" w:hAnsi="Times New Roman" w:cs="Times New Roman"/>
      <w:noProof/>
      <w:sz w:val="24"/>
      <w:szCs w:val="20"/>
    </w:rPr>
  </w:style>
  <w:style w:type="table" w:styleId="TableGrid">
    <w:name w:val="Table Grid"/>
    <w:basedOn w:val="TableNormal"/>
    <w:uiPriority w:val="39"/>
    <w:rsid w:val="00EE48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E48F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55FA7"/>
    <w:pPr>
      <w:numPr>
        <w:numId w:val="0"/>
      </w:numPr>
      <w:outlineLvl w:val="9"/>
    </w:pPr>
    <w:rPr>
      <w:lang w:val="en-US"/>
    </w:rPr>
  </w:style>
  <w:style w:type="paragraph" w:styleId="TOC1">
    <w:name w:val="toc 1"/>
    <w:basedOn w:val="Normal"/>
    <w:next w:val="Normal"/>
    <w:autoRedefine/>
    <w:uiPriority w:val="39"/>
    <w:unhideWhenUsed/>
    <w:rsid w:val="00955FA7"/>
    <w:pPr>
      <w:spacing w:after="100"/>
    </w:pPr>
  </w:style>
  <w:style w:type="paragraph" w:styleId="TOC2">
    <w:name w:val="toc 2"/>
    <w:basedOn w:val="Normal"/>
    <w:next w:val="Normal"/>
    <w:autoRedefine/>
    <w:uiPriority w:val="39"/>
    <w:unhideWhenUsed/>
    <w:rsid w:val="00955FA7"/>
    <w:pPr>
      <w:spacing w:after="100"/>
      <w:ind w:left="220"/>
    </w:pPr>
  </w:style>
  <w:style w:type="paragraph" w:styleId="TOC3">
    <w:name w:val="toc 3"/>
    <w:basedOn w:val="Normal"/>
    <w:next w:val="Normal"/>
    <w:autoRedefine/>
    <w:uiPriority w:val="39"/>
    <w:unhideWhenUsed/>
    <w:rsid w:val="00955FA7"/>
    <w:pPr>
      <w:spacing w:after="100"/>
      <w:ind w:left="440"/>
    </w:pPr>
  </w:style>
  <w:style w:type="character" w:styleId="Hyperlink">
    <w:name w:val="Hyperlink"/>
    <w:basedOn w:val="DefaultParagraphFont"/>
    <w:uiPriority w:val="99"/>
    <w:unhideWhenUsed/>
    <w:rsid w:val="00955FA7"/>
    <w:rPr>
      <w:color w:val="0563C1" w:themeColor="hyperlink"/>
      <w:u w:val="single"/>
    </w:rPr>
  </w:style>
  <w:style w:type="paragraph" w:styleId="TableofFigures">
    <w:name w:val="table of figures"/>
    <w:basedOn w:val="Normal"/>
    <w:next w:val="Normal"/>
    <w:uiPriority w:val="99"/>
    <w:unhideWhenUsed/>
    <w:rsid w:val="006242CD"/>
    <w:pPr>
      <w:spacing w:after="0"/>
    </w:pPr>
  </w:style>
  <w:style w:type="character" w:styleId="Emphasis">
    <w:name w:val="Emphasis"/>
    <w:basedOn w:val="DefaultParagraphFont"/>
    <w:uiPriority w:val="20"/>
    <w:qFormat/>
    <w:rsid w:val="003760B2"/>
    <w:rPr>
      <w:i/>
      <w:iCs/>
    </w:rPr>
  </w:style>
  <w:style w:type="paragraph" w:styleId="NormalWeb">
    <w:name w:val="Normal (Web)"/>
    <w:basedOn w:val="Normal"/>
    <w:uiPriority w:val="99"/>
    <w:semiHidden/>
    <w:unhideWhenUsed/>
    <w:rsid w:val="0001342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5">
    <w:name w:val="Plain Table 5"/>
    <w:basedOn w:val="TableNormal"/>
    <w:uiPriority w:val="45"/>
    <w:rsid w:val="00E95A3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A2AD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5230">
      <w:bodyDiv w:val="1"/>
      <w:marLeft w:val="0"/>
      <w:marRight w:val="0"/>
      <w:marTop w:val="0"/>
      <w:marBottom w:val="0"/>
      <w:divBdr>
        <w:top w:val="none" w:sz="0" w:space="0" w:color="auto"/>
        <w:left w:val="none" w:sz="0" w:space="0" w:color="auto"/>
        <w:bottom w:val="none" w:sz="0" w:space="0" w:color="auto"/>
        <w:right w:val="none" w:sz="0" w:space="0" w:color="auto"/>
      </w:divBdr>
      <w:divsChild>
        <w:div w:id="1284070582">
          <w:marLeft w:val="640"/>
          <w:marRight w:val="0"/>
          <w:marTop w:val="0"/>
          <w:marBottom w:val="0"/>
          <w:divBdr>
            <w:top w:val="none" w:sz="0" w:space="0" w:color="auto"/>
            <w:left w:val="none" w:sz="0" w:space="0" w:color="auto"/>
            <w:bottom w:val="none" w:sz="0" w:space="0" w:color="auto"/>
            <w:right w:val="none" w:sz="0" w:space="0" w:color="auto"/>
          </w:divBdr>
        </w:div>
        <w:div w:id="1139567391">
          <w:marLeft w:val="640"/>
          <w:marRight w:val="0"/>
          <w:marTop w:val="0"/>
          <w:marBottom w:val="0"/>
          <w:divBdr>
            <w:top w:val="none" w:sz="0" w:space="0" w:color="auto"/>
            <w:left w:val="none" w:sz="0" w:space="0" w:color="auto"/>
            <w:bottom w:val="none" w:sz="0" w:space="0" w:color="auto"/>
            <w:right w:val="none" w:sz="0" w:space="0" w:color="auto"/>
          </w:divBdr>
        </w:div>
        <w:div w:id="807747665">
          <w:marLeft w:val="640"/>
          <w:marRight w:val="0"/>
          <w:marTop w:val="0"/>
          <w:marBottom w:val="0"/>
          <w:divBdr>
            <w:top w:val="none" w:sz="0" w:space="0" w:color="auto"/>
            <w:left w:val="none" w:sz="0" w:space="0" w:color="auto"/>
            <w:bottom w:val="none" w:sz="0" w:space="0" w:color="auto"/>
            <w:right w:val="none" w:sz="0" w:space="0" w:color="auto"/>
          </w:divBdr>
        </w:div>
        <w:div w:id="1988240339">
          <w:marLeft w:val="640"/>
          <w:marRight w:val="0"/>
          <w:marTop w:val="0"/>
          <w:marBottom w:val="0"/>
          <w:divBdr>
            <w:top w:val="none" w:sz="0" w:space="0" w:color="auto"/>
            <w:left w:val="none" w:sz="0" w:space="0" w:color="auto"/>
            <w:bottom w:val="none" w:sz="0" w:space="0" w:color="auto"/>
            <w:right w:val="none" w:sz="0" w:space="0" w:color="auto"/>
          </w:divBdr>
        </w:div>
        <w:div w:id="1652103110">
          <w:marLeft w:val="640"/>
          <w:marRight w:val="0"/>
          <w:marTop w:val="0"/>
          <w:marBottom w:val="0"/>
          <w:divBdr>
            <w:top w:val="none" w:sz="0" w:space="0" w:color="auto"/>
            <w:left w:val="none" w:sz="0" w:space="0" w:color="auto"/>
            <w:bottom w:val="none" w:sz="0" w:space="0" w:color="auto"/>
            <w:right w:val="none" w:sz="0" w:space="0" w:color="auto"/>
          </w:divBdr>
        </w:div>
        <w:div w:id="87428712">
          <w:marLeft w:val="640"/>
          <w:marRight w:val="0"/>
          <w:marTop w:val="0"/>
          <w:marBottom w:val="0"/>
          <w:divBdr>
            <w:top w:val="none" w:sz="0" w:space="0" w:color="auto"/>
            <w:left w:val="none" w:sz="0" w:space="0" w:color="auto"/>
            <w:bottom w:val="none" w:sz="0" w:space="0" w:color="auto"/>
            <w:right w:val="none" w:sz="0" w:space="0" w:color="auto"/>
          </w:divBdr>
        </w:div>
        <w:div w:id="921448794">
          <w:marLeft w:val="640"/>
          <w:marRight w:val="0"/>
          <w:marTop w:val="0"/>
          <w:marBottom w:val="0"/>
          <w:divBdr>
            <w:top w:val="none" w:sz="0" w:space="0" w:color="auto"/>
            <w:left w:val="none" w:sz="0" w:space="0" w:color="auto"/>
            <w:bottom w:val="none" w:sz="0" w:space="0" w:color="auto"/>
            <w:right w:val="none" w:sz="0" w:space="0" w:color="auto"/>
          </w:divBdr>
        </w:div>
        <w:div w:id="1462730405">
          <w:marLeft w:val="640"/>
          <w:marRight w:val="0"/>
          <w:marTop w:val="0"/>
          <w:marBottom w:val="0"/>
          <w:divBdr>
            <w:top w:val="none" w:sz="0" w:space="0" w:color="auto"/>
            <w:left w:val="none" w:sz="0" w:space="0" w:color="auto"/>
            <w:bottom w:val="none" w:sz="0" w:space="0" w:color="auto"/>
            <w:right w:val="none" w:sz="0" w:space="0" w:color="auto"/>
          </w:divBdr>
        </w:div>
        <w:div w:id="775098218">
          <w:marLeft w:val="640"/>
          <w:marRight w:val="0"/>
          <w:marTop w:val="0"/>
          <w:marBottom w:val="0"/>
          <w:divBdr>
            <w:top w:val="none" w:sz="0" w:space="0" w:color="auto"/>
            <w:left w:val="none" w:sz="0" w:space="0" w:color="auto"/>
            <w:bottom w:val="none" w:sz="0" w:space="0" w:color="auto"/>
            <w:right w:val="none" w:sz="0" w:space="0" w:color="auto"/>
          </w:divBdr>
        </w:div>
        <w:div w:id="1554923916">
          <w:marLeft w:val="640"/>
          <w:marRight w:val="0"/>
          <w:marTop w:val="0"/>
          <w:marBottom w:val="0"/>
          <w:divBdr>
            <w:top w:val="none" w:sz="0" w:space="0" w:color="auto"/>
            <w:left w:val="none" w:sz="0" w:space="0" w:color="auto"/>
            <w:bottom w:val="none" w:sz="0" w:space="0" w:color="auto"/>
            <w:right w:val="none" w:sz="0" w:space="0" w:color="auto"/>
          </w:divBdr>
        </w:div>
        <w:div w:id="1053963726">
          <w:marLeft w:val="640"/>
          <w:marRight w:val="0"/>
          <w:marTop w:val="0"/>
          <w:marBottom w:val="0"/>
          <w:divBdr>
            <w:top w:val="none" w:sz="0" w:space="0" w:color="auto"/>
            <w:left w:val="none" w:sz="0" w:space="0" w:color="auto"/>
            <w:bottom w:val="none" w:sz="0" w:space="0" w:color="auto"/>
            <w:right w:val="none" w:sz="0" w:space="0" w:color="auto"/>
          </w:divBdr>
        </w:div>
        <w:div w:id="1243685579">
          <w:marLeft w:val="640"/>
          <w:marRight w:val="0"/>
          <w:marTop w:val="0"/>
          <w:marBottom w:val="0"/>
          <w:divBdr>
            <w:top w:val="none" w:sz="0" w:space="0" w:color="auto"/>
            <w:left w:val="none" w:sz="0" w:space="0" w:color="auto"/>
            <w:bottom w:val="none" w:sz="0" w:space="0" w:color="auto"/>
            <w:right w:val="none" w:sz="0" w:space="0" w:color="auto"/>
          </w:divBdr>
        </w:div>
        <w:div w:id="1511725605">
          <w:marLeft w:val="640"/>
          <w:marRight w:val="0"/>
          <w:marTop w:val="0"/>
          <w:marBottom w:val="0"/>
          <w:divBdr>
            <w:top w:val="none" w:sz="0" w:space="0" w:color="auto"/>
            <w:left w:val="none" w:sz="0" w:space="0" w:color="auto"/>
            <w:bottom w:val="none" w:sz="0" w:space="0" w:color="auto"/>
            <w:right w:val="none" w:sz="0" w:space="0" w:color="auto"/>
          </w:divBdr>
        </w:div>
      </w:divsChild>
    </w:div>
    <w:div w:id="83494841">
      <w:bodyDiv w:val="1"/>
      <w:marLeft w:val="0"/>
      <w:marRight w:val="0"/>
      <w:marTop w:val="0"/>
      <w:marBottom w:val="0"/>
      <w:divBdr>
        <w:top w:val="none" w:sz="0" w:space="0" w:color="auto"/>
        <w:left w:val="none" w:sz="0" w:space="0" w:color="auto"/>
        <w:bottom w:val="none" w:sz="0" w:space="0" w:color="auto"/>
        <w:right w:val="none" w:sz="0" w:space="0" w:color="auto"/>
      </w:divBdr>
    </w:div>
    <w:div w:id="153229576">
      <w:bodyDiv w:val="1"/>
      <w:marLeft w:val="0"/>
      <w:marRight w:val="0"/>
      <w:marTop w:val="0"/>
      <w:marBottom w:val="0"/>
      <w:divBdr>
        <w:top w:val="none" w:sz="0" w:space="0" w:color="auto"/>
        <w:left w:val="none" w:sz="0" w:space="0" w:color="auto"/>
        <w:bottom w:val="none" w:sz="0" w:space="0" w:color="auto"/>
        <w:right w:val="none" w:sz="0" w:space="0" w:color="auto"/>
      </w:divBdr>
      <w:divsChild>
        <w:div w:id="1678271220">
          <w:marLeft w:val="640"/>
          <w:marRight w:val="0"/>
          <w:marTop w:val="0"/>
          <w:marBottom w:val="0"/>
          <w:divBdr>
            <w:top w:val="none" w:sz="0" w:space="0" w:color="auto"/>
            <w:left w:val="none" w:sz="0" w:space="0" w:color="auto"/>
            <w:bottom w:val="none" w:sz="0" w:space="0" w:color="auto"/>
            <w:right w:val="none" w:sz="0" w:space="0" w:color="auto"/>
          </w:divBdr>
        </w:div>
        <w:div w:id="1666588227">
          <w:marLeft w:val="640"/>
          <w:marRight w:val="0"/>
          <w:marTop w:val="0"/>
          <w:marBottom w:val="0"/>
          <w:divBdr>
            <w:top w:val="none" w:sz="0" w:space="0" w:color="auto"/>
            <w:left w:val="none" w:sz="0" w:space="0" w:color="auto"/>
            <w:bottom w:val="none" w:sz="0" w:space="0" w:color="auto"/>
            <w:right w:val="none" w:sz="0" w:space="0" w:color="auto"/>
          </w:divBdr>
        </w:div>
      </w:divsChild>
    </w:div>
    <w:div w:id="211163463">
      <w:bodyDiv w:val="1"/>
      <w:marLeft w:val="0"/>
      <w:marRight w:val="0"/>
      <w:marTop w:val="0"/>
      <w:marBottom w:val="0"/>
      <w:divBdr>
        <w:top w:val="none" w:sz="0" w:space="0" w:color="auto"/>
        <w:left w:val="none" w:sz="0" w:space="0" w:color="auto"/>
        <w:bottom w:val="none" w:sz="0" w:space="0" w:color="auto"/>
        <w:right w:val="none" w:sz="0" w:space="0" w:color="auto"/>
      </w:divBdr>
      <w:divsChild>
        <w:div w:id="176043828">
          <w:marLeft w:val="640"/>
          <w:marRight w:val="0"/>
          <w:marTop w:val="0"/>
          <w:marBottom w:val="0"/>
          <w:divBdr>
            <w:top w:val="none" w:sz="0" w:space="0" w:color="auto"/>
            <w:left w:val="none" w:sz="0" w:space="0" w:color="auto"/>
            <w:bottom w:val="none" w:sz="0" w:space="0" w:color="auto"/>
            <w:right w:val="none" w:sz="0" w:space="0" w:color="auto"/>
          </w:divBdr>
        </w:div>
        <w:div w:id="1366366363">
          <w:marLeft w:val="640"/>
          <w:marRight w:val="0"/>
          <w:marTop w:val="0"/>
          <w:marBottom w:val="0"/>
          <w:divBdr>
            <w:top w:val="none" w:sz="0" w:space="0" w:color="auto"/>
            <w:left w:val="none" w:sz="0" w:space="0" w:color="auto"/>
            <w:bottom w:val="none" w:sz="0" w:space="0" w:color="auto"/>
            <w:right w:val="none" w:sz="0" w:space="0" w:color="auto"/>
          </w:divBdr>
        </w:div>
      </w:divsChild>
    </w:div>
    <w:div w:id="279996957">
      <w:bodyDiv w:val="1"/>
      <w:marLeft w:val="0"/>
      <w:marRight w:val="0"/>
      <w:marTop w:val="0"/>
      <w:marBottom w:val="0"/>
      <w:divBdr>
        <w:top w:val="none" w:sz="0" w:space="0" w:color="auto"/>
        <w:left w:val="none" w:sz="0" w:space="0" w:color="auto"/>
        <w:bottom w:val="none" w:sz="0" w:space="0" w:color="auto"/>
        <w:right w:val="none" w:sz="0" w:space="0" w:color="auto"/>
      </w:divBdr>
      <w:divsChild>
        <w:div w:id="499545962">
          <w:marLeft w:val="640"/>
          <w:marRight w:val="0"/>
          <w:marTop w:val="0"/>
          <w:marBottom w:val="0"/>
          <w:divBdr>
            <w:top w:val="none" w:sz="0" w:space="0" w:color="auto"/>
            <w:left w:val="none" w:sz="0" w:space="0" w:color="auto"/>
            <w:bottom w:val="none" w:sz="0" w:space="0" w:color="auto"/>
            <w:right w:val="none" w:sz="0" w:space="0" w:color="auto"/>
          </w:divBdr>
        </w:div>
        <w:div w:id="963002499">
          <w:marLeft w:val="640"/>
          <w:marRight w:val="0"/>
          <w:marTop w:val="0"/>
          <w:marBottom w:val="0"/>
          <w:divBdr>
            <w:top w:val="none" w:sz="0" w:space="0" w:color="auto"/>
            <w:left w:val="none" w:sz="0" w:space="0" w:color="auto"/>
            <w:bottom w:val="none" w:sz="0" w:space="0" w:color="auto"/>
            <w:right w:val="none" w:sz="0" w:space="0" w:color="auto"/>
          </w:divBdr>
        </w:div>
        <w:div w:id="105347540">
          <w:marLeft w:val="640"/>
          <w:marRight w:val="0"/>
          <w:marTop w:val="0"/>
          <w:marBottom w:val="0"/>
          <w:divBdr>
            <w:top w:val="none" w:sz="0" w:space="0" w:color="auto"/>
            <w:left w:val="none" w:sz="0" w:space="0" w:color="auto"/>
            <w:bottom w:val="none" w:sz="0" w:space="0" w:color="auto"/>
            <w:right w:val="none" w:sz="0" w:space="0" w:color="auto"/>
          </w:divBdr>
        </w:div>
        <w:div w:id="1828203145">
          <w:marLeft w:val="640"/>
          <w:marRight w:val="0"/>
          <w:marTop w:val="0"/>
          <w:marBottom w:val="0"/>
          <w:divBdr>
            <w:top w:val="none" w:sz="0" w:space="0" w:color="auto"/>
            <w:left w:val="none" w:sz="0" w:space="0" w:color="auto"/>
            <w:bottom w:val="none" w:sz="0" w:space="0" w:color="auto"/>
            <w:right w:val="none" w:sz="0" w:space="0" w:color="auto"/>
          </w:divBdr>
        </w:div>
        <w:div w:id="1537230323">
          <w:marLeft w:val="640"/>
          <w:marRight w:val="0"/>
          <w:marTop w:val="0"/>
          <w:marBottom w:val="0"/>
          <w:divBdr>
            <w:top w:val="none" w:sz="0" w:space="0" w:color="auto"/>
            <w:left w:val="none" w:sz="0" w:space="0" w:color="auto"/>
            <w:bottom w:val="none" w:sz="0" w:space="0" w:color="auto"/>
            <w:right w:val="none" w:sz="0" w:space="0" w:color="auto"/>
          </w:divBdr>
        </w:div>
        <w:div w:id="430131390">
          <w:marLeft w:val="640"/>
          <w:marRight w:val="0"/>
          <w:marTop w:val="0"/>
          <w:marBottom w:val="0"/>
          <w:divBdr>
            <w:top w:val="none" w:sz="0" w:space="0" w:color="auto"/>
            <w:left w:val="none" w:sz="0" w:space="0" w:color="auto"/>
            <w:bottom w:val="none" w:sz="0" w:space="0" w:color="auto"/>
            <w:right w:val="none" w:sz="0" w:space="0" w:color="auto"/>
          </w:divBdr>
        </w:div>
        <w:div w:id="1322387626">
          <w:marLeft w:val="640"/>
          <w:marRight w:val="0"/>
          <w:marTop w:val="0"/>
          <w:marBottom w:val="0"/>
          <w:divBdr>
            <w:top w:val="none" w:sz="0" w:space="0" w:color="auto"/>
            <w:left w:val="none" w:sz="0" w:space="0" w:color="auto"/>
            <w:bottom w:val="none" w:sz="0" w:space="0" w:color="auto"/>
            <w:right w:val="none" w:sz="0" w:space="0" w:color="auto"/>
          </w:divBdr>
        </w:div>
        <w:div w:id="1869951806">
          <w:marLeft w:val="640"/>
          <w:marRight w:val="0"/>
          <w:marTop w:val="0"/>
          <w:marBottom w:val="0"/>
          <w:divBdr>
            <w:top w:val="none" w:sz="0" w:space="0" w:color="auto"/>
            <w:left w:val="none" w:sz="0" w:space="0" w:color="auto"/>
            <w:bottom w:val="none" w:sz="0" w:space="0" w:color="auto"/>
            <w:right w:val="none" w:sz="0" w:space="0" w:color="auto"/>
          </w:divBdr>
        </w:div>
        <w:div w:id="1554151859">
          <w:marLeft w:val="640"/>
          <w:marRight w:val="0"/>
          <w:marTop w:val="0"/>
          <w:marBottom w:val="0"/>
          <w:divBdr>
            <w:top w:val="none" w:sz="0" w:space="0" w:color="auto"/>
            <w:left w:val="none" w:sz="0" w:space="0" w:color="auto"/>
            <w:bottom w:val="none" w:sz="0" w:space="0" w:color="auto"/>
            <w:right w:val="none" w:sz="0" w:space="0" w:color="auto"/>
          </w:divBdr>
        </w:div>
        <w:div w:id="1938444033">
          <w:marLeft w:val="640"/>
          <w:marRight w:val="0"/>
          <w:marTop w:val="0"/>
          <w:marBottom w:val="0"/>
          <w:divBdr>
            <w:top w:val="none" w:sz="0" w:space="0" w:color="auto"/>
            <w:left w:val="none" w:sz="0" w:space="0" w:color="auto"/>
            <w:bottom w:val="none" w:sz="0" w:space="0" w:color="auto"/>
            <w:right w:val="none" w:sz="0" w:space="0" w:color="auto"/>
          </w:divBdr>
        </w:div>
        <w:div w:id="2076968287">
          <w:marLeft w:val="640"/>
          <w:marRight w:val="0"/>
          <w:marTop w:val="0"/>
          <w:marBottom w:val="0"/>
          <w:divBdr>
            <w:top w:val="none" w:sz="0" w:space="0" w:color="auto"/>
            <w:left w:val="none" w:sz="0" w:space="0" w:color="auto"/>
            <w:bottom w:val="none" w:sz="0" w:space="0" w:color="auto"/>
            <w:right w:val="none" w:sz="0" w:space="0" w:color="auto"/>
          </w:divBdr>
        </w:div>
      </w:divsChild>
    </w:div>
    <w:div w:id="286786482">
      <w:bodyDiv w:val="1"/>
      <w:marLeft w:val="0"/>
      <w:marRight w:val="0"/>
      <w:marTop w:val="0"/>
      <w:marBottom w:val="0"/>
      <w:divBdr>
        <w:top w:val="none" w:sz="0" w:space="0" w:color="auto"/>
        <w:left w:val="none" w:sz="0" w:space="0" w:color="auto"/>
        <w:bottom w:val="none" w:sz="0" w:space="0" w:color="auto"/>
        <w:right w:val="none" w:sz="0" w:space="0" w:color="auto"/>
      </w:divBdr>
      <w:divsChild>
        <w:div w:id="1827436302">
          <w:marLeft w:val="640"/>
          <w:marRight w:val="0"/>
          <w:marTop w:val="0"/>
          <w:marBottom w:val="0"/>
          <w:divBdr>
            <w:top w:val="none" w:sz="0" w:space="0" w:color="auto"/>
            <w:left w:val="none" w:sz="0" w:space="0" w:color="auto"/>
            <w:bottom w:val="none" w:sz="0" w:space="0" w:color="auto"/>
            <w:right w:val="none" w:sz="0" w:space="0" w:color="auto"/>
          </w:divBdr>
        </w:div>
        <w:div w:id="42561338">
          <w:marLeft w:val="640"/>
          <w:marRight w:val="0"/>
          <w:marTop w:val="0"/>
          <w:marBottom w:val="0"/>
          <w:divBdr>
            <w:top w:val="none" w:sz="0" w:space="0" w:color="auto"/>
            <w:left w:val="none" w:sz="0" w:space="0" w:color="auto"/>
            <w:bottom w:val="none" w:sz="0" w:space="0" w:color="auto"/>
            <w:right w:val="none" w:sz="0" w:space="0" w:color="auto"/>
          </w:divBdr>
        </w:div>
        <w:div w:id="678042328">
          <w:marLeft w:val="640"/>
          <w:marRight w:val="0"/>
          <w:marTop w:val="0"/>
          <w:marBottom w:val="0"/>
          <w:divBdr>
            <w:top w:val="none" w:sz="0" w:space="0" w:color="auto"/>
            <w:left w:val="none" w:sz="0" w:space="0" w:color="auto"/>
            <w:bottom w:val="none" w:sz="0" w:space="0" w:color="auto"/>
            <w:right w:val="none" w:sz="0" w:space="0" w:color="auto"/>
          </w:divBdr>
        </w:div>
        <w:div w:id="1467623236">
          <w:marLeft w:val="640"/>
          <w:marRight w:val="0"/>
          <w:marTop w:val="0"/>
          <w:marBottom w:val="0"/>
          <w:divBdr>
            <w:top w:val="none" w:sz="0" w:space="0" w:color="auto"/>
            <w:left w:val="none" w:sz="0" w:space="0" w:color="auto"/>
            <w:bottom w:val="none" w:sz="0" w:space="0" w:color="auto"/>
            <w:right w:val="none" w:sz="0" w:space="0" w:color="auto"/>
          </w:divBdr>
        </w:div>
        <w:div w:id="1979412724">
          <w:marLeft w:val="640"/>
          <w:marRight w:val="0"/>
          <w:marTop w:val="0"/>
          <w:marBottom w:val="0"/>
          <w:divBdr>
            <w:top w:val="none" w:sz="0" w:space="0" w:color="auto"/>
            <w:left w:val="none" w:sz="0" w:space="0" w:color="auto"/>
            <w:bottom w:val="none" w:sz="0" w:space="0" w:color="auto"/>
            <w:right w:val="none" w:sz="0" w:space="0" w:color="auto"/>
          </w:divBdr>
        </w:div>
        <w:div w:id="2006786198">
          <w:marLeft w:val="640"/>
          <w:marRight w:val="0"/>
          <w:marTop w:val="0"/>
          <w:marBottom w:val="0"/>
          <w:divBdr>
            <w:top w:val="none" w:sz="0" w:space="0" w:color="auto"/>
            <w:left w:val="none" w:sz="0" w:space="0" w:color="auto"/>
            <w:bottom w:val="none" w:sz="0" w:space="0" w:color="auto"/>
            <w:right w:val="none" w:sz="0" w:space="0" w:color="auto"/>
          </w:divBdr>
        </w:div>
        <w:div w:id="680592386">
          <w:marLeft w:val="640"/>
          <w:marRight w:val="0"/>
          <w:marTop w:val="0"/>
          <w:marBottom w:val="0"/>
          <w:divBdr>
            <w:top w:val="none" w:sz="0" w:space="0" w:color="auto"/>
            <w:left w:val="none" w:sz="0" w:space="0" w:color="auto"/>
            <w:bottom w:val="none" w:sz="0" w:space="0" w:color="auto"/>
            <w:right w:val="none" w:sz="0" w:space="0" w:color="auto"/>
          </w:divBdr>
        </w:div>
        <w:div w:id="990796540">
          <w:marLeft w:val="640"/>
          <w:marRight w:val="0"/>
          <w:marTop w:val="0"/>
          <w:marBottom w:val="0"/>
          <w:divBdr>
            <w:top w:val="none" w:sz="0" w:space="0" w:color="auto"/>
            <w:left w:val="none" w:sz="0" w:space="0" w:color="auto"/>
            <w:bottom w:val="none" w:sz="0" w:space="0" w:color="auto"/>
            <w:right w:val="none" w:sz="0" w:space="0" w:color="auto"/>
          </w:divBdr>
        </w:div>
      </w:divsChild>
    </w:div>
    <w:div w:id="294139707">
      <w:bodyDiv w:val="1"/>
      <w:marLeft w:val="0"/>
      <w:marRight w:val="0"/>
      <w:marTop w:val="0"/>
      <w:marBottom w:val="0"/>
      <w:divBdr>
        <w:top w:val="none" w:sz="0" w:space="0" w:color="auto"/>
        <w:left w:val="none" w:sz="0" w:space="0" w:color="auto"/>
        <w:bottom w:val="none" w:sz="0" w:space="0" w:color="auto"/>
        <w:right w:val="none" w:sz="0" w:space="0" w:color="auto"/>
      </w:divBdr>
      <w:divsChild>
        <w:div w:id="1869679400">
          <w:marLeft w:val="640"/>
          <w:marRight w:val="0"/>
          <w:marTop w:val="0"/>
          <w:marBottom w:val="0"/>
          <w:divBdr>
            <w:top w:val="none" w:sz="0" w:space="0" w:color="auto"/>
            <w:left w:val="none" w:sz="0" w:space="0" w:color="auto"/>
            <w:bottom w:val="none" w:sz="0" w:space="0" w:color="auto"/>
            <w:right w:val="none" w:sz="0" w:space="0" w:color="auto"/>
          </w:divBdr>
        </w:div>
        <w:div w:id="256522725">
          <w:marLeft w:val="640"/>
          <w:marRight w:val="0"/>
          <w:marTop w:val="0"/>
          <w:marBottom w:val="0"/>
          <w:divBdr>
            <w:top w:val="none" w:sz="0" w:space="0" w:color="auto"/>
            <w:left w:val="none" w:sz="0" w:space="0" w:color="auto"/>
            <w:bottom w:val="none" w:sz="0" w:space="0" w:color="auto"/>
            <w:right w:val="none" w:sz="0" w:space="0" w:color="auto"/>
          </w:divBdr>
        </w:div>
        <w:div w:id="758908241">
          <w:marLeft w:val="640"/>
          <w:marRight w:val="0"/>
          <w:marTop w:val="0"/>
          <w:marBottom w:val="0"/>
          <w:divBdr>
            <w:top w:val="none" w:sz="0" w:space="0" w:color="auto"/>
            <w:left w:val="none" w:sz="0" w:space="0" w:color="auto"/>
            <w:bottom w:val="none" w:sz="0" w:space="0" w:color="auto"/>
            <w:right w:val="none" w:sz="0" w:space="0" w:color="auto"/>
          </w:divBdr>
        </w:div>
        <w:div w:id="1880242347">
          <w:marLeft w:val="640"/>
          <w:marRight w:val="0"/>
          <w:marTop w:val="0"/>
          <w:marBottom w:val="0"/>
          <w:divBdr>
            <w:top w:val="none" w:sz="0" w:space="0" w:color="auto"/>
            <w:left w:val="none" w:sz="0" w:space="0" w:color="auto"/>
            <w:bottom w:val="none" w:sz="0" w:space="0" w:color="auto"/>
            <w:right w:val="none" w:sz="0" w:space="0" w:color="auto"/>
          </w:divBdr>
        </w:div>
      </w:divsChild>
    </w:div>
    <w:div w:id="299380016">
      <w:bodyDiv w:val="1"/>
      <w:marLeft w:val="0"/>
      <w:marRight w:val="0"/>
      <w:marTop w:val="0"/>
      <w:marBottom w:val="0"/>
      <w:divBdr>
        <w:top w:val="none" w:sz="0" w:space="0" w:color="auto"/>
        <w:left w:val="none" w:sz="0" w:space="0" w:color="auto"/>
        <w:bottom w:val="none" w:sz="0" w:space="0" w:color="auto"/>
        <w:right w:val="none" w:sz="0" w:space="0" w:color="auto"/>
      </w:divBdr>
      <w:divsChild>
        <w:div w:id="935165802">
          <w:marLeft w:val="640"/>
          <w:marRight w:val="0"/>
          <w:marTop w:val="0"/>
          <w:marBottom w:val="0"/>
          <w:divBdr>
            <w:top w:val="none" w:sz="0" w:space="0" w:color="auto"/>
            <w:left w:val="none" w:sz="0" w:space="0" w:color="auto"/>
            <w:bottom w:val="none" w:sz="0" w:space="0" w:color="auto"/>
            <w:right w:val="none" w:sz="0" w:space="0" w:color="auto"/>
          </w:divBdr>
        </w:div>
        <w:div w:id="735402154">
          <w:marLeft w:val="640"/>
          <w:marRight w:val="0"/>
          <w:marTop w:val="0"/>
          <w:marBottom w:val="0"/>
          <w:divBdr>
            <w:top w:val="none" w:sz="0" w:space="0" w:color="auto"/>
            <w:left w:val="none" w:sz="0" w:space="0" w:color="auto"/>
            <w:bottom w:val="none" w:sz="0" w:space="0" w:color="auto"/>
            <w:right w:val="none" w:sz="0" w:space="0" w:color="auto"/>
          </w:divBdr>
        </w:div>
        <w:div w:id="511073426">
          <w:marLeft w:val="640"/>
          <w:marRight w:val="0"/>
          <w:marTop w:val="0"/>
          <w:marBottom w:val="0"/>
          <w:divBdr>
            <w:top w:val="none" w:sz="0" w:space="0" w:color="auto"/>
            <w:left w:val="none" w:sz="0" w:space="0" w:color="auto"/>
            <w:bottom w:val="none" w:sz="0" w:space="0" w:color="auto"/>
            <w:right w:val="none" w:sz="0" w:space="0" w:color="auto"/>
          </w:divBdr>
        </w:div>
        <w:div w:id="1718043171">
          <w:marLeft w:val="640"/>
          <w:marRight w:val="0"/>
          <w:marTop w:val="0"/>
          <w:marBottom w:val="0"/>
          <w:divBdr>
            <w:top w:val="none" w:sz="0" w:space="0" w:color="auto"/>
            <w:left w:val="none" w:sz="0" w:space="0" w:color="auto"/>
            <w:bottom w:val="none" w:sz="0" w:space="0" w:color="auto"/>
            <w:right w:val="none" w:sz="0" w:space="0" w:color="auto"/>
          </w:divBdr>
        </w:div>
        <w:div w:id="1561820368">
          <w:marLeft w:val="640"/>
          <w:marRight w:val="0"/>
          <w:marTop w:val="0"/>
          <w:marBottom w:val="0"/>
          <w:divBdr>
            <w:top w:val="none" w:sz="0" w:space="0" w:color="auto"/>
            <w:left w:val="none" w:sz="0" w:space="0" w:color="auto"/>
            <w:bottom w:val="none" w:sz="0" w:space="0" w:color="auto"/>
            <w:right w:val="none" w:sz="0" w:space="0" w:color="auto"/>
          </w:divBdr>
        </w:div>
        <w:div w:id="1745760847">
          <w:marLeft w:val="640"/>
          <w:marRight w:val="0"/>
          <w:marTop w:val="0"/>
          <w:marBottom w:val="0"/>
          <w:divBdr>
            <w:top w:val="none" w:sz="0" w:space="0" w:color="auto"/>
            <w:left w:val="none" w:sz="0" w:space="0" w:color="auto"/>
            <w:bottom w:val="none" w:sz="0" w:space="0" w:color="auto"/>
            <w:right w:val="none" w:sz="0" w:space="0" w:color="auto"/>
          </w:divBdr>
        </w:div>
        <w:div w:id="183908293">
          <w:marLeft w:val="640"/>
          <w:marRight w:val="0"/>
          <w:marTop w:val="0"/>
          <w:marBottom w:val="0"/>
          <w:divBdr>
            <w:top w:val="none" w:sz="0" w:space="0" w:color="auto"/>
            <w:left w:val="none" w:sz="0" w:space="0" w:color="auto"/>
            <w:bottom w:val="none" w:sz="0" w:space="0" w:color="auto"/>
            <w:right w:val="none" w:sz="0" w:space="0" w:color="auto"/>
          </w:divBdr>
        </w:div>
      </w:divsChild>
    </w:div>
    <w:div w:id="311567877">
      <w:bodyDiv w:val="1"/>
      <w:marLeft w:val="0"/>
      <w:marRight w:val="0"/>
      <w:marTop w:val="0"/>
      <w:marBottom w:val="0"/>
      <w:divBdr>
        <w:top w:val="none" w:sz="0" w:space="0" w:color="auto"/>
        <w:left w:val="none" w:sz="0" w:space="0" w:color="auto"/>
        <w:bottom w:val="none" w:sz="0" w:space="0" w:color="auto"/>
        <w:right w:val="none" w:sz="0" w:space="0" w:color="auto"/>
      </w:divBdr>
      <w:divsChild>
        <w:div w:id="1468549310">
          <w:marLeft w:val="640"/>
          <w:marRight w:val="0"/>
          <w:marTop w:val="0"/>
          <w:marBottom w:val="0"/>
          <w:divBdr>
            <w:top w:val="none" w:sz="0" w:space="0" w:color="auto"/>
            <w:left w:val="none" w:sz="0" w:space="0" w:color="auto"/>
            <w:bottom w:val="none" w:sz="0" w:space="0" w:color="auto"/>
            <w:right w:val="none" w:sz="0" w:space="0" w:color="auto"/>
          </w:divBdr>
        </w:div>
        <w:div w:id="966202877">
          <w:marLeft w:val="640"/>
          <w:marRight w:val="0"/>
          <w:marTop w:val="0"/>
          <w:marBottom w:val="0"/>
          <w:divBdr>
            <w:top w:val="none" w:sz="0" w:space="0" w:color="auto"/>
            <w:left w:val="none" w:sz="0" w:space="0" w:color="auto"/>
            <w:bottom w:val="none" w:sz="0" w:space="0" w:color="auto"/>
            <w:right w:val="none" w:sz="0" w:space="0" w:color="auto"/>
          </w:divBdr>
        </w:div>
        <w:div w:id="590238496">
          <w:marLeft w:val="640"/>
          <w:marRight w:val="0"/>
          <w:marTop w:val="0"/>
          <w:marBottom w:val="0"/>
          <w:divBdr>
            <w:top w:val="none" w:sz="0" w:space="0" w:color="auto"/>
            <w:left w:val="none" w:sz="0" w:space="0" w:color="auto"/>
            <w:bottom w:val="none" w:sz="0" w:space="0" w:color="auto"/>
            <w:right w:val="none" w:sz="0" w:space="0" w:color="auto"/>
          </w:divBdr>
        </w:div>
        <w:div w:id="387413582">
          <w:marLeft w:val="640"/>
          <w:marRight w:val="0"/>
          <w:marTop w:val="0"/>
          <w:marBottom w:val="0"/>
          <w:divBdr>
            <w:top w:val="none" w:sz="0" w:space="0" w:color="auto"/>
            <w:left w:val="none" w:sz="0" w:space="0" w:color="auto"/>
            <w:bottom w:val="none" w:sz="0" w:space="0" w:color="auto"/>
            <w:right w:val="none" w:sz="0" w:space="0" w:color="auto"/>
          </w:divBdr>
        </w:div>
        <w:div w:id="751509327">
          <w:marLeft w:val="640"/>
          <w:marRight w:val="0"/>
          <w:marTop w:val="0"/>
          <w:marBottom w:val="0"/>
          <w:divBdr>
            <w:top w:val="none" w:sz="0" w:space="0" w:color="auto"/>
            <w:left w:val="none" w:sz="0" w:space="0" w:color="auto"/>
            <w:bottom w:val="none" w:sz="0" w:space="0" w:color="auto"/>
            <w:right w:val="none" w:sz="0" w:space="0" w:color="auto"/>
          </w:divBdr>
        </w:div>
        <w:div w:id="732122361">
          <w:marLeft w:val="640"/>
          <w:marRight w:val="0"/>
          <w:marTop w:val="0"/>
          <w:marBottom w:val="0"/>
          <w:divBdr>
            <w:top w:val="none" w:sz="0" w:space="0" w:color="auto"/>
            <w:left w:val="none" w:sz="0" w:space="0" w:color="auto"/>
            <w:bottom w:val="none" w:sz="0" w:space="0" w:color="auto"/>
            <w:right w:val="none" w:sz="0" w:space="0" w:color="auto"/>
          </w:divBdr>
        </w:div>
      </w:divsChild>
    </w:div>
    <w:div w:id="320276309">
      <w:bodyDiv w:val="1"/>
      <w:marLeft w:val="0"/>
      <w:marRight w:val="0"/>
      <w:marTop w:val="0"/>
      <w:marBottom w:val="0"/>
      <w:divBdr>
        <w:top w:val="none" w:sz="0" w:space="0" w:color="auto"/>
        <w:left w:val="none" w:sz="0" w:space="0" w:color="auto"/>
        <w:bottom w:val="none" w:sz="0" w:space="0" w:color="auto"/>
        <w:right w:val="none" w:sz="0" w:space="0" w:color="auto"/>
      </w:divBdr>
    </w:div>
    <w:div w:id="405341960">
      <w:bodyDiv w:val="1"/>
      <w:marLeft w:val="0"/>
      <w:marRight w:val="0"/>
      <w:marTop w:val="0"/>
      <w:marBottom w:val="0"/>
      <w:divBdr>
        <w:top w:val="none" w:sz="0" w:space="0" w:color="auto"/>
        <w:left w:val="none" w:sz="0" w:space="0" w:color="auto"/>
        <w:bottom w:val="none" w:sz="0" w:space="0" w:color="auto"/>
        <w:right w:val="none" w:sz="0" w:space="0" w:color="auto"/>
      </w:divBdr>
      <w:divsChild>
        <w:div w:id="242033423">
          <w:marLeft w:val="640"/>
          <w:marRight w:val="0"/>
          <w:marTop w:val="0"/>
          <w:marBottom w:val="0"/>
          <w:divBdr>
            <w:top w:val="none" w:sz="0" w:space="0" w:color="auto"/>
            <w:left w:val="none" w:sz="0" w:space="0" w:color="auto"/>
            <w:bottom w:val="none" w:sz="0" w:space="0" w:color="auto"/>
            <w:right w:val="none" w:sz="0" w:space="0" w:color="auto"/>
          </w:divBdr>
        </w:div>
        <w:div w:id="63260815">
          <w:marLeft w:val="640"/>
          <w:marRight w:val="0"/>
          <w:marTop w:val="0"/>
          <w:marBottom w:val="0"/>
          <w:divBdr>
            <w:top w:val="none" w:sz="0" w:space="0" w:color="auto"/>
            <w:left w:val="none" w:sz="0" w:space="0" w:color="auto"/>
            <w:bottom w:val="none" w:sz="0" w:space="0" w:color="auto"/>
            <w:right w:val="none" w:sz="0" w:space="0" w:color="auto"/>
          </w:divBdr>
        </w:div>
        <w:div w:id="966351064">
          <w:marLeft w:val="640"/>
          <w:marRight w:val="0"/>
          <w:marTop w:val="0"/>
          <w:marBottom w:val="0"/>
          <w:divBdr>
            <w:top w:val="none" w:sz="0" w:space="0" w:color="auto"/>
            <w:left w:val="none" w:sz="0" w:space="0" w:color="auto"/>
            <w:bottom w:val="none" w:sz="0" w:space="0" w:color="auto"/>
            <w:right w:val="none" w:sz="0" w:space="0" w:color="auto"/>
          </w:divBdr>
        </w:div>
        <w:div w:id="1726180881">
          <w:marLeft w:val="640"/>
          <w:marRight w:val="0"/>
          <w:marTop w:val="0"/>
          <w:marBottom w:val="0"/>
          <w:divBdr>
            <w:top w:val="none" w:sz="0" w:space="0" w:color="auto"/>
            <w:left w:val="none" w:sz="0" w:space="0" w:color="auto"/>
            <w:bottom w:val="none" w:sz="0" w:space="0" w:color="auto"/>
            <w:right w:val="none" w:sz="0" w:space="0" w:color="auto"/>
          </w:divBdr>
        </w:div>
      </w:divsChild>
    </w:div>
    <w:div w:id="497506070">
      <w:bodyDiv w:val="1"/>
      <w:marLeft w:val="0"/>
      <w:marRight w:val="0"/>
      <w:marTop w:val="0"/>
      <w:marBottom w:val="0"/>
      <w:divBdr>
        <w:top w:val="none" w:sz="0" w:space="0" w:color="auto"/>
        <w:left w:val="none" w:sz="0" w:space="0" w:color="auto"/>
        <w:bottom w:val="none" w:sz="0" w:space="0" w:color="auto"/>
        <w:right w:val="none" w:sz="0" w:space="0" w:color="auto"/>
      </w:divBdr>
      <w:divsChild>
        <w:div w:id="1425807036">
          <w:marLeft w:val="640"/>
          <w:marRight w:val="0"/>
          <w:marTop w:val="0"/>
          <w:marBottom w:val="0"/>
          <w:divBdr>
            <w:top w:val="none" w:sz="0" w:space="0" w:color="auto"/>
            <w:left w:val="none" w:sz="0" w:space="0" w:color="auto"/>
            <w:bottom w:val="none" w:sz="0" w:space="0" w:color="auto"/>
            <w:right w:val="none" w:sz="0" w:space="0" w:color="auto"/>
          </w:divBdr>
        </w:div>
        <w:div w:id="1060903349">
          <w:marLeft w:val="640"/>
          <w:marRight w:val="0"/>
          <w:marTop w:val="0"/>
          <w:marBottom w:val="0"/>
          <w:divBdr>
            <w:top w:val="none" w:sz="0" w:space="0" w:color="auto"/>
            <w:left w:val="none" w:sz="0" w:space="0" w:color="auto"/>
            <w:bottom w:val="none" w:sz="0" w:space="0" w:color="auto"/>
            <w:right w:val="none" w:sz="0" w:space="0" w:color="auto"/>
          </w:divBdr>
        </w:div>
        <w:div w:id="1227643565">
          <w:marLeft w:val="640"/>
          <w:marRight w:val="0"/>
          <w:marTop w:val="0"/>
          <w:marBottom w:val="0"/>
          <w:divBdr>
            <w:top w:val="none" w:sz="0" w:space="0" w:color="auto"/>
            <w:left w:val="none" w:sz="0" w:space="0" w:color="auto"/>
            <w:bottom w:val="none" w:sz="0" w:space="0" w:color="auto"/>
            <w:right w:val="none" w:sz="0" w:space="0" w:color="auto"/>
          </w:divBdr>
        </w:div>
        <w:div w:id="919484793">
          <w:marLeft w:val="640"/>
          <w:marRight w:val="0"/>
          <w:marTop w:val="0"/>
          <w:marBottom w:val="0"/>
          <w:divBdr>
            <w:top w:val="none" w:sz="0" w:space="0" w:color="auto"/>
            <w:left w:val="none" w:sz="0" w:space="0" w:color="auto"/>
            <w:bottom w:val="none" w:sz="0" w:space="0" w:color="auto"/>
            <w:right w:val="none" w:sz="0" w:space="0" w:color="auto"/>
          </w:divBdr>
        </w:div>
        <w:div w:id="1890189533">
          <w:marLeft w:val="640"/>
          <w:marRight w:val="0"/>
          <w:marTop w:val="0"/>
          <w:marBottom w:val="0"/>
          <w:divBdr>
            <w:top w:val="none" w:sz="0" w:space="0" w:color="auto"/>
            <w:left w:val="none" w:sz="0" w:space="0" w:color="auto"/>
            <w:bottom w:val="none" w:sz="0" w:space="0" w:color="auto"/>
            <w:right w:val="none" w:sz="0" w:space="0" w:color="auto"/>
          </w:divBdr>
        </w:div>
      </w:divsChild>
    </w:div>
    <w:div w:id="531654591">
      <w:bodyDiv w:val="1"/>
      <w:marLeft w:val="0"/>
      <w:marRight w:val="0"/>
      <w:marTop w:val="0"/>
      <w:marBottom w:val="0"/>
      <w:divBdr>
        <w:top w:val="none" w:sz="0" w:space="0" w:color="auto"/>
        <w:left w:val="none" w:sz="0" w:space="0" w:color="auto"/>
        <w:bottom w:val="none" w:sz="0" w:space="0" w:color="auto"/>
        <w:right w:val="none" w:sz="0" w:space="0" w:color="auto"/>
      </w:divBdr>
      <w:divsChild>
        <w:div w:id="535890377">
          <w:marLeft w:val="640"/>
          <w:marRight w:val="0"/>
          <w:marTop w:val="0"/>
          <w:marBottom w:val="0"/>
          <w:divBdr>
            <w:top w:val="none" w:sz="0" w:space="0" w:color="auto"/>
            <w:left w:val="none" w:sz="0" w:space="0" w:color="auto"/>
            <w:bottom w:val="none" w:sz="0" w:space="0" w:color="auto"/>
            <w:right w:val="none" w:sz="0" w:space="0" w:color="auto"/>
          </w:divBdr>
        </w:div>
        <w:div w:id="1803037585">
          <w:marLeft w:val="640"/>
          <w:marRight w:val="0"/>
          <w:marTop w:val="0"/>
          <w:marBottom w:val="0"/>
          <w:divBdr>
            <w:top w:val="none" w:sz="0" w:space="0" w:color="auto"/>
            <w:left w:val="none" w:sz="0" w:space="0" w:color="auto"/>
            <w:bottom w:val="none" w:sz="0" w:space="0" w:color="auto"/>
            <w:right w:val="none" w:sz="0" w:space="0" w:color="auto"/>
          </w:divBdr>
        </w:div>
        <w:div w:id="1865896270">
          <w:marLeft w:val="640"/>
          <w:marRight w:val="0"/>
          <w:marTop w:val="0"/>
          <w:marBottom w:val="0"/>
          <w:divBdr>
            <w:top w:val="none" w:sz="0" w:space="0" w:color="auto"/>
            <w:left w:val="none" w:sz="0" w:space="0" w:color="auto"/>
            <w:bottom w:val="none" w:sz="0" w:space="0" w:color="auto"/>
            <w:right w:val="none" w:sz="0" w:space="0" w:color="auto"/>
          </w:divBdr>
        </w:div>
        <w:div w:id="1309746710">
          <w:marLeft w:val="640"/>
          <w:marRight w:val="0"/>
          <w:marTop w:val="0"/>
          <w:marBottom w:val="0"/>
          <w:divBdr>
            <w:top w:val="none" w:sz="0" w:space="0" w:color="auto"/>
            <w:left w:val="none" w:sz="0" w:space="0" w:color="auto"/>
            <w:bottom w:val="none" w:sz="0" w:space="0" w:color="auto"/>
            <w:right w:val="none" w:sz="0" w:space="0" w:color="auto"/>
          </w:divBdr>
        </w:div>
        <w:div w:id="568468418">
          <w:marLeft w:val="640"/>
          <w:marRight w:val="0"/>
          <w:marTop w:val="0"/>
          <w:marBottom w:val="0"/>
          <w:divBdr>
            <w:top w:val="none" w:sz="0" w:space="0" w:color="auto"/>
            <w:left w:val="none" w:sz="0" w:space="0" w:color="auto"/>
            <w:bottom w:val="none" w:sz="0" w:space="0" w:color="auto"/>
            <w:right w:val="none" w:sz="0" w:space="0" w:color="auto"/>
          </w:divBdr>
        </w:div>
        <w:div w:id="1247690767">
          <w:marLeft w:val="640"/>
          <w:marRight w:val="0"/>
          <w:marTop w:val="0"/>
          <w:marBottom w:val="0"/>
          <w:divBdr>
            <w:top w:val="none" w:sz="0" w:space="0" w:color="auto"/>
            <w:left w:val="none" w:sz="0" w:space="0" w:color="auto"/>
            <w:bottom w:val="none" w:sz="0" w:space="0" w:color="auto"/>
            <w:right w:val="none" w:sz="0" w:space="0" w:color="auto"/>
          </w:divBdr>
        </w:div>
        <w:div w:id="499463069">
          <w:marLeft w:val="640"/>
          <w:marRight w:val="0"/>
          <w:marTop w:val="0"/>
          <w:marBottom w:val="0"/>
          <w:divBdr>
            <w:top w:val="none" w:sz="0" w:space="0" w:color="auto"/>
            <w:left w:val="none" w:sz="0" w:space="0" w:color="auto"/>
            <w:bottom w:val="none" w:sz="0" w:space="0" w:color="auto"/>
            <w:right w:val="none" w:sz="0" w:space="0" w:color="auto"/>
          </w:divBdr>
        </w:div>
      </w:divsChild>
    </w:div>
    <w:div w:id="613753425">
      <w:bodyDiv w:val="1"/>
      <w:marLeft w:val="0"/>
      <w:marRight w:val="0"/>
      <w:marTop w:val="0"/>
      <w:marBottom w:val="0"/>
      <w:divBdr>
        <w:top w:val="none" w:sz="0" w:space="0" w:color="auto"/>
        <w:left w:val="none" w:sz="0" w:space="0" w:color="auto"/>
        <w:bottom w:val="none" w:sz="0" w:space="0" w:color="auto"/>
        <w:right w:val="none" w:sz="0" w:space="0" w:color="auto"/>
      </w:divBdr>
      <w:divsChild>
        <w:div w:id="838664636">
          <w:marLeft w:val="640"/>
          <w:marRight w:val="0"/>
          <w:marTop w:val="0"/>
          <w:marBottom w:val="0"/>
          <w:divBdr>
            <w:top w:val="none" w:sz="0" w:space="0" w:color="auto"/>
            <w:left w:val="none" w:sz="0" w:space="0" w:color="auto"/>
            <w:bottom w:val="none" w:sz="0" w:space="0" w:color="auto"/>
            <w:right w:val="none" w:sz="0" w:space="0" w:color="auto"/>
          </w:divBdr>
        </w:div>
        <w:div w:id="304508716">
          <w:marLeft w:val="640"/>
          <w:marRight w:val="0"/>
          <w:marTop w:val="0"/>
          <w:marBottom w:val="0"/>
          <w:divBdr>
            <w:top w:val="none" w:sz="0" w:space="0" w:color="auto"/>
            <w:left w:val="none" w:sz="0" w:space="0" w:color="auto"/>
            <w:bottom w:val="none" w:sz="0" w:space="0" w:color="auto"/>
            <w:right w:val="none" w:sz="0" w:space="0" w:color="auto"/>
          </w:divBdr>
        </w:div>
        <w:div w:id="217715227">
          <w:marLeft w:val="640"/>
          <w:marRight w:val="0"/>
          <w:marTop w:val="0"/>
          <w:marBottom w:val="0"/>
          <w:divBdr>
            <w:top w:val="none" w:sz="0" w:space="0" w:color="auto"/>
            <w:left w:val="none" w:sz="0" w:space="0" w:color="auto"/>
            <w:bottom w:val="none" w:sz="0" w:space="0" w:color="auto"/>
            <w:right w:val="none" w:sz="0" w:space="0" w:color="auto"/>
          </w:divBdr>
        </w:div>
        <w:div w:id="507329772">
          <w:marLeft w:val="640"/>
          <w:marRight w:val="0"/>
          <w:marTop w:val="0"/>
          <w:marBottom w:val="0"/>
          <w:divBdr>
            <w:top w:val="none" w:sz="0" w:space="0" w:color="auto"/>
            <w:left w:val="none" w:sz="0" w:space="0" w:color="auto"/>
            <w:bottom w:val="none" w:sz="0" w:space="0" w:color="auto"/>
            <w:right w:val="none" w:sz="0" w:space="0" w:color="auto"/>
          </w:divBdr>
        </w:div>
        <w:div w:id="826287040">
          <w:marLeft w:val="640"/>
          <w:marRight w:val="0"/>
          <w:marTop w:val="0"/>
          <w:marBottom w:val="0"/>
          <w:divBdr>
            <w:top w:val="none" w:sz="0" w:space="0" w:color="auto"/>
            <w:left w:val="none" w:sz="0" w:space="0" w:color="auto"/>
            <w:bottom w:val="none" w:sz="0" w:space="0" w:color="auto"/>
            <w:right w:val="none" w:sz="0" w:space="0" w:color="auto"/>
          </w:divBdr>
        </w:div>
        <w:div w:id="110125620">
          <w:marLeft w:val="640"/>
          <w:marRight w:val="0"/>
          <w:marTop w:val="0"/>
          <w:marBottom w:val="0"/>
          <w:divBdr>
            <w:top w:val="none" w:sz="0" w:space="0" w:color="auto"/>
            <w:left w:val="none" w:sz="0" w:space="0" w:color="auto"/>
            <w:bottom w:val="none" w:sz="0" w:space="0" w:color="auto"/>
            <w:right w:val="none" w:sz="0" w:space="0" w:color="auto"/>
          </w:divBdr>
        </w:div>
        <w:div w:id="2041853182">
          <w:marLeft w:val="640"/>
          <w:marRight w:val="0"/>
          <w:marTop w:val="0"/>
          <w:marBottom w:val="0"/>
          <w:divBdr>
            <w:top w:val="none" w:sz="0" w:space="0" w:color="auto"/>
            <w:left w:val="none" w:sz="0" w:space="0" w:color="auto"/>
            <w:bottom w:val="none" w:sz="0" w:space="0" w:color="auto"/>
            <w:right w:val="none" w:sz="0" w:space="0" w:color="auto"/>
          </w:divBdr>
        </w:div>
        <w:div w:id="2046061465">
          <w:marLeft w:val="640"/>
          <w:marRight w:val="0"/>
          <w:marTop w:val="0"/>
          <w:marBottom w:val="0"/>
          <w:divBdr>
            <w:top w:val="none" w:sz="0" w:space="0" w:color="auto"/>
            <w:left w:val="none" w:sz="0" w:space="0" w:color="auto"/>
            <w:bottom w:val="none" w:sz="0" w:space="0" w:color="auto"/>
            <w:right w:val="none" w:sz="0" w:space="0" w:color="auto"/>
          </w:divBdr>
        </w:div>
        <w:div w:id="1843620163">
          <w:marLeft w:val="640"/>
          <w:marRight w:val="0"/>
          <w:marTop w:val="0"/>
          <w:marBottom w:val="0"/>
          <w:divBdr>
            <w:top w:val="none" w:sz="0" w:space="0" w:color="auto"/>
            <w:left w:val="none" w:sz="0" w:space="0" w:color="auto"/>
            <w:bottom w:val="none" w:sz="0" w:space="0" w:color="auto"/>
            <w:right w:val="none" w:sz="0" w:space="0" w:color="auto"/>
          </w:divBdr>
        </w:div>
        <w:div w:id="1635133609">
          <w:marLeft w:val="640"/>
          <w:marRight w:val="0"/>
          <w:marTop w:val="0"/>
          <w:marBottom w:val="0"/>
          <w:divBdr>
            <w:top w:val="none" w:sz="0" w:space="0" w:color="auto"/>
            <w:left w:val="none" w:sz="0" w:space="0" w:color="auto"/>
            <w:bottom w:val="none" w:sz="0" w:space="0" w:color="auto"/>
            <w:right w:val="none" w:sz="0" w:space="0" w:color="auto"/>
          </w:divBdr>
        </w:div>
        <w:div w:id="1901138260">
          <w:marLeft w:val="640"/>
          <w:marRight w:val="0"/>
          <w:marTop w:val="0"/>
          <w:marBottom w:val="0"/>
          <w:divBdr>
            <w:top w:val="none" w:sz="0" w:space="0" w:color="auto"/>
            <w:left w:val="none" w:sz="0" w:space="0" w:color="auto"/>
            <w:bottom w:val="none" w:sz="0" w:space="0" w:color="auto"/>
            <w:right w:val="none" w:sz="0" w:space="0" w:color="auto"/>
          </w:divBdr>
        </w:div>
        <w:div w:id="1555657469">
          <w:marLeft w:val="640"/>
          <w:marRight w:val="0"/>
          <w:marTop w:val="0"/>
          <w:marBottom w:val="0"/>
          <w:divBdr>
            <w:top w:val="none" w:sz="0" w:space="0" w:color="auto"/>
            <w:left w:val="none" w:sz="0" w:space="0" w:color="auto"/>
            <w:bottom w:val="none" w:sz="0" w:space="0" w:color="auto"/>
            <w:right w:val="none" w:sz="0" w:space="0" w:color="auto"/>
          </w:divBdr>
        </w:div>
        <w:div w:id="1861703523">
          <w:marLeft w:val="640"/>
          <w:marRight w:val="0"/>
          <w:marTop w:val="0"/>
          <w:marBottom w:val="0"/>
          <w:divBdr>
            <w:top w:val="none" w:sz="0" w:space="0" w:color="auto"/>
            <w:left w:val="none" w:sz="0" w:space="0" w:color="auto"/>
            <w:bottom w:val="none" w:sz="0" w:space="0" w:color="auto"/>
            <w:right w:val="none" w:sz="0" w:space="0" w:color="auto"/>
          </w:divBdr>
        </w:div>
      </w:divsChild>
    </w:div>
    <w:div w:id="651525854">
      <w:bodyDiv w:val="1"/>
      <w:marLeft w:val="0"/>
      <w:marRight w:val="0"/>
      <w:marTop w:val="0"/>
      <w:marBottom w:val="0"/>
      <w:divBdr>
        <w:top w:val="none" w:sz="0" w:space="0" w:color="auto"/>
        <w:left w:val="none" w:sz="0" w:space="0" w:color="auto"/>
        <w:bottom w:val="none" w:sz="0" w:space="0" w:color="auto"/>
        <w:right w:val="none" w:sz="0" w:space="0" w:color="auto"/>
      </w:divBdr>
      <w:divsChild>
        <w:div w:id="1738354415">
          <w:marLeft w:val="640"/>
          <w:marRight w:val="0"/>
          <w:marTop w:val="0"/>
          <w:marBottom w:val="0"/>
          <w:divBdr>
            <w:top w:val="none" w:sz="0" w:space="0" w:color="auto"/>
            <w:left w:val="none" w:sz="0" w:space="0" w:color="auto"/>
            <w:bottom w:val="none" w:sz="0" w:space="0" w:color="auto"/>
            <w:right w:val="none" w:sz="0" w:space="0" w:color="auto"/>
          </w:divBdr>
        </w:div>
        <w:div w:id="734359865">
          <w:marLeft w:val="640"/>
          <w:marRight w:val="0"/>
          <w:marTop w:val="0"/>
          <w:marBottom w:val="0"/>
          <w:divBdr>
            <w:top w:val="none" w:sz="0" w:space="0" w:color="auto"/>
            <w:left w:val="none" w:sz="0" w:space="0" w:color="auto"/>
            <w:bottom w:val="none" w:sz="0" w:space="0" w:color="auto"/>
            <w:right w:val="none" w:sz="0" w:space="0" w:color="auto"/>
          </w:divBdr>
        </w:div>
        <w:div w:id="1131439076">
          <w:marLeft w:val="640"/>
          <w:marRight w:val="0"/>
          <w:marTop w:val="0"/>
          <w:marBottom w:val="0"/>
          <w:divBdr>
            <w:top w:val="none" w:sz="0" w:space="0" w:color="auto"/>
            <w:left w:val="none" w:sz="0" w:space="0" w:color="auto"/>
            <w:bottom w:val="none" w:sz="0" w:space="0" w:color="auto"/>
            <w:right w:val="none" w:sz="0" w:space="0" w:color="auto"/>
          </w:divBdr>
        </w:div>
        <w:div w:id="1350571947">
          <w:marLeft w:val="640"/>
          <w:marRight w:val="0"/>
          <w:marTop w:val="0"/>
          <w:marBottom w:val="0"/>
          <w:divBdr>
            <w:top w:val="none" w:sz="0" w:space="0" w:color="auto"/>
            <w:left w:val="none" w:sz="0" w:space="0" w:color="auto"/>
            <w:bottom w:val="none" w:sz="0" w:space="0" w:color="auto"/>
            <w:right w:val="none" w:sz="0" w:space="0" w:color="auto"/>
          </w:divBdr>
        </w:div>
        <w:div w:id="383990867">
          <w:marLeft w:val="640"/>
          <w:marRight w:val="0"/>
          <w:marTop w:val="0"/>
          <w:marBottom w:val="0"/>
          <w:divBdr>
            <w:top w:val="none" w:sz="0" w:space="0" w:color="auto"/>
            <w:left w:val="none" w:sz="0" w:space="0" w:color="auto"/>
            <w:bottom w:val="none" w:sz="0" w:space="0" w:color="auto"/>
            <w:right w:val="none" w:sz="0" w:space="0" w:color="auto"/>
          </w:divBdr>
        </w:div>
        <w:div w:id="1459495127">
          <w:marLeft w:val="640"/>
          <w:marRight w:val="0"/>
          <w:marTop w:val="0"/>
          <w:marBottom w:val="0"/>
          <w:divBdr>
            <w:top w:val="none" w:sz="0" w:space="0" w:color="auto"/>
            <w:left w:val="none" w:sz="0" w:space="0" w:color="auto"/>
            <w:bottom w:val="none" w:sz="0" w:space="0" w:color="auto"/>
            <w:right w:val="none" w:sz="0" w:space="0" w:color="auto"/>
          </w:divBdr>
        </w:div>
        <w:div w:id="1734936341">
          <w:marLeft w:val="640"/>
          <w:marRight w:val="0"/>
          <w:marTop w:val="0"/>
          <w:marBottom w:val="0"/>
          <w:divBdr>
            <w:top w:val="none" w:sz="0" w:space="0" w:color="auto"/>
            <w:left w:val="none" w:sz="0" w:space="0" w:color="auto"/>
            <w:bottom w:val="none" w:sz="0" w:space="0" w:color="auto"/>
            <w:right w:val="none" w:sz="0" w:space="0" w:color="auto"/>
          </w:divBdr>
        </w:div>
        <w:div w:id="1080761149">
          <w:marLeft w:val="640"/>
          <w:marRight w:val="0"/>
          <w:marTop w:val="0"/>
          <w:marBottom w:val="0"/>
          <w:divBdr>
            <w:top w:val="none" w:sz="0" w:space="0" w:color="auto"/>
            <w:left w:val="none" w:sz="0" w:space="0" w:color="auto"/>
            <w:bottom w:val="none" w:sz="0" w:space="0" w:color="auto"/>
            <w:right w:val="none" w:sz="0" w:space="0" w:color="auto"/>
          </w:divBdr>
        </w:div>
        <w:div w:id="266471346">
          <w:marLeft w:val="640"/>
          <w:marRight w:val="0"/>
          <w:marTop w:val="0"/>
          <w:marBottom w:val="0"/>
          <w:divBdr>
            <w:top w:val="none" w:sz="0" w:space="0" w:color="auto"/>
            <w:left w:val="none" w:sz="0" w:space="0" w:color="auto"/>
            <w:bottom w:val="none" w:sz="0" w:space="0" w:color="auto"/>
            <w:right w:val="none" w:sz="0" w:space="0" w:color="auto"/>
          </w:divBdr>
        </w:div>
        <w:div w:id="919675636">
          <w:marLeft w:val="640"/>
          <w:marRight w:val="0"/>
          <w:marTop w:val="0"/>
          <w:marBottom w:val="0"/>
          <w:divBdr>
            <w:top w:val="none" w:sz="0" w:space="0" w:color="auto"/>
            <w:left w:val="none" w:sz="0" w:space="0" w:color="auto"/>
            <w:bottom w:val="none" w:sz="0" w:space="0" w:color="auto"/>
            <w:right w:val="none" w:sz="0" w:space="0" w:color="auto"/>
          </w:divBdr>
        </w:div>
        <w:div w:id="74674572">
          <w:marLeft w:val="640"/>
          <w:marRight w:val="0"/>
          <w:marTop w:val="0"/>
          <w:marBottom w:val="0"/>
          <w:divBdr>
            <w:top w:val="none" w:sz="0" w:space="0" w:color="auto"/>
            <w:left w:val="none" w:sz="0" w:space="0" w:color="auto"/>
            <w:bottom w:val="none" w:sz="0" w:space="0" w:color="auto"/>
            <w:right w:val="none" w:sz="0" w:space="0" w:color="auto"/>
          </w:divBdr>
        </w:div>
        <w:div w:id="1140615121">
          <w:marLeft w:val="640"/>
          <w:marRight w:val="0"/>
          <w:marTop w:val="0"/>
          <w:marBottom w:val="0"/>
          <w:divBdr>
            <w:top w:val="none" w:sz="0" w:space="0" w:color="auto"/>
            <w:left w:val="none" w:sz="0" w:space="0" w:color="auto"/>
            <w:bottom w:val="none" w:sz="0" w:space="0" w:color="auto"/>
            <w:right w:val="none" w:sz="0" w:space="0" w:color="auto"/>
          </w:divBdr>
        </w:div>
        <w:div w:id="1621523219">
          <w:marLeft w:val="640"/>
          <w:marRight w:val="0"/>
          <w:marTop w:val="0"/>
          <w:marBottom w:val="0"/>
          <w:divBdr>
            <w:top w:val="none" w:sz="0" w:space="0" w:color="auto"/>
            <w:left w:val="none" w:sz="0" w:space="0" w:color="auto"/>
            <w:bottom w:val="none" w:sz="0" w:space="0" w:color="auto"/>
            <w:right w:val="none" w:sz="0" w:space="0" w:color="auto"/>
          </w:divBdr>
        </w:div>
      </w:divsChild>
    </w:div>
    <w:div w:id="666595573">
      <w:bodyDiv w:val="1"/>
      <w:marLeft w:val="0"/>
      <w:marRight w:val="0"/>
      <w:marTop w:val="0"/>
      <w:marBottom w:val="0"/>
      <w:divBdr>
        <w:top w:val="none" w:sz="0" w:space="0" w:color="auto"/>
        <w:left w:val="none" w:sz="0" w:space="0" w:color="auto"/>
        <w:bottom w:val="none" w:sz="0" w:space="0" w:color="auto"/>
        <w:right w:val="none" w:sz="0" w:space="0" w:color="auto"/>
      </w:divBdr>
      <w:divsChild>
        <w:div w:id="581187356">
          <w:marLeft w:val="640"/>
          <w:marRight w:val="0"/>
          <w:marTop w:val="0"/>
          <w:marBottom w:val="0"/>
          <w:divBdr>
            <w:top w:val="none" w:sz="0" w:space="0" w:color="auto"/>
            <w:left w:val="none" w:sz="0" w:space="0" w:color="auto"/>
            <w:bottom w:val="none" w:sz="0" w:space="0" w:color="auto"/>
            <w:right w:val="none" w:sz="0" w:space="0" w:color="auto"/>
          </w:divBdr>
        </w:div>
        <w:div w:id="938365653">
          <w:marLeft w:val="640"/>
          <w:marRight w:val="0"/>
          <w:marTop w:val="0"/>
          <w:marBottom w:val="0"/>
          <w:divBdr>
            <w:top w:val="none" w:sz="0" w:space="0" w:color="auto"/>
            <w:left w:val="none" w:sz="0" w:space="0" w:color="auto"/>
            <w:bottom w:val="none" w:sz="0" w:space="0" w:color="auto"/>
            <w:right w:val="none" w:sz="0" w:space="0" w:color="auto"/>
          </w:divBdr>
        </w:div>
        <w:div w:id="1535970373">
          <w:marLeft w:val="640"/>
          <w:marRight w:val="0"/>
          <w:marTop w:val="0"/>
          <w:marBottom w:val="0"/>
          <w:divBdr>
            <w:top w:val="none" w:sz="0" w:space="0" w:color="auto"/>
            <w:left w:val="none" w:sz="0" w:space="0" w:color="auto"/>
            <w:bottom w:val="none" w:sz="0" w:space="0" w:color="auto"/>
            <w:right w:val="none" w:sz="0" w:space="0" w:color="auto"/>
          </w:divBdr>
        </w:div>
        <w:div w:id="1249388116">
          <w:marLeft w:val="640"/>
          <w:marRight w:val="0"/>
          <w:marTop w:val="0"/>
          <w:marBottom w:val="0"/>
          <w:divBdr>
            <w:top w:val="none" w:sz="0" w:space="0" w:color="auto"/>
            <w:left w:val="none" w:sz="0" w:space="0" w:color="auto"/>
            <w:bottom w:val="none" w:sz="0" w:space="0" w:color="auto"/>
            <w:right w:val="none" w:sz="0" w:space="0" w:color="auto"/>
          </w:divBdr>
        </w:div>
        <w:div w:id="1826235978">
          <w:marLeft w:val="640"/>
          <w:marRight w:val="0"/>
          <w:marTop w:val="0"/>
          <w:marBottom w:val="0"/>
          <w:divBdr>
            <w:top w:val="none" w:sz="0" w:space="0" w:color="auto"/>
            <w:left w:val="none" w:sz="0" w:space="0" w:color="auto"/>
            <w:bottom w:val="none" w:sz="0" w:space="0" w:color="auto"/>
            <w:right w:val="none" w:sz="0" w:space="0" w:color="auto"/>
          </w:divBdr>
        </w:div>
        <w:div w:id="2056082714">
          <w:marLeft w:val="640"/>
          <w:marRight w:val="0"/>
          <w:marTop w:val="0"/>
          <w:marBottom w:val="0"/>
          <w:divBdr>
            <w:top w:val="none" w:sz="0" w:space="0" w:color="auto"/>
            <w:left w:val="none" w:sz="0" w:space="0" w:color="auto"/>
            <w:bottom w:val="none" w:sz="0" w:space="0" w:color="auto"/>
            <w:right w:val="none" w:sz="0" w:space="0" w:color="auto"/>
          </w:divBdr>
        </w:div>
        <w:div w:id="1698583266">
          <w:marLeft w:val="640"/>
          <w:marRight w:val="0"/>
          <w:marTop w:val="0"/>
          <w:marBottom w:val="0"/>
          <w:divBdr>
            <w:top w:val="none" w:sz="0" w:space="0" w:color="auto"/>
            <w:left w:val="none" w:sz="0" w:space="0" w:color="auto"/>
            <w:bottom w:val="none" w:sz="0" w:space="0" w:color="auto"/>
            <w:right w:val="none" w:sz="0" w:space="0" w:color="auto"/>
          </w:divBdr>
        </w:div>
        <w:div w:id="914245514">
          <w:marLeft w:val="640"/>
          <w:marRight w:val="0"/>
          <w:marTop w:val="0"/>
          <w:marBottom w:val="0"/>
          <w:divBdr>
            <w:top w:val="none" w:sz="0" w:space="0" w:color="auto"/>
            <w:left w:val="none" w:sz="0" w:space="0" w:color="auto"/>
            <w:bottom w:val="none" w:sz="0" w:space="0" w:color="auto"/>
            <w:right w:val="none" w:sz="0" w:space="0" w:color="auto"/>
          </w:divBdr>
        </w:div>
        <w:div w:id="532888882">
          <w:marLeft w:val="640"/>
          <w:marRight w:val="0"/>
          <w:marTop w:val="0"/>
          <w:marBottom w:val="0"/>
          <w:divBdr>
            <w:top w:val="none" w:sz="0" w:space="0" w:color="auto"/>
            <w:left w:val="none" w:sz="0" w:space="0" w:color="auto"/>
            <w:bottom w:val="none" w:sz="0" w:space="0" w:color="auto"/>
            <w:right w:val="none" w:sz="0" w:space="0" w:color="auto"/>
          </w:divBdr>
        </w:div>
        <w:div w:id="814487072">
          <w:marLeft w:val="640"/>
          <w:marRight w:val="0"/>
          <w:marTop w:val="0"/>
          <w:marBottom w:val="0"/>
          <w:divBdr>
            <w:top w:val="none" w:sz="0" w:space="0" w:color="auto"/>
            <w:left w:val="none" w:sz="0" w:space="0" w:color="auto"/>
            <w:bottom w:val="none" w:sz="0" w:space="0" w:color="auto"/>
            <w:right w:val="none" w:sz="0" w:space="0" w:color="auto"/>
          </w:divBdr>
        </w:div>
        <w:div w:id="1566838466">
          <w:marLeft w:val="640"/>
          <w:marRight w:val="0"/>
          <w:marTop w:val="0"/>
          <w:marBottom w:val="0"/>
          <w:divBdr>
            <w:top w:val="none" w:sz="0" w:space="0" w:color="auto"/>
            <w:left w:val="none" w:sz="0" w:space="0" w:color="auto"/>
            <w:bottom w:val="none" w:sz="0" w:space="0" w:color="auto"/>
            <w:right w:val="none" w:sz="0" w:space="0" w:color="auto"/>
          </w:divBdr>
        </w:div>
        <w:div w:id="815924612">
          <w:marLeft w:val="640"/>
          <w:marRight w:val="0"/>
          <w:marTop w:val="0"/>
          <w:marBottom w:val="0"/>
          <w:divBdr>
            <w:top w:val="none" w:sz="0" w:space="0" w:color="auto"/>
            <w:left w:val="none" w:sz="0" w:space="0" w:color="auto"/>
            <w:bottom w:val="none" w:sz="0" w:space="0" w:color="auto"/>
            <w:right w:val="none" w:sz="0" w:space="0" w:color="auto"/>
          </w:divBdr>
        </w:div>
      </w:divsChild>
    </w:div>
    <w:div w:id="736056980">
      <w:bodyDiv w:val="1"/>
      <w:marLeft w:val="0"/>
      <w:marRight w:val="0"/>
      <w:marTop w:val="0"/>
      <w:marBottom w:val="0"/>
      <w:divBdr>
        <w:top w:val="none" w:sz="0" w:space="0" w:color="auto"/>
        <w:left w:val="none" w:sz="0" w:space="0" w:color="auto"/>
        <w:bottom w:val="none" w:sz="0" w:space="0" w:color="auto"/>
        <w:right w:val="none" w:sz="0" w:space="0" w:color="auto"/>
      </w:divBdr>
      <w:divsChild>
        <w:div w:id="1252465223">
          <w:marLeft w:val="640"/>
          <w:marRight w:val="0"/>
          <w:marTop w:val="0"/>
          <w:marBottom w:val="0"/>
          <w:divBdr>
            <w:top w:val="none" w:sz="0" w:space="0" w:color="auto"/>
            <w:left w:val="none" w:sz="0" w:space="0" w:color="auto"/>
            <w:bottom w:val="none" w:sz="0" w:space="0" w:color="auto"/>
            <w:right w:val="none" w:sz="0" w:space="0" w:color="auto"/>
          </w:divBdr>
        </w:div>
        <w:div w:id="499663363">
          <w:marLeft w:val="640"/>
          <w:marRight w:val="0"/>
          <w:marTop w:val="0"/>
          <w:marBottom w:val="0"/>
          <w:divBdr>
            <w:top w:val="none" w:sz="0" w:space="0" w:color="auto"/>
            <w:left w:val="none" w:sz="0" w:space="0" w:color="auto"/>
            <w:bottom w:val="none" w:sz="0" w:space="0" w:color="auto"/>
            <w:right w:val="none" w:sz="0" w:space="0" w:color="auto"/>
          </w:divBdr>
        </w:div>
        <w:div w:id="163395808">
          <w:marLeft w:val="640"/>
          <w:marRight w:val="0"/>
          <w:marTop w:val="0"/>
          <w:marBottom w:val="0"/>
          <w:divBdr>
            <w:top w:val="none" w:sz="0" w:space="0" w:color="auto"/>
            <w:left w:val="none" w:sz="0" w:space="0" w:color="auto"/>
            <w:bottom w:val="none" w:sz="0" w:space="0" w:color="auto"/>
            <w:right w:val="none" w:sz="0" w:space="0" w:color="auto"/>
          </w:divBdr>
        </w:div>
        <w:div w:id="333847792">
          <w:marLeft w:val="640"/>
          <w:marRight w:val="0"/>
          <w:marTop w:val="0"/>
          <w:marBottom w:val="0"/>
          <w:divBdr>
            <w:top w:val="none" w:sz="0" w:space="0" w:color="auto"/>
            <w:left w:val="none" w:sz="0" w:space="0" w:color="auto"/>
            <w:bottom w:val="none" w:sz="0" w:space="0" w:color="auto"/>
            <w:right w:val="none" w:sz="0" w:space="0" w:color="auto"/>
          </w:divBdr>
        </w:div>
        <w:div w:id="1112244089">
          <w:marLeft w:val="640"/>
          <w:marRight w:val="0"/>
          <w:marTop w:val="0"/>
          <w:marBottom w:val="0"/>
          <w:divBdr>
            <w:top w:val="none" w:sz="0" w:space="0" w:color="auto"/>
            <w:left w:val="none" w:sz="0" w:space="0" w:color="auto"/>
            <w:bottom w:val="none" w:sz="0" w:space="0" w:color="auto"/>
            <w:right w:val="none" w:sz="0" w:space="0" w:color="auto"/>
          </w:divBdr>
        </w:div>
        <w:div w:id="1930657243">
          <w:marLeft w:val="640"/>
          <w:marRight w:val="0"/>
          <w:marTop w:val="0"/>
          <w:marBottom w:val="0"/>
          <w:divBdr>
            <w:top w:val="none" w:sz="0" w:space="0" w:color="auto"/>
            <w:left w:val="none" w:sz="0" w:space="0" w:color="auto"/>
            <w:bottom w:val="none" w:sz="0" w:space="0" w:color="auto"/>
            <w:right w:val="none" w:sz="0" w:space="0" w:color="auto"/>
          </w:divBdr>
        </w:div>
        <w:div w:id="1610039175">
          <w:marLeft w:val="640"/>
          <w:marRight w:val="0"/>
          <w:marTop w:val="0"/>
          <w:marBottom w:val="0"/>
          <w:divBdr>
            <w:top w:val="none" w:sz="0" w:space="0" w:color="auto"/>
            <w:left w:val="none" w:sz="0" w:space="0" w:color="auto"/>
            <w:bottom w:val="none" w:sz="0" w:space="0" w:color="auto"/>
            <w:right w:val="none" w:sz="0" w:space="0" w:color="auto"/>
          </w:divBdr>
        </w:div>
        <w:div w:id="900752567">
          <w:marLeft w:val="640"/>
          <w:marRight w:val="0"/>
          <w:marTop w:val="0"/>
          <w:marBottom w:val="0"/>
          <w:divBdr>
            <w:top w:val="none" w:sz="0" w:space="0" w:color="auto"/>
            <w:left w:val="none" w:sz="0" w:space="0" w:color="auto"/>
            <w:bottom w:val="none" w:sz="0" w:space="0" w:color="auto"/>
            <w:right w:val="none" w:sz="0" w:space="0" w:color="auto"/>
          </w:divBdr>
        </w:div>
        <w:div w:id="1679386542">
          <w:marLeft w:val="640"/>
          <w:marRight w:val="0"/>
          <w:marTop w:val="0"/>
          <w:marBottom w:val="0"/>
          <w:divBdr>
            <w:top w:val="none" w:sz="0" w:space="0" w:color="auto"/>
            <w:left w:val="none" w:sz="0" w:space="0" w:color="auto"/>
            <w:bottom w:val="none" w:sz="0" w:space="0" w:color="auto"/>
            <w:right w:val="none" w:sz="0" w:space="0" w:color="auto"/>
          </w:divBdr>
        </w:div>
        <w:div w:id="450244416">
          <w:marLeft w:val="640"/>
          <w:marRight w:val="0"/>
          <w:marTop w:val="0"/>
          <w:marBottom w:val="0"/>
          <w:divBdr>
            <w:top w:val="none" w:sz="0" w:space="0" w:color="auto"/>
            <w:left w:val="none" w:sz="0" w:space="0" w:color="auto"/>
            <w:bottom w:val="none" w:sz="0" w:space="0" w:color="auto"/>
            <w:right w:val="none" w:sz="0" w:space="0" w:color="auto"/>
          </w:divBdr>
        </w:div>
        <w:div w:id="1272930272">
          <w:marLeft w:val="640"/>
          <w:marRight w:val="0"/>
          <w:marTop w:val="0"/>
          <w:marBottom w:val="0"/>
          <w:divBdr>
            <w:top w:val="none" w:sz="0" w:space="0" w:color="auto"/>
            <w:left w:val="none" w:sz="0" w:space="0" w:color="auto"/>
            <w:bottom w:val="none" w:sz="0" w:space="0" w:color="auto"/>
            <w:right w:val="none" w:sz="0" w:space="0" w:color="auto"/>
          </w:divBdr>
        </w:div>
      </w:divsChild>
    </w:div>
    <w:div w:id="880820662">
      <w:bodyDiv w:val="1"/>
      <w:marLeft w:val="0"/>
      <w:marRight w:val="0"/>
      <w:marTop w:val="0"/>
      <w:marBottom w:val="0"/>
      <w:divBdr>
        <w:top w:val="none" w:sz="0" w:space="0" w:color="auto"/>
        <w:left w:val="none" w:sz="0" w:space="0" w:color="auto"/>
        <w:bottom w:val="none" w:sz="0" w:space="0" w:color="auto"/>
        <w:right w:val="none" w:sz="0" w:space="0" w:color="auto"/>
      </w:divBdr>
      <w:divsChild>
        <w:div w:id="1654600116">
          <w:marLeft w:val="640"/>
          <w:marRight w:val="0"/>
          <w:marTop w:val="0"/>
          <w:marBottom w:val="0"/>
          <w:divBdr>
            <w:top w:val="none" w:sz="0" w:space="0" w:color="auto"/>
            <w:left w:val="none" w:sz="0" w:space="0" w:color="auto"/>
            <w:bottom w:val="none" w:sz="0" w:space="0" w:color="auto"/>
            <w:right w:val="none" w:sz="0" w:space="0" w:color="auto"/>
          </w:divBdr>
        </w:div>
        <w:div w:id="1450003449">
          <w:marLeft w:val="640"/>
          <w:marRight w:val="0"/>
          <w:marTop w:val="0"/>
          <w:marBottom w:val="0"/>
          <w:divBdr>
            <w:top w:val="none" w:sz="0" w:space="0" w:color="auto"/>
            <w:left w:val="none" w:sz="0" w:space="0" w:color="auto"/>
            <w:bottom w:val="none" w:sz="0" w:space="0" w:color="auto"/>
            <w:right w:val="none" w:sz="0" w:space="0" w:color="auto"/>
          </w:divBdr>
        </w:div>
        <w:div w:id="777717754">
          <w:marLeft w:val="640"/>
          <w:marRight w:val="0"/>
          <w:marTop w:val="0"/>
          <w:marBottom w:val="0"/>
          <w:divBdr>
            <w:top w:val="none" w:sz="0" w:space="0" w:color="auto"/>
            <w:left w:val="none" w:sz="0" w:space="0" w:color="auto"/>
            <w:bottom w:val="none" w:sz="0" w:space="0" w:color="auto"/>
            <w:right w:val="none" w:sz="0" w:space="0" w:color="auto"/>
          </w:divBdr>
        </w:div>
        <w:div w:id="396629392">
          <w:marLeft w:val="640"/>
          <w:marRight w:val="0"/>
          <w:marTop w:val="0"/>
          <w:marBottom w:val="0"/>
          <w:divBdr>
            <w:top w:val="none" w:sz="0" w:space="0" w:color="auto"/>
            <w:left w:val="none" w:sz="0" w:space="0" w:color="auto"/>
            <w:bottom w:val="none" w:sz="0" w:space="0" w:color="auto"/>
            <w:right w:val="none" w:sz="0" w:space="0" w:color="auto"/>
          </w:divBdr>
        </w:div>
        <w:div w:id="822965967">
          <w:marLeft w:val="640"/>
          <w:marRight w:val="0"/>
          <w:marTop w:val="0"/>
          <w:marBottom w:val="0"/>
          <w:divBdr>
            <w:top w:val="none" w:sz="0" w:space="0" w:color="auto"/>
            <w:left w:val="none" w:sz="0" w:space="0" w:color="auto"/>
            <w:bottom w:val="none" w:sz="0" w:space="0" w:color="auto"/>
            <w:right w:val="none" w:sz="0" w:space="0" w:color="auto"/>
          </w:divBdr>
        </w:div>
        <w:div w:id="408231220">
          <w:marLeft w:val="640"/>
          <w:marRight w:val="0"/>
          <w:marTop w:val="0"/>
          <w:marBottom w:val="0"/>
          <w:divBdr>
            <w:top w:val="none" w:sz="0" w:space="0" w:color="auto"/>
            <w:left w:val="none" w:sz="0" w:space="0" w:color="auto"/>
            <w:bottom w:val="none" w:sz="0" w:space="0" w:color="auto"/>
            <w:right w:val="none" w:sz="0" w:space="0" w:color="auto"/>
          </w:divBdr>
        </w:div>
        <w:div w:id="1890340613">
          <w:marLeft w:val="640"/>
          <w:marRight w:val="0"/>
          <w:marTop w:val="0"/>
          <w:marBottom w:val="0"/>
          <w:divBdr>
            <w:top w:val="none" w:sz="0" w:space="0" w:color="auto"/>
            <w:left w:val="none" w:sz="0" w:space="0" w:color="auto"/>
            <w:bottom w:val="none" w:sz="0" w:space="0" w:color="auto"/>
            <w:right w:val="none" w:sz="0" w:space="0" w:color="auto"/>
          </w:divBdr>
        </w:div>
        <w:div w:id="139809033">
          <w:marLeft w:val="640"/>
          <w:marRight w:val="0"/>
          <w:marTop w:val="0"/>
          <w:marBottom w:val="0"/>
          <w:divBdr>
            <w:top w:val="none" w:sz="0" w:space="0" w:color="auto"/>
            <w:left w:val="none" w:sz="0" w:space="0" w:color="auto"/>
            <w:bottom w:val="none" w:sz="0" w:space="0" w:color="auto"/>
            <w:right w:val="none" w:sz="0" w:space="0" w:color="auto"/>
          </w:divBdr>
        </w:div>
        <w:div w:id="1522402657">
          <w:marLeft w:val="640"/>
          <w:marRight w:val="0"/>
          <w:marTop w:val="0"/>
          <w:marBottom w:val="0"/>
          <w:divBdr>
            <w:top w:val="none" w:sz="0" w:space="0" w:color="auto"/>
            <w:left w:val="none" w:sz="0" w:space="0" w:color="auto"/>
            <w:bottom w:val="none" w:sz="0" w:space="0" w:color="auto"/>
            <w:right w:val="none" w:sz="0" w:space="0" w:color="auto"/>
          </w:divBdr>
        </w:div>
        <w:div w:id="1543589826">
          <w:marLeft w:val="640"/>
          <w:marRight w:val="0"/>
          <w:marTop w:val="0"/>
          <w:marBottom w:val="0"/>
          <w:divBdr>
            <w:top w:val="none" w:sz="0" w:space="0" w:color="auto"/>
            <w:left w:val="none" w:sz="0" w:space="0" w:color="auto"/>
            <w:bottom w:val="none" w:sz="0" w:space="0" w:color="auto"/>
            <w:right w:val="none" w:sz="0" w:space="0" w:color="auto"/>
          </w:divBdr>
        </w:div>
        <w:div w:id="1738673863">
          <w:marLeft w:val="640"/>
          <w:marRight w:val="0"/>
          <w:marTop w:val="0"/>
          <w:marBottom w:val="0"/>
          <w:divBdr>
            <w:top w:val="none" w:sz="0" w:space="0" w:color="auto"/>
            <w:left w:val="none" w:sz="0" w:space="0" w:color="auto"/>
            <w:bottom w:val="none" w:sz="0" w:space="0" w:color="auto"/>
            <w:right w:val="none" w:sz="0" w:space="0" w:color="auto"/>
          </w:divBdr>
        </w:div>
        <w:div w:id="1922714392">
          <w:marLeft w:val="640"/>
          <w:marRight w:val="0"/>
          <w:marTop w:val="0"/>
          <w:marBottom w:val="0"/>
          <w:divBdr>
            <w:top w:val="none" w:sz="0" w:space="0" w:color="auto"/>
            <w:left w:val="none" w:sz="0" w:space="0" w:color="auto"/>
            <w:bottom w:val="none" w:sz="0" w:space="0" w:color="auto"/>
            <w:right w:val="none" w:sz="0" w:space="0" w:color="auto"/>
          </w:divBdr>
        </w:div>
        <w:div w:id="2070181067">
          <w:marLeft w:val="640"/>
          <w:marRight w:val="0"/>
          <w:marTop w:val="0"/>
          <w:marBottom w:val="0"/>
          <w:divBdr>
            <w:top w:val="none" w:sz="0" w:space="0" w:color="auto"/>
            <w:left w:val="none" w:sz="0" w:space="0" w:color="auto"/>
            <w:bottom w:val="none" w:sz="0" w:space="0" w:color="auto"/>
            <w:right w:val="none" w:sz="0" w:space="0" w:color="auto"/>
          </w:divBdr>
        </w:div>
      </w:divsChild>
    </w:div>
    <w:div w:id="929703656">
      <w:bodyDiv w:val="1"/>
      <w:marLeft w:val="0"/>
      <w:marRight w:val="0"/>
      <w:marTop w:val="0"/>
      <w:marBottom w:val="0"/>
      <w:divBdr>
        <w:top w:val="none" w:sz="0" w:space="0" w:color="auto"/>
        <w:left w:val="none" w:sz="0" w:space="0" w:color="auto"/>
        <w:bottom w:val="none" w:sz="0" w:space="0" w:color="auto"/>
        <w:right w:val="none" w:sz="0" w:space="0" w:color="auto"/>
      </w:divBdr>
      <w:divsChild>
        <w:div w:id="1612935883">
          <w:marLeft w:val="640"/>
          <w:marRight w:val="0"/>
          <w:marTop w:val="0"/>
          <w:marBottom w:val="0"/>
          <w:divBdr>
            <w:top w:val="none" w:sz="0" w:space="0" w:color="auto"/>
            <w:left w:val="none" w:sz="0" w:space="0" w:color="auto"/>
            <w:bottom w:val="none" w:sz="0" w:space="0" w:color="auto"/>
            <w:right w:val="none" w:sz="0" w:space="0" w:color="auto"/>
          </w:divBdr>
        </w:div>
        <w:div w:id="158623373">
          <w:marLeft w:val="640"/>
          <w:marRight w:val="0"/>
          <w:marTop w:val="0"/>
          <w:marBottom w:val="0"/>
          <w:divBdr>
            <w:top w:val="none" w:sz="0" w:space="0" w:color="auto"/>
            <w:left w:val="none" w:sz="0" w:space="0" w:color="auto"/>
            <w:bottom w:val="none" w:sz="0" w:space="0" w:color="auto"/>
            <w:right w:val="none" w:sz="0" w:space="0" w:color="auto"/>
          </w:divBdr>
        </w:div>
        <w:div w:id="1483890325">
          <w:marLeft w:val="640"/>
          <w:marRight w:val="0"/>
          <w:marTop w:val="0"/>
          <w:marBottom w:val="0"/>
          <w:divBdr>
            <w:top w:val="none" w:sz="0" w:space="0" w:color="auto"/>
            <w:left w:val="none" w:sz="0" w:space="0" w:color="auto"/>
            <w:bottom w:val="none" w:sz="0" w:space="0" w:color="auto"/>
            <w:right w:val="none" w:sz="0" w:space="0" w:color="auto"/>
          </w:divBdr>
        </w:div>
        <w:div w:id="285892373">
          <w:marLeft w:val="640"/>
          <w:marRight w:val="0"/>
          <w:marTop w:val="0"/>
          <w:marBottom w:val="0"/>
          <w:divBdr>
            <w:top w:val="none" w:sz="0" w:space="0" w:color="auto"/>
            <w:left w:val="none" w:sz="0" w:space="0" w:color="auto"/>
            <w:bottom w:val="none" w:sz="0" w:space="0" w:color="auto"/>
            <w:right w:val="none" w:sz="0" w:space="0" w:color="auto"/>
          </w:divBdr>
        </w:div>
        <w:div w:id="1450859782">
          <w:marLeft w:val="640"/>
          <w:marRight w:val="0"/>
          <w:marTop w:val="0"/>
          <w:marBottom w:val="0"/>
          <w:divBdr>
            <w:top w:val="none" w:sz="0" w:space="0" w:color="auto"/>
            <w:left w:val="none" w:sz="0" w:space="0" w:color="auto"/>
            <w:bottom w:val="none" w:sz="0" w:space="0" w:color="auto"/>
            <w:right w:val="none" w:sz="0" w:space="0" w:color="auto"/>
          </w:divBdr>
        </w:div>
        <w:div w:id="1608657594">
          <w:marLeft w:val="640"/>
          <w:marRight w:val="0"/>
          <w:marTop w:val="0"/>
          <w:marBottom w:val="0"/>
          <w:divBdr>
            <w:top w:val="none" w:sz="0" w:space="0" w:color="auto"/>
            <w:left w:val="none" w:sz="0" w:space="0" w:color="auto"/>
            <w:bottom w:val="none" w:sz="0" w:space="0" w:color="auto"/>
            <w:right w:val="none" w:sz="0" w:space="0" w:color="auto"/>
          </w:divBdr>
        </w:div>
        <w:div w:id="1145974368">
          <w:marLeft w:val="640"/>
          <w:marRight w:val="0"/>
          <w:marTop w:val="0"/>
          <w:marBottom w:val="0"/>
          <w:divBdr>
            <w:top w:val="none" w:sz="0" w:space="0" w:color="auto"/>
            <w:left w:val="none" w:sz="0" w:space="0" w:color="auto"/>
            <w:bottom w:val="none" w:sz="0" w:space="0" w:color="auto"/>
            <w:right w:val="none" w:sz="0" w:space="0" w:color="auto"/>
          </w:divBdr>
        </w:div>
      </w:divsChild>
    </w:div>
    <w:div w:id="958687118">
      <w:bodyDiv w:val="1"/>
      <w:marLeft w:val="0"/>
      <w:marRight w:val="0"/>
      <w:marTop w:val="0"/>
      <w:marBottom w:val="0"/>
      <w:divBdr>
        <w:top w:val="none" w:sz="0" w:space="0" w:color="auto"/>
        <w:left w:val="none" w:sz="0" w:space="0" w:color="auto"/>
        <w:bottom w:val="none" w:sz="0" w:space="0" w:color="auto"/>
        <w:right w:val="none" w:sz="0" w:space="0" w:color="auto"/>
      </w:divBdr>
      <w:divsChild>
        <w:div w:id="102848162">
          <w:marLeft w:val="640"/>
          <w:marRight w:val="0"/>
          <w:marTop w:val="0"/>
          <w:marBottom w:val="0"/>
          <w:divBdr>
            <w:top w:val="none" w:sz="0" w:space="0" w:color="auto"/>
            <w:left w:val="none" w:sz="0" w:space="0" w:color="auto"/>
            <w:bottom w:val="none" w:sz="0" w:space="0" w:color="auto"/>
            <w:right w:val="none" w:sz="0" w:space="0" w:color="auto"/>
          </w:divBdr>
        </w:div>
        <w:div w:id="489371992">
          <w:marLeft w:val="640"/>
          <w:marRight w:val="0"/>
          <w:marTop w:val="0"/>
          <w:marBottom w:val="0"/>
          <w:divBdr>
            <w:top w:val="none" w:sz="0" w:space="0" w:color="auto"/>
            <w:left w:val="none" w:sz="0" w:space="0" w:color="auto"/>
            <w:bottom w:val="none" w:sz="0" w:space="0" w:color="auto"/>
            <w:right w:val="none" w:sz="0" w:space="0" w:color="auto"/>
          </w:divBdr>
        </w:div>
        <w:div w:id="2118596052">
          <w:marLeft w:val="640"/>
          <w:marRight w:val="0"/>
          <w:marTop w:val="0"/>
          <w:marBottom w:val="0"/>
          <w:divBdr>
            <w:top w:val="none" w:sz="0" w:space="0" w:color="auto"/>
            <w:left w:val="none" w:sz="0" w:space="0" w:color="auto"/>
            <w:bottom w:val="none" w:sz="0" w:space="0" w:color="auto"/>
            <w:right w:val="none" w:sz="0" w:space="0" w:color="auto"/>
          </w:divBdr>
        </w:div>
        <w:div w:id="363597027">
          <w:marLeft w:val="640"/>
          <w:marRight w:val="0"/>
          <w:marTop w:val="0"/>
          <w:marBottom w:val="0"/>
          <w:divBdr>
            <w:top w:val="none" w:sz="0" w:space="0" w:color="auto"/>
            <w:left w:val="none" w:sz="0" w:space="0" w:color="auto"/>
            <w:bottom w:val="none" w:sz="0" w:space="0" w:color="auto"/>
            <w:right w:val="none" w:sz="0" w:space="0" w:color="auto"/>
          </w:divBdr>
        </w:div>
        <w:div w:id="1992057188">
          <w:marLeft w:val="640"/>
          <w:marRight w:val="0"/>
          <w:marTop w:val="0"/>
          <w:marBottom w:val="0"/>
          <w:divBdr>
            <w:top w:val="none" w:sz="0" w:space="0" w:color="auto"/>
            <w:left w:val="none" w:sz="0" w:space="0" w:color="auto"/>
            <w:bottom w:val="none" w:sz="0" w:space="0" w:color="auto"/>
            <w:right w:val="none" w:sz="0" w:space="0" w:color="auto"/>
          </w:divBdr>
        </w:div>
        <w:div w:id="1595627798">
          <w:marLeft w:val="640"/>
          <w:marRight w:val="0"/>
          <w:marTop w:val="0"/>
          <w:marBottom w:val="0"/>
          <w:divBdr>
            <w:top w:val="none" w:sz="0" w:space="0" w:color="auto"/>
            <w:left w:val="none" w:sz="0" w:space="0" w:color="auto"/>
            <w:bottom w:val="none" w:sz="0" w:space="0" w:color="auto"/>
            <w:right w:val="none" w:sz="0" w:space="0" w:color="auto"/>
          </w:divBdr>
        </w:div>
        <w:div w:id="1267957361">
          <w:marLeft w:val="640"/>
          <w:marRight w:val="0"/>
          <w:marTop w:val="0"/>
          <w:marBottom w:val="0"/>
          <w:divBdr>
            <w:top w:val="none" w:sz="0" w:space="0" w:color="auto"/>
            <w:left w:val="none" w:sz="0" w:space="0" w:color="auto"/>
            <w:bottom w:val="none" w:sz="0" w:space="0" w:color="auto"/>
            <w:right w:val="none" w:sz="0" w:space="0" w:color="auto"/>
          </w:divBdr>
        </w:div>
        <w:div w:id="1344700006">
          <w:marLeft w:val="640"/>
          <w:marRight w:val="0"/>
          <w:marTop w:val="0"/>
          <w:marBottom w:val="0"/>
          <w:divBdr>
            <w:top w:val="none" w:sz="0" w:space="0" w:color="auto"/>
            <w:left w:val="none" w:sz="0" w:space="0" w:color="auto"/>
            <w:bottom w:val="none" w:sz="0" w:space="0" w:color="auto"/>
            <w:right w:val="none" w:sz="0" w:space="0" w:color="auto"/>
          </w:divBdr>
        </w:div>
      </w:divsChild>
    </w:div>
    <w:div w:id="993488331">
      <w:bodyDiv w:val="1"/>
      <w:marLeft w:val="0"/>
      <w:marRight w:val="0"/>
      <w:marTop w:val="0"/>
      <w:marBottom w:val="0"/>
      <w:divBdr>
        <w:top w:val="none" w:sz="0" w:space="0" w:color="auto"/>
        <w:left w:val="none" w:sz="0" w:space="0" w:color="auto"/>
        <w:bottom w:val="none" w:sz="0" w:space="0" w:color="auto"/>
        <w:right w:val="none" w:sz="0" w:space="0" w:color="auto"/>
      </w:divBdr>
      <w:divsChild>
        <w:div w:id="630525249">
          <w:marLeft w:val="640"/>
          <w:marRight w:val="0"/>
          <w:marTop w:val="0"/>
          <w:marBottom w:val="0"/>
          <w:divBdr>
            <w:top w:val="none" w:sz="0" w:space="0" w:color="auto"/>
            <w:left w:val="none" w:sz="0" w:space="0" w:color="auto"/>
            <w:bottom w:val="none" w:sz="0" w:space="0" w:color="auto"/>
            <w:right w:val="none" w:sz="0" w:space="0" w:color="auto"/>
          </w:divBdr>
        </w:div>
        <w:div w:id="2036694359">
          <w:marLeft w:val="640"/>
          <w:marRight w:val="0"/>
          <w:marTop w:val="0"/>
          <w:marBottom w:val="0"/>
          <w:divBdr>
            <w:top w:val="none" w:sz="0" w:space="0" w:color="auto"/>
            <w:left w:val="none" w:sz="0" w:space="0" w:color="auto"/>
            <w:bottom w:val="none" w:sz="0" w:space="0" w:color="auto"/>
            <w:right w:val="none" w:sz="0" w:space="0" w:color="auto"/>
          </w:divBdr>
        </w:div>
        <w:div w:id="223028807">
          <w:marLeft w:val="640"/>
          <w:marRight w:val="0"/>
          <w:marTop w:val="0"/>
          <w:marBottom w:val="0"/>
          <w:divBdr>
            <w:top w:val="none" w:sz="0" w:space="0" w:color="auto"/>
            <w:left w:val="none" w:sz="0" w:space="0" w:color="auto"/>
            <w:bottom w:val="none" w:sz="0" w:space="0" w:color="auto"/>
            <w:right w:val="none" w:sz="0" w:space="0" w:color="auto"/>
          </w:divBdr>
        </w:div>
        <w:div w:id="174808806">
          <w:marLeft w:val="640"/>
          <w:marRight w:val="0"/>
          <w:marTop w:val="0"/>
          <w:marBottom w:val="0"/>
          <w:divBdr>
            <w:top w:val="none" w:sz="0" w:space="0" w:color="auto"/>
            <w:left w:val="none" w:sz="0" w:space="0" w:color="auto"/>
            <w:bottom w:val="none" w:sz="0" w:space="0" w:color="auto"/>
            <w:right w:val="none" w:sz="0" w:space="0" w:color="auto"/>
          </w:divBdr>
        </w:div>
        <w:div w:id="1082993636">
          <w:marLeft w:val="640"/>
          <w:marRight w:val="0"/>
          <w:marTop w:val="0"/>
          <w:marBottom w:val="0"/>
          <w:divBdr>
            <w:top w:val="none" w:sz="0" w:space="0" w:color="auto"/>
            <w:left w:val="none" w:sz="0" w:space="0" w:color="auto"/>
            <w:bottom w:val="none" w:sz="0" w:space="0" w:color="auto"/>
            <w:right w:val="none" w:sz="0" w:space="0" w:color="auto"/>
          </w:divBdr>
        </w:div>
        <w:div w:id="1319848425">
          <w:marLeft w:val="640"/>
          <w:marRight w:val="0"/>
          <w:marTop w:val="0"/>
          <w:marBottom w:val="0"/>
          <w:divBdr>
            <w:top w:val="none" w:sz="0" w:space="0" w:color="auto"/>
            <w:left w:val="none" w:sz="0" w:space="0" w:color="auto"/>
            <w:bottom w:val="none" w:sz="0" w:space="0" w:color="auto"/>
            <w:right w:val="none" w:sz="0" w:space="0" w:color="auto"/>
          </w:divBdr>
        </w:div>
        <w:div w:id="465507215">
          <w:marLeft w:val="640"/>
          <w:marRight w:val="0"/>
          <w:marTop w:val="0"/>
          <w:marBottom w:val="0"/>
          <w:divBdr>
            <w:top w:val="none" w:sz="0" w:space="0" w:color="auto"/>
            <w:left w:val="none" w:sz="0" w:space="0" w:color="auto"/>
            <w:bottom w:val="none" w:sz="0" w:space="0" w:color="auto"/>
            <w:right w:val="none" w:sz="0" w:space="0" w:color="auto"/>
          </w:divBdr>
        </w:div>
        <w:div w:id="1436900390">
          <w:marLeft w:val="640"/>
          <w:marRight w:val="0"/>
          <w:marTop w:val="0"/>
          <w:marBottom w:val="0"/>
          <w:divBdr>
            <w:top w:val="none" w:sz="0" w:space="0" w:color="auto"/>
            <w:left w:val="none" w:sz="0" w:space="0" w:color="auto"/>
            <w:bottom w:val="none" w:sz="0" w:space="0" w:color="auto"/>
            <w:right w:val="none" w:sz="0" w:space="0" w:color="auto"/>
          </w:divBdr>
        </w:div>
      </w:divsChild>
    </w:div>
    <w:div w:id="1041517734">
      <w:bodyDiv w:val="1"/>
      <w:marLeft w:val="0"/>
      <w:marRight w:val="0"/>
      <w:marTop w:val="0"/>
      <w:marBottom w:val="0"/>
      <w:divBdr>
        <w:top w:val="none" w:sz="0" w:space="0" w:color="auto"/>
        <w:left w:val="none" w:sz="0" w:space="0" w:color="auto"/>
        <w:bottom w:val="none" w:sz="0" w:space="0" w:color="auto"/>
        <w:right w:val="none" w:sz="0" w:space="0" w:color="auto"/>
      </w:divBdr>
      <w:divsChild>
        <w:div w:id="928586974">
          <w:marLeft w:val="640"/>
          <w:marRight w:val="0"/>
          <w:marTop w:val="0"/>
          <w:marBottom w:val="0"/>
          <w:divBdr>
            <w:top w:val="none" w:sz="0" w:space="0" w:color="auto"/>
            <w:left w:val="none" w:sz="0" w:space="0" w:color="auto"/>
            <w:bottom w:val="none" w:sz="0" w:space="0" w:color="auto"/>
            <w:right w:val="none" w:sz="0" w:space="0" w:color="auto"/>
          </w:divBdr>
        </w:div>
        <w:div w:id="216086683">
          <w:marLeft w:val="640"/>
          <w:marRight w:val="0"/>
          <w:marTop w:val="0"/>
          <w:marBottom w:val="0"/>
          <w:divBdr>
            <w:top w:val="none" w:sz="0" w:space="0" w:color="auto"/>
            <w:left w:val="none" w:sz="0" w:space="0" w:color="auto"/>
            <w:bottom w:val="none" w:sz="0" w:space="0" w:color="auto"/>
            <w:right w:val="none" w:sz="0" w:space="0" w:color="auto"/>
          </w:divBdr>
        </w:div>
        <w:div w:id="951209177">
          <w:marLeft w:val="640"/>
          <w:marRight w:val="0"/>
          <w:marTop w:val="0"/>
          <w:marBottom w:val="0"/>
          <w:divBdr>
            <w:top w:val="none" w:sz="0" w:space="0" w:color="auto"/>
            <w:left w:val="none" w:sz="0" w:space="0" w:color="auto"/>
            <w:bottom w:val="none" w:sz="0" w:space="0" w:color="auto"/>
            <w:right w:val="none" w:sz="0" w:space="0" w:color="auto"/>
          </w:divBdr>
        </w:div>
        <w:div w:id="920258631">
          <w:marLeft w:val="640"/>
          <w:marRight w:val="0"/>
          <w:marTop w:val="0"/>
          <w:marBottom w:val="0"/>
          <w:divBdr>
            <w:top w:val="none" w:sz="0" w:space="0" w:color="auto"/>
            <w:left w:val="none" w:sz="0" w:space="0" w:color="auto"/>
            <w:bottom w:val="none" w:sz="0" w:space="0" w:color="auto"/>
            <w:right w:val="none" w:sz="0" w:space="0" w:color="auto"/>
          </w:divBdr>
        </w:div>
        <w:div w:id="618687337">
          <w:marLeft w:val="640"/>
          <w:marRight w:val="0"/>
          <w:marTop w:val="0"/>
          <w:marBottom w:val="0"/>
          <w:divBdr>
            <w:top w:val="none" w:sz="0" w:space="0" w:color="auto"/>
            <w:left w:val="none" w:sz="0" w:space="0" w:color="auto"/>
            <w:bottom w:val="none" w:sz="0" w:space="0" w:color="auto"/>
            <w:right w:val="none" w:sz="0" w:space="0" w:color="auto"/>
          </w:divBdr>
        </w:div>
      </w:divsChild>
    </w:div>
    <w:div w:id="1126242686">
      <w:bodyDiv w:val="1"/>
      <w:marLeft w:val="0"/>
      <w:marRight w:val="0"/>
      <w:marTop w:val="0"/>
      <w:marBottom w:val="0"/>
      <w:divBdr>
        <w:top w:val="none" w:sz="0" w:space="0" w:color="auto"/>
        <w:left w:val="none" w:sz="0" w:space="0" w:color="auto"/>
        <w:bottom w:val="none" w:sz="0" w:space="0" w:color="auto"/>
        <w:right w:val="none" w:sz="0" w:space="0" w:color="auto"/>
      </w:divBdr>
      <w:divsChild>
        <w:div w:id="1256596243">
          <w:marLeft w:val="640"/>
          <w:marRight w:val="0"/>
          <w:marTop w:val="0"/>
          <w:marBottom w:val="0"/>
          <w:divBdr>
            <w:top w:val="none" w:sz="0" w:space="0" w:color="auto"/>
            <w:left w:val="none" w:sz="0" w:space="0" w:color="auto"/>
            <w:bottom w:val="none" w:sz="0" w:space="0" w:color="auto"/>
            <w:right w:val="none" w:sz="0" w:space="0" w:color="auto"/>
          </w:divBdr>
        </w:div>
        <w:div w:id="831336361">
          <w:marLeft w:val="640"/>
          <w:marRight w:val="0"/>
          <w:marTop w:val="0"/>
          <w:marBottom w:val="0"/>
          <w:divBdr>
            <w:top w:val="none" w:sz="0" w:space="0" w:color="auto"/>
            <w:left w:val="none" w:sz="0" w:space="0" w:color="auto"/>
            <w:bottom w:val="none" w:sz="0" w:space="0" w:color="auto"/>
            <w:right w:val="none" w:sz="0" w:space="0" w:color="auto"/>
          </w:divBdr>
        </w:div>
        <w:div w:id="2126459011">
          <w:marLeft w:val="640"/>
          <w:marRight w:val="0"/>
          <w:marTop w:val="0"/>
          <w:marBottom w:val="0"/>
          <w:divBdr>
            <w:top w:val="none" w:sz="0" w:space="0" w:color="auto"/>
            <w:left w:val="none" w:sz="0" w:space="0" w:color="auto"/>
            <w:bottom w:val="none" w:sz="0" w:space="0" w:color="auto"/>
            <w:right w:val="none" w:sz="0" w:space="0" w:color="auto"/>
          </w:divBdr>
        </w:div>
        <w:div w:id="821434164">
          <w:marLeft w:val="640"/>
          <w:marRight w:val="0"/>
          <w:marTop w:val="0"/>
          <w:marBottom w:val="0"/>
          <w:divBdr>
            <w:top w:val="none" w:sz="0" w:space="0" w:color="auto"/>
            <w:left w:val="none" w:sz="0" w:space="0" w:color="auto"/>
            <w:bottom w:val="none" w:sz="0" w:space="0" w:color="auto"/>
            <w:right w:val="none" w:sz="0" w:space="0" w:color="auto"/>
          </w:divBdr>
        </w:div>
      </w:divsChild>
    </w:div>
    <w:div w:id="1211723495">
      <w:bodyDiv w:val="1"/>
      <w:marLeft w:val="0"/>
      <w:marRight w:val="0"/>
      <w:marTop w:val="0"/>
      <w:marBottom w:val="0"/>
      <w:divBdr>
        <w:top w:val="none" w:sz="0" w:space="0" w:color="auto"/>
        <w:left w:val="none" w:sz="0" w:space="0" w:color="auto"/>
        <w:bottom w:val="none" w:sz="0" w:space="0" w:color="auto"/>
        <w:right w:val="none" w:sz="0" w:space="0" w:color="auto"/>
      </w:divBdr>
      <w:divsChild>
        <w:div w:id="1860200545">
          <w:marLeft w:val="640"/>
          <w:marRight w:val="0"/>
          <w:marTop w:val="0"/>
          <w:marBottom w:val="0"/>
          <w:divBdr>
            <w:top w:val="none" w:sz="0" w:space="0" w:color="auto"/>
            <w:left w:val="none" w:sz="0" w:space="0" w:color="auto"/>
            <w:bottom w:val="none" w:sz="0" w:space="0" w:color="auto"/>
            <w:right w:val="none" w:sz="0" w:space="0" w:color="auto"/>
          </w:divBdr>
        </w:div>
        <w:div w:id="1858688641">
          <w:marLeft w:val="640"/>
          <w:marRight w:val="0"/>
          <w:marTop w:val="0"/>
          <w:marBottom w:val="0"/>
          <w:divBdr>
            <w:top w:val="none" w:sz="0" w:space="0" w:color="auto"/>
            <w:left w:val="none" w:sz="0" w:space="0" w:color="auto"/>
            <w:bottom w:val="none" w:sz="0" w:space="0" w:color="auto"/>
            <w:right w:val="none" w:sz="0" w:space="0" w:color="auto"/>
          </w:divBdr>
        </w:div>
        <w:div w:id="1074471383">
          <w:marLeft w:val="640"/>
          <w:marRight w:val="0"/>
          <w:marTop w:val="0"/>
          <w:marBottom w:val="0"/>
          <w:divBdr>
            <w:top w:val="none" w:sz="0" w:space="0" w:color="auto"/>
            <w:left w:val="none" w:sz="0" w:space="0" w:color="auto"/>
            <w:bottom w:val="none" w:sz="0" w:space="0" w:color="auto"/>
            <w:right w:val="none" w:sz="0" w:space="0" w:color="auto"/>
          </w:divBdr>
        </w:div>
      </w:divsChild>
    </w:div>
    <w:div w:id="1216703585">
      <w:bodyDiv w:val="1"/>
      <w:marLeft w:val="0"/>
      <w:marRight w:val="0"/>
      <w:marTop w:val="0"/>
      <w:marBottom w:val="0"/>
      <w:divBdr>
        <w:top w:val="none" w:sz="0" w:space="0" w:color="auto"/>
        <w:left w:val="none" w:sz="0" w:space="0" w:color="auto"/>
        <w:bottom w:val="none" w:sz="0" w:space="0" w:color="auto"/>
        <w:right w:val="none" w:sz="0" w:space="0" w:color="auto"/>
      </w:divBdr>
    </w:div>
    <w:div w:id="1235554990">
      <w:bodyDiv w:val="1"/>
      <w:marLeft w:val="0"/>
      <w:marRight w:val="0"/>
      <w:marTop w:val="0"/>
      <w:marBottom w:val="0"/>
      <w:divBdr>
        <w:top w:val="none" w:sz="0" w:space="0" w:color="auto"/>
        <w:left w:val="none" w:sz="0" w:space="0" w:color="auto"/>
        <w:bottom w:val="none" w:sz="0" w:space="0" w:color="auto"/>
        <w:right w:val="none" w:sz="0" w:space="0" w:color="auto"/>
      </w:divBdr>
      <w:divsChild>
        <w:div w:id="2049336877">
          <w:marLeft w:val="640"/>
          <w:marRight w:val="0"/>
          <w:marTop w:val="0"/>
          <w:marBottom w:val="0"/>
          <w:divBdr>
            <w:top w:val="none" w:sz="0" w:space="0" w:color="auto"/>
            <w:left w:val="none" w:sz="0" w:space="0" w:color="auto"/>
            <w:bottom w:val="none" w:sz="0" w:space="0" w:color="auto"/>
            <w:right w:val="none" w:sz="0" w:space="0" w:color="auto"/>
          </w:divBdr>
        </w:div>
        <w:div w:id="2105685203">
          <w:marLeft w:val="640"/>
          <w:marRight w:val="0"/>
          <w:marTop w:val="0"/>
          <w:marBottom w:val="0"/>
          <w:divBdr>
            <w:top w:val="none" w:sz="0" w:space="0" w:color="auto"/>
            <w:left w:val="none" w:sz="0" w:space="0" w:color="auto"/>
            <w:bottom w:val="none" w:sz="0" w:space="0" w:color="auto"/>
            <w:right w:val="none" w:sz="0" w:space="0" w:color="auto"/>
          </w:divBdr>
        </w:div>
        <w:div w:id="221793527">
          <w:marLeft w:val="640"/>
          <w:marRight w:val="0"/>
          <w:marTop w:val="0"/>
          <w:marBottom w:val="0"/>
          <w:divBdr>
            <w:top w:val="none" w:sz="0" w:space="0" w:color="auto"/>
            <w:left w:val="none" w:sz="0" w:space="0" w:color="auto"/>
            <w:bottom w:val="none" w:sz="0" w:space="0" w:color="auto"/>
            <w:right w:val="none" w:sz="0" w:space="0" w:color="auto"/>
          </w:divBdr>
        </w:div>
      </w:divsChild>
    </w:div>
    <w:div w:id="1245409164">
      <w:bodyDiv w:val="1"/>
      <w:marLeft w:val="0"/>
      <w:marRight w:val="0"/>
      <w:marTop w:val="0"/>
      <w:marBottom w:val="0"/>
      <w:divBdr>
        <w:top w:val="none" w:sz="0" w:space="0" w:color="auto"/>
        <w:left w:val="none" w:sz="0" w:space="0" w:color="auto"/>
        <w:bottom w:val="none" w:sz="0" w:space="0" w:color="auto"/>
        <w:right w:val="none" w:sz="0" w:space="0" w:color="auto"/>
      </w:divBdr>
      <w:divsChild>
        <w:div w:id="201093700">
          <w:marLeft w:val="640"/>
          <w:marRight w:val="0"/>
          <w:marTop w:val="0"/>
          <w:marBottom w:val="0"/>
          <w:divBdr>
            <w:top w:val="none" w:sz="0" w:space="0" w:color="auto"/>
            <w:left w:val="none" w:sz="0" w:space="0" w:color="auto"/>
            <w:bottom w:val="none" w:sz="0" w:space="0" w:color="auto"/>
            <w:right w:val="none" w:sz="0" w:space="0" w:color="auto"/>
          </w:divBdr>
        </w:div>
        <w:div w:id="1232620289">
          <w:marLeft w:val="640"/>
          <w:marRight w:val="0"/>
          <w:marTop w:val="0"/>
          <w:marBottom w:val="0"/>
          <w:divBdr>
            <w:top w:val="none" w:sz="0" w:space="0" w:color="auto"/>
            <w:left w:val="none" w:sz="0" w:space="0" w:color="auto"/>
            <w:bottom w:val="none" w:sz="0" w:space="0" w:color="auto"/>
            <w:right w:val="none" w:sz="0" w:space="0" w:color="auto"/>
          </w:divBdr>
        </w:div>
        <w:div w:id="1999114369">
          <w:marLeft w:val="640"/>
          <w:marRight w:val="0"/>
          <w:marTop w:val="0"/>
          <w:marBottom w:val="0"/>
          <w:divBdr>
            <w:top w:val="none" w:sz="0" w:space="0" w:color="auto"/>
            <w:left w:val="none" w:sz="0" w:space="0" w:color="auto"/>
            <w:bottom w:val="none" w:sz="0" w:space="0" w:color="auto"/>
            <w:right w:val="none" w:sz="0" w:space="0" w:color="auto"/>
          </w:divBdr>
        </w:div>
        <w:div w:id="847597088">
          <w:marLeft w:val="640"/>
          <w:marRight w:val="0"/>
          <w:marTop w:val="0"/>
          <w:marBottom w:val="0"/>
          <w:divBdr>
            <w:top w:val="none" w:sz="0" w:space="0" w:color="auto"/>
            <w:left w:val="none" w:sz="0" w:space="0" w:color="auto"/>
            <w:bottom w:val="none" w:sz="0" w:space="0" w:color="auto"/>
            <w:right w:val="none" w:sz="0" w:space="0" w:color="auto"/>
          </w:divBdr>
        </w:div>
        <w:div w:id="1402094905">
          <w:marLeft w:val="640"/>
          <w:marRight w:val="0"/>
          <w:marTop w:val="0"/>
          <w:marBottom w:val="0"/>
          <w:divBdr>
            <w:top w:val="none" w:sz="0" w:space="0" w:color="auto"/>
            <w:left w:val="none" w:sz="0" w:space="0" w:color="auto"/>
            <w:bottom w:val="none" w:sz="0" w:space="0" w:color="auto"/>
            <w:right w:val="none" w:sz="0" w:space="0" w:color="auto"/>
          </w:divBdr>
        </w:div>
        <w:div w:id="1252394853">
          <w:marLeft w:val="640"/>
          <w:marRight w:val="0"/>
          <w:marTop w:val="0"/>
          <w:marBottom w:val="0"/>
          <w:divBdr>
            <w:top w:val="none" w:sz="0" w:space="0" w:color="auto"/>
            <w:left w:val="none" w:sz="0" w:space="0" w:color="auto"/>
            <w:bottom w:val="none" w:sz="0" w:space="0" w:color="auto"/>
            <w:right w:val="none" w:sz="0" w:space="0" w:color="auto"/>
          </w:divBdr>
        </w:div>
        <w:div w:id="707724037">
          <w:marLeft w:val="640"/>
          <w:marRight w:val="0"/>
          <w:marTop w:val="0"/>
          <w:marBottom w:val="0"/>
          <w:divBdr>
            <w:top w:val="none" w:sz="0" w:space="0" w:color="auto"/>
            <w:left w:val="none" w:sz="0" w:space="0" w:color="auto"/>
            <w:bottom w:val="none" w:sz="0" w:space="0" w:color="auto"/>
            <w:right w:val="none" w:sz="0" w:space="0" w:color="auto"/>
          </w:divBdr>
        </w:div>
        <w:div w:id="1822960187">
          <w:marLeft w:val="640"/>
          <w:marRight w:val="0"/>
          <w:marTop w:val="0"/>
          <w:marBottom w:val="0"/>
          <w:divBdr>
            <w:top w:val="none" w:sz="0" w:space="0" w:color="auto"/>
            <w:left w:val="none" w:sz="0" w:space="0" w:color="auto"/>
            <w:bottom w:val="none" w:sz="0" w:space="0" w:color="auto"/>
            <w:right w:val="none" w:sz="0" w:space="0" w:color="auto"/>
          </w:divBdr>
        </w:div>
        <w:div w:id="960497084">
          <w:marLeft w:val="640"/>
          <w:marRight w:val="0"/>
          <w:marTop w:val="0"/>
          <w:marBottom w:val="0"/>
          <w:divBdr>
            <w:top w:val="none" w:sz="0" w:space="0" w:color="auto"/>
            <w:left w:val="none" w:sz="0" w:space="0" w:color="auto"/>
            <w:bottom w:val="none" w:sz="0" w:space="0" w:color="auto"/>
            <w:right w:val="none" w:sz="0" w:space="0" w:color="auto"/>
          </w:divBdr>
        </w:div>
        <w:div w:id="105588167">
          <w:marLeft w:val="640"/>
          <w:marRight w:val="0"/>
          <w:marTop w:val="0"/>
          <w:marBottom w:val="0"/>
          <w:divBdr>
            <w:top w:val="none" w:sz="0" w:space="0" w:color="auto"/>
            <w:left w:val="none" w:sz="0" w:space="0" w:color="auto"/>
            <w:bottom w:val="none" w:sz="0" w:space="0" w:color="auto"/>
            <w:right w:val="none" w:sz="0" w:space="0" w:color="auto"/>
          </w:divBdr>
        </w:div>
        <w:div w:id="1259022517">
          <w:marLeft w:val="640"/>
          <w:marRight w:val="0"/>
          <w:marTop w:val="0"/>
          <w:marBottom w:val="0"/>
          <w:divBdr>
            <w:top w:val="none" w:sz="0" w:space="0" w:color="auto"/>
            <w:left w:val="none" w:sz="0" w:space="0" w:color="auto"/>
            <w:bottom w:val="none" w:sz="0" w:space="0" w:color="auto"/>
            <w:right w:val="none" w:sz="0" w:space="0" w:color="auto"/>
          </w:divBdr>
        </w:div>
        <w:div w:id="751661016">
          <w:marLeft w:val="640"/>
          <w:marRight w:val="0"/>
          <w:marTop w:val="0"/>
          <w:marBottom w:val="0"/>
          <w:divBdr>
            <w:top w:val="none" w:sz="0" w:space="0" w:color="auto"/>
            <w:left w:val="none" w:sz="0" w:space="0" w:color="auto"/>
            <w:bottom w:val="none" w:sz="0" w:space="0" w:color="auto"/>
            <w:right w:val="none" w:sz="0" w:space="0" w:color="auto"/>
          </w:divBdr>
        </w:div>
      </w:divsChild>
    </w:div>
    <w:div w:id="1271350597">
      <w:bodyDiv w:val="1"/>
      <w:marLeft w:val="0"/>
      <w:marRight w:val="0"/>
      <w:marTop w:val="0"/>
      <w:marBottom w:val="0"/>
      <w:divBdr>
        <w:top w:val="none" w:sz="0" w:space="0" w:color="auto"/>
        <w:left w:val="none" w:sz="0" w:space="0" w:color="auto"/>
        <w:bottom w:val="none" w:sz="0" w:space="0" w:color="auto"/>
        <w:right w:val="none" w:sz="0" w:space="0" w:color="auto"/>
      </w:divBdr>
      <w:divsChild>
        <w:div w:id="1563130267">
          <w:marLeft w:val="640"/>
          <w:marRight w:val="0"/>
          <w:marTop w:val="0"/>
          <w:marBottom w:val="0"/>
          <w:divBdr>
            <w:top w:val="none" w:sz="0" w:space="0" w:color="auto"/>
            <w:left w:val="none" w:sz="0" w:space="0" w:color="auto"/>
            <w:bottom w:val="none" w:sz="0" w:space="0" w:color="auto"/>
            <w:right w:val="none" w:sz="0" w:space="0" w:color="auto"/>
          </w:divBdr>
        </w:div>
        <w:div w:id="1628392860">
          <w:marLeft w:val="640"/>
          <w:marRight w:val="0"/>
          <w:marTop w:val="0"/>
          <w:marBottom w:val="0"/>
          <w:divBdr>
            <w:top w:val="none" w:sz="0" w:space="0" w:color="auto"/>
            <w:left w:val="none" w:sz="0" w:space="0" w:color="auto"/>
            <w:bottom w:val="none" w:sz="0" w:space="0" w:color="auto"/>
            <w:right w:val="none" w:sz="0" w:space="0" w:color="auto"/>
          </w:divBdr>
        </w:div>
        <w:div w:id="399593">
          <w:marLeft w:val="640"/>
          <w:marRight w:val="0"/>
          <w:marTop w:val="0"/>
          <w:marBottom w:val="0"/>
          <w:divBdr>
            <w:top w:val="none" w:sz="0" w:space="0" w:color="auto"/>
            <w:left w:val="none" w:sz="0" w:space="0" w:color="auto"/>
            <w:bottom w:val="none" w:sz="0" w:space="0" w:color="auto"/>
            <w:right w:val="none" w:sz="0" w:space="0" w:color="auto"/>
          </w:divBdr>
        </w:div>
        <w:div w:id="950161712">
          <w:marLeft w:val="640"/>
          <w:marRight w:val="0"/>
          <w:marTop w:val="0"/>
          <w:marBottom w:val="0"/>
          <w:divBdr>
            <w:top w:val="none" w:sz="0" w:space="0" w:color="auto"/>
            <w:left w:val="none" w:sz="0" w:space="0" w:color="auto"/>
            <w:bottom w:val="none" w:sz="0" w:space="0" w:color="auto"/>
            <w:right w:val="none" w:sz="0" w:space="0" w:color="auto"/>
          </w:divBdr>
        </w:div>
        <w:div w:id="889533395">
          <w:marLeft w:val="640"/>
          <w:marRight w:val="0"/>
          <w:marTop w:val="0"/>
          <w:marBottom w:val="0"/>
          <w:divBdr>
            <w:top w:val="none" w:sz="0" w:space="0" w:color="auto"/>
            <w:left w:val="none" w:sz="0" w:space="0" w:color="auto"/>
            <w:bottom w:val="none" w:sz="0" w:space="0" w:color="auto"/>
            <w:right w:val="none" w:sz="0" w:space="0" w:color="auto"/>
          </w:divBdr>
        </w:div>
        <w:div w:id="811140508">
          <w:marLeft w:val="640"/>
          <w:marRight w:val="0"/>
          <w:marTop w:val="0"/>
          <w:marBottom w:val="0"/>
          <w:divBdr>
            <w:top w:val="none" w:sz="0" w:space="0" w:color="auto"/>
            <w:left w:val="none" w:sz="0" w:space="0" w:color="auto"/>
            <w:bottom w:val="none" w:sz="0" w:space="0" w:color="auto"/>
            <w:right w:val="none" w:sz="0" w:space="0" w:color="auto"/>
          </w:divBdr>
        </w:div>
      </w:divsChild>
    </w:div>
    <w:div w:id="1287154891">
      <w:bodyDiv w:val="1"/>
      <w:marLeft w:val="0"/>
      <w:marRight w:val="0"/>
      <w:marTop w:val="0"/>
      <w:marBottom w:val="0"/>
      <w:divBdr>
        <w:top w:val="none" w:sz="0" w:space="0" w:color="auto"/>
        <w:left w:val="none" w:sz="0" w:space="0" w:color="auto"/>
        <w:bottom w:val="none" w:sz="0" w:space="0" w:color="auto"/>
        <w:right w:val="none" w:sz="0" w:space="0" w:color="auto"/>
      </w:divBdr>
      <w:divsChild>
        <w:div w:id="881211622">
          <w:marLeft w:val="640"/>
          <w:marRight w:val="0"/>
          <w:marTop w:val="0"/>
          <w:marBottom w:val="0"/>
          <w:divBdr>
            <w:top w:val="none" w:sz="0" w:space="0" w:color="auto"/>
            <w:left w:val="none" w:sz="0" w:space="0" w:color="auto"/>
            <w:bottom w:val="none" w:sz="0" w:space="0" w:color="auto"/>
            <w:right w:val="none" w:sz="0" w:space="0" w:color="auto"/>
          </w:divBdr>
        </w:div>
        <w:div w:id="1800605694">
          <w:marLeft w:val="640"/>
          <w:marRight w:val="0"/>
          <w:marTop w:val="0"/>
          <w:marBottom w:val="0"/>
          <w:divBdr>
            <w:top w:val="none" w:sz="0" w:space="0" w:color="auto"/>
            <w:left w:val="none" w:sz="0" w:space="0" w:color="auto"/>
            <w:bottom w:val="none" w:sz="0" w:space="0" w:color="auto"/>
            <w:right w:val="none" w:sz="0" w:space="0" w:color="auto"/>
          </w:divBdr>
        </w:div>
        <w:div w:id="2144273598">
          <w:marLeft w:val="640"/>
          <w:marRight w:val="0"/>
          <w:marTop w:val="0"/>
          <w:marBottom w:val="0"/>
          <w:divBdr>
            <w:top w:val="none" w:sz="0" w:space="0" w:color="auto"/>
            <w:left w:val="none" w:sz="0" w:space="0" w:color="auto"/>
            <w:bottom w:val="none" w:sz="0" w:space="0" w:color="auto"/>
            <w:right w:val="none" w:sz="0" w:space="0" w:color="auto"/>
          </w:divBdr>
        </w:div>
        <w:div w:id="2052339245">
          <w:marLeft w:val="640"/>
          <w:marRight w:val="0"/>
          <w:marTop w:val="0"/>
          <w:marBottom w:val="0"/>
          <w:divBdr>
            <w:top w:val="none" w:sz="0" w:space="0" w:color="auto"/>
            <w:left w:val="none" w:sz="0" w:space="0" w:color="auto"/>
            <w:bottom w:val="none" w:sz="0" w:space="0" w:color="auto"/>
            <w:right w:val="none" w:sz="0" w:space="0" w:color="auto"/>
          </w:divBdr>
        </w:div>
        <w:div w:id="2076119455">
          <w:marLeft w:val="640"/>
          <w:marRight w:val="0"/>
          <w:marTop w:val="0"/>
          <w:marBottom w:val="0"/>
          <w:divBdr>
            <w:top w:val="none" w:sz="0" w:space="0" w:color="auto"/>
            <w:left w:val="none" w:sz="0" w:space="0" w:color="auto"/>
            <w:bottom w:val="none" w:sz="0" w:space="0" w:color="auto"/>
            <w:right w:val="none" w:sz="0" w:space="0" w:color="auto"/>
          </w:divBdr>
        </w:div>
        <w:div w:id="2145659226">
          <w:marLeft w:val="640"/>
          <w:marRight w:val="0"/>
          <w:marTop w:val="0"/>
          <w:marBottom w:val="0"/>
          <w:divBdr>
            <w:top w:val="none" w:sz="0" w:space="0" w:color="auto"/>
            <w:left w:val="none" w:sz="0" w:space="0" w:color="auto"/>
            <w:bottom w:val="none" w:sz="0" w:space="0" w:color="auto"/>
            <w:right w:val="none" w:sz="0" w:space="0" w:color="auto"/>
          </w:divBdr>
        </w:div>
        <w:div w:id="26952775">
          <w:marLeft w:val="640"/>
          <w:marRight w:val="0"/>
          <w:marTop w:val="0"/>
          <w:marBottom w:val="0"/>
          <w:divBdr>
            <w:top w:val="none" w:sz="0" w:space="0" w:color="auto"/>
            <w:left w:val="none" w:sz="0" w:space="0" w:color="auto"/>
            <w:bottom w:val="none" w:sz="0" w:space="0" w:color="auto"/>
            <w:right w:val="none" w:sz="0" w:space="0" w:color="auto"/>
          </w:divBdr>
        </w:div>
        <w:div w:id="2035184257">
          <w:marLeft w:val="640"/>
          <w:marRight w:val="0"/>
          <w:marTop w:val="0"/>
          <w:marBottom w:val="0"/>
          <w:divBdr>
            <w:top w:val="none" w:sz="0" w:space="0" w:color="auto"/>
            <w:left w:val="none" w:sz="0" w:space="0" w:color="auto"/>
            <w:bottom w:val="none" w:sz="0" w:space="0" w:color="auto"/>
            <w:right w:val="none" w:sz="0" w:space="0" w:color="auto"/>
          </w:divBdr>
        </w:div>
        <w:div w:id="2059665567">
          <w:marLeft w:val="640"/>
          <w:marRight w:val="0"/>
          <w:marTop w:val="0"/>
          <w:marBottom w:val="0"/>
          <w:divBdr>
            <w:top w:val="none" w:sz="0" w:space="0" w:color="auto"/>
            <w:left w:val="none" w:sz="0" w:space="0" w:color="auto"/>
            <w:bottom w:val="none" w:sz="0" w:space="0" w:color="auto"/>
            <w:right w:val="none" w:sz="0" w:space="0" w:color="auto"/>
          </w:divBdr>
        </w:div>
        <w:div w:id="1786070725">
          <w:marLeft w:val="640"/>
          <w:marRight w:val="0"/>
          <w:marTop w:val="0"/>
          <w:marBottom w:val="0"/>
          <w:divBdr>
            <w:top w:val="none" w:sz="0" w:space="0" w:color="auto"/>
            <w:left w:val="none" w:sz="0" w:space="0" w:color="auto"/>
            <w:bottom w:val="none" w:sz="0" w:space="0" w:color="auto"/>
            <w:right w:val="none" w:sz="0" w:space="0" w:color="auto"/>
          </w:divBdr>
        </w:div>
        <w:div w:id="150799823">
          <w:marLeft w:val="640"/>
          <w:marRight w:val="0"/>
          <w:marTop w:val="0"/>
          <w:marBottom w:val="0"/>
          <w:divBdr>
            <w:top w:val="none" w:sz="0" w:space="0" w:color="auto"/>
            <w:left w:val="none" w:sz="0" w:space="0" w:color="auto"/>
            <w:bottom w:val="none" w:sz="0" w:space="0" w:color="auto"/>
            <w:right w:val="none" w:sz="0" w:space="0" w:color="auto"/>
          </w:divBdr>
        </w:div>
        <w:div w:id="1596982275">
          <w:marLeft w:val="640"/>
          <w:marRight w:val="0"/>
          <w:marTop w:val="0"/>
          <w:marBottom w:val="0"/>
          <w:divBdr>
            <w:top w:val="none" w:sz="0" w:space="0" w:color="auto"/>
            <w:left w:val="none" w:sz="0" w:space="0" w:color="auto"/>
            <w:bottom w:val="none" w:sz="0" w:space="0" w:color="auto"/>
            <w:right w:val="none" w:sz="0" w:space="0" w:color="auto"/>
          </w:divBdr>
        </w:div>
        <w:div w:id="2104261105">
          <w:marLeft w:val="640"/>
          <w:marRight w:val="0"/>
          <w:marTop w:val="0"/>
          <w:marBottom w:val="0"/>
          <w:divBdr>
            <w:top w:val="none" w:sz="0" w:space="0" w:color="auto"/>
            <w:left w:val="none" w:sz="0" w:space="0" w:color="auto"/>
            <w:bottom w:val="none" w:sz="0" w:space="0" w:color="auto"/>
            <w:right w:val="none" w:sz="0" w:space="0" w:color="auto"/>
          </w:divBdr>
        </w:div>
      </w:divsChild>
    </w:div>
    <w:div w:id="1338577624">
      <w:bodyDiv w:val="1"/>
      <w:marLeft w:val="0"/>
      <w:marRight w:val="0"/>
      <w:marTop w:val="0"/>
      <w:marBottom w:val="0"/>
      <w:divBdr>
        <w:top w:val="none" w:sz="0" w:space="0" w:color="auto"/>
        <w:left w:val="none" w:sz="0" w:space="0" w:color="auto"/>
        <w:bottom w:val="none" w:sz="0" w:space="0" w:color="auto"/>
        <w:right w:val="none" w:sz="0" w:space="0" w:color="auto"/>
      </w:divBdr>
      <w:divsChild>
        <w:div w:id="809902392">
          <w:marLeft w:val="640"/>
          <w:marRight w:val="0"/>
          <w:marTop w:val="0"/>
          <w:marBottom w:val="0"/>
          <w:divBdr>
            <w:top w:val="none" w:sz="0" w:space="0" w:color="auto"/>
            <w:left w:val="none" w:sz="0" w:space="0" w:color="auto"/>
            <w:bottom w:val="none" w:sz="0" w:space="0" w:color="auto"/>
            <w:right w:val="none" w:sz="0" w:space="0" w:color="auto"/>
          </w:divBdr>
        </w:div>
        <w:div w:id="2066104703">
          <w:marLeft w:val="640"/>
          <w:marRight w:val="0"/>
          <w:marTop w:val="0"/>
          <w:marBottom w:val="0"/>
          <w:divBdr>
            <w:top w:val="none" w:sz="0" w:space="0" w:color="auto"/>
            <w:left w:val="none" w:sz="0" w:space="0" w:color="auto"/>
            <w:bottom w:val="none" w:sz="0" w:space="0" w:color="auto"/>
            <w:right w:val="none" w:sz="0" w:space="0" w:color="auto"/>
          </w:divBdr>
        </w:div>
        <w:div w:id="1123307191">
          <w:marLeft w:val="640"/>
          <w:marRight w:val="0"/>
          <w:marTop w:val="0"/>
          <w:marBottom w:val="0"/>
          <w:divBdr>
            <w:top w:val="none" w:sz="0" w:space="0" w:color="auto"/>
            <w:left w:val="none" w:sz="0" w:space="0" w:color="auto"/>
            <w:bottom w:val="none" w:sz="0" w:space="0" w:color="auto"/>
            <w:right w:val="none" w:sz="0" w:space="0" w:color="auto"/>
          </w:divBdr>
        </w:div>
        <w:div w:id="1738085753">
          <w:marLeft w:val="640"/>
          <w:marRight w:val="0"/>
          <w:marTop w:val="0"/>
          <w:marBottom w:val="0"/>
          <w:divBdr>
            <w:top w:val="none" w:sz="0" w:space="0" w:color="auto"/>
            <w:left w:val="none" w:sz="0" w:space="0" w:color="auto"/>
            <w:bottom w:val="none" w:sz="0" w:space="0" w:color="auto"/>
            <w:right w:val="none" w:sz="0" w:space="0" w:color="auto"/>
          </w:divBdr>
        </w:div>
        <w:div w:id="1223520981">
          <w:marLeft w:val="640"/>
          <w:marRight w:val="0"/>
          <w:marTop w:val="0"/>
          <w:marBottom w:val="0"/>
          <w:divBdr>
            <w:top w:val="none" w:sz="0" w:space="0" w:color="auto"/>
            <w:left w:val="none" w:sz="0" w:space="0" w:color="auto"/>
            <w:bottom w:val="none" w:sz="0" w:space="0" w:color="auto"/>
            <w:right w:val="none" w:sz="0" w:space="0" w:color="auto"/>
          </w:divBdr>
        </w:div>
        <w:div w:id="282006955">
          <w:marLeft w:val="640"/>
          <w:marRight w:val="0"/>
          <w:marTop w:val="0"/>
          <w:marBottom w:val="0"/>
          <w:divBdr>
            <w:top w:val="none" w:sz="0" w:space="0" w:color="auto"/>
            <w:left w:val="none" w:sz="0" w:space="0" w:color="auto"/>
            <w:bottom w:val="none" w:sz="0" w:space="0" w:color="auto"/>
            <w:right w:val="none" w:sz="0" w:space="0" w:color="auto"/>
          </w:divBdr>
        </w:div>
        <w:div w:id="1484925399">
          <w:marLeft w:val="640"/>
          <w:marRight w:val="0"/>
          <w:marTop w:val="0"/>
          <w:marBottom w:val="0"/>
          <w:divBdr>
            <w:top w:val="none" w:sz="0" w:space="0" w:color="auto"/>
            <w:left w:val="none" w:sz="0" w:space="0" w:color="auto"/>
            <w:bottom w:val="none" w:sz="0" w:space="0" w:color="auto"/>
            <w:right w:val="none" w:sz="0" w:space="0" w:color="auto"/>
          </w:divBdr>
        </w:div>
        <w:div w:id="1091043741">
          <w:marLeft w:val="640"/>
          <w:marRight w:val="0"/>
          <w:marTop w:val="0"/>
          <w:marBottom w:val="0"/>
          <w:divBdr>
            <w:top w:val="none" w:sz="0" w:space="0" w:color="auto"/>
            <w:left w:val="none" w:sz="0" w:space="0" w:color="auto"/>
            <w:bottom w:val="none" w:sz="0" w:space="0" w:color="auto"/>
            <w:right w:val="none" w:sz="0" w:space="0" w:color="auto"/>
          </w:divBdr>
        </w:div>
        <w:div w:id="1975863380">
          <w:marLeft w:val="640"/>
          <w:marRight w:val="0"/>
          <w:marTop w:val="0"/>
          <w:marBottom w:val="0"/>
          <w:divBdr>
            <w:top w:val="none" w:sz="0" w:space="0" w:color="auto"/>
            <w:left w:val="none" w:sz="0" w:space="0" w:color="auto"/>
            <w:bottom w:val="none" w:sz="0" w:space="0" w:color="auto"/>
            <w:right w:val="none" w:sz="0" w:space="0" w:color="auto"/>
          </w:divBdr>
        </w:div>
      </w:divsChild>
    </w:div>
    <w:div w:id="1342120965">
      <w:bodyDiv w:val="1"/>
      <w:marLeft w:val="0"/>
      <w:marRight w:val="0"/>
      <w:marTop w:val="0"/>
      <w:marBottom w:val="0"/>
      <w:divBdr>
        <w:top w:val="none" w:sz="0" w:space="0" w:color="auto"/>
        <w:left w:val="none" w:sz="0" w:space="0" w:color="auto"/>
        <w:bottom w:val="none" w:sz="0" w:space="0" w:color="auto"/>
        <w:right w:val="none" w:sz="0" w:space="0" w:color="auto"/>
      </w:divBdr>
    </w:div>
    <w:div w:id="1354769435">
      <w:bodyDiv w:val="1"/>
      <w:marLeft w:val="0"/>
      <w:marRight w:val="0"/>
      <w:marTop w:val="0"/>
      <w:marBottom w:val="0"/>
      <w:divBdr>
        <w:top w:val="none" w:sz="0" w:space="0" w:color="auto"/>
        <w:left w:val="none" w:sz="0" w:space="0" w:color="auto"/>
        <w:bottom w:val="none" w:sz="0" w:space="0" w:color="auto"/>
        <w:right w:val="none" w:sz="0" w:space="0" w:color="auto"/>
      </w:divBdr>
    </w:div>
    <w:div w:id="1360816654">
      <w:bodyDiv w:val="1"/>
      <w:marLeft w:val="0"/>
      <w:marRight w:val="0"/>
      <w:marTop w:val="0"/>
      <w:marBottom w:val="0"/>
      <w:divBdr>
        <w:top w:val="none" w:sz="0" w:space="0" w:color="auto"/>
        <w:left w:val="none" w:sz="0" w:space="0" w:color="auto"/>
        <w:bottom w:val="none" w:sz="0" w:space="0" w:color="auto"/>
        <w:right w:val="none" w:sz="0" w:space="0" w:color="auto"/>
      </w:divBdr>
      <w:divsChild>
        <w:div w:id="994843575">
          <w:marLeft w:val="640"/>
          <w:marRight w:val="0"/>
          <w:marTop w:val="0"/>
          <w:marBottom w:val="0"/>
          <w:divBdr>
            <w:top w:val="none" w:sz="0" w:space="0" w:color="auto"/>
            <w:left w:val="none" w:sz="0" w:space="0" w:color="auto"/>
            <w:bottom w:val="none" w:sz="0" w:space="0" w:color="auto"/>
            <w:right w:val="none" w:sz="0" w:space="0" w:color="auto"/>
          </w:divBdr>
        </w:div>
      </w:divsChild>
    </w:div>
    <w:div w:id="1410083017">
      <w:bodyDiv w:val="1"/>
      <w:marLeft w:val="0"/>
      <w:marRight w:val="0"/>
      <w:marTop w:val="0"/>
      <w:marBottom w:val="0"/>
      <w:divBdr>
        <w:top w:val="none" w:sz="0" w:space="0" w:color="auto"/>
        <w:left w:val="none" w:sz="0" w:space="0" w:color="auto"/>
        <w:bottom w:val="none" w:sz="0" w:space="0" w:color="auto"/>
        <w:right w:val="none" w:sz="0" w:space="0" w:color="auto"/>
      </w:divBdr>
    </w:div>
    <w:div w:id="1479374883">
      <w:bodyDiv w:val="1"/>
      <w:marLeft w:val="0"/>
      <w:marRight w:val="0"/>
      <w:marTop w:val="0"/>
      <w:marBottom w:val="0"/>
      <w:divBdr>
        <w:top w:val="none" w:sz="0" w:space="0" w:color="auto"/>
        <w:left w:val="none" w:sz="0" w:space="0" w:color="auto"/>
        <w:bottom w:val="none" w:sz="0" w:space="0" w:color="auto"/>
        <w:right w:val="none" w:sz="0" w:space="0" w:color="auto"/>
      </w:divBdr>
      <w:divsChild>
        <w:div w:id="1875460488">
          <w:marLeft w:val="640"/>
          <w:marRight w:val="0"/>
          <w:marTop w:val="0"/>
          <w:marBottom w:val="0"/>
          <w:divBdr>
            <w:top w:val="none" w:sz="0" w:space="0" w:color="auto"/>
            <w:left w:val="none" w:sz="0" w:space="0" w:color="auto"/>
            <w:bottom w:val="none" w:sz="0" w:space="0" w:color="auto"/>
            <w:right w:val="none" w:sz="0" w:space="0" w:color="auto"/>
          </w:divBdr>
        </w:div>
        <w:div w:id="417991476">
          <w:marLeft w:val="640"/>
          <w:marRight w:val="0"/>
          <w:marTop w:val="0"/>
          <w:marBottom w:val="0"/>
          <w:divBdr>
            <w:top w:val="none" w:sz="0" w:space="0" w:color="auto"/>
            <w:left w:val="none" w:sz="0" w:space="0" w:color="auto"/>
            <w:bottom w:val="none" w:sz="0" w:space="0" w:color="auto"/>
            <w:right w:val="none" w:sz="0" w:space="0" w:color="auto"/>
          </w:divBdr>
        </w:div>
        <w:div w:id="1542284685">
          <w:marLeft w:val="640"/>
          <w:marRight w:val="0"/>
          <w:marTop w:val="0"/>
          <w:marBottom w:val="0"/>
          <w:divBdr>
            <w:top w:val="none" w:sz="0" w:space="0" w:color="auto"/>
            <w:left w:val="none" w:sz="0" w:space="0" w:color="auto"/>
            <w:bottom w:val="none" w:sz="0" w:space="0" w:color="auto"/>
            <w:right w:val="none" w:sz="0" w:space="0" w:color="auto"/>
          </w:divBdr>
        </w:div>
        <w:div w:id="2134054883">
          <w:marLeft w:val="640"/>
          <w:marRight w:val="0"/>
          <w:marTop w:val="0"/>
          <w:marBottom w:val="0"/>
          <w:divBdr>
            <w:top w:val="none" w:sz="0" w:space="0" w:color="auto"/>
            <w:left w:val="none" w:sz="0" w:space="0" w:color="auto"/>
            <w:bottom w:val="none" w:sz="0" w:space="0" w:color="auto"/>
            <w:right w:val="none" w:sz="0" w:space="0" w:color="auto"/>
          </w:divBdr>
        </w:div>
        <w:div w:id="2133866297">
          <w:marLeft w:val="640"/>
          <w:marRight w:val="0"/>
          <w:marTop w:val="0"/>
          <w:marBottom w:val="0"/>
          <w:divBdr>
            <w:top w:val="none" w:sz="0" w:space="0" w:color="auto"/>
            <w:left w:val="none" w:sz="0" w:space="0" w:color="auto"/>
            <w:bottom w:val="none" w:sz="0" w:space="0" w:color="auto"/>
            <w:right w:val="none" w:sz="0" w:space="0" w:color="auto"/>
          </w:divBdr>
        </w:div>
        <w:div w:id="610746587">
          <w:marLeft w:val="640"/>
          <w:marRight w:val="0"/>
          <w:marTop w:val="0"/>
          <w:marBottom w:val="0"/>
          <w:divBdr>
            <w:top w:val="none" w:sz="0" w:space="0" w:color="auto"/>
            <w:left w:val="none" w:sz="0" w:space="0" w:color="auto"/>
            <w:bottom w:val="none" w:sz="0" w:space="0" w:color="auto"/>
            <w:right w:val="none" w:sz="0" w:space="0" w:color="auto"/>
          </w:divBdr>
        </w:div>
        <w:div w:id="884944672">
          <w:marLeft w:val="640"/>
          <w:marRight w:val="0"/>
          <w:marTop w:val="0"/>
          <w:marBottom w:val="0"/>
          <w:divBdr>
            <w:top w:val="none" w:sz="0" w:space="0" w:color="auto"/>
            <w:left w:val="none" w:sz="0" w:space="0" w:color="auto"/>
            <w:bottom w:val="none" w:sz="0" w:space="0" w:color="auto"/>
            <w:right w:val="none" w:sz="0" w:space="0" w:color="auto"/>
          </w:divBdr>
        </w:div>
        <w:div w:id="1953704853">
          <w:marLeft w:val="640"/>
          <w:marRight w:val="0"/>
          <w:marTop w:val="0"/>
          <w:marBottom w:val="0"/>
          <w:divBdr>
            <w:top w:val="none" w:sz="0" w:space="0" w:color="auto"/>
            <w:left w:val="none" w:sz="0" w:space="0" w:color="auto"/>
            <w:bottom w:val="none" w:sz="0" w:space="0" w:color="auto"/>
            <w:right w:val="none" w:sz="0" w:space="0" w:color="auto"/>
          </w:divBdr>
        </w:div>
        <w:div w:id="109935341">
          <w:marLeft w:val="640"/>
          <w:marRight w:val="0"/>
          <w:marTop w:val="0"/>
          <w:marBottom w:val="0"/>
          <w:divBdr>
            <w:top w:val="none" w:sz="0" w:space="0" w:color="auto"/>
            <w:left w:val="none" w:sz="0" w:space="0" w:color="auto"/>
            <w:bottom w:val="none" w:sz="0" w:space="0" w:color="auto"/>
            <w:right w:val="none" w:sz="0" w:space="0" w:color="auto"/>
          </w:divBdr>
        </w:div>
        <w:div w:id="2047871305">
          <w:marLeft w:val="640"/>
          <w:marRight w:val="0"/>
          <w:marTop w:val="0"/>
          <w:marBottom w:val="0"/>
          <w:divBdr>
            <w:top w:val="none" w:sz="0" w:space="0" w:color="auto"/>
            <w:left w:val="none" w:sz="0" w:space="0" w:color="auto"/>
            <w:bottom w:val="none" w:sz="0" w:space="0" w:color="auto"/>
            <w:right w:val="none" w:sz="0" w:space="0" w:color="auto"/>
          </w:divBdr>
        </w:div>
        <w:div w:id="1154375869">
          <w:marLeft w:val="640"/>
          <w:marRight w:val="0"/>
          <w:marTop w:val="0"/>
          <w:marBottom w:val="0"/>
          <w:divBdr>
            <w:top w:val="none" w:sz="0" w:space="0" w:color="auto"/>
            <w:left w:val="none" w:sz="0" w:space="0" w:color="auto"/>
            <w:bottom w:val="none" w:sz="0" w:space="0" w:color="auto"/>
            <w:right w:val="none" w:sz="0" w:space="0" w:color="auto"/>
          </w:divBdr>
        </w:div>
      </w:divsChild>
    </w:div>
    <w:div w:id="1485901102">
      <w:bodyDiv w:val="1"/>
      <w:marLeft w:val="0"/>
      <w:marRight w:val="0"/>
      <w:marTop w:val="0"/>
      <w:marBottom w:val="0"/>
      <w:divBdr>
        <w:top w:val="none" w:sz="0" w:space="0" w:color="auto"/>
        <w:left w:val="none" w:sz="0" w:space="0" w:color="auto"/>
        <w:bottom w:val="none" w:sz="0" w:space="0" w:color="auto"/>
        <w:right w:val="none" w:sz="0" w:space="0" w:color="auto"/>
      </w:divBdr>
    </w:div>
    <w:div w:id="1501846901">
      <w:bodyDiv w:val="1"/>
      <w:marLeft w:val="0"/>
      <w:marRight w:val="0"/>
      <w:marTop w:val="0"/>
      <w:marBottom w:val="0"/>
      <w:divBdr>
        <w:top w:val="none" w:sz="0" w:space="0" w:color="auto"/>
        <w:left w:val="none" w:sz="0" w:space="0" w:color="auto"/>
        <w:bottom w:val="none" w:sz="0" w:space="0" w:color="auto"/>
        <w:right w:val="none" w:sz="0" w:space="0" w:color="auto"/>
      </w:divBdr>
    </w:div>
    <w:div w:id="1539707987">
      <w:bodyDiv w:val="1"/>
      <w:marLeft w:val="0"/>
      <w:marRight w:val="0"/>
      <w:marTop w:val="0"/>
      <w:marBottom w:val="0"/>
      <w:divBdr>
        <w:top w:val="none" w:sz="0" w:space="0" w:color="auto"/>
        <w:left w:val="none" w:sz="0" w:space="0" w:color="auto"/>
        <w:bottom w:val="none" w:sz="0" w:space="0" w:color="auto"/>
        <w:right w:val="none" w:sz="0" w:space="0" w:color="auto"/>
      </w:divBdr>
      <w:divsChild>
        <w:div w:id="472983405">
          <w:marLeft w:val="640"/>
          <w:marRight w:val="0"/>
          <w:marTop w:val="0"/>
          <w:marBottom w:val="0"/>
          <w:divBdr>
            <w:top w:val="none" w:sz="0" w:space="0" w:color="auto"/>
            <w:left w:val="none" w:sz="0" w:space="0" w:color="auto"/>
            <w:bottom w:val="none" w:sz="0" w:space="0" w:color="auto"/>
            <w:right w:val="none" w:sz="0" w:space="0" w:color="auto"/>
          </w:divBdr>
        </w:div>
        <w:div w:id="441608590">
          <w:marLeft w:val="640"/>
          <w:marRight w:val="0"/>
          <w:marTop w:val="0"/>
          <w:marBottom w:val="0"/>
          <w:divBdr>
            <w:top w:val="none" w:sz="0" w:space="0" w:color="auto"/>
            <w:left w:val="none" w:sz="0" w:space="0" w:color="auto"/>
            <w:bottom w:val="none" w:sz="0" w:space="0" w:color="auto"/>
            <w:right w:val="none" w:sz="0" w:space="0" w:color="auto"/>
          </w:divBdr>
        </w:div>
        <w:div w:id="198470347">
          <w:marLeft w:val="640"/>
          <w:marRight w:val="0"/>
          <w:marTop w:val="0"/>
          <w:marBottom w:val="0"/>
          <w:divBdr>
            <w:top w:val="none" w:sz="0" w:space="0" w:color="auto"/>
            <w:left w:val="none" w:sz="0" w:space="0" w:color="auto"/>
            <w:bottom w:val="none" w:sz="0" w:space="0" w:color="auto"/>
            <w:right w:val="none" w:sz="0" w:space="0" w:color="auto"/>
          </w:divBdr>
        </w:div>
        <w:div w:id="367874500">
          <w:marLeft w:val="640"/>
          <w:marRight w:val="0"/>
          <w:marTop w:val="0"/>
          <w:marBottom w:val="0"/>
          <w:divBdr>
            <w:top w:val="none" w:sz="0" w:space="0" w:color="auto"/>
            <w:left w:val="none" w:sz="0" w:space="0" w:color="auto"/>
            <w:bottom w:val="none" w:sz="0" w:space="0" w:color="auto"/>
            <w:right w:val="none" w:sz="0" w:space="0" w:color="auto"/>
          </w:divBdr>
        </w:div>
        <w:div w:id="1571576984">
          <w:marLeft w:val="640"/>
          <w:marRight w:val="0"/>
          <w:marTop w:val="0"/>
          <w:marBottom w:val="0"/>
          <w:divBdr>
            <w:top w:val="none" w:sz="0" w:space="0" w:color="auto"/>
            <w:left w:val="none" w:sz="0" w:space="0" w:color="auto"/>
            <w:bottom w:val="none" w:sz="0" w:space="0" w:color="auto"/>
            <w:right w:val="none" w:sz="0" w:space="0" w:color="auto"/>
          </w:divBdr>
        </w:div>
      </w:divsChild>
    </w:div>
    <w:div w:id="1600486702">
      <w:bodyDiv w:val="1"/>
      <w:marLeft w:val="0"/>
      <w:marRight w:val="0"/>
      <w:marTop w:val="0"/>
      <w:marBottom w:val="0"/>
      <w:divBdr>
        <w:top w:val="none" w:sz="0" w:space="0" w:color="auto"/>
        <w:left w:val="none" w:sz="0" w:space="0" w:color="auto"/>
        <w:bottom w:val="none" w:sz="0" w:space="0" w:color="auto"/>
        <w:right w:val="none" w:sz="0" w:space="0" w:color="auto"/>
      </w:divBdr>
      <w:divsChild>
        <w:div w:id="360277120">
          <w:marLeft w:val="640"/>
          <w:marRight w:val="0"/>
          <w:marTop w:val="0"/>
          <w:marBottom w:val="0"/>
          <w:divBdr>
            <w:top w:val="none" w:sz="0" w:space="0" w:color="auto"/>
            <w:left w:val="none" w:sz="0" w:space="0" w:color="auto"/>
            <w:bottom w:val="none" w:sz="0" w:space="0" w:color="auto"/>
            <w:right w:val="none" w:sz="0" w:space="0" w:color="auto"/>
          </w:divBdr>
        </w:div>
        <w:div w:id="462771478">
          <w:marLeft w:val="640"/>
          <w:marRight w:val="0"/>
          <w:marTop w:val="0"/>
          <w:marBottom w:val="0"/>
          <w:divBdr>
            <w:top w:val="none" w:sz="0" w:space="0" w:color="auto"/>
            <w:left w:val="none" w:sz="0" w:space="0" w:color="auto"/>
            <w:bottom w:val="none" w:sz="0" w:space="0" w:color="auto"/>
            <w:right w:val="none" w:sz="0" w:space="0" w:color="auto"/>
          </w:divBdr>
        </w:div>
      </w:divsChild>
    </w:div>
    <w:div w:id="1647933097">
      <w:bodyDiv w:val="1"/>
      <w:marLeft w:val="0"/>
      <w:marRight w:val="0"/>
      <w:marTop w:val="0"/>
      <w:marBottom w:val="0"/>
      <w:divBdr>
        <w:top w:val="none" w:sz="0" w:space="0" w:color="auto"/>
        <w:left w:val="none" w:sz="0" w:space="0" w:color="auto"/>
        <w:bottom w:val="none" w:sz="0" w:space="0" w:color="auto"/>
        <w:right w:val="none" w:sz="0" w:space="0" w:color="auto"/>
      </w:divBdr>
      <w:divsChild>
        <w:div w:id="1763451857">
          <w:marLeft w:val="640"/>
          <w:marRight w:val="0"/>
          <w:marTop w:val="0"/>
          <w:marBottom w:val="0"/>
          <w:divBdr>
            <w:top w:val="none" w:sz="0" w:space="0" w:color="auto"/>
            <w:left w:val="none" w:sz="0" w:space="0" w:color="auto"/>
            <w:bottom w:val="none" w:sz="0" w:space="0" w:color="auto"/>
            <w:right w:val="none" w:sz="0" w:space="0" w:color="auto"/>
          </w:divBdr>
        </w:div>
        <w:div w:id="170222065">
          <w:marLeft w:val="640"/>
          <w:marRight w:val="0"/>
          <w:marTop w:val="0"/>
          <w:marBottom w:val="0"/>
          <w:divBdr>
            <w:top w:val="none" w:sz="0" w:space="0" w:color="auto"/>
            <w:left w:val="none" w:sz="0" w:space="0" w:color="auto"/>
            <w:bottom w:val="none" w:sz="0" w:space="0" w:color="auto"/>
            <w:right w:val="none" w:sz="0" w:space="0" w:color="auto"/>
          </w:divBdr>
        </w:div>
        <w:div w:id="292056143">
          <w:marLeft w:val="640"/>
          <w:marRight w:val="0"/>
          <w:marTop w:val="0"/>
          <w:marBottom w:val="0"/>
          <w:divBdr>
            <w:top w:val="none" w:sz="0" w:space="0" w:color="auto"/>
            <w:left w:val="none" w:sz="0" w:space="0" w:color="auto"/>
            <w:bottom w:val="none" w:sz="0" w:space="0" w:color="auto"/>
            <w:right w:val="none" w:sz="0" w:space="0" w:color="auto"/>
          </w:divBdr>
        </w:div>
        <w:div w:id="977881374">
          <w:marLeft w:val="640"/>
          <w:marRight w:val="0"/>
          <w:marTop w:val="0"/>
          <w:marBottom w:val="0"/>
          <w:divBdr>
            <w:top w:val="none" w:sz="0" w:space="0" w:color="auto"/>
            <w:left w:val="none" w:sz="0" w:space="0" w:color="auto"/>
            <w:bottom w:val="none" w:sz="0" w:space="0" w:color="auto"/>
            <w:right w:val="none" w:sz="0" w:space="0" w:color="auto"/>
          </w:divBdr>
        </w:div>
        <w:div w:id="316500508">
          <w:marLeft w:val="640"/>
          <w:marRight w:val="0"/>
          <w:marTop w:val="0"/>
          <w:marBottom w:val="0"/>
          <w:divBdr>
            <w:top w:val="none" w:sz="0" w:space="0" w:color="auto"/>
            <w:left w:val="none" w:sz="0" w:space="0" w:color="auto"/>
            <w:bottom w:val="none" w:sz="0" w:space="0" w:color="auto"/>
            <w:right w:val="none" w:sz="0" w:space="0" w:color="auto"/>
          </w:divBdr>
        </w:div>
        <w:div w:id="1311640736">
          <w:marLeft w:val="640"/>
          <w:marRight w:val="0"/>
          <w:marTop w:val="0"/>
          <w:marBottom w:val="0"/>
          <w:divBdr>
            <w:top w:val="none" w:sz="0" w:space="0" w:color="auto"/>
            <w:left w:val="none" w:sz="0" w:space="0" w:color="auto"/>
            <w:bottom w:val="none" w:sz="0" w:space="0" w:color="auto"/>
            <w:right w:val="none" w:sz="0" w:space="0" w:color="auto"/>
          </w:divBdr>
        </w:div>
      </w:divsChild>
    </w:div>
    <w:div w:id="1679043851">
      <w:bodyDiv w:val="1"/>
      <w:marLeft w:val="0"/>
      <w:marRight w:val="0"/>
      <w:marTop w:val="0"/>
      <w:marBottom w:val="0"/>
      <w:divBdr>
        <w:top w:val="none" w:sz="0" w:space="0" w:color="auto"/>
        <w:left w:val="none" w:sz="0" w:space="0" w:color="auto"/>
        <w:bottom w:val="none" w:sz="0" w:space="0" w:color="auto"/>
        <w:right w:val="none" w:sz="0" w:space="0" w:color="auto"/>
      </w:divBdr>
      <w:divsChild>
        <w:div w:id="494611299">
          <w:marLeft w:val="640"/>
          <w:marRight w:val="0"/>
          <w:marTop w:val="0"/>
          <w:marBottom w:val="0"/>
          <w:divBdr>
            <w:top w:val="none" w:sz="0" w:space="0" w:color="auto"/>
            <w:left w:val="none" w:sz="0" w:space="0" w:color="auto"/>
            <w:bottom w:val="none" w:sz="0" w:space="0" w:color="auto"/>
            <w:right w:val="none" w:sz="0" w:space="0" w:color="auto"/>
          </w:divBdr>
        </w:div>
        <w:div w:id="382795800">
          <w:marLeft w:val="640"/>
          <w:marRight w:val="0"/>
          <w:marTop w:val="0"/>
          <w:marBottom w:val="0"/>
          <w:divBdr>
            <w:top w:val="none" w:sz="0" w:space="0" w:color="auto"/>
            <w:left w:val="none" w:sz="0" w:space="0" w:color="auto"/>
            <w:bottom w:val="none" w:sz="0" w:space="0" w:color="auto"/>
            <w:right w:val="none" w:sz="0" w:space="0" w:color="auto"/>
          </w:divBdr>
        </w:div>
        <w:div w:id="437335930">
          <w:marLeft w:val="640"/>
          <w:marRight w:val="0"/>
          <w:marTop w:val="0"/>
          <w:marBottom w:val="0"/>
          <w:divBdr>
            <w:top w:val="none" w:sz="0" w:space="0" w:color="auto"/>
            <w:left w:val="none" w:sz="0" w:space="0" w:color="auto"/>
            <w:bottom w:val="none" w:sz="0" w:space="0" w:color="auto"/>
            <w:right w:val="none" w:sz="0" w:space="0" w:color="auto"/>
          </w:divBdr>
        </w:div>
        <w:div w:id="1374774183">
          <w:marLeft w:val="640"/>
          <w:marRight w:val="0"/>
          <w:marTop w:val="0"/>
          <w:marBottom w:val="0"/>
          <w:divBdr>
            <w:top w:val="none" w:sz="0" w:space="0" w:color="auto"/>
            <w:left w:val="none" w:sz="0" w:space="0" w:color="auto"/>
            <w:bottom w:val="none" w:sz="0" w:space="0" w:color="auto"/>
            <w:right w:val="none" w:sz="0" w:space="0" w:color="auto"/>
          </w:divBdr>
        </w:div>
        <w:div w:id="435251780">
          <w:marLeft w:val="640"/>
          <w:marRight w:val="0"/>
          <w:marTop w:val="0"/>
          <w:marBottom w:val="0"/>
          <w:divBdr>
            <w:top w:val="none" w:sz="0" w:space="0" w:color="auto"/>
            <w:left w:val="none" w:sz="0" w:space="0" w:color="auto"/>
            <w:bottom w:val="none" w:sz="0" w:space="0" w:color="auto"/>
            <w:right w:val="none" w:sz="0" w:space="0" w:color="auto"/>
          </w:divBdr>
        </w:div>
        <w:div w:id="1199391898">
          <w:marLeft w:val="640"/>
          <w:marRight w:val="0"/>
          <w:marTop w:val="0"/>
          <w:marBottom w:val="0"/>
          <w:divBdr>
            <w:top w:val="none" w:sz="0" w:space="0" w:color="auto"/>
            <w:left w:val="none" w:sz="0" w:space="0" w:color="auto"/>
            <w:bottom w:val="none" w:sz="0" w:space="0" w:color="auto"/>
            <w:right w:val="none" w:sz="0" w:space="0" w:color="auto"/>
          </w:divBdr>
        </w:div>
      </w:divsChild>
    </w:div>
    <w:div w:id="1723212039">
      <w:bodyDiv w:val="1"/>
      <w:marLeft w:val="0"/>
      <w:marRight w:val="0"/>
      <w:marTop w:val="0"/>
      <w:marBottom w:val="0"/>
      <w:divBdr>
        <w:top w:val="none" w:sz="0" w:space="0" w:color="auto"/>
        <w:left w:val="none" w:sz="0" w:space="0" w:color="auto"/>
        <w:bottom w:val="none" w:sz="0" w:space="0" w:color="auto"/>
        <w:right w:val="none" w:sz="0" w:space="0" w:color="auto"/>
      </w:divBdr>
      <w:divsChild>
        <w:div w:id="846558600">
          <w:marLeft w:val="640"/>
          <w:marRight w:val="0"/>
          <w:marTop w:val="0"/>
          <w:marBottom w:val="0"/>
          <w:divBdr>
            <w:top w:val="none" w:sz="0" w:space="0" w:color="auto"/>
            <w:left w:val="none" w:sz="0" w:space="0" w:color="auto"/>
            <w:bottom w:val="none" w:sz="0" w:space="0" w:color="auto"/>
            <w:right w:val="none" w:sz="0" w:space="0" w:color="auto"/>
          </w:divBdr>
        </w:div>
        <w:div w:id="44841452">
          <w:marLeft w:val="640"/>
          <w:marRight w:val="0"/>
          <w:marTop w:val="0"/>
          <w:marBottom w:val="0"/>
          <w:divBdr>
            <w:top w:val="none" w:sz="0" w:space="0" w:color="auto"/>
            <w:left w:val="none" w:sz="0" w:space="0" w:color="auto"/>
            <w:bottom w:val="none" w:sz="0" w:space="0" w:color="auto"/>
            <w:right w:val="none" w:sz="0" w:space="0" w:color="auto"/>
          </w:divBdr>
        </w:div>
        <w:div w:id="714701349">
          <w:marLeft w:val="640"/>
          <w:marRight w:val="0"/>
          <w:marTop w:val="0"/>
          <w:marBottom w:val="0"/>
          <w:divBdr>
            <w:top w:val="none" w:sz="0" w:space="0" w:color="auto"/>
            <w:left w:val="none" w:sz="0" w:space="0" w:color="auto"/>
            <w:bottom w:val="none" w:sz="0" w:space="0" w:color="auto"/>
            <w:right w:val="none" w:sz="0" w:space="0" w:color="auto"/>
          </w:divBdr>
        </w:div>
        <w:div w:id="261648095">
          <w:marLeft w:val="640"/>
          <w:marRight w:val="0"/>
          <w:marTop w:val="0"/>
          <w:marBottom w:val="0"/>
          <w:divBdr>
            <w:top w:val="none" w:sz="0" w:space="0" w:color="auto"/>
            <w:left w:val="none" w:sz="0" w:space="0" w:color="auto"/>
            <w:bottom w:val="none" w:sz="0" w:space="0" w:color="auto"/>
            <w:right w:val="none" w:sz="0" w:space="0" w:color="auto"/>
          </w:divBdr>
        </w:div>
        <w:div w:id="207421933">
          <w:marLeft w:val="640"/>
          <w:marRight w:val="0"/>
          <w:marTop w:val="0"/>
          <w:marBottom w:val="0"/>
          <w:divBdr>
            <w:top w:val="none" w:sz="0" w:space="0" w:color="auto"/>
            <w:left w:val="none" w:sz="0" w:space="0" w:color="auto"/>
            <w:bottom w:val="none" w:sz="0" w:space="0" w:color="auto"/>
            <w:right w:val="none" w:sz="0" w:space="0" w:color="auto"/>
          </w:divBdr>
        </w:div>
      </w:divsChild>
    </w:div>
    <w:div w:id="1736853849">
      <w:bodyDiv w:val="1"/>
      <w:marLeft w:val="0"/>
      <w:marRight w:val="0"/>
      <w:marTop w:val="0"/>
      <w:marBottom w:val="0"/>
      <w:divBdr>
        <w:top w:val="none" w:sz="0" w:space="0" w:color="auto"/>
        <w:left w:val="none" w:sz="0" w:space="0" w:color="auto"/>
        <w:bottom w:val="none" w:sz="0" w:space="0" w:color="auto"/>
        <w:right w:val="none" w:sz="0" w:space="0" w:color="auto"/>
      </w:divBdr>
      <w:divsChild>
        <w:div w:id="1011838581">
          <w:marLeft w:val="640"/>
          <w:marRight w:val="0"/>
          <w:marTop w:val="0"/>
          <w:marBottom w:val="0"/>
          <w:divBdr>
            <w:top w:val="none" w:sz="0" w:space="0" w:color="auto"/>
            <w:left w:val="none" w:sz="0" w:space="0" w:color="auto"/>
            <w:bottom w:val="none" w:sz="0" w:space="0" w:color="auto"/>
            <w:right w:val="none" w:sz="0" w:space="0" w:color="auto"/>
          </w:divBdr>
        </w:div>
        <w:div w:id="703940584">
          <w:marLeft w:val="640"/>
          <w:marRight w:val="0"/>
          <w:marTop w:val="0"/>
          <w:marBottom w:val="0"/>
          <w:divBdr>
            <w:top w:val="none" w:sz="0" w:space="0" w:color="auto"/>
            <w:left w:val="none" w:sz="0" w:space="0" w:color="auto"/>
            <w:bottom w:val="none" w:sz="0" w:space="0" w:color="auto"/>
            <w:right w:val="none" w:sz="0" w:space="0" w:color="auto"/>
          </w:divBdr>
        </w:div>
        <w:div w:id="726881621">
          <w:marLeft w:val="640"/>
          <w:marRight w:val="0"/>
          <w:marTop w:val="0"/>
          <w:marBottom w:val="0"/>
          <w:divBdr>
            <w:top w:val="none" w:sz="0" w:space="0" w:color="auto"/>
            <w:left w:val="none" w:sz="0" w:space="0" w:color="auto"/>
            <w:bottom w:val="none" w:sz="0" w:space="0" w:color="auto"/>
            <w:right w:val="none" w:sz="0" w:space="0" w:color="auto"/>
          </w:divBdr>
        </w:div>
        <w:div w:id="1209033001">
          <w:marLeft w:val="640"/>
          <w:marRight w:val="0"/>
          <w:marTop w:val="0"/>
          <w:marBottom w:val="0"/>
          <w:divBdr>
            <w:top w:val="none" w:sz="0" w:space="0" w:color="auto"/>
            <w:left w:val="none" w:sz="0" w:space="0" w:color="auto"/>
            <w:bottom w:val="none" w:sz="0" w:space="0" w:color="auto"/>
            <w:right w:val="none" w:sz="0" w:space="0" w:color="auto"/>
          </w:divBdr>
        </w:div>
        <w:div w:id="237791095">
          <w:marLeft w:val="640"/>
          <w:marRight w:val="0"/>
          <w:marTop w:val="0"/>
          <w:marBottom w:val="0"/>
          <w:divBdr>
            <w:top w:val="none" w:sz="0" w:space="0" w:color="auto"/>
            <w:left w:val="none" w:sz="0" w:space="0" w:color="auto"/>
            <w:bottom w:val="none" w:sz="0" w:space="0" w:color="auto"/>
            <w:right w:val="none" w:sz="0" w:space="0" w:color="auto"/>
          </w:divBdr>
        </w:div>
        <w:div w:id="1679042165">
          <w:marLeft w:val="640"/>
          <w:marRight w:val="0"/>
          <w:marTop w:val="0"/>
          <w:marBottom w:val="0"/>
          <w:divBdr>
            <w:top w:val="none" w:sz="0" w:space="0" w:color="auto"/>
            <w:left w:val="none" w:sz="0" w:space="0" w:color="auto"/>
            <w:bottom w:val="none" w:sz="0" w:space="0" w:color="auto"/>
            <w:right w:val="none" w:sz="0" w:space="0" w:color="auto"/>
          </w:divBdr>
        </w:div>
        <w:div w:id="1596591411">
          <w:marLeft w:val="640"/>
          <w:marRight w:val="0"/>
          <w:marTop w:val="0"/>
          <w:marBottom w:val="0"/>
          <w:divBdr>
            <w:top w:val="none" w:sz="0" w:space="0" w:color="auto"/>
            <w:left w:val="none" w:sz="0" w:space="0" w:color="auto"/>
            <w:bottom w:val="none" w:sz="0" w:space="0" w:color="auto"/>
            <w:right w:val="none" w:sz="0" w:space="0" w:color="auto"/>
          </w:divBdr>
        </w:div>
        <w:div w:id="1449618718">
          <w:marLeft w:val="640"/>
          <w:marRight w:val="0"/>
          <w:marTop w:val="0"/>
          <w:marBottom w:val="0"/>
          <w:divBdr>
            <w:top w:val="none" w:sz="0" w:space="0" w:color="auto"/>
            <w:left w:val="none" w:sz="0" w:space="0" w:color="auto"/>
            <w:bottom w:val="none" w:sz="0" w:space="0" w:color="auto"/>
            <w:right w:val="none" w:sz="0" w:space="0" w:color="auto"/>
          </w:divBdr>
        </w:div>
        <w:div w:id="1222867668">
          <w:marLeft w:val="640"/>
          <w:marRight w:val="0"/>
          <w:marTop w:val="0"/>
          <w:marBottom w:val="0"/>
          <w:divBdr>
            <w:top w:val="none" w:sz="0" w:space="0" w:color="auto"/>
            <w:left w:val="none" w:sz="0" w:space="0" w:color="auto"/>
            <w:bottom w:val="none" w:sz="0" w:space="0" w:color="auto"/>
            <w:right w:val="none" w:sz="0" w:space="0" w:color="auto"/>
          </w:divBdr>
        </w:div>
        <w:div w:id="1316257723">
          <w:marLeft w:val="640"/>
          <w:marRight w:val="0"/>
          <w:marTop w:val="0"/>
          <w:marBottom w:val="0"/>
          <w:divBdr>
            <w:top w:val="none" w:sz="0" w:space="0" w:color="auto"/>
            <w:left w:val="none" w:sz="0" w:space="0" w:color="auto"/>
            <w:bottom w:val="none" w:sz="0" w:space="0" w:color="auto"/>
            <w:right w:val="none" w:sz="0" w:space="0" w:color="auto"/>
          </w:divBdr>
        </w:div>
      </w:divsChild>
    </w:div>
    <w:div w:id="1750154796">
      <w:bodyDiv w:val="1"/>
      <w:marLeft w:val="0"/>
      <w:marRight w:val="0"/>
      <w:marTop w:val="0"/>
      <w:marBottom w:val="0"/>
      <w:divBdr>
        <w:top w:val="none" w:sz="0" w:space="0" w:color="auto"/>
        <w:left w:val="none" w:sz="0" w:space="0" w:color="auto"/>
        <w:bottom w:val="none" w:sz="0" w:space="0" w:color="auto"/>
        <w:right w:val="none" w:sz="0" w:space="0" w:color="auto"/>
      </w:divBdr>
      <w:divsChild>
        <w:div w:id="1515146230">
          <w:marLeft w:val="640"/>
          <w:marRight w:val="0"/>
          <w:marTop w:val="0"/>
          <w:marBottom w:val="0"/>
          <w:divBdr>
            <w:top w:val="none" w:sz="0" w:space="0" w:color="auto"/>
            <w:left w:val="none" w:sz="0" w:space="0" w:color="auto"/>
            <w:bottom w:val="none" w:sz="0" w:space="0" w:color="auto"/>
            <w:right w:val="none" w:sz="0" w:space="0" w:color="auto"/>
          </w:divBdr>
        </w:div>
        <w:div w:id="727533303">
          <w:marLeft w:val="640"/>
          <w:marRight w:val="0"/>
          <w:marTop w:val="0"/>
          <w:marBottom w:val="0"/>
          <w:divBdr>
            <w:top w:val="none" w:sz="0" w:space="0" w:color="auto"/>
            <w:left w:val="none" w:sz="0" w:space="0" w:color="auto"/>
            <w:bottom w:val="none" w:sz="0" w:space="0" w:color="auto"/>
            <w:right w:val="none" w:sz="0" w:space="0" w:color="auto"/>
          </w:divBdr>
        </w:div>
        <w:div w:id="438917334">
          <w:marLeft w:val="640"/>
          <w:marRight w:val="0"/>
          <w:marTop w:val="0"/>
          <w:marBottom w:val="0"/>
          <w:divBdr>
            <w:top w:val="none" w:sz="0" w:space="0" w:color="auto"/>
            <w:left w:val="none" w:sz="0" w:space="0" w:color="auto"/>
            <w:bottom w:val="none" w:sz="0" w:space="0" w:color="auto"/>
            <w:right w:val="none" w:sz="0" w:space="0" w:color="auto"/>
          </w:divBdr>
        </w:div>
        <w:div w:id="426925316">
          <w:marLeft w:val="640"/>
          <w:marRight w:val="0"/>
          <w:marTop w:val="0"/>
          <w:marBottom w:val="0"/>
          <w:divBdr>
            <w:top w:val="none" w:sz="0" w:space="0" w:color="auto"/>
            <w:left w:val="none" w:sz="0" w:space="0" w:color="auto"/>
            <w:bottom w:val="none" w:sz="0" w:space="0" w:color="auto"/>
            <w:right w:val="none" w:sz="0" w:space="0" w:color="auto"/>
          </w:divBdr>
        </w:div>
        <w:div w:id="405151064">
          <w:marLeft w:val="640"/>
          <w:marRight w:val="0"/>
          <w:marTop w:val="0"/>
          <w:marBottom w:val="0"/>
          <w:divBdr>
            <w:top w:val="none" w:sz="0" w:space="0" w:color="auto"/>
            <w:left w:val="none" w:sz="0" w:space="0" w:color="auto"/>
            <w:bottom w:val="none" w:sz="0" w:space="0" w:color="auto"/>
            <w:right w:val="none" w:sz="0" w:space="0" w:color="auto"/>
          </w:divBdr>
        </w:div>
        <w:div w:id="1005480817">
          <w:marLeft w:val="640"/>
          <w:marRight w:val="0"/>
          <w:marTop w:val="0"/>
          <w:marBottom w:val="0"/>
          <w:divBdr>
            <w:top w:val="none" w:sz="0" w:space="0" w:color="auto"/>
            <w:left w:val="none" w:sz="0" w:space="0" w:color="auto"/>
            <w:bottom w:val="none" w:sz="0" w:space="0" w:color="auto"/>
            <w:right w:val="none" w:sz="0" w:space="0" w:color="auto"/>
          </w:divBdr>
        </w:div>
      </w:divsChild>
    </w:div>
    <w:div w:id="1818182714">
      <w:bodyDiv w:val="1"/>
      <w:marLeft w:val="0"/>
      <w:marRight w:val="0"/>
      <w:marTop w:val="0"/>
      <w:marBottom w:val="0"/>
      <w:divBdr>
        <w:top w:val="none" w:sz="0" w:space="0" w:color="auto"/>
        <w:left w:val="none" w:sz="0" w:space="0" w:color="auto"/>
        <w:bottom w:val="none" w:sz="0" w:space="0" w:color="auto"/>
        <w:right w:val="none" w:sz="0" w:space="0" w:color="auto"/>
      </w:divBdr>
      <w:divsChild>
        <w:div w:id="1813518907">
          <w:marLeft w:val="640"/>
          <w:marRight w:val="0"/>
          <w:marTop w:val="0"/>
          <w:marBottom w:val="0"/>
          <w:divBdr>
            <w:top w:val="none" w:sz="0" w:space="0" w:color="auto"/>
            <w:left w:val="none" w:sz="0" w:space="0" w:color="auto"/>
            <w:bottom w:val="none" w:sz="0" w:space="0" w:color="auto"/>
            <w:right w:val="none" w:sz="0" w:space="0" w:color="auto"/>
          </w:divBdr>
        </w:div>
        <w:div w:id="1205021051">
          <w:marLeft w:val="640"/>
          <w:marRight w:val="0"/>
          <w:marTop w:val="0"/>
          <w:marBottom w:val="0"/>
          <w:divBdr>
            <w:top w:val="none" w:sz="0" w:space="0" w:color="auto"/>
            <w:left w:val="none" w:sz="0" w:space="0" w:color="auto"/>
            <w:bottom w:val="none" w:sz="0" w:space="0" w:color="auto"/>
            <w:right w:val="none" w:sz="0" w:space="0" w:color="auto"/>
          </w:divBdr>
        </w:div>
        <w:div w:id="1913003721">
          <w:marLeft w:val="640"/>
          <w:marRight w:val="0"/>
          <w:marTop w:val="0"/>
          <w:marBottom w:val="0"/>
          <w:divBdr>
            <w:top w:val="none" w:sz="0" w:space="0" w:color="auto"/>
            <w:left w:val="none" w:sz="0" w:space="0" w:color="auto"/>
            <w:bottom w:val="none" w:sz="0" w:space="0" w:color="auto"/>
            <w:right w:val="none" w:sz="0" w:space="0" w:color="auto"/>
          </w:divBdr>
        </w:div>
        <w:div w:id="58863771">
          <w:marLeft w:val="640"/>
          <w:marRight w:val="0"/>
          <w:marTop w:val="0"/>
          <w:marBottom w:val="0"/>
          <w:divBdr>
            <w:top w:val="none" w:sz="0" w:space="0" w:color="auto"/>
            <w:left w:val="none" w:sz="0" w:space="0" w:color="auto"/>
            <w:bottom w:val="none" w:sz="0" w:space="0" w:color="auto"/>
            <w:right w:val="none" w:sz="0" w:space="0" w:color="auto"/>
          </w:divBdr>
        </w:div>
        <w:div w:id="1125581513">
          <w:marLeft w:val="640"/>
          <w:marRight w:val="0"/>
          <w:marTop w:val="0"/>
          <w:marBottom w:val="0"/>
          <w:divBdr>
            <w:top w:val="none" w:sz="0" w:space="0" w:color="auto"/>
            <w:left w:val="none" w:sz="0" w:space="0" w:color="auto"/>
            <w:bottom w:val="none" w:sz="0" w:space="0" w:color="auto"/>
            <w:right w:val="none" w:sz="0" w:space="0" w:color="auto"/>
          </w:divBdr>
        </w:div>
      </w:divsChild>
    </w:div>
    <w:div w:id="1888368490">
      <w:bodyDiv w:val="1"/>
      <w:marLeft w:val="0"/>
      <w:marRight w:val="0"/>
      <w:marTop w:val="0"/>
      <w:marBottom w:val="0"/>
      <w:divBdr>
        <w:top w:val="none" w:sz="0" w:space="0" w:color="auto"/>
        <w:left w:val="none" w:sz="0" w:space="0" w:color="auto"/>
        <w:bottom w:val="none" w:sz="0" w:space="0" w:color="auto"/>
        <w:right w:val="none" w:sz="0" w:space="0" w:color="auto"/>
      </w:divBdr>
      <w:divsChild>
        <w:div w:id="1137258305">
          <w:marLeft w:val="640"/>
          <w:marRight w:val="0"/>
          <w:marTop w:val="0"/>
          <w:marBottom w:val="0"/>
          <w:divBdr>
            <w:top w:val="none" w:sz="0" w:space="0" w:color="auto"/>
            <w:left w:val="none" w:sz="0" w:space="0" w:color="auto"/>
            <w:bottom w:val="none" w:sz="0" w:space="0" w:color="auto"/>
            <w:right w:val="none" w:sz="0" w:space="0" w:color="auto"/>
          </w:divBdr>
        </w:div>
        <w:div w:id="1435250480">
          <w:marLeft w:val="640"/>
          <w:marRight w:val="0"/>
          <w:marTop w:val="0"/>
          <w:marBottom w:val="0"/>
          <w:divBdr>
            <w:top w:val="none" w:sz="0" w:space="0" w:color="auto"/>
            <w:left w:val="none" w:sz="0" w:space="0" w:color="auto"/>
            <w:bottom w:val="none" w:sz="0" w:space="0" w:color="auto"/>
            <w:right w:val="none" w:sz="0" w:space="0" w:color="auto"/>
          </w:divBdr>
        </w:div>
        <w:div w:id="1226447812">
          <w:marLeft w:val="640"/>
          <w:marRight w:val="0"/>
          <w:marTop w:val="0"/>
          <w:marBottom w:val="0"/>
          <w:divBdr>
            <w:top w:val="none" w:sz="0" w:space="0" w:color="auto"/>
            <w:left w:val="none" w:sz="0" w:space="0" w:color="auto"/>
            <w:bottom w:val="none" w:sz="0" w:space="0" w:color="auto"/>
            <w:right w:val="none" w:sz="0" w:space="0" w:color="auto"/>
          </w:divBdr>
        </w:div>
        <w:div w:id="1093864101">
          <w:marLeft w:val="640"/>
          <w:marRight w:val="0"/>
          <w:marTop w:val="0"/>
          <w:marBottom w:val="0"/>
          <w:divBdr>
            <w:top w:val="none" w:sz="0" w:space="0" w:color="auto"/>
            <w:left w:val="none" w:sz="0" w:space="0" w:color="auto"/>
            <w:bottom w:val="none" w:sz="0" w:space="0" w:color="auto"/>
            <w:right w:val="none" w:sz="0" w:space="0" w:color="auto"/>
          </w:divBdr>
        </w:div>
        <w:div w:id="1862890675">
          <w:marLeft w:val="640"/>
          <w:marRight w:val="0"/>
          <w:marTop w:val="0"/>
          <w:marBottom w:val="0"/>
          <w:divBdr>
            <w:top w:val="none" w:sz="0" w:space="0" w:color="auto"/>
            <w:left w:val="none" w:sz="0" w:space="0" w:color="auto"/>
            <w:bottom w:val="none" w:sz="0" w:space="0" w:color="auto"/>
            <w:right w:val="none" w:sz="0" w:space="0" w:color="auto"/>
          </w:divBdr>
        </w:div>
        <w:div w:id="575939415">
          <w:marLeft w:val="640"/>
          <w:marRight w:val="0"/>
          <w:marTop w:val="0"/>
          <w:marBottom w:val="0"/>
          <w:divBdr>
            <w:top w:val="none" w:sz="0" w:space="0" w:color="auto"/>
            <w:left w:val="none" w:sz="0" w:space="0" w:color="auto"/>
            <w:bottom w:val="none" w:sz="0" w:space="0" w:color="auto"/>
            <w:right w:val="none" w:sz="0" w:space="0" w:color="auto"/>
          </w:divBdr>
        </w:div>
        <w:div w:id="1475296137">
          <w:marLeft w:val="640"/>
          <w:marRight w:val="0"/>
          <w:marTop w:val="0"/>
          <w:marBottom w:val="0"/>
          <w:divBdr>
            <w:top w:val="none" w:sz="0" w:space="0" w:color="auto"/>
            <w:left w:val="none" w:sz="0" w:space="0" w:color="auto"/>
            <w:bottom w:val="none" w:sz="0" w:space="0" w:color="auto"/>
            <w:right w:val="none" w:sz="0" w:space="0" w:color="auto"/>
          </w:divBdr>
        </w:div>
        <w:div w:id="133065221">
          <w:marLeft w:val="640"/>
          <w:marRight w:val="0"/>
          <w:marTop w:val="0"/>
          <w:marBottom w:val="0"/>
          <w:divBdr>
            <w:top w:val="none" w:sz="0" w:space="0" w:color="auto"/>
            <w:left w:val="none" w:sz="0" w:space="0" w:color="auto"/>
            <w:bottom w:val="none" w:sz="0" w:space="0" w:color="auto"/>
            <w:right w:val="none" w:sz="0" w:space="0" w:color="auto"/>
          </w:divBdr>
        </w:div>
        <w:div w:id="1596863250">
          <w:marLeft w:val="640"/>
          <w:marRight w:val="0"/>
          <w:marTop w:val="0"/>
          <w:marBottom w:val="0"/>
          <w:divBdr>
            <w:top w:val="none" w:sz="0" w:space="0" w:color="auto"/>
            <w:left w:val="none" w:sz="0" w:space="0" w:color="auto"/>
            <w:bottom w:val="none" w:sz="0" w:space="0" w:color="auto"/>
            <w:right w:val="none" w:sz="0" w:space="0" w:color="auto"/>
          </w:divBdr>
        </w:div>
        <w:div w:id="1274511111">
          <w:marLeft w:val="640"/>
          <w:marRight w:val="0"/>
          <w:marTop w:val="0"/>
          <w:marBottom w:val="0"/>
          <w:divBdr>
            <w:top w:val="none" w:sz="0" w:space="0" w:color="auto"/>
            <w:left w:val="none" w:sz="0" w:space="0" w:color="auto"/>
            <w:bottom w:val="none" w:sz="0" w:space="0" w:color="auto"/>
            <w:right w:val="none" w:sz="0" w:space="0" w:color="auto"/>
          </w:divBdr>
        </w:div>
      </w:divsChild>
    </w:div>
    <w:div w:id="1890337328">
      <w:bodyDiv w:val="1"/>
      <w:marLeft w:val="0"/>
      <w:marRight w:val="0"/>
      <w:marTop w:val="0"/>
      <w:marBottom w:val="0"/>
      <w:divBdr>
        <w:top w:val="none" w:sz="0" w:space="0" w:color="auto"/>
        <w:left w:val="none" w:sz="0" w:space="0" w:color="auto"/>
        <w:bottom w:val="none" w:sz="0" w:space="0" w:color="auto"/>
        <w:right w:val="none" w:sz="0" w:space="0" w:color="auto"/>
      </w:divBdr>
      <w:divsChild>
        <w:div w:id="48186158">
          <w:marLeft w:val="640"/>
          <w:marRight w:val="0"/>
          <w:marTop w:val="0"/>
          <w:marBottom w:val="0"/>
          <w:divBdr>
            <w:top w:val="none" w:sz="0" w:space="0" w:color="auto"/>
            <w:left w:val="none" w:sz="0" w:space="0" w:color="auto"/>
            <w:bottom w:val="none" w:sz="0" w:space="0" w:color="auto"/>
            <w:right w:val="none" w:sz="0" w:space="0" w:color="auto"/>
          </w:divBdr>
        </w:div>
        <w:div w:id="1351907169">
          <w:marLeft w:val="640"/>
          <w:marRight w:val="0"/>
          <w:marTop w:val="0"/>
          <w:marBottom w:val="0"/>
          <w:divBdr>
            <w:top w:val="none" w:sz="0" w:space="0" w:color="auto"/>
            <w:left w:val="none" w:sz="0" w:space="0" w:color="auto"/>
            <w:bottom w:val="none" w:sz="0" w:space="0" w:color="auto"/>
            <w:right w:val="none" w:sz="0" w:space="0" w:color="auto"/>
          </w:divBdr>
        </w:div>
      </w:divsChild>
    </w:div>
    <w:div w:id="1919246640">
      <w:bodyDiv w:val="1"/>
      <w:marLeft w:val="0"/>
      <w:marRight w:val="0"/>
      <w:marTop w:val="0"/>
      <w:marBottom w:val="0"/>
      <w:divBdr>
        <w:top w:val="none" w:sz="0" w:space="0" w:color="auto"/>
        <w:left w:val="none" w:sz="0" w:space="0" w:color="auto"/>
        <w:bottom w:val="none" w:sz="0" w:space="0" w:color="auto"/>
        <w:right w:val="none" w:sz="0" w:space="0" w:color="auto"/>
      </w:divBdr>
      <w:divsChild>
        <w:div w:id="1689527914">
          <w:marLeft w:val="640"/>
          <w:marRight w:val="0"/>
          <w:marTop w:val="0"/>
          <w:marBottom w:val="0"/>
          <w:divBdr>
            <w:top w:val="none" w:sz="0" w:space="0" w:color="auto"/>
            <w:left w:val="none" w:sz="0" w:space="0" w:color="auto"/>
            <w:bottom w:val="none" w:sz="0" w:space="0" w:color="auto"/>
            <w:right w:val="none" w:sz="0" w:space="0" w:color="auto"/>
          </w:divBdr>
        </w:div>
        <w:div w:id="874661732">
          <w:marLeft w:val="640"/>
          <w:marRight w:val="0"/>
          <w:marTop w:val="0"/>
          <w:marBottom w:val="0"/>
          <w:divBdr>
            <w:top w:val="none" w:sz="0" w:space="0" w:color="auto"/>
            <w:left w:val="none" w:sz="0" w:space="0" w:color="auto"/>
            <w:bottom w:val="none" w:sz="0" w:space="0" w:color="auto"/>
            <w:right w:val="none" w:sz="0" w:space="0" w:color="auto"/>
          </w:divBdr>
        </w:div>
        <w:div w:id="1890338300">
          <w:marLeft w:val="640"/>
          <w:marRight w:val="0"/>
          <w:marTop w:val="0"/>
          <w:marBottom w:val="0"/>
          <w:divBdr>
            <w:top w:val="none" w:sz="0" w:space="0" w:color="auto"/>
            <w:left w:val="none" w:sz="0" w:space="0" w:color="auto"/>
            <w:bottom w:val="none" w:sz="0" w:space="0" w:color="auto"/>
            <w:right w:val="none" w:sz="0" w:space="0" w:color="auto"/>
          </w:divBdr>
        </w:div>
        <w:div w:id="1686440535">
          <w:marLeft w:val="640"/>
          <w:marRight w:val="0"/>
          <w:marTop w:val="0"/>
          <w:marBottom w:val="0"/>
          <w:divBdr>
            <w:top w:val="none" w:sz="0" w:space="0" w:color="auto"/>
            <w:left w:val="none" w:sz="0" w:space="0" w:color="auto"/>
            <w:bottom w:val="none" w:sz="0" w:space="0" w:color="auto"/>
            <w:right w:val="none" w:sz="0" w:space="0" w:color="auto"/>
          </w:divBdr>
        </w:div>
        <w:div w:id="1193229936">
          <w:marLeft w:val="640"/>
          <w:marRight w:val="0"/>
          <w:marTop w:val="0"/>
          <w:marBottom w:val="0"/>
          <w:divBdr>
            <w:top w:val="none" w:sz="0" w:space="0" w:color="auto"/>
            <w:left w:val="none" w:sz="0" w:space="0" w:color="auto"/>
            <w:bottom w:val="none" w:sz="0" w:space="0" w:color="auto"/>
            <w:right w:val="none" w:sz="0" w:space="0" w:color="auto"/>
          </w:divBdr>
        </w:div>
        <w:div w:id="1882861732">
          <w:marLeft w:val="640"/>
          <w:marRight w:val="0"/>
          <w:marTop w:val="0"/>
          <w:marBottom w:val="0"/>
          <w:divBdr>
            <w:top w:val="none" w:sz="0" w:space="0" w:color="auto"/>
            <w:left w:val="none" w:sz="0" w:space="0" w:color="auto"/>
            <w:bottom w:val="none" w:sz="0" w:space="0" w:color="auto"/>
            <w:right w:val="none" w:sz="0" w:space="0" w:color="auto"/>
          </w:divBdr>
        </w:div>
        <w:div w:id="753087013">
          <w:marLeft w:val="640"/>
          <w:marRight w:val="0"/>
          <w:marTop w:val="0"/>
          <w:marBottom w:val="0"/>
          <w:divBdr>
            <w:top w:val="none" w:sz="0" w:space="0" w:color="auto"/>
            <w:left w:val="none" w:sz="0" w:space="0" w:color="auto"/>
            <w:bottom w:val="none" w:sz="0" w:space="0" w:color="auto"/>
            <w:right w:val="none" w:sz="0" w:space="0" w:color="auto"/>
          </w:divBdr>
        </w:div>
        <w:div w:id="1486707350">
          <w:marLeft w:val="640"/>
          <w:marRight w:val="0"/>
          <w:marTop w:val="0"/>
          <w:marBottom w:val="0"/>
          <w:divBdr>
            <w:top w:val="none" w:sz="0" w:space="0" w:color="auto"/>
            <w:left w:val="none" w:sz="0" w:space="0" w:color="auto"/>
            <w:bottom w:val="none" w:sz="0" w:space="0" w:color="auto"/>
            <w:right w:val="none" w:sz="0" w:space="0" w:color="auto"/>
          </w:divBdr>
        </w:div>
        <w:div w:id="1597127291">
          <w:marLeft w:val="640"/>
          <w:marRight w:val="0"/>
          <w:marTop w:val="0"/>
          <w:marBottom w:val="0"/>
          <w:divBdr>
            <w:top w:val="none" w:sz="0" w:space="0" w:color="auto"/>
            <w:left w:val="none" w:sz="0" w:space="0" w:color="auto"/>
            <w:bottom w:val="none" w:sz="0" w:space="0" w:color="auto"/>
            <w:right w:val="none" w:sz="0" w:space="0" w:color="auto"/>
          </w:divBdr>
        </w:div>
        <w:div w:id="690257158">
          <w:marLeft w:val="640"/>
          <w:marRight w:val="0"/>
          <w:marTop w:val="0"/>
          <w:marBottom w:val="0"/>
          <w:divBdr>
            <w:top w:val="none" w:sz="0" w:space="0" w:color="auto"/>
            <w:left w:val="none" w:sz="0" w:space="0" w:color="auto"/>
            <w:bottom w:val="none" w:sz="0" w:space="0" w:color="auto"/>
            <w:right w:val="none" w:sz="0" w:space="0" w:color="auto"/>
          </w:divBdr>
        </w:div>
        <w:div w:id="67121703">
          <w:marLeft w:val="640"/>
          <w:marRight w:val="0"/>
          <w:marTop w:val="0"/>
          <w:marBottom w:val="0"/>
          <w:divBdr>
            <w:top w:val="none" w:sz="0" w:space="0" w:color="auto"/>
            <w:left w:val="none" w:sz="0" w:space="0" w:color="auto"/>
            <w:bottom w:val="none" w:sz="0" w:space="0" w:color="auto"/>
            <w:right w:val="none" w:sz="0" w:space="0" w:color="auto"/>
          </w:divBdr>
        </w:div>
        <w:div w:id="582105005">
          <w:marLeft w:val="640"/>
          <w:marRight w:val="0"/>
          <w:marTop w:val="0"/>
          <w:marBottom w:val="0"/>
          <w:divBdr>
            <w:top w:val="none" w:sz="0" w:space="0" w:color="auto"/>
            <w:left w:val="none" w:sz="0" w:space="0" w:color="auto"/>
            <w:bottom w:val="none" w:sz="0" w:space="0" w:color="auto"/>
            <w:right w:val="none" w:sz="0" w:space="0" w:color="auto"/>
          </w:divBdr>
        </w:div>
        <w:div w:id="308831686">
          <w:marLeft w:val="640"/>
          <w:marRight w:val="0"/>
          <w:marTop w:val="0"/>
          <w:marBottom w:val="0"/>
          <w:divBdr>
            <w:top w:val="none" w:sz="0" w:space="0" w:color="auto"/>
            <w:left w:val="none" w:sz="0" w:space="0" w:color="auto"/>
            <w:bottom w:val="none" w:sz="0" w:space="0" w:color="auto"/>
            <w:right w:val="none" w:sz="0" w:space="0" w:color="auto"/>
          </w:divBdr>
        </w:div>
      </w:divsChild>
    </w:div>
    <w:div w:id="1988586623">
      <w:bodyDiv w:val="1"/>
      <w:marLeft w:val="0"/>
      <w:marRight w:val="0"/>
      <w:marTop w:val="0"/>
      <w:marBottom w:val="0"/>
      <w:divBdr>
        <w:top w:val="none" w:sz="0" w:space="0" w:color="auto"/>
        <w:left w:val="none" w:sz="0" w:space="0" w:color="auto"/>
        <w:bottom w:val="none" w:sz="0" w:space="0" w:color="auto"/>
        <w:right w:val="none" w:sz="0" w:space="0" w:color="auto"/>
      </w:divBdr>
      <w:divsChild>
        <w:div w:id="713162892">
          <w:marLeft w:val="640"/>
          <w:marRight w:val="0"/>
          <w:marTop w:val="0"/>
          <w:marBottom w:val="0"/>
          <w:divBdr>
            <w:top w:val="none" w:sz="0" w:space="0" w:color="auto"/>
            <w:left w:val="none" w:sz="0" w:space="0" w:color="auto"/>
            <w:bottom w:val="none" w:sz="0" w:space="0" w:color="auto"/>
            <w:right w:val="none" w:sz="0" w:space="0" w:color="auto"/>
          </w:divBdr>
        </w:div>
        <w:div w:id="1920403260">
          <w:marLeft w:val="640"/>
          <w:marRight w:val="0"/>
          <w:marTop w:val="0"/>
          <w:marBottom w:val="0"/>
          <w:divBdr>
            <w:top w:val="none" w:sz="0" w:space="0" w:color="auto"/>
            <w:left w:val="none" w:sz="0" w:space="0" w:color="auto"/>
            <w:bottom w:val="none" w:sz="0" w:space="0" w:color="auto"/>
            <w:right w:val="none" w:sz="0" w:space="0" w:color="auto"/>
          </w:divBdr>
        </w:div>
        <w:div w:id="52431901">
          <w:marLeft w:val="640"/>
          <w:marRight w:val="0"/>
          <w:marTop w:val="0"/>
          <w:marBottom w:val="0"/>
          <w:divBdr>
            <w:top w:val="none" w:sz="0" w:space="0" w:color="auto"/>
            <w:left w:val="none" w:sz="0" w:space="0" w:color="auto"/>
            <w:bottom w:val="none" w:sz="0" w:space="0" w:color="auto"/>
            <w:right w:val="none" w:sz="0" w:space="0" w:color="auto"/>
          </w:divBdr>
        </w:div>
        <w:div w:id="1255438504">
          <w:marLeft w:val="640"/>
          <w:marRight w:val="0"/>
          <w:marTop w:val="0"/>
          <w:marBottom w:val="0"/>
          <w:divBdr>
            <w:top w:val="none" w:sz="0" w:space="0" w:color="auto"/>
            <w:left w:val="none" w:sz="0" w:space="0" w:color="auto"/>
            <w:bottom w:val="none" w:sz="0" w:space="0" w:color="auto"/>
            <w:right w:val="none" w:sz="0" w:space="0" w:color="auto"/>
          </w:divBdr>
        </w:div>
        <w:div w:id="1939412542">
          <w:marLeft w:val="640"/>
          <w:marRight w:val="0"/>
          <w:marTop w:val="0"/>
          <w:marBottom w:val="0"/>
          <w:divBdr>
            <w:top w:val="none" w:sz="0" w:space="0" w:color="auto"/>
            <w:left w:val="none" w:sz="0" w:space="0" w:color="auto"/>
            <w:bottom w:val="none" w:sz="0" w:space="0" w:color="auto"/>
            <w:right w:val="none" w:sz="0" w:space="0" w:color="auto"/>
          </w:divBdr>
        </w:div>
        <w:div w:id="1502238386">
          <w:marLeft w:val="640"/>
          <w:marRight w:val="0"/>
          <w:marTop w:val="0"/>
          <w:marBottom w:val="0"/>
          <w:divBdr>
            <w:top w:val="none" w:sz="0" w:space="0" w:color="auto"/>
            <w:left w:val="none" w:sz="0" w:space="0" w:color="auto"/>
            <w:bottom w:val="none" w:sz="0" w:space="0" w:color="auto"/>
            <w:right w:val="none" w:sz="0" w:space="0" w:color="auto"/>
          </w:divBdr>
        </w:div>
        <w:div w:id="193857544">
          <w:marLeft w:val="640"/>
          <w:marRight w:val="0"/>
          <w:marTop w:val="0"/>
          <w:marBottom w:val="0"/>
          <w:divBdr>
            <w:top w:val="none" w:sz="0" w:space="0" w:color="auto"/>
            <w:left w:val="none" w:sz="0" w:space="0" w:color="auto"/>
            <w:bottom w:val="none" w:sz="0" w:space="0" w:color="auto"/>
            <w:right w:val="none" w:sz="0" w:space="0" w:color="auto"/>
          </w:divBdr>
        </w:div>
        <w:div w:id="437063802">
          <w:marLeft w:val="640"/>
          <w:marRight w:val="0"/>
          <w:marTop w:val="0"/>
          <w:marBottom w:val="0"/>
          <w:divBdr>
            <w:top w:val="none" w:sz="0" w:space="0" w:color="auto"/>
            <w:left w:val="none" w:sz="0" w:space="0" w:color="auto"/>
            <w:bottom w:val="none" w:sz="0" w:space="0" w:color="auto"/>
            <w:right w:val="none" w:sz="0" w:space="0" w:color="auto"/>
          </w:divBdr>
        </w:div>
        <w:div w:id="779448495">
          <w:marLeft w:val="640"/>
          <w:marRight w:val="0"/>
          <w:marTop w:val="0"/>
          <w:marBottom w:val="0"/>
          <w:divBdr>
            <w:top w:val="none" w:sz="0" w:space="0" w:color="auto"/>
            <w:left w:val="none" w:sz="0" w:space="0" w:color="auto"/>
            <w:bottom w:val="none" w:sz="0" w:space="0" w:color="auto"/>
            <w:right w:val="none" w:sz="0" w:space="0" w:color="auto"/>
          </w:divBdr>
        </w:div>
        <w:div w:id="157621214">
          <w:marLeft w:val="640"/>
          <w:marRight w:val="0"/>
          <w:marTop w:val="0"/>
          <w:marBottom w:val="0"/>
          <w:divBdr>
            <w:top w:val="none" w:sz="0" w:space="0" w:color="auto"/>
            <w:left w:val="none" w:sz="0" w:space="0" w:color="auto"/>
            <w:bottom w:val="none" w:sz="0" w:space="0" w:color="auto"/>
            <w:right w:val="none" w:sz="0" w:space="0" w:color="auto"/>
          </w:divBdr>
        </w:div>
        <w:div w:id="810824283">
          <w:marLeft w:val="640"/>
          <w:marRight w:val="0"/>
          <w:marTop w:val="0"/>
          <w:marBottom w:val="0"/>
          <w:divBdr>
            <w:top w:val="none" w:sz="0" w:space="0" w:color="auto"/>
            <w:left w:val="none" w:sz="0" w:space="0" w:color="auto"/>
            <w:bottom w:val="none" w:sz="0" w:space="0" w:color="auto"/>
            <w:right w:val="none" w:sz="0" w:space="0" w:color="auto"/>
          </w:divBdr>
        </w:div>
        <w:div w:id="1902667946">
          <w:marLeft w:val="640"/>
          <w:marRight w:val="0"/>
          <w:marTop w:val="0"/>
          <w:marBottom w:val="0"/>
          <w:divBdr>
            <w:top w:val="none" w:sz="0" w:space="0" w:color="auto"/>
            <w:left w:val="none" w:sz="0" w:space="0" w:color="auto"/>
            <w:bottom w:val="none" w:sz="0" w:space="0" w:color="auto"/>
            <w:right w:val="none" w:sz="0" w:space="0" w:color="auto"/>
          </w:divBdr>
        </w:div>
        <w:div w:id="2002275880">
          <w:marLeft w:val="640"/>
          <w:marRight w:val="0"/>
          <w:marTop w:val="0"/>
          <w:marBottom w:val="0"/>
          <w:divBdr>
            <w:top w:val="none" w:sz="0" w:space="0" w:color="auto"/>
            <w:left w:val="none" w:sz="0" w:space="0" w:color="auto"/>
            <w:bottom w:val="none" w:sz="0" w:space="0" w:color="auto"/>
            <w:right w:val="none" w:sz="0" w:space="0" w:color="auto"/>
          </w:divBdr>
        </w:div>
      </w:divsChild>
    </w:div>
    <w:div w:id="2006854544">
      <w:bodyDiv w:val="1"/>
      <w:marLeft w:val="0"/>
      <w:marRight w:val="0"/>
      <w:marTop w:val="0"/>
      <w:marBottom w:val="0"/>
      <w:divBdr>
        <w:top w:val="none" w:sz="0" w:space="0" w:color="auto"/>
        <w:left w:val="none" w:sz="0" w:space="0" w:color="auto"/>
        <w:bottom w:val="none" w:sz="0" w:space="0" w:color="auto"/>
        <w:right w:val="none" w:sz="0" w:space="0" w:color="auto"/>
      </w:divBdr>
      <w:divsChild>
        <w:div w:id="924340409">
          <w:marLeft w:val="640"/>
          <w:marRight w:val="0"/>
          <w:marTop w:val="0"/>
          <w:marBottom w:val="0"/>
          <w:divBdr>
            <w:top w:val="none" w:sz="0" w:space="0" w:color="auto"/>
            <w:left w:val="none" w:sz="0" w:space="0" w:color="auto"/>
            <w:bottom w:val="none" w:sz="0" w:space="0" w:color="auto"/>
            <w:right w:val="none" w:sz="0" w:space="0" w:color="auto"/>
          </w:divBdr>
        </w:div>
        <w:div w:id="1710493428">
          <w:marLeft w:val="640"/>
          <w:marRight w:val="0"/>
          <w:marTop w:val="0"/>
          <w:marBottom w:val="0"/>
          <w:divBdr>
            <w:top w:val="none" w:sz="0" w:space="0" w:color="auto"/>
            <w:left w:val="none" w:sz="0" w:space="0" w:color="auto"/>
            <w:bottom w:val="none" w:sz="0" w:space="0" w:color="auto"/>
            <w:right w:val="none" w:sz="0" w:space="0" w:color="auto"/>
          </w:divBdr>
        </w:div>
        <w:div w:id="792943684">
          <w:marLeft w:val="640"/>
          <w:marRight w:val="0"/>
          <w:marTop w:val="0"/>
          <w:marBottom w:val="0"/>
          <w:divBdr>
            <w:top w:val="none" w:sz="0" w:space="0" w:color="auto"/>
            <w:left w:val="none" w:sz="0" w:space="0" w:color="auto"/>
            <w:bottom w:val="none" w:sz="0" w:space="0" w:color="auto"/>
            <w:right w:val="none" w:sz="0" w:space="0" w:color="auto"/>
          </w:divBdr>
        </w:div>
        <w:div w:id="1092822954">
          <w:marLeft w:val="640"/>
          <w:marRight w:val="0"/>
          <w:marTop w:val="0"/>
          <w:marBottom w:val="0"/>
          <w:divBdr>
            <w:top w:val="none" w:sz="0" w:space="0" w:color="auto"/>
            <w:left w:val="none" w:sz="0" w:space="0" w:color="auto"/>
            <w:bottom w:val="none" w:sz="0" w:space="0" w:color="auto"/>
            <w:right w:val="none" w:sz="0" w:space="0" w:color="auto"/>
          </w:divBdr>
        </w:div>
        <w:div w:id="634263280">
          <w:marLeft w:val="640"/>
          <w:marRight w:val="0"/>
          <w:marTop w:val="0"/>
          <w:marBottom w:val="0"/>
          <w:divBdr>
            <w:top w:val="none" w:sz="0" w:space="0" w:color="auto"/>
            <w:left w:val="none" w:sz="0" w:space="0" w:color="auto"/>
            <w:bottom w:val="none" w:sz="0" w:space="0" w:color="auto"/>
            <w:right w:val="none" w:sz="0" w:space="0" w:color="auto"/>
          </w:divBdr>
        </w:div>
        <w:div w:id="325089773">
          <w:marLeft w:val="640"/>
          <w:marRight w:val="0"/>
          <w:marTop w:val="0"/>
          <w:marBottom w:val="0"/>
          <w:divBdr>
            <w:top w:val="none" w:sz="0" w:space="0" w:color="auto"/>
            <w:left w:val="none" w:sz="0" w:space="0" w:color="auto"/>
            <w:bottom w:val="none" w:sz="0" w:space="0" w:color="auto"/>
            <w:right w:val="none" w:sz="0" w:space="0" w:color="auto"/>
          </w:divBdr>
        </w:div>
        <w:div w:id="945384506">
          <w:marLeft w:val="640"/>
          <w:marRight w:val="0"/>
          <w:marTop w:val="0"/>
          <w:marBottom w:val="0"/>
          <w:divBdr>
            <w:top w:val="none" w:sz="0" w:space="0" w:color="auto"/>
            <w:left w:val="none" w:sz="0" w:space="0" w:color="auto"/>
            <w:bottom w:val="none" w:sz="0" w:space="0" w:color="auto"/>
            <w:right w:val="none" w:sz="0" w:space="0" w:color="auto"/>
          </w:divBdr>
        </w:div>
        <w:div w:id="295110637">
          <w:marLeft w:val="640"/>
          <w:marRight w:val="0"/>
          <w:marTop w:val="0"/>
          <w:marBottom w:val="0"/>
          <w:divBdr>
            <w:top w:val="none" w:sz="0" w:space="0" w:color="auto"/>
            <w:left w:val="none" w:sz="0" w:space="0" w:color="auto"/>
            <w:bottom w:val="none" w:sz="0" w:space="0" w:color="auto"/>
            <w:right w:val="none" w:sz="0" w:space="0" w:color="auto"/>
          </w:divBdr>
        </w:div>
        <w:div w:id="404836441">
          <w:marLeft w:val="640"/>
          <w:marRight w:val="0"/>
          <w:marTop w:val="0"/>
          <w:marBottom w:val="0"/>
          <w:divBdr>
            <w:top w:val="none" w:sz="0" w:space="0" w:color="auto"/>
            <w:left w:val="none" w:sz="0" w:space="0" w:color="auto"/>
            <w:bottom w:val="none" w:sz="0" w:space="0" w:color="auto"/>
            <w:right w:val="none" w:sz="0" w:space="0" w:color="auto"/>
          </w:divBdr>
        </w:div>
      </w:divsChild>
    </w:div>
    <w:div w:id="2069763101">
      <w:bodyDiv w:val="1"/>
      <w:marLeft w:val="0"/>
      <w:marRight w:val="0"/>
      <w:marTop w:val="0"/>
      <w:marBottom w:val="0"/>
      <w:divBdr>
        <w:top w:val="none" w:sz="0" w:space="0" w:color="auto"/>
        <w:left w:val="none" w:sz="0" w:space="0" w:color="auto"/>
        <w:bottom w:val="none" w:sz="0" w:space="0" w:color="auto"/>
        <w:right w:val="none" w:sz="0" w:space="0" w:color="auto"/>
      </w:divBdr>
      <w:divsChild>
        <w:div w:id="2030255165">
          <w:marLeft w:val="640"/>
          <w:marRight w:val="0"/>
          <w:marTop w:val="0"/>
          <w:marBottom w:val="0"/>
          <w:divBdr>
            <w:top w:val="none" w:sz="0" w:space="0" w:color="auto"/>
            <w:left w:val="none" w:sz="0" w:space="0" w:color="auto"/>
            <w:bottom w:val="none" w:sz="0" w:space="0" w:color="auto"/>
            <w:right w:val="none" w:sz="0" w:space="0" w:color="auto"/>
          </w:divBdr>
        </w:div>
        <w:div w:id="2050563652">
          <w:marLeft w:val="640"/>
          <w:marRight w:val="0"/>
          <w:marTop w:val="0"/>
          <w:marBottom w:val="0"/>
          <w:divBdr>
            <w:top w:val="none" w:sz="0" w:space="0" w:color="auto"/>
            <w:left w:val="none" w:sz="0" w:space="0" w:color="auto"/>
            <w:bottom w:val="none" w:sz="0" w:space="0" w:color="auto"/>
            <w:right w:val="none" w:sz="0" w:space="0" w:color="auto"/>
          </w:divBdr>
        </w:div>
        <w:div w:id="985281009">
          <w:marLeft w:val="640"/>
          <w:marRight w:val="0"/>
          <w:marTop w:val="0"/>
          <w:marBottom w:val="0"/>
          <w:divBdr>
            <w:top w:val="none" w:sz="0" w:space="0" w:color="auto"/>
            <w:left w:val="none" w:sz="0" w:space="0" w:color="auto"/>
            <w:bottom w:val="none" w:sz="0" w:space="0" w:color="auto"/>
            <w:right w:val="none" w:sz="0" w:space="0" w:color="auto"/>
          </w:divBdr>
        </w:div>
        <w:div w:id="2127195837">
          <w:marLeft w:val="640"/>
          <w:marRight w:val="0"/>
          <w:marTop w:val="0"/>
          <w:marBottom w:val="0"/>
          <w:divBdr>
            <w:top w:val="none" w:sz="0" w:space="0" w:color="auto"/>
            <w:left w:val="none" w:sz="0" w:space="0" w:color="auto"/>
            <w:bottom w:val="none" w:sz="0" w:space="0" w:color="auto"/>
            <w:right w:val="none" w:sz="0" w:space="0" w:color="auto"/>
          </w:divBdr>
        </w:div>
        <w:div w:id="5249326">
          <w:marLeft w:val="640"/>
          <w:marRight w:val="0"/>
          <w:marTop w:val="0"/>
          <w:marBottom w:val="0"/>
          <w:divBdr>
            <w:top w:val="none" w:sz="0" w:space="0" w:color="auto"/>
            <w:left w:val="none" w:sz="0" w:space="0" w:color="auto"/>
            <w:bottom w:val="none" w:sz="0" w:space="0" w:color="auto"/>
            <w:right w:val="none" w:sz="0" w:space="0" w:color="auto"/>
          </w:divBdr>
        </w:div>
        <w:div w:id="237323442">
          <w:marLeft w:val="640"/>
          <w:marRight w:val="0"/>
          <w:marTop w:val="0"/>
          <w:marBottom w:val="0"/>
          <w:divBdr>
            <w:top w:val="none" w:sz="0" w:space="0" w:color="auto"/>
            <w:left w:val="none" w:sz="0" w:space="0" w:color="auto"/>
            <w:bottom w:val="none" w:sz="0" w:space="0" w:color="auto"/>
            <w:right w:val="none" w:sz="0" w:space="0" w:color="auto"/>
          </w:divBdr>
        </w:div>
        <w:div w:id="96096152">
          <w:marLeft w:val="640"/>
          <w:marRight w:val="0"/>
          <w:marTop w:val="0"/>
          <w:marBottom w:val="0"/>
          <w:divBdr>
            <w:top w:val="none" w:sz="0" w:space="0" w:color="auto"/>
            <w:left w:val="none" w:sz="0" w:space="0" w:color="auto"/>
            <w:bottom w:val="none" w:sz="0" w:space="0" w:color="auto"/>
            <w:right w:val="none" w:sz="0" w:space="0" w:color="auto"/>
          </w:divBdr>
        </w:div>
        <w:div w:id="189152485">
          <w:marLeft w:val="640"/>
          <w:marRight w:val="0"/>
          <w:marTop w:val="0"/>
          <w:marBottom w:val="0"/>
          <w:divBdr>
            <w:top w:val="none" w:sz="0" w:space="0" w:color="auto"/>
            <w:left w:val="none" w:sz="0" w:space="0" w:color="auto"/>
            <w:bottom w:val="none" w:sz="0" w:space="0" w:color="auto"/>
            <w:right w:val="none" w:sz="0" w:space="0" w:color="auto"/>
          </w:divBdr>
        </w:div>
        <w:div w:id="703287624">
          <w:marLeft w:val="640"/>
          <w:marRight w:val="0"/>
          <w:marTop w:val="0"/>
          <w:marBottom w:val="0"/>
          <w:divBdr>
            <w:top w:val="none" w:sz="0" w:space="0" w:color="auto"/>
            <w:left w:val="none" w:sz="0" w:space="0" w:color="auto"/>
            <w:bottom w:val="none" w:sz="0" w:space="0" w:color="auto"/>
            <w:right w:val="none" w:sz="0" w:space="0" w:color="auto"/>
          </w:divBdr>
        </w:div>
        <w:div w:id="1571764911">
          <w:marLeft w:val="640"/>
          <w:marRight w:val="0"/>
          <w:marTop w:val="0"/>
          <w:marBottom w:val="0"/>
          <w:divBdr>
            <w:top w:val="none" w:sz="0" w:space="0" w:color="auto"/>
            <w:left w:val="none" w:sz="0" w:space="0" w:color="auto"/>
            <w:bottom w:val="none" w:sz="0" w:space="0" w:color="auto"/>
            <w:right w:val="none" w:sz="0" w:space="0" w:color="auto"/>
          </w:divBdr>
        </w:div>
        <w:div w:id="1532719409">
          <w:marLeft w:val="640"/>
          <w:marRight w:val="0"/>
          <w:marTop w:val="0"/>
          <w:marBottom w:val="0"/>
          <w:divBdr>
            <w:top w:val="none" w:sz="0" w:space="0" w:color="auto"/>
            <w:left w:val="none" w:sz="0" w:space="0" w:color="auto"/>
            <w:bottom w:val="none" w:sz="0" w:space="0" w:color="auto"/>
            <w:right w:val="none" w:sz="0" w:space="0" w:color="auto"/>
          </w:divBdr>
        </w:div>
        <w:div w:id="390661342">
          <w:marLeft w:val="640"/>
          <w:marRight w:val="0"/>
          <w:marTop w:val="0"/>
          <w:marBottom w:val="0"/>
          <w:divBdr>
            <w:top w:val="none" w:sz="0" w:space="0" w:color="auto"/>
            <w:left w:val="none" w:sz="0" w:space="0" w:color="auto"/>
            <w:bottom w:val="none" w:sz="0" w:space="0" w:color="auto"/>
            <w:right w:val="none" w:sz="0" w:space="0" w:color="auto"/>
          </w:divBdr>
        </w:div>
        <w:div w:id="1326278456">
          <w:marLeft w:val="640"/>
          <w:marRight w:val="0"/>
          <w:marTop w:val="0"/>
          <w:marBottom w:val="0"/>
          <w:divBdr>
            <w:top w:val="none" w:sz="0" w:space="0" w:color="auto"/>
            <w:left w:val="none" w:sz="0" w:space="0" w:color="auto"/>
            <w:bottom w:val="none" w:sz="0" w:space="0" w:color="auto"/>
            <w:right w:val="none" w:sz="0" w:space="0" w:color="auto"/>
          </w:divBdr>
        </w:div>
      </w:divsChild>
    </w:div>
    <w:div w:id="2105420460">
      <w:bodyDiv w:val="1"/>
      <w:marLeft w:val="0"/>
      <w:marRight w:val="0"/>
      <w:marTop w:val="0"/>
      <w:marBottom w:val="0"/>
      <w:divBdr>
        <w:top w:val="none" w:sz="0" w:space="0" w:color="auto"/>
        <w:left w:val="none" w:sz="0" w:space="0" w:color="auto"/>
        <w:bottom w:val="none" w:sz="0" w:space="0" w:color="auto"/>
        <w:right w:val="none" w:sz="0" w:space="0" w:color="auto"/>
      </w:divBdr>
      <w:divsChild>
        <w:div w:id="1028027531">
          <w:marLeft w:val="640"/>
          <w:marRight w:val="0"/>
          <w:marTop w:val="0"/>
          <w:marBottom w:val="0"/>
          <w:divBdr>
            <w:top w:val="none" w:sz="0" w:space="0" w:color="auto"/>
            <w:left w:val="none" w:sz="0" w:space="0" w:color="auto"/>
            <w:bottom w:val="none" w:sz="0" w:space="0" w:color="auto"/>
            <w:right w:val="none" w:sz="0" w:space="0" w:color="auto"/>
          </w:divBdr>
        </w:div>
        <w:div w:id="634216345">
          <w:marLeft w:val="640"/>
          <w:marRight w:val="0"/>
          <w:marTop w:val="0"/>
          <w:marBottom w:val="0"/>
          <w:divBdr>
            <w:top w:val="none" w:sz="0" w:space="0" w:color="auto"/>
            <w:left w:val="none" w:sz="0" w:space="0" w:color="auto"/>
            <w:bottom w:val="none" w:sz="0" w:space="0" w:color="auto"/>
            <w:right w:val="none" w:sz="0" w:space="0" w:color="auto"/>
          </w:divBdr>
        </w:div>
        <w:div w:id="239559437">
          <w:marLeft w:val="640"/>
          <w:marRight w:val="0"/>
          <w:marTop w:val="0"/>
          <w:marBottom w:val="0"/>
          <w:divBdr>
            <w:top w:val="none" w:sz="0" w:space="0" w:color="auto"/>
            <w:left w:val="none" w:sz="0" w:space="0" w:color="auto"/>
            <w:bottom w:val="none" w:sz="0" w:space="0" w:color="auto"/>
            <w:right w:val="none" w:sz="0" w:space="0" w:color="auto"/>
          </w:divBdr>
        </w:div>
        <w:div w:id="2130859188">
          <w:marLeft w:val="640"/>
          <w:marRight w:val="0"/>
          <w:marTop w:val="0"/>
          <w:marBottom w:val="0"/>
          <w:divBdr>
            <w:top w:val="none" w:sz="0" w:space="0" w:color="auto"/>
            <w:left w:val="none" w:sz="0" w:space="0" w:color="auto"/>
            <w:bottom w:val="none" w:sz="0" w:space="0" w:color="auto"/>
            <w:right w:val="none" w:sz="0" w:space="0" w:color="auto"/>
          </w:divBdr>
        </w:div>
        <w:div w:id="397823191">
          <w:marLeft w:val="640"/>
          <w:marRight w:val="0"/>
          <w:marTop w:val="0"/>
          <w:marBottom w:val="0"/>
          <w:divBdr>
            <w:top w:val="none" w:sz="0" w:space="0" w:color="auto"/>
            <w:left w:val="none" w:sz="0" w:space="0" w:color="auto"/>
            <w:bottom w:val="none" w:sz="0" w:space="0" w:color="auto"/>
            <w:right w:val="none" w:sz="0" w:space="0" w:color="auto"/>
          </w:divBdr>
        </w:div>
      </w:divsChild>
    </w:div>
    <w:div w:id="2125660204">
      <w:bodyDiv w:val="1"/>
      <w:marLeft w:val="0"/>
      <w:marRight w:val="0"/>
      <w:marTop w:val="0"/>
      <w:marBottom w:val="0"/>
      <w:divBdr>
        <w:top w:val="none" w:sz="0" w:space="0" w:color="auto"/>
        <w:left w:val="none" w:sz="0" w:space="0" w:color="auto"/>
        <w:bottom w:val="none" w:sz="0" w:space="0" w:color="auto"/>
        <w:right w:val="none" w:sz="0" w:space="0" w:color="auto"/>
      </w:divBdr>
      <w:divsChild>
        <w:div w:id="1295138891">
          <w:marLeft w:val="640"/>
          <w:marRight w:val="0"/>
          <w:marTop w:val="0"/>
          <w:marBottom w:val="0"/>
          <w:divBdr>
            <w:top w:val="none" w:sz="0" w:space="0" w:color="auto"/>
            <w:left w:val="none" w:sz="0" w:space="0" w:color="auto"/>
            <w:bottom w:val="none" w:sz="0" w:space="0" w:color="auto"/>
            <w:right w:val="none" w:sz="0" w:space="0" w:color="auto"/>
          </w:divBdr>
        </w:div>
        <w:div w:id="88697612">
          <w:marLeft w:val="640"/>
          <w:marRight w:val="0"/>
          <w:marTop w:val="0"/>
          <w:marBottom w:val="0"/>
          <w:divBdr>
            <w:top w:val="none" w:sz="0" w:space="0" w:color="auto"/>
            <w:left w:val="none" w:sz="0" w:space="0" w:color="auto"/>
            <w:bottom w:val="none" w:sz="0" w:space="0" w:color="auto"/>
            <w:right w:val="none" w:sz="0" w:space="0" w:color="auto"/>
          </w:divBdr>
        </w:div>
        <w:div w:id="1667589494">
          <w:marLeft w:val="640"/>
          <w:marRight w:val="0"/>
          <w:marTop w:val="0"/>
          <w:marBottom w:val="0"/>
          <w:divBdr>
            <w:top w:val="none" w:sz="0" w:space="0" w:color="auto"/>
            <w:left w:val="none" w:sz="0" w:space="0" w:color="auto"/>
            <w:bottom w:val="none" w:sz="0" w:space="0" w:color="auto"/>
            <w:right w:val="none" w:sz="0" w:space="0" w:color="auto"/>
          </w:divBdr>
        </w:div>
        <w:div w:id="340281888">
          <w:marLeft w:val="640"/>
          <w:marRight w:val="0"/>
          <w:marTop w:val="0"/>
          <w:marBottom w:val="0"/>
          <w:divBdr>
            <w:top w:val="none" w:sz="0" w:space="0" w:color="auto"/>
            <w:left w:val="none" w:sz="0" w:space="0" w:color="auto"/>
            <w:bottom w:val="none" w:sz="0" w:space="0" w:color="auto"/>
            <w:right w:val="none" w:sz="0" w:space="0" w:color="auto"/>
          </w:divBdr>
        </w:div>
        <w:div w:id="1135172981">
          <w:marLeft w:val="640"/>
          <w:marRight w:val="0"/>
          <w:marTop w:val="0"/>
          <w:marBottom w:val="0"/>
          <w:divBdr>
            <w:top w:val="none" w:sz="0" w:space="0" w:color="auto"/>
            <w:left w:val="none" w:sz="0" w:space="0" w:color="auto"/>
            <w:bottom w:val="none" w:sz="0" w:space="0" w:color="auto"/>
            <w:right w:val="none" w:sz="0" w:space="0" w:color="auto"/>
          </w:divBdr>
        </w:div>
        <w:div w:id="187623276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D4D854C-6E90-4AB3-8CA3-791BD4FE48D5}"/>
      </w:docPartPr>
      <w:docPartBody>
        <w:p w:rsidR="00915083" w:rsidRDefault="0095780E">
          <w:r w:rsidRPr="00354E38">
            <w:rPr>
              <w:rStyle w:val="PlaceholderText"/>
            </w:rPr>
            <w:t>Click or tap here to enter text.</w:t>
          </w:r>
        </w:p>
      </w:docPartBody>
    </w:docPart>
    <w:docPart>
      <w:docPartPr>
        <w:name w:val="46533878F4E54BBD9E9E731EAADD4E22"/>
        <w:category>
          <w:name w:val="General"/>
          <w:gallery w:val="placeholder"/>
        </w:category>
        <w:types>
          <w:type w:val="bbPlcHdr"/>
        </w:types>
        <w:behaviors>
          <w:behavior w:val="content"/>
        </w:behaviors>
        <w:guid w:val="{216CA0E4-BE9D-430F-A47C-82421D50919E}"/>
      </w:docPartPr>
      <w:docPartBody>
        <w:p w:rsidR="00000000" w:rsidRDefault="000917F7" w:rsidP="000917F7">
          <w:pPr>
            <w:pStyle w:val="46533878F4E54BBD9E9E731EAADD4E22"/>
          </w:pPr>
          <w:r w:rsidRPr="00354E3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80E"/>
    <w:rsid w:val="000245D8"/>
    <w:rsid w:val="000917F7"/>
    <w:rsid w:val="005609DD"/>
    <w:rsid w:val="008A3CC7"/>
    <w:rsid w:val="00915083"/>
    <w:rsid w:val="0095780E"/>
    <w:rsid w:val="00C15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917F7"/>
    <w:rPr>
      <w:color w:val="808080"/>
    </w:rPr>
  </w:style>
  <w:style w:type="paragraph" w:customStyle="1" w:styleId="5C57433FB4C94A83B99AB659FFE9BDC9">
    <w:name w:val="5C57433FB4C94A83B99AB659FFE9BDC9"/>
    <w:rsid w:val="000917F7"/>
  </w:style>
  <w:style w:type="paragraph" w:customStyle="1" w:styleId="A26A69C2ADF545148AA4C6CCA11C42A6">
    <w:name w:val="A26A69C2ADF545148AA4C6CCA11C42A6"/>
    <w:rsid w:val="000917F7"/>
  </w:style>
  <w:style w:type="paragraph" w:customStyle="1" w:styleId="DB21B869C4494E85BA2ADCDF8F425E8D">
    <w:name w:val="DB21B869C4494E85BA2ADCDF8F425E8D"/>
    <w:rsid w:val="000917F7"/>
  </w:style>
  <w:style w:type="paragraph" w:customStyle="1" w:styleId="46F813FFC4034D6D90CD2479F4AD1203">
    <w:name w:val="46F813FFC4034D6D90CD2479F4AD1203"/>
    <w:rsid w:val="000917F7"/>
  </w:style>
  <w:style w:type="paragraph" w:customStyle="1" w:styleId="180FA93672424752A9AB203A122343A1">
    <w:name w:val="180FA93672424752A9AB203A122343A1"/>
    <w:rsid w:val="000917F7"/>
  </w:style>
  <w:style w:type="paragraph" w:customStyle="1" w:styleId="B8708CE119594B72B1D95E158F86F650">
    <w:name w:val="B8708CE119594B72B1D95E158F86F650"/>
    <w:rsid w:val="000917F7"/>
  </w:style>
  <w:style w:type="paragraph" w:customStyle="1" w:styleId="46533878F4E54BBD9E9E731EAADD4E22">
    <w:name w:val="46533878F4E54BBD9E9E731EAADD4E22"/>
    <w:rsid w:val="000917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A7D63A-9A33-48BC-9891-DD1054BB8AB2}">
  <we:reference id="wa104382081" version="1.35.0.0" store="en-US" storeType="OMEX"/>
  <we:alternateReferences>
    <we:reference id="WA104382081" version="1.35.0.0" store="" storeType="OMEX"/>
  </we:alternateReferences>
  <we:properties>
    <we:property name="MENDELEY_CITATIONS" value="[{&quot;citationID&quot;:&quot;MENDELEY_CITATION_dd4d5fdf-5998-48e0-bb4a-d37eaab39bcb&quot;,&quot;properties&quot;:{&quot;noteIndex&quot;:0},&quot;isEdited&quot;:false,&quot;manualOverride&quot;:{&quot;isManuallyOverridden&quot;:false,&quot;citeprocText&quot;:&quot;[1]&quot;,&quot;manualOverrideText&quot;:&quot;&quot;},&quot;citationTag&quot;:&quot;MENDELEY_CITATION_v3_eyJjaXRhdGlvbklEIjoiTUVOREVMRVlfQ0lUQVRJT05fZGQ0ZDVmZGYtNTk5OC00OGUwLWJiNGEtZDM3ZWFhYjM5YmNi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ID&quot;:&quot;MENDELEY_CITATION_42e9cf63-e8a0-4b4a-a6c5-c9e1021e3eea&quot;,&quot;properties&quot;:{&quot;noteIndex&quot;:0},&quot;isEdited&quot;:false,&quot;manualOverride&quot;:{&quot;isManuallyOverridden&quot;:false,&quot;citeprocText&quot;:&quot;[2]&quot;,&quot;manualOverrideText&quot;:&quot;&quot;},&quot;citationTag&quot;:&quot;MENDELEY_CITATION_v3_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&quot;,&quot;citationItems&quot;:[{&quot;id&quot;:&quot;dce03f05-8fab-350f-b9d2-0a36eebd0139&quot;,&quot;itemData&quot;:{&quot;type&quot;:&quot;webpage&quot;,&quot;id&quot;:&quot;dce03f05-8fab-350f-b9d2-0a36eebd0139&quot;,&quot;title&quot;:&quot;A 'crushing' victory: Fuel-air explosives and Grozny 2000 - ProQuest&quot;,&quot;accessed&quot;:{&quot;date-parts&quot;:[[2022,12,12]]},&quot;URL&quot;:&quot;https://www.proquest.com/docview/221442617?accountid=130472&amp;parentSessionId=GcNJdRKjRsAGoIpjGojQS0c07Pm3EX3uN7vzKFNywvA%3D&amp;pq-origsite=primo#&quot;,&quot;container-title-short&quot;:&quot;&quot;},&quot;isTemporary&quot;:false}]},{&quot;citationID&quot;:&quot;MENDELEY_CITATION_f1669d41-6282-430f-a5e5-18aa3e80ad4e&quot;,&quot;properties&quot;:{&quot;noteIndex&quot;:0},&quot;isEdited&quot;:false,&quot;manualOverride&quot;:{&quot;isManuallyOverridden&quot;:false,&quot;citeprocText&quot;:&quot;[3]&quot;,&quot;manualOverrideText&quot;:&quot;&quot;},&quot;citationTag&quot;:&quot;MENDELEY_CITATION_v3_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&quot;,&quot;citationItems&quot;:[{&quot;id&quot;:&quot;39e277c7-0d81-370b-ad56-07443435aa77&quot;,&quot;itemData&quot;:{&quot;type&quot;:&quot;webpage&quot;,&quot;id&quot;:&quot;39e277c7-0d81-370b-ad56-07443435aa77&quot;,&quot;title&quot;:&quot;Aspects of Thermobaric Weaponry.: EBSCOhost&quot;,&quot;accessed&quot;:{&quot;date-parts&quot;:[[2022,12,16]]},&quot;URL&quot;:&quot;https://web-s-ebscohost-com.ezproxy.uwtsd.ac.uk/ehost/pdfviewer/pdfviewer?vid=0&amp;sid=b7202214-0b8d-4eff-8469-3f2d81cc1f8d%40redis&quot;,&quot;container-title-short&quot;:&quot;&quot;},&quot;isTemporary&quot;:false}]},{&quot;citationID&quot;:&quot;MENDELEY_CITATION_177c2b3e-707b-4138-8309-893a49eb6956&quot;,&quot;properties&quot;:{&quot;noteIndex&quot;:0},&quot;isEdited&quot;:false,&quot;manualOverride&quot;:{&quot;isManuallyOverridden&quot;:false,&quot;citeprocText&quot;:&quot;[3]&quot;,&quot;manualOverrideText&quot;:&quot;&quot;},&quot;citationTag&quot;:&quot;MENDELEY_CITATION_v3_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&quot;,&quot;citationItems&quot;:[{&quot;id&quot;:&quot;39e277c7-0d81-370b-ad56-07443435aa77&quot;,&quot;itemData&quot;:{&quot;type&quot;:&quot;webpage&quot;,&quot;id&quot;:&quot;39e277c7-0d81-370b-ad56-07443435aa77&quot;,&quot;title&quot;:&quot;Aspects of Thermobaric Weaponry.: EBSCOhost&quot;,&quot;accessed&quot;:{&quot;date-parts&quot;:[[2022,12,16]]},&quot;URL&quot;:&quot;https://web-s-ebscohost-com.ezproxy.uwtsd.ac.uk/ehost/pdfviewer/pdfviewer?vid=0&amp;sid=b7202214-0b8d-4eff-8469-3f2d81cc1f8d%40redis&quot;,&quot;container-title-short&quot;:&quot;&quot;},&quot;isTemporary&quot;:false}]},{&quot;citationID&quot;:&quot;MENDELEY_CITATION_7b230ba1-925d-4c2a-aa34-ce51a5ea68b0&quot;,&quot;properties&quot;:{&quot;noteIndex&quot;:0},&quot;isEdited&quot;:false,&quot;manualOverride&quot;:{&quot;isManuallyOverridden&quot;:false,&quot;citeprocText&quot;:&quot;[4]&quot;,&quot;manualOverrideText&quot;:&quot;&quot;},&quot;citationTag&quot;:&quot;MENDELEY_CITATION_v3_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&quot;,&quot;citationItems&quot;:[{&quot;id&quot;:&quot;b54bcbcc-23a8-349b-a4b2-45aff08624cb&quot;,&quot;itemData&quot;:{&quot;type&quot;:&quot;webpage&quot;,&quot;id&quot;:&quot;b54bcbcc-23a8-349b-a4b2-45aff08624cb&quot;,&quot;title&quot;:&quot;Stoichiometry (article) | Chemical reactions | Khan Academy&quot;,&quot;accessed&quot;:{&quot;date-parts&quot;:[[2022,12,15]]},&quot;URL&quot;:&quot;https://www.khanacademy.org/science/ap-chemistry-beta/x2eef969c74e0d802:chemical-reactions/x2eef969c74e0d802:stoichiometry/a/stoichiometry&quot;,&quot;container-title-short&quot;:&quot;&quot;},&quot;isTemporary&quot;:false}]},{&quot;citationID&quot;:&quot;MENDELEY_CITATION_363c09bc-0d8c-4208-a635-712d4e04562f&quot;,&quot;properties&quot;:{&quot;noteIndex&quot;:0},&quot;isEdited&quot;:false,&quot;manualOverride&quot;:{&quot;isManuallyOverridden&quot;:false,&quot;citeprocText&quot;:&quot;[1]&quot;,&quot;manualOverrideText&quot;:&quot;&quot;},&quot;citationTag&quot;:&quot;MENDELEY_CITATION_v3_eyJjaXRhdGlvbklEIjoiTUVOREVMRVlfQ0lUQVRJT05fMzYzYzA5YmMtMGQ4Yy00MjA4LWE2MzUtNzEyZDRlMDQ1NjJm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ID&quot;:&quot;MENDELEY_CITATION_78c0ca42-9cdf-474f-b0ff-d99fe0d58031&quot;,&quot;properties&quot;:{&quot;noteIndex&quot;:0},&quot;isEdited&quot;:false,&quot;manualOverride&quot;:{&quot;isManuallyOverridden&quot;:false,&quot;citeprocText&quot;:&quot;[1]&quot;,&quot;manualOverrideText&quot;:&quot;&quot;},&quot;citationTag&quot;:&quot;MENDELEY_CITATION_v3_eyJjaXRhdGlvbklEIjoiTUVOREVMRVlfQ0lUQVRJT05fNzhjMGNhNDItOWNkZi00NzRmLWIwZmYtZDk5ZmUwZDU4MDMx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ID&quot;:&quot;MENDELEY_CITATION_86ad0330-e8ea-41e6-866a-3b2acccdc816&quot;,&quot;properties&quot;:{&quot;noteIndex&quot;:0},&quot;isEdited&quot;:false,&quot;manualOverride&quot;:{&quot;isManuallyOverridden&quot;:false,&quot;citeprocText&quot;:&quot;[1]&quot;,&quot;manualOverrideText&quot;:&quot;&quot;},&quot;citationTag&quot;:&quot;MENDELEY_CITATION_v3_eyJjaXRhdGlvbklEIjoiTUVOREVMRVlfQ0lUQVRJT05fODZhZDAzMzAtZThlYS00MWU2LTg2NmEtM2IyYWNjY2RjODE2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ID&quot;:&quot;MENDELEY_CITATION_464e25ef-6b3c-46a9-a241-9468377666a5&quot;,&quot;properties&quot;:{&quot;noteIndex&quot;:0},&quot;isEdited&quot;:false,&quot;manualOverride&quot;:{&quot;isManuallyOverridden&quot;:false,&quot;citeprocText&quot;:&quot;[1]&quot;,&quot;manualOverrideText&quot;:&quot;&quot;},&quot;citationTag&quot;:&quot;MENDELEY_CITATION_v3_eyJjaXRhdGlvbklEIjoiTUVOREVMRVlfQ0lUQVRJT05fNDY0ZTI1ZWYtNmIzYy00NmE5LWEyNDEtOTQ2ODM3NzY2NmE1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ID&quot;:&quot;MENDELEY_CITATION_af8bf8a8-cc10-42ba-b394-b815dd593352&quot;,&quot;properties&quot;:{&quot;noteIndex&quot;:0},&quot;isEdited&quot;:false,&quot;manualOverride&quot;:{&quot;isManuallyOverridden&quot;:false,&quot;citeprocText&quot;:&quot;[5]&quot;,&quot;manualOverrideText&quot;:&quot;&quot;},&quot;citationTag&quot;:&quot;MENDELEY_CITATION_v3_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&quot;,&quot;citationItems&quot;:[{&quot;id&quot;:&quot;d28edc38-1608-392e-ba6f-a0b0ad54e89d&quot;,&quot;itemData&quot;:{&quot;type&quot;:&quot;book&quot;,&quot;id&quot;:&quot;d28edc38-1608-392e-ba6f-a0b0ad54e89d&quot;,&quot;title&quot;:&quot;Explosives&quot;,&quot;author&quot;:[{&quot;family&quot;:&quot;Meyer&quot;,&quot;given&quot;:&quot;Rudolf&quot;,&quot;parse-names&quot;:false,&quot;dropping-particle&quot;:&quot;&quot;,&quot;non-dropping-particle&quot;:&quot;&quot;},{&quot;family&quot;:&quot;Köhler&quot;,&quot;given&quot;:&quot;Josef&quot;,&quot;parse-names&quot;:false,&quot;dropping-particle&quot;:&quot;&quot;,&quot;non-dropping-particle&quot;:&quot;&quot;},{&quot;family&quot;:&quot;Homburg&quot;,&quot;given&quot;:&quot;Axel&quot;,&quot;parse-names&quot;:false,&quot;dropping-particle&quot;:&quot;&quot;,&quot;non-dropping-particle&quot;:&quot;&quot;}],&quot;DOI&quot;:&quot;10.1002/9783527689583&quot;,&quot;ISBN&quot;:&quot;9783527689613&quot;,&quot;issued&quot;:{&quot;date-parts&quot;:[[2015]]},&quot;publisher-place&quot;:&quot;Weinheim, German&quot;,&quot;edition&quot;:&quot;7&quot;,&quot;publisher&quot;:&quot;Wiley-VCH&quot;,&quot;container-title-short&quot;:&quot;&quot;},&quot;isTemporary&quot;:false}]},{&quot;citationID&quot;:&quot;MENDELEY_CITATION_9cb097b3-4216-42b8-bfda-e1bc9b356562&quot;,&quot;properties&quot;:{&quot;noteIndex&quot;:0},&quot;isEdited&quot;:false,&quot;manualOverride&quot;:{&quot;isManuallyOverridden&quot;:false,&quot;citeprocText&quot;:&quot;[1]&quot;,&quot;manualOverrideText&quot;:&quot;&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Tag&quot;:&quot;MENDELEY_CITATION_v3_eyJjaXRhdGlvbklEIjoiTUVOREVMRVlfQ0lUQVRJT05fOWNiMDk3YjMtNDIxNi00MmI4LWJmZGEtZTFiYzliMzU2NTYy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D&quot;:&quot;MENDELEY_CITATION_c85c06b0-8c5c-4cac-8d7d-cc2e743f829c&quot;,&quot;properties&quot;:{&quot;noteIndex&quot;:0},&quot;isEdited&quot;:false,&quot;manualOverride&quot;:{&quot;isManuallyOverridden&quot;:false,&quot;citeprocText&quot;:&quot;[1]&quot;,&quot;manualOverrideText&quot;:&quot;&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Tag&quot;:&quot;MENDELEY_CITATION_v3_eyJjaXRhdGlvbklEIjoiTUVOREVMRVlfQ0lUQVRJT05fYzg1YzA2YjAtOGM1Yy00Y2FjLThkN2QtY2MyZTc0M2Y4Mjlj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D&quot;:&quot;MENDELEY_CITATION_eb65371d-5ce5-4b45-b046-08f626e78241&quot;,&quot;properties&quot;:{&quot;noteIndex&quot;:0},&quot;isEdited&quot;:false,&quot;manualOverride&quot;:{&quot;isManuallyOverridden&quot;:false,&quot;citeprocText&quot;:&quot;[6]&quot;,&quot;manualOverrideText&quot;:&quot;&quot;},&quot;citationTag&quot;:&quot;MENDELEY_CITATION_v3_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&quot;,&quot;citationItems&quot;:[{&quot;id&quot;:&quot;1b3830fc-5fb7-3bf9-9359-11ab77ae769f&quot;,&quot;itemData&quot;:{&quot;type&quot;:&quot;article-journal&quot;,&quot;id&quot;:&quot;1b3830fc-5fb7-3bf9-9359-11ab77ae769f&quot;,&quot;title&quot;:&quot;Fuel Air Explosives&quot;,&quot;author&quot;:[{&quot;family&quot;:&quot;Rao&quot;,&quot;given&quot;:&quot;A Appa&quot;,&quot;parse-names&quot;:false,&quot;dropping-particle&quot;:&quot;&quot;,&quot;non-dropping-particle&quot;:&quot;&quot;}],&quot;container-title&quot;:&quot;Def Sci J&quot;,&quot;accessed&quot;:{&quot;date-parts&quot;:[[2022,12,16]]},&quot;issued&quot;:{&quot;date-parts&quot;:[[1987]]},&quot;page&quot;:&quot;23-28&quot;,&quot;abstract&quot;:&quot;In this paper, important features of Fuel Air Explosives studies on different performance parameters, namely, minimum initiation energy, fuel droplet size, sensitivity to detonation etc. and current trends in this field of research have been briefly discussed.&quot;,&quot;issue&quot;:&quot;1&quot;,&quot;volume&quot;:&quot;37&quot;,&quot;container-title-short&quot;:&quot;&quot;},&quot;isTemporary&quot;:false}]},{&quot;citationID&quot;:&quot;MENDELEY_CITATION_0bb4e234-88ec-47d4-b3a9-b4a8298d85f7&quot;,&quot;properties&quot;:{&quot;noteIndex&quot;:0},&quot;isEdited&quot;:false,&quot;manualOverride&quot;:{&quot;isManuallyOverridden&quot;:false,&quot;citeprocText&quot;:&quot;[6]&quot;,&quot;manualOverrideText&quot;:&quot;&quot;},&quot;citationTag&quot;:&quot;MENDELEY_CITATION_v3_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&quot;,&quot;citationItems&quot;:[{&quot;id&quot;:&quot;1b3830fc-5fb7-3bf9-9359-11ab77ae769f&quot;,&quot;itemData&quot;:{&quot;type&quot;:&quot;article-journal&quot;,&quot;id&quot;:&quot;1b3830fc-5fb7-3bf9-9359-11ab77ae769f&quot;,&quot;title&quot;:&quot;Fuel Air Explosives&quot;,&quot;author&quot;:[{&quot;family&quot;:&quot;Rao&quot;,&quot;given&quot;:&quot;A Appa&quot;,&quot;parse-names&quot;:false,&quot;dropping-particle&quot;:&quot;&quot;,&quot;non-dropping-particle&quot;:&quot;&quot;}],&quot;container-title&quot;:&quot;Def Sci J&quot;,&quot;accessed&quot;:{&quot;date-parts&quot;:[[2022,12,16]]},&quot;issued&quot;:{&quot;date-parts&quot;:[[1987]]},&quot;page&quot;:&quot;23-28&quot;,&quot;abstract&quot;:&quot;In this paper, important features of Fuel Air Explosives studies on different performance parameters, namely, minimum initiation energy, fuel droplet size, sensitivity to detonation etc. and current trends in this field of research have been briefly discussed.&quot;,&quot;issue&quot;:&quot;1&quot;,&quot;volume&quot;:&quot;37&quot;,&quot;container-title-short&quot;:&quot;&quot;},&quot;isTemporary&quot;:false}]},{&quot;citationID&quot;:&quot;MENDELEY_CITATION_5314f403-7d1f-4c9e-8cfc-58a3f74ae60d&quot;,&quot;properties&quot;:{&quot;noteIndex&quot;:0},&quot;isEdited&quot;:false,&quot;manualOverride&quot;:{&quot;isManuallyOverridden&quot;:false,&quot;citeprocText&quot;:&quot;[7]&quot;,&quot;manualOverrideText&quot;:&quot;&quot;},&quot;citationTag&quot;:&quot;MENDELEY_CITATION_v3_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&quot;,&quot;citationItems&quot;:[{&quot;id&quot;:&quot;fc741834-838b-35b0-ad72-efe8219048f1&quot;,&quot;itemData&quot;:{&quot;type&quot;:&quot;webpage&quot;,&quot;id&quot;:&quot;fc741834-838b-35b0-ad72-efe8219048f1&quot;,&quot;title&quot;:&quot;TNT&quot;,&quot;accessed&quot;:{&quot;date-parts&quot;:[[2022,12,16]]},&quot;URL&quot;:&quot;https://www.ch.ic.ac.uk/vchemlib/mim/bristol/tnt/tnt_text.htm&quot;,&quot;container-title-short&quot;:&quot;&quot;},&quot;isTemporary&quot;:false}]},{&quot;citationID&quot;:&quot;MENDELEY_CITATION_56348ea4-b5f3-422a-8b1e-d648bd248a12&quot;,&quot;properties&quot;:{&quot;noteIndex&quot;:0},&quot;isEdited&quot;:false,&quot;manualOverride&quot;:{&quot;isManuallyOverridden&quot;:false,&quot;citeprocText&quot;:&quot;[8]&quot;,&quot;manualOverrideText&quot;:&quot;&quot;},&quot;citationTag&quot;:&quot;MENDELEY_CITATION_v3_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&quot;,&quot;citationItems&quot;:[{&quot;id&quot;:&quot;7f1819c9-c939-311c-bbf5-8046d2ab3d89&quot;,&quot;itemData&quot;:{&quot;type&quot;:&quot;webpage&quot;,&quot;id&quot;:&quot;7f1819c9-c939-311c-bbf5-8046d2ab3d89&quot;,&quot;title&quot;:&quot;Fuel-air explosives mature - ProQuest&quot;,&quot;accessed&quot;:{&quot;date-parts&quot;:[[2022,12,12]]},&quot;URL&quot;:&quot;https://www-proquest-com.ezproxy.uwtsd.ac.uk/docview/205348914?pq-origsite=primo&amp;accountid=130472&quot;,&quot;container-title-short&quot;:&quot;&quot;},&quot;isTemporary&quot;:false}]},{&quot;citationID&quot;:&quot;MENDELEY_CITATION_11078284-01e7-41e3-ad41-39fedb0adbd6&quot;,&quot;properties&quot;:{&quot;noteIndex&quot;:0},&quot;isEdited&quot;:false,&quot;manualOverride&quot;:{&quot;isManuallyOverridden&quot;:false,&quot;citeprocText&quot;:&quot;[1]&quot;,&quot;manualOverrideText&quot;:&quot;&quot;},&quot;citationTag&quot;:&quot;MENDELEY_CITATION_v3_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&quot;,&quot;citationItems&quot;:[{&quot;id&quot;:&quot;22106156-c118-3af1-8859-6b204c5d4837&quot;,&quot;itemData&quot;:{&quot;type&quot;:&quot;book&quot;,&quot;id&quot;:&quot;22106156-c118-3af1-8859-6b204c5d4837&quot;,&quot;title&quot;:&quot;JSP 333: Services Textbook of Explosives&quot;,&quot;author&quot;:[{&quot;family&quot;:&quot;MOD&quot;,&quot;given&quot;:&quot;&quot;,&quot;parse-names&quot;:false,&quot;dropping-particle&quot;:&quot;&quot;,&quot;non-dropping-particle&quot;:&quot;&quot;}],&quot;issued&quot;:{&quot;date-parts&quot;:[[1988]]},&quot;edition&quot;:&quot;2&quot;,&quot;publisher&quot;:&quot;Ministry of Defence&quot;,&quot;container-title-short&quot;:&quot;&quot;},&quot;isTemporary&quot;:false}]},{&quot;citationID&quot;:&quot;MENDELEY_CITATION_9b0afc10-7efc-44e6-b01c-ef8c54eb258e&quot;,&quot;properties&quot;:{&quot;noteIndex&quot;:0},&quot;isEdited&quot;:false,&quot;manualOverride&quot;:{&quot;isManuallyOverridden&quot;:false,&quot;citeprocText&quot;:&quot;[9]&quot;,&quot;manualOverrideText&quot;:&quot;&quot;},&quot;citationTag&quot;:&quot;MENDELEY_CITATION_v3_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&quot;,&quot;citationItems&quot;:[{&quot;id&quot;:&quot;1112d745-cd9a-343c-b015-b9e38d7c21b8&quot;,&quot;itemData&quot;:{&quot;type&quot;:&quot;webpage&quot;,&quot;id&quot;:&quot;1112d745-cd9a-343c-b015-b9e38d7c21b8&quot;,&quot;title&quot;:&quot;Chechnya Conflict: Use of Vacuum Bombs by Russian Forces | Human Rights Watch&quot;,&quot;accessed&quot;:{&quot;date-parts&quot;:[[2022,12,12]]},&quot;URL&quot;:&quot;https://www.hrw.org/news/2000/02/01/chechnya-conflict-use-vacuum-bombs-russian-forces#&quot;,&quot;container-title-short&quot;:&quot;&quot;},&quot;isTemporary&quot;:false}]},{&quot;citationID&quot;:&quot;MENDELEY_CITATION_f4c1b4ee-d39b-4ae0-998c-1ffb74708afc&quot;,&quot;properties&quot;:{&quot;noteIndex&quot;:0},&quot;isEdited&quot;:false,&quot;manualOverride&quot;:{&quot;isManuallyOverridden&quot;:false,&quot;citeprocText&quot;:&quot;[3]&quot;,&quot;manualOverrideText&quot;:&quot;&quot;},&quot;citationTag&quot;:&quot;MENDELEY_CITATION_v3_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&quot;,&quot;citationItems&quot;:[{&quot;id&quot;:&quot;39e277c7-0d81-370b-ad56-07443435aa77&quot;,&quot;itemData&quot;:{&quot;type&quot;:&quot;webpage&quot;,&quot;id&quot;:&quot;39e277c7-0d81-370b-ad56-07443435aa77&quot;,&quot;title&quot;:&quot;Aspects of Thermobaric Weaponry.: EBSCOhost&quot;,&quot;accessed&quot;:{&quot;date-parts&quot;:[[2022,12,16]]},&quot;URL&quot;:&quot;https://web-s-ebscohost-com.ezproxy.uwtsd.ac.uk/ehost/pdfviewer/pdfviewer?vid=0&amp;sid=b7202214-0b8d-4eff-8469-3f2d81cc1f8d%40redis&quot;,&quot;container-title-short&quot;:&quot;&quot;},&quot;isTemporary&quot;:false}]},{&quot;citationID&quot;:&quot;MENDELEY_CITATION_04cb1638-75b8-443f-a16b-a27378efcc3d&quot;,&quot;properties&quot;:{&quot;noteIndex&quot;:0},&quot;isEdited&quot;:false,&quot;manualOverride&quot;:{&quot;isManuallyOverridden&quot;:false,&quot;citeprocText&quot;:&quot;[10]&quot;,&quot;manualOverrideText&quot;:&quot;&quot;},&quot;citationTag&quot;:&quot;MENDELEY_CITATION_v3_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&quot;,&quot;citationItems&quot;:[{&quot;id&quot;:&quot;98d0c683-1896-3083-8638-32645544133d&quot;,&quot;itemData&quot;:{&quot;type&quot;:&quot;article-journal&quot;,&quot;id&quot;:&quot;98d0c683-1896-3083-8638-32645544133d&quot;,&quot;title&quot;:&quot;1) Effects of blast pressure on the human body&quot;,&quot;author&quot;:[{&quot;family&quot;:&quot;Zipf&quot;,&quot;given&quot;:&quot;R Karl&quot;,&quot;parse-names&quot;:false,&quot;dropping-particle&quot;:&quot;&quot;,&quot;non-dropping-particle&quot;:&quot;&quot;},{&quot;family&quot;:&quot;Kenneth&quot;,&quot;given&quot;:&quot;P E&quot;,&quot;parse-names&quot;:false,&quot;dropping-particle&quot;:&quot;&quot;,&quot;non-dropping-particle&quot;:&quot;&quot;},{&quot;family&quot;:&quot;Cashdollar&quot;,&quot;given&quot;:&quot;L&quot;,&quot;parse-names&quot;:false,&quot;dropping-particle&quot;:&quot;&quot;,&quot;non-dropping-particle&quot;:&quot;&quot;}],&quot;accessed&quot;:{&quot;date-parts&quot;:[[2022,12,16]]},&quot;abstract&quot;:&quot;Effects of blast pressure on structures and the human body The following table 1, based on Department of Defense data from Glasstone and Dolan (1977) and Sartori (1983), summarizes the effects of increasing blast pressure on various structures and the human body. This data originates from weapons tests and blast studies to assess the effect of blast overpressure on structures and people. This data provides some guidance on the possible effects of mine explosions on miners. Table 1-Effect of various long duration blast overpressures and the associated maximum wind speed on various structures and the human body. Peak overpressure Maximum wind speed Effect on structures Effect on the human body 1 psi 38 mph Window glass shatters Light injuries from fragments occur 2 psi 70 mph Moderate damage to houses (windows and doors blown out and severe damage to roofs) People injured by flying glass and debris 3 psi 102 mph Residential structures collapse Serious injuries are common, fatalities may occur 5 psi 163 mph Most buildings collapse Injuries are universal, fatalities are widespread 10 psi 294 mph Reinforced concrete buildings are severely damaged or demolished Most people are killed 20 psi 502 mph Heavily built concrete buildings are severely damaged or demolished Fatalities approach 100% The human body can survive relatively high blast overpressure without experiencing barotrauma. A 5 psi blast overpressure will rupture eardrums in about 1% of subjects, and a 45 psi overpressure will cause eardrum rupture in about 99% of all subjects. The threshold for lung damage occurs at about 15 psi blast overpressure. A 35-45 psi overpressure may cause 1% fatalities, and 55 to 65 psi overpressure may cause 99% fatalities. (Glasstone and Dolan, 1977; TM 5-1300, 1990) Table 1 also shows the maximum wind speed associated with the given overpressure. In mine explosions, as in war-related explosions, it is the blast wind resulting from the blast overpressure that leads to injuries and fatalities. The human body may be thrown&quot;,&quot;container-title-short&quot;:&quot;&quot;},&quot;isTemporary&quot;:false}]},{&quot;citationID&quot;:&quot;MENDELEY_CITATION_0c2df91a-2754-4817-9eb6-56f6dce1986d&quot;,&quot;properties&quot;:{&quot;noteIndex&quot;:0},&quot;isEdited&quot;:false,&quot;manualOverride&quot;:{&quot;isManuallyOverridden&quot;:false,&quot;citeprocText&quot;:&quot;[10]&quot;,&quot;manualOverrideText&quot;:&quot;&quot;},&quot;citationTag&quot;:&quot;MENDELEY_CITATION_v3_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&quot;,&quot;citationItems&quot;:[{&quot;id&quot;:&quot;98d0c683-1896-3083-8638-32645544133d&quot;,&quot;itemData&quot;:{&quot;type&quot;:&quot;article-journal&quot;,&quot;id&quot;:&quot;98d0c683-1896-3083-8638-32645544133d&quot;,&quot;title&quot;:&quot;1) Effects of blast pressure on the human body&quot;,&quot;author&quot;:[{&quot;family&quot;:&quot;Zipf&quot;,&quot;given&quot;:&quot;R Karl&quot;,&quot;parse-names&quot;:false,&quot;dropping-particle&quot;:&quot;&quot;,&quot;non-dropping-particle&quot;:&quot;&quot;},{&quot;family&quot;:&quot;Kenneth&quot;,&quot;given&quot;:&quot;P E&quot;,&quot;parse-names&quot;:false,&quot;dropping-particle&quot;:&quot;&quot;,&quot;non-dropping-particle&quot;:&quot;&quot;},{&quot;family&quot;:&quot;Cashdollar&quot;,&quot;given&quot;:&quot;L&quot;,&quot;parse-names&quot;:false,&quot;dropping-particle&quot;:&quot;&quot;,&quot;non-dropping-particle&quot;:&quot;&quot;}],&quot;accessed&quot;:{&quot;date-parts&quot;:[[2022,12,16]]},&quot;abstract&quot;:&quot;Effects of blast pressure on structures and the human body The following table 1, based on Department of Defense data from Glasstone and Dolan (1977) and Sartori (1983), summarizes the effects of increasing blast pressure on various structures and the human body. This data originates from weapons tests and blast studies to assess the effect of blast overpressure on structures and people. This data provides some guidance on the possible effects of mine explosions on miners. Table 1-Effect of various long duration blast overpressures and the associated maximum wind speed on various structures and the human body. Peak overpressure Maximum wind speed Effect on structures Effect on the human body 1 psi 38 mph Window glass shatters Light injuries from fragments occur 2 psi 70 mph Moderate damage to houses (windows and doors blown out and severe damage to roofs) People injured by flying glass and debris 3 psi 102 mph Residential structures collapse Serious injuries are common, fatalities may occur 5 psi 163 mph Most buildings collapse Injuries are universal, fatalities are widespread 10 psi 294 mph Reinforced concrete buildings are severely damaged or demolished Most people are killed 20 psi 502 mph Heavily built concrete buildings are severely damaged or demolished Fatalities approach 100% The human body can survive relatively high blast overpressure without experiencing barotrauma. A 5 psi blast overpressure will rupture eardrums in about 1% of subjects, and a 45 psi overpressure will cause eardrum rupture in about 99% of all subjects. The threshold for lung damage occurs at about 15 psi blast overpressure. A 35-45 psi overpressure may cause 1% fatalities, and 55 to 65 psi overpressure may cause 99% fatalities. (Glasstone and Dolan, 1977; TM 5-1300, 1990) Table 1 also shows the maximum wind speed associated with the given overpressure. In mine explosions, as in war-related explosions, it is the blast wind resulting from the blast overpressure that leads to injuries and fatalities. The human body may be thrown&quot;,&quot;container-title-short&quot;:&quot;&quot;},&quot;isTemporary&quot;:false}]},{&quot;citationID&quot;:&quot;MENDELEY_CITATION_3f1f6b67-0e6d-4ecb-be8d-81704d9b7fe6&quot;,&quot;properties&quot;:{&quot;noteIndex&quot;:0},&quot;isEdited&quot;:false,&quot;manualOverride&quot;:{&quot;isManuallyOverridden&quot;:false,&quot;citeprocText&quot;:&quot;[11]&quot;,&quot;manualOverrideText&quot;:&quot;&quot;},&quot;citationTag&quot;:&quot;MENDELEY_CITATION_v3_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&quot;,&quot;citationItems&quot;:[{&quot;id&quot;:&quot;ecd5cb25-1a96-37e8-8508-c5a49103026d&quot;,&quot;itemData&quot;:{&quot;type&quot;:&quot;webpage&quot;,&quot;id&quot;:&quot;ecd5cb25-1a96-37e8-8508-c5a49103026d&quot;,&quot;title&quot;:&quot;Mach stem formation. | Download Scientific Diagram&quot;,&quot;accessed&quot;:{&quot;date-parts&quot;:[[2022,12,16]]},&quot;URL&quot;:&quot;https://www.researchgate.net/figure/Mach-stem-formation_fig1_233525937&quot;,&quot;container-title-short&quot;:&quot;&quot;},&quot;isTemporary&quot;:false}]},{&quot;citationID&quot;:&quot;MENDELEY_CITATION_897725d7-b48a-4968-b1e1-0dcb03b93338&quot;,&quot;properties&quot;:{&quot;noteIndex&quot;:0},&quot;isEdited&quot;:false,&quot;manualOverride&quot;:{&quot;isManuallyOverridden&quot;:false,&quot;citeprocText&quot;:&quot;[12]&quot;,&quot;manualOverrideText&quot;:&quot;&quot;},&quot;citationTag&quot;:&quot;MENDELEY_CITATION_v3_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&quot;,&quot;citationItems&quot;:[{&quot;id&quot;:&quot;b5cd6e28-2e59-3cb5-a20f-aa32bd716710&quot;,&quot;itemData&quot;:{&quot;type&quot;:&quot;article&quot;,&quot;id&quot;:&quot;b5cd6e28-2e59-3cb5-a20f-aa32bd716710&quot;,&quot;title&quot;:&quot;Lesson 2 - Explosions in Air&quot;,&quot;author&quot;:[{&quot;family&quot;:&quot;Collett Gareth&quot;,&quot;given&quot;:&quot;&quot;,&quot;parse-names&quot;:false,&quot;dropping-particle&quot;:&quot;&quot;,&quot;non-dropping-particle&quot;:&quot;&quot;}],&quot;issued&quot;:{&quot;date-parts&quot;:[[2022]]},&quot;container-title-short&quot;:&quot;&quot;},&quot;isTemporary&quot;:false}]},{&quot;citationID&quot;:&quot;MENDELEY_CITATION_355e9eee-acc5-4242-9ea4-4cba5173268f&quot;,&quot;properties&quot;:{&quot;noteIndex&quot;:0},&quot;isEdited&quot;:false,&quot;manualOverride&quot;:{&quot;isManuallyOverridden&quot;:false,&quot;citeprocText&quot;:&quot;[13]&quot;,&quot;manualOverrideText&quot;:&quot;&quot;},&quot;citationTag&quot;:&quot;MENDELEY_CITATION_v3_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&quot;,&quot;citationItems&quot;:[{&quot;id&quot;:&quot;e34da84a-0d68-38cf-af81-ddfa6588cf42&quot;,&quot;itemData&quot;:{&quot;type&quot;:&quot;article-journal&quot;,&quot;id&quot;:&quot;e34da84a-0d68-38cf-af81-ddfa6588cf42&quot;,&quot;title&quot;:&quot;Effect of metal powders on explosion of fuel-air explosives with delayed secondary igniters&quot;,&quot;author&quot;:[{&quot;family&quot;:&quot;Wang&quot;,&quot;given&quot;:&quot;Yong-Xu&quot;,&quot;parse-names&quot;:false,&quot;dropping-particle&quot;:&quot;&quot;,&quot;non-dropping-particle&quot;:&quot;&quot;},{&quot;family&quot;:&quot;Liu&quot;,&quot;given&quot;:&quot;Yi&quot;,&quot;parse-names&quot;:false,&quot;dropping-particle&quot;:&quot;&quot;,&quot;non-dropping-particle&quot;:&quot;&quot;},{&quot;family&quot;:&quot;Xu&quot;,&quot;given&quot;:&quot;Qi-Ming&quot;,&quot;parse-names&quot;:false,&quot;dropping-particle&quot;:&quot;&quot;,&quot;non-dropping-particle&quot;:&quot;&quot;},{&quot;family&quot;:&quot;Li&quot;,&quot;given&quot;:&quot;Bin&quot;,&quot;parse-names&quot;:false,&quot;dropping-particle&quot;:&quot;&quot;,&quot;non-dropping-particle&quot;:&quot;&quot;},{&quot;family&quot;:&quot;Xie&quot;,&quot;given&quot;:&quot;Li-Feng&quot;,&quot;parse-names&quot;:false,&quot;dropping-particle&quot;:&quot;&quot;,&quot;non-dropping-particle&quot;:&quot;&quot;}],&quot;accessed&quot;:{&quot;date-parts&quot;:[[2022,12,16]]},&quot;DOI&quot;:&quot;10.1016/j.dt.2020.05.010&quot;,&quot;URL&quot;:&quot;https://doi.org/10.1016/j.dt.2020.05.010&quot;,&quot;issued&quot;:{&quot;date-parts&quot;:[[2020]]},&quot;abstract&quot;:&quot;In order to improve the energy level of fuel air explosive(FAE) with delayed secondary igniters, high energetic metal powders were added to liquid fuels mainly composed of ether and isopropyl nitrate. Metal powders' explosive properties and reaction mechanisms in FAE were studied by high-speed video, pressure test system, and infrared thermal imager. The results show that compared with pure liquid fuels, the shock wave overpressure, maximum surface fireball temperature and high temperature duration of the mixture were significantly increased after adding high energetic metal powder. The overpressure values of the liquid-solid mixture at all measuring points were higher than that of the pure liquid fuels. And the maximum temperature of the fireball was up to 1700 C, which was higher than that of the pure liquid fuels. After replacing 30% of aluminum powder with boron or magnesium hydride, the shock wave pressure of the mixture was further increased. The high heat of combustion of boron and the hydrogen released by magnesium hydride could effectively increase the blast effect of the mixture. The improvement of the explosion performance of boron was better than magnesium hydride. It shows that adding high energetic metal powder to liquid fuels can effectively improve the explosion performance of FAE.&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 report discussing the theory of Fuel-Air Explosives and Thermobaric explosives and looking at their benefits and drawbacks on the battlefield.</Abstract>
  <CompanyAddress/>
  <CompanyPhone/>
  <CompanyFax/>
  <CompanyEmail>1910613@student.uwtsd.ac.uk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5f43ccb9f1e4849653fb77884ff994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7daff504822a589c09415ce8ceedf8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797593-72A9-4FD6-82CF-5530FB289005}">
  <ds:schemaRefs>
    <ds:schemaRef ds:uri="http://schemas.microsoft.com/sharepoint/v3/contenttype/forms"/>
  </ds:schemaRefs>
</ds:datastoreItem>
</file>

<file path=customXml/itemProps3.xml><?xml version="1.0" encoding="utf-8"?>
<ds:datastoreItem xmlns:ds="http://schemas.openxmlformats.org/officeDocument/2006/customXml" ds:itemID="{FDD3589E-C1D3-4934-B606-9722336E4F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6B8000-857A-45AC-9B78-F8DA1226F800}">
  <ds:schemaRefs>
    <ds:schemaRef ds:uri="http://schemas.openxmlformats.org/officeDocument/2006/bibliography"/>
  </ds:schemaRefs>
</ds:datastoreItem>
</file>

<file path=customXml/itemProps5.xml><?xml version="1.0" encoding="utf-8"?>
<ds:datastoreItem xmlns:ds="http://schemas.openxmlformats.org/officeDocument/2006/customXml" ds:itemID="{F6AD3270-0771-4223-AA4B-65B8837433E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1433</TotalTime>
  <Pages>10</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The theory and application of fuel-air explosions.</vt:lpstr>
    </vt:vector>
  </TitlesOfParts>
  <Company/>
  <LinksUpToDate>false</LinksUpToDate>
  <CharactersWithSpaces>17840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theory and application of fuel-air explosions.</dc:title>
  <dc:subject/>
  <dc:creator>Peter Kenrick (1910613)</dc:creator>
  <cp:keywords/>
  <dc:description/>
  <cp:lastModifiedBy>Peter Kenrick (1910613)</cp:lastModifiedBy>
  <cp:revision>377</cp:revision>
  <dcterms:created xsi:type="dcterms:W3CDTF">2022-12-12T17:06:00Z</dcterms:created>
  <dcterms:modified xsi:type="dcterms:W3CDTF">2022-12-16T14:47:00Z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