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2025ED" w14:textId="77777777" w:rsidR="00A90C02" w:rsidRPr="004044F3" w:rsidRDefault="00A90C02" w:rsidP="00A90C02">
      <w:pPr>
        <w:spacing w:line="360" w:lineRule="auto"/>
        <w:jc w:val="center"/>
        <w:rPr>
          <w:rFonts w:ascii="Times New Roman" w:hAnsi="Times New Roman" w:cs="Times New Roman"/>
          <w:sz w:val="36"/>
          <w:szCs w:val="36"/>
        </w:rPr>
      </w:pPr>
      <w:bookmarkStart w:id="0" w:name="_Hlk171944477"/>
      <w:r w:rsidRPr="004044F3">
        <w:rPr>
          <w:rFonts w:ascii="Times New Roman" w:hAnsi="Times New Roman" w:cs="Times New Roman"/>
          <w:sz w:val="36"/>
          <w:szCs w:val="36"/>
        </w:rPr>
        <w:t>The University of Wales Trinity Saint David- Londo</w:t>
      </w:r>
      <w:r>
        <w:rPr>
          <w:rFonts w:ascii="Times New Roman" w:hAnsi="Times New Roman" w:cs="Times New Roman"/>
          <w:sz w:val="36"/>
          <w:szCs w:val="36"/>
        </w:rPr>
        <w:t>n</w:t>
      </w:r>
    </w:p>
    <w:p w14:paraId="5E5BA8F2" w14:textId="77777777" w:rsidR="00A90C02" w:rsidRPr="004044F3" w:rsidRDefault="00A90C02" w:rsidP="00A90C02">
      <w:pPr>
        <w:spacing w:line="360" w:lineRule="auto"/>
        <w:jc w:val="center"/>
        <w:rPr>
          <w:rFonts w:ascii="Times New Roman" w:hAnsi="Times New Roman" w:cs="Times New Roman"/>
        </w:rPr>
      </w:pPr>
      <w:r w:rsidRPr="004044F3">
        <w:rPr>
          <w:rFonts w:ascii="Times New Roman" w:hAnsi="Times New Roman" w:cs="Times New Roman"/>
          <w:noProof/>
        </w:rPr>
        <w:drawing>
          <wp:inline distT="0" distB="0" distL="0" distR="0" wp14:anchorId="3DF28562" wp14:editId="1BF3E336">
            <wp:extent cx="2273300" cy="1136650"/>
            <wp:effectExtent l="0" t="0" r="0" b="6350"/>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descr="Text&#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73300" cy="1136650"/>
                    </a:xfrm>
                    <a:prstGeom prst="rect">
                      <a:avLst/>
                    </a:prstGeom>
                  </pic:spPr>
                </pic:pic>
              </a:graphicData>
            </a:graphic>
          </wp:inline>
        </w:drawing>
      </w:r>
    </w:p>
    <w:p w14:paraId="7D6D406D" w14:textId="77777777" w:rsidR="00A90C02" w:rsidRPr="004044F3" w:rsidRDefault="00A90C02" w:rsidP="00A90C02">
      <w:pPr>
        <w:spacing w:line="360" w:lineRule="auto"/>
        <w:jc w:val="center"/>
        <w:rPr>
          <w:rFonts w:ascii="Times New Roman" w:hAnsi="Times New Roman" w:cs="Times New Roman"/>
        </w:rPr>
      </w:pPr>
      <w:r w:rsidRPr="004044F3">
        <w:rPr>
          <w:rFonts w:ascii="Times New Roman" w:hAnsi="Times New Roman" w:cs="Times New Roman"/>
        </w:rPr>
        <w:t xml:space="preserve"> </w:t>
      </w:r>
    </w:p>
    <w:p w14:paraId="634D80BE" w14:textId="77777777" w:rsidR="00A90C02" w:rsidRPr="004044F3" w:rsidRDefault="00A90C02" w:rsidP="00A90C02">
      <w:pPr>
        <w:spacing w:line="360" w:lineRule="auto"/>
        <w:jc w:val="center"/>
        <w:rPr>
          <w:rFonts w:ascii="Times New Roman" w:hAnsi="Times New Roman" w:cs="Times New Roman"/>
        </w:rPr>
      </w:pPr>
    </w:p>
    <w:p w14:paraId="2F50EFA3" w14:textId="77777777" w:rsidR="00A90C02" w:rsidRPr="004044F3" w:rsidRDefault="00A90C02" w:rsidP="00A90C02">
      <w:pPr>
        <w:spacing w:line="360" w:lineRule="auto"/>
        <w:jc w:val="center"/>
        <w:rPr>
          <w:rFonts w:ascii="Times New Roman" w:hAnsi="Times New Roman" w:cs="Times New Roman"/>
        </w:rPr>
      </w:pPr>
    </w:p>
    <w:p w14:paraId="4F06084C" w14:textId="77777777" w:rsidR="00A90C02" w:rsidRPr="004044F3" w:rsidRDefault="00A90C02" w:rsidP="00A90C02">
      <w:pPr>
        <w:spacing w:line="360" w:lineRule="auto"/>
        <w:rPr>
          <w:rFonts w:ascii="Times New Roman" w:hAnsi="Times New Roman" w:cs="Times New Roman"/>
        </w:rPr>
      </w:pPr>
    </w:p>
    <w:p w14:paraId="12EFFB72" w14:textId="77777777" w:rsidR="00A90C02" w:rsidRPr="00A90C02" w:rsidRDefault="00A90C02" w:rsidP="00A90C02">
      <w:pPr>
        <w:jc w:val="center"/>
        <w:rPr>
          <w:rFonts w:ascii="Times New Roman" w:hAnsi="Times New Roman" w:cs="Times New Roman"/>
          <w:sz w:val="44"/>
          <w:szCs w:val="44"/>
          <w:u w:val="single"/>
        </w:rPr>
      </w:pPr>
      <w:r w:rsidRPr="00A90C02">
        <w:rPr>
          <w:rFonts w:ascii="Times New Roman" w:hAnsi="Times New Roman" w:cs="Times New Roman"/>
          <w:sz w:val="44"/>
          <w:szCs w:val="44"/>
          <w:u w:val="single"/>
        </w:rPr>
        <w:t>Component 1: Coursework: Written Report</w:t>
      </w:r>
    </w:p>
    <w:p w14:paraId="3DFC8224" w14:textId="0156FF79" w:rsidR="00A90C02" w:rsidRPr="004044F3" w:rsidRDefault="00A90C02" w:rsidP="00A90C02">
      <w:pPr>
        <w:spacing w:line="360" w:lineRule="auto"/>
        <w:rPr>
          <w:rFonts w:ascii="Times New Roman" w:hAnsi="Times New Roman" w:cs="Times New Roman"/>
          <w:sz w:val="40"/>
          <w:szCs w:val="40"/>
        </w:rPr>
      </w:pPr>
    </w:p>
    <w:p w14:paraId="1B19874E" w14:textId="77777777" w:rsidR="00A90C02" w:rsidRPr="004044F3" w:rsidRDefault="00A90C02" w:rsidP="00A90C02">
      <w:pPr>
        <w:spacing w:line="360" w:lineRule="auto"/>
        <w:jc w:val="center"/>
        <w:rPr>
          <w:rFonts w:ascii="Times New Roman" w:hAnsi="Times New Roman" w:cs="Times New Roman"/>
        </w:rPr>
      </w:pPr>
    </w:p>
    <w:p w14:paraId="6E3E6764" w14:textId="77777777" w:rsidR="00A90C02" w:rsidRPr="004044F3" w:rsidRDefault="00A90C02" w:rsidP="00A90C02">
      <w:pPr>
        <w:spacing w:line="360" w:lineRule="auto"/>
        <w:rPr>
          <w:rFonts w:ascii="Times New Roman" w:hAnsi="Times New Roman" w:cs="Times New Roman"/>
        </w:rPr>
      </w:pPr>
    </w:p>
    <w:p w14:paraId="6B11571E" w14:textId="77777777" w:rsidR="00A90C02" w:rsidRPr="004044F3" w:rsidRDefault="00A90C02" w:rsidP="00A90C02">
      <w:pPr>
        <w:spacing w:line="360" w:lineRule="auto"/>
        <w:jc w:val="center"/>
        <w:rPr>
          <w:rFonts w:ascii="Times New Roman" w:hAnsi="Times New Roman" w:cs="Times New Roman"/>
        </w:rPr>
      </w:pPr>
    </w:p>
    <w:p w14:paraId="41DFB8CF" w14:textId="77777777" w:rsidR="00A90C02" w:rsidRPr="004044F3" w:rsidRDefault="00A90C02" w:rsidP="00A90C02">
      <w:pPr>
        <w:spacing w:line="360" w:lineRule="auto"/>
        <w:rPr>
          <w:rFonts w:ascii="Times New Roman" w:hAnsi="Times New Roman" w:cs="Times New Roman"/>
        </w:rPr>
      </w:pPr>
    </w:p>
    <w:p w14:paraId="01EFCCAF" w14:textId="77777777" w:rsidR="00A90C02" w:rsidRPr="004044F3" w:rsidRDefault="00A90C02" w:rsidP="00A90C02">
      <w:pPr>
        <w:spacing w:line="360" w:lineRule="auto"/>
        <w:jc w:val="center"/>
        <w:rPr>
          <w:rFonts w:ascii="Times New Roman" w:hAnsi="Times New Roman" w:cs="Times New Roman"/>
          <w:sz w:val="32"/>
          <w:szCs w:val="32"/>
        </w:rPr>
      </w:pPr>
    </w:p>
    <w:p w14:paraId="2A2D1A12" w14:textId="77777777" w:rsidR="00A90C02"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Student’s Name: Elena Roxana Pantiru</w:t>
      </w:r>
    </w:p>
    <w:p w14:paraId="1F4DF850" w14:textId="77777777" w:rsidR="00A90C02"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Student Number: 2237886</w:t>
      </w:r>
    </w:p>
    <w:p w14:paraId="0D3BCB64" w14:textId="11373043" w:rsidR="00A90C02"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Module Code: LCBB</w:t>
      </w:r>
      <w:r w:rsidRPr="00A90C02">
        <w:rPr>
          <w:rFonts w:ascii="Times New Roman" w:hAnsi="Times New Roman" w:cs="Times New Roman"/>
          <w:sz w:val="28"/>
          <w:szCs w:val="28"/>
        </w:rPr>
        <w:t>5000</w:t>
      </w:r>
    </w:p>
    <w:p w14:paraId="2022324A" w14:textId="77777777" w:rsidR="00A90C02"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Module Title: Data Handling and Business Intelligence</w:t>
      </w:r>
    </w:p>
    <w:p w14:paraId="0C3C9B13" w14:textId="4BD726DA" w:rsidR="00A90C02"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 xml:space="preserve">Lecturer: </w:t>
      </w:r>
      <w:proofErr w:type="spellStart"/>
      <w:r w:rsidRPr="00A90C02">
        <w:rPr>
          <w:rFonts w:ascii="Times New Roman" w:hAnsi="Times New Roman" w:cs="Times New Roman"/>
          <w:sz w:val="28"/>
          <w:szCs w:val="28"/>
        </w:rPr>
        <w:t>Dr.</w:t>
      </w:r>
      <w:proofErr w:type="spellEnd"/>
      <w:r w:rsidRPr="00A90C02">
        <w:rPr>
          <w:rFonts w:ascii="Times New Roman" w:hAnsi="Times New Roman" w:cs="Times New Roman"/>
          <w:sz w:val="28"/>
          <w:szCs w:val="28"/>
        </w:rPr>
        <w:t xml:space="preserve"> </w:t>
      </w:r>
      <w:r w:rsidRPr="00A90C02">
        <w:rPr>
          <w:rFonts w:ascii="Times New Roman" w:hAnsi="Times New Roman" w:cs="Times New Roman"/>
          <w:sz w:val="28"/>
          <w:szCs w:val="28"/>
        </w:rPr>
        <w:t xml:space="preserve"> Molly Jack</w:t>
      </w:r>
    </w:p>
    <w:p w14:paraId="1DF5A2E7" w14:textId="28BB27D5" w:rsidR="001C7B9B" w:rsidRPr="00A90C02" w:rsidRDefault="00A90C02" w:rsidP="00A90C02">
      <w:pPr>
        <w:spacing w:line="360" w:lineRule="auto"/>
        <w:jc w:val="center"/>
        <w:rPr>
          <w:rFonts w:ascii="Times New Roman" w:hAnsi="Times New Roman" w:cs="Times New Roman"/>
          <w:sz w:val="28"/>
          <w:szCs w:val="28"/>
        </w:rPr>
      </w:pPr>
      <w:r w:rsidRPr="00A90C02">
        <w:rPr>
          <w:rFonts w:ascii="Times New Roman" w:hAnsi="Times New Roman" w:cs="Times New Roman"/>
          <w:sz w:val="28"/>
          <w:szCs w:val="28"/>
        </w:rPr>
        <w:t>Date of submission: 2</w:t>
      </w:r>
      <w:r w:rsidRPr="00A90C02">
        <w:rPr>
          <w:rFonts w:ascii="Times New Roman" w:hAnsi="Times New Roman" w:cs="Times New Roman"/>
          <w:sz w:val="28"/>
          <w:szCs w:val="28"/>
        </w:rPr>
        <w:t>0/07/2024</w:t>
      </w:r>
    </w:p>
    <w:p w14:paraId="42B95A76" w14:textId="77777777" w:rsidR="001C7B9B" w:rsidRPr="00A90C02" w:rsidRDefault="001C7B9B" w:rsidP="00A90C02">
      <w:pPr>
        <w:spacing w:line="360" w:lineRule="auto"/>
        <w:rPr>
          <w:rFonts w:ascii="Times New Roman" w:hAnsi="Times New Roman" w:cs="Times New Roman"/>
          <w:u w:val="single"/>
        </w:rPr>
      </w:pPr>
    </w:p>
    <w:p w14:paraId="454CEC71" w14:textId="5C7E6E11" w:rsidR="001C7B9B" w:rsidRPr="004E6746" w:rsidRDefault="001D75F2" w:rsidP="004E6746">
      <w:pPr>
        <w:spacing w:line="360" w:lineRule="auto"/>
        <w:jc w:val="both"/>
        <w:rPr>
          <w:rFonts w:ascii="Times New Roman" w:hAnsi="Times New Roman" w:cs="Times New Roman"/>
          <w:b/>
          <w:bCs/>
          <w:sz w:val="28"/>
          <w:szCs w:val="28"/>
          <w:u w:val="single"/>
        </w:rPr>
      </w:pPr>
      <w:r w:rsidRPr="004E6746">
        <w:rPr>
          <w:rFonts w:ascii="Times New Roman" w:hAnsi="Times New Roman" w:cs="Times New Roman"/>
          <w:b/>
          <w:bCs/>
          <w:sz w:val="28"/>
          <w:szCs w:val="28"/>
          <w:u w:val="single"/>
        </w:rPr>
        <w:lastRenderedPageBreak/>
        <w:t>Introduction</w:t>
      </w:r>
    </w:p>
    <w:p w14:paraId="555C407A" w14:textId="3BAF25CE" w:rsidR="00C346F2" w:rsidRPr="00A90C02" w:rsidRDefault="00C346F2" w:rsidP="004E6746">
      <w:pPr>
        <w:spacing w:after="240"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Sharda et al. (2014) defines business intelligence (BI) as "a broad category of applications, technologies, and processes for gathering, accessing and analysing data to help business users make better decisions." In the retail industry, BI helps organisations monitor customer behaviour, optimise operations and improve supply management while also personalising the shopping</w:t>
      </w:r>
      <w:r w:rsidR="004E6746">
        <w:rPr>
          <w:rFonts w:ascii="Times New Roman" w:eastAsia="Times New Roman" w:hAnsi="Times New Roman" w:cs="Times New Roman"/>
          <w:kern w:val="0"/>
          <w:lang w:eastAsia="en-GB"/>
          <w14:ligatures w14:val="none"/>
        </w:rPr>
        <w:t xml:space="preserve"> experience. </w:t>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Pr="00A90C02">
        <w:rPr>
          <w:rFonts w:ascii="Times New Roman" w:eastAsia="Times New Roman" w:hAnsi="Times New Roman" w:cs="Times New Roman"/>
          <w:kern w:val="0"/>
          <w:lang w:eastAsia="en-GB"/>
          <w14:ligatures w14:val="none"/>
        </w:rPr>
        <w:br/>
      </w:r>
      <w:r w:rsidRPr="00A90C02">
        <w:rPr>
          <w:rFonts w:ascii="Times New Roman" w:eastAsia="Times New Roman" w:hAnsi="Times New Roman" w:cs="Times New Roman"/>
          <w:kern w:val="0"/>
          <w:lang w:eastAsia="en-GB"/>
          <w14:ligatures w14:val="none"/>
        </w:rPr>
        <w:br/>
        <w:t>According to Mordor Intelligence, the worldwide BI market is estimated to reach $33.3 billion by 2025, due to an increased utilisation of cloud-based BI solutions and rising demand for real-</w:t>
      </w:r>
      <w:r w:rsidR="004E6746">
        <w:rPr>
          <w:rFonts w:ascii="Times New Roman" w:eastAsia="Times New Roman" w:hAnsi="Times New Roman" w:cs="Times New Roman"/>
          <w:kern w:val="0"/>
          <w:lang w:eastAsia="en-GB"/>
          <w14:ligatures w14:val="none"/>
        </w:rPr>
        <w:t xml:space="preserve">time </w:t>
      </w:r>
      <w:r w:rsidR="004E6746">
        <w:rPr>
          <w:rFonts w:ascii="Times New Roman" w:eastAsia="Times New Roman" w:hAnsi="Times New Roman" w:cs="Times New Roman"/>
          <w:kern w:val="0"/>
          <w:lang w:eastAsia="en-GB"/>
          <w14:ligatures w14:val="none"/>
        </w:rPr>
        <w:tab/>
      </w:r>
      <w:r w:rsidR="004E6746" w:rsidRPr="004E6746">
        <w:rPr>
          <w:rFonts w:ascii="Times New Roman" w:eastAsia="Times New Roman" w:hAnsi="Times New Roman" w:cs="Times New Roman"/>
          <w:kern w:val="0"/>
          <w:lang w:eastAsia="en-GB"/>
          <w14:ligatures w14:val="none"/>
        </w:rPr>
        <w:t xml:space="preserve">data </w:t>
      </w:r>
      <w:r w:rsidR="004E6746">
        <w:rPr>
          <w:rFonts w:ascii="Times New Roman" w:eastAsia="Times New Roman" w:hAnsi="Times New Roman" w:cs="Times New Roman"/>
          <w:kern w:val="0"/>
          <w:lang w:eastAsia="en-GB"/>
          <w14:ligatures w14:val="none"/>
        </w:rPr>
        <w:tab/>
      </w:r>
      <w:r w:rsidR="004E6746" w:rsidRPr="004E6746">
        <w:rPr>
          <w:rFonts w:ascii="Times New Roman" w:eastAsia="Times New Roman" w:hAnsi="Times New Roman" w:cs="Times New Roman"/>
          <w:kern w:val="0"/>
          <w:lang w:eastAsia="en-GB"/>
          <w14:ligatures w14:val="none"/>
        </w:rPr>
        <w:t>analytics.</w:t>
      </w:r>
      <w:r w:rsidRPr="00A90C02">
        <w:rPr>
          <w:rFonts w:ascii="Times New Roman" w:eastAsia="Times New Roman" w:hAnsi="Times New Roman" w:cs="Times New Roman"/>
          <w:kern w:val="0"/>
          <w:lang w:eastAsia="en-GB"/>
          <w14:ligatures w14:val="none"/>
        </w:rPr>
        <w:br/>
        <w:t>For our retail business, BI is more than just a trendy technology, it is a strategic need. It enables us to make informed decisions using definite evidence rather than just speculation. By using BI technologies and processes, we may detect emerging patterns, predict client demands, an</w:t>
      </w:r>
      <w:r w:rsidR="004E6746">
        <w:rPr>
          <w:rFonts w:ascii="Times New Roman" w:eastAsia="Times New Roman" w:hAnsi="Times New Roman" w:cs="Times New Roman"/>
          <w:kern w:val="0"/>
          <w:lang w:eastAsia="en-GB"/>
          <w14:ligatures w14:val="none"/>
        </w:rPr>
        <w:t>d respond proactively to market movements.</w:t>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004E6746">
        <w:rPr>
          <w:rFonts w:ascii="Times New Roman" w:eastAsia="Times New Roman" w:hAnsi="Times New Roman" w:cs="Times New Roman"/>
          <w:kern w:val="0"/>
          <w:lang w:eastAsia="en-GB"/>
          <w14:ligatures w14:val="none"/>
        </w:rPr>
        <w:tab/>
      </w:r>
      <w:r w:rsidRPr="00A90C02">
        <w:rPr>
          <w:rFonts w:ascii="Times New Roman" w:eastAsia="Times New Roman" w:hAnsi="Times New Roman" w:cs="Times New Roman"/>
          <w:kern w:val="0"/>
          <w:lang w:eastAsia="en-GB"/>
          <w14:ligatures w14:val="none"/>
        </w:rPr>
        <w:br/>
      </w:r>
      <w:r w:rsidRPr="00A90C02">
        <w:rPr>
          <w:rFonts w:ascii="Times New Roman" w:eastAsia="Times New Roman" w:hAnsi="Times New Roman" w:cs="Times New Roman"/>
          <w:kern w:val="0"/>
          <w:lang w:eastAsia="en-GB"/>
          <w14:ligatures w14:val="none"/>
        </w:rPr>
        <w:br/>
        <w:t>This report explores the importance of BI in our retail industry. We will look at how growing business intelligence trends, tools, and apps are influencing the future of retail. </w:t>
      </w:r>
    </w:p>
    <w:p w14:paraId="4537A99A" w14:textId="4E316F05" w:rsidR="00C346F2" w:rsidRPr="004E6746" w:rsidRDefault="00C346F2" w:rsidP="004E6746">
      <w:pPr>
        <w:spacing w:after="240" w:line="360" w:lineRule="auto"/>
        <w:jc w:val="both"/>
        <w:rPr>
          <w:rFonts w:ascii="Times New Roman" w:eastAsia="Times New Roman" w:hAnsi="Times New Roman" w:cs="Times New Roman"/>
          <w:b/>
          <w:bCs/>
          <w:kern w:val="0"/>
          <w:sz w:val="28"/>
          <w:szCs w:val="28"/>
          <w:u w:val="single"/>
          <w:lang w:eastAsia="en-GB"/>
          <w14:ligatures w14:val="none"/>
        </w:rPr>
      </w:pPr>
      <w:r w:rsidRPr="004E6746">
        <w:rPr>
          <w:rFonts w:ascii="Times New Roman" w:hAnsi="Times New Roman" w:cs="Times New Roman"/>
          <w:b/>
          <w:bCs/>
          <w:sz w:val="28"/>
          <w:szCs w:val="28"/>
          <w:u w:val="single"/>
        </w:rPr>
        <w:t>Why BI trends, Tools and Applications are the future for the business</w:t>
      </w:r>
      <w:r w:rsidR="0008634F" w:rsidRPr="004E6746">
        <w:rPr>
          <w:rFonts w:ascii="Times New Roman" w:hAnsi="Times New Roman" w:cs="Times New Roman"/>
          <w:b/>
          <w:bCs/>
          <w:sz w:val="28"/>
          <w:szCs w:val="28"/>
          <w:u w:val="single"/>
        </w:rPr>
        <w:t xml:space="preserve"> and How BI trends can help to make timely and effective decisions</w:t>
      </w:r>
      <w:r w:rsidRPr="004E6746">
        <w:rPr>
          <w:rFonts w:ascii="Times New Roman" w:hAnsi="Times New Roman" w:cs="Times New Roman"/>
          <w:b/>
          <w:bCs/>
          <w:sz w:val="28"/>
          <w:szCs w:val="28"/>
          <w:u w:val="single"/>
        </w:rPr>
        <w:t>:</w:t>
      </w:r>
    </w:p>
    <w:p w14:paraId="3A1D9F7A" w14:textId="66470B07" w:rsidR="00FF26BE" w:rsidRDefault="00FF26BE" w:rsidP="004E6746">
      <w:pPr>
        <w:spacing w:after="0"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The future of retail is in using data to achieve a competitive advantage. BI trends, tools, and applications are more than just words; they are transformative tools that allow us to make better decisions, improve processes, and personalise the customer experience. The following five BI trends demonstrate why these technologies are critical to our future success:</w:t>
      </w:r>
    </w:p>
    <w:p w14:paraId="4294F03E" w14:textId="77777777" w:rsidR="004E6746" w:rsidRPr="004E6746" w:rsidRDefault="004E6746" w:rsidP="004E6746">
      <w:pPr>
        <w:spacing w:after="0" w:line="360" w:lineRule="auto"/>
        <w:jc w:val="both"/>
        <w:rPr>
          <w:rFonts w:ascii="Times New Roman" w:eastAsia="Times New Roman" w:hAnsi="Times New Roman" w:cs="Times New Roman"/>
          <w:kern w:val="0"/>
          <w:lang w:eastAsia="en-GB"/>
          <w14:ligatures w14:val="none"/>
        </w:rPr>
      </w:pPr>
    </w:p>
    <w:p w14:paraId="3363FAF7" w14:textId="3B506F2F" w:rsidR="00FF26BE" w:rsidRPr="004E6746" w:rsidRDefault="00FF26BE" w:rsidP="004E6746">
      <w:pPr>
        <w:pStyle w:val="ListParagraph"/>
        <w:numPr>
          <w:ilvl w:val="0"/>
          <w:numId w:val="1"/>
        </w:numPr>
        <w:spacing w:after="240" w:line="360" w:lineRule="auto"/>
        <w:jc w:val="both"/>
        <w:rPr>
          <w:rFonts w:ascii="Times New Roman" w:eastAsia="Times New Roman" w:hAnsi="Times New Roman" w:cs="Times New Roman"/>
          <w:b/>
          <w:bCs/>
          <w:kern w:val="0"/>
          <w:sz w:val="26"/>
          <w:szCs w:val="26"/>
          <w:u w:val="single"/>
          <w:lang w:eastAsia="en-GB"/>
          <w14:ligatures w14:val="none"/>
        </w:rPr>
      </w:pPr>
      <w:r w:rsidRPr="004E6746">
        <w:rPr>
          <w:rFonts w:ascii="Times New Roman" w:eastAsia="Times New Roman" w:hAnsi="Times New Roman" w:cs="Times New Roman"/>
          <w:b/>
          <w:bCs/>
          <w:kern w:val="0"/>
          <w:sz w:val="26"/>
          <w:szCs w:val="26"/>
          <w:u w:val="single"/>
          <w:lang w:eastAsia="en-GB"/>
          <w14:ligatures w14:val="none"/>
        </w:rPr>
        <w:t xml:space="preserve">Data Visualization – </w:t>
      </w:r>
    </w:p>
    <w:p w14:paraId="3EF31EB1" w14:textId="77777777" w:rsidR="000B0140" w:rsidRPr="00A90C02" w:rsidRDefault="00FF26BE"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 xml:space="preserve">Data visualisation technologies translate complex data into simple visuals, making it easier to identify trends and patterns. </w:t>
      </w:r>
    </w:p>
    <w:p w14:paraId="7BE35BF2" w14:textId="6F8AE7FF" w:rsidR="000B0140" w:rsidRPr="00A90C02" w:rsidRDefault="00FF26BE"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A heatmap, for example, can show us what parts of a store are the most popular with customers, allowing us to optimise product placement (Jehanne, 2024).</w:t>
      </w:r>
    </w:p>
    <w:p w14:paraId="0EB43C13" w14:textId="52515049" w:rsidR="00FF26BE" w:rsidRPr="00A90C02" w:rsidRDefault="00FF26BE"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i/>
          <w:iCs/>
          <w:kern w:val="0"/>
          <w:lang w:eastAsia="en-GB"/>
          <w14:ligatures w14:val="none"/>
        </w:rPr>
        <w:lastRenderedPageBreak/>
        <w:t>Positive Consequences</w:t>
      </w:r>
      <w:r w:rsidRPr="00A90C02">
        <w:rPr>
          <w:rFonts w:ascii="Times New Roman" w:eastAsia="Times New Roman" w:hAnsi="Times New Roman" w:cs="Times New Roman"/>
          <w:kern w:val="0"/>
          <w:lang w:eastAsia="en-GB"/>
          <w14:ligatures w14:val="none"/>
        </w:rPr>
        <w:t>: Data visualisation allows us to rapidly understand complex information, allowing for faster and more informed decision-making.</w:t>
      </w:r>
      <w:r w:rsidR="00B25F29" w:rsidRPr="00A90C02">
        <w:rPr>
          <w:rFonts w:ascii="Times New Roman" w:eastAsia="Times New Roman" w:hAnsi="Times New Roman" w:cs="Times New Roman"/>
          <w:kern w:val="0"/>
          <w:lang w:eastAsia="en-GB"/>
          <w14:ligatures w14:val="none"/>
        </w:rPr>
        <w:t xml:space="preserve"> (Few, 2004)</w:t>
      </w:r>
    </w:p>
    <w:p w14:paraId="0CCCA679" w14:textId="3600112A" w:rsidR="00351426" w:rsidRPr="004E6746" w:rsidRDefault="00FF26BE"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i/>
          <w:iCs/>
          <w:kern w:val="0"/>
          <w:lang w:eastAsia="en-GB"/>
          <w14:ligatures w14:val="none"/>
        </w:rPr>
        <w:t>Negative Consequences:</w:t>
      </w:r>
      <w:r w:rsidRPr="00A90C02">
        <w:rPr>
          <w:rFonts w:ascii="Times New Roman" w:hAnsi="Times New Roman" w:cs="Times New Roman"/>
        </w:rPr>
        <w:t xml:space="preserve"> </w:t>
      </w:r>
      <w:r w:rsidRPr="00A90C02">
        <w:rPr>
          <w:rFonts w:ascii="Times New Roman" w:eastAsia="Times New Roman" w:hAnsi="Times New Roman" w:cs="Times New Roman"/>
          <w:kern w:val="0"/>
          <w:lang w:eastAsia="en-GB"/>
          <w14:ligatures w14:val="none"/>
        </w:rPr>
        <w:t xml:space="preserve">Visualisations that are poorly constructed or </w:t>
      </w:r>
      <w:r w:rsidR="00B25F29" w:rsidRPr="00A90C02">
        <w:rPr>
          <w:rFonts w:ascii="Times New Roman" w:eastAsia="Times New Roman" w:hAnsi="Times New Roman" w:cs="Times New Roman"/>
          <w:kern w:val="0"/>
          <w:lang w:eastAsia="en-GB"/>
          <w14:ligatures w14:val="none"/>
        </w:rPr>
        <w:t>misleading</w:t>
      </w:r>
      <w:r w:rsidRPr="00A90C02">
        <w:rPr>
          <w:rFonts w:ascii="Times New Roman" w:eastAsia="Times New Roman" w:hAnsi="Times New Roman" w:cs="Times New Roman"/>
          <w:kern w:val="0"/>
          <w:lang w:eastAsia="en-GB"/>
          <w14:ligatures w14:val="none"/>
        </w:rPr>
        <w:t xml:space="preserve"> </w:t>
      </w:r>
      <w:r w:rsidR="00B25F29" w:rsidRPr="00A90C02">
        <w:rPr>
          <w:rFonts w:ascii="Times New Roman" w:eastAsia="Times New Roman" w:hAnsi="Times New Roman" w:cs="Times New Roman"/>
          <w:kern w:val="0"/>
          <w:lang w:eastAsia="en-GB"/>
          <w14:ligatures w14:val="none"/>
        </w:rPr>
        <w:t>may</w:t>
      </w:r>
      <w:r w:rsidRPr="00A90C02">
        <w:rPr>
          <w:rFonts w:ascii="Times New Roman" w:eastAsia="Times New Roman" w:hAnsi="Times New Roman" w:cs="Times New Roman"/>
          <w:kern w:val="0"/>
          <w:lang w:eastAsia="en-GB"/>
          <w14:ligatures w14:val="none"/>
        </w:rPr>
        <w:t xml:space="preserve"> misrepresent the underlying data, leading to </w:t>
      </w:r>
      <w:r w:rsidR="00B25F29" w:rsidRPr="00A90C02">
        <w:rPr>
          <w:rFonts w:ascii="Times New Roman" w:eastAsia="Times New Roman" w:hAnsi="Times New Roman" w:cs="Times New Roman"/>
          <w:kern w:val="0"/>
          <w:lang w:eastAsia="en-GB"/>
          <w14:ligatures w14:val="none"/>
        </w:rPr>
        <w:t>false</w:t>
      </w:r>
      <w:r w:rsidRPr="00A90C02">
        <w:rPr>
          <w:rFonts w:ascii="Times New Roman" w:eastAsia="Times New Roman" w:hAnsi="Times New Roman" w:cs="Times New Roman"/>
          <w:kern w:val="0"/>
          <w:lang w:eastAsia="en-GB"/>
          <w14:ligatures w14:val="none"/>
        </w:rPr>
        <w:t xml:space="preserve"> conclusions. Oversimplifying data through visualisation can often hide key </w:t>
      </w:r>
      <w:r w:rsidR="00B25F29" w:rsidRPr="00A90C02">
        <w:rPr>
          <w:rFonts w:ascii="Times New Roman" w:eastAsia="Times New Roman" w:hAnsi="Times New Roman" w:cs="Times New Roman"/>
          <w:kern w:val="0"/>
          <w:lang w:eastAsia="en-GB"/>
          <w14:ligatures w14:val="none"/>
        </w:rPr>
        <w:t>details</w:t>
      </w:r>
      <w:r w:rsidRPr="00A90C02">
        <w:rPr>
          <w:rFonts w:ascii="Times New Roman" w:eastAsia="Times New Roman" w:hAnsi="Times New Roman" w:cs="Times New Roman"/>
          <w:kern w:val="0"/>
          <w:lang w:eastAsia="en-GB"/>
          <w14:ligatures w14:val="none"/>
        </w:rPr>
        <w:t xml:space="preserve"> that could be vital knowledge for the st</w:t>
      </w:r>
      <w:r w:rsidR="00B25F29" w:rsidRPr="00A90C02">
        <w:rPr>
          <w:rFonts w:ascii="Times New Roman" w:eastAsia="Times New Roman" w:hAnsi="Times New Roman" w:cs="Times New Roman"/>
          <w:kern w:val="0"/>
          <w:lang w:eastAsia="en-GB"/>
          <w14:ligatures w14:val="none"/>
        </w:rPr>
        <w:t>o</w:t>
      </w:r>
      <w:r w:rsidRPr="00A90C02">
        <w:rPr>
          <w:rFonts w:ascii="Times New Roman" w:eastAsia="Times New Roman" w:hAnsi="Times New Roman" w:cs="Times New Roman"/>
          <w:kern w:val="0"/>
          <w:lang w:eastAsia="en-GB"/>
          <w14:ligatures w14:val="none"/>
        </w:rPr>
        <w:t>re.</w:t>
      </w:r>
      <w:r w:rsidR="00B25F29" w:rsidRPr="00A90C02">
        <w:rPr>
          <w:rFonts w:ascii="Times New Roman" w:hAnsi="Times New Roman" w:cs="Times New Roman"/>
        </w:rPr>
        <w:t xml:space="preserve"> </w:t>
      </w:r>
      <w:r w:rsidR="00B25F29" w:rsidRPr="00A90C02">
        <w:rPr>
          <w:rFonts w:ascii="Times New Roman" w:eastAsia="Times New Roman" w:hAnsi="Times New Roman" w:cs="Times New Roman"/>
          <w:kern w:val="0"/>
          <w:lang w:eastAsia="en-GB"/>
          <w14:ligatures w14:val="none"/>
        </w:rPr>
        <w:t>(Cairo, 2016)</w:t>
      </w:r>
    </w:p>
    <w:p w14:paraId="66FA4F43" w14:textId="0227CBC1" w:rsidR="00B25F29" w:rsidRPr="004E6746" w:rsidRDefault="00B25F29" w:rsidP="004E6746">
      <w:pPr>
        <w:pStyle w:val="ListParagraph"/>
        <w:numPr>
          <w:ilvl w:val="0"/>
          <w:numId w:val="1"/>
        </w:numPr>
        <w:spacing w:line="360" w:lineRule="auto"/>
        <w:jc w:val="both"/>
        <w:rPr>
          <w:rFonts w:ascii="Times New Roman" w:eastAsia="Times New Roman" w:hAnsi="Times New Roman" w:cs="Times New Roman"/>
          <w:b/>
          <w:bCs/>
          <w:kern w:val="0"/>
          <w:sz w:val="26"/>
          <w:szCs w:val="26"/>
          <w:u w:val="single"/>
          <w:lang w:eastAsia="en-GB"/>
          <w14:ligatures w14:val="none"/>
        </w:rPr>
      </w:pPr>
      <w:r w:rsidRPr="004E6746">
        <w:rPr>
          <w:rFonts w:ascii="Times New Roman" w:eastAsia="Times New Roman" w:hAnsi="Times New Roman" w:cs="Times New Roman"/>
          <w:b/>
          <w:bCs/>
          <w:kern w:val="0"/>
          <w:sz w:val="26"/>
          <w:szCs w:val="26"/>
          <w:u w:val="single"/>
          <w:lang w:eastAsia="en-GB"/>
          <w14:ligatures w14:val="none"/>
        </w:rPr>
        <w:t xml:space="preserve">Artificial Intelligence – </w:t>
      </w:r>
    </w:p>
    <w:p w14:paraId="2EE77B22" w14:textId="014F6D2F" w:rsidR="00351426" w:rsidRPr="00A90C02" w:rsidRDefault="00351426"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AI systems can analyse large datasets to find hidden patterns</w:t>
      </w:r>
      <w:r w:rsidR="00174ED7" w:rsidRPr="00A90C02">
        <w:rPr>
          <w:rFonts w:ascii="Times New Roman" w:eastAsia="Times New Roman" w:hAnsi="Times New Roman" w:cs="Times New Roman"/>
          <w:kern w:val="0"/>
          <w:lang w:eastAsia="en-GB"/>
          <w14:ligatures w14:val="none"/>
        </w:rPr>
        <w:t>.</w:t>
      </w:r>
      <w:r w:rsidRPr="00A90C02">
        <w:rPr>
          <w:rFonts w:ascii="Times New Roman" w:eastAsia="Times New Roman" w:hAnsi="Times New Roman" w:cs="Times New Roman"/>
          <w:kern w:val="0"/>
          <w:lang w:eastAsia="en-GB"/>
          <w14:ligatures w14:val="none"/>
        </w:rPr>
        <w:t xml:space="preserve"> In retail, this can be used to personalise product recommendations, optimise pricing tactics</w:t>
      </w:r>
      <w:r w:rsidR="00174ED7" w:rsidRPr="00A90C02">
        <w:rPr>
          <w:rFonts w:ascii="Times New Roman" w:eastAsia="Times New Roman" w:hAnsi="Times New Roman" w:cs="Times New Roman"/>
          <w:kern w:val="0"/>
          <w:lang w:eastAsia="en-GB"/>
          <w14:ligatures w14:val="none"/>
        </w:rPr>
        <w:t xml:space="preserve"> a</w:t>
      </w:r>
      <w:r w:rsidRPr="00A90C02">
        <w:rPr>
          <w:rFonts w:ascii="Times New Roman" w:eastAsia="Times New Roman" w:hAnsi="Times New Roman" w:cs="Times New Roman"/>
          <w:kern w:val="0"/>
          <w:lang w:eastAsia="en-GB"/>
          <w14:ligatures w14:val="none"/>
        </w:rPr>
        <w:t xml:space="preserve">nd detect fraudulent behaviour. Amazon's recommendation engine, which uses AI, is a prominent example of this. Amazon's average order value has improved dramatically </w:t>
      </w:r>
      <w:r w:rsidR="00174ED7" w:rsidRPr="00A90C02">
        <w:rPr>
          <w:rFonts w:ascii="Times New Roman" w:eastAsia="Times New Roman" w:hAnsi="Times New Roman" w:cs="Times New Roman"/>
          <w:kern w:val="0"/>
          <w:lang w:eastAsia="en-GB"/>
          <w14:ligatures w14:val="none"/>
        </w:rPr>
        <w:t>because of</w:t>
      </w:r>
      <w:r w:rsidR="00223A13" w:rsidRPr="00A90C02">
        <w:rPr>
          <w:rFonts w:ascii="Times New Roman" w:eastAsia="Times New Roman" w:hAnsi="Times New Roman" w:cs="Times New Roman"/>
          <w:kern w:val="0"/>
          <w:lang w:eastAsia="en-GB"/>
          <w14:ligatures w14:val="none"/>
        </w:rPr>
        <w:t xml:space="preserve"> product</w:t>
      </w:r>
      <w:r w:rsidRPr="00A90C02">
        <w:rPr>
          <w:rFonts w:ascii="Times New Roman" w:eastAsia="Times New Roman" w:hAnsi="Times New Roman" w:cs="Times New Roman"/>
          <w:kern w:val="0"/>
          <w:lang w:eastAsia="en-GB"/>
          <w14:ligatures w14:val="none"/>
        </w:rPr>
        <w:t xml:space="preserve"> recommendations based on individual browsing and purchasing history.</w:t>
      </w:r>
      <w:r w:rsidRPr="00A90C02">
        <w:rPr>
          <w:rFonts w:ascii="Times New Roman" w:hAnsi="Times New Roman" w:cs="Times New Roman"/>
        </w:rPr>
        <w:t xml:space="preserve"> </w:t>
      </w:r>
      <w:r w:rsidRPr="00A90C02">
        <w:rPr>
          <w:rFonts w:ascii="Times New Roman" w:eastAsia="Times New Roman" w:hAnsi="Times New Roman" w:cs="Times New Roman"/>
          <w:kern w:val="0"/>
          <w:lang w:eastAsia="en-GB"/>
          <w14:ligatures w14:val="none"/>
        </w:rPr>
        <w:t>(Hardesty, 2019)</w:t>
      </w:r>
    </w:p>
    <w:p w14:paraId="26DDAE3C" w14:textId="7BBD4027" w:rsidR="0008634F" w:rsidRPr="00A90C02" w:rsidRDefault="0008634F"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 xml:space="preserve">Another example of how artificial intelligence can help </w:t>
      </w:r>
      <w:r w:rsidR="000B0140" w:rsidRPr="00A90C02">
        <w:rPr>
          <w:rFonts w:ascii="Times New Roman" w:eastAsia="Times New Roman" w:hAnsi="Times New Roman" w:cs="Times New Roman"/>
          <w:kern w:val="0"/>
          <w:lang w:eastAsia="en-GB"/>
          <w14:ligatures w14:val="none"/>
        </w:rPr>
        <w:t xml:space="preserve">in our retail sector is that AI algorithms can analyse purchase patterns to identify any suspicious transactions, this will protect the business for huge potential financial loses. Another example is that AI can automatically analyse competitive pricing and automatically adjust which </w:t>
      </w:r>
      <w:r w:rsidR="004E6746" w:rsidRPr="00A90C02">
        <w:rPr>
          <w:rFonts w:ascii="Times New Roman" w:eastAsia="Times New Roman" w:hAnsi="Times New Roman" w:cs="Times New Roman"/>
          <w:kern w:val="0"/>
          <w:lang w:eastAsia="en-GB"/>
          <w14:ligatures w14:val="none"/>
        </w:rPr>
        <w:t>in</w:t>
      </w:r>
      <w:r w:rsidR="000B0140" w:rsidRPr="00A90C02">
        <w:rPr>
          <w:rFonts w:ascii="Times New Roman" w:eastAsia="Times New Roman" w:hAnsi="Times New Roman" w:cs="Times New Roman"/>
          <w:kern w:val="0"/>
          <w:lang w:eastAsia="en-GB"/>
          <w14:ligatures w14:val="none"/>
        </w:rPr>
        <w:t xml:space="preserve"> the </w:t>
      </w:r>
      <w:proofErr w:type="gramStart"/>
      <w:r w:rsidR="000B0140" w:rsidRPr="00A90C02">
        <w:rPr>
          <w:rFonts w:ascii="Times New Roman" w:eastAsia="Times New Roman" w:hAnsi="Times New Roman" w:cs="Times New Roman"/>
          <w:kern w:val="0"/>
          <w:lang w:eastAsia="en-GB"/>
          <w14:ligatures w14:val="none"/>
        </w:rPr>
        <w:t>long-run</w:t>
      </w:r>
      <w:proofErr w:type="gramEnd"/>
      <w:r w:rsidR="000B0140" w:rsidRPr="00A90C02">
        <w:rPr>
          <w:rFonts w:ascii="Times New Roman" w:eastAsia="Times New Roman" w:hAnsi="Times New Roman" w:cs="Times New Roman"/>
          <w:kern w:val="0"/>
          <w:lang w:eastAsia="en-GB"/>
          <w14:ligatures w14:val="none"/>
        </w:rPr>
        <w:t xml:space="preserve"> the company would be maximising profit margins. </w:t>
      </w:r>
    </w:p>
    <w:p w14:paraId="3829C0AD" w14:textId="5332C98B" w:rsidR="00E535A5" w:rsidRPr="00A90C02" w:rsidRDefault="00910E5B"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i/>
          <w:iCs/>
          <w:kern w:val="0"/>
          <w:lang w:eastAsia="en-GB"/>
          <w14:ligatures w14:val="none"/>
        </w:rPr>
        <w:t>Benefits for decision-marking:</w:t>
      </w:r>
      <w:r w:rsidRPr="00A90C02">
        <w:rPr>
          <w:rFonts w:ascii="Times New Roman" w:eastAsia="Times New Roman" w:hAnsi="Times New Roman" w:cs="Times New Roman"/>
          <w:kern w:val="0"/>
          <w:lang w:eastAsia="en-GB"/>
          <w14:ligatures w14:val="none"/>
        </w:rPr>
        <w:t xml:space="preserve"> With AI-powered data, I can adapt in-store promotions and displays to real-time customer preferences. This enables me to optimise the impact of marketing efforts and appeal to certain client categories.</w:t>
      </w:r>
    </w:p>
    <w:p w14:paraId="16287052" w14:textId="3B9F5B04" w:rsidR="000B0140" w:rsidRPr="00A90C02" w:rsidRDefault="00124ACA"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i/>
          <w:iCs/>
          <w:kern w:val="0"/>
          <w:lang w:eastAsia="en-GB"/>
          <w14:ligatures w14:val="none"/>
        </w:rPr>
        <w:t>Negative Consequence:</w:t>
      </w:r>
      <w:r w:rsidRPr="00A90C02">
        <w:rPr>
          <w:rFonts w:ascii="Times New Roman" w:eastAsia="Times New Roman" w:hAnsi="Times New Roman" w:cs="Times New Roman"/>
          <w:kern w:val="0"/>
          <w:lang w:eastAsia="en-GB"/>
          <w14:ligatures w14:val="none"/>
        </w:rPr>
        <w:t xml:space="preserve"> If AI algorithms are not clear they may promote biases and discrimination, raising ethical problems and risking damage to reputation. Furthermore, the high cost of setting up and maintaining AI-powered systems may be unaffordable for smaller </w:t>
      </w:r>
      <w:r w:rsidR="000B0140" w:rsidRPr="00A90C02">
        <w:rPr>
          <w:rFonts w:ascii="Times New Roman" w:eastAsia="Times New Roman" w:hAnsi="Times New Roman" w:cs="Times New Roman"/>
          <w:kern w:val="0"/>
          <w:lang w:eastAsia="en-GB"/>
          <w14:ligatures w14:val="none"/>
        </w:rPr>
        <w:t>businesses.</w:t>
      </w:r>
      <w:r w:rsidRPr="00A90C02">
        <w:rPr>
          <w:rFonts w:ascii="Times New Roman" w:eastAsia="Times New Roman" w:hAnsi="Times New Roman" w:cs="Times New Roman"/>
          <w:kern w:val="0"/>
          <w:lang w:eastAsia="en-GB"/>
          <w14:ligatures w14:val="none"/>
        </w:rPr>
        <w:t xml:space="preserve"> (Sharda et al., 2014)</w:t>
      </w:r>
    </w:p>
    <w:p w14:paraId="78AC542D" w14:textId="20E38D54" w:rsidR="00B25F29" w:rsidRPr="004E6746" w:rsidRDefault="00124ACA" w:rsidP="004E6746">
      <w:pPr>
        <w:pStyle w:val="ListParagraph"/>
        <w:numPr>
          <w:ilvl w:val="0"/>
          <w:numId w:val="1"/>
        </w:numPr>
        <w:spacing w:line="360" w:lineRule="auto"/>
        <w:jc w:val="both"/>
        <w:rPr>
          <w:rFonts w:ascii="Times New Roman" w:eastAsia="Times New Roman" w:hAnsi="Times New Roman" w:cs="Times New Roman"/>
          <w:b/>
          <w:bCs/>
          <w:kern w:val="0"/>
          <w:sz w:val="26"/>
          <w:szCs w:val="26"/>
          <w:u w:val="single"/>
          <w:lang w:eastAsia="en-GB"/>
          <w14:ligatures w14:val="none"/>
        </w:rPr>
      </w:pPr>
      <w:r w:rsidRPr="004E6746">
        <w:rPr>
          <w:rFonts w:ascii="Times New Roman" w:eastAsia="Times New Roman" w:hAnsi="Times New Roman" w:cs="Times New Roman"/>
          <w:b/>
          <w:bCs/>
          <w:kern w:val="0"/>
          <w:sz w:val="26"/>
          <w:szCs w:val="26"/>
          <w:u w:val="single"/>
          <w:lang w:eastAsia="en-GB"/>
          <w14:ligatures w14:val="none"/>
        </w:rPr>
        <w:t xml:space="preserve">Predictive Analytics – </w:t>
      </w:r>
    </w:p>
    <w:p w14:paraId="1920EE53" w14:textId="1E13F578" w:rsidR="00124ACA" w:rsidRPr="00A90C02" w:rsidRDefault="00124ACA" w:rsidP="004E6746">
      <w:pPr>
        <w:spacing w:after="0"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Predictive analytics uses past data and statistical algorithms to estimate future results. In retail, this means predicting customer behaviour and demand. For example, Target used predictive analytics to identify pregnant customers based on their purchase habits, allowing them to deliver customised promotions. This led to a considerable increase in sales of newborn items (Hill, 2016).</w:t>
      </w:r>
    </w:p>
    <w:p w14:paraId="274ED23C" w14:textId="77777777" w:rsidR="005F65DC" w:rsidRPr="00A90C02" w:rsidRDefault="005F65DC" w:rsidP="004E6746">
      <w:pPr>
        <w:spacing w:after="0" w:line="360" w:lineRule="auto"/>
        <w:jc w:val="both"/>
        <w:rPr>
          <w:rFonts w:ascii="Times New Roman" w:eastAsia="Times New Roman" w:hAnsi="Times New Roman" w:cs="Times New Roman"/>
          <w:kern w:val="0"/>
          <w:lang w:eastAsia="en-GB"/>
          <w14:ligatures w14:val="none"/>
        </w:rPr>
      </w:pPr>
    </w:p>
    <w:p w14:paraId="1F0FE264" w14:textId="4ECA47E6" w:rsidR="005F65DC" w:rsidRPr="00A90C02" w:rsidRDefault="0048779C"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hAnsi="Times New Roman" w:cs="Times New Roman"/>
          <w:i/>
          <w:iCs/>
        </w:rPr>
        <w:t>Benefits for decision-making</w:t>
      </w:r>
      <w:r w:rsidR="005F65DC" w:rsidRPr="00A90C02">
        <w:rPr>
          <w:rFonts w:ascii="Times New Roman" w:eastAsia="Times New Roman" w:hAnsi="Times New Roman" w:cs="Times New Roman"/>
          <w:kern w:val="0"/>
          <w:lang w:eastAsia="en-GB"/>
          <w14:ligatures w14:val="none"/>
        </w:rPr>
        <w:t>: By accurately predicting demand, we can minimise overstocking or understocking, saving waste and increasing sales potential (Davenport, 2015).</w:t>
      </w:r>
    </w:p>
    <w:p w14:paraId="041CD70F" w14:textId="63B58862" w:rsidR="0048779C" w:rsidRPr="00A90C02" w:rsidRDefault="005F65DC"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i/>
          <w:iCs/>
          <w:kern w:val="0"/>
          <w:lang w:eastAsia="en-GB"/>
          <w14:ligatures w14:val="none"/>
        </w:rPr>
        <w:t>Negative Consequence</w:t>
      </w:r>
      <w:r w:rsidRPr="00A90C02">
        <w:rPr>
          <w:rFonts w:ascii="Times New Roman" w:eastAsia="Times New Roman" w:hAnsi="Times New Roman" w:cs="Times New Roman"/>
          <w:kern w:val="0"/>
          <w:lang w:eastAsia="en-GB"/>
          <w14:ligatures w14:val="none"/>
        </w:rPr>
        <w:t xml:space="preserve">: </w:t>
      </w:r>
      <w:r w:rsidR="0048779C" w:rsidRPr="00A90C02">
        <w:rPr>
          <w:rFonts w:ascii="Times New Roman" w:eastAsia="Times New Roman" w:hAnsi="Times New Roman" w:cs="Times New Roman"/>
          <w:kern w:val="0"/>
          <w:lang w:eastAsia="en-GB"/>
          <w14:ligatures w14:val="none"/>
        </w:rPr>
        <w:t>O</w:t>
      </w:r>
      <w:r w:rsidRPr="00A90C02">
        <w:rPr>
          <w:rFonts w:ascii="Times New Roman" w:eastAsia="Times New Roman" w:hAnsi="Times New Roman" w:cs="Times New Roman"/>
          <w:kern w:val="0"/>
          <w:lang w:eastAsia="en-GB"/>
          <w14:ligatures w14:val="none"/>
        </w:rPr>
        <w:t xml:space="preserve">ver-reliance on predictive AI without human supervision can lead to a lack of </w:t>
      </w:r>
      <w:r w:rsidR="0048779C" w:rsidRPr="00A90C02">
        <w:rPr>
          <w:rFonts w:ascii="Times New Roman" w:eastAsia="Times New Roman" w:hAnsi="Times New Roman" w:cs="Times New Roman"/>
          <w:kern w:val="0"/>
          <w:lang w:eastAsia="en-GB"/>
          <w14:ligatures w14:val="none"/>
        </w:rPr>
        <w:t>flexibility</w:t>
      </w:r>
      <w:r w:rsidRPr="00A90C02">
        <w:rPr>
          <w:rFonts w:ascii="Times New Roman" w:eastAsia="Times New Roman" w:hAnsi="Times New Roman" w:cs="Times New Roman"/>
          <w:kern w:val="0"/>
          <w:lang w:eastAsia="en-GB"/>
          <w14:ligatures w14:val="none"/>
        </w:rPr>
        <w:t xml:space="preserve"> in </w:t>
      </w:r>
      <w:r w:rsidR="0048779C" w:rsidRPr="00A90C02">
        <w:rPr>
          <w:rFonts w:ascii="Times New Roman" w:eastAsia="Times New Roman" w:hAnsi="Times New Roman" w:cs="Times New Roman"/>
          <w:kern w:val="0"/>
          <w:lang w:eastAsia="en-GB"/>
          <w14:ligatures w14:val="none"/>
        </w:rPr>
        <w:t xml:space="preserve">different </w:t>
      </w:r>
      <w:r w:rsidRPr="00A90C02">
        <w:rPr>
          <w:rFonts w:ascii="Times New Roman" w:eastAsia="Times New Roman" w:hAnsi="Times New Roman" w:cs="Times New Roman"/>
          <w:kern w:val="0"/>
          <w:lang w:eastAsia="en-GB"/>
          <w14:ligatures w14:val="none"/>
        </w:rPr>
        <w:t>market situations (McKinsey, 2016).</w:t>
      </w:r>
    </w:p>
    <w:p w14:paraId="176E1D50" w14:textId="77777777" w:rsidR="0048779C" w:rsidRPr="004E6746" w:rsidRDefault="0048779C" w:rsidP="004E6746">
      <w:pPr>
        <w:spacing w:line="360" w:lineRule="auto"/>
        <w:jc w:val="both"/>
        <w:rPr>
          <w:rFonts w:ascii="Times New Roman" w:eastAsia="Times New Roman" w:hAnsi="Times New Roman" w:cs="Times New Roman"/>
          <w:kern w:val="0"/>
          <w:sz w:val="26"/>
          <w:szCs w:val="26"/>
          <w:lang w:eastAsia="en-GB"/>
          <w14:ligatures w14:val="none"/>
        </w:rPr>
      </w:pPr>
    </w:p>
    <w:p w14:paraId="063D96AE" w14:textId="3D882997" w:rsidR="005F65DC" w:rsidRPr="004E6746" w:rsidRDefault="00E43ABE" w:rsidP="004E6746">
      <w:pPr>
        <w:pStyle w:val="ListParagraph"/>
        <w:numPr>
          <w:ilvl w:val="0"/>
          <w:numId w:val="1"/>
        </w:numPr>
        <w:spacing w:line="360" w:lineRule="auto"/>
        <w:jc w:val="both"/>
        <w:rPr>
          <w:rFonts w:ascii="Times New Roman" w:eastAsia="Times New Roman" w:hAnsi="Times New Roman" w:cs="Times New Roman"/>
          <w:b/>
          <w:bCs/>
          <w:kern w:val="0"/>
          <w:sz w:val="26"/>
          <w:szCs w:val="26"/>
          <w:u w:val="single"/>
          <w:lang w:eastAsia="en-GB"/>
          <w14:ligatures w14:val="none"/>
        </w:rPr>
      </w:pPr>
      <w:r w:rsidRPr="004E6746">
        <w:rPr>
          <w:rFonts w:ascii="Times New Roman" w:eastAsia="Times New Roman" w:hAnsi="Times New Roman" w:cs="Times New Roman"/>
          <w:b/>
          <w:bCs/>
          <w:kern w:val="0"/>
          <w:sz w:val="26"/>
          <w:szCs w:val="26"/>
          <w:u w:val="single"/>
          <w:lang w:eastAsia="en-GB"/>
          <w14:ligatures w14:val="none"/>
        </w:rPr>
        <w:t>Cloud-Based BI</w:t>
      </w:r>
      <w:r w:rsidR="005F65DC" w:rsidRPr="004E6746">
        <w:rPr>
          <w:rFonts w:ascii="Times New Roman" w:eastAsia="Times New Roman" w:hAnsi="Times New Roman" w:cs="Times New Roman"/>
          <w:b/>
          <w:bCs/>
          <w:kern w:val="0"/>
          <w:sz w:val="26"/>
          <w:szCs w:val="26"/>
          <w:u w:val="single"/>
          <w:lang w:eastAsia="en-GB"/>
          <w14:ligatures w14:val="none"/>
        </w:rPr>
        <w:t xml:space="preserve"> – </w:t>
      </w:r>
    </w:p>
    <w:p w14:paraId="259575CA" w14:textId="4060DBA3" w:rsidR="00E43ABE" w:rsidRPr="00A90C02" w:rsidRDefault="00E43ABE"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 xml:space="preserve">Cloud-based BI solutions provide greater scalability, flexibility, and cost-effectiveness than </w:t>
      </w:r>
      <w:r w:rsidR="0048779C" w:rsidRPr="00A90C02">
        <w:rPr>
          <w:rFonts w:ascii="Times New Roman" w:eastAsia="Times New Roman" w:hAnsi="Times New Roman" w:cs="Times New Roman"/>
          <w:kern w:val="0"/>
          <w:lang w:eastAsia="en-GB"/>
          <w14:ligatures w14:val="none"/>
        </w:rPr>
        <w:t>in person</w:t>
      </w:r>
      <w:r w:rsidRPr="00A90C02">
        <w:rPr>
          <w:rFonts w:ascii="Times New Roman" w:eastAsia="Times New Roman" w:hAnsi="Times New Roman" w:cs="Times New Roman"/>
          <w:kern w:val="0"/>
          <w:lang w:eastAsia="en-GB"/>
          <w14:ligatures w14:val="none"/>
        </w:rPr>
        <w:t xml:space="preserve"> systems (Monique, 2024). This enables us to access BI capabilities from any location, communicate easily, and grow resources as required.</w:t>
      </w:r>
    </w:p>
    <w:p w14:paraId="7D6F24F2" w14:textId="76B6E18E" w:rsidR="00937446" w:rsidRPr="00A90C02" w:rsidRDefault="0048779C"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hAnsi="Times New Roman" w:cs="Times New Roman"/>
          <w:i/>
          <w:iCs/>
        </w:rPr>
        <w:t>Benefits for decision-making</w:t>
      </w:r>
      <w:r w:rsidR="00937446" w:rsidRPr="00A90C02">
        <w:rPr>
          <w:rFonts w:ascii="Times New Roman" w:eastAsia="Times New Roman" w:hAnsi="Times New Roman" w:cs="Times New Roman"/>
          <w:i/>
          <w:iCs/>
          <w:kern w:val="0"/>
          <w:lang w:eastAsia="en-GB"/>
          <w14:ligatures w14:val="none"/>
        </w:rPr>
        <w:t>:</w:t>
      </w:r>
      <w:r w:rsidR="00937446" w:rsidRPr="00A90C02">
        <w:rPr>
          <w:rFonts w:ascii="Times New Roman" w:eastAsia="Times New Roman" w:hAnsi="Times New Roman" w:cs="Times New Roman"/>
          <w:kern w:val="0"/>
          <w:lang w:eastAsia="en-GB"/>
          <w14:ligatures w14:val="none"/>
        </w:rPr>
        <w:t xml:space="preserve"> Cloud-based BI eliminates the need for costly equipment and software, which lowers IT expenses, and allows us to focus on data analysis rather than in person administration</w:t>
      </w:r>
      <w:r w:rsidR="000C6F6D" w:rsidRPr="00A90C02">
        <w:rPr>
          <w:rFonts w:ascii="Times New Roman" w:eastAsia="Times New Roman" w:hAnsi="Times New Roman" w:cs="Times New Roman"/>
          <w:kern w:val="0"/>
          <w:lang w:eastAsia="en-GB"/>
          <w14:ligatures w14:val="none"/>
        </w:rPr>
        <w:t>.</w:t>
      </w:r>
      <w:r w:rsidR="000C6F6D" w:rsidRPr="00A90C02">
        <w:rPr>
          <w:rFonts w:ascii="Times New Roman" w:hAnsi="Times New Roman" w:cs="Times New Roman"/>
        </w:rPr>
        <w:t xml:space="preserve"> </w:t>
      </w:r>
      <w:r w:rsidRPr="00A90C02">
        <w:rPr>
          <w:rFonts w:ascii="Times New Roman" w:hAnsi="Times New Roman" w:cs="Times New Roman"/>
        </w:rPr>
        <w:t>It also allows me to access data reports from anywhere at any time.</w:t>
      </w:r>
      <w:r w:rsidR="004E6746">
        <w:rPr>
          <w:rFonts w:ascii="Times New Roman" w:hAnsi="Times New Roman" w:cs="Times New Roman"/>
        </w:rPr>
        <w:t xml:space="preserve"> </w:t>
      </w:r>
      <w:r w:rsidR="000C6F6D" w:rsidRPr="00A90C02">
        <w:rPr>
          <w:rFonts w:ascii="Times New Roman" w:eastAsia="Times New Roman" w:hAnsi="Times New Roman" w:cs="Times New Roman"/>
          <w:kern w:val="0"/>
          <w:lang w:eastAsia="en-GB"/>
          <w14:ligatures w14:val="none"/>
        </w:rPr>
        <w:t>(Woznia</w:t>
      </w:r>
      <w:r w:rsidR="004E6746">
        <w:rPr>
          <w:rFonts w:ascii="Times New Roman" w:eastAsia="Times New Roman" w:hAnsi="Times New Roman" w:cs="Times New Roman"/>
          <w:kern w:val="0"/>
          <w:lang w:eastAsia="en-GB"/>
          <w14:ligatures w14:val="none"/>
        </w:rPr>
        <w:t xml:space="preserve">k and Santi Ristol, 2014) </w:t>
      </w:r>
      <w:r w:rsidR="004E6746">
        <w:rPr>
          <w:rFonts w:ascii="Times New Roman" w:eastAsia="Times New Roman" w:hAnsi="Times New Roman" w:cs="Times New Roman"/>
          <w:kern w:val="0"/>
          <w:lang w:eastAsia="en-GB"/>
          <w14:ligatures w14:val="none"/>
        </w:rPr>
        <w:tab/>
      </w:r>
      <w:r w:rsidR="00937446" w:rsidRPr="00A90C02">
        <w:rPr>
          <w:rFonts w:ascii="Times New Roman" w:eastAsia="Times New Roman" w:hAnsi="Times New Roman" w:cs="Times New Roman"/>
          <w:kern w:val="0"/>
          <w:lang w:eastAsia="en-GB"/>
          <w14:ligatures w14:val="none"/>
        </w:rPr>
        <w:br/>
      </w:r>
      <w:r w:rsidR="00937446" w:rsidRPr="00A90C02">
        <w:rPr>
          <w:rFonts w:ascii="Times New Roman" w:eastAsia="Times New Roman" w:hAnsi="Times New Roman" w:cs="Times New Roman"/>
          <w:kern w:val="0"/>
          <w:lang w:eastAsia="en-GB"/>
          <w14:ligatures w14:val="none"/>
        </w:rPr>
        <w:br/>
      </w:r>
      <w:r w:rsidR="00937446" w:rsidRPr="00A90C02">
        <w:rPr>
          <w:rFonts w:ascii="Times New Roman" w:eastAsia="Times New Roman" w:hAnsi="Times New Roman" w:cs="Times New Roman"/>
          <w:i/>
          <w:iCs/>
          <w:kern w:val="0"/>
          <w:lang w:eastAsia="en-GB"/>
          <w14:ligatures w14:val="none"/>
        </w:rPr>
        <w:t>Negative Consequence:</w:t>
      </w:r>
      <w:r w:rsidR="00937446" w:rsidRPr="00A90C02">
        <w:rPr>
          <w:rFonts w:ascii="Times New Roman" w:eastAsia="Times New Roman" w:hAnsi="Times New Roman" w:cs="Times New Roman"/>
          <w:kern w:val="0"/>
          <w:lang w:eastAsia="en-GB"/>
          <w14:ligatures w14:val="none"/>
        </w:rPr>
        <w:t xml:space="preserve"> Cloud-based BI requires a consistent internet connection, and data security concerns may occur if sensitive information is kept in the cloud. Clouds can be hacked into and if something happens with the internet then critical data and consumer information could be lost</w:t>
      </w:r>
      <w:r w:rsidR="00BC6D71" w:rsidRPr="00A90C02">
        <w:rPr>
          <w:rFonts w:ascii="Times New Roman" w:eastAsia="Times New Roman" w:hAnsi="Times New Roman" w:cs="Times New Roman"/>
          <w:kern w:val="0"/>
          <w:lang w:eastAsia="en-GB"/>
          <w14:ligatures w14:val="none"/>
        </w:rPr>
        <w:t>.</w:t>
      </w:r>
    </w:p>
    <w:p w14:paraId="65200DBA" w14:textId="77777777" w:rsidR="0048779C" w:rsidRPr="004E6746" w:rsidRDefault="0048779C" w:rsidP="004E6746">
      <w:pPr>
        <w:spacing w:line="360" w:lineRule="auto"/>
        <w:jc w:val="both"/>
        <w:rPr>
          <w:rFonts w:ascii="Times New Roman" w:eastAsia="Times New Roman" w:hAnsi="Times New Roman" w:cs="Times New Roman"/>
          <w:kern w:val="0"/>
          <w:sz w:val="26"/>
          <w:szCs w:val="26"/>
          <w:lang w:eastAsia="en-GB"/>
          <w14:ligatures w14:val="none"/>
        </w:rPr>
      </w:pPr>
    </w:p>
    <w:p w14:paraId="014D99BB" w14:textId="2F526A89" w:rsidR="00BC6D71" w:rsidRPr="004E6746" w:rsidRDefault="00BC6D71" w:rsidP="004E6746">
      <w:pPr>
        <w:pStyle w:val="ListParagraph"/>
        <w:numPr>
          <w:ilvl w:val="0"/>
          <w:numId w:val="1"/>
        </w:numPr>
        <w:spacing w:line="360" w:lineRule="auto"/>
        <w:jc w:val="both"/>
        <w:rPr>
          <w:rFonts w:ascii="Times New Roman" w:eastAsia="Times New Roman" w:hAnsi="Times New Roman" w:cs="Times New Roman"/>
          <w:b/>
          <w:bCs/>
          <w:kern w:val="0"/>
          <w:sz w:val="26"/>
          <w:szCs w:val="26"/>
          <w:u w:val="single"/>
          <w:lang w:eastAsia="en-GB"/>
          <w14:ligatures w14:val="none"/>
        </w:rPr>
      </w:pPr>
      <w:r w:rsidRPr="004E6746">
        <w:rPr>
          <w:rFonts w:ascii="Times New Roman" w:eastAsia="Times New Roman" w:hAnsi="Times New Roman" w:cs="Times New Roman"/>
          <w:b/>
          <w:bCs/>
          <w:kern w:val="0"/>
          <w:sz w:val="26"/>
          <w:szCs w:val="26"/>
          <w:u w:val="single"/>
          <w:lang w:eastAsia="en-GB"/>
          <w14:ligatures w14:val="none"/>
        </w:rPr>
        <w:t xml:space="preserve">Self-Service BI  – </w:t>
      </w:r>
    </w:p>
    <w:p w14:paraId="21D290E2" w14:textId="6C0EC731" w:rsidR="000C594B" w:rsidRPr="00A90C02" w:rsidRDefault="00BC6D71"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These tools allow unqualified people to access and analyse data without relying on IT specialists. This simplifies data access and allows for faster decision-making. For example, a store manager may use a self-service business intelligence application to analyse sales data by product category, identify underperforming items, and make quick adjustments</w:t>
      </w:r>
      <w:r w:rsidR="000C594B" w:rsidRPr="00A90C02">
        <w:rPr>
          <w:rFonts w:ascii="Times New Roman" w:eastAsia="Times New Roman" w:hAnsi="Times New Roman" w:cs="Times New Roman"/>
          <w:kern w:val="0"/>
          <w:lang w:eastAsia="en-GB"/>
          <w14:ligatures w14:val="none"/>
        </w:rPr>
        <w:t xml:space="preserve"> (Yellowfin BI, 2022)</w:t>
      </w:r>
    </w:p>
    <w:p w14:paraId="55256C68" w14:textId="01125140" w:rsidR="000C27E7" w:rsidRPr="00A90C02" w:rsidRDefault="0048779C"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hAnsi="Times New Roman" w:cs="Times New Roman"/>
          <w:i/>
          <w:iCs/>
        </w:rPr>
        <w:t>Benefits for decision-making</w:t>
      </w:r>
      <w:r w:rsidR="000C27E7" w:rsidRPr="00A90C02">
        <w:rPr>
          <w:rFonts w:ascii="Times New Roman" w:eastAsia="Times New Roman" w:hAnsi="Times New Roman" w:cs="Times New Roman"/>
          <w:i/>
          <w:iCs/>
          <w:kern w:val="0"/>
          <w:lang w:eastAsia="en-GB"/>
          <w14:ligatures w14:val="none"/>
        </w:rPr>
        <w:t>:</w:t>
      </w:r>
      <w:r w:rsidR="000C27E7" w:rsidRPr="00A90C02">
        <w:rPr>
          <w:rFonts w:ascii="Times New Roman" w:eastAsia="Times New Roman" w:hAnsi="Times New Roman" w:cs="Times New Roman"/>
          <w:kern w:val="0"/>
          <w:lang w:eastAsia="en-GB"/>
          <w14:ligatures w14:val="none"/>
        </w:rPr>
        <w:t xml:space="preserve"> Self-service BI encourages a data-driven culture within the organisation, allowing workers of all levels to use data to improve their work</w:t>
      </w:r>
      <w:r w:rsidRPr="00A90C02">
        <w:rPr>
          <w:rFonts w:ascii="Times New Roman" w:eastAsia="Times New Roman" w:hAnsi="Times New Roman" w:cs="Times New Roman"/>
          <w:kern w:val="0"/>
          <w:lang w:eastAsia="en-GB"/>
          <w14:ligatures w14:val="none"/>
        </w:rPr>
        <w:t xml:space="preserve">. Anyone would be able to analyse data to identify sale trends and adjust promotions as needed. </w:t>
      </w:r>
      <w:r w:rsidR="000C27E7" w:rsidRPr="00A90C02">
        <w:rPr>
          <w:rFonts w:ascii="Times New Roman" w:eastAsia="Times New Roman" w:hAnsi="Times New Roman" w:cs="Times New Roman"/>
          <w:kern w:val="0"/>
          <w:lang w:eastAsia="en-GB"/>
          <w14:ligatures w14:val="none"/>
        </w:rPr>
        <w:t xml:space="preserve"> (Imhoff , 2011)</w:t>
      </w:r>
    </w:p>
    <w:p w14:paraId="2B05F254" w14:textId="486CBC67" w:rsidR="000C27E7" w:rsidRPr="00A90C02" w:rsidRDefault="000C27E7" w:rsidP="004E6746">
      <w:pPr>
        <w:spacing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lastRenderedPageBreak/>
        <w:t xml:space="preserve">Negative Consequence: Without enough training and </w:t>
      </w:r>
      <w:r w:rsidR="0048779C" w:rsidRPr="00A90C02">
        <w:rPr>
          <w:rFonts w:ascii="Times New Roman" w:eastAsia="Times New Roman" w:hAnsi="Times New Roman" w:cs="Times New Roman"/>
          <w:kern w:val="0"/>
          <w:lang w:eastAsia="en-GB"/>
          <w14:ligatures w14:val="none"/>
        </w:rPr>
        <w:t>supervision</w:t>
      </w:r>
      <w:r w:rsidRPr="00A90C02">
        <w:rPr>
          <w:rFonts w:ascii="Times New Roman" w:eastAsia="Times New Roman" w:hAnsi="Times New Roman" w:cs="Times New Roman"/>
          <w:kern w:val="0"/>
          <w:lang w:eastAsia="en-GB"/>
          <w14:ligatures w14:val="none"/>
        </w:rPr>
        <w:t>, self-service BI might result in incorrect data and incorrect analytics</w:t>
      </w:r>
      <w:r w:rsidR="0048779C" w:rsidRPr="00A90C02">
        <w:rPr>
          <w:rFonts w:ascii="Times New Roman" w:eastAsia="Times New Roman" w:hAnsi="Times New Roman" w:cs="Times New Roman"/>
          <w:kern w:val="0"/>
          <w:lang w:eastAsia="en-GB"/>
          <w14:ligatures w14:val="none"/>
        </w:rPr>
        <w:t xml:space="preserve"> by untrained staff.</w:t>
      </w:r>
      <w:r w:rsidRPr="00A90C02">
        <w:rPr>
          <w:rFonts w:ascii="Times New Roman" w:eastAsia="Times New Roman" w:hAnsi="Times New Roman" w:cs="Times New Roman"/>
          <w:kern w:val="0"/>
          <w:lang w:eastAsia="en-GB"/>
          <w14:ligatures w14:val="none"/>
        </w:rPr>
        <w:t xml:space="preserve"> This can lead to poor decisions</w:t>
      </w:r>
      <w:r w:rsidR="0048779C" w:rsidRPr="00A90C02">
        <w:rPr>
          <w:rFonts w:ascii="Times New Roman" w:eastAsia="Times New Roman" w:hAnsi="Times New Roman" w:cs="Times New Roman"/>
          <w:kern w:val="0"/>
          <w:lang w:eastAsia="en-GB"/>
          <w14:ligatures w14:val="none"/>
        </w:rPr>
        <w:t xml:space="preserve"> making. </w:t>
      </w:r>
      <w:r w:rsidRPr="00A90C02">
        <w:rPr>
          <w:rFonts w:ascii="Times New Roman" w:eastAsia="Times New Roman" w:hAnsi="Times New Roman" w:cs="Times New Roman"/>
          <w:kern w:val="0"/>
          <w:lang w:eastAsia="en-GB"/>
          <w14:ligatures w14:val="none"/>
        </w:rPr>
        <w:t>. (Watson and Wixom, 2007)</w:t>
      </w:r>
    </w:p>
    <w:p w14:paraId="18F5582C"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31CB6CCE"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5336BDBC"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5274C27B"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4A731093"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7AA2F0F4"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796B55B8"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78BF4EE7"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4B2029A0"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3F8C575C"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53DFB0CF"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50B175E0"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0AF98F98"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46D0CCAD"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2C86BE9F"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19F11B3C"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2F36A6B2"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79A71ABA"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4ED41518"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1ADECA26" w14:textId="77777777" w:rsidR="004E6746" w:rsidRDefault="004E6746"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p>
    <w:p w14:paraId="6AC84F9F" w14:textId="5EA5D4BA" w:rsidR="000C27E7" w:rsidRPr="004E6746" w:rsidRDefault="0048779C"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r w:rsidRPr="004E6746">
        <w:rPr>
          <w:rFonts w:ascii="Times New Roman" w:eastAsia="Times New Roman" w:hAnsi="Times New Roman" w:cs="Times New Roman"/>
          <w:b/>
          <w:bCs/>
          <w:kern w:val="0"/>
          <w:sz w:val="28"/>
          <w:szCs w:val="28"/>
          <w:u w:val="single"/>
          <w:lang w:eastAsia="en-GB"/>
          <w14:ligatures w14:val="none"/>
        </w:rPr>
        <w:lastRenderedPageBreak/>
        <w:t xml:space="preserve">Conclusion </w:t>
      </w:r>
    </w:p>
    <w:p w14:paraId="45A913F6" w14:textId="1A0D68F2" w:rsidR="007777C0" w:rsidRPr="00A90C02" w:rsidRDefault="007777C0" w:rsidP="004E6746">
      <w:pPr>
        <w:spacing w:after="0" w:line="360" w:lineRule="auto"/>
        <w:jc w:val="both"/>
        <w:rPr>
          <w:rFonts w:ascii="Times New Roman" w:eastAsia="Times New Roman" w:hAnsi="Times New Roman" w:cs="Times New Roman"/>
          <w:kern w:val="0"/>
          <w:lang w:eastAsia="en-GB"/>
          <w14:ligatures w14:val="none"/>
        </w:rPr>
      </w:pPr>
      <w:r w:rsidRPr="00A90C02">
        <w:rPr>
          <w:rFonts w:ascii="Times New Roman" w:eastAsia="Times New Roman" w:hAnsi="Times New Roman" w:cs="Times New Roman"/>
          <w:kern w:val="0"/>
          <w:lang w:eastAsia="en-GB"/>
          <w14:ligatures w14:val="none"/>
        </w:rPr>
        <w:t>With the help of business intelligence trends, tools, and applications it enables businesses to better understand their customers, improve operations, and make data-driven decisions that result in higher sales and profitability. While each trend has its disadvantages, such as AI bias, overreliance on estimations, and cloud storage security concerns, the advantages outweigh the risks. Retailers can gain a major competitive edge by purposefully implementing these trends and ensuring sufficient training. In conclusion, business intelligence (BI) is more than an emerging technology; it is crucial for retailers in this modern market. Businesses that incorporate BI trends while developing a culture that values data can secure long-term success.</w:t>
      </w:r>
    </w:p>
    <w:p w14:paraId="16F3E0B5" w14:textId="77777777" w:rsidR="000C27E7" w:rsidRPr="00A90C02" w:rsidRDefault="000C27E7" w:rsidP="004E6746">
      <w:pPr>
        <w:spacing w:line="360" w:lineRule="auto"/>
        <w:jc w:val="both"/>
        <w:rPr>
          <w:rFonts w:ascii="Times New Roman" w:eastAsia="Times New Roman" w:hAnsi="Times New Roman" w:cs="Times New Roman"/>
          <w:kern w:val="0"/>
          <w:lang w:eastAsia="en-GB"/>
          <w14:ligatures w14:val="none"/>
        </w:rPr>
      </w:pPr>
    </w:p>
    <w:p w14:paraId="154D28AA" w14:textId="1E2E5975" w:rsidR="000C27E7" w:rsidRPr="00A90C02" w:rsidRDefault="000C27E7" w:rsidP="004E6746">
      <w:pPr>
        <w:spacing w:line="360" w:lineRule="auto"/>
        <w:jc w:val="both"/>
        <w:rPr>
          <w:rFonts w:ascii="Times New Roman" w:eastAsia="Times New Roman" w:hAnsi="Times New Roman" w:cs="Times New Roman"/>
          <w:kern w:val="0"/>
          <w:lang w:eastAsia="en-GB"/>
          <w14:ligatures w14:val="none"/>
        </w:rPr>
      </w:pPr>
    </w:p>
    <w:p w14:paraId="14D55DB4" w14:textId="260CE7A6" w:rsidR="00BC6D71" w:rsidRPr="00A90C02" w:rsidRDefault="00BC6D71" w:rsidP="004E6746">
      <w:pPr>
        <w:spacing w:after="0" w:line="360" w:lineRule="auto"/>
        <w:jc w:val="both"/>
        <w:rPr>
          <w:rFonts w:ascii="Times New Roman" w:eastAsia="Times New Roman" w:hAnsi="Times New Roman" w:cs="Times New Roman"/>
          <w:kern w:val="0"/>
          <w:lang w:eastAsia="en-GB"/>
          <w14:ligatures w14:val="none"/>
        </w:rPr>
      </w:pPr>
    </w:p>
    <w:p w14:paraId="00796B29" w14:textId="77777777" w:rsidR="00BC6D71" w:rsidRDefault="00BC6D71" w:rsidP="004E6746">
      <w:pPr>
        <w:spacing w:line="360" w:lineRule="auto"/>
        <w:jc w:val="both"/>
        <w:rPr>
          <w:rFonts w:ascii="Times New Roman" w:eastAsia="Times New Roman" w:hAnsi="Times New Roman" w:cs="Times New Roman"/>
          <w:b/>
          <w:bCs/>
          <w:kern w:val="0"/>
          <w:u w:val="single"/>
          <w:lang w:eastAsia="en-GB"/>
          <w14:ligatures w14:val="none"/>
        </w:rPr>
      </w:pPr>
    </w:p>
    <w:p w14:paraId="5324B98C"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68A71A70"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4C223C06"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4999FA6C"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06602BDB"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51292F5D"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235F2E07"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57E9BC38"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73361FE8"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1DB0D4B2"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5BA0EC3A" w14:textId="77777777" w:rsidR="004E6746" w:rsidRDefault="004E6746" w:rsidP="004E6746">
      <w:pPr>
        <w:spacing w:line="360" w:lineRule="auto"/>
        <w:jc w:val="both"/>
        <w:rPr>
          <w:rFonts w:ascii="Times New Roman" w:eastAsia="Times New Roman" w:hAnsi="Times New Roman" w:cs="Times New Roman"/>
          <w:b/>
          <w:bCs/>
          <w:kern w:val="0"/>
          <w:u w:val="single"/>
          <w:lang w:eastAsia="en-GB"/>
          <w14:ligatures w14:val="none"/>
        </w:rPr>
      </w:pPr>
    </w:p>
    <w:p w14:paraId="3FDC8B6C"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6EA61EFD" w14:textId="77777777" w:rsid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343B156A" w14:textId="77777777" w:rsidR="00A90C02" w:rsidRPr="00A90C02" w:rsidRDefault="00A90C02" w:rsidP="004E6746">
      <w:pPr>
        <w:spacing w:line="360" w:lineRule="auto"/>
        <w:jc w:val="both"/>
        <w:rPr>
          <w:rFonts w:ascii="Times New Roman" w:eastAsia="Times New Roman" w:hAnsi="Times New Roman" w:cs="Times New Roman"/>
          <w:b/>
          <w:bCs/>
          <w:kern w:val="0"/>
          <w:u w:val="single"/>
          <w:lang w:eastAsia="en-GB"/>
          <w14:ligatures w14:val="none"/>
        </w:rPr>
      </w:pPr>
    </w:p>
    <w:p w14:paraId="25A68BCA" w14:textId="369831DD" w:rsidR="00BC6D71" w:rsidRPr="004E6746" w:rsidRDefault="007777C0" w:rsidP="004E6746">
      <w:pPr>
        <w:spacing w:line="360" w:lineRule="auto"/>
        <w:jc w:val="both"/>
        <w:rPr>
          <w:rFonts w:ascii="Times New Roman" w:eastAsia="Times New Roman" w:hAnsi="Times New Roman" w:cs="Times New Roman"/>
          <w:b/>
          <w:bCs/>
          <w:kern w:val="0"/>
          <w:sz w:val="28"/>
          <w:szCs w:val="28"/>
          <w:u w:val="single"/>
          <w:lang w:eastAsia="en-GB"/>
          <w14:ligatures w14:val="none"/>
        </w:rPr>
      </w:pPr>
      <w:r w:rsidRPr="004E6746">
        <w:rPr>
          <w:rFonts w:ascii="Times New Roman" w:eastAsia="Times New Roman" w:hAnsi="Times New Roman" w:cs="Times New Roman"/>
          <w:b/>
          <w:bCs/>
          <w:kern w:val="0"/>
          <w:sz w:val="28"/>
          <w:szCs w:val="28"/>
          <w:u w:val="single"/>
          <w:lang w:eastAsia="en-GB"/>
          <w14:ligatures w14:val="none"/>
        </w:rPr>
        <w:lastRenderedPageBreak/>
        <w:t>References</w:t>
      </w:r>
    </w:p>
    <w:p w14:paraId="536A3356" w14:textId="77777777" w:rsidR="007777C0" w:rsidRPr="00A90C02" w:rsidRDefault="007777C0" w:rsidP="004E6746">
      <w:pPr>
        <w:pStyle w:val="NormalWeb"/>
        <w:spacing w:before="0" w:beforeAutospacing="0" w:after="240" w:afterAutospacing="0" w:line="360" w:lineRule="auto"/>
        <w:jc w:val="both"/>
      </w:pPr>
      <w:r w:rsidRPr="00A90C02">
        <w:t xml:space="preserve">Cairo, A. (2016). </w:t>
      </w:r>
      <w:r w:rsidRPr="00A90C02">
        <w:rPr>
          <w:i/>
          <w:iCs/>
        </w:rPr>
        <w:t>The Truthful Art</w:t>
      </w:r>
      <w:r w:rsidRPr="00A90C02">
        <w:t>. New Riders.</w:t>
      </w:r>
    </w:p>
    <w:p w14:paraId="2C405C5C" w14:textId="77777777" w:rsidR="007777C0" w:rsidRPr="00A90C02" w:rsidRDefault="007777C0" w:rsidP="004E6746">
      <w:pPr>
        <w:pStyle w:val="NormalWeb"/>
        <w:spacing w:before="0" w:beforeAutospacing="0" w:after="240" w:afterAutospacing="0" w:line="360" w:lineRule="auto"/>
        <w:jc w:val="both"/>
      </w:pPr>
      <w:r w:rsidRPr="00A90C02">
        <w:t xml:space="preserve">Davenport, T.H. (2015). </w:t>
      </w:r>
      <w:r w:rsidRPr="00A90C02">
        <w:rPr>
          <w:i/>
          <w:iCs/>
        </w:rPr>
        <w:t>Competing on Analytics</w:t>
      </w:r>
      <w:r w:rsidRPr="00A90C02">
        <w:t>. [online] Harvard Business Review. Available at: https://hbr.org/2006/01/competing-on-analytics.</w:t>
      </w:r>
    </w:p>
    <w:p w14:paraId="3C240166" w14:textId="77777777" w:rsidR="007777C0" w:rsidRPr="00A90C02" w:rsidRDefault="007777C0" w:rsidP="004E6746">
      <w:pPr>
        <w:pStyle w:val="NormalWeb"/>
        <w:spacing w:before="0" w:beforeAutospacing="0" w:after="240" w:afterAutospacing="0" w:line="360" w:lineRule="auto"/>
        <w:jc w:val="both"/>
      </w:pPr>
      <w:r w:rsidRPr="00A90C02">
        <w:t xml:space="preserve">Few, S. (2004). </w:t>
      </w:r>
      <w:r w:rsidRPr="00A90C02">
        <w:rPr>
          <w:i/>
          <w:iCs/>
        </w:rPr>
        <w:t>Show me the numbers : designing tables and graphs to enlighten</w:t>
      </w:r>
      <w:r w:rsidRPr="00A90C02">
        <w:t>. Burlingame: Analytic Press.</w:t>
      </w:r>
    </w:p>
    <w:p w14:paraId="4C5686F0" w14:textId="77777777" w:rsidR="007777C0" w:rsidRPr="00A90C02" w:rsidRDefault="007777C0" w:rsidP="004E6746">
      <w:pPr>
        <w:pStyle w:val="NormalWeb"/>
        <w:spacing w:before="0" w:beforeAutospacing="0" w:after="240" w:afterAutospacing="0" w:line="360" w:lineRule="auto"/>
        <w:jc w:val="both"/>
      </w:pPr>
      <w:r w:rsidRPr="00A90C02">
        <w:t xml:space="preserve">Hardesty, L. (2019). </w:t>
      </w:r>
      <w:r w:rsidRPr="00A90C02">
        <w:rPr>
          <w:i/>
          <w:iCs/>
        </w:rPr>
        <w:t>The history of Amazon’s recommendation algorithm</w:t>
      </w:r>
      <w:r w:rsidRPr="00A90C02">
        <w:t>. [online] Amazon Science. Available at: https://www.amazon.science/the-history-of-amazons-recommendation-algorithm.</w:t>
      </w:r>
    </w:p>
    <w:p w14:paraId="2E8379B5" w14:textId="77777777" w:rsidR="007777C0" w:rsidRPr="00A90C02" w:rsidRDefault="007777C0" w:rsidP="004E6746">
      <w:pPr>
        <w:pStyle w:val="NormalWeb"/>
        <w:spacing w:before="0" w:beforeAutospacing="0" w:after="240" w:afterAutospacing="0" w:line="360" w:lineRule="auto"/>
        <w:jc w:val="both"/>
      </w:pPr>
      <w:r w:rsidRPr="00A90C02">
        <w:t xml:space="preserve">Hill, K. (2016). How Target Figured Out </w:t>
      </w:r>
      <w:proofErr w:type="gramStart"/>
      <w:r w:rsidRPr="00A90C02">
        <w:t>A</w:t>
      </w:r>
      <w:proofErr w:type="gramEnd"/>
      <w:r w:rsidRPr="00A90C02">
        <w:t xml:space="preserve"> Teen Girl Was Pregnant Before Her Father Did. </w:t>
      </w:r>
      <w:r w:rsidRPr="00A90C02">
        <w:rPr>
          <w:i/>
          <w:iCs/>
        </w:rPr>
        <w:t>Forbes</w:t>
      </w:r>
      <w:r w:rsidRPr="00A90C02">
        <w:t>. [online] 31 Mar. Available at: https://www.forbes.com/sites/kashmirhill/2012/02/16/how-target-figured-out-a-teen-girl-was-pregnant-before-her-father-did/.</w:t>
      </w:r>
    </w:p>
    <w:p w14:paraId="04E0EA67" w14:textId="77777777" w:rsidR="007777C0" w:rsidRPr="00A90C02" w:rsidRDefault="007777C0" w:rsidP="004E6746">
      <w:pPr>
        <w:pStyle w:val="NormalWeb"/>
        <w:spacing w:before="0" w:beforeAutospacing="0" w:after="240" w:afterAutospacing="0" w:line="360" w:lineRule="auto"/>
        <w:jc w:val="both"/>
      </w:pPr>
      <w:r w:rsidRPr="00A90C02">
        <w:t xml:space="preserve">Imhoff , </w:t>
      </w:r>
      <w:proofErr w:type="spellStart"/>
      <w:r w:rsidRPr="00A90C02">
        <w:t>claudia</w:t>
      </w:r>
      <w:proofErr w:type="spellEnd"/>
      <w:r w:rsidRPr="00A90C02">
        <w:t xml:space="preserve"> (2011). </w:t>
      </w:r>
      <w:r w:rsidRPr="00A90C02">
        <w:rPr>
          <w:i/>
          <w:iCs/>
        </w:rPr>
        <w:t>Self-Service Business Intelligence: Empowering Users to Generate Insights | Transforming Data with Intelligence</w:t>
      </w:r>
      <w:r w:rsidRPr="00A90C02">
        <w:t>. [online] Transforming Data with Intelligence. Available at: https://tdwi.org/articles/2011/09/20/self-service-bi-empowerment.aspx.</w:t>
      </w:r>
    </w:p>
    <w:p w14:paraId="438D1622" w14:textId="77777777" w:rsidR="007777C0" w:rsidRPr="00A90C02" w:rsidRDefault="007777C0" w:rsidP="004E6746">
      <w:pPr>
        <w:pStyle w:val="NormalWeb"/>
        <w:spacing w:before="0" w:beforeAutospacing="0" w:after="240" w:afterAutospacing="0" w:line="360" w:lineRule="auto"/>
        <w:jc w:val="both"/>
      </w:pPr>
      <w:r w:rsidRPr="00A90C02">
        <w:t xml:space="preserve">Intelligence, M. (2021). </w:t>
      </w:r>
      <w:r w:rsidRPr="00A90C02">
        <w:rPr>
          <w:i/>
          <w:iCs/>
        </w:rPr>
        <w:t>United Kingdom Business Intelligence Market | Growth, Trends, and Forecasts (2020-2025)</w:t>
      </w:r>
      <w:r w:rsidRPr="00A90C02">
        <w:t>. [online] www.mordorintelligence.com. Available at: https://www.mordorintelligence.com/industry-reports/united-kingdom-business-intelligence-market.</w:t>
      </w:r>
    </w:p>
    <w:p w14:paraId="1696F058" w14:textId="77777777" w:rsidR="007777C0" w:rsidRPr="00A90C02" w:rsidRDefault="007777C0" w:rsidP="004E6746">
      <w:pPr>
        <w:pStyle w:val="NormalWeb"/>
        <w:spacing w:before="0" w:beforeAutospacing="0" w:after="240" w:afterAutospacing="0" w:line="360" w:lineRule="auto"/>
        <w:jc w:val="both"/>
      </w:pPr>
      <w:r w:rsidRPr="00A90C02">
        <w:t xml:space="preserve">Jehanne, M. (2024). </w:t>
      </w:r>
      <w:r w:rsidRPr="00A90C02">
        <w:rPr>
          <w:i/>
          <w:iCs/>
        </w:rPr>
        <w:t>Retail heatmap: optimizing in-store customer journey analytics</w:t>
      </w:r>
      <w:r w:rsidRPr="00A90C02">
        <w:t xml:space="preserve">. [online] </w:t>
      </w:r>
      <w:proofErr w:type="spellStart"/>
      <w:r w:rsidRPr="00A90C02">
        <w:t>Contentsquare</w:t>
      </w:r>
      <w:proofErr w:type="spellEnd"/>
      <w:r w:rsidRPr="00A90C02">
        <w:t>. Available at: https://contentsquare.com/blog/retail-heatmap/.</w:t>
      </w:r>
    </w:p>
    <w:p w14:paraId="378F1937" w14:textId="77777777" w:rsidR="007777C0" w:rsidRPr="00A90C02" w:rsidRDefault="007777C0" w:rsidP="004E6746">
      <w:pPr>
        <w:pStyle w:val="NormalWeb"/>
        <w:spacing w:before="0" w:beforeAutospacing="0" w:after="240" w:afterAutospacing="0" w:line="360" w:lineRule="auto"/>
        <w:jc w:val="both"/>
      </w:pPr>
      <w:proofErr w:type="spellStart"/>
      <w:r w:rsidRPr="00A90C02">
        <w:t>kumar</w:t>
      </w:r>
      <w:proofErr w:type="spellEnd"/>
      <w:r w:rsidRPr="00A90C02">
        <w:t xml:space="preserve">, v (2019). </w:t>
      </w:r>
      <w:r w:rsidRPr="00A90C02">
        <w:rPr>
          <w:i/>
          <w:iCs/>
        </w:rPr>
        <w:t>Understanding the Role of Artificial Intelligence in Personalized Engagement Marketing</w:t>
      </w:r>
      <w:r w:rsidRPr="00A90C02">
        <w:t xml:space="preserve">. </w:t>
      </w:r>
      <w:r w:rsidRPr="00A90C02">
        <w:rPr>
          <w:i/>
          <w:iCs/>
        </w:rPr>
        <w:t>https://journals.sagepub.com/doi/abs/10.1177/0008125619859317</w:t>
      </w:r>
      <w:r w:rsidRPr="00A90C02">
        <w:t>.</w:t>
      </w:r>
    </w:p>
    <w:p w14:paraId="07C72422" w14:textId="0AAB905D" w:rsidR="007777C0" w:rsidRPr="00A90C02" w:rsidRDefault="007777C0" w:rsidP="00B72D85">
      <w:pPr>
        <w:pStyle w:val="NormalWeb"/>
        <w:spacing w:before="0" w:beforeAutospacing="0" w:after="240" w:afterAutospacing="0" w:line="360" w:lineRule="auto"/>
        <w:jc w:val="both"/>
      </w:pPr>
      <w:r w:rsidRPr="00A90C02">
        <w:t xml:space="preserve">McKinsey (2016). </w:t>
      </w:r>
      <w:r w:rsidRPr="00A90C02">
        <w:rPr>
          <w:i/>
          <w:iCs/>
        </w:rPr>
        <w:t>Organizational challenges Disruptive business models Enhanced decision making THE AGE OF ANALYTICS: COMPETING IN A DATA-DRIVEN WORLD</w:t>
      </w:r>
      <w:r w:rsidRPr="00A90C02">
        <w:t>. [online] Avail</w:t>
      </w:r>
      <w:r w:rsidR="00B72D85">
        <w:t xml:space="preserve">able </w:t>
      </w:r>
      <w:r w:rsidR="00B72D85">
        <w:tab/>
        <w:t xml:space="preserve"> at: </w:t>
      </w:r>
      <w:r w:rsidRPr="00A90C02">
        <w:t>https://www.mckinsey.com/~/media/McKinsey/Industries/Public%20and%20Social%20Sect</w:t>
      </w:r>
      <w:r w:rsidRPr="00A90C02">
        <w:lastRenderedPageBreak/>
        <w:t>or/Our%20Insights/The%20age%20of%20analytics%20Competing%20in%20a%20data%20driven%20world/MGI-The-Age-of-Analytics-Full-report.pdf.</w:t>
      </w:r>
    </w:p>
    <w:p w14:paraId="7DC1D4F6" w14:textId="77777777" w:rsidR="007777C0" w:rsidRPr="00A90C02" w:rsidRDefault="007777C0" w:rsidP="004E6746">
      <w:pPr>
        <w:pStyle w:val="NormalWeb"/>
        <w:spacing w:before="0" w:beforeAutospacing="0" w:after="240" w:afterAutospacing="0" w:line="360" w:lineRule="auto"/>
        <w:jc w:val="both"/>
      </w:pPr>
      <w:r w:rsidRPr="00A90C02">
        <w:t xml:space="preserve">Monique (2024). </w:t>
      </w:r>
      <w:r w:rsidRPr="00A90C02">
        <w:rPr>
          <w:i/>
          <w:iCs/>
        </w:rPr>
        <w:t>On-premises vs. Cloud-based Business Intelligence (BI) tools</w:t>
      </w:r>
      <w:r w:rsidRPr="00A90C02">
        <w:t>. [online] Ubique Digital Solutions. Available at: https://ubiquedigitalsolutions.com/blog/on-premises-vs-cloud-based-business-intelligence-bi-tools/#:~:text=Cloud%2Dbased%20business%20intelligence%20(BI)%20refers%20to%20the%20use [Accessed 7 Jul. 2024].</w:t>
      </w:r>
    </w:p>
    <w:p w14:paraId="1013CC71" w14:textId="77777777" w:rsidR="007777C0" w:rsidRPr="00A90C02" w:rsidRDefault="007777C0" w:rsidP="004E6746">
      <w:pPr>
        <w:pStyle w:val="NormalWeb"/>
        <w:spacing w:before="0" w:beforeAutospacing="0" w:after="240" w:afterAutospacing="0" w:line="360" w:lineRule="auto"/>
        <w:jc w:val="both"/>
      </w:pPr>
      <w:r w:rsidRPr="00A90C02">
        <w:t xml:space="preserve">Sharda, R., Dursun Delen, Efraim Turban, Aronson, J.E., Ting-Peng Liang and King, D. (2014). </w:t>
      </w:r>
      <w:r w:rsidRPr="00A90C02">
        <w:rPr>
          <w:i/>
          <w:iCs/>
        </w:rPr>
        <w:t>Business intelligence and analytics : systems for decision support</w:t>
      </w:r>
      <w:r w:rsidRPr="00A90C02">
        <w:t>. 10th ed. Boston: Pearson.</w:t>
      </w:r>
    </w:p>
    <w:p w14:paraId="6296D441" w14:textId="77777777" w:rsidR="007777C0" w:rsidRPr="00A90C02" w:rsidRDefault="007777C0" w:rsidP="004E6746">
      <w:pPr>
        <w:pStyle w:val="NormalWeb"/>
        <w:spacing w:before="0" w:beforeAutospacing="0" w:after="240" w:afterAutospacing="0" w:line="360" w:lineRule="auto"/>
        <w:jc w:val="both"/>
      </w:pPr>
      <w:r w:rsidRPr="00A90C02">
        <w:t xml:space="preserve">Watson, H. and Wixom, B. (2007). </w:t>
      </w:r>
      <w:r w:rsidRPr="00A90C02">
        <w:rPr>
          <w:i/>
          <w:iCs/>
        </w:rPr>
        <w:t>The Current State of Business Intelligence</w:t>
      </w:r>
      <w:r w:rsidRPr="00A90C02">
        <w:t>.</w:t>
      </w:r>
    </w:p>
    <w:p w14:paraId="4F59AD36" w14:textId="77777777" w:rsidR="007777C0" w:rsidRPr="00A90C02" w:rsidRDefault="007777C0" w:rsidP="004E6746">
      <w:pPr>
        <w:pStyle w:val="NormalWeb"/>
        <w:spacing w:before="0" w:beforeAutospacing="0" w:after="240" w:afterAutospacing="0" w:line="360" w:lineRule="auto"/>
        <w:jc w:val="both"/>
      </w:pPr>
      <w:r w:rsidRPr="00A90C02">
        <w:t xml:space="preserve">Wozniak, T. and Santi Ristol (2014). </w:t>
      </w:r>
      <w:r w:rsidRPr="00A90C02">
        <w:rPr>
          <w:i/>
          <w:iCs/>
        </w:rPr>
        <w:t xml:space="preserve">Grid and Cloud Computing </w:t>
      </w:r>
      <w:proofErr w:type="gramStart"/>
      <w:r w:rsidRPr="00A90C02">
        <w:rPr>
          <w:i/>
          <w:iCs/>
        </w:rPr>
        <w:t>A</w:t>
      </w:r>
      <w:proofErr w:type="gramEnd"/>
      <w:r w:rsidRPr="00A90C02">
        <w:rPr>
          <w:i/>
          <w:iCs/>
        </w:rPr>
        <w:t xml:space="preserve"> Business Perspective on Technology and Applications</w:t>
      </w:r>
      <w:r w:rsidRPr="00A90C02">
        <w:t>. Berlin Springer Berlin.</w:t>
      </w:r>
    </w:p>
    <w:p w14:paraId="3E56C42A" w14:textId="77777777" w:rsidR="007777C0" w:rsidRPr="00A90C02" w:rsidRDefault="007777C0" w:rsidP="004E6746">
      <w:pPr>
        <w:pStyle w:val="NormalWeb"/>
        <w:spacing w:before="0" w:beforeAutospacing="0" w:after="240" w:afterAutospacing="0" w:line="360" w:lineRule="auto"/>
        <w:jc w:val="both"/>
      </w:pPr>
      <w:r w:rsidRPr="00A90C02">
        <w:t xml:space="preserve">Yellowfin BI. (2022). </w:t>
      </w:r>
      <w:r w:rsidRPr="00A90C02">
        <w:rPr>
          <w:i/>
          <w:iCs/>
        </w:rPr>
        <w:t xml:space="preserve">What </w:t>
      </w:r>
      <w:proofErr w:type="gramStart"/>
      <w:r w:rsidRPr="00A90C02">
        <w:rPr>
          <w:i/>
          <w:iCs/>
        </w:rPr>
        <w:t>is</w:t>
      </w:r>
      <w:proofErr w:type="gramEnd"/>
      <w:r w:rsidRPr="00A90C02">
        <w:rPr>
          <w:i/>
          <w:iCs/>
        </w:rPr>
        <w:t xml:space="preserve"> Self Service Analytics? Role of Accessible BI Explained</w:t>
      </w:r>
      <w:r w:rsidRPr="00A90C02">
        <w:t>. [online] Available at: https://www.yellowfinbi.com/blog/what-is-self-service-analytics.</w:t>
      </w:r>
    </w:p>
    <w:p w14:paraId="1776A055" w14:textId="77777777" w:rsidR="007777C0" w:rsidRPr="007777C0" w:rsidRDefault="007777C0" w:rsidP="004E6746">
      <w:pPr>
        <w:spacing w:line="240" w:lineRule="auto"/>
        <w:jc w:val="both"/>
        <w:rPr>
          <w:rFonts w:ascii="Calibri" w:eastAsia="Times New Roman" w:hAnsi="Calibri" w:cs="Calibri"/>
          <w:b/>
          <w:bCs/>
          <w:kern w:val="0"/>
          <w:u w:val="single"/>
          <w:lang w:eastAsia="en-GB"/>
          <w14:ligatures w14:val="none"/>
        </w:rPr>
      </w:pPr>
    </w:p>
    <w:p w14:paraId="2E6A2FA6" w14:textId="77777777" w:rsidR="00BC6D71" w:rsidRPr="007777C0" w:rsidRDefault="00BC6D71" w:rsidP="004E6746">
      <w:pPr>
        <w:spacing w:line="240" w:lineRule="auto"/>
        <w:jc w:val="both"/>
        <w:rPr>
          <w:rFonts w:ascii="Calibri" w:eastAsia="Times New Roman" w:hAnsi="Calibri" w:cs="Calibri"/>
          <w:kern w:val="0"/>
          <w:lang w:eastAsia="en-GB"/>
          <w14:ligatures w14:val="none"/>
        </w:rPr>
      </w:pPr>
    </w:p>
    <w:p w14:paraId="75A076B3" w14:textId="77777777" w:rsidR="00BC6D71" w:rsidRPr="00937446" w:rsidRDefault="00BC6D71" w:rsidP="004E6746">
      <w:pPr>
        <w:spacing w:line="240" w:lineRule="auto"/>
        <w:jc w:val="both"/>
        <w:rPr>
          <w:rFonts w:ascii="Calibri" w:eastAsia="Times New Roman" w:hAnsi="Calibri" w:cs="Calibri"/>
          <w:kern w:val="0"/>
          <w:lang w:eastAsia="en-GB"/>
          <w14:ligatures w14:val="none"/>
        </w:rPr>
      </w:pPr>
    </w:p>
    <w:p w14:paraId="262EFA0A" w14:textId="77777777" w:rsidR="00E43ABE" w:rsidRPr="007777C0" w:rsidRDefault="00E43ABE" w:rsidP="004E6746">
      <w:pPr>
        <w:spacing w:line="240" w:lineRule="auto"/>
        <w:jc w:val="both"/>
        <w:rPr>
          <w:rFonts w:ascii="Calibri" w:eastAsia="Times New Roman" w:hAnsi="Calibri" w:cs="Calibri"/>
          <w:b/>
          <w:bCs/>
          <w:kern w:val="0"/>
          <w:u w:val="single"/>
          <w:lang w:eastAsia="en-GB"/>
          <w14:ligatures w14:val="none"/>
        </w:rPr>
      </w:pPr>
    </w:p>
    <w:p w14:paraId="7C52374B" w14:textId="77777777" w:rsidR="005F65DC" w:rsidRPr="007777C0" w:rsidRDefault="005F65DC" w:rsidP="004E6746">
      <w:pPr>
        <w:spacing w:line="240" w:lineRule="auto"/>
        <w:jc w:val="both"/>
        <w:rPr>
          <w:rFonts w:ascii="Calibri" w:eastAsia="Times New Roman" w:hAnsi="Calibri" w:cs="Calibri"/>
          <w:b/>
          <w:bCs/>
          <w:kern w:val="0"/>
          <w:u w:val="single"/>
          <w:lang w:eastAsia="en-GB"/>
          <w14:ligatures w14:val="none"/>
        </w:rPr>
      </w:pPr>
    </w:p>
    <w:p w14:paraId="6378762D" w14:textId="77777777" w:rsidR="005F65DC" w:rsidRDefault="005F65DC" w:rsidP="004E6746">
      <w:pPr>
        <w:spacing w:line="240" w:lineRule="auto"/>
        <w:jc w:val="both"/>
        <w:rPr>
          <w:rFonts w:ascii="Calibri" w:eastAsia="Times New Roman" w:hAnsi="Calibri" w:cs="Calibri"/>
          <w:b/>
          <w:bCs/>
          <w:kern w:val="0"/>
          <w:u w:val="single"/>
          <w:lang w:eastAsia="en-GB"/>
          <w14:ligatures w14:val="none"/>
        </w:rPr>
      </w:pPr>
    </w:p>
    <w:p w14:paraId="65765297" w14:textId="77777777" w:rsidR="00124ACA" w:rsidRPr="00124ACA" w:rsidRDefault="00124ACA" w:rsidP="004E6746">
      <w:pPr>
        <w:spacing w:line="240" w:lineRule="auto"/>
        <w:jc w:val="both"/>
        <w:rPr>
          <w:rFonts w:ascii="Calibri" w:eastAsia="Times New Roman" w:hAnsi="Calibri" w:cs="Calibri"/>
          <w:b/>
          <w:bCs/>
          <w:kern w:val="0"/>
          <w:u w:val="single"/>
          <w:lang w:eastAsia="en-GB"/>
          <w14:ligatures w14:val="none"/>
        </w:rPr>
      </w:pPr>
    </w:p>
    <w:p w14:paraId="604AAFB1" w14:textId="77777777" w:rsidR="00124ACA" w:rsidRPr="00124ACA" w:rsidRDefault="00124ACA" w:rsidP="004E6746">
      <w:pPr>
        <w:spacing w:line="240" w:lineRule="auto"/>
        <w:jc w:val="both"/>
        <w:rPr>
          <w:rFonts w:ascii="Calibri" w:eastAsia="Times New Roman" w:hAnsi="Calibri" w:cs="Calibri"/>
          <w:kern w:val="0"/>
          <w:lang w:eastAsia="en-GB"/>
          <w14:ligatures w14:val="none"/>
        </w:rPr>
      </w:pPr>
    </w:p>
    <w:p w14:paraId="7F044FE1" w14:textId="77777777" w:rsidR="00124ACA" w:rsidRPr="00B25F29" w:rsidRDefault="00124ACA" w:rsidP="004E6746">
      <w:pPr>
        <w:spacing w:line="240" w:lineRule="auto"/>
        <w:jc w:val="both"/>
        <w:rPr>
          <w:rFonts w:ascii="Calibri" w:eastAsia="Times New Roman" w:hAnsi="Calibri" w:cs="Calibri"/>
          <w:kern w:val="0"/>
          <w:lang w:eastAsia="en-GB"/>
          <w14:ligatures w14:val="none"/>
        </w:rPr>
      </w:pPr>
    </w:p>
    <w:p w14:paraId="46BD2BBB" w14:textId="213542B0" w:rsidR="00B25F29" w:rsidRPr="00B25F29" w:rsidRDefault="00B25F29" w:rsidP="00B25F29">
      <w:pPr>
        <w:spacing w:line="240" w:lineRule="auto"/>
        <w:rPr>
          <w:rFonts w:ascii="Calibri" w:eastAsia="Times New Roman" w:hAnsi="Calibri" w:cs="Calibri"/>
          <w:b/>
          <w:bCs/>
          <w:kern w:val="0"/>
          <w:lang w:eastAsia="en-GB"/>
          <w14:ligatures w14:val="none"/>
        </w:rPr>
      </w:pPr>
    </w:p>
    <w:bookmarkEnd w:id="0"/>
    <w:p w14:paraId="447DA57B" w14:textId="77777777" w:rsidR="00FF26BE" w:rsidRPr="00FF26BE" w:rsidRDefault="00FF26BE" w:rsidP="00C346F2">
      <w:pPr>
        <w:spacing w:after="240" w:line="240" w:lineRule="auto"/>
        <w:rPr>
          <w:rFonts w:ascii="Calibri" w:eastAsia="Times New Roman" w:hAnsi="Calibri" w:cs="Calibri"/>
          <w:b/>
          <w:bCs/>
          <w:kern w:val="0"/>
          <w:u w:val="single"/>
          <w:lang w:eastAsia="en-GB"/>
          <w14:ligatures w14:val="none"/>
        </w:rPr>
      </w:pPr>
    </w:p>
    <w:sectPr w:rsidR="00FF26BE" w:rsidRPr="00FF26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83E240E"/>
    <w:multiLevelType w:val="hybridMultilevel"/>
    <w:tmpl w:val="53D462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A0B5D07"/>
    <w:multiLevelType w:val="hybridMultilevel"/>
    <w:tmpl w:val="53D462D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53412B21"/>
    <w:multiLevelType w:val="hybridMultilevel"/>
    <w:tmpl w:val="53D462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3609024">
    <w:abstractNumId w:val="2"/>
  </w:num>
  <w:num w:numId="2" w16cid:durableId="1979455258">
    <w:abstractNumId w:val="0"/>
  </w:num>
  <w:num w:numId="3" w16cid:durableId="4158307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B9B"/>
    <w:rsid w:val="0008634F"/>
    <w:rsid w:val="000B0140"/>
    <w:rsid w:val="000C27E7"/>
    <w:rsid w:val="000C594B"/>
    <w:rsid w:val="000C6F6D"/>
    <w:rsid w:val="00124ACA"/>
    <w:rsid w:val="00174ED7"/>
    <w:rsid w:val="001C7B9B"/>
    <w:rsid w:val="001D75F2"/>
    <w:rsid w:val="00223A13"/>
    <w:rsid w:val="002A01FC"/>
    <w:rsid w:val="00351426"/>
    <w:rsid w:val="0048779C"/>
    <w:rsid w:val="004E6746"/>
    <w:rsid w:val="005F65DC"/>
    <w:rsid w:val="006976A9"/>
    <w:rsid w:val="007777C0"/>
    <w:rsid w:val="00910E5B"/>
    <w:rsid w:val="00937446"/>
    <w:rsid w:val="00A90C02"/>
    <w:rsid w:val="00B25F29"/>
    <w:rsid w:val="00B72D85"/>
    <w:rsid w:val="00BA3252"/>
    <w:rsid w:val="00BC6D71"/>
    <w:rsid w:val="00C346F2"/>
    <w:rsid w:val="00D52116"/>
    <w:rsid w:val="00E43ABE"/>
    <w:rsid w:val="00E535A5"/>
    <w:rsid w:val="00FF26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74A91"/>
  <w15:chartTrackingRefBased/>
  <w15:docId w15:val="{3771D216-300A-4158-98D0-03846E746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B9B"/>
    <w:pPr>
      <w:spacing w:line="276" w:lineRule="auto"/>
    </w:pPr>
  </w:style>
  <w:style w:type="paragraph" w:styleId="Heading1">
    <w:name w:val="heading 1"/>
    <w:basedOn w:val="Normal"/>
    <w:next w:val="Normal"/>
    <w:link w:val="Heading1Char"/>
    <w:uiPriority w:val="9"/>
    <w:qFormat/>
    <w:rsid w:val="001C7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7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7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7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7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7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7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7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7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7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7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B9B"/>
    <w:rPr>
      <w:rFonts w:eastAsiaTheme="majorEastAsia" w:cstheme="majorBidi"/>
      <w:color w:val="272727" w:themeColor="text1" w:themeTint="D8"/>
    </w:rPr>
  </w:style>
  <w:style w:type="paragraph" w:styleId="Title">
    <w:name w:val="Title"/>
    <w:basedOn w:val="Normal"/>
    <w:next w:val="Normal"/>
    <w:link w:val="TitleChar"/>
    <w:uiPriority w:val="10"/>
    <w:qFormat/>
    <w:rsid w:val="001C7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B9B"/>
    <w:pPr>
      <w:spacing w:before="160"/>
      <w:jc w:val="center"/>
    </w:pPr>
    <w:rPr>
      <w:i/>
      <w:iCs/>
      <w:color w:val="404040" w:themeColor="text1" w:themeTint="BF"/>
    </w:rPr>
  </w:style>
  <w:style w:type="character" w:customStyle="1" w:styleId="QuoteChar">
    <w:name w:val="Quote Char"/>
    <w:basedOn w:val="DefaultParagraphFont"/>
    <w:link w:val="Quote"/>
    <w:uiPriority w:val="29"/>
    <w:rsid w:val="001C7B9B"/>
    <w:rPr>
      <w:i/>
      <w:iCs/>
      <w:color w:val="404040" w:themeColor="text1" w:themeTint="BF"/>
    </w:rPr>
  </w:style>
  <w:style w:type="paragraph" w:styleId="ListParagraph">
    <w:name w:val="List Paragraph"/>
    <w:basedOn w:val="Normal"/>
    <w:uiPriority w:val="34"/>
    <w:qFormat/>
    <w:rsid w:val="001C7B9B"/>
    <w:pPr>
      <w:ind w:left="720"/>
      <w:contextualSpacing/>
    </w:pPr>
  </w:style>
  <w:style w:type="character" w:styleId="IntenseEmphasis">
    <w:name w:val="Intense Emphasis"/>
    <w:basedOn w:val="DefaultParagraphFont"/>
    <w:uiPriority w:val="21"/>
    <w:qFormat/>
    <w:rsid w:val="001C7B9B"/>
    <w:rPr>
      <w:i/>
      <w:iCs/>
      <w:color w:val="0F4761" w:themeColor="accent1" w:themeShade="BF"/>
    </w:rPr>
  </w:style>
  <w:style w:type="paragraph" w:styleId="IntenseQuote">
    <w:name w:val="Intense Quote"/>
    <w:basedOn w:val="Normal"/>
    <w:next w:val="Normal"/>
    <w:link w:val="IntenseQuoteChar"/>
    <w:uiPriority w:val="30"/>
    <w:qFormat/>
    <w:rsid w:val="001C7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7B9B"/>
    <w:rPr>
      <w:i/>
      <w:iCs/>
      <w:color w:val="0F4761" w:themeColor="accent1" w:themeShade="BF"/>
    </w:rPr>
  </w:style>
  <w:style w:type="character" w:styleId="IntenseReference">
    <w:name w:val="Intense Reference"/>
    <w:basedOn w:val="DefaultParagraphFont"/>
    <w:uiPriority w:val="32"/>
    <w:qFormat/>
    <w:rsid w:val="001C7B9B"/>
    <w:rPr>
      <w:b/>
      <w:bCs/>
      <w:smallCaps/>
      <w:color w:val="0F4761" w:themeColor="accent1" w:themeShade="BF"/>
      <w:spacing w:val="5"/>
    </w:rPr>
  </w:style>
  <w:style w:type="character" w:styleId="Strong">
    <w:name w:val="Strong"/>
    <w:basedOn w:val="DefaultParagraphFont"/>
    <w:uiPriority w:val="22"/>
    <w:qFormat/>
    <w:rsid w:val="00124ACA"/>
    <w:rPr>
      <w:b/>
      <w:bCs/>
    </w:rPr>
  </w:style>
  <w:style w:type="paragraph" w:styleId="NormalWeb">
    <w:name w:val="Normal (Web)"/>
    <w:basedOn w:val="Normal"/>
    <w:uiPriority w:val="99"/>
    <w:semiHidden/>
    <w:unhideWhenUsed/>
    <w:rsid w:val="007777C0"/>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48024">
      <w:bodyDiv w:val="1"/>
      <w:marLeft w:val="0"/>
      <w:marRight w:val="0"/>
      <w:marTop w:val="0"/>
      <w:marBottom w:val="0"/>
      <w:divBdr>
        <w:top w:val="none" w:sz="0" w:space="0" w:color="auto"/>
        <w:left w:val="none" w:sz="0" w:space="0" w:color="auto"/>
        <w:bottom w:val="none" w:sz="0" w:space="0" w:color="auto"/>
        <w:right w:val="none" w:sz="0" w:space="0" w:color="auto"/>
      </w:divBdr>
    </w:div>
    <w:div w:id="10567660">
      <w:bodyDiv w:val="1"/>
      <w:marLeft w:val="0"/>
      <w:marRight w:val="0"/>
      <w:marTop w:val="0"/>
      <w:marBottom w:val="0"/>
      <w:divBdr>
        <w:top w:val="none" w:sz="0" w:space="0" w:color="auto"/>
        <w:left w:val="none" w:sz="0" w:space="0" w:color="auto"/>
        <w:bottom w:val="none" w:sz="0" w:space="0" w:color="auto"/>
        <w:right w:val="none" w:sz="0" w:space="0" w:color="auto"/>
      </w:divBdr>
    </w:div>
    <w:div w:id="82772078">
      <w:bodyDiv w:val="1"/>
      <w:marLeft w:val="0"/>
      <w:marRight w:val="0"/>
      <w:marTop w:val="0"/>
      <w:marBottom w:val="0"/>
      <w:divBdr>
        <w:top w:val="none" w:sz="0" w:space="0" w:color="auto"/>
        <w:left w:val="none" w:sz="0" w:space="0" w:color="auto"/>
        <w:bottom w:val="none" w:sz="0" w:space="0" w:color="auto"/>
        <w:right w:val="none" w:sz="0" w:space="0" w:color="auto"/>
      </w:divBdr>
    </w:div>
    <w:div w:id="86271794">
      <w:bodyDiv w:val="1"/>
      <w:marLeft w:val="0"/>
      <w:marRight w:val="0"/>
      <w:marTop w:val="0"/>
      <w:marBottom w:val="0"/>
      <w:divBdr>
        <w:top w:val="none" w:sz="0" w:space="0" w:color="auto"/>
        <w:left w:val="none" w:sz="0" w:space="0" w:color="auto"/>
        <w:bottom w:val="none" w:sz="0" w:space="0" w:color="auto"/>
        <w:right w:val="none" w:sz="0" w:space="0" w:color="auto"/>
      </w:divBdr>
    </w:div>
    <w:div w:id="292715248">
      <w:bodyDiv w:val="1"/>
      <w:marLeft w:val="0"/>
      <w:marRight w:val="0"/>
      <w:marTop w:val="0"/>
      <w:marBottom w:val="0"/>
      <w:divBdr>
        <w:top w:val="none" w:sz="0" w:space="0" w:color="auto"/>
        <w:left w:val="none" w:sz="0" w:space="0" w:color="auto"/>
        <w:bottom w:val="none" w:sz="0" w:space="0" w:color="auto"/>
        <w:right w:val="none" w:sz="0" w:space="0" w:color="auto"/>
      </w:divBdr>
    </w:div>
    <w:div w:id="314185696">
      <w:bodyDiv w:val="1"/>
      <w:marLeft w:val="0"/>
      <w:marRight w:val="0"/>
      <w:marTop w:val="0"/>
      <w:marBottom w:val="0"/>
      <w:divBdr>
        <w:top w:val="none" w:sz="0" w:space="0" w:color="auto"/>
        <w:left w:val="none" w:sz="0" w:space="0" w:color="auto"/>
        <w:bottom w:val="none" w:sz="0" w:space="0" w:color="auto"/>
        <w:right w:val="none" w:sz="0" w:space="0" w:color="auto"/>
      </w:divBdr>
    </w:div>
    <w:div w:id="332490712">
      <w:bodyDiv w:val="1"/>
      <w:marLeft w:val="0"/>
      <w:marRight w:val="0"/>
      <w:marTop w:val="0"/>
      <w:marBottom w:val="0"/>
      <w:divBdr>
        <w:top w:val="none" w:sz="0" w:space="0" w:color="auto"/>
        <w:left w:val="none" w:sz="0" w:space="0" w:color="auto"/>
        <w:bottom w:val="none" w:sz="0" w:space="0" w:color="auto"/>
        <w:right w:val="none" w:sz="0" w:space="0" w:color="auto"/>
      </w:divBdr>
    </w:div>
    <w:div w:id="373385778">
      <w:bodyDiv w:val="1"/>
      <w:marLeft w:val="0"/>
      <w:marRight w:val="0"/>
      <w:marTop w:val="0"/>
      <w:marBottom w:val="0"/>
      <w:divBdr>
        <w:top w:val="none" w:sz="0" w:space="0" w:color="auto"/>
        <w:left w:val="none" w:sz="0" w:space="0" w:color="auto"/>
        <w:bottom w:val="none" w:sz="0" w:space="0" w:color="auto"/>
        <w:right w:val="none" w:sz="0" w:space="0" w:color="auto"/>
      </w:divBdr>
    </w:div>
    <w:div w:id="540940561">
      <w:bodyDiv w:val="1"/>
      <w:marLeft w:val="0"/>
      <w:marRight w:val="0"/>
      <w:marTop w:val="0"/>
      <w:marBottom w:val="0"/>
      <w:divBdr>
        <w:top w:val="none" w:sz="0" w:space="0" w:color="auto"/>
        <w:left w:val="none" w:sz="0" w:space="0" w:color="auto"/>
        <w:bottom w:val="none" w:sz="0" w:space="0" w:color="auto"/>
        <w:right w:val="none" w:sz="0" w:space="0" w:color="auto"/>
      </w:divBdr>
    </w:div>
    <w:div w:id="756440635">
      <w:bodyDiv w:val="1"/>
      <w:marLeft w:val="0"/>
      <w:marRight w:val="0"/>
      <w:marTop w:val="0"/>
      <w:marBottom w:val="0"/>
      <w:divBdr>
        <w:top w:val="none" w:sz="0" w:space="0" w:color="auto"/>
        <w:left w:val="none" w:sz="0" w:space="0" w:color="auto"/>
        <w:bottom w:val="none" w:sz="0" w:space="0" w:color="auto"/>
        <w:right w:val="none" w:sz="0" w:space="0" w:color="auto"/>
      </w:divBdr>
    </w:div>
    <w:div w:id="763767578">
      <w:bodyDiv w:val="1"/>
      <w:marLeft w:val="0"/>
      <w:marRight w:val="0"/>
      <w:marTop w:val="0"/>
      <w:marBottom w:val="0"/>
      <w:divBdr>
        <w:top w:val="none" w:sz="0" w:space="0" w:color="auto"/>
        <w:left w:val="none" w:sz="0" w:space="0" w:color="auto"/>
        <w:bottom w:val="none" w:sz="0" w:space="0" w:color="auto"/>
        <w:right w:val="none" w:sz="0" w:space="0" w:color="auto"/>
      </w:divBdr>
    </w:div>
    <w:div w:id="802384661">
      <w:bodyDiv w:val="1"/>
      <w:marLeft w:val="0"/>
      <w:marRight w:val="0"/>
      <w:marTop w:val="0"/>
      <w:marBottom w:val="0"/>
      <w:divBdr>
        <w:top w:val="none" w:sz="0" w:space="0" w:color="auto"/>
        <w:left w:val="none" w:sz="0" w:space="0" w:color="auto"/>
        <w:bottom w:val="none" w:sz="0" w:space="0" w:color="auto"/>
        <w:right w:val="none" w:sz="0" w:space="0" w:color="auto"/>
      </w:divBdr>
    </w:div>
    <w:div w:id="807403821">
      <w:bodyDiv w:val="1"/>
      <w:marLeft w:val="0"/>
      <w:marRight w:val="0"/>
      <w:marTop w:val="0"/>
      <w:marBottom w:val="0"/>
      <w:divBdr>
        <w:top w:val="none" w:sz="0" w:space="0" w:color="auto"/>
        <w:left w:val="none" w:sz="0" w:space="0" w:color="auto"/>
        <w:bottom w:val="none" w:sz="0" w:space="0" w:color="auto"/>
        <w:right w:val="none" w:sz="0" w:space="0" w:color="auto"/>
      </w:divBdr>
    </w:div>
    <w:div w:id="1140461358">
      <w:bodyDiv w:val="1"/>
      <w:marLeft w:val="0"/>
      <w:marRight w:val="0"/>
      <w:marTop w:val="0"/>
      <w:marBottom w:val="0"/>
      <w:divBdr>
        <w:top w:val="none" w:sz="0" w:space="0" w:color="auto"/>
        <w:left w:val="none" w:sz="0" w:space="0" w:color="auto"/>
        <w:bottom w:val="none" w:sz="0" w:space="0" w:color="auto"/>
        <w:right w:val="none" w:sz="0" w:space="0" w:color="auto"/>
      </w:divBdr>
    </w:div>
    <w:div w:id="1147547258">
      <w:bodyDiv w:val="1"/>
      <w:marLeft w:val="0"/>
      <w:marRight w:val="0"/>
      <w:marTop w:val="0"/>
      <w:marBottom w:val="0"/>
      <w:divBdr>
        <w:top w:val="none" w:sz="0" w:space="0" w:color="auto"/>
        <w:left w:val="none" w:sz="0" w:space="0" w:color="auto"/>
        <w:bottom w:val="none" w:sz="0" w:space="0" w:color="auto"/>
        <w:right w:val="none" w:sz="0" w:space="0" w:color="auto"/>
      </w:divBdr>
    </w:div>
    <w:div w:id="1150558430">
      <w:bodyDiv w:val="1"/>
      <w:marLeft w:val="0"/>
      <w:marRight w:val="0"/>
      <w:marTop w:val="0"/>
      <w:marBottom w:val="0"/>
      <w:divBdr>
        <w:top w:val="none" w:sz="0" w:space="0" w:color="auto"/>
        <w:left w:val="none" w:sz="0" w:space="0" w:color="auto"/>
        <w:bottom w:val="none" w:sz="0" w:space="0" w:color="auto"/>
        <w:right w:val="none" w:sz="0" w:space="0" w:color="auto"/>
      </w:divBdr>
    </w:div>
    <w:div w:id="1198931697">
      <w:bodyDiv w:val="1"/>
      <w:marLeft w:val="0"/>
      <w:marRight w:val="0"/>
      <w:marTop w:val="0"/>
      <w:marBottom w:val="0"/>
      <w:divBdr>
        <w:top w:val="none" w:sz="0" w:space="0" w:color="auto"/>
        <w:left w:val="none" w:sz="0" w:space="0" w:color="auto"/>
        <w:bottom w:val="none" w:sz="0" w:space="0" w:color="auto"/>
        <w:right w:val="none" w:sz="0" w:space="0" w:color="auto"/>
      </w:divBdr>
    </w:div>
    <w:div w:id="1213151183">
      <w:bodyDiv w:val="1"/>
      <w:marLeft w:val="0"/>
      <w:marRight w:val="0"/>
      <w:marTop w:val="0"/>
      <w:marBottom w:val="0"/>
      <w:divBdr>
        <w:top w:val="none" w:sz="0" w:space="0" w:color="auto"/>
        <w:left w:val="none" w:sz="0" w:space="0" w:color="auto"/>
        <w:bottom w:val="none" w:sz="0" w:space="0" w:color="auto"/>
        <w:right w:val="none" w:sz="0" w:space="0" w:color="auto"/>
      </w:divBdr>
    </w:div>
    <w:div w:id="1293249027">
      <w:bodyDiv w:val="1"/>
      <w:marLeft w:val="0"/>
      <w:marRight w:val="0"/>
      <w:marTop w:val="0"/>
      <w:marBottom w:val="0"/>
      <w:divBdr>
        <w:top w:val="none" w:sz="0" w:space="0" w:color="auto"/>
        <w:left w:val="none" w:sz="0" w:space="0" w:color="auto"/>
        <w:bottom w:val="none" w:sz="0" w:space="0" w:color="auto"/>
        <w:right w:val="none" w:sz="0" w:space="0" w:color="auto"/>
      </w:divBdr>
    </w:div>
    <w:div w:id="1459180476">
      <w:bodyDiv w:val="1"/>
      <w:marLeft w:val="0"/>
      <w:marRight w:val="0"/>
      <w:marTop w:val="0"/>
      <w:marBottom w:val="0"/>
      <w:divBdr>
        <w:top w:val="none" w:sz="0" w:space="0" w:color="auto"/>
        <w:left w:val="none" w:sz="0" w:space="0" w:color="auto"/>
        <w:bottom w:val="none" w:sz="0" w:space="0" w:color="auto"/>
        <w:right w:val="none" w:sz="0" w:space="0" w:color="auto"/>
      </w:divBdr>
    </w:div>
    <w:div w:id="1506439020">
      <w:bodyDiv w:val="1"/>
      <w:marLeft w:val="0"/>
      <w:marRight w:val="0"/>
      <w:marTop w:val="0"/>
      <w:marBottom w:val="0"/>
      <w:divBdr>
        <w:top w:val="none" w:sz="0" w:space="0" w:color="auto"/>
        <w:left w:val="none" w:sz="0" w:space="0" w:color="auto"/>
        <w:bottom w:val="none" w:sz="0" w:space="0" w:color="auto"/>
        <w:right w:val="none" w:sz="0" w:space="0" w:color="auto"/>
      </w:divBdr>
    </w:div>
    <w:div w:id="1653023684">
      <w:bodyDiv w:val="1"/>
      <w:marLeft w:val="0"/>
      <w:marRight w:val="0"/>
      <w:marTop w:val="0"/>
      <w:marBottom w:val="0"/>
      <w:divBdr>
        <w:top w:val="none" w:sz="0" w:space="0" w:color="auto"/>
        <w:left w:val="none" w:sz="0" w:space="0" w:color="auto"/>
        <w:bottom w:val="none" w:sz="0" w:space="0" w:color="auto"/>
        <w:right w:val="none" w:sz="0" w:space="0" w:color="auto"/>
      </w:divBdr>
    </w:div>
    <w:div w:id="1730230060">
      <w:bodyDiv w:val="1"/>
      <w:marLeft w:val="0"/>
      <w:marRight w:val="0"/>
      <w:marTop w:val="0"/>
      <w:marBottom w:val="0"/>
      <w:divBdr>
        <w:top w:val="none" w:sz="0" w:space="0" w:color="auto"/>
        <w:left w:val="none" w:sz="0" w:space="0" w:color="auto"/>
        <w:bottom w:val="none" w:sz="0" w:space="0" w:color="auto"/>
        <w:right w:val="none" w:sz="0" w:space="0" w:color="auto"/>
      </w:divBdr>
    </w:div>
    <w:div w:id="1741557068">
      <w:bodyDiv w:val="1"/>
      <w:marLeft w:val="0"/>
      <w:marRight w:val="0"/>
      <w:marTop w:val="0"/>
      <w:marBottom w:val="0"/>
      <w:divBdr>
        <w:top w:val="none" w:sz="0" w:space="0" w:color="auto"/>
        <w:left w:val="none" w:sz="0" w:space="0" w:color="auto"/>
        <w:bottom w:val="none" w:sz="0" w:space="0" w:color="auto"/>
        <w:right w:val="none" w:sz="0" w:space="0" w:color="auto"/>
      </w:divBdr>
    </w:div>
    <w:div w:id="1815099005">
      <w:bodyDiv w:val="1"/>
      <w:marLeft w:val="0"/>
      <w:marRight w:val="0"/>
      <w:marTop w:val="0"/>
      <w:marBottom w:val="0"/>
      <w:divBdr>
        <w:top w:val="none" w:sz="0" w:space="0" w:color="auto"/>
        <w:left w:val="none" w:sz="0" w:space="0" w:color="auto"/>
        <w:bottom w:val="none" w:sz="0" w:space="0" w:color="auto"/>
        <w:right w:val="none" w:sz="0" w:space="0" w:color="auto"/>
      </w:divBdr>
    </w:div>
    <w:div w:id="1825707046">
      <w:bodyDiv w:val="1"/>
      <w:marLeft w:val="0"/>
      <w:marRight w:val="0"/>
      <w:marTop w:val="0"/>
      <w:marBottom w:val="0"/>
      <w:divBdr>
        <w:top w:val="none" w:sz="0" w:space="0" w:color="auto"/>
        <w:left w:val="none" w:sz="0" w:space="0" w:color="auto"/>
        <w:bottom w:val="none" w:sz="0" w:space="0" w:color="auto"/>
        <w:right w:val="none" w:sz="0" w:space="0" w:color="auto"/>
      </w:divBdr>
    </w:div>
    <w:div w:id="1921716320">
      <w:bodyDiv w:val="1"/>
      <w:marLeft w:val="0"/>
      <w:marRight w:val="0"/>
      <w:marTop w:val="0"/>
      <w:marBottom w:val="0"/>
      <w:divBdr>
        <w:top w:val="none" w:sz="0" w:space="0" w:color="auto"/>
        <w:left w:val="none" w:sz="0" w:space="0" w:color="auto"/>
        <w:bottom w:val="none" w:sz="0" w:space="0" w:color="auto"/>
        <w:right w:val="none" w:sz="0" w:space="0" w:color="auto"/>
      </w:divBdr>
    </w:div>
    <w:div w:id="1944413939">
      <w:bodyDiv w:val="1"/>
      <w:marLeft w:val="0"/>
      <w:marRight w:val="0"/>
      <w:marTop w:val="0"/>
      <w:marBottom w:val="0"/>
      <w:divBdr>
        <w:top w:val="none" w:sz="0" w:space="0" w:color="auto"/>
        <w:left w:val="none" w:sz="0" w:space="0" w:color="auto"/>
        <w:bottom w:val="none" w:sz="0" w:space="0" w:color="auto"/>
        <w:right w:val="none" w:sz="0" w:space="0" w:color="auto"/>
      </w:divBdr>
      <w:divsChild>
        <w:div w:id="1282149300">
          <w:marLeft w:val="0"/>
          <w:marRight w:val="0"/>
          <w:marTop w:val="0"/>
          <w:marBottom w:val="0"/>
          <w:divBdr>
            <w:top w:val="none" w:sz="0" w:space="0" w:color="auto"/>
            <w:left w:val="none" w:sz="0" w:space="0" w:color="auto"/>
            <w:bottom w:val="none" w:sz="0" w:space="0" w:color="auto"/>
            <w:right w:val="none" w:sz="0" w:space="0" w:color="auto"/>
          </w:divBdr>
        </w:div>
      </w:divsChild>
    </w:div>
    <w:div w:id="1975063490">
      <w:bodyDiv w:val="1"/>
      <w:marLeft w:val="0"/>
      <w:marRight w:val="0"/>
      <w:marTop w:val="0"/>
      <w:marBottom w:val="0"/>
      <w:divBdr>
        <w:top w:val="none" w:sz="0" w:space="0" w:color="auto"/>
        <w:left w:val="none" w:sz="0" w:space="0" w:color="auto"/>
        <w:bottom w:val="none" w:sz="0" w:space="0" w:color="auto"/>
        <w:right w:val="none" w:sz="0" w:space="0" w:color="auto"/>
      </w:divBdr>
    </w:div>
    <w:div w:id="1994137527">
      <w:bodyDiv w:val="1"/>
      <w:marLeft w:val="0"/>
      <w:marRight w:val="0"/>
      <w:marTop w:val="0"/>
      <w:marBottom w:val="0"/>
      <w:divBdr>
        <w:top w:val="none" w:sz="0" w:space="0" w:color="auto"/>
        <w:left w:val="none" w:sz="0" w:space="0" w:color="auto"/>
        <w:bottom w:val="none" w:sz="0" w:space="0" w:color="auto"/>
        <w:right w:val="none" w:sz="0" w:space="0" w:color="auto"/>
      </w:divBdr>
    </w:div>
    <w:div w:id="2118408348">
      <w:bodyDiv w:val="1"/>
      <w:marLeft w:val="0"/>
      <w:marRight w:val="0"/>
      <w:marTop w:val="0"/>
      <w:marBottom w:val="0"/>
      <w:divBdr>
        <w:top w:val="none" w:sz="0" w:space="0" w:color="auto"/>
        <w:left w:val="none" w:sz="0" w:space="0" w:color="auto"/>
        <w:bottom w:val="none" w:sz="0" w:space="0" w:color="auto"/>
        <w:right w:val="none" w:sz="0" w:space="0" w:color="auto"/>
      </w:divBdr>
    </w:div>
    <w:div w:id="213398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2618</TotalTime>
  <Pages>8</Pages>
  <Words>1538</Words>
  <Characters>8768</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Roxana Pantiru (2237886)</dc:creator>
  <cp:keywords/>
  <dc:description/>
  <cp:lastModifiedBy>Elena Roxana Pantiru (2237886)</cp:lastModifiedBy>
  <cp:revision>3</cp:revision>
  <dcterms:created xsi:type="dcterms:W3CDTF">2024-07-07T02:03:00Z</dcterms:created>
  <dcterms:modified xsi:type="dcterms:W3CDTF">2024-07-15T13:21:00Z</dcterms:modified>
</cp:coreProperties>
</file>