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070A6E" w14:textId="77777777" w:rsidR="00183BB2" w:rsidRPr="00E13EDF" w:rsidRDefault="00183BB2" w:rsidP="00183BB2">
      <w:pPr>
        <w:jc w:val="center"/>
        <w:rPr>
          <w:b/>
          <w:bCs/>
        </w:rPr>
      </w:pPr>
      <w:r w:rsidRPr="00E13EDF">
        <w:rPr>
          <w:b/>
          <w:bCs/>
        </w:rPr>
        <w:t>HPPH7010</w:t>
      </w:r>
    </w:p>
    <w:p w14:paraId="3427C201" w14:textId="77777777" w:rsidR="00183BB2" w:rsidRPr="00E13EDF" w:rsidRDefault="00183BB2" w:rsidP="00183BB2">
      <w:pPr>
        <w:jc w:val="center"/>
        <w:rPr>
          <w:b/>
          <w:bCs/>
        </w:rPr>
      </w:pPr>
      <w:r w:rsidRPr="00E13EDF">
        <w:rPr>
          <w:b/>
          <w:bCs/>
        </w:rPr>
        <w:t>KNOWLEDGE, REASON AND REALITY, ASS 1</w:t>
      </w:r>
    </w:p>
    <w:p w14:paraId="744A61FF" w14:textId="6B8D9A95" w:rsidR="00183BB2" w:rsidRPr="00E13EDF" w:rsidRDefault="00183BB2" w:rsidP="00183BB2">
      <w:pPr>
        <w:jc w:val="center"/>
        <w:rPr>
          <w:b/>
          <w:bCs/>
        </w:rPr>
      </w:pPr>
      <w:r>
        <w:rPr>
          <w:b/>
          <w:bCs/>
        </w:rPr>
        <w:t>MANFRED FREUDING</w:t>
      </w:r>
      <w:r w:rsidRPr="00E13EDF">
        <w:rPr>
          <w:b/>
          <w:bCs/>
        </w:rPr>
        <w:t>, STUDENT NO</w:t>
      </w:r>
      <w:r w:rsidR="0010709B">
        <w:rPr>
          <w:b/>
          <w:bCs/>
        </w:rPr>
        <w:t>.</w:t>
      </w:r>
      <w:r w:rsidRPr="00E13EDF">
        <w:rPr>
          <w:b/>
          <w:bCs/>
        </w:rPr>
        <w:t xml:space="preserve">: </w:t>
      </w:r>
      <w:r>
        <w:rPr>
          <w:b/>
          <w:bCs/>
        </w:rPr>
        <w:t>2009549</w:t>
      </w:r>
    </w:p>
    <w:p w14:paraId="649E7855" w14:textId="5B8BCAF9" w:rsidR="00183BB2" w:rsidRPr="00E13EDF" w:rsidRDefault="00183BB2" w:rsidP="00183BB2">
      <w:pPr>
        <w:jc w:val="center"/>
        <w:rPr>
          <w:b/>
          <w:bCs/>
        </w:rPr>
      </w:pPr>
      <w:r w:rsidRPr="00E13EDF">
        <w:rPr>
          <w:b/>
          <w:bCs/>
        </w:rPr>
        <w:t>ANNOTATED BIB</w:t>
      </w:r>
      <w:r w:rsidR="0010709B">
        <w:rPr>
          <w:b/>
          <w:bCs/>
        </w:rPr>
        <w:t>LIOGRAPHY</w:t>
      </w:r>
    </w:p>
    <w:p w14:paraId="75DB9A05" w14:textId="60D4DD9B" w:rsidR="0070491D" w:rsidRDefault="0070491D" w:rsidP="00183BB2"/>
    <w:p w14:paraId="2BE7367F" w14:textId="77777777" w:rsidR="00A62A1E" w:rsidRPr="00692556" w:rsidRDefault="00A62A1E" w:rsidP="00A62A1E">
      <w:pPr>
        <w:spacing w:after="0" w:line="240" w:lineRule="auto"/>
        <w:rPr>
          <w:b/>
          <w:bCs/>
          <w:i/>
          <w:iCs/>
        </w:rPr>
      </w:pPr>
      <w:r w:rsidRPr="003D11F1">
        <w:rPr>
          <w:b/>
          <w:bCs/>
        </w:rPr>
        <w:t>Descartes, R</w:t>
      </w:r>
      <w:r>
        <w:rPr>
          <w:b/>
          <w:bCs/>
        </w:rPr>
        <w:t>. (1641)</w:t>
      </w:r>
      <w:r w:rsidRPr="003D11F1">
        <w:rPr>
          <w:b/>
          <w:bCs/>
        </w:rPr>
        <w:t xml:space="preserve"> </w:t>
      </w:r>
      <w:r w:rsidRPr="003D11F1">
        <w:rPr>
          <w:b/>
          <w:bCs/>
          <w:i/>
          <w:iCs/>
        </w:rPr>
        <w:t>Meditations on First Philosophy</w:t>
      </w:r>
      <w:r>
        <w:rPr>
          <w:b/>
          <w:bCs/>
        </w:rPr>
        <w:t>. I</w:t>
      </w:r>
      <w:r w:rsidRPr="00692556">
        <w:rPr>
          <w:b/>
          <w:bCs/>
        </w:rPr>
        <w:t>n the version by Jonathan Bennett presented at www.earlymoderntexts.com</w:t>
      </w:r>
      <w:r>
        <w:rPr>
          <w:b/>
          <w:bCs/>
        </w:rPr>
        <w:t>.</w:t>
      </w:r>
      <w:r w:rsidRPr="00692556">
        <w:rPr>
          <w:b/>
          <w:bCs/>
          <w:i/>
          <w:iCs/>
        </w:rPr>
        <w:t xml:space="preserve"> </w:t>
      </w:r>
    </w:p>
    <w:p w14:paraId="61466CE1" w14:textId="1F45C5F9" w:rsidR="00183BB2" w:rsidRDefault="00183BB2" w:rsidP="00692556">
      <w:pPr>
        <w:spacing w:after="0" w:line="240" w:lineRule="auto"/>
      </w:pPr>
    </w:p>
    <w:p w14:paraId="4500D57F" w14:textId="65187962" w:rsidR="00433CEC" w:rsidRDefault="0010709B" w:rsidP="00B664F0">
      <w:pPr>
        <w:spacing w:after="0" w:line="240" w:lineRule="auto"/>
        <w:jc w:val="both"/>
      </w:pPr>
      <w:r>
        <w:t xml:space="preserve">In </w:t>
      </w:r>
      <w:r w:rsidR="00437380">
        <w:t>his</w:t>
      </w:r>
      <w:r>
        <w:t xml:space="preserve"> </w:t>
      </w:r>
      <w:r w:rsidR="001F293C" w:rsidRPr="008320E3">
        <w:rPr>
          <w:i/>
          <w:iCs/>
        </w:rPr>
        <w:t>Meditations on First Philosophy</w:t>
      </w:r>
      <w:r w:rsidR="008320E3" w:rsidRPr="008320E3">
        <w:t xml:space="preserve">, </w:t>
      </w:r>
      <w:r>
        <w:t xml:space="preserve">Rene </w:t>
      </w:r>
      <w:r w:rsidR="00B664F0">
        <w:t xml:space="preserve">Descartes </w:t>
      </w:r>
      <w:r>
        <w:t>sets out</w:t>
      </w:r>
      <w:r w:rsidR="005D7BBA">
        <w:t xml:space="preserve"> to</w:t>
      </w:r>
      <w:r w:rsidR="00B664F0">
        <w:t xml:space="preserve"> </w:t>
      </w:r>
      <w:r w:rsidR="00E273F4">
        <w:t>prove</w:t>
      </w:r>
      <w:r w:rsidR="005060D9">
        <w:t xml:space="preserve"> –</w:t>
      </w:r>
      <w:r w:rsidR="00E273F4">
        <w:t xml:space="preserve"> through logical argument</w:t>
      </w:r>
      <w:r w:rsidR="005060D9">
        <w:t>ation –</w:t>
      </w:r>
      <w:r w:rsidR="00E273F4">
        <w:t xml:space="preserve"> the certainty of knowledge and the existence of the world. Across six chapters, </w:t>
      </w:r>
      <w:r w:rsidR="00B664F0">
        <w:t xml:space="preserve">Descartes </w:t>
      </w:r>
      <w:r w:rsidR="00E273F4">
        <w:t>takes his r</w:t>
      </w:r>
      <w:r w:rsidR="00B664F0">
        <w:t>eader</w:t>
      </w:r>
      <w:r w:rsidR="00E273F4">
        <w:t>s</w:t>
      </w:r>
      <w:r w:rsidR="00B664F0">
        <w:t xml:space="preserve"> </w:t>
      </w:r>
      <w:r w:rsidR="00E273F4">
        <w:t>on a</w:t>
      </w:r>
      <w:r w:rsidR="00B664F0">
        <w:t xml:space="preserve"> </w:t>
      </w:r>
      <w:r w:rsidR="00E273F4">
        <w:t xml:space="preserve">journey inside his mind, in the course of which he subjects all reality and knowledge to </w:t>
      </w:r>
      <w:r w:rsidR="005060D9">
        <w:t xml:space="preserve">an </w:t>
      </w:r>
      <w:r w:rsidR="00E273F4">
        <w:t>extreme</w:t>
      </w:r>
      <w:r w:rsidR="005060D9">
        <w:t xml:space="preserve"> level of</w:t>
      </w:r>
      <w:r w:rsidR="00E273F4">
        <w:t xml:space="preserve"> doubt until he arrives at a secure foundation </w:t>
      </w:r>
      <w:r w:rsidR="002350DC">
        <w:t xml:space="preserve">from </w:t>
      </w:r>
      <w:r w:rsidR="002350DC" w:rsidRPr="002350DC">
        <w:t>which</w:t>
      </w:r>
      <w:r w:rsidR="005060D9">
        <w:t xml:space="preserve"> to </w:t>
      </w:r>
      <w:r w:rsidR="002350DC" w:rsidRPr="002350DC">
        <w:t>re</w:t>
      </w:r>
      <w:r w:rsidR="00E273F4">
        <w:t xml:space="preserve">-establish certainty of knowledge. </w:t>
      </w:r>
      <w:r w:rsidR="002350DC">
        <w:t xml:space="preserve">In the </w:t>
      </w:r>
      <w:r w:rsidR="002350DC" w:rsidRPr="002350DC">
        <w:rPr>
          <w:i/>
          <w:iCs/>
        </w:rPr>
        <w:t>First Meditation</w:t>
      </w:r>
      <w:r w:rsidR="002350DC">
        <w:t xml:space="preserve">, </w:t>
      </w:r>
      <w:r w:rsidR="00B6706B">
        <w:t>Descartes</w:t>
      </w:r>
      <w:r w:rsidR="00E273F4">
        <w:t xml:space="preserve">, noting that </w:t>
      </w:r>
      <w:r w:rsidR="00B6706B">
        <w:t>sensual perception can be incorrect at times, start</w:t>
      </w:r>
      <w:r w:rsidR="001D3D06">
        <w:t>s</w:t>
      </w:r>
      <w:r w:rsidR="00B6706B">
        <w:t xml:space="preserve"> </w:t>
      </w:r>
      <w:r w:rsidR="001D3D06">
        <w:t>t</w:t>
      </w:r>
      <w:r w:rsidR="00B6706B">
        <w:t xml:space="preserve">o </w:t>
      </w:r>
      <w:r w:rsidR="00E273F4">
        <w:t xml:space="preserve">call into doubt any information </w:t>
      </w:r>
      <w:r w:rsidR="00B6706B">
        <w:t>obtained by the senses</w:t>
      </w:r>
      <w:r w:rsidR="00E273F4">
        <w:t xml:space="preserve"> and with it all his previous knowledge.</w:t>
      </w:r>
      <w:r w:rsidR="001D3D06">
        <w:t xml:space="preserve"> This radical </w:t>
      </w:r>
      <w:r w:rsidR="00E273F4">
        <w:t xml:space="preserve">method is aimed at supporting his </w:t>
      </w:r>
      <w:r w:rsidR="001D3D06">
        <w:t xml:space="preserve">search </w:t>
      </w:r>
      <w:r w:rsidR="005060D9">
        <w:t>for</w:t>
      </w:r>
      <w:r w:rsidR="001D3D06">
        <w:t xml:space="preserve"> reliable knowledge and truth</w:t>
      </w:r>
      <w:r w:rsidR="00E273F4">
        <w:t xml:space="preserve"> by acting as a counterweight to Descartes’ previous trust in information obtained through the senses.</w:t>
      </w:r>
      <w:r w:rsidR="001D3D06">
        <w:t xml:space="preserve"> In the </w:t>
      </w:r>
      <w:r w:rsidR="001D3D06" w:rsidRPr="001D3D06">
        <w:rPr>
          <w:i/>
          <w:iCs/>
        </w:rPr>
        <w:t>Second Meditation</w:t>
      </w:r>
      <w:r w:rsidR="001D3D06">
        <w:t xml:space="preserve">, </w:t>
      </w:r>
      <w:r w:rsidR="00555F28">
        <w:t>Descartes</w:t>
      </w:r>
      <w:r w:rsidR="005060D9">
        <w:t xml:space="preserve"> – </w:t>
      </w:r>
      <w:r w:rsidR="00A948DF">
        <w:t>considering the possibility of his being deceive</w:t>
      </w:r>
      <w:r w:rsidR="005060D9">
        <w:t>d by a powerful malicious being – argues that</w:t>
      </w:r>
      <w:r w:rsidR="00A948DF">
        <w:t xml:space="preserve"> </w:t>
      </w:r>
      <w:r w:rsidR="005060D9">
        <w:t xml:space="preserve">he </w:t>
      </w:r>
      <w:r w:rsidR="003A745D">
        <w:t xml:space="preserve">no longer can </w:t>
      </w:r>
      <w:r w:rsidR="00A948DF">
        <w:t>be certain</w:t>
      </w:r>
      <w:r w:rsidR="003A745D">
        <w:t xml:space="preserve"> not only</w:t>
      </w:r>
      <w:r w:rsidR="00A948DF">
        <w:t xml:space="preserve"> about the existence of the sensible world, but also about previously held unshakeable mathematical beliefs. This takes him to the conclusion that owing to the presence of thought processes inside of hi</w:t>
      </w:r>
      <w:r w:rsidR="003A745D">
        <w:t>s mind</w:t>
      </w:r>
      <w:r w:rsidR="00A948DF">
        <w:t xml:space="preserve"> the one thing he can say w</w:t>
      </w:r>
      <w:r w:rsidR="003C29EC">
        <w:t xml:space="preserve">ith certainty </w:t>
      </w:r>
      <w:r w:rsidR="00A948DF">
        <w:t xml:space="preserve">is </w:t>
      </w:r>
      <w:r w:rsidR="003C29EC">
        <w:t xml:space="preserve">that he </w:t>
      </w:r>
      <w:r w:rsidR="00A948DF">
        <w:t xml:space="preserve">exists as a thinking thing. Starting from this foundation, Descartes turns to the question of God in the next chapter. Descartes presents two proofs of God’s existence: </w:t>
      </w:r>
      <w:r w:rsidR="00CC2F05">
        <w:t xml:space="preserve">First, he </w:t>
      </w:r>
      <w:r w:rsidR="00A948DF">
        <w:t>argues that since th</w:t>
      </w:r>
      <w:r w:rsidR="001E687A">
        <w:t xml:space="preserve">e idea of God </w:t>
      </w:r>
      <w:r w:rsidR="003A745D">
        <w:t xml:space="preserve">he has </w:t>
      </w:r>
      <w:r w:rsidR="001E687A">
        <w:t xml:space="preserve">cannot have originated inside his mind since </w:t>
      </w:r>
      <w:r w:rsidR="003A745D">
        <w:t>the level of perfection inherent in God cannot be found inside of him</w:t>
      </w:r>
      <w:r w:rsidR="001E687A">
        <w:t xml:space="preserve">. This is based on the argument that ideas cannot be caused by nothing and that causes must have at least as much reality as their effects. Second, he argues that without </w:t>
      </w:r>
      <w:r w:rsidR="00CC2F05">
        <w:t>God his existence would not be possible since</w:t>
      </w:r>
      <w:r w:rsidR="001E687A">
        <w:t>,</w:t>
      </w:r>
      <w:r w:rsidR="00CC2F05">
        <w:t xml:space="preserve"> </w:t>
      </w:r>
      <w:r w:rsidR="001E687A">
        <w:t xml:space="preserve">as an imperfect being, </w:t>
      </w:r>
      <w:r w:rsidR="00CC2F05">
        <w:t xml:space="preserve">he could not have </w:t>
      </w:r>
      <w:r w:rsidR="001E687A">
        <w:t>caused himself to exist</w:t>
      </w:r>
      <w:r w:rsidR="00CC2F05">
        <w:t xml:space="preserve">. </w:t>
      </w:r>
      <w:r w:rsidR="004C161F">
        <w:t>He concludes</w:t>
      </w:r>
      <w:r w:rsidR="001E687A">
        <w:t xml:space="preserve"> by noting </w:t>
      </w:r>
      <w:r w:rsidR="004C161F">
        <w:t xml:space="preserve">that </w:t>
      </w:r>
      <w:r w:rsidR="001E687A">
        <w:t xml:space="preserve">owing to his nature as a perfect being, </w:t>
      </w:r>
      <w:r w:rsidR="004C161F">
        <w:t>God</w:t>
      </w:r>
      <w:r w:rsidR="001E687A">
        <w:t xml:space="preserve"> cannot deceive him since such action would constitute a defect</w:t>
      </w:r>
      <w:r w:rsidR="004C161F">
        <w:t>.</w:t>
      </w:r>
      <w:r w:rsidR="00E567D7">
        <w:t xml:space="preserve"> </w:t>
      </w:r>
      <w:r w:rsidR="00E924C9">
        <w:t xml:space="preserve">In the </w:t>
      </w:r>
      <w:r w:rsidR="00E924C9" w:rsidRPr="00E567D7">
        <w:rPr>
          <w:i/>
        </w:rPr>
        <w:t>Fourth Meditation</w:t>
      </w:r>
      <w:r w:rsidR="00E924C9">
        <w:t xml:space="preserve">, Descartes </w:t>
      </w:r>
      <w:r w:rsidR="001E687A">
        <w:t>sets out to pro</w:t>
      </w:r>
      <w:r w:rsidR="00E567D7">
        <w:t>ve</w:t>
      </w:r>
      <w:r w:rsidR="001E687A">
        <w:t xml:space="preserve"> the existence of the sensible world</w:t>
      </w:r>
      <w:r w:rsidR="00E924C9">
        <w:t xml:space="preserve"> on the </w:t>
      </w:r>
      <w:r w:rsidR="001E687A">
        <w:t>foundation of the existence of God.</w:t>
      </w:r>
      <w:r w:rsidR="00E924C9">
        <w:t xml:space="preserve"> </w:t>
      </w:r>
      <w:r w:rsidR="001E687A">
        <w:t xml:space="preserve">In this context, </w:t>
      </w:r>
      <w:r w:rsidR="00E924C9">
        <w:t xml:space="preserve">he </w:t>
      </w:r>
      <w:r w:rsidR="001E687A">
        <w:t>attempts</w:t>
      </w:r>
      <w:r w:rsidR="00184C0E">
        <w:t xml:space="preserve"> to reconcile his prone</w:t>
      </w:r>
      <w:r w:rsidR="001E687A">
        <w:t>ness</w:t>
      </w:r>
      <w:r w:rsidR="00184C0E">
        <w:t xml:space="preserve"> to error with the </w:t>
      </w:r>
      <w:r w:rsidR="001E687A">
        <w:t>idea of</w:t>
      </w:r>
      <w:r w:rsidR="00184C0E">
        <w:t xml:space="preserve"> God not being a deceiver</w:t>
      </w:r>
      <w:r w:rsidR="001E687A">
        <w:t>.</w:t>
      </w:r>
      <w:r w:rsidR="00184C0E">
        <w:t xml:space="preserve"> He </w:t>
      </w:r>
      <w:r w:rsidR="00EE4CD0">
        <w:t xml:space="preserve">establishes that owing to his limited </w:t>
      </w:r>
      <w:r w:rsidR="00184C0E">
        <w:t xml:space="preserve">judgment </w:t>
      </w:r>
      <w:r w:rsidR="00B21850">
        <w:t xml:space="preserve">and </w:t>
      </w:r>
      <w:r w:rsidR="00EE4CD0">
        <w:t xml:space="preserve">his unlimited free will, he is prone to err when judging on issues of which he has no certain knowledge. </w:t>
      </w:r>
      <w:r w:rsidR="00975439">
        <w:t>In the next chapter,</w:t>
      </w:r>
      <w:r w:rsidR="00BA0EBE">
        <w:t xml:space="preserve"> </w:t>
      </w:r>
      <w:r w:rsidR="00975439">
        <w:t xml:space="preserve">Descartes argues that whatever the mind perceives clearly is true, but that certainty can only be achieved by belief in God. Following from this he argues that the fact that there is a clear idea of God in his mind proves that God exists. </w:t>
      </w:r>
      <w:r w:rsidR="00CE1AC6">
        <w:t xml:space="preserve">In the </w:t>
      </w:r>
      <w:r w:rsidR="00CE1AC6" w:rsidRPr="00975439">
        <w:rPr>
          <w:i/>
          <w:iCs/>
        </w:rPr>
        <w:t>Sixth Meditation</w:t>
      </w:r>
      <w:r w:rsidR="00CE1AC6">
        <w:t xml:space="preserve">, Descartes focuses on the question of whether material things exist. </w:t>
      </w:r>
      <w:r w:rsidR="00975439">
        <w:t>H</w:t>
      </w:r>
      <w:r w:rsidR="00B64D69">
        <w:t>e introduces the distinction between imagination – ideas received through</w:t>
      </w:r>
      <w:r w:rsidR="00975439">
        <w:t xml:space="preserve"> the</w:t>
      </w:r>
      <w:r w:rsidR="00B64D69">
        <w:t xml:space="preserve"> senses – and understanding – operation</w:t>
      </w:r>
      <w:r w:rsidR="00E567D7">
        <w:t>s</w:t>
      </w:r>
      <w:r w:rsidR="00B64D69">
        <w:t xml:space="preserve"> of the mind concerning the mind’s ideas. </w:t>
      </w:r>
      <w:r w:rsidR="00FE06D0">
        <w:t>Descartes</w:t>
      </w:r>
      <w:r w:rsidR="00975439">
        <w:t xml:space="preserve"> argues</w:t>
      </w:r>
      <w:r w:rsidR="00FE06D0">
        <w:t xml:space="preserve"> the ideas of objects must be produced by some other substance than him and </w:t>
      </w:r>
      <w:r w:rsidR="00975439">
        <w:t xml:space="preserve">that </w:t>
      </w:r>
      <w:r w:rsidR="00FE06D0">
        <w:t xml:space="preserve">therefore it is certain that other bodies exist. He goes on to explain that what </w:t>
      </w:r>
      <w:r w:rsidR="00975439">
        <w:t>is perceived by virtue of nature</w:t>
      </w:r>
      <w:r w:rsidR="00FE06D0">
        <w:t xml:space="preserve"> </w:t>
      </w:r>
      <w:r w:rsidR="00975439">
        <w:t xml:space="preserve">must have </w:t>
      </w:r>
      <w:r w:rsidR="00FE06D0">
        <w:t xml:space="preserve">some truth since </w:t>
      </w:r>
      <w:r w:rsidR="00975439">
        <w:t xml:space="preserve">nature </w:t>
      </w:r>
      <w:r w:rsidR="00FE06D0">
        <w:t xml:space="preserve">was created by God. </w:t>
      </w:r>
      <w:r w:rsidR="00AF46D3">
        <w:t>Starting from</w:t>
      </w:r>
      <w:r w:rsidR="00975439">
        <w:t xml:space="preserve"> the notion that what is clearly perceived is true, h</w:t>
      </w:r>
      <w:r w:rsidR="00FE06D0">
        <w:t xml:space="preserve">e then goes on to argue that mind and body </w:t>
      </w:r>
      <w:r w:rsidR="00975439">
        <w:t>are distinct since he perceives them as being such</w:t>
      </w:r>
      <w:r w:rsidR="00433CEC">
        <w:t>.</w:t>
      </w:r>
    </w:p>
    <w:p w14:paraId="52C89156" w14:textId="4C0B35B7" w:rsidR="00692556" w:rsidRDefault="00433CEC" w:rsidP="00B664F0">
      <w:pPr>
        <w:spacing w:after="0" w:line="240" w:lineRule="auto"/>
        <w:jc w:val="both"/>
      </w:pPr>
      <w:r>
        <w:tab/>
      </w:r>
      <w:r w:rsidR="00EC5DD3">
        <w:t xml:space="preserve">The </w:t>
      </w:r>
      <w:r w:rsidR="00EC5DD3" w:rsidRPr="00AF46D3">
        <w:rPr>
          <w:i/>
          <w:iCs/>
        </w:rPr>
        <w:t>Meditations</w:t>
      </w:r>
      <w:r w:rsidR="00EC5DD3">
        <w:t xml:space="preserve"> </w:t>
      </w:r>
      <w:r w:rsidR="00E567D7">
        <w:t xml:space="preserve">are </w:t>
      </w:r>
      <w:r w:rsidR="00EC5DD3">
        <w:t>written</w:t>
      </w:r>
      <w:r w:rsidR="00E567D7">
        <w:t xml:space="preserve"> in a clear style and are</w:t>
      </w:r>
      <w:r w:rsidR="00AF46D3">
        <w:t xml:space="preserve"> </w:t>
      </w:r>
      <w:r w:rsidR="00E567D7">
        <w:t xml:space="preserve">an </w:t>
      </w:r>
      <w:r w:rsidR="00AF46D3">
        <w:t xml:space="preserve">approachable </w:t>
      </w:r>
      <w:r w:rsidR="00EC5DD3">
        <w:t xml:space="preserve">and </w:t>
      </w:r>
      <w:r w:rsidR="00AF46D3">
        <w:t>enlightening read for those interested in issues of epistemology</w:t>
      </w:r>
      <w:r w:rsidR="00EC5DD3">
        <w:t xml:space="preserve">. </w:t>
      </w:r>
      <w:r w:rsidR="00AF46D3">
        <w:t>The work</w:t>
      </w:r>
      <w:r w:rsidR="00EC5DD3">
        <w:t xml:space="preserve"> arguably owes it</w:t>
      </w:r>
      <w:r w:rsidR="00E567D7">
        <w:t>s</w:t>
      </w:r>
      <w:r w:rsidR="00EC5DD3">
        <w:t xml:space="preserve"> status </w:t>
      </w:r>
      <w:r w:rsidR="00AF46D3">
        <w:t xml:space="preserve">as a classic </w:t>
      </w:r>
      <w:r w:rsidR="00EC5DD3">
        <w:t xml:space="preserve">to the application of a rational approach to the </w:t>
      </w:r>
      <w:r w:rsidR="00AF46D3">
        <w:t>inquiry into</w:t>
      </w:r>
      <w:r w:rsidR="00EC5DD3">
        <w:t xml:space="preserve"> </w:t>
      </w:r>
      <w:r w:rsidR="00AF46D3">
        <w:t xml:space="preserve">certainty of </w:t>
      </w:r>
      <w:r w:rsidR="00EC5DD3">
        <w:t>existence</w:t>
      </w:r>
      <w:r w:rsidR="00AF46D3">
        <w:t xml:space="preserve"> and knowledge</w:t>
      </w:r>
      <w:r w:rsidR="00EC5DD3">
        <w:t>, although its central and most famous premise “I think. I am</w:t>
      </w:r>
      <w:r w:rsidR="00BA6412">
        <w:t>.</w:t>
      </w:r>
      <w:r w:rsidR="00EC5DD3">
        <w:t>” was not entirely new at the time, having been</w:t>
      </w:r>
      <w:r w:rsidR="00E567D7">
        <w:t xml:space="preserve"> previously</w:t>
      </w:r>
      <w:r w:rsidR="00EC5DD3">
        <w:t xml:space="preserve"> </w:t>
      </w:r>
      <w:r w:rsidR="00AF46D3">
        <w:t>entertained</w:t>
      </w:r>
      <w:r w:rsidR="00EC5DD3">
        <w:t xml:space="preserve"> by St. Augustine. </w:t>
      </w:r>
      <w:r w:rsidR="00AF46D3">
        <w:t xml:space="preserve">The </w:t>
      </w:r>
      <w:r w:rsidR="00AF46D3" w:rsidRPr="00E567D7">
        <w:rPr>
          <w:i/>
        </w:rPr>
        <w:t xml:space="preserve">Meditations </w:t>
      </w:r>
      <w:r w:rsidR="00CE2F02">
        <w:t xml:space="preserve">furthermore </w:t>
      </w:r>
      <w:r w:rsidR="00E567D7">
        <w:t>stand</w:t>
      </w:r>
      <w:r w:rsidR="00AF46D3">
        <w:t xml:space="preserve"> out for </w:t>
      </w:r>
      <w:r w:rsidR="00CE2F02">
        <w:t xml:space="preserve">placing the individual at the centre of </w:t>
      </w:r>
      <w:r w:rsidR="00E567D7">
        <w:t>an</w:t>
      </w:r>
      <w:r w:rsidR="00CE2F02">
        <w:t xml:space="preserve"> </w:t>
      </w:r>
      <w:r w:rsidR="00AF46D3">
        <w:t>epistemological enquiry</w:t>
      </w:r>
      <w:r w:rsidR="00CE2F02">
        <w:t xml:space="preserve"> and </w:t>
      </w:r>
      <w:r w:rsidR="00AF46D3">
        <w:t>turning</w:t>
      </w:r>
      <w:r w:rsidR="00CE2F02">
        <w:t xml:space="preserve"> philosophy </w:t>
      </w:r>
      <w:r w:rsidR="00E567D7">
        <w:t xml:space="preserve">into </w:t>
      </w:r>
      <w:r w:rsidR="00CE2F02">
        <w:t>an individua</w:t>
      </w:r>
      <w:r w:rsidR="00E567D7">
        <w:t>l</w:t>
      </w:r>
      <w:r w:rsidR="00AF46D3">
        <w:t>’s</w:t>
      </w:r>
      <w:r w:rsidR="00CE2F02">
        <w:t xml:space="preserve"> quest for truth</w:t>
      </w:r>
      <w:r w:rsidR="00AF46D3">
        <w:t xml:space="preserve"> and certainty</w:t>
      </w:r>
      <w:r w:rsidR="00CE2F02">
        <w:t>, although</w:t>
      </w:r>
      <w:r w:rsidR="00AF46D3">
        <w:t>,</w:t>
      </w:r>
      <w:r w:rsidR="00CE2F02">
        <w:t xml:space="preserve"> as </w:t>
      </w:r>
      <w:r w:rsidR="00AF46D3">
        <w:t xml:space="preserve">noted by </w:t>
      </w:r>
      <w:r w:rsidR="00CE2F02">
        <w:t>Descartes in the Replies</w:t>
      </w:r>
      <w:r w:rsidR="00AF46D3">
        <w:t xml:space="preserve"> to Meditations,</w:t>
      </w:r>
      <w:r w:rsidR="00CE2F02">
        <w:t xml:space="preserve"> it was</w:t>
      </w:r>
      <w:r w:rsidR="00AF46D3">
        <w:t xml:space="preserve"> </w:t>
      </w:r>
      <w:r w:rsidR="00AF46D3">
        <w:lastRenderedPageBreak/>
        <w:t>probably</w:t>
      </w:r>
      <w:r w:rsidR="00CE2F02">
        <w:t xml:space="preserve"> not intended for </w:t>
      </w:r>
      <w:r w:rsidR="00AF46D3">
        <w:t>the average audience</w:t>
      </w:r>
      <w:r w:rsidR="00CE2F02">
        <w:t xml:space="preserve">. </w:t>
      </w:r>
      <w:r w:rsidR="00AF46D3">
        <w:t>The author deserves particular praise for carefully illustrating even the most</w:t>
      </w:r>
      <w:r w:rsidR="00A63E0A">
        <w:t xml:space="preserve"> complex </w:t>
      </w:r>
      <w:r w:rsidR="00AF46D3">
        <w:t>ideas by</w:t>
      </w:r>
      <w:r w:rsidR="00A63E0A">
        <w:t xml:space="preserve"> means of example</w:t>
      </w:r>
      <w:r w:rsidR="00AF46D3">
        <w:t>s, which makes the argument</w:t>
      </w:r>
      <w:r w:rsidR="00E567D7">
        <w:t>s</w:t>
      </w:r>
      <w:r w:rsidR="00AF46D3">
        <w:t xml:space="preserve"> presented easier to follow</w:t>
      </w:r>
      <w:r w:rsidR="00A63E0A">
        <w:t xml:space="preserve">. </w:t>
      </w:r>
      <w:r w:rsidR="00AF46D3">
        <w:t xml:space="preserve">The repetition of key </w:t>
      </w:r>
      <w:r w:rsidR="00A63E0A">
        <w:t>themes throughout the text</w:t>
      </w:r>
      <w:r w:rsidR="00AF46D3">
        <w:t xml:space="preserve">, furthermore, allows readers to keep track of the main </w:t>
      </w:r>
      <w:r w:rsidR="00A63E0A">
        <w:t xml:space="preserve">argument. </w:t>
      </w:r>
      <w:r w:rsidR="006E2895">
        <w:t xml:space="preserve">The Meditations, however, are from being a perfect work and invite criticism. While the sceptical arguments presented in the first chapter concerning certainty of knowledge and sensory perception and the argument for </w:t>
      </w:r>
      <w:r w:rsidR="00E567D7">
        <w:t xml:space="preserve">the </w:t>
      </w:r>
      <w:r w:rsidR="006E2895">
        <w:t>existence</w:t>
      </w:r>
      <w:r w:rsidR="00E567D7">
        <w:t xml:space="preserve"> of the </w:t>
      </w:r>
      <w:r w:rsidR="00D92C41">
        <w:t>mind</w:t>
      </w:r>
      <w:r w:rsidR="006E2895">
        <w:t xml:space="preserve"> presented in the second chapter are interesting and arguably plausible even to a modern audience, the a</w:t>
      </w:r>
      <w:r w:rsidR="00CE2F02">
        <w:t xml:space="preserve">rguments </w:t>
      </w:r>
      <w:r w:rsidR="006E2895">
        <w:t>presented in the following chapters are not pa</w:t>
      </w:r>
      <w:r w:rsidR="00CE2F02">
        <w:t>rticularly sound from today’s perspective. This applies in particular to the proof of the existence of God, which is central to Descartes’</w:t>
      </w:r>
      <w:r w:rsidR="006E2895">
        <w:t xml:space="preserve"> argument:</w:t>
      </w:r>
      <w:r w:rsidR="00CE2F02">
        <w:t xml:space="preserve"> Descartes </w:t>
      </w:r>
      <w:r w:rsidR="006E2895">
        <w:t>appears to adopt circular</w:t>
      </w:r>
      <w:r w:rsidR="00E567D7">
        <w:t xml:space="preserve"> reasoning</w:t>
      </w:r>
      <w:r w:rsidR="006E2895">
        <w:t xml:space="preserve"> when </w:t>
      </w:r>
      <w:r w:rsidR="0026176E">
        <w:t xml:space="preserve">he asserts that what </w:t>
      </w:r>
      <w:r w:rsidR="006E2895">
        <w:t xml:space="preserve">is </w:t>
      </w:r>
      <w:r w:rsidR="0026176E">
        <w:t>perceive</w:t>
      </w:r>
      <w:r w:rsidR="006E2895">
        <w:t>d</w:t>
      </w:r>
      <w:r w:rsidR="0026176E">
        <w:t xml:space="preserve"> clearly is true because of </w:t>
      </w:r>
      <w:r w:rsidR="006E2895">
        <w:t xml:space="preserve">the existence of </w:t>
      </w:r>
      <w:r w:rsidR="0026176E">
        <w:t xml:space="preserve">God and that God exists because </w:t>
      </w:r>
      <w:r w:rsidR="006E2895">
        <w:t>there is a clear idea of God in the mind</w:t>
      </w:r>
      <w:r w:rsidR="0026176E">
        <w:t xml:space="preserve">. </w:t>
      </w:r>
      <w:r w:rsidR="006E2895">
        <w:t xml:space="preserve">Furthermore, </w:t>
      </w:r>
      <w:r w:rsidR="0026176E">
        <w:t xml:space="preserve">the </w:t>
      </w:r>
      <w:r w:rsidR="006E2895">
        <w:t>notion</w:t>
      </w:r>
      <w:r w:rsidR="0026176E">
        <w:t xml:space="preserve"> that God </w:t>
      </w:r>
      <w:r w:rsidR="006E2895">
        <w:t xml:space="preserve">necessarily exists because, as a perfect being, existence must be part of its nature may </w:t>
      </w:r>
      <w:r w:rsidR="00BA6412">
        <w:t>make sense in and of itself</w:t>
      </w:r>
      <w:r w:rsidR="0026176E">
        <w:t xml:space="preserve">, but </w:t>
      </w:r>
      <w:r w:rsidR="00BA6412">
        <w:t xml:space="preserve">is </w:t>
      </w:r>
      <w:r w:rsidR="0026176E">
        <w:t xml:space="preserve">not necessarily convincing to a </w:t>
      </w:r>
      <w:r w:rsidR="005F220E">
        <w:t>modern</w:t>
      </w:r>
      <w:r w:rsidR="0026176E">
        <w:t xml:space="preserve"> audience. </w:t>
      </w:r>
      <w:r w:rsidR="005F220E">
        <w:t>Descartes’ other arguments</w:t>
      </w:r>
      <w:r w:rsidR="005935BC">
        <w:t>,</w:t>
      </w:r>
      <w:r w:rsidR="005F220E">
        <w:t xml:space="preserve"> for instance</w:t>
      </w:r>
      <w:r w:rsidR="005935BC">
        <w:t xml:space="preserve"> the dualism of mind and body</w:t>
      </w:r>
      <w:r w:rsidR="005F220E">
        <w:t xml:space="preserve">, also relies on the </w:t>
      </w:r>
      <w:r w:rsidR="005935BC">
        <w:t xml:space="preserve">existence of God </w:t>
      </w:r>
      <w:r w:rsidR="005F220E">
        <w:t xml:space="preserve">to be true, which holds true for any argument brought forward by Descartes from the moment he proves the existence of his mind. </w:t>
      </w:r>
      <w:r w:rsidR="00E95F08">
        <w:t xml:space="preserve">It appears strange that Descartes would </w:t>
      </w:r>
      <w:r w:rsidR="00523159">
        <w:t>place</w:t>
      </w:r>
      <w:r w:rsidR="00E95F08">
        <w:t xml:space="preserve"> an attempt </w:t>
      </w:r>
      <w:r w:rsidR="00523159">
        <w:t xml:space="preserve">to refute scepticism on such a shaky foundation. </w:t>
      </w:r>
      <w:r w:rsidR="005F220E">
        <w:t xml:space="preserve">To conclude, it should be noted that, despite obvious flaws, </w:t>
      </w:r>
      <w:r w:rsidR="0026176E">
        <w:t xml:space="preserve">the </w:t>
      </w:r>
      <w:r w:rsidR="0026176E" w:rsidRPr="005F220E">
        <w:rPr>
          <w:i/>
          <w:iCs/>
        </w:rPr>
        <w:t>Meditations</w:t>
      </w:r>
      <w:r w:rsidR="0026176E">
        <w:t xml:space="preserve"> </w:t>
      </w:r>
      <w:r w:rsidR="00E567D7">
        <w:t>rightly claim</w:t>
      </w:r>
      <w:r w:rsidR="005F220E">
        <w:t xml:space="preserve"> their status as a classic of modern philosophy and are highly recommended to readers who would like to acquaint themselves with the questions concerning the certainty of knowledge and the dualism of mind and body, issues which continue to be of relevance in the philosophical community and beyond to this day. </w:t>
      </w:r>
    </w:p>
    <w:p w14:paraId="46A04986" w14:textId="0E31631D" w:rsidR="00A62A1E" w:rsidRDefault="00A62A1E" w:rsidP="00B664F0">
      <w:pPr>
        <w:spacing w:after="0" w:line="240" w:lineRule="auto"/>
        <w:jc w:val="both"/>
      </w:pPr>
    </w:p>
    <w:p w14:paraId="6022684C" w14:textId="16294FE0" w:rsidR="00A62A1E" w:rsidRPr="00692556" w:rsidRDefault="00A62A1E" w:rsidP="00A62A1E">
      <w:pPr>
        <w:spacing w:after="0" w:line="240" w:lineRule="auto"/>
        <w:rPr>
          <w:b/>
          <w:bCs/>
          <w:i/>
          <w:iCs/>
        </w:rPr>
      </w:pPr>
      <w:r w:rsidRPr="003D11F1">
        <w:rPr>
          <w:b/>
          <w:bCs/>
        </w:rPr>
        <w:t>Descartes, R</w:t>
      </w:r>
      <w:r>
        <w:rPr>
          <w:b/>
          <w:bCs/>
        </w:rPr>
        <w:t>. (1642)</w:t>
      </w:r>
      <w:r w:rsidRPr="003D11F1">
        <w:rPr>
          <w:b/>
          <w:bCs/>
        </w:rPr>
        <w:t xml:space="preserve"> </w:t>
      </w:r>
      <w:r>
        <w:rPr>
          <w:b/>
          <w:bCs/>
          <w:i/>
          <w:iCs/>
        </w:rPr>
        <w:t>Objections to the Meditations and Descartes’ Replies</w:t>
      </w:r>
      <w:r>
        <w:rPr>
          <w:b/>
          <w:bCs/>
        </w:rPr>
        <w:t>. I</w:t>
      </w:r>
      <w:r w:rsidRPr="00692556">
        <w:rPr>
          <w:b/>
          <w:bCs/>
        </w:rPr>
        <w:t>n the version by Jonathan Bennett presented at www.earlymoderntexts.com</w:t>
      </w:r>
      <w:r>
        <w:rPr>
          <w:b/>
          <w:bCs/>
        </w:rPr>
        <w:t>.</w:t>
      </w:r>
      <w:r w:rsidRPr="00692556">
        <w:rPr>
          <w:b/>
          <w:bCs/>
          <w:i/>
          <w:iCs/>
        </w:rPr>
        <w:t xml:space="preserve"> </w:t>
      </w:r>
    </w:p>
    <w:p w14:paraId="17B40350" w14:textId="49EA130D" w:rsidR="00A62A1E" w:rsidRDefault="00A62A1E" w:rsidP="00B664F0">
      <w:pPr>
        <w:spacing w:after="0" w:line="240" w:lineRule="auto"/>
        <w:jc w:val="both"/>
      </w:pPr>
    </w:p>
    <w:p w14:paraId="43036698" w14:textId="77777777" w:rsidR="00433CEC" w:rsidRDefault="00611627" w:rsidP="00396668">
      <w:pPr>
        <w:spacing w:after="0" w:line="240" w:lineRule="auto"/>
        <w:jc w:val="both"/>
      </w:pPr>
      <w:r>
        <w:t xml:space="preserve">The </w:t>
      </w:r>
      <w:r w:rsidRPr="00611627">
        <w:rPr>
          <w:i/>
          <w:iCs/>
        </w:rPr>
        <w:t>Objections</w:t>
      </w:r>
      <w:r>
        <w:t xml:space="preserve"> </w:t>
      </w:r>
      <w:r w:rsidR="00BC7422" w:rsidRPr="00BC7422">
        <w:rPr>
          <w:i/>
          <w:iCs/>
        </w:rPr>
        <w:t>to the Meditations and Descartes’ Replies</w:t>
      </w:r>
      <w:r w:rsidR="00BC7422">
        <w:rPr>
          <w:i/>
          <w:iCs/>
        </w:rPr>
        <w:t xml:space="preserve"> </w:t>
      </w:r>
      <w:r>
        <w:t>are an exchange of</w:t>
      </w:r>
      <w:r w:rsidR="00BC7422">
        <w:t xml:space="preserve"> </w:t>
      </w:r>
      <w:r w:rsidR="00903881">
        <w:t>letters</w:t>
      </w:r>
      <w:r w:rsidR="00BC7422">
        <w:t xml:space="preserve"> between Descartes and contemporary </w:t>
      </w:r>
      <w:r>
        <w:t xml:space="preserve">theologians and philosophers </w:t>
      </w:r>
      <w:r w:rsidR="00BC7422">
        <w:t xml:space="preserve">on the topics raised by Descartes in the </w:t>
      </w:r>
      <w:r w:rsidR="00BC7422" w:rsidRPr="00BC7422">
        <w:rPr>
          <w:i/>
          <w:iCs/>
        </w:rPr>
        <w:t>Meditations</w:t>
      </w:r>
      <w:r>
        <w:t xml:space="preserve">. The most </w:t>
      </w:r>
      <w:r w:rsidR="00BC7422">
        <w:t>famous contributor is arguably</w:t>
      </w:r>
      <w:r>
        <w:t xml:space="preserve"> </w:t>
      </w:r>
      <w:r w:rsidR="00BC7422">
        <w:t>English</w:t>
      </w:r>
      <w:r>
        <w:t xml:space="preserve"> philosopher Thomas Hobbes</w:t>
      </w:r>
      <w:r w:rsidR="00BC7422">
        <w:t>.</w:t>
      </w:r>
      <w:r>
        <w:t xml:space="preserve"> The work is divided into six chapters (objectio</w:t>
      </w:r>
      <w:r w:rsidR="00903881">
        <w:t>ns)</w:t>
      </w:r>
      <w:r w:rsidR="00BC7422">
        <w:t xml:space="preserve"> in which Descartes replies to objections to his arguments</w:t>
      </w:r>
      <w:r>
        <w:t xml:space="preserve">. </w:t>
      </w:r>
      <w:r w:rsidR="00BC7422">
        <w:t xml:space="preserve">The objections raised </w:t>
      </w:r>
      <w:r>
        <w:t>fall into three</w:t>
      </w:r>
      <w:r w:rsidR="00BC7422">
        <w:t xml:space="preserve"> main</w:t>
      </w:r>
      <w:r>
        <w:t xml:space="preserve"> categories: </w:t>
      </w:r>
      <w:r w:rsidR="00BC7422">
        <w:t>Descartes’ approach to proving the existence of</w:t>
      </w:r>
      <w:r>
        <w:t xml:space="preserve"> God, </w:t>
      </w:r>
      <w:r w:rsidR="00BC7422">
        <w:t>Descartes’ solution to epistemological certainty and the</w:t>
      </w:r>
      <w:r>
        <w:t xml:space="preserve"> dualism of mind and body </w:t>
      </w:r>
      <w:r w:rsidR="00BC7422">
        <w:t xml:space="preserve">suggested by Descartes. </w:t>
      </w:r>
      <w:r w:rsidR="00413E8A">
        <w:t xml:space="preserve">Objections against </w:t>
      </w:r>
      <w:r w:rsidR="00BC7422">
        <w:t xml:space="preserve">Descartes’ </w:t>
      </w:r>
      <w:r w:rsidR="00413E8A">
        <w:t xml:space="preserve">proof of </w:t>
      </w:r>
      <w:r w:rsidR="00985365">
        <w:t>God</w:t>
      </w:r>
      <w:r w:rsidR="00413E8A">
        <w:t>’</w:t>
      </w:r>
      <w:r w:rsidR="00BC7422">
        <w:t>s</w:t>
      </w:r>
      <w:r w:rsidR="00413E8A">
        <w:t xml:space="preserve"> </w:t>
      </w:r>
      <w:r w:rsidR="00985365">
        <w:t xml:space="preserve">existence </w:t>
      </w:r>
      <w:r w:rsidR="00903881">
        <w:t xml:space="preserve">for instance </w:t>
      </w:r>
      <w:r w:rsidR="009C5033">
        <w:t xml:space="preserve">take aim at the notion that God can be the cause of its own existence. Such an objection is raised by French theologian Antoine </w:t>
      </w:r>
      <w:r w:rsidR="006070C7">
        <w:t>Arnauld</w:t>
      </w:r>
      <w:r w:rsidR="009C5033">
        <w:t xml:space="preserve"> </w:t>
      </w:r>
      <w:r w:rsidR="006070C7">
        <w:t xml:space="preserve">in chapter </w:t>
      </w:r>
      <w:r w:rsidR="009C5033">
        <w:t xml:space="preserve">4. There, Arnauld argues that </w:t>
      </w:r>
      <w:r w:rsidR="006070C7">
        <w:t xml:space="preserve">in order for something to cause its own existence it must not have existed prior to </w:t>
      </w:r>
      <w:r w:rsidR="009C5033">
        <w:t>its own creation</w:t>
      </w:r>
      <w:r w:rsidR="008C300D">
        <w:t xml:space="preserve">, which </w:t>
      </w:r>
      <w:r w:rsidR="009C5033">
        <w:t xml:space="preserve">is contrary to God’s nature as </w:t>
      </w:r>
      <w:r w:rsidR="008C300D">
        <w:t xml:space="preserve">an infinite being. Descartes replies that </w:t>
      </w:r>
      <w:r w:rsidR="00B946DF">
        <w:t>he did not mean to say that</w:t>
      </w:r>
      <w:r w:rsidR="008C300D">
        <w:t xml:space="preserve"> God </w:t>
      </w:r>
      <w:r w:rsidR="00903881">
        <w:t>brings itself into existence</w:t>
      </w:r>
      <w:r w:rsidR="00B946DF">
        <w:t>,</w:t>
      </w:r>
      <w:r w:rsidR="008C300D">
        <w:t xml:space="preserve"> but that it is </w:t>
      </w:r>
      <w:r w:rsidR="00903881">
        <w:t xml:space="preserve">simply </w:t>
      </w:r>
      <w:r w:rsidR="00B946DF">
        <w:t xml:space="preserve">the </w:t>
      </w:r>
      <w:r w:rsidR="008C300D">
        <w:t>essence</w:t>
      </w:r>
      <w:r w:rsidR="00B946DF">
        <w:t xml:space="preserve"> of God’s nature</w:t>
      </w:r>
      <w:r w:rsidR="008C300D">
        <w:t xml:space="preserve"> to exist</w:t>
      </w:r>
      <w:r w:rsidR="00B946DF">
        <w:t>, i.e. that God does not need</w:t>
      </w:r>
      <w:r w:rsidR="008C300D">
        <w:t xml:space="preserve"> a cause to exist. </w:t>
      </w:r>
      <w:r w:rsidR="00C37BE9">
        <w:t xml:space="preserve">Another </w:t>
      </w:r>
      <w:r w:rsidR="00E75BE7">
        <w:t xml:space="preserve">objection presented in chapter </w:t>
      </w:r>
      <w:r w:rsidR="00723C85">
        <w:t>one</w:t>
      </w:r>
      <w:r w:rsidR="00E75BE7">
        <w:t xml:space="preserve"> </w:t>
      </w:r>
      <w:r w:rsidR="00C37BE9">
        <w:t xml:space="preserve">is the idea the human mind cannot </w:t>
      </w:r>
      <w:r w:rsidR="00903881">
        <w:t>g</w:t>
      </w:r>
      <w:r w:rsidR="00C37BE9">
        <w:t>rasp infinity,</w:t>
      </w:r>
      <w:r w:rsidR="00E75BE7">
        <w:t xml:space="preserve"> </w:t>
      </w:r>
      <w:r w:rsidR="00903881">
        <w:t xml:space="preserve">being </w:t>
      </w:r>
      <w:r w:rsidR="00E75BE7">
        <w:t>itself</w:t>
      </w:r>
      <w:r w:rsidR="00C37BE9">
        <w:t xml:space="preserve"> limited and imperfect. Descartes replies that </w:t>
      </w:r>
      <w:r w:rsidR="00E75BE7">
        <w:t>it is possible to see</w:t>
      </w:r>
      <w:r w:rsidR="00C37BE9">
        <w:t xml:space="preserve"> </w:t>
      </w:r>
      <w:r w:rsidR="00E75BE7">
        <w:t xml:space="preserve">an excerpt of </w:t>
      </w:r>
      <w:r w:rsidR="00C37BE9">
        <w:t>God’s infinity from close-up and gain an understanding of infinity</w:t>
      </w:r>
      <w:r w:rsidR="00903881">
        <w:t xml:space="preserve"> on that basis</w:t>
      </w:r>
      <w:r w:rsidR="00E75BE7">
        <w:t xml:space="preserve">. </w:t>
      </w:r>
      <w:r w:rsidR="00C37BE9">
        <w:t xml:space="preserve">He compares this </w:t>
      </w:r>
      <w:r w:rsidR="00E75BE7">
        <w:t>to the way human beings can learn about the ocean by seeing only</w:t>
      </w:r>
      <w:r w:rsidR="00903881">
        <w:t xml:space="preserve"> parts of it</w:t>
      </w:r>
      <w:r w:rsidR="00AB560B">
        <w:t xml:space="preserve">. Another objection to the proof of God’s existence is made by Hobbes in </w:t>
      </w:r>
      <w:r w:rsidR="00723C85">
        <w:t>c</w:t>
      </w:r>
      <w:r w:rsidR="00AB560B">
        <w:t xml:space="preserve">hapter </w:t>
      </w:r>
      <w:r w:rsidR="00723C85">
        <w:t>three</w:t>
      </w:r>
      <w:r w:rsidR="00AB560B">
        <w:t xml:space="preserve">. Hobbes argues that the idea of God </w:t>
      </w:r>
      <w:r w:rsidR="00E75BE7">
        <w:t xml:space="preserve">need not </w:t>
      </w:r>
      <w:r w:rsidR="00AB560B">
        <w:t>necessarily have come from God</w:t>
      </w:r>
      <w:r w:rsidR="00903881">
        <w:t>,</w:t>
      </w:r>
      <w:r w:rsidR="00AB560B">
        <w:t xml:space="preserve"> but could have been </w:t>
      </w:r>
      <w:r w:rsidR="00E01B4A">
        <w:t>constructed</w:t>
      </w:r>
      <w:r w:rsidR="00903881">
        <w:t xml:space="preserve"> by the mind</w:t>
      </w:r>
      <w:r w:rsidR="00E01B4A">
        <w:t xml:space="preserve"> from </w:t>
      </w:r>
      <w:r w:rsidR="00903881">
        <w:t>real-</w:t>
      </w:r>
      <w:r w:rsidR="00E75BE7">
        <w:t>world</w:t>
      </w:r>
      <w:r w:rsidR="00E01B4A">
        <w:t xml:space="preserve"> </w:t>
      </w:r>
      <w:r w:rsidR="00E75BE7">
        <w:t>observations</w:t>
      </w:r>
      <w:r w:rsidR="00E01B4A">
        <w:t>. To his</w:t>
      </w:r>
      <w:r w:rsidR="00903881">
        <w:t>,</w:t>
      </w:r>
      <w:r w:rsidR="00E01B4A">
        <w:t xml:space="preserve"> Descartes replies that the idea of God could not have originated from the outside because </w:t>
      </w:r>
      <w:r w:rsidR="00E75BE7">
        <w:t>God’s infinity is not</w:t>
      </w:r>
      <w:r w:rsidR="00E01B4A">
        <w:t xml:space="preserve"> represented in </w:t>
      </w:r>
      <w:r w:rsidR="00E75BE7">
        <w:t xml:space="preserve">anything in the </w:t>
      </w:r>
      <w:r w:rsidR="00E01B4A">
        <w:t xml:space="preserve">external world. </w:t>
      </w:r>
      <w:r w:rsidR="00F5406D">
        <w:t xml:space="preserve">In </w:t>
      </w:r>
      <w:r w:rsidR="00723C85">
        <w:t>c</w:t>
      </w:r>
      <w:r w:rsidR="00F5406D">
        <w:t xml:space="preserve">hapter </w:t>
      </w:r>
      <w:r w:rsidR="00723C85">
        <w:t>four</w:t>
      </w:r>
      <w:r w:rsidR="00F5406D">
        <w:t>, Arnauld accuses Descartes o</w:t>
      </w:r>
      <w:r w:rsidR="00A41EC1">
        <w:t>f</w:t>
      </w:r>
      <w:r w:rsidR="00F5406D">
        <w:t xml:space="preserve"> </w:t>
      </w:r>
      <w:r w:rsidR="00A41EC1">
        <w:t>circular reasoning</w:t>
      </w:r>
      <w:r w:rsidR="00F5406D">
        <w:t xml:space="preserve"> when </w:t>
      </w:r>
      <w:r w:rsidR="00A41EC1">
        <w:t>claiming</w:t>
      </w:r>
      <w:r w:rsidR="00F5406D">
        <w:t xml:space="preserve"> that </w:t>
      </w:r>
      <w:r w:rsidR="00903881">
        <w:t>human beings</w:t>
      </w:r>
      <w:r w:rsidR="00D07281">
        <w:t xml:space="preserve"> can only be sure that everything </w:t>
      </w:r>
      <w:r w:rsidR="00903881">
        <w:t>they</w:t>
      </w:r>
      <w:r w:rsidR="00D07281">
        <w:t xml:space="preserve"> perceive clearly is true because God exists</w:t>
      </w:r>
      <w:r w:rsidR="00610578">
        <w:t xml:space="preserve"> and then going on to argue </w:t>
      </w:r>
      <w:r w:rsidR="00903881">
        <w:t xml:space="preserve">that they </w:t>
      </w:r>
      <w:r w:rsidR="00D07281">
        <w:t>know God exi</w:t>
      </w:r>
      <w:r w:rsidR="00903881">
        <w:t>s</w:t>
      </w:r>
      <w:r w:rsidR="00D07281">
        <w:t xml:space="preserve">ts because </w:t>
      </w:r>
      <w:r w:rsidR="00903881">
        <w:t>they</w:t>
      </w:r>
      <w:r w:rsidR="00D07281">
        <w:t xml:space="preserve"> perceive </w:t>
      </w:r>
      <w:r w:rsidR="00610578">
        <w:t>God</w:t>
      </w:r>
      <w:r w:rsidR="00D07281">
        <w:t xml:space="preserve"> clearly. </w:t>
      </w:r>
      <w:r w:rsidR="007A7B73">
        <w:t>According to Descartes</w:t>
      </w:r>
      <w:r w:rsidR="00BA6412">
        <w:t>,</w:t>
      </w:r>
      <w:r w:rsidR="007A7B73">
        <w:t xml:space="preserve"> belief in God, in this case, </w:t>
      </w:r>
      <w:r w:rsidR="005D16E8">
        <w:t xml:space="preserve">enables certainty of </w:t>
      </w:r>
      <w:r w:rsidR="007A7B73">
        <w:t>knowledge obtained by a chain of reasoning not present in the mind at t</w:t>
      </w:r>
      <w:r w:rsidR="00BA6412">
        <w:t>hat</w:t>
      </w:r>
      <w:r w:rsidR="007A7B73">
        <w:t xml:space="preserve"> very moment. </w:t>
      </w:r>
      <w:r w:rsidR="005D16E8">
        <w:t>Objections against Descartes’</w:t>
      </w:r>
      <w:r w:rsidR="00610578">
        <w:t xml:space="preserve"> epistemology, for instance, are directed against</w:t>
      </w:r>
      <w:r w:rsidR="009C357A">
        <w:t xml:space="preserve"> the notion that </w:t>
      </w:r>
      <w:r w:rsidR="00610578">
        <w:t>what is perceived</w:t>
      </w:r>
      <w:r w:rsidR="009C357A">
        <w:t xml:space="preserve"> clearly and vividly </w:t>
      </w:r>
      <w:r w:rsidR="005D16E8">
        <w:t>exists. An example of this is</w:t>
      </w:r>
      <w:r w:rsidR="00610578">
        <w:t xml:space="preserve"> an objection </w:t>
      </w:r>
      <w:r w:rsidR="005D16E8">
        <w:t>against Descartes’</w:t>
      </w:r>
      <w:r w:rsidR="00610578">
        <w:t xml:space="preserve"> notion that </w:t>
      </w:r>
      <w:r w:rsidR="009C357A">
        <w:t xml:space="preserve">God is always truthful and therefore cannot </w:t>
      </w:r>
      <w:r w:rsidR="005D16E8">
        <w:t>be a deceiver</w:t>
      </w:r>
      <w:r w:rsidR="009C357A">
        <w:t>.</w:t>
      </w:r>
      <w:r w:rsidR="0005475C">
        <w:t xml:space="preserve"> </w:t>
      </w:r>
      <w:r w:rsidR="009C357A">
        <w:t>To this</w:t>
      </w:r>
      <w:r w:rsidR="005D16E8">
        <w:t>,</w:t>
      </w:r>
      <w:r w:rsidR="009C357A">
        <w:t xml:space="preserve"> Descartes </w:t>
      </w:r>
      <w:r w:rsidR="00610578">
        <w:t>replies</w:t>
      </w:r>
      <w:r w:rsidR="009C357A">
        <w:t xml:space="preserve"> that even though one may find instances of God </w:t>
      </w:r>
      <w:r w:rsidR="00BA6412">
        <w:t>not saying the truth</w:t>
      </w:r>
      <w:r w:rsidR="009C357A">
        <w:t xml:space="preserve"> in the </w:t>
      </w:r>
      <w:r w:rsidR="005A2F9D">
        <w:t>bible</w:t>
      </w:r>
      <w:r w:rsidR="009C357A">
        <w:t xml:space="preserve">, lying </w:t>
      </w:r>
      <w:r w:rsidR="00610578">
        <w:t xml:space="preserve">in his </w:t>
      </w:r>
      <w:r w:rsidR="00610578">
        <w:lastRenderedPageBreak/>
        <w:t>eyes</w:t>
      </w:r>
      <w:r w:rsidR="009C357A">
        <w:t xml:space="preserve"> involves malicious intent to deceive, which cannot be ascribed to God because of </w:t>
      </w:r>
      <w:r w:rsidR="00610578">
        <w:t xml:space="preserve">its perfect </w:t>
      </w:r>
      <w:r w:rsidR="009C357A">
        <w:t xml:space="preserve">nature. </w:t>
      </w:r>
      <w:r w:rsidR="00610578">
        <w:t>H</w:t>
      </w:r>
      <w:r w:rsidR="009C357A">
        <w:t xml:space="preserve">e argues that since </w:t>
      </w:r>
      <w:r w:rsidR="005D16E8">
        <w:t>human beings</w:t>
      </w:r>
      <w:r w:rsidR="009C357A">
        <w:t xml:space="preserve"> have a faculty to discover truth, which has been given to </w:t>
      </w:r>
      <w:r w:rsidR="005D16E8">
        <w:t>them</w:t>
      </w:r>
      <w:r w:rsidR="009C357A">
        <w:t xml:space="preserve"> by God, God must be good and therefore </w:t>
      </w:r>
      <w:r w:rsidR="006B4F22">
        <w:t>cannot be a</w:t>
      </w:r>
      <w:r w:rsidR="009C357A">
        <w:t xml:space="preserve"> deceiver. </w:t>
      </w:r>
      <w:r w:rsidR="006B4F22">
        <w:t>In this context, Descartes is criticised for giving rise to</w:t>
      </w:r>
      <w:r w:rsidR="0005475C">
        <w:t xml:space="preserve"> s</w:t>
      </w:r>
      <w:r w:rsidR="006B4F22">
        <w:t>c</w:t>
      </w:r>
      <w:r w:rsidR="0005475C">
        <w:t>epticism</w:t>
      </w:r>
      <w:r w:rsidR="006B4F22">
        <w:t xml:space="preserve"> since, by virtue of the notion that what is perceived clearly is true, e</w:t>
      </w:r>
      <w:r w:rsidR="0005475C">
        <w:t xml:space="preserve">veryone would </w:t>
      </w:r>
      <w:r w:rsidR="006B4F22">
        <w:t xml:space="preserve">be entitled </w:t>
      </w:r>
      <w:r w:rsidR="005D16E8">
        <w:t xml:space="preserve">to their own truth. Descartes’ response is </w:t>
      </w:r>
      <w:r w:rsidR="0005475C">
        <w:t xml:space="preserve">that </w:t>
      </w:r>
      <w:r w:rsidR="006B4F22">
        <w:t>there is no proof that someone actually perceives something clearly when they claim to do so.</w:t>
      </w:r>
      <w:r w:rsidR="0005475C">
        <w:t xml:space="preserve"> </w:t>
      </w:r>
      <w:r w:rsidR="006B4F22">
        <w:t xml:space="preserve">Furthermore, </w:t>
      </w:r>
      <w:r w:rsidR="00C2143D">
        <w:t xml:space="preserve">in chapter </w:t>
      </w:r>
      <w:r w:rsidR="00723C85">
        <w:t>two</w:t>
      </w:r>
      <w:r w:rsidR="00C2143D">
        <w:t xml:space="preserve">, </w:t>
      </w:r>
      <w:r w:rsidR="006B4F22">
        <w:t>one critic argues that</w:t>
      </w:r>
      <w:r w:rsidR="009C357A">
        <w:t xml:space="preserve"> Descartes</w:t>
      </w:r>
      <w:r w:rsidR="006B4F22">
        <w:t xml:space="preserve"> is guilty of circular reasoning when </w:t>
      </w:r>
      <w:r w:rsidR="00C2143D">
        <w:t xml:space="preserve">on the one hand </w:t>
      </w:r>
      <w:r w:rsidR="006B4F22">
        <w:t>arguing that having</w:t>
      </w:r>
      <w:r w:rsidR="009C357A">
        <w:t xml:space="preserve"> </w:t>
      </w:r>
      <w:r w:rsidR="00F5406D">
        <w:t xml:space="preserve">clear knowledge of something </w:t>
      </w:r>
      <w:r w:rsidR="00C2143D">
        <w:t>requires</w:t>
      </w:r>
      <w:r w:rsidR="00F5406D">
        <w:t xml:space="preserve"> God’s existence</w:t>
      </w:r>
      <w:r w:rsidR="00C2143D">
        <w:t xml:space="preserve">, while on the other asserting </w:t>
      </w:r>
      <w:r w:rsidR="00BA6412">
        <w:t xml:space="preserve">that he </w:t>
      </w:r>
      <w:r w:rsidR="00C2143D">
        <w:t>exist</w:t>
      </w:r>
      <w:r w:rsidR="00BA6412">
        <w:t>ed</w:t>
      </w:r>
      <w:r w:rsidR="00F5406D">
        <w:t xml:space="preserve"> before proving </w:t>
      </w:r>
      <w:r w:rsidR="00BA6412">
        <w:t>God’s</w:t>
      </w:r>
      <w:r w:rsidR="00F5406D">
        <w:t xml:space="preserve"> existence. </w:t>
      </w:r>
      <w:r w:rsidR="00C2143D">
        <w:t>Here</w:t>
      </w:r>
      <w:r w:rsidR="00F5406D">
        <w:t xml:space="preserve"> Descartes replies that</w:t>
      </w:r>
      <w:r w:rsidR="009C357A">
        <w:t xml:space="preserve"> </w:t>
      </w:r>
      <w:r w:rsidR="00C2143D">
        <w:t>by knowledge he only refers to conclusions drawn</w:t>
      </w:r>
      <w:r w:rsidR="00F5406D">
        <w:t xml:space="preserve"> and that the </w:t>
      </w:r>
      <w:r w:rsidR="00C2143D">
        <w:t>idea of existing as a t</w:t>
      </w:r>
      <w:r w:rsidR="00F5406D">
        <w:t xml:space="preserve">hinking thing is </w:t>
      </w:r>
      <w:r w:rsidR="00C2143D">
        <w:t xml:space="preserve">not a conclusion, but </w:t>
      </w:r>
      <w:r w:rsidR="00F5406D">
        <w:t xml:space="preserve">a self-evident truth shown by </w:t>
      </w:r>
      <w:r w:rsidR="00D07281">
        <w:t>intuition.</w:t>
      </w:r>
      <w:r w:rsidR="00F5406D">
        <w:t xml:space="preserve"> </w:t>
      </w:r>
      <w:r w:rsidR="00C2143D">
        <w:t>In chapter</w:t>
      </w:r>
      <w:r w:rsidR="00723C85">
        <w:t xml:space="preserve"> five</w:t>
      </w:r>
      <w:r w:rsidR="00C2143D">
        <w:t xml:space="preserve">, French philosopher </w:t>
      </w:r>
      <w:r w:rsidR="00396668">
        <w:t xml:space="preserve">Gassendi attacks the notion of innate ideas. He claims that </w:t>
      </w:r>
      <w:r w:rsidR="00C2143D">
        <w:t xml:space="preserve">what is referred to as </w:t>
      </w:r>
      <w:r w:rsidR="00396668">
        <w:t>innate ideas could have</w:t>
      </w:r>
      <w:r w:rsidR="00BA6412">
        <w:t xml:space="preserve"> had</w:t>
      </w:r>
      <w:r w:rsidR="00396668">
        <w:t xml:space="preserve"> their origin in the outside world and could have been constructed by the mind. To this</w:t>
      </w:r>
      <w:r w:rsidR="00BA6412">
        <w:t>,</w:t>
      </w:r>
      <w:r w:rsidR="00396668">
        <w:t xml:space="preserve"> Descartes replies that this would mean that the mind </w:t>
      </w:r>
      <w:r w:rsidR="00C2143D">
        <w:t>would not be able to be the cause of</w:t>
      </w:r>
      <w:r w:rsidR="00396668">
        <w:t xml:space="preserve"> any idea and </w:t>
      </w:r>
      <w:r w:rsidR="00C2143D">
        <w:t xml:space="preserve">that </w:t>
      </w:r>
      <w:r w:rsidR="00396668">
        <w:t xml:space="preserve">even </w:t>
      </w:r>
      <w:r w:rsidR="00C2143D">
        <w:t xml:space="preserve">the idea of a </w:t>
      </w:r>
      <w:r w:rsidR="00396668">
        <w:t xml:space="preserve">chimera would have to </w:t>
      </w:r>
      <w:r w:rsidR="00C2143D">
        <w:t>originate in the outside world</w:t>
      </w:r>
      <w:r w:rsidR="00396668">
        <w:t xml:space="preserve">. </w:t>
      </w:r>
      <w:r w:rsidR="00C2143D">
        <w:t>The third cate</w:t>
      </w:r>
      <w:r w:rsidR="00BA6412">
        <w:t>gory of criticism is Descartes’</w:t>
      </w:r>
      <w:r w:rsidR="00C2143D">
        <w:t xml:space="preserve"> </w:t>
      </w:r>
      <w:r w:rsidR="00396668">
        <w:t xml:space="preserve">dualism of mind and body. In this context, Hobbes argues that the subject of any action, </w:t>
      </w:r>
      <w:r w:rsidR="00C2143D">
        <w:t>for instance</w:t>
      </w:r>
      <w:r w:rsidR="00EE6F5B">
        <w:t xml:space="preserve"> thinking, must be a body or substance. To this</w:t>
      </w:r>
      <w:r w:rsidR="00BA6412">
        <w:t>,</w:t>
      </w:r>
      <w:r w:rsidR="00EE6F5B">
        <w:t xml:space="preserve"> Descartes re</w:t>
      </w:r>
      <w:r w:rsidR="00BA6412">
        <w:t>sponds</w:t>
      </w:r>
      <w:r w:rsidR="00EE6F5B">
        <w:t xml:space="preserve"> that there are </w:t>
      </w:r>
      <w:r w:rsidR="00C2143D">
        <w:t xml:space="preserve">not only physical but also </w:t>
      </w:r>
      <w:r w:rsidR="00EE6F5B">
        <w:t xml:space="preserve">metaphysical </w:t>
      </w:r>
      <w:r w:rsidR="00C2143D">
        <w:t>substance</w:t>
      </w:r>
      <w:r w:rsidR="004C3409">
        <w:t>s</w:t>
      </w:r>
      <w:r w:rsidR="00C2143D">
        <w:t xml:space="preserve"> and that the mind is a metaphysical substance</w:t>
      </w:r>
      <w:r w:rsidR="00EE6F5B">
        <w:t>.</w:t>
      </w:r>
      <w:r w:rsidR="0030381F">
        <w:t xml:space="preserve"> </w:t>
      </w:r>
      <w:r w:rsidR="00C2143D">
        <w:t xml:space="preserve">In chapter </w:t>
      </w:r>
      <w:r w:rsidR="00723C85">
        <w:t>five</w:t>
      </w:r>
      <w:r w:rsidR="00C2143D">
        <w:t xml:space="preserve">, Gassendi argues that a </w:t>
      </w:r>
      <w:r w:rsidR="008161BF">
        <w:t>problem</w:t>
      </w:r>
      <w:r w:rsidR="00C2143D">
        <w:t xml:space="preserve"> facing the mind/body dualism is the </w:t>
      </w:r>
      <w:r w:rsidR="008161BF">
        <w:t>difficulty of interaction between the mind as an unextended being and the body as an extended being and the mind’s possibility of feeling pain.</w:t>
      </w:r>
      <w:r w:rsidR="005C42BD">
        <w:t xml:space="preserve"> To this Descartes replies that the mind </w:t>
      </w:r>
      <w:r w:rsidR="008161BF">
        <w:t xml:space="preserve">perceives </w:t>
      </w:r>
      <w:r w:rsidR="005C42BD">
        <w:t>image</w:t>
      </w:r>
      <w:r w:rsidR="00BA6412">
        <w:t>s</w:t>
      </w:r>
      <w:r w:rsidR="005C42BD">
        <w:t xml:space="preserve"> and not </w:t>
      </w:r>
      <w:r w:rsidR="00BA6412">
        <w:t xml:space="preserve">things in themselves </w:t>
      </w:r>
      <w:r w:rsidR="005C42BD">
        <w:t>and that</w:t>
      </w:r>
      <w:r w:rsidR="00396668">
        <w:t xml:space="preserve"> </w:t>
      </w:r>
      <w:r w:rsidR="005C42BD">
        <w:t>the intermingling of mind and body cannot be compared to the intermingling of bodies with one another and is of a</w:t>
      </w:r>
      <w:r w:rsidR="008161BF">
        <w:t>n</w:t>
      </w:r>
      <w:r w:rsidR="005C42BD">
        <w:t xml:space="preserve"> entirely different </w:t>
      </w:r>
      <w:r w:rsidR="00BA6412">
        <w:t>nature</w:t>
      </w:r>
      <w:r w:rsidR="00667AA5">
        <w:t xml:space="preserve">. </w:t>
      </w:r>
      <w:r w:rsidR="0011477B">
        <w:t xml:space="preserve">Gassendi also points out that the mind grows weaker and stronger with the body and that Descartes would have to prove that </w:t>
      </w:r>
      <w:r w:rsidR="00723C85">
        <w:t xml:space="preserve">a </w:t>
      </w:r>
      <w:r w:rsidR="0011477B">
        <w:t xml:space="preserve">body </w:t>
      </w:r>
      <w:r w:rsidR="00723C85">
        <w:t>is not</w:t>
      </w:r>
      <w:r w:rsidR="0011477B">
        <w:t xml:space="preserve"> capable of </w:t>
      </w:r>
      <w:r w:rsidR="00723C85">
        <w:t xml:space="preserve">producing </w:t>
      </w:r>
      <w:r w:rsidR="0011477B">
        <w:t>thought</w:t>
      </w:r>
      <w:r w:rsidR="00723C85">
        <w:t>s</w:t>
      </w:r>
      <w:r w:rsidR="0011477B">
        <w:t>. To this</w:t>
      </w:r>
      <w:r w:rsidR="00BA6412">
        <w:t>,</w:t>
      </w:r>
      <w:r w:rsidR="0011477B">
        <w:t xml:space="preserve"> Descartes replies that the mind uses the body like an instrument and that the proof is that he can clearly conceive of himself as a thinking thing.</w:t>
      </w:r>
      <w:r w:rsidR="0027142D">
        <w:t xml:space="preserve"> </w:t>
      </w:r>
    </w:p>
    <w:p w14:paraId="4B0BC151" w14:textId="7483AA8F" w:rsidR="00396668" w:rsidRDefault="00433CEC" w:rsidP="00396668">
      <w:pPr>
        <w:spacing w:after="0" w:line="240" w:lineRule="auto"/>
        <w:jc w:val="both"/>
      </w:pPr>
      <w:r>
        <w:tab/>
      </w:r>
      <w:r w:rsidR="0027142D">
        <w:t xml:space="preserve">The </w:t>
      </w:r>
      <w:r w:rsidR="008161BF" w:rsidRPr="008161BF">
        <w:rPr>
          <w:i/>
          <w:iCs/>
        </w:rPr>
        <w:t>O</w:t>
      </w:r>
      <w:r w:rsidR="0027142D" w:rsidRPr="008161BF">
        <w:rPr>
          <w:i/>
          <w:iCs/>
        </w:rPr>
        <w:t xml:space="preserve">bjections </w:t>
      </w:r>
      <w:r w:rsidR="0027142D">
        <w:t xml:space="preserve">are </w:t>
      </w:r>
      <w:r w:rsidR="008161BF">
        <w:t>an interesting</w:t>
      </w:r>
      <w:r w:rsidR="0027142D">
        <w:t>, though at times difficult read.</w:t>
      </w:r>
      <w:r w:rsidR="008161BF">
        <w:t xml:space="preserve"> Although not as approachable and clearly structured as the </w:t>
      </w:r>
      <w:r w:rsidR="008161BF" w:rsidRPr="008161BF">
        <w:rPr>
          <w:i/>
          <w:iCs/>
        </w:rPr>
        <w:t>Meditations,</w:t>
      </w:r>
      <w:r w:rsidR="008161BF">
        <w:t xml:space="preserve"> the </w:t>
      </w:r>
      <w:r w:rsidR="008161BF" w:rsidRPr="00BA6412">
        <w:rPr>
          <w:i/>
        </w:rPr>
        <w:t>Objections</w:t>
      </w:r>
      <w:r w:rsidR="008161BF">
        <w:t xml:space="preserve"> may help the reader to better understand </w:t>
      </w:r>
      <w:r w:rsidR="0027142D">
        <w:t>Descartes</w:t>
      </w:r>
      <w:r w:rsidR="008161BF">
        <w:t>’</w:t>
      </w:r>
      <w:r w:rsidR="0027142D">
        <w:t xml:space="preserve"> reasoning </w:t>
      </w:r>
      <w:r w:rsidR="008161BF">
        <w:t>and mindset. For instance, his argument that God is the cause of its own existence since it is in his nature to exist become</w:t>
      </w:r>
      <w:r w:rsidR="004C3409">
        <w:t>s</w:t>
      </w:r>
      <w:r w:rsidR="008161BF">
        <w:t xml:space="preserve"> much clearer after reading the relevant section in the </w:t>
      </w:r>
      <w:r w:rsidR="008161BF" w:rsidRPr="00BA6412">
        <w:rPr>
          <w:i/>
        </w:rPr>
        <w:t>Objections</w:t>
      </w:r>
      <w:r w:rsidR="008161BF">
        <w:t xml:space="preserve">. Readers also gain a clearer understanding of the flaws in </w:t>
      </w:r>
      <w:r w:rsidR="0027142D">
        <w:t>Descartes</w:t>
      </w:r>
      <w:r w:rsidR="008161BF">
        <w:t xml:space="preserve">’ reasoning. </w:t>
      </w:r>
      <w:r w:rsidR="0027142D">
        <w:t xml:space="preserve">which becomes particularly clear in his defence against Gassendi’s attack against innate ideas, </w:t>
      </w:r>
      <w:r w:rsidR="00A01C73">
        <w:t>which at least from a modern perspective lacks merit</w:t>
      </w:r>
      <w:r w:rsidR="0027142D">
        <w:t xml:space="preserve">. </w:t>
      </w:r>
      <w:r w:rsidR="00A01C73">
        <w:t>W</w:t>
      </w:r>
      <w:r w:rsidR="0027142D">
        <w:t xml:space="preserve">hile Descartes should be applauded for publishing these criticisms along with the </w:t>
      </w:r>
      <w:r w:rsidR="0027142D" w:rsidRPr="00BA6412">
        <w:rPr>
          <w:i/>
        </w:rPr>
        <w:t>Meditations</w:t>
      </w:r>
      <w:r w:rsidR="0027142D">
        <w:t>, it should also be noted that at times when pressed hard on his ideas he refuses to produce arguments</w:t>
      </w:r>
      <w:r w:rsidR="004C3409">
        <w:t>,</w:t>
      </w:r>
      <w:r w:rsidR="0027142D">
        <w:t xml:space="preserve"> but instead resorts to a dismissive and almost insulting tone</w:t>
      </w:r>
      <w:r w:rsidR="004C3409">
        <w:t>, as can be</w:t>
      </w:r>
      <w:r w:rsidR="0027142D">
        <w:t xml:space="preserve"> seen in </w:t>
      </w:r>
      <w:r w:rsidR="004C3409">
        <w:t>his replies to</w:t>
      </w:r>
      <w:r w:rsidR="0027142D">
        <w:t xml:space="preserve"> Thomas Hobbes</w:t>
      </w:r>
      <w:r w:rsidR="00217D76">
        <w:t xml:space="preserve"> and Gassendi.</w:t>
      </w:r>
      <w:r w:rsidR="0027142D">
        <w:t xml:space="preserve"> </w:t>
      </w:r>
    </w:p>
    <w:p w14:paraId="42D28226" w14:textId="77777777" w:rsidR="00A01C73" w:rsidRDefault="00A01C73" w:rsidP="00396668">
      <w:pPr>
        <w:spacing w:after="0" w:line="240" w:lineRule="auto"/>
        <w:jc w:val="both"/>
        <w:rPr>
          <w:b/>
          <w:bCs/>
        </w:rPr>
      </w:pPr>
    </w:p>
    <w:p w14:paraId="54A0595C" w14:textId="50B855E7" w:rsidR="00E55F8C" w:rsidRDefault="00E55F8C" w:rsidP="00396668">
      <w:pPr>
        <w:spacing w:after="0" w:line="240" w:lineRule="auto"/>
        <w:jc w:val="both"/>
        <w:rPr>
          <w:b/>
          <w:bCs/>
        </w:rPr>
      </w:pPr>
      <w:r w:rsidRPr="00E55F8C">
        <w:rPr>
          <w:b/>
          <w:bCs/>
        </w:rPr>
        <w:t xml:space="preserve">Vlastos G. (1954) ‘The Third Man Argument in the Parmenides’, </w:t>
      </w:r>
      <w:r w:rsidRPr="00E55F8C">
        <w:rPr>
          <w:b/>
          <w:bCs/>
          <w:i/>
        </w:rPr>
        <w:t>Philosophical Review</w:t>
      </w:r>
      <w:r w:rsidR="008C141F">
        <w:rPr>
          <w:b/>
          <w:bCs/>
        </w:rPr>
        <w:t xml:space="preserve">, Vol. 63, Issue 3, pp.319-49. </w:t>
      </w:r>
      <w:r w:rsidRPr="00E55F8C">
        <w:rPr>
          <w:b/>
          <w:bCs/>
        </w:rPr>
        <w:t>Accessible onlin</w:t>
      </w:r>
      <w:r w:rsidR="008C141F">
        <w:rPr>
          <w:b/>
          <w:bCs/>
        </w:rPr>
        <w:t>e at JSTOR.</w:t>
      </w:r>
    </w:p>
    <w:p w14:paraId="49EF0F48" w14:textId="732A17F7" w:rsidR="00E55F8C" w:rsidRDefault="00E55F8C" w:rsidP="00396668">
      <w:pPr>
        <w:spacing w:after="0" w:line="240" w:lineRule="auto"/>
        <w:jc w:val="both"/>
        <w:rPr>
          <w:b/>
          <w:bCs/>
        </w:rPr>
      </w:pPr>
    </w:p>
    <w:p w14:paraId="7A332BE1" w14:textId="27B17062" w:rsidR="00433CEC" w:rsidRDefault="00E55F8C" w:rsidP="00987374">
      <w:pPr>
        <w:spacing w:after="0" w:line="240" w:lineRule="auto"/>
        <w:jc w:val="both"/>
      </w:pPr>
      <w:r>
        <w:t xml:space="preserve">In his paper, Gregory Vlastos conducts an in-depth analysis of the Third-Man Argument in Plato’s Parmenides. His objective is </w:t>
      </w:r>
      <w:r w:rsidR="008C141F">
        <w:t xml:space="preserve">not only </w:t>
      </w:r>
      <w:r>
        <w:t xml:space="preserve">to examine the argument but also to look into its implications for the Theory of Forms. </w:t>
      </w:r>
      <w:r w:rsidR="00675F2C">
        <w:t xml:space="preserve">In the first part, Vlastos analyses the argument by translating it into logical propositions in order to test its validity. </w:t>
      </w:r>
      <w:r w:rsidR="00987374">
        <w:t xml:space="preserve">The Third Man Argument is structured as follows: There is a form </w:t>
      </w:r>
      <w:r w:rsidR="00994962">
        <w:t>by virtue of</w:t>
      </w:r>
      <w:r w:rsidR="00987374">
        <w:t xml:space="preserve"> which it is possible to </w:t>
      </w:r>
      <w:r w:rsidR="00994962">
        <w:t>understand</w:t>
      </w:r>
      <w:r w:rsidR="00987374">
        <w:t xml:space="preserve"> </w:t>
      </w:r>
      <w:r w:rsidR="00C14570">
        <w:t xml:space="preserve">that </w:t>
      </w:r>
      <w:r w:rsidR="00987374">
        <w:t>a number of</w:t>
      </w:r>
      <w:r w:rsidR="00994962">
        <w:t xml:space="preserve"> different</w:t>
      </w:r>
      <w:r w:rsidR="00987374">
        <w:t xml:space="preserve"> objects </w:t>
      </w:r>
      <w:r w:rsidR="00AF7DDA">
        <w:t>share</w:t>
      </w:r>
      <w:r w:rsidR="00987374">
        <w:t xml:space="preserve"> the same property</w:t>
      </w:r>
      <w:r w:rsidR="00994962">
        <w:t xml:space="preserve">. From this it follows that there must be a second form by virtue of which it is possible to understand </w:t>
      </w:r>
      <w:r w:rsidR="00AF7DDA">
        <w:t xml:space="preserve">that </w:t>
      </w:r>
      <w:r w:rsidR="00994962">
        <w:t>the objects in question and the first f</w:t>
      </w:r>
      <w:r w:rsidR="00C14570">
        <w:t>o</w:t>
      </w:r>
      <w:r w:rsidR="00994962">
        <w:t xml:space="preserve">rm </w:t>
      </w:r>
      <w:r w:rsidR="00AF7DDA">
        <w:t>share</w:t>
      </w:r>
      <w:r w:rsidR="00994962">
        <w:t xml:space="preserve"> the same property. This chain of reasoning could be continued ad infinitum, thereby creating an infinite regress and posing a severe challenge to Plato’s theory. </w:t>
      </w:r>
      <w:r w:rsidR="00C14570">
        <w:t>In his analysis, Vlastos notes</w:t>
      </w:r>
      <w:r w:rsidR="00F9739C">
        <w:t xml:space="preserve"> an inconsistency between</w:t>
      </w:r>
      <w:r w:rsidR="00C14570">
        <w:t xml:space="preserve"> </w:t>
      </w:r>
      <w:r w:rsidR="00F9739C">
        <w:t>premise 1 and premise 2</w:t>
      </w:r>
      <w:r w:rsidR="00C14570">
        <w:t xml:space="preserve"> </w:t>
      </w:r>
      <w:r w:rsidR="00F9739C">
        <w:t>of the</w:t>
      </w:r>
      <w:r w:rsidR="00C14570">
        <w:t xml:space="preserve"> argument: </w:t>
      </w:r>
      <w:r w:rsidR="008C141F">
        <w:t>In the first premise</w:t>
      </w:r>
      <w:r w:rsidR="00F9739C">
        <w:t xml:space="preserve"> </w:t>
      </w:r>
      <w:r w:rsidR="00AF7DDA">
        <w:t>a number of</w:t>
      </w:r>
      <w:r w:rsidR="00F9739C">
        <w:t xml:space="preserve"> objects is seen as having a certain p</w:t>
      </w:r>
      <w:r w:rsidR="008C141F">
        <w:t>roperty owing to the first form;</w:t>
      </w:r>
      <w:r w:rsidR="00F9739C">
        <w:t xml:space="preserve"> in the second premise</w:t>
      </w:r>
      <w:r w:rsidR="008C141F">
        <w:t>, however,</w:t>
      </w:r>
      <w:r w:rsidR="00F9739C">
        <w:t xml:space="preserve"> the same objects </w:t>
      </w:r>
      <w:r w:rsidR="00D9662C">
        <w:t xml:space="preserve">(and the first form) are </w:t>
      </w:r>
      <w:r w:rsidR="00AF7DDA">
        <w:t xml:space="preserve">all of a sudden </w:t>
      </w:r>
      <w:r w:rsidR="00D9662C">
        <w:t xml:space="preserve">seen as having the same property in virtue of another second form. Vlastos then goes on to introduce two tacit assumptions required to make premise 2 a logical conclusion of </w:t>
      </w:r>
      <w:r w:rsidR="00D9662C">
        <w:lastRenderedPageBreak/>
        <w:t>premise 1: the self-predication assumption and the non-identity assumption.</w:t>
      </w:r>
      <w:r w:rsidR="009B1BB5">
        <w:t xml:space="preserve"> The self-predication assumption means that any form has the property it stands for, </w:t>
      </w:r>
      <w:r w:rsidR="00AF7DDA">
        <w:t>for instance</w:t>
      </w:r>
      <w:r w:rsidR="009B1BB5">
        <w:t xml:space="preserve"> largeness </w:t>
      </w:r>
      <w:r w:rsidR="00AF7DDA">
        <w:t>being</w:t>
      </w:r>
      <w:r w:rsidR="009B1BB5">
        <w:t xml:space="preserve"> large. The non-identity assumption means that an object</w:t>
      </w:r>
      <w:r w:rsidR="008C141F">
        <w:t>/form</w:t>
      </w:r>
      <w:r w:rsidR="009B1BB5">
        <w:t xml:space="preserve"> which has a certain property cannot be identical with the form </w:t>
      </w:r>
      <w:r w:rsidR="00AF7DDA">
        <w:t>exemplifying</w:t>
      </w:r>
      <w:r w:rsidR="009B1BB5">
        <w:t xml:space="preserve"> said property, </w:t>
      </w:r>
      <w:r w:rsidR="00AF7DDA">
        <w:t>i.e.</w:t>
      </w:r>
      <w:r w:rsidR="009B1BB5">
        <w:t xml:space="preserve"> a large object cannot be identical with the form of largeness. </w:t>
      </w:r>
      <w:r w:rsidR="00007464">
        <w:t>Combining these two assumptions, one arrives at the contradictory conclusion</w:t>
      </w:r>
      <w:r w:rsidR="005960E4">
        <w:t xml:space="preserve"> that a form cannot be identical with itself, which according to Vlastos shows an inherent flaw in one of the preceding premises. Vla</w:t>
      </w:r>
      <w:r w:rsidR="00AF7DDA">
        <w:t>s</w:t>
      </w:r>
      <w:r w:rsidR="005960E4">
        <w:t>tos, however, notes that a way around this would be to assume a weaker non-identity assumption which only applies to objects and not to form</w:t>
      </w:r>
      <w:r w:rsidR="00B658AC">
        <w:t xml:space="preserve">s. </w:t>
      </w:r>
      <w:r w:rsidR="007E63ED">
        <w:t xml:space="preserve">Then the second premise of the Third Man Argument would no longer be a valid conclusion since under these conditions a form could be understood as having its property in virtue of itself. </w:t>
      </w:r>
      <w:r w:rsidR="00B658AC">
        <w:t xml:space="preserve">This would </w:t>
      </w:r>
      <w:r w:rsidR="00AF7DDA">
        <w:t>undermine</w:t>
      </w:r>
      <w:r w:rsidR="00B658AC">
        <w:t xml:space="preserve"> the Third Man Argument and its notion of infinite regress</w:t>
      </w:r>
      <w:r w:rsidR="00AF7DDA">
        <w:t xml:space="preserve"> since then </w:t>
      </w:r>
      <w:r w:rsidR="00104401">
        <w:t>a second</w:t>
      </w:r>
      <w:r w:rsidR="00353794">
        <w:t xml:space="preserve"> form would not be required to understand the first form as having a certain property. </w:t>
      </w:r>
      <w:r w:rsidR="00B658AC">
        <w:t>Vlastos</w:t>
      </w:r>
      <w:r w:rsidR="00353794">
        <w:t>, however,</w:t>
      </w:r>
      <w:r w:rsidR="00B658AC">
        <w:t xml:space="preserve"> </w:t>
      </w:r>
      <w:r w:rsidR="00353794">
        <w:t>notes</w:t>
      </w:r>
      <w:r w:rsidR="00B658AC">
        <w:t xml:space="preserve"> that Plato </w:t>
      </w:r>
      <w:r w:rsidR="00353794">
        <w:t xml:space="preserve">appears to </w:t>
      </w:r>
      <w:r w:rsidR="00B658AC">
        <w:t xml:space="preserve">have been </w:t>
      </w:r>
      <w:r w:rsidR="00353794">
        <w:t>un</w:t>
      </w:r>
      <w:r w:rsidR="00B658AC">
        <w:t xml:space="preserve">able to refute the Third Man Argument </w:t>
      </w:r>
      <w:r w:rsidR="00694446">
        <w:t xml:space="preserve">because he was unaware of its inherent premises and because </w:t>
      </w:r>
      <w:r w:rsidR="00353794">
        <w:t xml:space="preserve">refutation would have jeopardised </w:t>
      </w:r>
      <w:r w:rsidR="00694446">
        <w:t>the integral parts of his Theory of Forms, namely the Degrees of Reality Theory and the Separation Theory. These two theories and their relation to the Third Man Argument are further analysed in</w:t>
      </w:r>
      <w:r w:rsidR="00EA0A62">
        <w:t xml:space="preserve"> </w:t>
      </w:r>
      <w:r w:rsidR="00694446">
        <w:t xml:space="preserve">part two of the </w:t>
      </w:r>
      <w:r w:rsidR="00EA0A62">
        <w:t>paper</w:t>
      </w:r>
      <w:r w:rsidR="00694446">
        <w:t xml:space="preserve">. Vlastos first takes a look at the </w:t>
      </w:r>
      <w:r w:rsidR="00094E12">
        <w:t xml:space="preserve">degrees of reality theory according to which the sensible world is less real than the world of forms. From this it follows that a form has a more real version of </w:t>
      </w:r>
      <w:r w:rsidR="008C141F">
        <w:t>a certain</w:t>
      </w:r>
      <w:r w:rsidR="00094E12">
        <w:t xml:space="preserve"> property than an object does. </w:t>
      </w:r>
      <w:r w:rsidR="00845893">
        <w:t>The non-identity assumptio</w:t>
      </w:r>
      <w:r w:rsidR="00694446">
        <w:t>n discussed in part one of the paper</w:t>
      </w:r>
      <w:r w:rsidR="00845893">
        <w:t xml:space="preserve"> follows from Plato’s separation theory according to which the forms exist in a realm separate from the sensible world. The consequence of this separation</w:t>
      </w:r>
      <w:r w:rsidR="001052C9">
        <w:t xml:space="preserve"> coupled with the degrees of reality theory</w:t>
      </w:r>
      <w:r w:rsidR="00845893">
        <w:t xml:space="preserve"> is that for each characteristic there must be one kind of property for forms and one kind of property for sensible objects</w:t>
      </w:r>
      <w:r w:rsidR="00104401">
        <w:t xml:space="preserve"> (largeness having the property large</w:t>
      </w:r>
      <w:r w:rsidR="00104401" w:rsidRPr="00104401">
        <w:rPr>
          <w:vertAlign w:val="superscript"/>
        </w:rPr>
        <w:t>1</w:t>
      </w:r>
      <w:r w:rsidR="00104401">
        <w:t>; while a large chair having the property large).</w:t>
      </w:r>
      <w:r w:rsidR="001052C9">
        <w:t xml:space="preserve"> </w:t>
      </w:r>
      <w:r w:rsidR="007E63ED">
        <w:t xml:space="preserve">This means that there is not only a separation between objects and forms but also a separation </w:t>
      </w:r>
      <w:r w:rsidR="00104401">
        <w:t xml:space="preserve">within the world of </w:t>
      </w:r>
      <w:r w:rsidR="007E63ED">
        <w:t>forms.</w:t>
      </w:r>
      <w:r w:rsidR="008C141F">
        <w:t xml:space="preserve"> This premise results in an infinite regress, such as the one illustrated by the Third Man Argument</w:t>
      </w:r>
      <w:r w:rsidR="00104401">
        <w:t>, since to understand largeness as having the property large</w:t>
      </w:r>
      <w:r w:rsidR="00104401" w:rsidRPr="00104401">
        <w:rPr>
          <w:vertAlign w:val="superscript"/>
        </w:rPr>
        <w:t>1</w:t>
      </w:r>
      <w:r w:rsidR="00104401">
        <w:rPr>
          <w:vertAlign w:val="superscript"/>
        </w:rPr>
        <w:t xml:space="preserve">, </w:t>
      </w:r>
      <w:r w:rsidR="00104401">
        <w:t>another form (largeness1) is required.</w:t>
      </w:r>
      <w:r w:rsidR="007E63ED">
        <w:t xml:space="preserve"> </w:t>
      </w:r>
    </w:p>
    <w:p w14:paraId="229C07D3" w14:textId="7EF5A8AC" w:rsidR="003718A8" w:rsidRDefault="00433CEC" w:rsidP="00987374">
      <w:pPr>
        <w:spacing w:after="0" w:line="240" w:lineRule="auto"/>
        <w:jc w:val="both"/>
      </w:pPr>
      <w:r>
        <w:tab/>
      </w:r>
      <w:r w:rsidR="005C2A12">
        <w:t xml:space="preserve">Vlastos’ paper is a quite difficult, though particularly rewarding read since it not only provides an analysis of the Third Man Argument but </w:t>
      </w:r>
      <w:r w:rsidR="008C141F">
        <w:t xml:space="preserve">at the same time </w:t>
      </w:r>
      <w:r w:rsidR="005C2A12">
        <w:t xml:space="preserve">provides for a deeper understanding of the Theory of Forms by highlighting the assumptions implied in two its core premises, the degrees of reality and the separation theory. Vlastos manages to translate the complex and at times opaque arguments of the Parmenides into clearly understandable logical propositions, thereby making it easier for readers to follow and understand a complex argument. The paper’s train of argumentation, however, remains complex at times and could have been rendered easier had the author provided the link between the tacit assumptions of the Third Man Argument and the Separation Theory and the Degrees of Reality Theory of the Theory of Forms previous to the second part of the paper. </w:t>
      </w:r>
      <w:r w:rsidR="00095EEE">
        <w:t xml:space="preserve">This also would have made clearer the </w:t>
      </w:r>
      <w:r w:rsidR="00694446">
        <w:t>link</w:t>
      </w:r>
      <w:r w:rsidR="00095EEE">
        <w:t xml:space="preserve"> between the Separation Assumption and </w:t>
      </w:r>
      <w:r w:rsidR="00694446">
        <w:t xml:space="preserve">the </w:t>
      </w:r>
      <w:r w:rsidR="00095EEE">
        <w:t>non-identity premise</w:t>
      </w:r>
      <w:r w:rsidR="00694446">
        <w:t>.</w:t>
      </w:r>
      <w:r w:rsidR="00694446" w:rsidRPr="00095EEE">
        <w:t xml:space="preserve"> </w:t>
      </w:r>
      <w:r w:rsidR="00440027">
        <w:t xml:space="preserve">Despite its difficulty, </w:t>
      </w:r>
      <w:r w:rsidR="00440027" w:rsidRPr="00433CEC">
        <w:rPr>
          <w:i/>
        </w:rPr>
        <w:t>T</w:t>
      </w:r>
      <w:r w:rsidR="00095EEE" w:rsidRPr="00433CEC">
        <w:rPr>
          <w:i/>
        </w:rPr>
        <w:t>he Third Man Argument in the Parmenides</w:t>
      </w:r>
      <w:r w:rsidR="00095EEE">
        <w:t xml:space="preserve"> is</w:t>
      </w:r>
      <w:r w:rsidR="00440027">
        <w:t xml:space="preserve"> a</w:t>
      </w:r>
      <w:r w:rsidR="00095EEE">
        <w:t xml:space="preserve"> highly recommendable read for those wishing to gain a deeper understanding of the Theory of Forms and its inherent flaws.</w:t>
      </w:r>
    </w:p>
    <w:p w14:paraId="7FF9F7A4" w14:textId="77777777" w:rsidR="005A2F9D" w:rsidRDefault="005A2F9D" w:rsidP="00987374">
      <w:pPr>
        <w:spacing w:after="0" w:line="240" w:lineRule="auto"/>
        <w:jc w:val="both"/>
      </w:pPr>
    </w:p>
    <w:p w14:paraId="24EFED91" w14:textId="3ADDECB9" w:rsidR="003718A8" w:rsidRPr="009725A1" w:rsidRDefault="003718A8" w:rsidP="00987374">
      <w:pPr>
        <w:spacing w:after="0" w:line="240" w:lineRule="auto"/>
        <w:jc w:val="both"/>
        <w:rPr>
          <w:b/>
          <w:bCs/>
        </w:rPr>
      </w:pPr>
      <w:r w:rsidRPr="009725A1">
        <w:rPr>
          <w:b/>
          <w:bCs/>
        </w:rPr>
        <w:t>Popper, K. (2012) ‘Back to the Presocratics’ in Popper</w:t>
      </w:r>
      <w:r w:rsidR="009725A1">
        <w:rPr>
          <w:b/>
          <w:bCs/>
        </w:rPr>
        <w:t xml:space="preserve"> K.</w:t>
      </w:r>
      <w:r w:rsidRPr="009725A1">
        <w:rPr>
          <w:b/>
          <w:bCs/>
        </w:rPr>
        <w:t xml:space="preserve"> </w:t>
      </w:r>
      <w:r w:rsidRPr="009725A1">
        <w:rPr>
          <w:b/>
          <w:bCs/>
          <w:i/>
          <w:iCs/>
        </w:rPr>
        <w:t>The World of Parmenides: Essay on the Presocratic Enlightenment</w:t>
      </w:r>
      <w:r w:rsidRPr="009725A1">
        <w:rPr>
          <w:b/>
          <w:bCs/>
        </w:rPr>
        <w:t xml:space="preserve"> (New York: Routledge).</w:t>
      </w:r>
    </w:p>
    <w:p w14:paraId="2634D4AB" w14:textId="3CF33639" w:rsidR="003718A8" w:rsidRDefault="003718A8" w:rsidP="00987374">
      <w:pPr>
        <w:spacing w:after="0" w:line="240" w:lineRule="auto"/>
        <w:jc w:val="both"/>
      </w:pPr>
    </w:p>
    <w:p w14:paraId="3154C566" w14:textId="77777777" w:rsidR="00433CEC" w:rsidRDefault="009725A1" w:rsidP="00987374">
      <w:pPr>
        <w:spacing w:after="0" w:line="240" w:lineRule="auto"/>
        <w:jc w:val="both"/>
      </w:pPr>
      <w:r>
        <w:t xml:space="preserve">In this essay, Karl Popper presents an overview of Presocratic thought in order to bolster his argument </w:t>
      </w:r>
      <w:r w:rsidR="00234CE6">
        <w:t>highlighting</w:t>
      </w:r>
      <w:r>
        <w:t xml:space="preserve"> the importan</w:t>
      </w:r>
      <w:r w:rsidR="00234CE6">
        <w:t xml:space="preserve">t role played by the </w:t>
      </w:r>
      <w:r>
        <w:t xml:space="preserve">Presocratic thinkers. He praises their critical attitude and the boldness with which they asked grand questions in search of knowledge. </w:t>
      </w:r>
      <w:r w:rsidR="000F0824">
        <w:t xml:space="preserve">He argues that knowledge is not based on induction, </w:t>
      </w:r>
      <w:r w:rsidR="008C141F">
        <w:t xml:space="preserve">but </w:t>
      </w:r>
      <w:r w:rsidR="00234CE6">
        <w:t xml:space="preserve">rather </w:t>
      </w:r>
      <w:r w:rsidR="000F0824">
        <w:t>on deduction</w:t>
      </w:r>
      <w:r w:rsidR="00234CE6">
        <w:t xml:space="preserve"> and</w:t>
      </w:r>
      <w:r w:rsidR="005F0D57">
        <w:t xml:space="preserve"> </w:t>
      </w:r>
      <w:r w:rsidR="001928A8">
        <w:t>criticises</w:t>
      </w:r>
      <w:r w:rsidR="008C141F">
        <w:t xml:space="preserve"> the</w:t>
      </w:r>
      <w:r w:rsidR="00234CE6">
        <w:t xml:space="preserve"> increasing specialisation of philosophy</w:t>
      </w:r>
      <w:r w:rsidR="008C141F">
        <w:t>.</w:t>
      </w:r>
      <w:r w:rsidR="00234CE6">
        <w:t xml:space="preserve"> </w:t>
      </w:r>
      <w:r w:rsidR="005F0D57">
        <w:t>He argues that any theory of knowledge should be concerned with bold theories instead of relying on observation</w:t>
      </w:r>
      <w:r w:rsidR="00234CE6">
        <w:t xml:space="preserve"> of everyday phenomena</w:t>
      </w:r>
      <w:r w:rsidR="005F0D57">
        <w:t>. He illustrates this by trying to explain how Anaximander, starting from Thales’ observation that the world was supported by water, through critical speculation developed his own theory</w:t>
      </w:r>
      <w:r>
        <w:t xml:space="preserve"> </w:t>
      </w:r>
      <w:r w:rsidR="005F0D57">
        <w:t>according to which the earth, as a drum-shaped body, is suspended freely in space. Popper notes that</w:t>
      </w:r>
      <w:r w:rsidR="00B978DA">
        <w:t xml:space="preserve"> critical thinking gave Anaximander the </w:t>
      </w:r>
      <w:r w:rsidR="00B978DA">
        <w:lastRenderedPageBreak/>
        <w:t xml:space="preserve">right idea (earth suspended freely in space), while observation probably led him </w:t>
      </w:r>
      <w:r w:rsidR="00234CE6">
        <w:t>to a wrong assumption (earth as a drum-shaped body)</w:t>
      </w:r>
      <w:r w:rsidR="00B978DA">
        <w:t xml:space="preserve">. </w:t>
      </w:r>
      <w:r w:rsidR="00234CE6">
        <w:t>He notes</w:t>
      </w:r>
      <w:r w:rsidR="00B978DA">
        <w:t xml:space="preserve"> that</w:t>
      </w:r>
      <w:r w:rsidR="00234CE6">
        <w:t xml:space="preserve"> while</w:t>
      </w:r>
      <w:r w:rsidR="00B978DA">
        <w:t xml:space="preserve"> Anaximander’s approach may be dismissed as being unscientific, most scientific theories rely on speculation. He </w:t>
      </w:r>
      <w:r w:rsidR="00234CE6">
        <w:t>concludes</w:t>
      </w:r>
      <w:r w:rsidR="00B978DA">
        <w:t xml:space="preserve"> that although </w:t>
      </w:r>
      <w:r w:rsidR="00234CE6">
        <w:t>being false Anaximander’s</w:t>
      </w:r>
      <w:r w:rsidR="00B978DA">
        <w:t xml:space="preserve"> theory paved the way for later discoveries and that progress</w:t>
      </w:r>
      <w:r w:rsidR="00DD6F09">
        <w:t>, too,</w:t>
      </w:r>
      <w:r w:rsidR="00B978DA">
        <w:t xml:space="preserve"> relies on false theories. </w:t>
      </w:r>
      <w:r w:rsidR="00DD6F09">
        <w:t xml:space="preserve">Highlighting the important role that critical discussion played among </w:t>
      </w:r>
      <w:r w:rsidR="008C141F">
        <w:t xml:space="preserve">the </w:t>
      </w:r>
      <w:r w:rsidR="00DD6F09">
        <w:t xml:space="preserve">Presocratics, Popper illustrates how a rationalist approach consisting of guesses and conjectures rather than of certain knowledge has contributed to the extension of knowledge. As an example, </w:t>
      </w:r>
      <w:r w:rsidR="00B978DA">
        <w:t xml:space="preserve">Popper </w:t>
      </w:r>
      <w:r w:rsidR="00DD6F09">
        <w:t xml:space="preserve">shows how the </w:t>
      </w:r>
      <w:r w:rsidR="00B978DA">
        <w:t>Presocratics approached the problem of change</w:t>
      </w:r>
      <w:r w:rsidR="000F0824">
        <w:t xml:space="preserve">, highlighting how the observation made by Heraclitus that everything was in constant flux led to a problem of knowledge and to the theory put forward by Parmenides that the world was one and change was an illusion. This idea was then </w:t>
      </w:r>
      <w:r w:rsidR="008C141F">
        <w:t>led</w:t>
      </w:r>
      <w:r w:rsidR="000F0824">
        <w:t xml:space="preserve"> the atomists, who thought that the idea of a motionless world defied experience, to develop the theory of the world consisting of indivisible atoms separated by void, a theory that would be influential until modern times.</w:t>
      </w:r>
      <w:r>
        <w:t xml:space="preserve"> </w:t>
      </w:r>
    </w:p>
    <w:p w14:paraId="5973F74E" w14:textId="693A5A7D" w:rsidR="009725A1" w:rsidRDefault="00433CEC" w:rsidP="00987374">
      <w:pPr>
        <w:spacing w:after="0" w:line="240" w:lineRule="auto"/>
        <w:jc w:val="both"/>
      </w:pPr>
      <w:r>
        <w:tab/>
      </w:r>
      <w:r w:rsidR="000F0824">
        <w:t xml:space="preserve">The article is </w:t>
      </w:r>
      <w:r w:rsidR="00DD6F09">
        <w:t>written in an</w:t>
      </w:r>
      <w:r w:rsidR="000F0824">
        <w:t xml:space="preserve"> approachable </w:t>
      </w:r>
      <w:r w:rsidR="00DD6F09">
        <w:t xml:space="preserve">style </w:t>
      </w:r>
      <w:r w:rsidR="000F0824">
        <w:t>and</w:t>
      </w:r>
      <w:r w:rsidR="00DD6F09">
        <w:t xml:space="preserve"> avoiding overly technical language</w:t>
      </w:r>
      <w:r w:rsidR="000F0824">
        <w:t xml:space="preserve"> provides an easy</w:t>
      </w:r>
      <w:r w:rsidR="00DD6F09">
        <w:t>-to-understand</w:t>
      </w:r>
      <w:r w:rsidR="000F0824">
        <w:t xml:space="preserve"> introduction to key areas of Presocratic thought</w:t>
      </w:r>
      <w:r w:rsidR="00DD6F09">
        <w:t xml:space="preserve">. </w:t>
      </w:r>
      <w:r w:rsidR="002D69BF">
        <w:t>There is</w:t>
      </w:r>
      <w:r w:rsidR="00DD6F09">
        <w:t>,</w:t>
      </w:r>
      <w:r w:rsidR="002D69BF">
        <w:t xml:space="preserve"> however</w:t>
      </w:r>
      <w:r w:rsidR="00DD6F09">
        <w:t>,</w:t>
      </w:r>
      <w:r w:rsidR="002D69BF">
        <w:t xml:space="preserve"> a suspicion that Popper, noting that he is not an expert </w:t>
      </w:r>
      <w:r w:rsidR="00DD6F09">
        <w:t xml:space="preserve">in the field of </w:t>
      </w:r>
      <w:r w:rsidR="002D69BF">
        <w:t>Presocratic philosoph</w:t>
      </w:r>
      <w:r w:rsidR="00DD6F09">
        <w:t>y</w:t>
      </w:r>
      <w:r w:rsidR="002D69BF">
        <w:t xml:space="preserve">, may be selecting the facts to suit his theory of the pre-eminence of rationalism over empiricism, a position that he at least </w:t>
      </w:r>
      <w:r w:rsidR="008C141F">
        <w:t>does not hide</w:t>
      </w:r>
      <w:r w:rsidR="002D69BF">
        <w:t xml:space="preserve">. </w:t>
      </w:r>
      <w:r w:rsidR="00DD6F09">
        <w:t>F</w:t>
      </w:r>
      <w:r w:rsidR="002D69BF">
        <w:t>or instance</w:t>
      </w:r>
      <w:r w:rsidR="00DD6F09">
        <w:t>, Popper</w:t>
      </w:r>
      <w:r w:rsidR="002D69BF">
        <w:t xml:space="preserve"> claims that Anaximander arrived at this theory of the earth being suspended through critical speculation without offering evidence for that. Furthermore, there is even a slight contradiction in his </w:t>
      </w:r>
      <w:r w:rsidR="00DD6F09">
        <w:t>chain of reasoning</w:t>
      </w:r>
      <w:r w:rsidR="002D69BF">
        <w:t>: he claims that the extension of knowledge is based on a rationalist approach. However, he then notes that the atomists arrived at their successful theory through observation. Overall, Popper’s essay is an entertaining and enlightening read, if the reader is aware of the author’s biases towards rationalism. The text provides a welcome outside perspective on the Presocratic period and is a good starting point for readers n</w:t>
      </w:r>
      <w:r w:rsidR="00DD6F09">
        <w:t>e</w:t>
      </w:r>
      <w:r w:rsidR="002D69BF">
        <w:t xml:space="preserve">w to the subject. </w:t>
      </w:r>
    </w:p>
    <w:p w14:paraId="345DF2F5" w14:textId="133E7E98" w:rsidR="00293E16" w:rsidRDefault="00293E16" w:rsidP="00987374">
      <w:pPr>
        <w:spacing w:after="0" w:line="240" w:lineRule="auto"/>
        <w:jc w:val="both"/>
      </w:pPr>
    </w:p>
    <w:p w14:paraId="618B0794" w14:textId="52B9550C" w:rsidR="00293E16" w:rsidRPr="001857C4" w:rsidRDefault="00293E16" w:rsidP="001857C4">
      <w:pPr>
        <w:spacing w:after="0" w:line="240" w:lineRule="auto"/>
        <w:jc w:val="both"/>
        <w:rPr>
          <w:b/>
        </w:rPr>
      </w:pPr>
      <w:r w:rsidRPr="001857C4">
        <w:rPr>
          <w:b/>
        </w:rPr>
        <w:t>Plato</w:t>
      </w:r>
      <w:r w:rsidR="006A525E" w:rsidRPr="001857C4">
        <w:rPr>
          <w:b/>
        </w:rPr>
        <w:t xml:space="preserve"> (2017) ‘Book </w:t>
      </w:r>
      <w:r w:rsidR="000F4779" w:rsidRPr="001857C4">
        <w:rPr>
          <w:b/>
        </w:rPr>
        <w:t xml:space="preserve">VI – </w:t>
      </w:r>
      <w:r w:rsidR="006A525E" w:rsidRPr="001857C4">
        <w:rPr>
          <w:b/>
        </w:rPr>
        <w:t>VII’, in Plato</w:t>
      </w:r>
      <w:r w:rsidR="001928A8">
        <w:rPr>
          <w:b/>
        </w:rPr>
        <w:t>’s</w:t>
      </w:r>
      <w:r w:rsidR="006A525E" w:rsidRPr="001857C4">
        <w:rPr>
          <w:b/>
        </w:rPr>
        <w:t xml:space="preserve"> </w:t>
      </w:r>
      <w:r w:rsidR="006A525E" w:rsidRPr="001857C4">
        <w:rPr>
          <w:b/>
          <w:i/>
        </w:rPr>
        <w:t>The Republic</w:t>
      </w:r>
      <w:r w:rsidR="006A525E" w:rsidRPr="001857C4">
        <w:rPr>
          <w:b/>
        </w:rPr>
        <w:t xml:space="preserve">. Translated by B. Jowett. Available at: </w:t>
      </w:r>
      <w:hyperlink r:id="rId5" w:history="1">
        <w:r w:rsidR="006A525E" w:rsidRPr="001857C4">
          <w:rPr>
            <w:b/>
          </w:rPr>
          <w:t>http://www.gutenberg.org/files/1497/1497-h/1497-h.htm</w:t>
        </w:r>
      </w:hyperlink>
      <w:r w:rsidR="006A525E" w:rsidRPr="001857C4">
        <w:rPr>
          <w:b/>
        </w:rPr>
        <w:t xml:space="preserve"> (Accessed: 22 November 2020).</w:t>
      </w:r>
    </w:p>
    <w:p w14:paraId="5F8B3BAC" w14:textId="738361BE" w:rsidR="00293E16" w:rsidRDefault="00293E16" w:rsidP="00987374">
      <w:pPr>
        <w:spacing w:after="0" w:line="240" w:lineRule="auto"/>
        <w:jc w:val="both"/>
      </w:pPr>
    </w:p>
    <w:p w14:paraId="7EAE55C8" w14:textId="77777777" w:rsidR="00433CEC" w:rsidRDefault="00A16156" w:rsidP="00987374">
      <w:pPr>
        <w:spacing w:after="0" w:line="240" w:lineRule="auto"/>
        <w:jc w:val="both"/>
      </w:pPr>
      <w:r>
        <w:t>Book</w:t>
      </w:r>
      <w:r w:rsidR="000F4779">
        <w:t>s</w:t>
      </w:r>
      <w:r>
        <w:t xml:space="preserve"> </w:t>
      </w:r>
      <w:r w:rsidR="000F4779">
        <w:t xml:space="preserve">VI and </w:t>
      </w:r>
      <w:r>
        <w:t xml:space="preserve">VII of </w:t>
      </w:r>
      <w:r w:rsidR="001857C4">
        <w:t xml:space="preserve">Plato’s Republic – while discussing how future rulers of the ideal city described in the Republic should be educated and trained to make them fit for their task and what kind of features they should display, mainly focuses on the elaboration of the </w:t>
      </w:r>
      <w:r w:rsidR="00757234">
        <w:t>previously introduced theory of forms which</w:t>
      </w:r>
      <w:r w:rsidR="001F42A3">
        <w:t xml:space="preserve"> </w:t>
      </w:r>
      <w:r w:rsidR="00757234">
        <w:t>is based</w:t>
      </w:r>
      <w:r w:rsidR="001F42A3">
        <w:t xml:space="preserve"> on the distinction between universals and particulars</w:t>
      </w:r>
      <w:r w:rsidR="000F4779">
        <w:t xml:space="preserve">. Plato illustrates his theory </w:t>
      </w:r>
      <w:r w:rsidR="00757234">
        <w:t>of</w:t>
      </w:r>
      <w:r w:rsidR="000F4779">
        <w:t xml:space="preserve"> knowledge with the help of three allegories: the simile of the sun, the metaphor of the divided line and the allegory of the cave. In the simile of the sun, Plato </w:t>
      </w:r>
      <w:r w:rsidR="001F42A3">
        <w:t xml:space="preserve">tries to explain the nature of the </w:t>
      </w:r>
      <w:r w:rsidR="000A47BB">
        <w:t>f</w:t>
      </w:r>
      <w:r w:rsidR="001F42A3">
        <w:t xml:space="preserve">orm of the </w:t>
      </w:r>
      <w:r w:rsidR="000A47BB">
        <w:t>g</w:t>
      </w:r>
      <w:r w:rsidR="001F42A3">
        <w:t>ood</w:t>
      </w:r>
      <w:r w:rsidR="000A47BB">
        <w:t xml:space="preserve">, which in his epistemological system serves as the highest of the forms, </w:t>
      </w:r>
      <w:r w:rsidR="001F42A3">
        <w:t>by comparing it to the sun</w:t>
      </w:r>
      <w:r w:rsidR="000A47BB">
        <w:t>. He explains that just like sunlight makes objects visible to the eye,</w:t>
      </w:r>
      <w:r w:rsidR="001F42A3">
        <w:t xml:space="preserve"> </w:t>
      </w:r>
      <w:r w:rsidR="000A47BB">
        <w:t>the form of the f</w:t>
      </w:r>
      <w:r w:rsidR="001F42A3">
        <w:t xml:space="preserve">ood makes objects of knowledge visible to the mind’s eye and </w:t>
      </w:r>
      <w:r w:rsidR="000A47BB">
        <w:t>is the</w:t>
      </w:r>
      <w:r w:rsidR="001F42A3">
        <w:t xml:space="preserve"> cause</w:t>
      </w:r>
      <w:r w:rsidR="000A47BB">
        <w:t xml:space="preserve"> of all knowledge</w:t>
      </w:r>
      <w:r w:rsidR="001F42A3">
        <w:t>. He then introduc</w:t>
      </w:r>
      <w:r w:rsidR="000A47BB">
        <w:t>es</w:t>
      </w:r>
      <w:r w:rsidR="001F42A3">
        <w:t xml:space="preserve"> the metaphor of the divided line. </w:t>
      </w:r>
      <w:r w:rsidR="007C5F31">
        <w:t>The</w:t>
      </w:r>
      <w:r w:rsidR="001F42A3">
        <w:t xml:space="preserve"> metaphor</w:t>
      </w:r>
      <w:r w:rsidR="007C5F31">
        <w:t xml:space="preserve"> lays out the division of the intelligible and the sensible world into four areas: the world of images, the world of objects (both belonging to the sensible world) and number</w:t>
      </w:r>
      <w:r w:rsidR="000A47BB">
        <w:t>s</w:t>
      </w:r>
      <w:r w:rsidR="007C5F31">
        <w:t xml:space="preserve"> and the world of being (both belonging to the intelligible realm). </w:t>
      </w:r>
      <w:r w:rsidR="000A47BB">
        <w:t>The line illustrates a hierarchy of reality</w:t>
      </w:r>
      <w:r w:rsidR="007C5F31">
        <w:t xml:space="preserve">, with the </w:t>
      </w:r>
      <w:r w:rsidR="000A47BB">
        <w:t>f</w:t>
      </w:r>
      <w:r w:rsidR="007C5F31">
        <w:t>orms at the top being the most real and the images at the bottom having the least reality in them.</w:t>
      </w:r>
      <w:r w:rsidR="000A47BB">
        <w:t xml:space="preserve"> The individual sections of the line also pertain to different faculties in the human mind (perception, belief, understanding and reason). </w:t>
      </w:r>
      <w:r w:rsidR="007C5F31">
        <w:t>Plato combines and further illustrates the simile of the sun and the metaphor of the divided line in the allegory of the cave. In this allegory, prisoner</w:t>
      </w:r>
      <w:r w:rsidR="000A47BB">
        <w:t>s</w:t>
      </w:r>
      <w:r w:rsidR="007C5F31">
        <w:t xml:space="preserve"> in a cave can only s</w:t>
      </w:r>
      <w:r w:rsidR="001857C4">
        <w:t>ee the wall in front of them</w:t>
      </w:r>
      <w:r w:rsidR="007C5F31">
        <w:t>. They only see the shadows of objects and people moving behind them,</w:t>
      </w:r>
      <w:r w:rsidR="001857C4">
        <w:t xml:space="preserve"> which are</w:t>
      </w:r>
      <w:r w:rsidR="007C5F31">
        <w:t xml:space="preserve"> illuminated by a fire. </w:t>
      </w:r>
      <w:r w:rsidR="000A47BB">
        <w:t>Prisoners who manage to</w:t>
      </w:r>
      <w:r w:rsidR="007C5F31">
        <w:t xml:space="preserve"> escape w</w:t>
      </w:r>
      <w:r w:rsidR="0024767F">
        <w:t>ill</w:t>
      </w:r>
      <w:r w:rsidR="007C5F31">
        <w:t xml:space="preserve"> first see the fire and the objects causing the shadows. </w:t>
      </w:r>
      <w:r w:rsidR="000A47BB">
        <w:t>They</w:t>
      </w:r>
      <w:r w:rsidR="007C5F31">
        <w:t xml:space="preserve"> w</w:t>
      </w:r>
      <w:r w:rsidR="0024767F">
        <w:t xml:space="preserve">ill </w:t>
      </w:r>
      <w:r w:rsidR="007C5F31">
        <w:t>at first be blinded by the light</w:t>
      </w:r>
      <w:r w:rsidR="000A47BB">
        <w:t xml:space="preserve"> of the fire</w:t>
      </w:r>
      <w:r w:rsidR="007C5F31">
        <w:t xml:space="preserve">. On </w:t>
      </w:r>
      <w:r w:rsidR="00AD7B9B">
        <w:t>the way to the outside world, they w</w:t>
      </w:r>
      <w:r w:rsidR="0024767F">
        <w:t>ill</w:t>
      </w:r>
      <w:r w:rsidR="00AD7B9B">
        <w:t xml:space="preserve"> be </w:t>
      </w:r>
      <w:r w:rsidR="0024767F">
        <w:t xml:space="preserve">dazzled </w:t>
      </w:r>
      <w:r w:rsidR="00AD7B9B">
        <w:t xml:space="preserve">by the light of the sun and only slowly </w:t>
      </w:r>
      <w:r w:rsidR="0024767F">
        <w:t>begin</w:t>
      </w:r>
      <w:r w:rsidR="00AD7B9B">
        <w:t xml:space="preserve"> to </w:t>
      </w:r>
      <w:r w:rsidR="001857C4">
        <w:t>identify</w:t>
      </w:r>
      <w:r w:rsidR="00AD7B9B">
        <w:t xml:space="preserve"> objects. Once they descend into the cave again, they will be blinded by the darkness and be laughed at by the prisoners in the cave who will not believe them</w:t>
      </w:r>
      <w:r w:rsidR="0024767F">
        <w:t xml:space="preserve"> if they tell them what they have seen</w:t>
      </w:r>
      <w:r w:rsidR="00AD7B9B">
        <w:t xml:space="preserve">. This allegory illustrates the ascension from the world of images, to the world of objects and then further to the world of forms and true knowledge. </w:t>
      </w:r>
    </w:p>
    <w:p w14:paraId="1249ADE9" w14:textId="011DDAD6" w:rsidR="00A16156" w:rsidRPr="00E55F8C" w:rsidRDefault="00AD7B9B" w:rsidP="00433CEC">
      <w:pPr>
        <w:spacing w:after="0" w:line="240" w:lineRule="auto"/>
        <w:ind w:firstLine="708"/>
        <w:jc w:val="both"/>
      </w:pPr>
      <w:r>
        <w:lastRenderedPageBreak/>
        <w:t xml:space="preserve">Books VI and VIII are a must-read for anyone interested in epistemology since there Plato beautifully and clearly lays out his system of knowledge. Furthermore, while the </w:t>
      </w:r>
      <w:r w:rsidR="0024767F">
        <w:t>t</w:t>
      </w:r>
      <w:r>
        <w:t xml:space="preserve">heory of </w:t>
      </w:r>
      <w:r w:rsidR="0024767F">
        <w:t>f</w:t>
      </w:r>
      <w:r>
        <w:t>orms is a quite complex concept, the three metaphors combine to provide a quite clear and simple explanation of the matter</w:t>
      </w:r>
      <w:r w:rsidR="001857C4">
        <w:t>. The cave metaphor so to speak puts flesh to the bones of the simile of the sun and the divided line</w:t>
      </w:r>
      <w:r>
        <w:t xml:space="preserve">. </w:t>
      </w:r>
      <w:r w:rsidR="0024767F">
        <w:t xml:space="preserve">Plato’s method of introducing a theoretical system (the form of the good and the hierarchy of reality) and then illustrating it by means of an easy-to-apprehend example (the cave metaphor) is particularly effective. </w:t>
      </w:r>
      <w:r>
        <w:t>This</w:t>
      </w:r>
      <w:r w:rsidR="0024767F">
        <w:t xml:space="preserve"> example of poetic craftmanship and the beautiful poetic style</w:t>
      </w:r>
      <w:r>
        <w:t xml:space="preserve"> speak to Plato’s </w:t>
      </w:r>
      <w:r w:rsidR="0024767F">
        <w:t>outs</w:t>
      </w:r>
      <w:r w:rsidR="001F1EB9">
        <w:t>t</w:t>
      </w:r>
      <w:r w:rsidR="0024767F">
        <w:t xml:space="preserve">anding </w:t>
      </w:r>
      <w:r>
        <w:t xml:space="preserve">ability </w:t>
      </w:r>
      <w:r w:rsidR="0024767F">
        <w:t xml:space="preserve">not only as a philosopher, but </w:t>
      </w:r>
      <w:r w:rsidR="005C7FCB">
        <w:t xml:space="preserve">also </w:t>
      </w:r>
      <w:r w:rsidR="0024767F">
        <w:t>as a storyteller.</w:t>
      </w:r>
      <w:r w:rsidR="007C5F31">
        <w:t xml:space="preserve"> </w:t>
      </w:r>
    </w:p>
    <w:sectPr w:rsidR="00A16156" w:rsidRPr="00E55F8C" w:rsidSect="007278C0">
      <w:pgSz w:w="11906" w:h="16838"/>
      <w:pgMar w:top="1417" w:right="1417" w:bottom="1134"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05607F"/>
    <w:multiLevelType w:val="hybridMultilevel"/>
    <w:tmpl w:val="90D26464"/>
    <w:lvl w:ilvl="0" w:tplc="EAB4A00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753F66"/>
    <w:multiLevelType w:val="hybridMultilevel"/>
    <w:tmpl w:val="215AEA70"/>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6B9"/>
    <w:rsid w:val="00007464"/>
    <w:rsid w:val="00034A4A"/>
    <w:rsid w:val="00036648"/>
    <w:rsid w:val="00047504"/>
    <w:rsid w:val="0005475C"/>
    <w:rsid w:val="00094E12"/>
    <w:rsid w:val="00095EEE"/>
    <w:rsid w:val="000A47BB"/>
    <w:rsid w:val="000F0824"/>
    <w:rsid w:val="000F4779"/>
    <w:rsid w:val="00104401"/>
    <w:rsid w:val="001052C9"/>
    <w:rsid w:val="0010709B"/>
    <w:rsid w:val="0011477B"/>
    <w:rsid w:val="00141A56"/>
    <w:rsid w:val="00183BB2"/>
    <w:rsid w:val="00184C0E"/>
    <w:rsid w:val="001857C4"/>
    <w:rsid w:val="001928A8"/>
    <w:rsid w:val="001C1725"/>
    <w:rsid w:val="001D3D06"/>
    <w:rsid w:val="001E687A"/>
    <w:rsid w:val="001F1EB9"/>
    <w:rsid w:val="001F293C"/>
    <w:rsid w:val="001F42A3"/>
    <w:rsid w:val="00217D76"/>
    <w:rsid w:val="00234CE6"/>
    <w:rsid w:val="002350DC"/>
    <w:rsid w:val="0024767F"/>
    <w:rsid w:val="0026176E"/>
    <w:rsid w:val="0027142D"/>
    <w:rsid w:val="00293E16"/>
    <w:rsid w:val="002D5885"/>
    <w:rsid w:val="002D69BF"/>
    <w:rsid w:val="0030381F"/>
    <w:rsid w:val="00353794"/>
    <w:rsid w:val="003718A8"/>
    <w:rsid w:val="00396668"/>
    <w:rsid w:val="003A745D"/>
    <w:rsid w:val="003C29EC"/>
    <w:rsid w:val="003D11F1"/>
    <w:rsid w:val="00413E8A"/>
    <w:rsid w:val="00415F89"/>
    <w:rsid w:val="00433CEC"/>
    <w:rsid w:val="00437380"/>
    <w:rsid w:val="00440027"/>
    <w:rsid w:val="00443FFF"/>
    <w:rsid w:val="00497639"/>
    <w:rsid w:val="004C161F"/>
    <w:rsid w:val="004C3409"/>
    <w:rsid w:val="005060D9"/>
    <w:rsid w:val="00523159"/>
    <w:rsid w:val="00555F28"/>
    <w:rsid w:val="0058473A"/>
    <w:rsid w:val="005935BC"/>
    <w:rsid w:val="005960E4"/>
    <w:rsid w:val="005A2F9D"/>
    <w:rsid w:val="005C2A12"/>
    <w:rsid w:val="005C42BD"/>
    <w:rsid w:val="005C7FCB"/>
    <w:rsid w:val="005D16E8"/>
    <w:rsid w:val="005D5A6D"/>
    <w:rsid w:val="005D7BBA"/>
    <w:rsid w:val="005F0D57"/>
    <w:rsid w:val="005F220E"/>
    <w:rsid w:val="006070C7"/>
    <w:rsid w:val="00610578"/>
    <w:rsid w:val="00611627"/>
    <w:rsid w:val="00667AA5"/>
    <w:rsid w:val="00675F2C"/>
    <w:rsid w:val="00692556"/>
    <w:rsid w:val="00694446"/>
    <w:rsid w:val="006A525E"/>
    <w:rsid w:val="006B4F22"/>
    <w:rsid w:val="006E2895"/>
    <w:rsid w:val="0070491D"/>
    <w:rsid w:val="00723C85"/>
    <w:rsid w:val="007278C0"/>
    <w:rsid w:val="00757234"/>
    <w:rsid w:val="007A7B73"/>
    <w:rsid w:val="007C5F31"/>
    <w:rsid w:val="007E63ED"/>
    <w:rsid w:val="008161BF"/>
    <w:rsid w:val="008320E3"/>
    <w:rsid w:val="00845893"/>
    <w:rsid w:val="008644C3"/>
    <w:rsid w:val="0089137E"/>
    <w:rsid w:val="008C141F"/>
    <w:rsid w:val="008C300D"/>
    <w:rsid w:val="00903881"/>
    <w:rsid w:val="00961CDE"/>
    <w:rsid w:val="009725A1"/>
    <w:rsid w:val="00975439"/>
    <w:rsid w:val="00985365"/>
    <w:rsid w:val="00987374"/>
    <w:rsid w:val="00994962"/>
    <w:rsid w:val="009B1BB5"/>
    <w:rsid w:val="009C357A"/>
    <w:rsid w:val="009C5033"/>
    <w:rsid w:val="00A01C73"/>
    <w:rsid w:val="00A16156"/>
    <w:rsid w:val="00A41EC1"/>
    <w:rsid w:val="00A62A1E"/>
    <w:rsid w:val="00A63E0A"/>
    <w:rsid w:val="00A67616"/>
    <w:rsid w:val="00A72841"/>
    <w:rsid w:val="00A8214C"/>
    <w:rsid w:val="00A948DF"/>
    <w:rsid w:val="00AB560B"/>
    <w:rsid w:val="00AB7CFE"/>
    <w:rsid w:val="00AD7B9B"/>
    <w:rsid w:val="00AF46D3"/>
    <w:rsid w:val="00AF7DDA"/>
    <w:rsid w:val="00B006B9"/>
    <w:rsid w:val="00B21850"/>
    <w:rsid w:val="00B64D69"/>
    <w:rsid w:val="00B658AC"/>
    <w:rsid w:val="00B664F0"/>
    <w:rsid w:val="00B6706B"/>
    <w:rsid w:val="00B946DF"/>
    <w:rsid w:val="00B978DA"/>
    <w:rsid w:val="00BA0EBE"/>
    <w:rsid w:val="00BA6412"/>
    <w:rsid w:val="00BC7422"/>
    <w:rsid w:val="00BE54FC"/>
    <w:rsid w:val="00C14570"/>
    <w:rsid w:val="00C2143D"/>
    <w:rsid w:val="00C37BE9"/>
    <w:rsid w:val="00CC2F05"/>
    <w:rsid w:val="00CE1AC6"/>
    <w:rsid w:val="00CE2F02"/>
    <w:rsid w:val="00D07281"/>
    <w:rsid w:val="00D92C41"/>
    <w:rsid w:val="00D9662C"/>
    <w:rsid w:val="00DD4A16"/>
    <w:rsid w:val="00DD6F09"/>
    <w:rsid w:val="00E01B4A"/>
    <w:rsid w:val="00E273F4"/>
    <w:rsid w:val="00E55F8C"/>
    <w:rsid w:val="00E567D7"/>
    <w:rsid w:val="00E75BE7"/>
    <w:rsid w:val="00E924C9"/>
    <w:rsid w:val="00E95F08"/>
    <w:rsid w:val="00EA0A62"/>
    <w:rsid w:val="00EC5DD3"/>
    <w:rsid w:val="00EE4CD0"/>
    <w:rsid w:val="00EE6F5B"/>
    <w:rsid w:val="00EF2BFF"/>
    <w:rsid w:val="00F5406D"/>
    <w:rsid w:val="00F9739C"/>
    <w:rsid w:val="00FE06D0"/>
  </w:rsids>
  <m:mathPr>
    <m:mathFont m:val="Cambria Math"/>
    <m:brkBin m:val="before"/>
    <m:brkBinSub m:val="--"/>
    <m:smallFrac m:val="0"/>
    <m:dispDef/>
    <m:lMargin m:val="0"/>
    <m:rMargin m:val="0"/>
    <m:defJc m:val="centerGroup"/>
    <m:wrapIndent m:val="1440"/>
    <m:intLim m:val="subSup"/>
    <m:naryLim m:val="undOvr"/>
  </m:mathPr>
  <w:themeFontLang w:val="de-D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AD953"/>
  <w15:docId w15:val="{B58C36C0-86E0-4F26-90F2-DACABD3EC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BB2"/>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497639"/>
    <w:pPr>
      <w:spacing w:before="100" w:beforeAutospacing="1" w:after="100" w:afterAutospacing="1" w:line="240" w:lineRule="auto"/>
    </w:pPr>
    <w:rPr>
      <w:rFonts w:ascii="Times New Roman" w:eastAsia="Times New Roman" w:hAnsi="Times New Roman" w:cs="Times New Roman"/>
      <w:sz w:val="24"/>
      <w:szCs w:val="24"/>
      <w:lang w:eastAsia="pl-PL"/>
    </w:rPr>
  </w:style>
  <w:style w:type="paragraph" w:styleId="ListParagraph">
    <w:name w:val="List Paragraph"/>
    <w:basedOn w:val="Normal"/>
    <w:uiPriority w:val="34"/>
    <w:qFormat/>
    <w:rsid w:val="003D11F1"/>
    <w:pPr>
      <w:ind w:left="720"/>
      <w:contextualSpacing/>
    </w:pPr>
  </w:style>
  <w:style w:type="character" w:styleId="Hyperlink">
    <w:name w:val="Hyperlink"/>
    <w:basedOn w:val="DefaultParagraphFont"/>
    <w:uiPriority w:val="99"/>
    <w:unhideWhenUsed/>
    <w:rsid w:val="006A525E"/>
    <w:rPr>
      <w:color w:val="0563C1" w:themeColor="hyperlink"/>
      <w:u w:val="single"/>
    </w:rPr>
  </w:style>
  <w:style w:type="character" w:customStyle="1" w:styleId="UnresolvedMention1">
    <w:name w:val="Unresolved Mention1"/>
    <w:basedOn w:val="DefaultParagraphFont"/>
    <w:uiPriority w:val="99"/>
    <w:semiHidden/>
    <w:unhideWhenUsed/>
    <w:rsid w:val="006A52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3090653">
      <w:bodyDiv w:val="1"/>
      <w:marLeft w:val="0"/>
      <w:marRight w:val="0"/>
      <w:marTop w:val="0"/>
      <w:marBottom w:val="0"/>
      <w:divBdr>
        <w:top w:val="none" w:sz="0" w:space="0" w:color="auto"/>
        <w:left w:val="none" w:sz="0" w:space="0" w:color="auto"/>
        <w:bottom w:val="none" w:sz="0" w:space="0" w:color="auto"/>
        <w:right w:val="none" w:sz="0" w:space="0" w:color="auto"/>
      </w:divBdr>
      <w:divsChild>
        <w:div w:id="2968437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gutenberg.org/files/1497/1497-h/1497-h.ht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3535</Words>
  <Characters>21210</Characters>
  <Application>Microsoft Office Word</Application>
  <DocSecurity>0</DocSecurity>
  <Lines>176</Lines>
  <Paragraphs>49</Paragraphs>
  <ScaleCrop>false</ScaleCrop>
  <HeadingPairs>
    <vt:vector size="4" baseType="variant">
      <vt:variant>
        <vt:lpstr>Titel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24696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Manfred Freuding</dc:creator>
  <cp:keywords/>
  <dc:description/>
  <cp:lastModifiedBy>Manfred Freuding</cp:lastModifiedBy>
  <cp:revision>2</cp:revision>
  <dcterms:created xsi:type="dcterms:W3CDTF">2020-11-25T17:23:00Z</dcterms:created>
  <dcterms:modified xsi:type="dcterms:W3CDTF">2020-11-25T17:23:00Z</dcterms:modified>
</cp:coreProperties>
</file>