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ABD01A1" w:rsidP="719CB35E" w:rsidRDefault="5ABD01A1" w14:paraId="695D7FAF" w14:textId="0C03C5D9" w14:noSpellErr="1">
      <w:pPr>
        <w:rPr>
          <w:b w:val="1"/>
          <w:bCs w:val="1"/>
          <w:u w:val="none"/>
        </w:rPr>
      </w:pPr>
      <w:r w:rsidRPr="719CB35E" w:rsidR="5ABD01A1">
        <w:rPr>
          <w:b w:val="1"/>
          <w:bCs w:val="1"/>
          <w:u w:val="none"/>
        </w:rPr>
        <w:t xml:space="preserve">Critically examine the challenges associated with investigating the </w:t>
      </w:r>
      <w:r w:rsidRPr="719CB35E" w:rsidR="5ABD01A1">
        <w:rPr>
          <w:b w:val="1"/>
          <w:bCs w:val="1"/>
          <w:u w:val="none"/>
        </w:rPr>
        <w:t>different types</w:t>
      </w:r>
      <w:r w:rsidRPr="719CB35E" w:rsidR="5ABD01A1">
        <w:rPr>
          <w:b w:val="1"/>
          <w:bCs w:val="1"/>
          <w:u w:val="none"/>
        </w:rPr>
        <w:t xml:space="preserve"> of cyber-crime and police responses designed to combat these challenges in the UK.</w:t>
      </w:r>
    </w:p>
    <w:p w:rsidR="7C4B1882" w:rsidRDefault="7C4B1882" w14:paraId="550BBE22" w14:textId="38A9DDE2"/>
    <w:p w:rsidR="0DB76F29" w:rsidP="719CB35E" w:rsidRDefault="0DB76F29" w14:paraId="53905C1E" w14:textId="0B3641F2">
      <w:pPr>
        <w:pStyle w:val="Normal"/>
        <w:rPr>
          <w:rFonts w:ascii="Aptos" w:hAnsi="Aptos" w:eastAsia="Aptos" w:cs="Aptos"/>
          <w:noProof w:val="0"/>
          <w:sz w:val="24"/>
          <w:szCs w:val="24"/>
          <w:lang w:val="en-GB"/>
        </w:rPr>
      </w:pPr>
      <w:r w:rsidRPr="719CB35E" w:rsidR="0DB76F29">
        <w:rPr>
          <w:rFonts w:ascii="Aptos" w:hAnsi="Aptos" w:eastAsia="Aptos" w:cs="Aptos"/>
          <w:noProof w:val="0"/>
          <w:sz w:val="24"/>
          <w:szCs w:val="24"/>
          <w:lang w:val="en-GB"/>
        </w:rPr>
        <w:t xml:space="preserve">The expansion of digital technology has transformed communication, commerce, and social interaction globally. </w:t>
      </w:r>
      <w:r w:rsidRPr="719CB35E" w:rsidR="0DB76F29">
        <w:rPr>
          <w:rFonts w:ascii="Aptos" w:hAnsi="Aptos" w:eastAsia="Aptos" w:cs="Aptos"/>
          <w:b w:val="0"/>
          <w:bCs w:val="0"/>
          <w:noProof w:val="0"/>
          <w:sz w:val="24"/>
          <w:szCs w:val="24"/>
          <w:lang w:val="en-GB"/>
        </w:rPr>
        <w:t>Yet</w:t>
      </w:r>
      <w:r w:rsidRPr="719CB35E" w:rsidR="0DB76F29">
        <w:rPr>
          <w:rFonts w:ascii="Aptos" w:hAnsi="Aptos" w:eastAsia="Aptos" w:cs="Aptos"/>
          <w:b w:val="0"/>
          <w:bCs w:val="0"/>
          <w:noProof w:val="0"/>
          <w:sz w:val="24"/>
          <w:szCs w:val="24"/>
          <w:lang w:val="en-GB"/>
        </w:rPr>
        <w:t xml:space="preserve">, the same digital revolution has </w:t>
      </w:r>
      <w:r w:rsidRPr="719CB35E" w:rsidR="0DB76F29">
        <w:rPr>
          <w:rFonts w:ascii="Aptos" w:hAnsi="Aptos" w:eastAsia="Aptos" w:cs="Aptos"/>
          <w:b w:val="0"/>
          <w:bCs w:val="0"/>
          <w:noProof w:val="0"/>
          <w:sz w:val="24"/>
          <w:szCs w:val="24"/>
          <w:lang w:val="en-GB"/>
        </w:rPr>
        <w:t>facilitated</w:t>
      </w:r>
      <w:r w:rsidRPr="719CB35E" w:rsidR="0DB76F29">
        <w:rPr>
          <w:rFonts w:ascii="Aptos" w:hAnsi="Aptos" w:eastAsia="Aptos" w:cs="Aptos"/>
          <w:b w:val="0"/>
          <w:bCs w:val="0"/>
          <w:noProof w:val="0"/>
          <w:sz w:val="24"/>
          <w:szCs w:val="24"/>
          <w:lang w:val="en-GB"/>
        </w:rPr>
        <w:t xml:space="preserve"> the proliferation of new forms of criminal activity. Cyber-crime, broadly defined as criminal acts committed through or against computer systems and networks, represents one of the most significant and rapidly evolving threats facing law enforcement in the United Kingdom (Wall, 2024). These crimes range from financially motivated offences such as online fraud and identity theft to more complex and harmful </w:t>
      </w:r>
      <w:r w:rsidRPr="719CB35E" w:rsidR="0DB76F29">
        <w:rPr>
          <w:rFonts w:ascii="Aptos" w:hAnsi="Aptos" w:eastAsia="Aptos" w:cs="Aptos"/>
          <w:b w:val="0"/>
          <w:bCs w:val="0"/>
          <w:noProof w:val="0"/>
          <w:sz w:val="24"/>
          <w:szCs w:val="24"/>
          <w:lang w:val="en-GB"/>
        </w:rPr>
        <w:t>cyber-dependent activities</w:t>
      </w:r>
      <w:r w:rsidRPr="719CB35E" w:rsidR="0DB76F29">
        <w:rPr>
          <w:rFonts w:ascii="Aptos" w:hAnsi="Aptos" w:eastAsia="Aptos" w:cs="Aptos"/>
          <w:b w:val="0"/>
          <w:bCs w:val="0"/>
          <w:noProof w:val="0"/>
          <w:sz w:val="24"/>
          <w:szCs w:val="24"/>
          <w:lang w:val="en-GB"/>
        </w:rPr>
        <w:t>, including hacking, ransomware attacks, and da</w:t>
      </w:r>
      <w:r w:rsidRPr="719CB35E" w:rsidR="0DB76F29">
        <w:rPr>
          <w:rFonts w:ascii="Aptos" w:hAnsi="Aptos" w:eastAsia="Aptos" w:cs="Aptos"/>
          <w:noProof w:val="0"/>
          <w:sz w:val="24"/>
          <w:szCs w:val="24"/>
          <w:lang w:val="en-GB"/>
        </w:rPr>
        <w:t>ta breaches (National Cyber Security Centre, 2022).</w:t>
      </w:r>
    </w:p>
    <w:p xmlns:wp14="http://schemas.microsoft.com/office/word/2010/wordml" w:rsidP="7C4B1882" wp14:paraId="71455649" wp14:noSpellErr="1" wp14:textId="24B08F22">
      <w:pPr>
        <w:pStyle w:val="Normal"/>
      </w:pPr>
      <w:r w:rsidR="04E3C312">
        <w:rPr/>
        <w:t>Unlike traditional crimes, cyber-crime presents unique challenges for investigators due to its transnational, anonymous and technologically sophisticated nature. The global digital landscape allows offenders to exploit jurisdictional gaps, hide behind encryption and launch attacks remotely</w:t>
      </w:r>
      <w:r w:rsidR="31F1FE26">
        <w:rPr/>
        <w:t xml:space="preserve"> (United Nations Office on Drugs and Crime, 2019)</w:t>
      </w:r>
      <w:r w:rsidR="04E3C312">
        <w:rPr/>
        <w:t xml:space="preserve">. Meanwhile, UK police forces face the dual challenge of adapting traditional investigative methods to </w:t>
      </w:r>
      <w:r w:rsidR="7BF2B536">
        <w:rPr/>
        <w:t>a</w:t>
      </w:r>
      <w:r w:rsidR="04E3C312">
        <w:rPr/>
        <w:t xml:space="preserve"> digital context while contending with limited resources and technical</w:t>
      </w:r>
      <w:r w:rsidR="04E3C312">
        <w:rPr/>
        <w:t xml:space="preserve"> </w:t>
      </w:r>
      <w:r w:rsidR="04E3C312">
        <w:rPr/>
        <w:t>expertis</w:t>
      </w:r>
      <w:r w:rsidR="04E3C312">
        <w:rPr/>
        <w:t>e</w:t>
      </w:r>
      <w:r w:rsidR="04E3C312">
        <w:rPr/>
        <w:t xml:space="preserve"> (Button, 2022).</w:t>
      </w:r>
    </w:p>
    <w:p w:rsidR="04E3C312" w:rsidP="719CB35E" w:rsidRDefault="04E3C312" w14:noSpellErr="1" w14:paraId="2CC0C6E1" w14:textId="4FC7A431">
      <w:pPr>
        <w:pStyle w:val="Normal"/>
      </w:pPr>
      <w:r w:rsidR="04E3C312">
        <w:rPr/>
        <w:t xml:space="preserve">The UK’s policing landscape has developed a range of responses to combat these issues, including the establishment of the National Cyber Crime Unit (NCCU), Regional Cyber Crime Units (RCCUs), and partnerships with the National Cyber Security Centre (NCSC). </w:t>
      </w:r>
      <w:r w:rsidRPr="719CB35E" w:rsidR="6E5CAD45">
        <w:rPr>
          <w:rFonts w:ascii="Aptos" w:hAnsi="Aptos" w:eastAsia="Aptos" w:cs="Aptos"/>
          <w:noProof w:val="0"/>
          <w:sz w:val="24"/>
          <w:szCs w:val="24"/>
          <w:lang w:val="en-GB"/>
        </w:rPr>
        <w:t>Nonetheless, persistent obst</w:t>
      </w:r>
      <w:r w:rsidRPr="719CB35E" w:rsidR="6E5CAD45">
        <w:rPr>
          <w:rFonts w:ascii="Aptos" w:hAnsi="Aptos" w:eastAsia="Aptos" w:cs="Aptos"/>
          <w:b w:val="0"/>
          <w:bCs w:val="0"/>
          <w:noProof w:val="0"/>
          <w:sz w:val="24"/>
          <w:szCs w:val="24"/>
          <w:lang w:val="en-GB"/>
        </w:rPr>
        <w:t xml:space="preserve">acles, </w:t>
      </w:r>
      <w:r w:rsidRPr="719CB35E" w:rsidR="6E5CAD45">
        <w:rPr>
          <w:rFonts w:ascii="Aptos" w:hAnsi="Aptos" w:eastAsia="Aptos" w:cs="Aptos"/>
          <w:b w:val="0"/>
          <w:bCs w:val="0"/>
          <w:noProof w:val="0"/>
          <w:sz w:val="24"/>
          <w:szCs w:val="24"/>
          <w:lang w:val="en-GB"/>
        </w:rPr>
        <w:t>including underreporting, fragmented coordination, and skill shortages continue to undermine effective investigation</w:t>
      </w:r>
      <w:r w:rsidRPr="719CB35E" w:rsidR="6E5CAD45">
        <w:rPr>
          <w:rFonts w:ascii="Aptos" w:hAnsi="Aptos" w:eastAsia="Aptos" w:cs="Aptos"/>
          <w:b w:val="0"/>
          <w:bCs w:val="0"/>
          <w:noProof w:val="0"/>
          <w:sz w:val="24"/>
          <w:szCs w:val="24"/>
          <w:lang w:val="en-GB"/>
        </w:rPr>
        <w:t xml:space="preserve"> (HMICFRS, 2023).</w:t>
      </w:r>
    </w:p>
    <w:p w:rsidR="04E3C312" w:rsidP="719CB35E" w:rsidRDefault="04E3C312" w14:noSpellErr="1" w14:paraId="1C1BDC77" w14:textId="0A34591E">
      <w:pPr>
        <w:pStyle w:val="Normal"/>
      </w:pPr>
      <w:r w:rsidR="04E3C312">
        <w:rPr/>
        <w:t>This essay critically examines the main challenges associated with investigating the various forms of cyber-crime and evaluates the adequacy of UK police responses.</w:t>
      </w:r>
      <w:r w:rsidRPr="719CB35E" w:rsidR="0CEF3316">
        <w:rPr>
          <w:rFonts w:ascii="Aptos" w:hAnsi="Aptos" w:eastAsia="Aptos" w:cs="Aptos"/>
          <w:noProof w:val="0"/>
          <w:sz w:val="24"/>
          <w:szCs w:val="24"/>
          <w:lang w:val="en-GB"/>
        </w:rPr>
        <w:t xml:space="preserve"> It </w:t>
      </w:r>
      <w:r w:rsidRPr="719CB35E" w:rsidR="0CEF3316">
        <w:rPr>
          <w:rFonts w:ascii="Aptos" w:hAnsi="Aptos" w:eastAsia="Aptos" w:cs="Aptos"/>
          <w:b w:val="0"/>
          <w:bCs w:val="0"/>
          <w:noProof w:val="0"/>
          <w:sz w:val="24"/>
          <w:szCs w:val="24"/>
          <w:lang w:val="en-GB"/>
        </w:rPr>
        <w:t>analyses</w:t>
      </w:r>
      <w:r w:rsidRPr="719CB35E" w:rsidR="0CEF3316">
        <w:rPr>
          <w:rFonts w:ascii="Aptos" w:hAnsi="Aptos" w:eastAsia="Aptos" w:cs="Aptos"/>
          <w:b w:val="0"/>
          <w:bCs w:val="0"/>
          <w:noProof w:val="0"/>
          <w:sz w:val="24"/>
          <w:szCs w:val="24"/>
          <w:lang w:val="en-GB"/>
        </w:rPr>
        <w:t xml:space="preserve"> the technical, legal, and organisational barriers to effective investigation </w:t>
      </w:r>
      <w:r w:rsidRPr="719CB35E" w:rsidR="0CEF3316">
        <w:rPr>
          <w:rFonts w:ascii="Aptos" w:hAnsi="Aptos" w:eastAsia="Aptos" w:cs="Aptos"/>
          <w:b w:val="0"/>
          <w:bCs w:val="0"/>
          <w:noProof w:val="0"/>
          <w:sz w:val="24"/>
          <w:szCs w:val="24"/>
          <w:lang w:val="en-GB"/>
        </w:rPr>
        <w:t>before assessing</w:t>
      </w:r>
      <w:r w:rsidRPr="719CB35E" w:rsidR="0CEF3316">
        <w:rPr>
          <w:rFonts w:ascii="Aptos" w:hAnsi="Aptos" w:eastAsia="Aptos" w:cs="Aptos"/>
          <w:b w:val="0"/>
          <w:bCs w:val="0"/>
          <w:noProof w:val="0"/>
          <w:sz w:val="24"/>
          <w:szCs w:val="24"/>
          <w:lang w:val="en-GB"/>
        </w:rPr>
        <w:t xml:space="preserve"> the strengths and limitations of national and local strategies aimed at countering cyber threats.</w:t>
      </w:r>
    </w:p>
    <w:p xmlns:wp14="http://schemas.microsoft.com/office/word/2010/wordml" w:rsidP="719CB35E" wp14:paraId="6E345A2E" wp14:noSpellErr="1" wp14:textId="3010DE2A">
      <w:pPr>
        <w:pStyle w:val="Normal"/>
        <w:rPr>
          <w:b w:val="1"/>
          <w:bCs w:val="1"/>
        </w:rPr>
      </w:pPr>
      <w:r w:rsidRPr="719CB35E" w:rsidR="04E3C312">
        <w:rPr>
          <w:b w:val="1"/>
          <w:bCs w:val="1"/>
        </w:rPr>
        <w:t>Overview of Cyber-Crime in the UK</w:t>
      </w:r>
    </w:p>
    <w:p xmlns:wp14="http://schemas.microsoft.com/office/word/2010/wordml" w:rsidP="7C4B1882" wp14:paraId="6F4491E7" wp14:noSpellErr="1" wp14:textId="62EB381E">
      <w:pPr>
        <w:pStyle w:val="Normal"/>
      </w:pPr>
      <w:r w:rsidR="04E3C312">
        <w:rPr/>
        <w:t>Cyber-crime in the UK is typically classified into two broad categories: cyber-dependent and cyber-enabled offences (Wall, 20</w:t>
      </w:r>
      <w:r w:rsidR="4E180CDF">
        <w:rPr/>
        <w:t>24</w:t>
      </w:r>
      <w:r w:rsidR="04E3C312">
        <w:rPr/>
        <w:t>). Cyber-dependent crimes rely entirely on digital technologies for their commission, including hacking, the deployment of malware or ransomware and distributed denial-of-service (DDoS) attacks. Cyber-enabled crimes, by contrast, involve traditional offences that have been transformed through digital means, such as online fraud, child sexual exploitation and intellectual property theft</w:t>
      </w:r>
      <w:r w:rsidR="5FD30EB2">
        <w:rPr/>
        <w:t xml:space="preserve"> (McGuire and Dowling, 2013)</w:t>
      </w:r>
      <w:r w:rsidR="04E3C312">
        <w:rPr/>
        <w:t>.</w:t>
      </w:r>
    </w:p>
    <w:p xmlns:wp14="http://schemas.microsoft.com/office/word/2010/wordml" w:rsidP="7C4B1882" wp14:paraId="196B0E1C" wp14:noSpellErr="1" wp14:textId="11FCA314">
      <w:pPr>
        <w:pStyle w:val="Normal"/>
      </w:pPr>
      <w:r w:rsidR="04E3C312">
        <w:rPr/>
        <w:t xml:space="preserve">According to </w:t>
      </w:r>
      <w:r w:rsidR="0ED9A476">
        <w:rPr/>
        <w:t>(Office for National Statistics, 2023)</w:t>
      </w:r>
      <w:r w:rsidR="04E3C312">
        <w:rPr/>
        <w:t xml:space="preserve">, cyber-crime </w:t>
      </w:r>
      <w:r w:rsidR="04E3C312">
        <w:rPr/>
        <w:t>now constitutes</w:t>
      </w:r>
      <w:r w:rsidR="04E3C312">
        <w:rPr/>
        <w:t xml:space="preserve"> a major </w:t>
      </w:r>
      <w:r w:rsidR="04E3C312">
        <w:rPr/>
        <w:t>component</w:t>
      </w:r>
      <w:r w:rsidR="04E3C312">
        <w:rPr/>
        <w:t xml:space="preserve"> of o</w:t>
      </w:r>
      <w:r w:rsidR="04E3C312">
        <w:rPr/>
        <w:t>verall crime in</w:t>
      </w:r>
      <w:r w:rsidR="04E3C312">
        <w:rPr/>
        <w:t xml:space="preserve"> England </w:t>
      </w:r>
      <w:r w:rsidR="04E3C312">
        <w:rPr/>
        <w:t>and Wales</w:t>
      </w:r>
      <w:r w:rsidR="04E3C312">
        <w:rPr/>
        <w:t xml:space="preserve">. In 2023, there were an estimated 1.4 million computer misuse offences and over 3 million incidents of online fraud, </w:t>
      </w:r>
      <w:r w:rsidR="04E3C312">
        <w:rPr/>
        <w:t>representing</w:t>
      </w:r>
      <w:r w:rsidR="04E3C312">
        <w:rPr/>
        <w:t xml:space="preserve"> a substantial proportion </w:t>
      </w:r>
      <w:r w:rsidR="04E3C312">
        <w:rPr/>
        <w:t>of all recor</w:t>
      </w:r>
      <w:r w:rsidR="04E3C312">
        <w:rPr/>
        <w:t xml:space="preserve">ded crime. </w:t>
      </w:r>
      <w:r w:rsidR="656F37B5">
        <w:rPr/>
        <w:t>(National Crime Agency, 2023)</w:t>
      </w:r>
      <w:r w:rsidR="04E3C312">
        <w:rPr/>
        <w:t xml:space="preserve"> warns that cyber threats are becoming increasingly sophisticated, often </w:t>
      </w:r>
      <w:r w:rsidR="04E3C312">
        <w:rPr/>
        <w:t>facilitated</w:t>
      </w:r>
      <w:r w:rsidR="04E3C312">
        <w:rPr/>
        <w:t xml:space="preserve"> by organised crim</w:t>
      </w:r>
      <w:r w:rsidR="04E3C312">
        <w:rPr/>
        <w:t>inal grou</w:t>
      </w:r>
      <w:r w:rsidR="04E3C312">
        <w:rPr/>
        <w:t>ps</w:t>
      </w:r>
      <w:r w:rsidR="04E3C312">
        <w:rPr/>
        <w:t xml:space="preserve"> </w:t>
      </w:r>
      <w:r w:rsidR="04E3C312">
        <w:rPr/>
        <w:t>operatin</w:t>
      </w:r>
      <w:r w:rsidR="04E3C312">
        <w:rPr/>
        <w:t>g</w:t>
      </w:r>
      <w:r w:rsidR="04E3C312">
        <w:rPr/>
        <w:t xml:space="preserve"> across internationa</w:t>
      </w:r>
      <w:r w:rsidR="04E3C312">
        <w:rPr/>
        <w:t>l borders</w:t>
      </w:r>
      <w:r w:rsidR="04E3C312">
        <w:rPr/>
        <w:t>.</w:t>
      </w:r>
    </w:p>
    <w:p xmlns:wp14="http://schemas.microsoft.com/office/word/2010/wordml" w:rsidP="7C4B1882" wp14:paraId="5900FD2D" wp14:noSpellErr="1" wp14:textId="66F23911">
      <w:pPr>
        <w:pStyle w:val="Normal"/>
      </w:pPr>
      <w:r w:rsidR="04E3C312">
        <w:rPr/>
        <w:t xml:space="preserve">The economic and social impacts of these offences are profound. </w:t>
      </w:r>
      <w:r w:rsidR="53CCF89B">
        <w:rPr/>
        <w:t>(Cabinet Office, 2021)</w:t>
      </w:r>
      <w:r w:rsidR="04E3C312">
        <w:rPr/>
        <w:t xml:space="preserve"> estimates that cyber-crime costs the UK economy tens of billions of pounds annually, with small businesses and individuals bearing </w:t>
      </w:r>
      <w:r w:rsidR="04E3C312">
        <w:rPr/>
        <w:t>a significant portion</w:t>
      </w:r>
      <w:r w:rsidR="04E3C312">
        <w:rPr/>
        <w:t xml:space="preserve"> of the burden.</w:t>
      </w:r>
      <w:r w:rsidR="7CA2C73D">
        <w:rPr/>
        <w:t xml:space="preserve"> </w:t>
      </w:r>
      <w:r w:rsidRPr="719CB35E" w:rsidR="7CA2C73D">
        <w:rPr>
          <w:rFonts w:ascii="Aptos" w:hAnsi="Aptos" w:eastAsia="Aptos" w:cs="Aptos"/>
          <w:b w:val="0"/>
          <w:bCs w:val="0"/>
          <w:noProof w:val="0"/>
          <w:sz w:val="24"/>
          <w:szCs w:val="24"/>
          <w:lang w:val="en-GB"/>
        </w:rPr>
        <w:t xml:space="preserve">Beyond </w:t>
      </w:r>
      <w:r w:rsidRPr="719CB35E" w:rsidR="7CA2C73D">
        <w:rPr>
          <w:rFonts w:ascii="Aptos" w:hAnsi="Aptos" w:eastAsia="Aptos" w:cs="Aptos"/>
          <w:b w:val="0"/>
          <w:bCs w:val="0"/>
          <w:noProof w:val="0"/>
          <w:sz w:val="24"/>
          <w:szCs w:val="24"/>
          <w:lang w:val="en-GB"/>
        </w:rPr>
        <w:t>financial loss</w:t>
      </w:r>
      <w:r w:rsidRPr="719CB35E" w:rsidR="7CA2C73D">
        <w:rPr>
          <w:rFonts w:ascii="Aptos" w:hAnsi="Aptos" w:eastAsia="Aptos" w:cs="Aptos"/>
          <w:b w:val="0"/>
          <w:bCs w:val="0"/>
          <w:noProof w:val="0"/>
          <w:sz w:val="24"/>
          <w:szCs w:val="24"/>
          <w:lang w:val="en-GB"/>
        </w:rPr>
        <w:t>, reputational damage, psychological distress, and erosion of trust in digital systems illustrate the far-reaching consequences of cyber-criminal activity.</w:t>
      </w:r>
    </w:p>
    <w:p xmlns:wp14="http://schemas.microsoft.com/office/word/2010/wordml" w:rsidP="719CB35E" wp14:paraId="772E1CDD" wp14:noSpellErr="1" wp14:textId="33675798">
      <w:pPr>
        <w:pStyle w:val="Normal"/>
        <w:rPr>
          <w:b w:val="1"/>
          <w:bCs w:val="1"/>
        </w:rPr>
      </w:pPr>
      <w:r w:rsidRPr="719CB35E" w:rsidR="04E3C312">
        <w:rPr>
          <w:b w:val="1"/>
          <w:bCs w:val="1"/>
        </w:rPr>
        <w:t>Challenges in Investigating Cyber-Crime</w:t>
      </w:r>
    </w:p>
    <w:p xmlns:wp14="http://schemas.microsoft.com/office/word/2010/wordml" w:rsidP="7C4B1882" wp14:paraId="3D32B3D7" wp14:noSpellErr="1" wp14:textId="672644D8">
      <w:pPr>
        <w:pStyle w:val="Normal"/>
      </w:pPr>
      <w:r w:rsidR="04E3C312">
        <w:rPr/>
        <w:t>The technical complexity of cyber-crime poses a fundamental obstacle to effective investigation. Offenders employ advanced encryption, anonymisation tools and dark web platforms to conceal their identities and activities. These technologies, while essential for legitimate privacy and security, also hinder law enforcement’s ability to trace and attribute cyber-attacks (Wall, 20</w:t>
      </w:r>
      <w:r w:rsidR="20A8AFB1">
        <w:rPr/>
        <w:t>24</w:t>
      </w:r>
      <w:r w:rsidR="04E3C312">
        <w:rPr/>
        <w:t xml:space="preserve">). </w:t>
      </w:r>
      <w:r w:rsidRPr="719CB35E" w:rsidR="66295DE6">
        <w:rPr>
          <w:rFonts w:ascii="Aptos" w:hAnsi="Aptos" w:eastAsia="Aptos" w:cs="Aptos"/>
          <w:b w:val="0"/>
          <w:bCs w:val="0"/>
          <w:noProof w:val="0"/>
          <w:sz w:val="24"/>
          <w:szCs w:val="24"/>
          <w:lang w:val="en-GB"/>
        </w:rPr>
        <w:t xml:space="preserve">Moreover, digital evidence is inherently volatile and can be altered or destroyed remotely, </w:t>
      </w:r>
      <w:r w:rsidRPr="719CB35E" w:rsidR="66295DE6">
        <w:rPr>
          <w:rFonts w:ascii="Aptos" w:hAnsi="Aptos" w:eastAsia="Aptos" w:cs="Aptos"/>
          <w:b w:val="0"/>
          <w:bCs w:val="0"/>
          <w:noProof w:val="0"/>
          <w:sz w:val="24"/>
          <w:szCs w:val="24"/>
          <w:lang w:val="en-GB"/>
        </w:rPr>
        <w:t>which complicates both forensic acquisition and the maintenance of a secure chain of custo</w:t>
      </w:r>
      <w:r w:rsidRPr="719CB35E" w:rsidR="66295DE6">
        <w:rPr>
          <w:rFonts w:ascii="Aptos" w:hAnsi="Aptos" w:eastAsia="Aptos" w:cs="Aptos"/>
          <w:b w:val="0"/>
          <w:bCs w:val="0"/>
          <w:noProof w:val="0"/>
          <w:sz w:val="24"/>
          <w:szCs w:val="24"/>
          <w:lang w:val="en-GB"/>
        </w:rPr>
        <w:t>d</w:t>
      </w:r>
      <w:r w:rsidRPr="719CB35E" w:rsidR="66295DE6">
        <w:rPr>
          <w:rFonts w:ascii="Aptos" w:hAnsi="Aptos" w:eastAsia="Aptos" w:cs="Aptos"/>
          <w:b w:val="0"/>
          <w:bCs w:val="0"/>
          <w:noProof w:val="0"/>
          <w:sz w:val="24"/>
          <w:szCs w:val="24"/>
          <w:lang w:val="en-GB"/>
        </w:rPr>
        <w:t>y</w:t>
      </w:r>
      <w:r w:rsidRPr="719CB35E" w:rsidR="66295DE6">
        <w:rPr>
          <w:rFonts w:ascii="Aptos" w:hAnsi="Aptos" w:eastAsia="Aptos" w:cs="Aptos"/>
          <w:noProof w:val="0"/>
          <w:sz w:val="24"/>
          <w:szCs w:val="24"/>
          <w:lang w:val="en-GB"/>
        </w:rPr>
        <w:t xml:space="preserve"> </w:t>
      </w:r>
      <w:r w:rsidR="04E3C312">
        <w:rPr/>
        <w:t>(Casey, 2019).</w:t>
      </w:r>
    </w:p>
    <w:p xmlns:wp14="http://schemas.microsoft.com/office/word/2010/wordml" w:rsidP="7C4B1882" wp14:paraId="2B341F9A" wp14:noSpellErr="1" wp14:textId="1DA9241A">
      <w:pPr>
        <w:pStyle w:val="Normal"/>
      </w:pPr>
      <w:r w:rsidR="04E3C312">
        <w:rPr/>
        <w:t>Police forces often face an overwhelming volume of digital evidence. The growth of Internet of Things (IoT) devices, cloud computing and data storage means that even minor investigations can generate terabytes of material for examination (HMICFRS, 202</w:t>
      </w:r>
      <w:r w:rsidR="4A5BDAD3">
        <w:rPr/>
        <w:t>3</w:t>
      </w:r>
      <w:r w:rsidR="04E3C312">
        <w:rPr/>
        <w:t>). This data overload requires specialised software, hardware and personnel</w:t>
      </w:r>
      <w:r w:rsidR="11AA6537">
        <w:rPr/>
        <w:t xml:space="preserve"> </w:t>
      </w:r>
      <w:r w:rsidR="04E3C312">
        <w:rPr/>
        <w:t xml:space="preserve">resources that </w:t>
      </w:r>
      <w:r w:rsidR="04E3C312">
        <w:rPr>
          <w:b w:val="0"/>
          <w:bCs w:val="0"/>
        </w:rPr>
        <w:t xml:space="preserve">are not uniformly available across all UK police forces. </w:t>
      </w:r>
      <w:r w:rsidRPr="719CB35E" w:rsidR="0E6F416E">
        <w:rPr>
          <w:rFonts w:ascii="Aptos" w:hAnsi="Aptos" w:eastAsia="Aptos" w:cs="Aptos"/>
          <w:b w:val="0"/>
          <w:bCs w:val="0"/>
          <w:noProof w:val="0"/>
          <w:sz w:val="24"/>
          <w:szCs w:val="24"/>
          <w:lang w:val="en-GB"/>
        </w:rPr>
        <w:t xml:space="preserve">While some urban forces possess dedicated digital forensic units, smaller constabularies often lack the capacity to process large-scale cyber investigations efficiently </w:t>
      </w:r>
      <w:r w:rsidRPr="719CB35E" w:rsidR="0E6F416E">
        <w:rPr>
          <w:rFonts w:ascii="Aptos" w:hAnsi="Aptos" w:eastAsia="Aptos" w:cs="Aptos"/>
          <w:b w:val="0"/>
          <w:bCs w:val="0"/>
          <w:noProof w:val="0"/>
          <w:sz w:val="24"/>
          <w:szCs w:val="24"/>
          <w:lang w:val="en-GB"/>
        </w:rPr>
        <w:t xml:space="preserve">and </w:t>
      </w:r>
      <w:r w:rsidRPr="719CB35E" w:rsidR="0E6F416E">
        <w:rPr>
          <w:rFonts w:ascii="Aptos" w:hAnsi="Aptos" w:eastAsia="Aptos" w:cs="Aptos"/>
          <w:b w:val="0"/>
          <w:bCs w:val="0"/>
          <w:noProof w:val="0"/>
          <w:sz w:val="24"/>
          <w:szCs w:val="24"/>
          <w:lang w:val="en-GB"/>
        </w:rPr>
        <w:t>in a timely manner</w:t>
      </w:r>
      <w:r w:rsidRPr="719CB35E" w:rsidR="0E6F416E">
        <w:rPr>
          <w:rFonts w:ascii="Aptos" w:hAnsi="Aptos" w:eastAsia="Aptos" w:cs="Aptos"/>
          <w:b w:val="0"/>
          <w:bCs w:val="0"/>
          <w:noProof w:val="0"/>
          <w:sz w:val="24"/>
          <w:szCs w:val="24"/>
          <w:lang w:val="en-GB"/>
        </w:rPr>
        <w:t xml:space="preserve"> (Button, 2022).</w:t>
      </w:r>
    </w:p>
    <w:p w:rsidR="04E3C312" w:rsidP="719CB35E" w:rsidRDefault="04E3C312" w14:noSpellErr="1" w14:paraId="5B14C324" w14:textId="7D9403C8">
      <w:pPr>
        <w:pStyle w:val="Normal"/>
        <w:rPr>
          <w:rFonts w:ascii="Aptos" w:hAnsi="Aptos" w:eastAsia="Aptos" w:cs="Aptos"/>
          <w:noProof w:val="0"/>
          <w:sz w:val="24"/>
          <w:szCs w:val="24"/>
          <w:lang w:val="en-GB"/>
        </w:rPr>
      </w:pPr>
      <w:r w:rsidR="04E3C312">
        <w:rPr/>
        <w:t>The rapid pace of technological change further complicates investigations. New methods of encryption, blockchain transactions and emerging technologies like artificial intelligence</w:t>
      </w:r>
      <w:r w:rsidR="17999A55">
        <w:rPr/>
        <w:t>,</w:t>
      </w:r>
      <w:r w:rsidR="04E3C312">
        <w:rPr/>
        <w:t xml:space="preserve"> continually r</w:t>
      </w:r>
      <w:r w:rsidR="04E3C312">
        <w:rPr>
          <w:b w:val="0"/>
          <w:bCs w:val="0"/>
        </w:rPr>
        <w:t>eshape the cyber landscape</w:t>
      </w:r>
      <w:r w:rsidR="709EEB4A">
        <w:rPr>
          <w:b w:val="0"/>
          <w:bCs w:val="0"/>
        </w:rPr>
        <w:t xml:space="preserve"> (Saeed et al, 2023)</w:t>
      </w:r>
      <w:r w:rsidR="04E3C312">
        <w:rPr>
          <w:b w:val="0"/>
          <w:bCs w:val="0"/>
        </w:rPr>
        <w:t xml:space="preserve">. </w:t>
      </w:r>
      <w:r w:rsidRPr="719CB35E" w:rsidR="6C6E45A9">
        <w:rPr>
          <w:rFonts w:ascii="Aptos" w:hAnsi="Aptos" w:eastAsia="Aptos" w:cs="Aptos"/>
          <w:b w:val="0"/>
          <w:bCs w:val="0"/>
          <w:noProof w:val="0"/>
          <w:sz w:val="24"/>
          <w:szCs w:val="24"/>
          <w:lang w:val="en-GB"/>
        </w:rPr>
        <w:t xml:space="preserve">Law enforcement must therefore engage in </w:t>
      </w:r>
      <w:r w:rsidRPr="719CB35E" w:rsidR="6C6E45A9">
        <w:rPr>
          <w:rFonts w:ascii="Aptos" w:hAnsi="Aptos" w:eastAsia="Aptos" w:cs="Aptos"/>
          <w:b w:val="0"/>
          <w:bCs w:val="0"/>
          <w:noProof w:val="0"/>
          <w:sz w:val="24"/>
          <w:szCs w:val="24"/>
          <w:lang w:val="en-GB"/>
        </w:rPr>
        <w:t xml:space="preserve">continuous professional development and technical </w:t>
      </w:r>
      <w:bookmarkStart w:name="_Int_srzSUWxo" w:id="756630577"/>
      <w:r w:rsidRPr="719CB35E" w:rsidR="6C6E45A9">
        <w:rPr>
          <w:rFonts w:ascii="Aptos" w:hAnsi="Aptos" w:eastAsia="Aptos" w:cs="Aptos"/>
          <w:b w:val="0"/>
          <w:bCs w:val="0"/>
          <w:noProof w:val="0"/>
          <w:sz w:val="24"/>
          <w:szCs w:val="24"/>
          <w:lang w:val="en-GB"/>
        </w:rPr>
        <w:t>upskilling</w:t>
      </w:r>
      <w:r w:rsidRPr="719CB35E" w:rsidR="6C6E45A9">
        <w:rPr>
          <w:rFonts w:ascii="Aptos" w:hAnsi="Aptos" w:eastAsia="Aptos" w:cs="Aptos"/>
          <w:b w:val="0"/>
          <w:bCs w:val="0"/>
          <w:noProof w:val="0"/>
          <w:sz w:val="24"/>
          <w:szCs w:val="24"/>
          <w:lang w:val="en-GB"/>
        </w:rPr>
        <w:t>, yet</w:t>
      </w:r>
      <w:bookmarkEnd w:id="756630577"/>
      <w:r w:rsidRPr="719CB35E" w:rsidR="6C6E45A9">
        <w:rPr>
          <w:rFonts w:ascii="Aptos" w:hAnsi="Aptos" w:eastAsia="Aptos" w:cs="Aptos"/>
          <w:b w:val="0"/>
          <w:bCs w:val="0"/>
          <w:noProof w:val="0"/>
          <w:sz w:val="24"/>
          <w:szCs w:val="24"/>
          <w:lang w:val="en-GB"/>
        </w:rPr>
        <w:t xml:space="preserve"> training budgets and recruitment of cyber specialists </w:t>
      </w:r>
      <w:r w:rsidRPr="719CB35E" w:rsidR="6C6E45A9">
        <w:rPr>
          <w:rFonts w:ascii="Aptos" w:hAnsi="Aptos" w:eastAsia="Aptos" w:cs="Aptos"/>
          <w:b w:val="0"/>
          <w:bCs w:val="0"/>
          <w:noProof w:val="0"/>
          <w:sz w:val="24"/>
          <w:szCs w:val="24"/>
          <w:lang w:val="en-GB"/>
        </w:rPr>
        <w:t>remain</w:t>
      </w:r>
      <w:r w:rsidRPr="719CB35E" w:rsidR="6C6E45A9">
        <w:rPr>
          <w:rFonts w:ascii="Aptos" w:hAnsi="Aptos" w:eastAsia="Aptos" w:cs="Aptos"/>
          <w:b w:val="0"/>
          <w:bCs w:val="0"/>
          <w:noProof w:val="0"/>
          <w:sz w:val="24"/>
          <w:szCs w:val="24"/>
          <w:lang w:val="en-GB"/>
        </w:rPr>
        <w:t xml:space="preserve"> constrained. </w:t>
      </w:r>
      <w:r w:rsidRPr="719CB35E" w:rsidR="6C6E45A9">
        <w:rPr>
          <w:rFonts w:ascii="Aptos" w:hAnsi="Aptos" w:eastAsia="Aptos" w:cs="Aptos"/>
          <w:b w:val="0"/>
          <w:bCs w:val="0"/>
          <w:noProof w:val="0"/>
          <w:sz w:val="24"/>
          <w:szCs w:val="24"/>
          <w:lang w:val="en-GB"/>
        </w:rPr>
        <w:t>This imbalance between technological advancement and policing capability contributes to a persistent skills gap within cyber investigation teams.</w:t>
      </w:r>
    </w:p>
    <w:p xmlns:wp14="http://schemas.microsoft.com/office/word/2010/wordml" w:rsidP="719CB35E" wp14:paraId="7FCE60E4" wp14:noSpellErr="1" wp14:textId="708D75D1">
      <w:pPr>
        <w:pStyle w:val="Normal"/>
        <w:rPr>
          <w:b w:val="1"/>
          <w:bCs w:val="1"/>
        </w:rPr>
      </w:pPr>
      <w:r w:rsidRPr="719CB35E" w:rsidR="04E3C312">
        <w:rPr>
          <w:b w:val="1"/>
          <w:bCs w:val="1"/>
        </w:rPr>
        <w:t>Jurisdictional and Legal Challenges</w:t>
      </w:r>
    </w:p>
    <w:p xmlns:wp14="http://schemas.microsoft.com/office/word/2010/wordml" w:rsidP="7C4B1882" wp14:paraId="1AA56093" wp14:noSpellErr="1" wp14:textId="1723E588">
      <w:pPr>
        <w:pStyle w:val="Normal"/>
      </w:pPr>
      <w:r w:rsidR="04E3C312">
        <w:rPr/>
        <w:t xml:space="preserve">Cyber-crime </w:t>
      </w:r>
      <w:r w:rsidR="04E3C312">
        <w:rPr/>
        <w:t>frequently</w:t>
      </w:r>
      <w:r w:rsidR="04E3C312">
        <w:rPr/>
        <w:t xml:space="preserve"> transcends national borders. A cyber-attack targeting a UK financial institution may originate from multiple countries, involving servers hosted in yet others. This jurisdictional fragmentation significantly impedes investigations, as police forces must rely on complex and often slow international cooperation mechanisms such as Mutual Legal Assistance Treaties (MLATs) </w:t>
      </w:r>
      <w:r w:rsidR="0CA8FED8">
        <w:rPr/>
        <w:t>(National Crime Agency, 2023)</w:t>
      </w:r>
      <w:r w:rsidR="04E3C312">
        <w:rPr/>
        <w:t>.</w:t>
      </w:r>
    </w:p>
    <w:p xmlns:wp14="http://schemas.microsoft.com/office/word/2010/wordml" w:rsidP="7C4B1882" wp14:paraId="4443BC11" wp14:noSpellErr="1" wp14:textId="64C027F0">
      <w:pPr>
        <w:pStyle w:val="Normal"/>
      </w:pPr>
      <w:r w:rsidR="04E3C312">
        <w:rPr/>
        <w:t xml:space="preserve">Legal frameworks vary widely across </w:t>
      </w:r>
      <w:r w:rsidR="04E3C312">
        <w:rPr/>
        <w:t>jurisdictions</w:t>
      </w:r>
      <w:r w:rsidR="2C29B637">
        <w:rPr/>
        <w:t>,</w:t>
      </w:r>
      <w:r w:rsidR="04E3C312">
        <w:rPr/>
        <w:t xml:space="preserve"> and not all countries criminalise the same forms of digital behaviour. These inconsistencies make it difficult to secure evidence or prosecute offenders </w:t>
      </w:r>
      <w:r w:rsidR="04E3C312">
        <w:rPr/>
        <w:t>operating</w:t>
      </w:r>
      <w:r w:rsidR="04E3C312">
        <w:rPr/>
        <w:t xml:space="preserve"> overseas. The United Nations’ Budapest Convention on Cybercrime seeks to harmonise legislation and </w:t>
      </w:r>
      <w:r w:rsidR="04E3C312">
        <w:rPr/>
        <w:t>facilitate</w:t>
      </w:r>
      <w:r w:rsidR="04E3C312">
        <w:rPr/>
        <w:t xml:space="preserve"> cross-border cooperation, but enforcement </w:t>
      </w:r>
      <w:r w:rsidR="04E3C312">
        <w:rPr/>
        <w:t>remains</w:t>
      </w:r>
      <w:r w:rsidR="04E3C312">
        <w:rPr/>
        <w:t xml:space="preserve"> uneven (Broadhurst, 2019).</w:t>
      </w:r>
    </w:p>
    <w:p xmlns:wp14="http://schemas.microsoft.com/office/word/2010/wordml" w:rsidP="7C4B1882" wp14:paraId="480671EA" wp14:noSpellErr="1" wp14:textId="79686573">
      <w:pPr>
        <w:pStyle w:val="Normal"/>
      </w:pPr>
      <w:r w:rsidR="04E3C312">
        <w:rPr/>
        <w:t xml:space="preserve">Brexit has also affected the UK’s ability to share intelligence efficiently with European partners. The end of automatic access to EU databases such as Europol’s information systems and the European Arrest Warrant has introduced </w:t>
      </w:r>
      <w:r w:rsidR="04E3C312">
        <w:rPr/>
        <w:t>additional</w:t>
      </w:r>
      <w:r w:rsidR="04E3C312">
        <w:rPr/>
        <w:t xml:space="preserve"> bureaucratic hurdles for data sharing and extradition </w:t>
      </w:r>
      <w:r w:rsidR="4624DECF">
        <w:rPr/>
        <w:t>(Bullock et al., 2025)</w:t>
      </w:r>
      <w:r w:rsidR="04E3C312">
        <w:rPr/>
        <w:t>. Consequently, UK law enforcement must increasingly rely on bilateral agreements and informal cooperation networks to pursue cyber suspects abroad.</w:t>
      </w:r>
    </w:p>
    <w:p xmlns:wp14="http://schemas.microsoft.com/office/word/2010/wordml" w:rsidP="719CB35E" wp14:paraId="289416FF" wp14:noSpellErr="1" wp14:textId="4CCA9E71">
      <w:pPr>
        <w:pStyle w:val="Normal"/>
        <w:rPr>
          <w:b w:val="1"/>
          <w:bCs w:val="1"/>
        </w:rPr>
      </w:pPr>
      <w:r w:rsidRPr="719CB35E" w:rsidR="04E3C312">
        <w:rPr>
          <w:b w:val="1"/>
          <w:bCs w:val="1"/>
        </w:rPr>
        <w:t>Organisational and Resource Challenges</w:t>
      </w:r>
    </w:p>
    <w:p xmlns:wp14="http://schemas.microsoft.com/office/word/2010/wordml" w:rsidP="7C4B1882" wp14:paraId="46FAD132" wp14:textId="4E452D9E">
      <w:pPr>
        <w:pStyle w:val="Normal"/>
      </w:pPr>
      <w:r w:rsidR="04E3C312">
        <w:rPr/>
        <w:t>The structure of UK policing further complicates cyber-crime investigation. With 43 independent police forces in England and Wales, variations in expertise, resourcing, and priorities are common. Although the National Cyber Crime Programme (NCCP) aims to coordinate national efforts, fragmentation persists between local and regional levels (HMICFRS, 2022).</w:t>
      </w:r>
    </w:p>
    <w:p xmlns:wp14="http://schemas.microsoft.com/office/word/2010/wordml" w:rsidP="7C4B1882" wp14:paraId="753CB028" wp14:noSpellErr="1" wp14:textId="21ECB3F6">
      <w:pPr>
        <w:pStyle w:val="Normal"/>
      </w:pPr>
      <w:r w:rsidR="04E3C312">
        <w:rPr/>
        <w:t xml:space="preserve">Underfunding </w:t>
      </w:r>
      <w:r w:rsidR="04E3C312">
        <w:rPr/>
        <w:t>remains</w:t>
      </w:r>
      <w:r w:rsidR="04E3C312">
        <w:rPr/>
        <w:t xml:space="preserve"> a persistent barrier. Cyber-crime requires investment in advanced forensic tools, specialist training</w:t>
      </w:r>
      <w:r w:rsidR="4EAE4BF2">
        <w:rPr/>
        <w:t xml:space="preserve">, </w:t>
      </w:r>
      <w:r w:rsidR="04E3C312">
        <w:rPr/>
        <w:t>digital infrastructure</w:t>
      </w:r>
      <w:r w:rsidR="74956DB7">
        <w:rPr/>
        <w:t xml:space="preserve"> and </w:t>
      </w:r>
      <w:r w:rsidR="04E3C312">
        <w:rPr/>
        <w:t>resources that many forces cannot afford. Moreover, the recruitment and retention of skilled cyber professionals is a major challenge. Law enforcement struggles to compete with private-sector salaries and career opportunities, leading to a shortage of qualified personnel (Button, 2022).</w:t>
      </w:r>
    </w:p>
    <w:p xmlns:wp14="http://schemas.microsoft.com/office/word/2010/wordml" w:rsidP="7C4B1882" wp14:paraId="3524106F" wp14:textId="1FEB94B7">
      <w:pPr>
        <w:pStyle w:val="Normal"/>
      </w:pPr>
      <w:r w:rsidR="04E3C312">
        <w:rPr/>
        <w:t>Public underreporting further limits investigative capability. Many victims do not report cyber incidents, often due to embarrassment, lack of awareness, or belief that police cannot assist. Action Fraud, the UK’s national reporting centre for fraud and cyber-crime, has faced criticism for poor responsiveness and data handling (HMICFRS, 2022), exacerbating public mistrust and diminishing intelligence quality.</w:t>
      </w:r>
    </w:p>
    <w:p xmlns:wp14="http://schemas.microsoft.com/office/word/2010/wordml" w:rsidP="719CB35E" wp14:paraId="049ACC26" wp14:noSpellErr="1" wp14:textId="70591AAC">
      <w:pPr>
        <w:pStyle w:val="Normal"/>
        <w:rPr>
          <w:b w:val="1"/>
          <w:bCs w:val="1"/>
        </w:rPr>
      </w:pPr>
      <w:r w:rsidRPr="719CB35E" w:rsidR="04E3C312">
        <w:rPr>
          <w:b w:val="1"/>
          <w:bCs w:val="1"/>
        </w:rPr>
        <w:t>Police Responses and Strategies in the UK</w:t>
      </w:r>
    </w:p>
    <w:p xmlns:wp14="http://schemas.microsoft.com/office/word/2010/wordml" w:rsidP="7C4B1882" wp14:paraId="5A5C1548" wp14:noSpellErr="1" wp14:textId="5315AE3A">
      <w:pPr>
        <w:pStyle w:val="Normal"/>
      </w:pPr>
      <w:r w:rsidR="04E3C312">
        <w:rPr/>
        <w:t xml:space="preserve">The UK’s response to cyber-crime </w:t>
      </w:r>
      <w:r w:rsidR="04E3C312">
        <w:rPr/>
        <w:t>operates</w:t>
      </w:r>
      <w:r w:rsidR="04E3C312">
        <w:rPr/>
        <w:t xml:space="preserve"> within a multi-layered framework encompassing national, </w:t>
      </w:r>
      <w:r w:rsidR="04E3C312">
        <w:rPr/>
        <w:t>regional</w:t>
      </w:r>
      <w:r w:rsidR="04E3C312">
        <w:rPr/>
        <w:t xml:space="preserve"> and local levels. At the national level, the National Crime Agency (NCA) leads strategic operations through its National Cyber Crime Unit (NCCU), which focuses on serious and organised cyber threats</w:t>
      </w:r>
      <w:r w:rsidR="453C04FA">
        <w:rPr/>
        <w:t xml:space="preserve"> (National Crime Agency, 2023)</w:t>
      </w:r>
      <w:r w:rsidR="04E3C312">
        <w:rPr/>
        <w:t>. It collaborates with the National Cyber Security Centre (NCSC)</w:t>
      </w:r>
      <w:r w:rsidR="18BD0E4E">
        <w:rPr/>
        <w:t xml:space="preserve">, </w:t>
      </w:r>
      <w:r w:rsidR="04E3C312">
        <w:rPr/>
        <w:t xml:space="preserve">a partnership between GCHQ, the Cabinet </w:t>
      </w:r>
      <w:r w:rsidR="04E3C312">
        <w:rPr/>
        <w:t>Office</w:t>
      </w:r>
      <w:r w:rsidR="04E3C312">
        <w:rPr/>
        <w:t xml:space="preserve"> and other agencies</w:t>
      </w:r>
      <w:r w:rsidR="713F7301">
        <w:rPr/>
        <w:t xml:space="preserve">, </w:t>
      </w:r>
      <w:r w:rsidR="04E3C312">
        <w:rPr/>
        <w:t>to coordinate defensive measures, share intelligence and manage incidents of national significance.</w:t>
      </w:r>
    </w:p>
    <w:p xmlns:wp14="http://schemas.microsoft.com/office/word/2010/wordml" w:rsidP="7C4B1882" wp14:paraId="3DD333FA" wp14:noSpellErr="1" wp14:textId="1712FAE8">
      <w:pPr>
        <w:pStyle w:val="Normal"/>
      </w:pPr>
      <w:r w:rsidR="04E3C312">
        <w:rPr/>
        <w:t xml:space="preserve">Regionally, Regional Cyber Crime Units (RCCUs) provide technical and investigative support to local police forces. They deliver digital forensics, intelligence analysis, and proactive operations targeting cyber offenders. </w:t>
      </w:r>
      <w:r w:rsidR="377B34B3">
        <w:rPr/>
        <w:t>(</w:t>
      </w:r>
      <w:r w:rsidR="04E3C312">
        <w:rPr/>
        <w:t>HMICFRS</w:t>
      </w:r>
      <w:r w:rsidR="1767564E">
        <w:rPr/>
        <w:t xml:space="preserve">, </w:t>
      </w:r>
      <w:r w:rsidR="04E3C312">
        <w:rPr/>
        <w:t xml:space="preserve">2022) reports that RCCUs have improved capability and consistency, yet significant disparities </w:t>
      </w:r>
      <w:r w:rsidR="04E3C312">
        <w:rPr/>
        <w:t>remain</w:t>
      </w:r>
      <w:r w:rsidR="04E3C312">
        <w:rPr/>
        <w:t xml:space="preserve"> between regions in terms of resourcing and operational </w:t>
      </w:r>
      <w:r w:rsidR="04E3C312">
        <w:rPr/>
        <w:t>expertise</w:t>
      </w:r>
      <w:r w:rsidR="04E3C312">
        <w:rPr/>
        <w:t>.</w:t>
      </w:r>
    </w:p>
    <w:p xmlns:wp14="http://schemas.microsoft.com/office/word/2010/wordml" w:rsidP="7C4B1882" wp14:paraId="698C0C5A" wp14:noSpellErr="1" wp14:textId="07E14121">
      <w:pPr>
        <w:pStyle w:val="Normal"/>
      </w:pPr>
      <w:r w:rsidR="04E3C312">
        <w:rPr/>
        <w:t xml:space="preserve">The Action Fraud system serves as the primary reporting gateway for the public, channelling data to the National Fraud Intelligence Bureau (NFIB) for analysis. However, multiple reviews have </w:t>
      </w:r>
      <w:r w:rsidR="04E3C312">
        <w:rPr/>
        <w:t>identified</w:t>
      </w:r>
      <w:r w:rsidR="04E3C312">
        <w:rPr/>
        <w:t xml:space="preserve"> inefficiencies in triaging reports and a lack of feedback to victims, limiting public confidence (Button, 2022).</w:t>
      </w:r>
    </w:p>
    <w:p xmlns:wp14="http://schemas.microsoft.com/office/word/2010/wordml" w:rsidP="7C4B1882" wp14:paraId="29881861" wp14:textId="1D909C9E">
      <w:pPr>
        <w:pStyle w:val="Normal"/>
      </w:pPr>
      <w:r w:rsidR="04E3C312">
        <w:rPr/>
        <w:t>Training initiatives have sought to address skill shortages. The College of Policing and NCA run the Cyber Digital Career Pathways Programme, which aims to upskill officers across ranks in digital investigation and cyber awareness. These efforts reflect a growing recognition that digital literacy is essential for modern policing.</w:t>
      </w:r>
    </w:p>
    <w:p xmlns:wp14="http://schemas.microsoft.com/office/word/2010/wordml" w:rsidP="719CB35E" wp14:paraId="08BC86C3" wp14:noSpellErr="1" wp14:textId="58776640">
      <w:pPr>
        <w:pStyle w:val="Normal"/>
        <w:rPr>
          <w:b w:val="1"/>
          <w:bCs w:val="1"/>
        </w:rPr>
      </w:pPr>
      <w:r w:rsidRPr="719CB35E" w:rsidR="04E3C312">
        <w:rPr>
          <w:b w:val="1"/>
          <w:bCs w:val="1"/>
        </w:rPr>
        <w:t>Prevention, Education, and Public Engagement</w:t>
      </w:r>
    </w:p>
    <w:p xmlns:wp14="http://schemas.microsoft.com/office/word/2010/wordml" w:rsidP="7C4B1882" wp14:paraId="78968A54" wp14:noSpellErr="1" wp14:textId="11494DBD">
      <w:pPr>
        <w:pStyle w:val="Normal"/>
      </w:pPr>
      <w:r w:rsidR="04E3C312">
        <w:rPr/>
        <w:t>UK policing strategy increasingly emphasises prevention alongside investigation. The Cyber Aware and Get Safe Online campaigns aim to improve digital hygiene among citizens and small businesses, reducing vulnerability to attacks (NCSC, 2022). Community engagement initiatives encourage individuals to adopt stronger passwords, update software and report suspicious online activity.</w:t>
      </w:r>
    </w:p>
    <w:p xmlns:wp14="http://schemas.microsoft.com/office/word/2010/wordml" w:rsidP="7C4B1882" wp14:paraId="27A05059" wp14:noSpellErr="1" wp14:textId="5A8127EB">
      <w:pPr>
        <w:pStyle w:val="Normal"/>
      </w:pPr>
      <w:r w:rsidR="04E3C312">
        <w:rPr/>
        <w:t>Preventive education serves both a protective and intelligence-gathering function</w:t>
      </w:r>
      <w:r w:rsidR="64992BF1">
        <w:rPr/>
        <w:t xml:space="preserve"> (College of Policing, 2015)</w:t>
      </w:r>
      <w:r w:rsidR="04E3C312">
        <w:rPr/>
        <w:t>. By fostering public awareness, police can mitigate risk at the source and generate community-level intelligence about emerging threats. However, the effectiveness of these campaigns depends on consistent communication, funding and the ability to reach diverse demographics</w:t>
      </w:r>
      <w:r w:rsidR="4E9AAA8F">
        <w:rPr/>
        <w:t xml:space="preserve">, </w:t>
      </w:r>
      <w:r w:rsidR="04E3C312">
        <w:rPr/>
        <w:t>including vulnerable populations less engaged with digital platforms.</w:t>
      </w:r>
    </w:p>
    <w:p xmlns:wp14="http://schemas.microsoft.com/office/word/2010/wordml" w:rsidP="719CB35E" wp14:paraId="48FC1165" wp14:noSpellErr="1" wp14:textId="6981F7D2">
      <w:pPr>
        <w:pStyle w:val="Normal"/>
        <w:rPr>
          <w:b w:val="1"/>
          <w:bCs w:val="1"/>
        </w:rPr>
      </w:pPr>
      <w:r w:rsidRPr="719CB35E" w:rsidR="04E3C312">
        <w:rPr>
          <w:b w:val="1"/>
          <w:bCs w:val="1"/>
        </w:rPr>
        <w:t>Partnerships and International Cooperation</w:t>
      </w:r>
    </w:p>
    <w:p xmlns:wp14="http://schemas.microsoft.com/office/word/2010/wordml" w:rsidP="7C4B1882" wp14:paraId="5F9F5103" wp14:noSpellErr="1" wp14:textId="257B1F9B">
      <w:pPr>
        <w:pStyle w:val="Normal"/>
      </w:pPr>
      <w:r w:rsidR="04E3C312">
        <w:rPr/>
        <w:t>Given the global nature of cyber-crime, the UK relies heavily on international partnerships. The NCA collaborates with Europol, INTERPOL, and the Five Eyes intelligence alliance (</w:t>
      </w:r>
      <w:r w:rsidR="04E3C312">
        <w:rPr/>
        <w:t>comprising</w:t>
      </w:r>
      <w:r w:rsidR="04E3C312">
        <w:rPr/>
        <w:t xml:space="preserve"> the UK, US, Canada, Australia and New Zealand) to share intelligence, coordinate operations and disrupt transnational networks (NCA, 2023).</w:t>
      </w:r>
    </w:p>
    <w:p xmlns:wp14="http://schemas.microsoft.com/office/word/2010/wordml" w:rsidP="7C4B1882" wp14:paraId="5AD7CDAE" wp14:textId="1E2AA9BF">
      <w:pPr>
        <w:pStyle w:val="Normal"/>
      </w:pPr>
      <w:r w:rsidR="04E3C312">
        <w:rPr/>
        <w:t>However, cooperation challenges persist. Post-Brexit arrangements have constrained data access and slowed extradition processes (Taylor, 2021). The UK’s continued adherence to the Budapest Convention partially mitigates this gap, but information-sharing remains contingent upon diplomatic goodwill and compatible legal frameworks.</w:t>
      </w:r>
    </w:p>
    <w:p xmlns:wp14="http://schemas.microsoft.com/office/word/2010/wordml" w:rsidP="719CB35E" wp14:paraId="003926E4" wp14:noSpellErr="1" wp14:textId="43F6671F">
      <w:pPr>
        <w:pStyle w:val="Normal"/>
        <w:rPr>
          <w:b w:val="1"/>
          <w:bCs w:val="1"/>
        </w:rPr>
      </w:pPr>
      <w:r w:rsidRPr="719CB35E" w:rsidR="04E3C312">
        <w:rPr>
          <w:b w:val="1"/>
          <w:bCs w:val="1"/>
        </w:rPr>
        <w:t>Critical Evaluation of Police Responses</w:t>
      </w:r>
    </w:p>
    <w:p xmlns:wp14="http://schemas.microsoft.com/office/word/2010/wordml" w:rsidP="7C4B1882" wp14:paraId="5AEE2CB4" wp14:textId="21771F8C">
      <w:pPr>
        <w:pStyle w:val="Normal"/>
      </w:pPr>
      <w:r w:rsidR="04E3C312">
        <w:rPr/>
        <w:t>The UK has made significant progress in developing cyber policing infrastructure, yet its responses remain constrained by systemic and structural limitations. The establishment of the NCA’s NCCU and regional RCCUs has enhanced coordination and expertise, but these units are still relatively small compared to the scale of cyber-crime (HMICFRS, 2022). Moreover, the reactive nature of policing often limits its capacity to anticipate emerging threats.</w:t>
      </w:r>
    </w:p>
    <w:p xmlns:wp14="http://schemas.microsoft.com/office/word/2010/wordml" w:rsidP="7C4B1882" wp14:paraId="5A0C7564" wp14:noSpellErr="1" wp14:textId="72A30D39">
      <w:pPr>
        <w:pStyle w:val="Normal"/>
      </w:pPr>
      <w:r w:rsidR="04E3C312">
        <w:rPr/>
        <w:t xml:space="preserve">Scholars such as </w:t>
      </w:r>
      <w:r w:rsidR="52A27624">
        <w:rPr/>
        <w:t>(</w:t>
      </w:r>
      <w:r w:rsidR="04E3C312">
        <w:rPr/>
        <w:t>Wall</w:t>
      </w:r>
      <w:r w:rsidR="097858F0">
        <w:rPr/>
        <w:t xml:space="preserve">, </w:t>
      </w:r>
      <w:r w:rsidR="04E3C312">
        <w:rPr/>
        <w:t>20</w:t>
      </w:r>
      <w:r w:rsidR="04D252A3">
        <w:rPr/>
        <w:t>24</w:t>
      </w:r>
      <w:r w:rsidR="04E3C312">
        <w:rPr/>
        <w:t xml:space="preserve">) argue that cyber policing </w:t>
      </w:r>
      <w:r w:rsidR="04E3C312">
        <w:rPr/>
        <w:t>remains</w:t>
      </w:r>
      <w:r w:rsidR="04E3C312">
        <w:rPr/>
        <w:t xml:space="preserve"> “reactive, fragmented, and under-resourced.” While UK strategies have improved resilience and awareness, actual enforcement outcomes</w:t>
      </w:r>
      <w:r w:rsidR="61021879">
        <w:rPr/>
        <w:t xml:space="preserve">, </w:t>
      </w:r>
      <w:r w:rsidR="04E3C312">
        <w:rPr/>
        <w:t>such as arrests and prosecutions</w:t>
      </w:r>
      <w:r w:rsidR="65FFCDA5">
        <w:rPr/>
        <w:t xml:space="preserve">, </w:t>
      </w:r>
      <w:r w:rsidR="04E3C312">
        <w:rPr/>
        <w:t xml:space="preserve">remain low </w:t>
      </w:r>
      <w:r w:rsidR="04E3C312">
        <w:rPr/>
        <w:t>relative</w:t>
      </w:r>
      <w:r w:rsidR="04E3C312">
        <w:rPr/>
        <w:t xml:space="preserve"> to offence volume. According to the NCA (2023), only a small proportion of reported cyber incidents result in successful prosecution, </w:t>
      </w:r>
      <w:r w:rsidR="04E3C312">
        <w:rPr/>
        <w:t>largely due to</w:t>
      </w:r>
      <w:r w:rsidR="04E3C312">
        <w:rPr/>
        <w:t xml:space="preserve"> evidentiary and jurisdictional barriers.</w:t>
      </w:r>
    </w:p>
    <w:p xmlns:wp14="http://schemas.microsoft.com/office/word/2010/wordml" w:rsidP="7C4B1882" wp14:paraId="29495176" wp14:noSpellErr="1" wp14:textId="4565A636">
      <w:pPr>
        <w:pStyle w:val="Normal"/>
      </w:pPr>
      <w:r w:rsidR="04E3C312">
        <w:rPr/>
        <w:t xml:space="preserve">Button et al. (2022) highlight that while partnership working has improved, significant organisational silos persist between policing, intelligence agencies and private industry. The private sector holds much of the technical </w:t>
      </w:r>
      <w:r w:rsidR="04E3C312">
        <w:rPr/>
        <w:t>expertise</w:t>
      </w:r>
      <w:r w:rsidR="04E3C312">
        <w:rPr/>
        <w:t xml:space="preserve"> and infrastructure necessary for cyber defence, yet collaboration mechanisms </w:t>
      </w:r>
      <w:r w:rsidR="04E3C312">
        <w:rPr/>
        <w:t>remain</w:t>
      </w:r>
      <w:r w:rsidR="04E3C312">
        <w:rPr/>
        <w:t xml:space="preserve"> ad hoc. Policymakers have called for stronger public–private partnerships and shared responsibility frameworks to enhance resilience (Cabinet Office, 2022).</w:t>
      </w:r>
    </w:p>
    <w:p xmlns:wp14="http://schemas.microsoft.com/office/word/2010/wordml" w:rsidP="7C4B1882" wp14:paraId="5D275FE0" wp14:textId="142D8F30">
      <w:pPr>
        <w:pStyle w:val="Normal"/>
      </w:pPr>
      <w:r w:rsidR="04E3C312">
        <w:rPr/>
        <w:t>In evaluating effectiveness, it is clear that the UK’s cyber policing model performs better at prevention and disruption than at prosecution. Public engagement campaigns have demonstrably improved cyber hygiene, and initiatives such as Cyber Choices have helped divert young people from cyber offending (NCA, 2023). However, the investigative and judicial capacity to hold offenders accountable remains insufficient, particularly against transnational and sophisticated actors.</w:t>
      </w:r>
    </w:p>
    <w:p xmlns:wp14="http://schemas.microsoft.com/office/word/2010/wordml" w:rsidP="719CB35E" wp14:paraId="05CF47F9" wp14:noSpellErr="1" wp14:textId="1E925D72">
      <w:pPr>
        <w:pStyle w:val="Normal"/>
        <w:rPr>
          <w:b w:val="1"/>
          <w:bCs w:val="1"/>
        </w:rPr>
      </w:pPr>
      <w:r w:rsidRPr="719CB35E" w:rsidR="04E3C312">
        <w:rPr>
          <w:b w:val="1"/>
          <w:bCs w:val="1"/>
        </w:rPr>
        <w:t>Conclusion</w:t>
      </w:r>
    </w:p>
    <w:p xmlns:wp14="http://schemas.microsoft.com/office/word/2010/wordml" w:rsidP="7C4B1882" wp14:paraId="0067C229" wp14:noSpellErr="1" wp14:textId="0D8077BC">
      <w:pPr>
        <w:pStyle w:val="Normal"/>
      </w:pPr>
      <w:r w:rsidR="04E3C312">
        <w:rPr/>
        <w:t xml:space="preserve">Cyber-crime </w:t>
      </w:r>
      <w:r w:rsidR="04E3C312">
        <w:rPr/>
        <w:t>represents</w:t>
      </w:r>
      <w:r w:rsidR="04E3C312">
        <w:rPr/>
        <w:t xml:space="preserve"> one of the most complex and dynamic challenges facing UK law enforcement</w:t>
      </w:r>
      <w:r w:rsidR="31203EB3">
        <w:rPr/>
        <w:t xml:space="preserve"> (National Crime Agency, 2024)</w:t>
      </w:r>
      <w:r w:rsidR="04E3C312">
        <w:rPr/>
        <w:t>. Its transnational nature, technical sophistication and rapid evolution outpace traditional policing frame</w:t>
      </w:r>
      <w:r w:rsidR="04E3C312">
        <w:rPr/>
        <w:t>works. In</w:t>
      </w:r>
      <w:r w:rsidR="04E3C312">
        <w:rPr/>
        <w:t>vestigations are hindered by encryption, jurisdictional fragmentation, underreporting and chronic resource constraints.</w:t>
      </w:r>
    </w:p>
    <w:p xmlns:wp14="http://schemas.microsoft.com/office/word/2010/wordml" w:rsidP="7C4B1882" wp14:paraId="03994B27" wp14:noSpellErr="1" wp14:textId="0BD5CF8E">
      <w:pPr>
        <w:pStyle w:val="Normal"/>
      </w:pPr>
      <w:r w:rsidR="04E3C312">
        <w:rPr/>
        <w:t>The UK’s response</w:t>
      </w:r>
      <w:r w:rsidR="2DB4F813">
        <w:rPr/>
        <w:t xml:space="preserve">, </w:t>
      </w:r>
      <w:r w:rsidR="04E3C312">
        <w:rPr/>
        <w:t>anchored in the NCA, NCSC, and RCCUs</w:t>
      </w:r>
      <w:r w:rsidR="0E8CAB57">
        <w:rPr/>
        <w:t xml:space="preserve">, </w:t>
      </w:r>
      <w:r w:rsidR="04E3C312">
        <w:rPr/>
        <w:t>demonstrates</w:t>
      </w:r>
      <w:r w:rsidR="04E3C312">
        <w:rPr/>
        <w:t xml:space="preserve"> </w:t>
      </w:r>
      <w:r w:rsidR="04E3C312">
        <w:rPr/>
        <w:t>significant progress</w:t>
      </w:r>
      <w:r w:rsidR="04E3C312">
        <w:rPr/>
        <w:t xml:space="preserve"> in coordination, </w:t>
      </w:r>
      <w:r w:rsidR="04E3C312">
        <w:rPr/>
        <w:t>training</w:t>
      </w:r>
      <w:r w:rsidR="7ED103CE">
        <w:rPr/>
        <w:t xml:space="preserve"> </w:t>
      </w:r>
      <w:r w:rsidR="04E3C312">
        <w:rPr/>
        <w:t xml:space="preserve">and prevention. Yet persistent gaps </w:t>
      </w:r>
      <w:r w:rsidR="04E3C312">
        <w:rPr/>
        <w:t>remain</w:t>
      </w:r>
      <w:r w:rsidR="04E3C312">
        <w:rPr/>
        <w:t xml:space="preserve">, particularly in forensic capability, international cooperation and inter-agency integration. While national strategies have enhanced digital resilience, the investigative and prosecutorial outcomes </w:t>
      </w:r>
      <w:r w:rsidR="04E3C312">
        <w:rPr/>
        <w:t>remain</w:t>
      </w:r>
      <w:r w:rsidR="04E3C312">
        <w:rPr/>
        <w:t xml:space="preserve"> disproportionately low compared with the scale of offending.</w:t>
      </w:r>
    </w:p>
    <w:p xmlns:wp14="http://schemas.microsoft.com/office/word/2010/wordml" w:rsidP="7C4B1882" wp14:paraId="49CB3F8C" wp14:noSpellErr="1" wp14:textId="1A7A42BA">
      <w:pPr>
        <w:pStyle w:val="Normal"/>
      </w:pPr>
      <w:r w:rsidR="04E3C312">
        <w:rPr/>
        <w:t xml:space="preserve">To meet the demands of the digital age, UK policing must continue evolving toward a more agile, technologically </w:t>
      </w:r>
      <w:r w:rsidR="04E3C312">
        <w:rPr/>
        <w:t>literate</w:t>
      </w:r>
      <w:r w:rsidR="04E3C312">
        <w:rPr/>
        <w:t xml:space="preserve"> and internationally integrated model. Investment in digital forensics, recruitment of cyber specialists and stronger global cooperation</w:t>
      </w:r>
      <w:r w:rsidR="0B0FDBA4">
        <w:rPr/>
        <w:t>,</w:t>
      </w:r>
      <w:r w:rsidR="04E3C312">
        <w:rPr/>
        <w:t xml:space="preserve"> are essential for transforming cyber policing from a reactive system into a proactive, intelligence-led discipline capable of addressing the full spectrum of cyber threats.</w:t>
      </w:r>
    </w:p>
    <w:p w:rsidR="1A968F01" w:rsidP="1A968F01" w:rsidRDefault="1A968F01" w14:paraId="64907E72" w14:textId="7A27F409">
      <w:pPr>
        <w:pStyle w:val="Normal"/>
      </w:pPr>
    </w:p>
    <w:p w:rsidR="7F882A2D" w:rsidP="1A968F01" w:rsidRDefault="7F882A2D" w14:paraId="07FAD1D4" w14:textId="64447940">
      <w:pPr>
        <w:pStyle w:val="Normal"/>
      </w:pPr>
      <w:r w:rsidR="7F882A2D">
        <w:rPr/>
        <w:t xml:space="preserve">I acknowledge the use of ChatGPT (https://chatgpt.com/) on 27 October 2025 to write my notes into submission format using the prompts:   </w:t>
      </w:r>
    </w:p>
    <w:p w:rsidR="7F882A2D" w:rsidP="1A968F01" w:rsidRDefault="7F882A2D" w14:paraId="662164CC" w14:textId="41287263">
      <w:pPr>
        <w:pStyle w:val="Normal"/>
      </w:pPr>
      <w:r w:rsidR="7F882A2D">
        <w:rPr/>
        <w:t xml:space="preserve">1. Please generate an essay plan.  </w:t>
      </w:r>
    </w:p>
    <w:p w:rsidR="7F882A2D" w:rsidP="1A968F01" w:rsidRDefault="7F882A2D" w14:paraId="412277EC" w14:textId="441C31B3">
      <w:pPr>
        <w:pStyle w:val="Normal"/>
      </w:pPr>
      <w:r w:rsidR="7F882A2D">
        <w:rPr/>
        <w:t xml:space="preserve"> 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p14:paraId="5E5787A5" wp14:textId="687C708B" wp14:noSpellErr="1"/>
    <w:p w:rsidR="719CB35E" w:rsidRDefault="719CB35E" w14:paraId="13A08677" w14:textId="041B6F94"/>
    <w:p w:rsidR="0D26034C" w:rsidP="719CB35E" w:rsidRDefault="0D26034C" w14:paraId="1CF3414B" w14:textId="784C480B">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lang w:val="en-GB"/>
        </w:rPr>
      </w:pPr>
      <w:r w:rsidRPr="719CB35E" w:rsidR="0D26034C">
        <w:rPr>
          <w:rFonts w:ascii="Times New Roman" w:hAnsi="Times New Roman" w:eastAsia="Times New Roman" w:cs="Times New Roman"/>
          <w:b w:val="1"/>
          <w:bCs w:val="1"/>
          <w:noProof w:val="0"/>
          <w:color w:val="auto"/>
          <w:sz w:val="36"/>
          <w:szCs w:val="36"/>
          <w:lang w:val="en-GB"/>
        </w:rPr>
        <w:t>Reference list</w:t>
      </w:r>
    </w:p>
    <w:p w:rsidR="0D26034C" w:rsidP="719CB35E" w:rsidRDefault="0D26034C" w14:paraId="157741CF" w14:textId="64A339E8">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Broadhurst, R. (2019). Developments in the global law enforcement of cyber‐crime. </w:t>
      </w:r>
      <w:r w:rsidRPr="719CB35E" w:rsidR="0D26034C">
        <w:rPr>
          <w:rFonts w:ascii="Times New Roman" w:hAnsi="Times New Roman" w:eastAsia="Times New Roman" w:cs="Times New Roman"/>
          <w:i w:val="1"/>
          <w:iCs w:val="1"/>
          <w:noProof w:val="0"/>
          <w:sz w:val="24"/>
          <w:szCs w:val="24"/>
          <w:lang w:val="en-GB"/>
        </w:rPr>
        <w:t>Policing: An International Journal of Police Strategies &amp; Management</w:t>
      </w:r>
      <w:r w:rsidRPr="719CB35E" w:rsidR="0D26034C">
        <w:rPr>
          <w:rFonts w:ascii="Times New Roman" w:hAnsi="Times New Roman" w:eastAsia="Times New Roman" w:cs="Times New Roman"/>
          <w:noProof w:val="0"/>
          <w:sz w:val="24"/>
          <w:szCs w:val="24"/>
          <w:lang w:val="en-GB"/>
        </w:rPr>
        <w:t>, [online] 29(3), pp.408–433. doi:https://doi.org/10.1108/13639510610684674.</w:t>
      </w:r>
    </w:p>
    <w:p w:rsidR="0D26034C" w:rsidP="719CB35E" w:rsidRDefault="0D26034C" w14:paraId="4934BE31" w14:textId="0399EFD1">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Bullock, K., Hadfield, A., Keningale, P., Mallett, E., Tong, S. and Wellings, F. (2025). United Kingdom-European Union policing and law enforcement cooperation in the post-Brexit era. </w:t>
      </w:r>
      <w:r w:rsidRPr="719CB35E" w:rsidR="0D26034C">
        <w:rPr>
          <w:rFonts w:ascii="Times New Roman" w:hAnsi="Times New Roman" w:eastAsia="Times New Roman" w:cs="Times New Roman"/>
          <w:i w:val="1"/>
          <w:iCs w:val="1"/>
          <w:noProof w:val="0"/>
          <w:sz w:val="24"/>
          <w:szCs w:val="24"/>
          <w:lang w:val="en-GB"/>
        </w:rPr>
        <w:t>Policing and Society</w:t>
      </w:r>
      <w:r w:rsidRPr="719CB35E" w:rsidR="0D26034C">
        <w:rPr>
          <w:rFonts w:ascii="Times New Roman" w:hAnsi="Times New Roman" w:eastAsia="Times New Roman" w:cs="Times New Roman"/>
          <w:noProof w:val="0"/>
          <w:sz w:val="24"/>
          <w:szCs w:val="24"/>
          <w:lang w:val="en-GB"/>
        </w:rPr>
        <w:t>, pp.1–14. doi:https://doi.org/10.1080/10439463.2024.2442714.</w:t>
      </w:r>
    </w:p>
    <w:p w:rsidR="0D26034C" w:rsidP="719CB35E" w:rsidRDefault="0D26034C" w14:paraId="77D41C62" w14:textId="24684876">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Button, M. (2020). </w:t>
      </w:r>
      <w:r w:rsidRPr="719CB35E" w:rsidR="0D26034C">
        <w:rPr>
          <w:rFonts w:ascii="Times New Roman" w:hAnsi="Times New Roman" w:eastAsia="Times New Roman" w:cs="Times New Roman"/>
          <w:i w:val="1"/>
          <w:iCs w:val="1"/>
          <w:noProof w:val="0"/>
          <w:sz w:val="24"/>
          <w:szCs w:val="24"/>
          <w:lang w:val="en-GB"/>
        </w:rPr>
        <w:t>Mark Button</w:t>
      </w:r>
      <w:r w:rsidRPr="719CB35E" w:rsidR="0D26034C">
        <w:rPr>
          <w:rFonts w:ascii="Times New Roman" w:hAnsi="Times New Roman" w:eastAsia="Times New Roman" w:cs="Times New Roman"/>
          <w:noProof w:val="0"/>
          <w:sz w:val="24"/>
          <w:szCs w:val="24"/>
          <w:lang w:val="en-GB"/>
        </w:rPr>
        <w:t xml:space="preserve">. [online] Google.com. Available at: </w:t>
      </w:r>
      <w:hyperlink r:id="R80afaeb488094841">
        <w:r w:rsidRPr="719CB35E" w:rsidR="0D26034C">
          <w:rPr>
            <w:rStyle w:val="Hyperlink"/>
            <w:rFonts w:ascii="Times New Roman" w:hAnsi="Times New Roman" w:eastAsia="Times New Roman" w:cs="Times New Roman"/>
            <w:noProof w:val="0"/>
            <w:sz w:val="24"/>
            <w:szCs w:val="24"/>
            <w:lang w:val="en-GB"/>
          </w:rPr>
          <w:t>https://scholar.google.com/citations?hl=en&amp;user=mvlqJlIAAAAJ&amp;view_op=list_works&amp;sortby=pubdate</w:t>
        </w:r>
      </w:hyperlink>
      <w:r w:rsidRPr="719CB35E" w:rsidR="0D26034C">
        <w:rPr>
          <w:rFonts w:ascii="Times New Roman" w:hAnsi="Times New Roman" w:eastAsia="Times New Roman" w:cs="Times New Roman"/>
          <w:noProof w:val="0"/>
          <w:sz w:val="24"/>
          <w:szCs w:val="24"/>
          <w:lang w:val="en-GB"/>
        </w:rPr>
        <w:t xml:space="preserve"> [Accessed 6 Nov. 2025].</w:t>
      </w:r>
    </w:p>
    <w:p w:rsidR="0D26034C" w:rsidP="719CB35E" w:rsidRDefault="0D26034C" w14:paraId="2F8E08A9" w14:textId="5AA1B2CC">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Cabinet Office (2021). </w:t>
      </w:r>
      <w:r w:rsidRPr="719CB35E" w:rsidR="0D26034C">
        <w:rPr>
          <w:rFonts w:ascii="Times New Roman" w:hAnsi="Times New Roman" w:eastAsia="Times New Roman" w:cs="Times New Roman"/>
          <w:i w:val="1"/>
          <w:iCs w:val="1"/>
          <w:noProof w:val="0"/>
          <w:sz w:val="24"/>
          <w:szCs w:val="24"/>
          <w:lang w:val="en-GB"/>
        </w:rPr>
        <w:t>National Cyber Strategy 2022</w:t>
      </w:r>
      <w:r w:rsidRPr="719CB35E" w:rsidR="0D26034C">
        <w:rPr>
          <w:rFonts w:ascii="Times New Roman" w:hAnsi="Times New Roman" w:eastAsia="Times New Roman" w:cs="Times New Roman"/>
          <w:noProof w:val="0"/>
          <w:sz w:val="24"/>
          <w:szCs w:val="24"/>
          <w:lang w:val="en-GB"/>
        </w:rPr>
        <w:t xml:space="preserve">. [online] GOV.UK. Available at: </w:t>
      </w:r>
      <w:hyperlink r:id="R79795cdd5d5d4e59">
        <w:r w:rsidRPr="719CB35E" w:rsidR="0D26034C">
          <w:rPr>
            <w:rStyle w:val="Hyperlink"/>
            <w:rFonts w:ascii="Times New Roman" w:hAnsi="Times New Roman" w:eastAsia="Times New Roman" w:cs="Times New Roman"/>
            <w:noProof w:val="0"/>
            <w:sz w:val="24"/>
            <w:szCs w:val="24"/>
            <w:lang w:val="en-GB"/>
          </w:rPr>
          <w:t>https://www.gov.uk/government/publications/national-cyber-strategy-2022</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09B6CF34" w14:textId="7A9358A6">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Casey, E. (2011). </w:t>
      </w:r>
      <w:r w:rsidRPr="719CB35E" w:rsidR="0D26034C">
        <w:rPr>
          <w:rFonts w:ascii="Times New Roman" w:hAnsi="Times New Roman" w:eastAsia="Times New Roman" w:cs="Times New Roman"/>
          <w:i w:val="1"/>
          <w:iCs w:val="1"/>
          <w:noProof w:val="0"/>
          <w:sz w:val="24"/>
          <w:szCs w:val="24"/>
          <w:lang w:val="en-GB"/>
        </w:rPr>
        <w:t>Digital evidence and computer crime [electronic resource].</w:t>
      </w:r>
      <w:r w:rsidRPr="719CB35E" w:rsidR="0D26034C">
        <w:rPr>
          <w:rFonts w:ascii="Times New Roman" w:hAnsi="Times New Roman" w:eastAsia="Times New Roman" w:cs="Times New Roman"/>
          <w:noProof w:val="0"/>
          <w:sz w:val="24"/>
          <w:szCs w:val="24"/>
          <w:lang w:val="en-GB"/>
        </w:rPr>
        <w:t xml:space="preserve"> London: Academic Press.</w:t>
      </w:r>
    </w:p>
    <w:p w:rsidR="0D26034C" w:rsidP="719CB35E" w:rsidRDefault="0D26034C" w14:paraId="6FC3CFC5" w14:textId="6AEDF088">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College of Policing (2015). </w:t>
      </w:r>
      <w:r w:rsidRPr="719CB35E" w:rsidR="0D26034C">
        <w:rPr>
          <w:rFonts w:ascii="Times New Roman" w:hAnsi="Times New Roman" w:eastAsia="Times New Roman" w:cs="Times New Roman"/>
          <w:i w:val="1"/>
          <w:iCs w:val="1"/>
          <w:noProof w:val="0"/>
          <w:sz w:val="24"/>
          <w:szCs w:val="24"/>
          <w:lang w:val="en-GB"/>
        </w:rPr>
        <w:t>Intelligence collection, development and dissemination</w:t>
      </w:r>
      <w:r w:rsidRPr="719CB35E" w:rsidR="0D26034C">
        <w:rPr>
          <w:rFonts w:ascii="Times New Roman" w:hAnsi="Times New Roman" w:eastAsia="Times New Roman" w:cs="Times New Roman"/>
          <w:noProof w:val="0"/>
          <w:sz w:val="24"/>
          <w:szCs w:val="24"/>
          <w:lang w:val="en-GB"/>
        </w:rPr>
        <w:t xml:space="preserve">. [online] College of Policing. Available at: </w:t>
      </w:r>
      <w:hyperlink r:id="R01113e43895143c9">
        <w:r w:rsidRPr="719CB35E" w:rsidR="0D26034C">
          <w:rPr>
            <w:rStyle w:val="Hyperlink"/>
            <w:rFonts w:ascii="Times New Roman" w:hAnsi="Times New Roman" w:eastAsia="Times New Roman" w:cs="Times New Roman"/>
            <w:noProof w:val="0"/>
            <w:sz w:val="24"/>
            <w:szCs w:val="24"/>
            <w:lang w:val="en-GB"/>
          </w:rPr>
          <w:t>https://www.college.police.uk/app/intelligence-management/intelligence-collection-development-and-dissemination</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414F48D5" w14:textId="2E7E21B4">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HMICFRS (2023). </w:t>
      </w:r>
      <w:r w:rsidRPr="719CB35E" w:rsidR="0D26034C">
        <w:rPr>
          <w:rFonts w:ascii="Times New Roman" w:hAnsi="Times New Roman" w:eastAsia="Times New Roman" w:cs="Times New Roman"/>
          <w:i w:val="1"/>
          <w:iCs w:val="1"/>
          <w:noProof w:val="0"/>
          <w:sz w:val="24"/>
          <w:szCs w:val="24"/>
          <w:lang w:val="en-GB"/>
        </w:rPr>
        <w:t>State of Policing: The Annual Assessment of Policing in England and Wales 2022</w:t>
      </w:r>
      <w:r w:rsidRPr="719CB35E" w:rsidR="0D26034C">
        <w:rPr>
          <w:rFonts w:ascii="Times New Roman" w:hAnsi="Times New Roman" w:eastAsia="Times New Roman" w:cs="Times New Roman"/>
          <w:noProof w:val="0"/>
          <w:sz w:val="24"/>
          <w:szCs w:val="24"/>
          <w:lang w:val="en-GB"/>
        </w:rPr>
        <w:t xml:space="preserve">. [online] His Majesty’s Inspectorate of Constabulary and Fire &amp; Rescue Services. Available at: </w:t>
      </w:r>
      <w:hyperlink r:id="R3e4acaa6b6cb477c">
        <w:r w:rsidRPr="719CB35E" w:rsidR="0D26034C">
          <w:rPr>
            <w:rStyle w:val="Hyperlink"/>
            <w:rFonts w:ascii="Times New Roman" w:hAnsi="Times New Roman" w:eastAsia="Times New Roman" w:cs="Times New Roman"/>
            <w:noProof w:val="0"/>
            <w:sz w:val="24"/>
            <w:szCs w:val="24"/>
            <w:lang w:val="en-GB"/>
          </w:rPr>
          <w:t>https://hmicfrs.justiceinspectorates.gov.uk/publications/state-of-policing-the-annual-assessment-of-policing-in-england-and-wales-2022/</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714AE19B" w14:textId="31271000">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McGuire, M. and Dowling, S. (2013). </w:t>
      </w:r>
      <w:r w:rsidRPr="719CB35E" w:rsidR="0D26034C">
        <w:rPr>
          <w:rFonts w:ascii="Times New Roman" w:hAnsi="Times New Roman" w:eastAsia="Times New Roman" w:cs="Times New Roman"/>
          <w:i w:val="1"/>
          <w:iCs w:val="1"/>
          <w:noProof w:val="0"/>
          <w:sz w:val="24"/>
          <w:szCs w:val="24"/>
          <w:lang w:val="en-GB"/>
        </w:rPr>
        <w:t>Cyber crime: A review of the evidence Research Report 75</w:t>
      </w:r>
      <w:r w:rsidRPr="719CB35E" w:rsidR="0D26034C">
        <w:rPr>
          <w:rFonts w:ascii="Times New Roman" w:hAnsi="Times New Roman" w:eastAsia="Times New Roman" w:cs="Times New Roman"/>
          <w:noProof w:val="0"/>
          <w:sz w:val="24"/>
          <w:szCs w:val="24"/>
          <w:lang w:val="en-GB"/>
        </w:rPr>
        <w:t xml:space="preserve">. [online] Available at: </w:t>
      </w:r>
      <w:hyperlink r:id="R20be278cede845c1">
        <w:r w:rsidRPr="719CB35E" w:rsidR="0D26034C">
          <w:rPr>
            <w:rStyle w:val="Hyperlink"/>
            <w:rFonts w:ascii="Times New Roman" w:hAnsi="Times New Roman" w:eastAsia="Times New Roman" w:cs="Times New Roman"/>
            <w:noProof w:val="0"/>
            <w:sz w:val="24"/>
            <w:szCs w:val="24"/>
            <w:lang w:val="en-GB"/>
          </w:rPr>
          <w:t>https://assets.publishing.service.gov.uk/media/5a755a94e5274a59fa7177f7/horr75-chap2.pdf</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1B3D1C9F" w14:textId="50D5D374">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National Crime Agency (2023). </w:t>
      </w:r>
      <w:r w:rsidRPr="719CB35E" w:rsidR="0D26034C">
        <w:rPr>
          <w:rFonts w:ascii="Times New Roman" w:hAnsi="Times New Roman" w:eastAsia="Times New Roman" w:cs="Times New Roman"/>
          <w:i w:val="1"/>
          <w:iCs w:val="1"/>
          <w:noProof w:val="0"/>
          <w:sz w:val="24"/>
          <w:szCs w:val="24"/>
          <w:lang w:val="en-GB"/>
        </w:rPr>
        <w:t>National Strategic Assessment 2023 for Serious and Organised Crime Providing a picture of the threat to the UK from serious and organised crime Welcome from the NCA’s Director General</w:t>
      </w:r>
      <w:r w:rsidRPr="719CB35E" w:rsidR="0D26034C">
        <w:rPr>
          <w:rFonts w:ascii="Times New Roman" w:hAnsi="Times New Roman" w:eastAsia="Times New Roman" w:cs="Times New Roman"/>
          <w:noProof w:val="0"/>
          <w:sz w:val="24"/>
          <w:szCs w:val="24"/>
          <w:lang w:val="en-GB"/>
        </w:rPr>
        <w:t xml:space="preserve">. [online] Available at: </w:t>
      </w:r>
      <w:hyperlink r:id="R6030a097bbee4abd">
        <w:r w:rsidRPr="719CB35E" w:rsidR="0D26034C">
          <w:rPr>
            <w:rStyle w:val="Hyperlink"/>
            <w:rFonts w:ascii="Times New Roman" w:hAnsi="Times New Roman" w:eastAsia="Times New Roman" w:cs="Times New Roman"/>
            <w:noProof w:val="0"/>
            <w:sz w:val="24"/>
            <w:szCs w:val="24"/>
            <w:lang w:val="en-GB"/>
          </w:rPr>
          <w:t>https://www.nationalcrimeagency.gov.uk/images/NSA_2023_Website_-_PDF_Version_1.pdf</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018FA1E2" w14:textId="0327F272">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National Crime Agency (2024). </w:t>
      </w:r>
      <w:r w:rsidRPr="719CB35E" w:rsidR="0D26034C">
        <w:rPr>
          <w:rFonts w:ascii="Times New Roman" w:hAnsi="Times New Roman" w:eastAsia="Times New Roman" w:cs="Times New Roman"/>
          <w:i w:val="1"/>
          <w:iCs w:val="1"/>
          <w:noProof w:val="0"/>
          <w:sz w:val="24"/>
          <w:szCs w:val="24"/>
          <w:lang w:val="en-GB"/>
        </w:rPr>
        <w:t>Cybercrime</w:t>
      </w:r>
      <w:r w:rsidRPr="719CB35E" w:rsidR="0D26034C">
        <w:rPr>
          <w:rFonts w:ascii="Times New Roman" w:hAnsi="Times New Roman" w:eastAsia="Times New Roman" w:cs="Times New Roman"/>
          <w:noProof w:val="0"/>
          <w:sz w:val="24"/>
          <w:szCs w:val="24"/>
          <w:lang w:val="en-GB"/>
        </w:rPr>
        <w:t xml:space="preserve">. [online] Nationalcrimeagency.gov.uk. Available at: </w:t>
      </w:r>
      <w:hyperlink r:id="R67509ea051904106">
        <w:r w:rsidRPr="719CB35E" w:rsidR="0D26034C">
          <w:rPr>
            <w:rStyle w:val="Hyperlink"/>
            <w:rFonts w:ascii="Times New Roman" w:hAnsi="Times New Roman" w:eastAsia="Times New Roman" w:cs="Times New Roman"/>
            <w:noProof w:val="0"/>
            <w:sz w:val="24"/>
            <w:szCs w:val="24"/>
            <w:lang w:val="en-GB"/>
          </w:rPr>
          <w:t>https://www.nationalcrimeagency.gov.uk/what-we-do/crime-threats/cybercrime</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787CA07F" w14:textId="250C3A0F">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National Cyber Security Centre (2022). </w:t>
      </w:r>
      <w:r w:rsidRPr="719CB35E" w:rsidR="0D26034C">
        <w:rPr>
          <w:rFonts w:ascii="Times New Roman" w:hAnsi="Times New Roman" w:eastAsia="Times New Roman" w:cs="Times New Roman"/>
          <w:i w:val="1"/>
          <w:iCs w:val="1"/>
          <w:noProof w:val="0"/>
          <w:sz w:val="24"/>
          <w:szCs w:val="24"/>
          <w:lang w:val="en-GB"/>
        </w:rPr>
        <w:t>NCSC Annual Review 2022</w:t>
      </w:r>
      <w:r w:rsidRPr="719CB35E" w:rsidR="0D26034C">
        <w:rPr>
          <w:rFonts w:ascii="Times New Roman" w:hAnsi="Times New Roman" w:eastAsia="Times New Roman" w:cs="Times New Roman"/>
          <w:noProof w:val="0"/>
          <w:sz w:val="24"/>
          <w:szCs w:val="24"/>
          <w:lang w:val="en-GB"/>
        </w:rPr>
        <w:t xml:space="preserve">. [online] </w:t>
      </w:r>
      <w:hyperlink r:id="R0e50937647fb45a6">
        <w:r w:rsidRPr="719CB35E" w:rsidR="0D26034C">
          <w:rPr>
            <w:rStyle w:val="Hyperlink"/>
            <w:rFonts w:ascii="Times New Roman" w:hAnsi="Times New Roman" w:eastAsia="Times New Roman" w:cs="Times New Roman"/>
            <w:noProof w:val="0"/>
            <w:sz w:val="24"/>
            <w:szCs w:val="24"/>
            <w:lang w:val="en-GB"/>
          </w:rPr>
          <w:t>www.ncsc.gov.uk</w:t>
        </w:r>
      </w:hyperlink>
      <w:r w:rsidRPr="719CB35E" w:rsidR="0D26034C">
        <w:rPr>
          <w:rFonts w:ascii="Times New Roman" w:hAnsi="Times New Roman" w:eastAsia="Times New Roman" w:cs="Times New Roman"/>
          <w:noProof w:val="0"/>
          <w:sz w:val="24"/>
          <w:szCs w:val="24"/>
          <w:lang w:val="en-GB"/>
        </w:rPr>
        <w:t xml:space="preserve">. Available at: </w:t>
      </w:r>
      <w:hyperlink r:id="R0178239d30c945b0">
        <w:r w:rsidRPr="719CB35E" w:rsidR="0D26034C">
          <w:rPr>
            <w:rStyle w:val="Hyperlink"/>
            <w:rFonts w:ascii="Times New Roman" w:hAnsi="Times New Roman" w:eastAsia="Times New Roman" w:cs="Times New Roman"/>
            <w:noProof w:val="0"/>
            <w:sz w:val="24"/>
            <w:szCs w:val="24"/>
            <w:lang w:val="en-GB"/>
          </w:rPr>
          <w:t>https://www.ncsc.gov.uk/collection/annual-review-2022</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52F1583A" w14:textId="7392D3B8">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Office for National Statistics (2023). </w:t>
      </w:r>
      <w:r w:rsidRPr="719CB35E" w:rsidR="0D26034C">
        <w:rPr>
          <w:rFonts w:ascii="Times New Roman" w:hAnsi="Times New Roman" w:eastAsia="Times New Roman" w:cs="Times New Roman"/>
          <w:i w:val="1"/>
          <w:iCs w:val="1"/>
          <w:noProof w:val="0"/>
          <w:sz w:val="24"/>
          <w:szCs w:val="24"/>
          <w:lang w:val="en-GB"/>
        </w:rPr>
        <w:t>Crime in England and Wales - Office for National Statistics</w:t>
      </w:r>
      <w:r w:rsidRPr="719CB35E" w:rsidR="0D26034C">
        <w:rPr>
          <w:rFonts w:ascii="Times New Roman" w:hAnsi="Times New Roman" w:eastAsia="Times New Roman" w:cs="Times New Roman"/>
          <w:noProof w:val="0"/>
          <w:sz w:val="24"/>
          <w:szCs w:val="24"/>
          <w:lang w:val="en-GB"/>
        </w:rPr>
        <w:t xml:space="preserve">. [online] </w:t>
      </w:r>
      <w:hyperlink r:id="R952fde08b4954ecb">
        <w:r w:rsidRPr="719CB35E" w:rsidR="0D26034C">
          <w:rPr>
            <w:rStyle w:val="Hyperlink"/>
            <w:rFonts w:ascii="Times New Roman" w:hAnsi="Times New Roman" w:eastAsia="Times New Roman" w:cs="Times New Roman"/>
            <w:noProof w:val="0"/>
            <w:sz w:val="24"/>
            <w:szCs w:val="24"/>
            <w:lang w:val="en-GB"/>
          </w:rPr>
          <w:t>www.ons.gov.uk</w:t>
        </w:r>
      </w:hyperlink>
      <w:r w:rsidRPr="719CB35E" w:rsidR="0D26034C">
        <w:rPr>
          <w:rFonts w:ascii="Times New Roman" w:hAnsi="Times New Roman" w:eastAsia="Times New Roman" w:cs="Times New Roman"/>
          <w:noProof w:val="0"/>
          <w:sz w:val="24"/>
          <w:szCs w:val="24"/>
          <w:lang w:val="en-GB"/>
        </w:rPr>
        <w:t xml:space="preserve">. Available at: </w:t>
      </w:r>
      <w:hyperlink r:id="Re73c4e92867f44f8">
        <w:r w:rsidRPr="719CB35E" w:rsidR="0D26034C">
          <w:rPr>
            <w:rStyle w:val="Hyperlink"/>
            <w:rFonts w:ascii="Times New Roman" w:hAnsi="Times New Roman" w:eastAsia="Times New Roman" w:cs="Times New Roman"/>
            <w:noProof w:val="0"/>
            <w:sz w:val="24"/>
            <w:szCs w:val="24"/>
            <w:lang w:val="en-GB"/>
          </w:rPr>
          <w:t>https://www.ons.gov.uk/peoplepopulationandcommunity/crimeandjustice/bulletins/crimeinenglandandwales/yearendingmarch2023</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25AB9F3B" w14:textId="55901386">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Saeed, S., Altamimi, S.A., Alkayyal, N.A., Alshehri, E. and Alabbad, D.A. (2023). Digital Transformation and Cybersecurity Challenges for Businesses Resilience: Issues and Recommendations. </w:t>
      </w:r>
      <w:r w:rsidRPr="719CB35E" w:rsidR="0D26034C">
        <w:rPr>
          <w:rFonts w:ascii="Times New Roman" w:hAnsi="Times New Roman" w:eastAsia="Times New Roman" w:cs="Times New Roman"/>
          <w:i w:val="1"/>
          <w:iCs w:val="1"/>
          <w:noProof w:val="0"/>
          <w:sz w:val="24"/>
          <w:szCs w:val="24"/>
          <w:lang w:val="en-GB"/>
        </w:rPr>
        <w:t>Sensors</w:t>
      </w:r>
      <w:r w:rsidRPr="719CB35E" w:rsidR="0D26034C">
        <w:rPr>
          <w:rFonts w:ascii="Times New Roman" w:hAnsi="Times New Roman" w:eastAsia="Times New Roman" w:cs="Times New Roman"/>
          <w:noProof w:val="0"/>
          <w:sz w:val="24"/>
          <w:szCs w:val="24"/>
          <w:lang w:val="en-GB"/>
        </w:rPr>
        <w:t>, 23(15). doi:https://doi.org/10.3390/s23156666.</w:t>
      </w:r>
    </w:p>
    <w:p w:rsidR="0D26034C" w:rsidP="719CB35E" w:rsidRDefault="0D26034C" w14:paraId="4552094C" w14:textId="0A3C969C">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United Nations Office on Drugs and Crime (2019). </w:t>
      </w:r>
      <w:r w:rsidRPr="719CB35E" w:rsidR="0D26034C">
        <w:rPr>
          <w:rFonts w:ascii="Times New Roman" w:hAnsi="Times New Roman" w:eastAsia="Times New Roman" w:cs="Times New Roman"/>
          <w:i w:val="1"/>
          <w:iCs w:val="1"/>
          <w:noProof w:val="0"/>
          <w:sz w:val="24"/>
          <w:szCs w:val="24"/>
          <w:lang w:val="en-GB"/>
        </w:rPr>
        <w:t>Cybercrime Module 5 Key Issues: Obstacles to Cybercrime Investigations</w:t>
      </w:r>
      <w:r w:rsidRPr="719CB35E" w:rsidR="0D26034C">
        <w:rPr>
          <w:rFonts w:ascii="Times New Roman" w:hAnsi="Times New Roman" w:eastAsia="Times New Roman" w:cs="Times New Roman"/>
          <w:noProof w:val="0"/>
          <w:sz w:val="24"/>
          <w:szCs w:val="24"/>
          <w:lang w:val="en-GB"/>
        </w:rPr>
        <w:t xml:space="preserve">. [online] </w:t>
      </w:r>
      <w:hyperlink r:id="R481437c25c424312">
        <w:r w:rsidRPr="719CB35E" w:rsidR="0D26034C">
          <w:rPr>
            <w:rStyle w:val="Hyperlink"/>
            <w:rFonts w:ascii="Times New Roman" w:hAnsi="Times New Roman" w:eastAsia="Times New Roman" w:cs="Times New Roman"/>
            <w:noProof w:val="0"/>
            <w:sz w:val="24"/>
            <w:szCs w:val="24"/>
            <w:lang w:val="en-GB"/>
          </w:rPr>
          <w:t>www.unodc.org</w:t>
        </w:r>
      </w:hyperlink>
      <w:r w:rsidRPr="719CB35E" w:rsidR="0D26034C">
        <w:rPr>
          <w:rFonts w:ascii="Times New Roman" w:hAnsi="Times New Roman" w:eastAsia="Times New Roman" w:cs="Times New Roman"/>
          <w:noProof w:val="0"/>
          <w:sz w:val="24"/>
          <w:szCs w:val="24"/>
          <w:lang w:val="en-GB"/>
        </w:rPr>
        <w:t xml:space="preserve">. Available at: </w:t>
      </w:r>
      <w:hyperlink r:id="R6ac60400aa8742ba">
        <w:r w:rsidRPr="719CB35E" w:rsidR="0D26034C">
          <w:rPr>
            <w:rStyle w:val="Hyperlink"/>
            <w:rFonts w:ascii="Times New Roman" w:hAnsi="Times New Roman" w:eastAsia="Times New Roman" w:cs="Times New Roman"/>
            <w:noProof w:val="0"/>
            <w:sz w:val="24"/>
            <w:szCs w:val="24"/>
            <w:lang w:val="en-GB"/>
          </w:rPr>
          <w:t>https://www.unodc.org/e4j/en/cybercrime/module-5/key-issues/obstacles-to-cybercrime-investigations.html</w:t>
        </w:r>
      </w:hyperlink>
      <w:r w:rsidRPr="719CB35E" w:rsidR="0D26034C">
        <w:rPr>
          <w:rFonts w:ascii="Times New Roman" w:hAnsi="Times New Roman" w:eastAsia="Times New Roman" w:cs="Times New Roman"/>
          <w:noProof w:val="0"/>
          <w:sz w:val="24"/>
          <w:szCs w:val="24"/>
          <w:lang w:val="en-GB"/>
        </w:rPr>
        <w:t>.</w:t>
      </w:r>
    </w:p>
    <w:p w:rsidR="0D26034C" w:rsidP="719CB35E" w:rsidRDefault="0D26034C" w14:paraId="6F16D09C" w14:textId="776C9AF4">
      <w:pPr>
        <w:spacing w:before="0" w:beforeAutospacing="off" w:after="240" w:afterAutospacing="off" w:line="360" w:lineRule="auto"/>
      </w:pPr>
      <w:r w:rsidRPr="719CB35E" w:rsidR="0D26034C">
        <w:rPr>
          <w:rFonts w:ascii="Times New Roman" w:hAnsi="Times New Roman" w:eastAsia="Times New Roman" w:cs="Times New Roman"/>
          <w:noProof w:val="0"/>
          <w:sz w:val="24"/>
          <w:szCs w:val="24"/>
          <w:lang w:val="en-GB"/>
        </w:rPr>
        <w:t xml:space="preserve">Wall, D.S. (2024). Cybercrime: The Transformation of Crime in the Information Age, 2nd edition. </w:t>
      </w:r>
      <w:r w:rsidRPr="719CB35E" w:rsidR="0D26034C">
        <w:rPr>
          <w:rFonts w:ascii="Times New Roman" w:hAnsi="Times New Roman" w:eastAsia="Times New Roman" w:cs="Times New Roman"/>
          <w:i w:val="1"/>
          <w:iCs w:val="1"/>
          <w:noProof w:val="0"/>
          <w:sz w:val="24"/>
          <w:szCs w:val="24"/>
          <w:lang w:val="en-GB"/>
        </w:rPr>
        <w:t>ResearchGate</w:t>
      </w:r>
      <w:r w:rsidRPr="719CB35E" w:rsidR="0D26034C">
        <w:rPr>
          <w:rFonts w:ascii="Times New Roman" w:hAnsi="Times New Roman" w:eastAsia="Times New Roman" w:cs="Times New Roman"/>
          <w:noProof w:val="0"/>
          <w:sz w:val="24"/>
          <w:szCs w:val="24"/>
          <w:lang w:val="en-GB"/>
        </w:rPr>
        <w:t>. [online] doi:https://doi.org/10.13140/RG.2.2.28017.45928.</w:t>
      </w:r>
    </w:p>
    <w:p w:rsidR="719CB35E" w:rsidRDefault="719CB35E" w14:paraId="2EA37F5B" w14:textId="5CF7E6F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rzSUWxo" int2:invalidationBookmarkName="" int2:hashCode="rSJYQgcHDNPYh2" int2:id="smqhDHp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754D36"/>
    <w:rsid w:val="02252B28"/>
    <w:rsid w:val="04D252A3"/>
    <w:rsid w:val="04E3C312"/>
    <w:rsid w:val="05FFCB52"/>
    <w:rsid w:val="07B87285"/>
    <w:rsid w:val="08A49DB5"/>
    <w:rsid w:val="097858F0"/>
    <w:rsid w:val="0B0FDBA4"/>
    <w:rsid w:val="0CA8FED8"/>
    <w:rsid w:val="0CCFA8FC"/>
    <w:rsid w:val="0CEF3316"/>
    <w:rsid w:val="0D26034C"/>
    <w:rsid w:val="0DB76F29"/>
    <w:rsid w:val="0DFE7C0E"/>
    <w:rsid w:val="0E6F416E"/>
    <w:rsid w:val="0E8CAB57"/>
    <w:rsid w:val="0ED9A476"/>
    <w:rsid w:val="100F2BAB"/>
    <w:rsid w:val="11AA6537"/>
    <w:rsid w:val="14861788"/>
    <w:rsid w:val="1767564E"/>
    <w:rsid w:val="17999A55"/>
    <w:rsid w:val="18BD0E4E"/>
    <w:rsid w:val="1A4E601A"/>
    <w:rsid w:val="1A968F01"/>
    <w:rsid w:val="1C4D20C2"/>
    <w:rsid w:val="1C9DAF8B"/>
    <w:rsid w:val="1D0704D2"/>
    <w:rsid w:val="1E5DC401"/>
    <w:rsid w:val="20A8AFB1"/>
    <w:rsid w:val="2118A5E0"/>
    <w:rsid w:val="22754D36"/>
    <w:rsid w:val="22EC8A2C"/>
    <w:rsid w:val="243E6FB6"/>
    <w:rsid w:val="26BCA279"/>
    <w:rsid w:val="2A5B1768"/>
    <w:rsid w:val="2A655790"/>
    <w:rsid w:val="2C29B637"/>
    <w:rsid w:val="2C850E21"/>
    <w:rsid w:val="2CE01B41"/>
    <w:rsid w:val="2DB4F813"/>
    <w:rsid w:val="2E8FF1DB"/>
    <w:rsid w:val="30D1D9BD"/>
    <w:rsid w:val="31203EB3"/>
    <w:rsid w:val="3135F394"/>
    <w:rsid w:val="31F1FE26"/>
    <w:rsid w:val="31FA39AD"/>
    <w:rsid w:val="3344B31D"/>
    <w:rsid w:val="345884F5"/>
    <w:rsid w:val="36567F80"/>
    <w:rsid w:val="377B34B3"/>
    <w:rsid w:val="396DF69D"/>
    <w:rsid w:val="39B88B48"/>
    <w:rsid w:val="3B2299FD"/>
    <w:rsid w:val="3B6FD79E"/>
    <w:rsid w:val="3FBB5426"/>
    <w:rsid w:val="40A56859"/>
    <w:rsid w:val="41253EC7"/>
    <w:rsid w:val="4299D89B"/>
    <w:rsid w:val="42FD5993"/>
    <w:rsid w:val="440E6877"/>
    <w:rsid w:val="44572D22"/>
    <w:rsid w:val="451E214D"/>
    <w:rsid w:val="453C04FA"/>
    <w:rsid w:val="4624DECF"/>
    <w:rsid w:val="478AB44B"/>
    <w:rsid w:val="48A9C9A5"/>
    <w:rsid w:val="49897C48"/>
    <w:rsid w:val="49CEDC22"/>
    <w:rsid w:val="4A5BDAD3"/>
    <w:rsid w:val="4AA03B8B"/>
    <w:rsid w:val="4DE678A8"/>
    <w:rsid w:val="4E0354AD"/>
    <w:rsid w:val="4E180CDF"/>
    <w:rsid w:val="4E9AAA8F"/>
    <w:rsid w:val="4EAE4BF2"/>
    <w:rsid w:val="4ED4F0BB"/>
    <w:rsid w:val="51798C51"/>
    <w:rsid w:val="52650E08"/>
    <w:rsid w:val="52A27624"/>
    <w:rsid w:val="53CCF89B"/>
    <w:rsid w:val="54E1A6DF"/>
    <w:rsid w:val="5ABD01A1"/>
    <w:rsid w:val="5FD30EB2"/>
    <w:rsid w:val="61021879"/>
    <w:rsid w:val="6181797C"/>
    <w:rsid w:val="61E70E72"/>
    <w:rsid w:val="62E067B9"/>
    <w:rsid w:val="6379C0C9"/>
    <w:rsid w:val="63F140A1"/>
    <w:rsid w:val="64992BF1"/>
    <w:rsid w:val="64AD9F29"/>
    <w:rsid w:val="656F37B5"/>
    <w:rsid w:val="65DE75DB"/>
    <w:rsid w:val="65FFCDA5"/>
    <w:rsid w:val="66295DE6"/>
    <w:rsid w:val="68184855"/>
    <w:rsid w:val="68F07F99"/>
    <w:rsid w:val="6AF47903"/>
    <w:rsid w:val="6C6E45A9"/>
    <w:rsid w:val="6D3819E0"/>
    <w:rsid w:val="6E5CAD45"/>
    <w:rsid w:val="709EEB4A"/>
    <w:rsid w:val="713F7301"/>
    <w:rsid w:val="719CB35E"/>
    <w:rsid w:val="73BCCCDB"/>
    <w:rsid w:val="74076FF8"/>
    <w:rsid w:val="74956DB7"/>
    <w:rsid w:val="7812FDE7"/>
    <w:rsid w:val="78835942"/>
    <w:rsid w:val="78F5AA0D"/>
    <w:rsid w:val="796C7AF9"/>
    <w:rsid w:val="7A08CDE0"/>
    <w:rsid w:val="7BF2B536"/>
    <w:rsid w:val="7C4B1882"/>
    <w:rsid w:val="7C64625B"/>
    <w:rsid w:val="7CA2C73D"/>
    <w:rsid w:val="7DA9535E"/>
    <w:rsid w:val="7DD29F1A"/>
    <w:rsid w:val="7ED103CE"/>
    <w:rsid w:val="7F882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54D36"/>
  <w15:chartTrackingRefBased/>
  <w15:docId w15:val="{3359ACA1-6FB8-4BE8-91AB-039A4419C3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19CB3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19CB35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cholar.google.com/citations?hl=en&amp;user=mvlqJlIAAAAJ&amp;view_op=list_works&amp;sortby=pubdate" TargetMode="External" Id="R80afaeb488094841" /><Relationship Type="http://schemas.openxmlformats.org/officeDocument/2006/relationships/hyperlink" Target="https://www.gov.uk/government/publications/national-cyber-strategy-2022" TargetMode="External" Id="R79795cdd5d5d4e59" /><Relationship Type="http://schemas.openxmlformats.org/officeDocument/2006/relationships/hyperlink" Target="https://www.college.police.uk/app/intelligence-management/intelligence-collection-development-and-dissemination" TargetMode="External" Id="R01113e43895143c9" /><Relationship Type="http://schemas.openxmlformats.org/officeDocument/2006/relationships/hyperlink" Target="https://hmicfrs.justiceinspectorates.gov.uk/publications/state-of-policing-the-annual-assessment-of-policing-in-england-and-wales-2022/" TargetMode="External" Id="R3e4acaa6b6cb477c" /><Relationship Type="http://schemas.openxmlformats.org/officeDocument/2006/relationships/hyperlink" Target="https://assets.publishing.service.gov.uk/media/5a755a94e5274a59fa7177f7/horr75-chap2.pdf" TargetMode="External" Id="R20be278cede845c1" /><Relationship Type="http://schemas.openxmlformats.org/officeDocument/2006/relationships/hyperlink" Target="https://www.nationalcrimeagency.gov.uk/images/NSA_2023_Website_-_PDF_Version_1.pdf" TargetMode="External" Id="R6030a097bbee4abd" /><Relationship Type="http://schemas.openxmlformats.org/officeDocument/2006/relationships/hyperlink" Target="https://www.nationalcrimeagency.gov.uk/what-we-do/crime-threats/cybercrime" TargetMode="External" Id="R67509ea051904106" /><Relationship Type="http://schemas.openxmlformats.org/officeDocument/2006/relationships/hyperlink" Target="https://www.ncsc.gov.uk" TargetMode="External" Id="R0e50937647fb45a6" /><Relationship Type="http://schemas.openxmlformats.org/officeDocument/2006/relationships/hyperlink" Target="https://www.ncsc.gov.uk/collection/annual-review-2022" TargetMode="External" Id="R0178239d30c945b0" /><Relationship Type="http://schemas.openxmlformats.org/officeDocument/2006/relationships/hyperlink" Target="https://www.ons.gov.uk" TargetMode="External" Id="R952fde08b4954ecb" /><Relationship Type="http://schemas.openxmlformats.org/officeDocument/2006/relationships/hyperlink" Target="https://www.ons.gov.uk/peoplepopulationandcommunity/crimeandjustice/bulletins/crimeinenglandandwales/yearendingmarch2023" TargetMode="External" Id="Re73c4e92867f44f8" /><Relationship Type="http://schemas.openxmlformats.org/officeDocument/2006/relationships/hyperlink" Target="https://www.unodc.org" TargetMode="External" Id="R481437c25c424312" /><Relationship Type="http://schemas.openxmlformats.org/officeDocument/2006/relationships/hyperlink" Target="https://www.unodc.org/e4j/en/cybercrime/module-5/key-issues/obstacles-to-cybercrime-investigations.html" TargetMode="External" Id="R6ac60400aa8742ba" /><Relationship Type="http://schemas.microsoft.com/office/2020/10/relationships/intelligence" Target="/word/intelligence2.xml" Id="Rd9f5fe7938ac42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Darnell (2306084)</dc:creator>
  <keywords/>
  <dc:description/>
  <lastModifiedBy>Luke Darnell (2306084)</lastModifiedBy>
  <revision>4</revision>
  <dcterms:created xsi:type="dcterms:W3CDTF">2025-11-05T16:35:14.0929531Z</dcterms:created>
  <dcterms:modified xsi:type="dcterms:W3CDTF">2025-11-07T17:48:59.5100924Z</dcterms:modified>
</coreProperties>
</file>