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3E02AB"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C1C735E" w:rsidR="00CD33A8" w:rsidRPr="009B2867" w:rsidRDefault="00CD33A8" w:rsidP="00CD33A8">
      <w:pPr>
        <w:tabs>
          <w:tab w:val="left" w:pos="6540"/>
        </w:tabs>
        <w:spacing w:line="360" w:lineRule="auto"/>
        <w:rPr>
          <w:rFonts w:ascii="Arial" w:hAnsi="Arial" w:cs="Arial"/>
          <w:sz w:val="28"/>
          <w:szCs w:val="28"/>
        </w:rPr>
      </w:pPr>
      <w:r w:rsidRPr="009B2867">
        <w:rPr>
          <w:rFonts w:ascii="Arial" w:hAnsi="Arial" w:cs="Arial"/>
          <w:b/>
          <w:bCs/>
          <w:sz w:val="28"/>
          <w:szCs w:val="28"/>
        </w:rPr>
        <w:t>Module name</w:t>
      </w:r>
      <w:r w:rsidRPr="009B2867">
        <w:rPr>
          <w:rFonts w:ascii="Arial" w:hAnsi="Arial" w:cs="Arial"/>
          <w:sz w:val="28"/>
          <w:szCs w:val="28"/>
        </w:rPr>
        <w:t xml:space="preserve">: </w:t>
      </w:r>
      <w:r w:rsidR="001E46E3" w:rsidRPr="00596C97">
        <w:rPr>
          <w:rFonts w:ascii="Arial" w:hAnsi="Arial" w:cs="Arial"/>
          <w:sz w:val="22"/>
        </w:rPr>
        <w:t>Introduction to Independent Research Skills</w:t>
      </w:r>
    </w:p>
    <w:p w14:paraId="537571AF" w14:textId="7ED05B5F"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5979A9">
        <w:rPr>
          <w:rFonts w:ascii="Arial" w:hAnsi="Arial" w:cs="Arial"/>
          <w:sz w:val="28"/>
          <w:szCs w:val="28"/>
        </w:rPr>
        <w:t xml:space="preserve"> </w:t>
      </w:r>
      <w:r w:rsidR="005979A9" w:rsidRPr="005979A9">
        <w:rPr>
          <w:rFonts w:ascii="Arial" w:hAnsi="Arial" w:cs="Arial"/>
          <w:sz w:val="22"/>
        </w:rPr>
        <w:t>BMHP5019</w:t>
      </w:r>
    </w:p>
    <w:p w14:paraId="529D7354" w14:textId="77777777" w:rsidR="00CD33A8" w:rsidRPr="009B2867" w:rsidRDefault="00CD33A8" w:rsidP="00CD33A8">
      <w:pPr>
        <w:tabs>
          <w:tab w:val="left" w:pos="6540"/>
        </w:tabs>
        <w:spacing w:line="360" w:lineRule="auto"/>
        <w:rPr>
          <w:rFonts w:ascii="Arial" w:hAnsi="Arial" w:cs="Arial"/>
          <w:b/>
          <w:bCs/>
          <w:sz w:val="28"/>
          <w:szCs w:val="28"/>
        </w:rPr>
      </w:pPr>
    </w:p>
    <w:p w14:paraId="0A48766D" w14:textId="36E66963" w:rsidR="00074402" w:rsidRPr="009B2867" w:rsidRDefault="00074402" w:rsidP="00CD33A8">
      <w:pPr>
        <w:tabs>
          <w:tab w:val="left" w:pos="6540"/>
        </w:tabs>
        <w:spacing w:line="360" w:lineRule="auto"/>
        <w:rPr>
          <w:rFonts w:ascii="Arial" w:hAnsi="Arial" w:cs="Arial"/>
          <w:sz w:val="28"/>
          <w:szCs w:val="28"/>
        </w:rPr>
      </w:pPr>
      <w:r w:rsidRPr="009B2867">
        <w:rPr>
          <w:rFonts w:ascii="Arial" w:hAnsi="Arial" w:cs="Arial"/>
          <w:b/>
          <w:bCs/>
          <w:sz w:val="28"/>
          <w:szCs w:val="28"/>
        </w:rPr>
        <w:t>Student name</w:t>
      </w:r>
      <w:r w:rsidRPr="009B2867">
        <w:rPr>
          <w:rFonts w:ascii="Arial" w:hAnsi="Arial" w:cs="Arial"/>
          <w:sz w:val="28"/>
          <w:szCs w:val="28"/>
        </w:rPr>
        <w:t>:</w:t>
      </w:r>
      <w:r w:rsidR="006E4C26">
        <w:rPr>
          <w:rFonts w:ascii="Arial" w:hAnsi="Arial" w:cs="Arial"/>
          <w:sz w:val="28"/>
          <w:szCs w:val="28"/>
        </w:rPr>
        <w:t xml:space="preserve"> </w:t>
      </w:r>
      <w:r w:rsidR="006E4C26" w:rsidRPr="0086326D">
        <w:rPr>
          <w:rFonts w:ascii="Arial" w:hAnsi="Arial" w:cs="Arial"/>
          <w:sz w:val="22"/>
        </w:rPr>
        <w:t>Sonia Maria Mendes Da</w:t>
      </w:r>
      <w:r w:rsidR="004B6664" w:rsidRPr="0086326D">
        <w:rPr>
          <w:rFonts w:ascii="Arial" w:hAnsi="Arial" w:cs="Arial"/>
          <w:sz w:val="22"/>
        </w:rPr>
        <w:t xml:space="preserve"> Cruz Furtado</w:t>
      </w:r>
    </w:p>
    <w:p w14:paraId="072EAD38" w14:textId="54D8D8CE" w:rsidR="001A157F" w:rsidRPr="00DE0C96" w:rsidRDefault="00074402" w:rsidP="001A157F">
      <w:pPr>
        <w:spacing w:line="360" w:lineRule="auto"/>
        <w:rPr>
          <w:rFonts w:cs="Arial"/>
        </w:rPr>
      </w:pPr>
      <w:r w:rsidRPr="009B2867">
        <w:rPr>
          <w:rFonts w:ascii="Arial" w:hAnsi="Arial" w:cs="Arial"/>
          <w:b/>
          <w:bCs/>
          <w:sz w:val="28"/>
          <w:szCs w:val="28"/>
        </w:rPr>
        <w:t>Student ID</w:t>
      </w:r>
      <w:r w:rsidRPr="009B2867">
        <w:rPr>
          <w:rFonts w:ascii="Arial" w:hAnsi="Arial" w:cs="Arial"/>
          <w:sz w:val="28"/>
          <w:szCs w:val="28"/>
        </w:rPr>
        <w:t>:</w:t>
      </w:r>
      <w:r w:rsidR="001A157F">
        <w:rPr>
          <w:rFonts w:ascii="Arial" w:hAnsi="Arial" w:cs="Arial"/>
          <w:sz w:val="28"/>
          <w:szCs w:val="28"/>
        </w:rPr>
        <w:t xml:space="preserve"> </w:t>
      </w:r>
      <w:r w:rsidR="001A157F" w:rsidRPr="00DE0C96">
        <w:rPr>
          <w:rFonts w:cs="Arial"/>
        </w:rPr>
        <w:t>2412237</w:t>
      </w:r>
    </w:p>
    <w:p w14:paraId="39AA4413" w14:textId="24B8037B" w:rsidR="00074402" w:rsidRPr="009B2867" w:rsidRDefault="00074402" w:rsidP="00CD33A8">
      <w:pPr>
        <w:tabs>
          <w:tab w:val="left" w:pos="6540"/>
        </w:tabs>
        <w:spacing w:line="360" w:lineRule="auto"/>
        <w:rPr>
          <w:rFonts w:ascii="Arial" w:hAnsi="Arial" w:cs="Arial"/>
          <w:sz w:val="28"/>
          <w:szCs w:val="28"/>
        </w:rPr>
      </w:pPr>
    </w:p>
    <w:p w14:paraId="5E81F6AD" w14:textId="77777777" w:rsidR="00074402" w:rsidRPr="009B2867" w:rsidRDefault="00074402" w:rsidP="00CD33A8">
      <w:pPr>
        <w:tabs>
          <w:tab w:val="left" w:pos="6540"/>
        </w:tabs>
        <w:spacing w:line="360" w:lineRule="auto"/>
        <w:rPr>
          <w:rFonts w:ascii="Arial" w:hAnsi="Arial" w:cs="Arial"/>
          <w:sz w:val="28"/>
          <w:szCs w:val="28"/>
        </w:rPr>
      </w:pPr>
    </w:p>
    <w:p w14:paraId="1A0B2D2B" w14:textId="4501138A" w:rsidR="00074402" w:rsidRPr="00CD33A8" w:rsidRDefault="00B8304B"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9E3D63">
        <w:rPr>
          <w:rFonts w:ascii="Arial" w:hAnsi="Arial" w:cs="Arial"/>
          <w:sz w:val="28"/>
          <w:szCs w:val="28"/>
        </w:rPr>
        <w:t xml:space="preserve"> </w:t>
      </w:r>
      <w:r w:rsidR="009E3D63" w:rsidRPr="0086326D">
        <w:rPr>
          <w:rFonts w:ascii="Arial" w:hAnsi="Arial" w:cs="Arial"/>
          <w:sz w:val="22"/>
        </w:rPr>
        <w:t>Muhammed Khan</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3B9BA209" w:rsidR="00B87E75" w:rsidRPr="00CD33A8" w:rsidRDefault="00B87E75" w:rsidP="00073E58"/>
    <w:sdt>
      <w:sdtPr>
        <w:rPr>
          <w:rFonts w:ascii="Times New Roman" w:eastAsiaTheme="minorHAnsi" w:hAnsi="Times New Roman" w:cstheme="minorBidi"/>
          <w:color w:val="auto"/>
          <w:sz w:val="24"/>
          <w:szCs w:val="22"/>
          <w:lang w:eastAsia="en-US"/>
        </w:rPr>
        <w:id w:val="787929677"/>
        <w:docPartObj>
          <w:docPartGallery w:val="Table of Contents"/>
          <w:docPartUnique/>
        </w:docPartObj>
      </w:sdtPr>
      <w:sdtEndPr>
        <w:rPr>
          <w:b/>
          <w:bCs/>
        </w:rPr>
      </w:sdtEndPr>
      <w:sdtContent>
        <w:p w14:paraId="187C727A" w14:textId="6351F6BE" w:rsidR="00C06324" w:rsidRDefault="007B0DE2">
          <w:pPr>
            <w:pStyle w:val="TOCHeading"/>
            <w:rPr>
              <w:rFonts w:ascii="Arial" w:hAnsi="Arial" w:cs="Arial"/>
              <w:b/>
              <w:bCs/>
            </w:rPr>
          </w:pPr>
          <w:r w:rsidRPr="000B605C">
            <w:rPr>
              <w:rFonts w:ascii="Arial" w:hAnsi="Arial" w:cs="Arial"/>
              <w:b/>
              <w:bCs/>
            </w:rPr>
            <w:t>Table of c</w:t>
          </w:r>
          <w:r w:rsidR="00C06324" w:rsidRPr="000B605C">
            <w:rPr>
              <w:rFonts w:ascii="Arial" w:hAnsi="Arial" w:cs="Arial"/>
              <w:b/>
              <w:bCs/>
            </w:rPr>
            <w:t>ontents</w:t>
          </w:r>
        </w:p>
        <w:p w14:paraId="7BF5F3CA" w14:textId="77777777" w:rsidR="000B605C" w:rsidRPr="000B605C" w:rsidRDefault="000B605C" w:rsidP="000B605C">
          <w:pPr>
            <w:rPr>
              <w:lang w:eastAsia="en-GB"/>
            </w:rPr>
          </w:pPr>
        </w:p>
        <w:p w14:paraId="7D222DEC" w14:textId="16FFFBB7" w:rsidR="00157DE7" w:rsidRDefault="00C06324">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7383269" w:history="1">
            <w:r w:rsidR="00157DE7" w:rsidRPr="00DC3EDA">
              <w:rPr>
                <w:rStyle w:val="Hyperlink"/>
                <w:noProof/>
              </w:rPr>
              <w:t>Topic</w:t>
            </w:r>
            <w:r w:rsidR="00157DE7">
              <w:rPr>
                <w:noProof/>
                <w:webHidden/>
              </w:rPr>
              <w:tab/>
            </w:r>
            <w:r w:rsidR="00157DE7">
              <w:rPr>
                <w:noProof/>
                <w:webHidden/>
              </w:rPr>
              <w:fldChar w:fldCharType="begin"/>
            </w:r>
            <w:r w:rsidR="00157DE7">
              <w:rPr>
                <w:noProof/>
                <w:webHidden/>
              </w:rPr>
              <w:instrText xml:space="preserve"> PAGEREF _Toc237383269 \h </w:instrText>
            </w:r>
            <w:r w:rsidR="00157DE7">
              <w:rPr>
                <w:noProof/>
                <w:webHidden/>
              </w:rPr>
            </w:r>
            <w:r w:rsidR="00157DE7">
              <w:rPr>
                <w:noProof/>
                <w:webHidden/>
              </w:rPr>
              <w:fldChar w:fldCharType="separate"/>
            </w:r>
            <w:r w:rsidR="00157DE7">
              <w:rPr>
                <w:noProof/>
                <w:webHidden/>
              </w:rPr>
              <w:t>4</w:t>
            </w:r>
            <w:r w:rsidR="00157DE7">
              <w:rPr>
                <w:noProof/>
                <w:webHidden/>
              </w:rPr>
              <w:fldChar w:fldCharType="end"/>
            </w:r>
          </w:hyperlink>
        </w:p>
        <w:p w14:paraId="2348BFDB" w14:textId="3E3C7815"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70" w:history="1">
            <w:r w:rsidRPr="00DC3EDA">
              <w:rPr>
                <w:rStyle w:val="Hyperlink"/>
                <w:noProof/>
              </w:rPr>
              <w:t>Abstract</w:t>
            </w:r>
            <w:r>
              <w:rPr>
                <w:noProof/>
                <w:webHidden/>
              </w:rPr>
              <w:tab/>
            </w:r>
            <w:r>
              <w:rPr>
                <w:noProof/>
                <w:webHidden/>
              </w:rPr>
              <w:fldChar w:fldCharType="begin"/>
            </w:r>
            <w:r>
              <w:rPr>
                <w:noProof/>
                <w:webHidden/>
              </w:rPr>
              <w:instrText xml:space="preserve"> PAGEREF _Toc237383270 \h </w:instrText>
            </w:r>
            <w:r>
              <w:rPr>
                <w:noProof/>
                <w:webHidden/>
              </w:rPr>
            </w:r>
            <w:r>
              <w:rPr>
                <w:noProof/>
                <w:webHidden/>
              </w:rPr>
              <w:fldChar w:fldCharType="separate"/>
            </w:r>
            <w:r>
              <w:rPr>
                <w:noProof/>
                <w:webHidden/>
              </w:rPr>
              <w:t>4</w:t>
            </w:r>
            <w:r>
              <w:rPr>
                <w:noProof/>
                <w:webHidden/>
              </w:rPr>
              <w:fldChar w:fldCharType="end"/>
            </w:r>
          </w:hyperlink>
        </w:p>
        <w:p w14:paraId="38F4F79F" w14:textId="570C0899"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71" w:history="1">
            <w:r w:rsidRPr="00DC3EDA">
              <w:rPr>
                <w:rStyle w:val="Hyperlink"/>
                <w:noProof/>
              </w:rPr>
              <w:t>Introduction</w:t>
            </w:r>
            <w:r>
              <w:rPr>
                <w:noProof/>
                <w:webHidden/>
              </w:rPr>
              <w:tab/>
            </w:r>
            <w:r>
              <w:rPr>
                <w:noProof/>
                <w:webHidden/>
              </w:rPr>
              <w:fldChar w:fldCharType="begin"/>
            </w:r>
            <w:r>
              <w:rPr>
                <w:noProof/>
                <w:webHidden/>
              </w:rPr>
              <w:instrText xml:space="preserve"> PAGEREF _Toc237383271 \h </w:instrText>
            </w:r>
            <w:r>
              <w:rPr>
                <w:noProof/>
                <w:webHidden/>
              </w:rPr>
            </w:r>
            <w:r>
              <w:rPr>
                <w:noProof/>
                <w:webHidden/>
              </w:rPr>
              <w:fldChar w:fldCharType="separate"/>
            </w:r>
            <w:r>
              <w:rPr>
                <w:noProof/>
                <w:webHidden/>
              </w:rPr>
              <w:t>4</w:t>
            </w:r>
            <w:r>
              <w:rPr>
                <w:noProof/>
                <w:webHidden/>
              </w:rPr>
              <w:fldChar w:fldCharType="end"/>
            </w:r>
          </w:hyperlink>
        </w:p>
        <w:p w14:paraId="28CC580B" w14:textId="781A9E40"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72" w:history="1">
            <w:r w:rsidRPr="00DC3EDA">
              <w:rPr>
                <w:rStyle w:val="Hyperlink"/>
                <w:noProof/>
              </w:rPr>
              <w:t>Rationale of the research</w:t>
            </w:r>
            <w:r>
              <w:rPr>
                <w:noProof/>
                <w:webHidden/>
              </w:rPr>
              <w:tab/>
            </w:r>
            <w:r>
              <w:rPr>
                <w:noProof/>
                <w:webHidden/>
              </w:rPr>
              <w:fldChar w:fldCharType="begin"/>
            </w:r>
            <w:r>
              <w:rPr>
                <w:noProof/>
                <w:webHidden/>
              </w:rPr>
              <w:instrText xml:space="preserve"> PAGEREF _Toc237383272 \h </w:instrText>
            </w:r>
            <w:r>
              <w:rPr>
                <w:noProof/>
                <w:webHidden/>
              </w:rPr>
            </w:r>
            <w:r>
              <w:rPr>
                <w:noProof/>
                <w:webHidden/>
              </w:rPr>
              <w:fldChar w:fldCharType="separate"/>
            </w:r>
            <w:r>
              <w:rPr>
                <w:noProof/>
                <w:webHidden/>
              </w:rPr>
              <w:t>6</w:t>
            </w:r>
            <w:r>
              <w:rPr>
                <w:noProof/>
                <w:webHidden/>
              </w:rPr>
              <w:fldChar w:fldCharType="end"/>
            </w:r>
          </w:hyperlink>
        </w:p>
        <w:p w14:paraId="425A6A33" w14:textId="1FE1F891"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73" w:history="1">
            <w:r w:rsidRPr="00DC3EDA">
              <w:rPr>
                <w:rStyle w:val="Hyperlink"/>
                <w:noProof/>
              </w:rPr>
              <w:t>Review question</w:t>
            </w:r>
            <w:r>
              <w:rPr>
                <w:noProof/>
                <w:webHidden/>
              </w:rPr>
              <w:tab/>
            </w:r>
            <w:r>
              <w:rPr>
                <w:noProof/>
                <w:webHidden/>
              </w:rPr>
              <w:fldChar w:fldCharType="begin"/>
            </w:r>
            <w:r>
              <w:rPr>
                <w:noProof/>
                <w:webHidden/>
              </w:rPr>
              <w:instrText xml:space="preserve"> PAGEREF _Toc237383273 \h </w:instrText>
            </w:r>
            <w:r>
              <w:rPr>
                <w:noProof/>
                <w:webHidden/>
              </w:rPr>
            </w:r>
            <w:r>
              <w:rPr>
                <w:noProof/>
                <w:webHidden/>
              </w:rPr>
              <w:fldChar w:fldCharType="separate"/>
            </w:r>
            <w:r>
              <w:rPr>
                <w:noProof/>
                <w:webHidden/>
              </w:rPr>
              <w:t>6</w:t>
            </w:r>
            <w:r>
              <w:rPr>
                <w:noProof/>
                <w:webHidden/>
              </w:rPr>
              <w:fldChar w:fldCharType="end"/>
            </w:r>
          </w:hyperlink>
        </w:p>
        <w:p w14:paraId="21A8F5F4" w14:textId="78552D5C"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74" w:history="1">
            <w:r w:rsidRPr="00DC3EDA">
              <w:rPr>
                <w:rStyle w:val="Hyperlink"/>
                <w:noProof/>
              </w:rPr>
              <w:t>Objectives:</w:t>
            </w:r>
            <w:r>
              <w:rPr>
                <w:noProof/>
                <w:webHidden/>
              </w:rPr>
              <w:tab/>
            </w:r>
            <w:r>
              <w:rPr>
                <w:noProof/>
                <w:webHidden/>
              </w:rPr>
              <w:fldChar w:fldCharType="begin"/>
            </w:r>
            <w:r>
              <w:rPr>
                <w:noProof/>
                <w:webHidden/>
              </w:rPr>
              <w:instrText xml:space="preserve"> PAGEREF _Toc237383274 \h </w:instrText>
            </w:r>
            <w:r>
              <w:rPr>
                <w:noProof/>
                <w:webHidden/>
              </w:rPr>
            </w:r>
            <w:r>
              <w:rPr>
                <w:noProof/>
                <w:webHidden/>
              </w:rPr>
              <w:fldChar w:fldCharType="separate"/>
            </w:r>
            <w:r>
              <w:rPr>
                <w:noProof/>
                <w:webHidden/>
              </w:rPr>
              <w:t>6</w:t>
            </w:r>
            <w:r>
              <w:rPr>
                <w:noProof/>
                <w:webHidden/>
              </w:rPr>
              <w:fldChar w:fldCharType="end"/>
            </w:r>
          </w:hyperlink>
        </w:p>
        <w:p w14:paraId="69F059CB" w14:textId="5F75B2EF"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75" w:history="1">
            <w:r w:rsidRPr="00DC3EDA">
              <w:rPr>
                <w:rStyle w:val="Hyperlink"/>
                <w:noProof/>
              </w:rPr>
              <w:t>Background</w:t>
            </w:r>
            <w:r>
              <w:rPr>
                <w:noProof/>
                <w:webHidden/>
              </w:rPr>
              <w:tab/>
            </w:r>
            <w:r>
              <w:rPr>
                <w:noProof/>
                <w:webHidden/>
              </w:rPr>
              <w:fldChar w:fldCharType="begin"/>
            </w:r>
            <w:r>
              <w:rPr>
                <w:noProof/>
                <w:webHidden/>
              </w:rPr>
              <w:instrText xml:space="preserve"> PAGEREF _Toc237383275 \h </w:instrText>
            </w:r>
            <w:r>
              <w:rPr>
                <w:noProof/>
                <w:webHidden/>
              </w:rPr>
            </w:r>
            <w:r>
              <w:rPr>
                <w:noProof/>
                <w:webHidden/>
              </w:rPr>
              <w:fldChar w:fldCharType="separate"/>
            </w:r>
            <w:r>
              <w:rPr>
                <w:noProof/>
                <w:webHidden/>
              </w:rPr>
              <w:t>6</w:t>
            </w:r>
            <w:r>
              <w:rPr>
                <w:noProof/>
                <w:webHidden/>
              </w:rPr>
              <w:fldChar w:fldCharType="end"/>
            </w:r>
          </w:hyperlink>
        </w:p>
        <w:p w14:paraId="44B1BDE0" w14:textId="5E1EAA2F"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76" w:history="1">
            <w:r w:rsidRPr="00DC3EDA">
              <w:rPr>
                <w:rStyle w:val="Hyperlink"/>
                <w:noProof/>
              </w:rPr>
              <w:t>Methods</w:t>
            </w:r>
            <w:r>
              <w:rPr>
                <w:noProof/>
                <w:webHidden/>
              </w:rPr>
              <w:tab/>
            </w:r>
            <w:r>
              <w:rPr>
                <w:noProof/>
                <w:webHidden/>
              </w:rPr>
              <w:fldChar w:fldCharType="begin"/>
            </w:r>
            <w:r>
              <w:rPr>
                <w:noProof/>
                <w:webHidden/>
              </w:rPr>
              <w:instrText xml:space="preserve"> PAGEREF _Toc237383276 \h </w:instrText>
            </w:r>
            <w:r>
              <w:rPr>
                <w:noProof/>
                <w:webHidden/>
              </w:rPr>
            </w:r>
            <w:r>
              <w:rPr>
                <w:noProof/>
                <w:webHidden/>
              </w:rPr>
              <w:fldChar w:fldCharType="separate"/>
            </w:r>
            <w:r>
              <w:rPr>
                <w:noProof/>
                <w:webHidden/>
              </w:rPr>
              <w:t>8</w:t>
            </w:r>
            <w:r>
              <w:rPr>
                <w:noProof/>
                <w:webHidden/>
              </w:rPr>
              <w:fldChar w:fldCharType="end"/>
            </w:r>
          </w:hyperlink>
        </w:p>
        <w:p w14:paraId="71CE2140" w14:textId="4521ED51"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77" w:history="1">
            <w:r w:rsidRPr="00DC3EDA">
              <w:rPr>
                <w:rStyle w:val="Hyperlink"/>
                <w:noProof/>
              </w:rPr>
              <w:t>Data collection / Search strategy</w:t>
            </w:r>
            <w:r>
              <w:rPr>
                <w:noProof/>
                <w:webHidden/>
              </w:rPr>
              <w:tab/>
            </w:r>
            <w:r>
              <w:rPr>
                <w:noProof/>
                <w:webHidden/>
              </w:rPr>
              <w:fldChar w:fldCharType="begin"/>
            </w:r>
            <w:r>
              <w:rPr>
                <w:noProof/>
                <w:webHidden/>
              </w:rPr>
              <w:instrText xml:space="preserve"> PAGEREF _Toc237383277 \h </w:instrText>
            </w:r>
            <w:r>
              <w:rPr>
                <w:noProof/>
                <w:webHidden/>
              </w:rPr>
            </w:r>
            <w:r>
              <w:rPr>
                <w:noProof/>
                <w:webHidden/>
              </w:rPr>
              <w:fldChar w:fldCharType="separate"/>
            </w:r>
            <w:r>
              <w:rPr>
                <w:noProof/>
                <w:webHidden/>
              </w:rPr>
              <w:t>8</w:t>
            </w:r>
            <w:r>
              <w:rPr>
                <w:noProof/>
                <w:webHidden/>
              </w:rPr>
              <w:fldChar w:fldCharType="end"/>
            </w:r>
          </w:hyperlink>
        </w:p>
        <w:p w14:paraId="0BDE7D27" w14:textId="50747371"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78" w:history="1">
            <w:r w:rsidRPr="00DC3EDA">
              <w:rPr>
                <w:rStyle w:val="Hyperlink"/>
                <w:noProof/>
              </w:rPr>
              <w:t>Inclusion and exclusion criteria</w:t>
            </w:r>
            <w:r>
              <w:rPr>
                <w:noProof/>
                <w:webHidden/>
              </w:rPr>
              <w:tab/>
            </w:r>
            <w:r>
              <w:rPr>
                <w:noProof/>
                <w:webHidden/>
              </w:rPr>
              <w:fldChar w:fldCharType="begin"/>
            </w:r>
            <w:r>
              <w:rPr>
                <w:noProof/>
                <w:webHidden/>
              </w:rPr>
              <w:instrText xml:space="preserve"> PAGEREF _Toc237383278 \h </w:instrText>
            </w:r>
            <w:r>
              <w:rPr>
                <w:noProof/>
                <w:webHidden/>
              </w:rPr>
            </w:r>
            <w:r>
              <w:rPr>
                <w:noProof/>
                <w:webHidden/>
              </w:rPr>
              <w:fldChar w:fldCharType="separate"/>
            </w:r>
            <w:r>
              <w:rPr>
                <w:noProof/>
                <w:webHidden/>
              </w:rPr>
              <w:t>9</w:t>
            </w:r>
            <w:r>
              <w:rPr>
                <w:noProof/>
                <w:webHidden/>
              </w:rPr>
              <w:fldChar w:fldCharType="end"/>
            </w:r>
          </w:hyperlink>
        </w:p>
        <w:p w14:paraId="71740008" w14:textId="53701F34"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79" w:history="1">
            <w:r w:rsidRPr="00DC3EDA">
              <w:rPr>
                <w:rStyle w:val="Hyperlink"/>
                <w:noProof/>
              </w:rPr>
              <w:t>Data Analysis</w:t>
            </w:r>
            <w:r>
              <w:rPr>
                <w:noProof/>
                <w:webHidden/>
              </w:rPr>
              <w:tab/>
            </w:r>
            <w:r>
              <w:rPr>
                <w:noProof/>
                <w:webHidden/>
              </w:rPr>
              <w:fldChar w:fldCharType="begin"/>
            </w:r>
            <w:r>
              <w:rPr>
                <w:noProof/>
                <w:webHidden/>
              </w:rPr>
              <w:instrText xml:space="preserve"> PAGEREF _Toc237383279 \h </w:instrText>
            </w:r>
            <w:r>
              <w:rPr>
                <w:noProof/>
                <w:webHidden/>
              </w:rPr>
            </w:r>
            <w:r>
              <w:rPr>
                <w:noProof/>
                <w:webHidden/>
              </w:rPr>
              <w:fldChar w:fldCharType="separate"/>
            </w:r>
            <w:r>
              <w:rPr>
                <w:noProof/>
                <w:webHidden/>
              </w:rPr>
              <w:t>9</w:t>
            </w:r>
            <w:r>
              <w:rPr>
                <w:noProof/>
                <w:webHidden/>
              </w:rPr>
              <w:fldChar w:fldCharType="end"/>
            </w:r>
          </w:hyperlink>
        </w:p>
        <w:p w14:paraId="0A321BF6" w14:textId="6F86A499"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80" w:history="1">
            <w:r w:rsidRPr="00DC3EDA">
              <w:rPr>
                <w:rStyle w:val="Hyperlink"/>
                <w:noProof/>
              </w:rPr>
              <w:t>Ethical considerations</w:t>
            </w:r>
            <w:r>
              <w:rPr>
                <w:noProof/>
                <w:webHidden/>
              </w:rPr>
              <w:tab/>
            </w:r>
            <w:r>
              <w:rPr>
                <w:noProof/>
                <w:webHidden/>
              </w:rPr>
              <w:fldChar w:fldCharType="begin"/>
            </w:r>
            <w:r>
              <w:rPr>
                <w:noProof/>
                <w:webHidden/>
              </w:rPr>
              <w:instrText xml:space="preserve"> PAGEREF _Toc237383280 \h </w:instrText>
            </w:r>
            <w:r>
              <w:rPr>
                <w:noProof/>
                <w:webHidden/>
              </w:rPr>
            </w:r>
            <w:r>
              <w:rPr>
                <w:noProof/>
                <w:webHidden/>
              </w:rPr>
              <w:fldChar w:fldCharType="separate"/>
            </w:r>
            <w:r>
              <w:rPr>
                <w:noProof/>
                <w:webHidden/>
              </w:rPr>
              <w:t>10</w:t>
            </w:r>
            <w:r>
              <w:rPr>
                <w:noProof/>
                <w:webHidden/>
              </w:rPr>
              <w:fldChar w:fldCharType="end"/>
            </w:r>
          </w:hyperlink>
        </w:p>
        <w:p w14:paraId="3F6752F5" w14:textId="2092895F"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81" w:history="1">
            <w:r w:rsidRPr="00DC3EDA">
              <w:rPr>
                <w:rStyle w:val="Hyperlink"/>
                <w:noProof/>
              </w:rPr>
              <w:t>Results</w:t>
            </w:r>
            <w:r>
              <w:rPr>
                <w:noProof/>
                <w:webHidden/>
              </w:rPr>
              <w:tab/>
            </w:r>
            <w:r>
              <w:rPr>
                <w:noProof/>
                <w:webHidden/>
              </w:rPr>
              <w:fldChar w:fldCharType="begin"/>
            </w:r>
            <w:r>
              <w:rPr>
                <w:noProof/>
                <w:webHidden/>
              </w:rPr>
              <w:instrText xml:space="preserve"> PAGEREF _Toc237383281 \h </w:instrText>
            </w:r>
            <w:r>
              <w:rPr>
                <w:noProof/>
                <w:webHidden/>
              </w:rPr>
            </w:r>
            <w:r>
              <w:rPr>
                <w:noProof/>
                <w:webHidden/>
              </w:rPr>
              <w:fldChar w:fldCharType="separate"/>
            </w:r>
            <w:r>
              <w:rPr>
                <w:noProof/>
                <w:webHidden/>
              </w:rPr>
              <w:t>10</w:t>
            </w:r>
            <w:r>
              <w:rPr>
                <w:noProof/>
                <w:webHidden/>
              </w:rPr>
              <w:fldChar w:fldCharType="end"/>
            </w:r>
          </w:hyperlink>
        </w:p>
        <w:p w14:paraId="79E64962" w14:textId="6FA1DD4F"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82" w:history="1">
            <w:r w:rsidRPr="00DC3EDA">
              <w:rPr>
                <w:rStyle w:val="Hyperlink"/>
                <w:noProof/>
              </w:rPr>
              <w:t>Number of studies selected</w:t>
            </w:r>
            <w:r>
              <w:rPr>
                <w:noProof/>
                <w:webHidden/>
              </w:rPr>
              <w:tab/>
            </w:r>
            <w:r>
              <w:rPr>
                <w:noProof/>
                <w:webHidden/>
              </w:rPr>
              <w:fldChar w:fldCharType="begin"/>
            </w:r>
            <w:r>
              <w:rPr>
                <w:noProof/>
                <w:webHidden/>
              </w:rPr>
              <w:instrText xml:space="preserve"> PAGEREF _Toc237383282 \h </w:instrText>
            </w:r>
            <w:r>
              <w:rPr>
                <w:noProof/>
                <w:webHidden/>
              </w:rPr>
            </w:r>
            <w:r>
              <w:rPr>
                <w:noProof/>
                <w:webHidden/>
              </w:rPr>
              <w:fldChar w:fldCharType="separate"/>
            </w:r>
            <w:r>
              <w:rPr>
                <w:noProof/>
                <w:webHidden/>
              </w:rPr>
              <w:t>10</w:t>
            </w:r>
            <w:r>
              <w:rPr>
                <w:noProof/>
                <w:webHidden/>
              </w:rPr>
              <w:fldChar w:fldCharType="end"/>
            </w:r>
          </w:hyperlink>
        </w:p>
        <w:p w14:paraId="129A2047" w14:textId="2978726D"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83" w:history="1">
            <w:r w:rsidRPr="00DC3EDA">
              <w:rPr>
                <w:rStyle w:val="Hyperlink"/>
                <w:noProof/>
              </w:rPr>
              <w:t>Table with information from the selected five studies.</w:t>
            </w:r>
            <w:r>
              <w:rPr>
                <w:noProof/>
                <w:webHidden/>
              </w:rPr>
              <w:tab/>
            </w:r>
            <w:r>
              <w:rPr>
                <w:noProof/>
                <w:webHidden/>
              </w:rPr>
              <w:fldChar w:fldCharType="begin"/>
            </w:r>
            <w:r>
              <w:rPr>
                <w:noProof/>
                <w:webHidden/>
              </w:rPr>
              <w:instrText xml:space="preserve"> PAGEREF _Toc237383283 \h </w:instrText>
            </w:r>
            <w:r>
              <w:rPr>
                <w:noProof/>
                <w:webHidden/>
              </w:rPr>
            </w:r>
            <w:r>
              <w:rPr>
                <w:noProof/>
                <w:webHidden/>
              </w:rPr>
              <w:fldChar w:fldCharType="separate"/>
            </w:r>
            <w:r>
              <w:rPr>
                <w:noProof/>
                <w:webHidden/>
              </w:rPr>
              <w:t>11</w:t>
            </w:r>
            <w:r>
              <w:rPr>
                <w:noProof/>
                <w:webHidden/>
              </w:rPr>
              <w:fldChar w:fldCharType="end"/>
            </w:r>
          </w:hyperlink>
        </w:p>
        <w:p w14:paraId="3DD4F805" w14:textId="51876537"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84" w:history="1">
            <w:r w:rsidRPr="00DC3EDA">
              <w:rPr>
                <w:rStyle w:val="Hyperlink"/>
                <w:noProof/>
              </w:rPr>
              <w:t>Thematic analysis - synthesis of the data collected from the selected studies for the scoping review.</w:t>
            </w:r>
            <w:r>
              <w:rPr>
                <w:noProof/>
                <w:webHidden/>
              </w:rPr>
              <w:tab/>
            </w:r>
            <w:r>
              <w:rPr>
                <w:noProof/>
                <w:webHidden/>
              </w:rPr>
              <w:fldChar w:fldCharType="begin"/>
            </w:r>
            <w:r>
              <w:rPr>
                <w:noProof/>
                <w:webHidden/>
              </w:rPr>
              <w:instrText xml:space="preserve"> PAGEREF _Toc237383284 \h </w:instrText>
            </w:r>
            <w:r>
              <w:rPr>
                <w:noProof/>
                <w:webHidden/>
              </w:rPr>
            </w:r>
            <w:r>
              <w:rPr>
                <w:noProof/>
                <w:webHidden/>
              </w:rPr>
              <w:fldChar w:fldCharType="separate"/>
            </w:r>
            <w:r>
              <w:rPr>
                <w:noProof/>
                <w:webHidden/>
              </w:rPr>
              <w:t>12</w:t>
            </w:r>
            <w:r>
              <w:rPr>
                <w:noProof/>
                <w:webHidden/>
              </w:rPr>
              <w:fldChar w:fldCharType="end"/>
            </w:r>
          </w:hyperlink>
        </w:p>
        <w:p w14:paraId="2E3BA272" w14:textId="67F0C885"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85" w:history="1">
            <w:r w:rsidRPr="00DC3EDA">
              <w:rPr>
                <w:rStyle w:val="Hyperlink"/>
                <w:noProof/>
              </w:rPr>
              <w:t>Socioeconomic Inequalities and Deprivation:</w:t>
            </w:r>
            <w:r>
              <w:rPr>
                <w:noProof/>
                <w:webHidden/>
              </w:rPr>
              <w:tab/>
            </w:r>
            <w:r>
              <w:rPr>
                <w:noProof/>
                <w:webHidden/>
              </w:rPr>
              <w:fldChar w:fldCharType="begin"/>
            </w:r>
            <w:r>
              <w:rPr>
                <w:noProof/>
                <w:webHidden/>
              </w:rPr>
              <w:instrText xml:space="preserve"> PAGEREF _Toc237383285 \h </w:instrText>
            </w:r>
            <w:r>
              <w:rPr>
                <w:noProof/>
                <w:webHidden/>
              </w:rPr>
            </w:r>
            <w:r>
              <w:rPr>
                <w:noProof/>
                <w:webHidden/>
              </w:rPr>
              <w:fldChar w:fldCharType="separate"/>
            </w:r>
            <w:r>
              <w:rPr>
                <w:noProof/>
                <w:webHidden/>
              </w:rPr>
              <w:t>12</w:t>
            </w:r>
            <w:r>
              <w:rPr>
                <w:noProof/>
                <w:webHidden/>
              </w:rPr>
              <w:fldChar w:fldCharType="end"/>
            </w:r>
          </w:hyperlink>
        </w:p>
        <w:p w14:paraId="40D3C5F5" w14:textId="6C381680"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86" w:history="1">
            <w:r w:rsidRPr="00DC3EDA">
              <w:rPr>
                <w:rStyle w:val="Hyperlink"/>
                <w:noProof/>
              </w:rPr>
              <w:t>Food and Neighbourhood Environments:</w:t>
            </w:r>
            <w:r>
              <w:rPr>
                <w:noProof/>
                <w:webHidden/>
              </w:rPr>
              <w:tab/>
            </w:r>
            <w:r>
              <w:rPr>
                <w:noProof/>
                <w:webHidden/>
              </w:rPr>
              <w:fldChar w:fldCharType="begin"/>
            </w:r>
            <w:r>
              <w:rPr>
                <w:noProof/>
                <w:webHidden/>
              </w:rPr>
              <w:instrText xml:space="preserve"> PAGEREF _Toc237383286 \h </w:instrText>
            </w:r>
            <w:r>
              <w:rPr>
                <w:noProof/>
                <w:webHidden/>
              </w:rPr>
            </w:r>
            <w:r>
              <w:rPr>
                <w:noProof/>
                <w:webHidden/>
              </w:rPr>
              <w:fldChar w:fldCharType="separate"/>
            </w:r>
            <w:r>
              <w:rPr>
                <w:noProof/>
                <w:webHidden/>
              </w:rPr>
              <w:t>13</w:t>
            </w:r>
            <w:r>
              <w:rPr>
                <w:noProof/>
                <w:webHidden/>
              </w:rPr>
              <w:fldChar w:fldCharType="end"/>
            </w:r>
          </w:hyperlink>
        </w:p>
        <w:p w14:paraId="175E19FA" w14:textId="068F2B98"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87" w:history="1">
            <w:r w:rsidRPr="00DC3EDA">
              <w:rPr>
                <w:rStyle w:val="Hyperlink"/>
                <w:noProof/>
              </w:rPr>
              <w:t>Behavioural and Dietary Influences:</w:t>
            </w:r>
            <w:r>
              <w:rPr>
                <w:noProof/>
                <w:webHidden/>
              </w:rPr>
              <w:tab/>
            </w:r>
            <w:r>
              <w:rPr>
                <w:noProof/>
                <w:webHidden/>
              </w:rPr>
              <w:fldChar w:fldCharType="begin"/>
            </w:r>
            <w:r>
              <w:rPr>
                <w:noProof/>
                <w:webHidden/>
              </w:rPr>
              <w:instrText xml:space="preserve"> PAGEREF _Toc237383287 \h </w:instrText>
            </w:r>
            <w:r>
              <w:rPr>
                <w:noProof/>
                <w:webHidden/>
              </w:rPr>
            </w:r>
            <w:r>
              <w:rPr>
                <w:noProof/>
                <w:webHidden/>
              </w:rPr>
              <w:fldChar w:fldCharType="separate"/>
            </w:r>
            <w:r>
              <w:rPr>
                <w:noProof/>
                <w:webHidden/>
              </w:rPr>
              <w:t>13</w:t>
            </w:r>
            <w:r>
              <w:rPr>
                <w:noProof/>
                <w:webHidden/>
              </w:rPr>
              <w:fldChar w:fldCharType="end"/>
            </w:r>
          </w:hyperlink>
        </w:p>
        <w:p w14:paraId="10175AB9" w14:textId="27DBC405"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88" w:history="1">
            <w:r w:rsidRPr="00DC3EDA">
              <w:rPr>
                <w:rStyle w:val="Hyperlink"/>
                <w:noProof/>
              </w:rPr>
              <w:t>Childhood and Family Influences:</w:t>
            </w:r>
            <w:r>
              <w:rPr>
                <w:noProof/>
                <w:webHidden/>
              </w:rPr>
              <w:tab/>
            </w:r>
            <w:r>
              <w:rPr>
                <w:noProof/>
                <w:webHidden/>
              </w:rPr>
              <w:fldChar w:fldCharType="begin"/>
            </w:r>
            <w:r>
              <w:rPr>
                <w:noProof/>
                <w:webHidden/>
              </w:rPr>
              <w:instrText xml:space="preserve"> PAGEREF _Toc237383288 \h </w:instrText>
            </w:r>
            <w:r>
              <w:rPr>
                <w:noProof/>
                <w:webHidden/>
              </w:rPr>
            </w:r>
            <w:r>
              <w:rPr>
                <w:noProof/>
                <w:webHidden/>
              </w:rPr>
              <w:fldChar w:fldCharType="separate"/>
            </w:r>
            <w:r>
              <w:rPr>
                <w:noProof/>
                <w:webHidden/>
              </w:rPr>
              <w:t>14</w:t>
            </w:r>
            <w:r>
              <w:rPr>
                <w:noProof/>
                <w:webHidden/>
              </w:rPr>
              <w:fldChar w:fldCharType="end"/>
            </w:r>
          </w:hyperlink>
        </w:p>
        <w:p w14:paraId="6B0028F2" w14:textId="3A2A61EC"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89" w:history="1">
            <w:r w:rsidRPr="00DC3EDA">
              <w:rPr>
                <w:rStyle w:val="Hyperlink"/>
                <w:noProof/>
              </w:rPr>
              <w:t>Discussion</w:t>
            </w:r>
            <w:r>
              <w:rPr>
                <w:noProof/>
                <w:webHidden/>
              </w:rPr>
              <w:tab/>
            </w:r>
            <w:r>
              <w:rPr>
                <w:noProof/>
                <w:webHidden/>
              </w:rPr>
              <w:fldChar w:fldCharType="begin"/>
            </w:r>
            <w:r>
              <w:rPr>
                <w:noProof/>
                <w:webHidden/>
              </w:rPr>
              <w:instrText xml:space="preserve"> PAGEREF _Toc237383289 \h </w:instrText>
            </w:r>
            <w:r>
              <w:rPr>
                <w:noProof/>
                <w:webHidden/>
              </w:rPr>
            </w:r>
            <w:r>
              <w:rPr>
                <w:noProof/>
                <w:webHidden/>
              </w:rPr>
              <w:fldChar w:fldCharType="separate"/>
            </w:r>
            <w:r>
              <w:rPr>
                <w:noProof/>
                <w:webHidden/>
              </w:rPr>
              <w:t>14</w:t>
            </w:r>
            <w:r>
              <w:rPr>
                <w:noProof/>
                <w:webHidden/>
              </w:rPr>
              <w:fldChar w:fldCharType="end"/>
            </w:r>
          </w:hyperlink>
        </w:p>
        <w:p w14:paraId="002FBF88" w14:textId="74AEBFDC"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90" w:history="1">
            <w:r w:rsidRPr="00DC3EDA">
              <w:rPr>
                <w:rStyle w:val="Hyperlink"/>
                <w:rFonts w:cs="Arial"/>
                <w:bCs/>
                <w:noProof/>
              </w:rPr>
              <w:t>Summary and discussion of the main findings of the scoping review:</w:t>
            </w:r>
            <w:r>
              <w:rPr>
                <w:noProof/>
                <w:webHidden/>
              </w:rPr>
              <w:tab/>
            </w:r>
            <w:r>
              <w:rPr>
                <w:noProof/>
                <w:webHidden/>
              </w:rPr>
              <w:fldChar w:fldCharType="begin"/>
            </w:r>
            <w:r>
              <w:rPr>
                <w:noProof/>
                <w:webHidden/>
              </w:rPr>
              <w:instrText xml:space="preserve"> PAGEREF _Toc237383290 \h </w:instrText>
            </w:r>
            <w:r>
              <w:rPr>
                <w:noProof/>
                <w:webHidden/>
              </w:rPr>
            </w:r>
            <w:r>
              <w:rPr>
                <w:noProof/>
                <w:webHidden/>
              </w:rPr>
              <w:fldChar w:fldCharType="separate"/>
            </w:r>
            <w:r>
              <w:rPr>
                <w:noProof/>
                <w:webHidden/>
              </w:rPr>
              <w:t>14</w:t>
            </w:r>
            <w:r>
              <w:rPr>
                <w:noProof/>
                <w:webHidden/>
              </w:rPr>
              <w:fldChar w:fldCharType="end"/>
            </w:r>
          </w:hyperlink>
        </w:p>
        <w:p w14:paraId="42D3825F" w14:textId="6E2213ED"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91" w:history="1">
            <w:r w:rsidRPr="00DC3EDA">
              <w:rPr>
                <w:rStyle w:val="Hyperlink"/>
                <w:noProof/>
              </w:rPr>
              <w:t>Importance of the findings for health and social care:</w:t>
            </w:r>
            <w:r>
              <w:rPr>
                <w:noProof/>
                <w:webHidden/>
              </w:rPr>
              <w:tab/>
            </w:r>
            <w:r>
              <w:rPr>
                <w:noProof/>
                <w:webHidden/>
              </w:rPr>
              <w:fldChar w:fldCharType="begin"/>
            </w:r>
            <w:r>
              <w:rPr>
                <w:noProof/>
                <w:webHidden/>
              </w:rPr>
              <w:instrText xml:space="preserve"> PAGEREF _Toc237383291 \h </w:instrText>
            </w:r>
            <w:r>
              <w:rPr>
                <w:noProof/>
                <w:webHidden/>
              </w:rPr>
            </w:r>
            <w:r>
              <w:rPr>
                <w:noProof/>
                <w:webHidden/>
              </w:rPr>
              <w:fldChar w:fldCharType="separate"/>
            </w:r>
            <w:r>
              <w:rPr>
                <w:noProof/>
                <w:webHidden/>
              </w:rPr>
              <w:t>16</w:t>
            </w:r>
            <w:r>
              <w:rPr>
                <w:noProof/>
                <w:webHidden/>
              </w:rPr>
              <w:fldChar w:fldCharType="end"/>
            </w:r>
          </w:hyperlink>
        </w:p>
        <w:p w14:paraId="473D58AB" w14:textId="793B6734" w:rsidR="00157DE7" w:rsidRDefault="00157DE7">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383292" w:history="1">
            <w:r w:rsidRPr="00DC3EDA">
              <w:rPr>
                <w:rStyle w:val="Hyperlink"/>
                <w:noProof/>
              </w:rPr>
              <w:t>Limitations of the scoping review:</w:t>
            </w:r>
            <w:r>
              <w:rPr>
                <w:noProof/>
                <w:webHidden/>
              </w:rPr>
              <w:tab/>
            </w:r>
            <w:r>
              <w:rPr>
                <w:noProof/>
                <w:webHidden/>
              </w:rPr>
              <w:fldChar w:fldCharType="begin"/>
            </w:r>
            <w:r>
              <w:rPr>
                <w:noProof/>
                <w:webHidden/>
              </w:rPr>
              <w:instrText xml:space="preserve"> PAGEREF _Toc237383292 \h </w:instrText>
            </w:r>
            <w:r>
              <w:rPr>
                <w:noProof/>
                <w:webHidden/>
              </w:rPr>
            </w:r>
            <w:r>
              <w:rPr>
                <w:noProof/>
                <w:webHidden/>
              </w:rPr>
              <w:fldChar w:fldCharType="separate"/>
            </w:r>
            <w:r>
              <w:rPr>
                <w:noProof/>
                <w:webHidden/>
              </w:rPr>
              <w:t>17</w:t>
            </w:r>
            <w:r>
              <w:rPr>
                <w:noProof/>
                <w:webHidden/>
              </w:rPr>
              <w:fldChar w:fldCharType="end"/>
            </w:r>
          </w:hyperlink>
        </w:p>
        <w:p w14:paraId="177F7E67" w14:textId="6C242064"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93" w:history="1">
            <w:r w:rsidRPr="00DC3EDA">
              <w:rPr>
                <w:rStyle w:val="Hyperlink"/>
                <w:noProof/>
              </w:rPr>
              <w:t>6. Conclusion</w:t>
            </w:r>
            <w:r>
              <w:rPr>
                <w:noProof/>
                <w:webHidden/>
              </w:rPr>
              <w:tab/>
            </w:r>
            <w:r>
              <w:rPr>
                <w:noProof/>
                <w:webHidden/>
              </w:rPr>
              <w:fldChar w:fldCharType="begin"/>
            </w:r>
            <w:r>
              <w:rPr>
                <w:noProof/>
                <w:webHidden/>
              </w:rPr>
              <w:instrText xml:space="preserve"> PAGEREF _Toc237383293 \h </w:instrText>
            </w:r>
            <w:r>
              <w:rPr>
                <w:noProof/>
                <w:webHidden/>
              </w:rPr>
            </w:r>
            <w:r>
              <w:rPr>
                <w:noProof/>
                <w:webHidden/>
              </w:rPr>
              <w:fldChar w:fldCharType="separate"/>
            </w:r>
            <w:r>
              <w:rPr>
                <w:noProof/>
                <w:webHidden/>
              </w:rPr>
              <w:t>17</w:t>
            </w:r>
            <w:r>
              <w:rPr>
                <w:noProof/>
                <w:webHidden/>
              </w:rPr>
              <w:fldChar w:fldCharType="end"/>
            </w:r>
          </w:hyperlink>
        </w:p>
        <w:p w14:paraId="1120E693" w14:textId="0D4F7A93"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94" w:history="1">
            <w:r w:rsidRPr="00DC3EDA">
              <w:rPr>
                <w:rStyle w:val="Hyperlink"/>
                <w:noProof/>
              </w:rPr>
              <w:t>Recommendations for future research, policy, and health and social care practice.</w:t>
            </w:r>
            <w:r>
              <w:rPr>
                <w:noProof/>
                <w:webHidden/>
              </w:rPr>
              <w:tab/>
            </w:r>
            <w:r>
              <w:rPr>
                <w:noProof/>
                <w:webHidden/>
              </w:rPr>
              <w:fldChar w:fldCharType="begin"/>
            </w:r>
            <w:r>
              <w:rPr>
                <w:noProof/>
                <w:webHidden/>
              </w:rPr>
              <w:instrText xml:space="preserve"> PAGEREF _Toc237383294 \h </w:instrText>
            </w:r>
            <w:r>
              <w:rPr>
                <w:noProof/>
                <w:webHidden/>
              </w:rPr>
            </w:r>
            <w:r>
              <w:rPr>
                <w:noProof/>
                <w:webHidden/>
              </w:rPr>
              <w:fldChar w:fldCharType="separate"/>
            </w:r>
            <w:r>
              <w:rPr>
                <w:noProof/>
                <w:webHidden/>
              </w:rPr>
              <w:t>18</w:t>
            </w:r>
            <w:r>
              <w:rPr>
                <w:noProof/>
                <w:webHidden/>
              </w:rPr>
              <w:fldChar w:fldCharType="end"/>
            </w:r>
          </w:hyperlink>
        </w:p>
        <w:p w14:paraId="363A4EE0" w14:textId="448D8929" w:rsidR="00157DE7" w:rsidRDefault="00157DE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383295" w:history="1">
            <w:r w:rsidRPr="00DC3EDA">
              <w:rPr>
                <w:rStyle w:val="Hyperlink"/>
                <w:noProof/>
              </w:rPr>
              <w:t>References</w:t>
            </w:r>
            <w:r>
              <w:rPr>
                <w:noProof/>
                <w:webHidden/>
              </w:rPr>
              <w:tab/>
            </w:r>
            <w:r>
              <w:rPr>
                <w:noProof/>
                <w:webHidden/>
              </w:rPr>
              <w:fldChar w:fldCharType="begin"/>
            </w:r>
            <w:r>
              <w:rPr>
                <w:noProof/>
                <w:webHidden/>
              </w:rPr>
              <w:instrText xml:space="preserve"> PAGEREF _Toc237383295 \h </w:instrText>
            </w:r>
            <w:r>
              <w:rPr>
                <w:noProof/>
                <w:webHidden/>
              </w:rPr>
            </w:r>
            <w:r>
              <w:rPr>
                <w:noProof/>
                <w:webHidden/>
              </w:rPr>
              <w:fldChar w:fldCharType="separate"/>
            </w:r>
            <w:r>
              <w:rPr>
                <w:noProof/>
                <w:webHidden/>
              </w:rPr>
              <w:t>19</w:t>
            </w:r>
            <w:r>
              <w:rPr>
                <w:noProof/>
                <w:webHidden/>
              </w:rPr>
              <w:fldChar w:fldCharType="end"/>
            </w:r>
          </w:hyperlink>
        </w:p>
        <w:p w14:paraId="7940693D" w14:textId="75F0A710" w:rsidR="00C06324" w:rsidRDefault="00C06324">
          <w:r>
            <w:rPr>
              <w:b/>
              <w:bCs/>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2CF27283" w14:textId="098E5977" w:rsidR="00B8304B" w:rsidRDefault="00B8304B" w:rsidP="00092717">
      <w:pPr>
        <w:pStyle w:val="Heading1"/>
      </w:pPr>
      <w:bookmarkStart w:id="0" w:name="_Toc237383269"/>
      <w:r w:rsidRPr="00092717">
        <w:lastRenderedPageBreak/>
        <w:t>Topic</w:t>
      </w:r>
      <w:bookmarkEnd w:id="0"/>
    </w:p>
    <w:p w14:paraId="6710948A" w14:textId="77777777" w:rsidR="004C77C3" w:rsidRPr="004C77C3" w:rsidRDefault="004C77C3" w:rsidP="004C77C3"/>
    <w:p w14:paraId="4BFA9975" w14:textId="79805EFA" w:rsidR="00A17C6F" w:rsidRDefault="00A17C6F" w:rsidP="00EA3F99">
      <w:pPr>
        <w:spacing w:line="360" w:lineRule="auto"/>
        <w:rPr>
          <w:rFonts w:ascii="Arial" w:hAnsi="Arial" w:cs="Arial"/>
          <w:sz w:val="22"/>
        </w:rPr>
      </w:pPr>
      <w:r w:rsidRPr="00EA3F99">
        <w:rPr>
          <w:rFonts w:ascii="Arial" w:hAnsi="Arial" w:cs="Arial"/>
          <w:sz w:val="22"/>
        </w:rPr>
        <w:t>Obesity in the United Kingdom</w:t>
      </w:r>
      <w:r w:rsidR="00832C99">
        <w:rPr>
          <w:rFonts w:ascii="Arial" w:hAnsi="Arial" w:cs="Arial"/>
          <w:sz w:val="22"/>
        </w:rPr>
        <w:t xml:space="preserve">: </w:t>
      </w:r>
      <w:r w:rsidR="0036784A">
        <w:rPr>
          <w:rFonts w:ascii="Arial" w:hAnsi="Arial" w:cs="Arial"/>
          <w:sz w:val="22"/>
        </w:rPr>
        <w:t>E</w:t>
      </w:r>
      <w:r w:rsidR="00832C99">
        <w:rPr>
          <w:rFonts w:ascii="Arial" w:hAnsi="Arial" w:cs="Arial"/>
          <w:sz w:val="22"/>
        </w:rPr>
        <w:t>xploration of the m</w:t>
      </w:r>
      <w:r w:rsidR="006962F2">
        <w:rPr>
          <w:rFonts w:ascii="Arial" w:hAnsi="Arial" w:cs="Arial"/>
          <w:sz w:val="22"/>
        </w:rPr>
        <w:t xml:space="preserve">ajor factors contributing to </w:t>
      </w:r>
      <w:r w:rsidR="0036784A">
        <w:rPr>
          <w:rFonts w:ascii="Arial" w:hAnsi="Arial" w:cs="Arial"/>
          <w:sz w:val="22"/>
        </w:rPr>
        <w:t xml:space="preserve">the </w:t>
      </w:r>
      <w:r w:rsidR="006962F2">
        <w:rPr>
          <w:rFonts w:ascii="Arial" w:hAnsi="Arial" w:cs="Arial"/>
          <w:sz w:val="22"/>
        </w:rPr>
        <w:t xml:space="preserve">increasing </w:t>
      </w:r>
      <w:r w:rsidR="0036784A">
        <w:rPr>
          <w:rFonts w:ascii="Arial" w:hAnsi="Arial" w:cs="Arial"/>
          <w:sz w:val="22"/>
        </w:rPr>
        <w:t>O</w:t>
      </w:r>
      <w:r w:rsidR="00B03ADE">
        <w:rPr>
          <w:rFonts w:ascii="Arial" w:hAnsi="Arial" w:cs="Arial"/>
          <w:sz w:val="22"/>
        </w:rPr>
        <w:t xml:space="preserve">besity </w:t>
      </w:r>
      <w:r w:rsidR="00F6793A">
        <w:rPr>
          <w:rFonts w:ascii="Arial" w:hAnsi="Arial" w:cs="Arial"/>
          <w:sz w:val="22"/>
        </w:rPr>
        <w:t>rates.</w:t>
      </w:r>
    </w:p>
    <w:p w14:paraId="54381FDE" w14:textId="77777777" w:rsidR="00A42278" w:rsidRDefault="00A42278" w:rsidP="00EA3F99">
      <w:pPr>
        <w:spacing w:line="360" w:lineRule="auto"/>
        <w:rPr>
          <w:rFonts w:ascii="Arial" w:hAnsi="Arial" w:cs="Arial"/>
          <w:sz w:val="22"/>
        </w:rPr>
      </w:pPr>
    </w:p>
    <w:p w14:paraId="3914D9AE" w14:textId="6D95F55A" w:rsidR="00CD33A8" w:rsidRDefault="00CD33A8" w:rsidP="007B7DED">
      <w:pPr>
        <w:pStyle w:val="Heading1"/>
      </w:pPr>
      <w:bookmarkStart w:id="1" w:name="_Toc237383270"/>
      <w:r>
        <w:t>Abstract</w:t>
      </w:r>
      <w:bookmarkEnd w:id="1"/>
    </w:p>
    <w:p w14:paraId="7F5DBE1A" w14:textId="77777777" w:rsidR="004C77C3" w:rsidRPr="004C77C3" w:rsidRDefault="004C77C3" w:rsidP="004C77C3"/>
    <w:p w14:paraId="46C3E29E" w14:textId="5DE7A9E6" w:rsidR="00CD33A8" w:rsidRDefault="00E0013F" w:rsidP="00820544">
      <w:pPr>
        <w:spacing w:line="360" w:lineRule="auto"/>
        <w:rPr>
          <w:rFonts w:ascii="Arial" w:hAnsi="Arial" w:cs="Arial"/>
          <w:sz w:val="22"/>
        </w:rPr>
      </w:pPr>
      <w:r>
        <w:rPr>
          <w:rFonts w:ascii="Arial" w:hAnsi="Arial" w:cs="Arial"/>
          <w:sz w:val="22"/>
        </w:rPr>
        <w:t xml:space="preserve">Obesity in the United Kingdom </w:t>
      </w:r>
      <w:r w:rsidR="00561A49">
        <w:rPr>
          <w:rFonts w:ascii="Arial" w:hAnsi="Arial" w:cs="Arial"/>
          <w:sz w:val="22"/>
        </w:rPr>
        <w:t xml:space="preserve">represents </w:t>
      </w:r>
      <w:r w:rsidR="00560320">
        <w:rPr>
          <w:rFonts w:ascii="Arial" w:hAnsi="Arial" w:cs="Arial"/>
          <w:sz w:val="22"/>
        </w:rPr>
        <w:t xml:space="preserve">a critical public health </w:t>
      </w:r>
      <w:r w:rsidR="008A6663">
        <w:rPr>
          <w:rFonts w:ascii="Arial" w:hAnsi="Arial" w:cs="Arial"/>
          <w:sz w:val="22"/>
        </w:rPr>
        <w:t xml:space="preserve">concern </w:t>
      </w:r>
      <w:r w:rsidR="00634FBE">
        <w:rPr>
          <w:rFonts w:ascii="Arial" w:hAnsi="Arial" w:cs="Arial"/>
          <w:sz w:val="22"/>
        </w:rPr>
        <w:t xml:space="preserve">carrying </w:t>
      </w:r>
      <w:r w:rsidR="00466687">
        <w:rPr>
          <w:rFonts w:ascii="Arial" w:hAnsi="Arial" w:cs="Arial"/>
          <w:sz w:val="22"/>
        </w:rPr>
        <w:t xml:space="preserve">severe </w:t>
      </w:r>
      <w:r w:rsidR="00A01483">
        <w:rPr>
          <w:rFonts w:ascii="Arial" w:hAnsi="Arial" w:cs="Arial"/>
          <w:sz w:val="22"/>
        </w:rPr>
        <w:t xml:space="preserve">repercussions </w:t>
      </w:r>
      <w:r w:rsidR="00A460CF">
        <w:rPr>
          <w:rFonts w:ascii="Arial" w:hAnsi="Arial" w:cs="Arial"/>
          <w:sz w:val="22"/>
        </w:rPr>
        <w:t xml:space="preserve">that affects </w:t>
      </w:r>
      <w:r w:rsidR="00531C42">
        <w:rPr>
          <w:rFonts w:ascii="Arial" w:hAnsi="Arial" w:cs="Arial"/>
          <w:sz w:val="22"/>
        </w:rPr>
        <w:t>both children and adults</w:t>
      </w:r>
      <w:r w:rsidR="00552E2D">
        <w:rPr>
          <w:rFonts w:ascii="Arial" w:hAnsi="Arial" w:cs="Arial"/>
          <w:sz w:val="22"/>
        </w:rPr>
        <w:t xml:space="preserve">, contributing to health inequalities </w:t>
      </w:r>
      <w:r w:rsidR="00F828E1">
        <w:rPr>
          <w:rFonts w:ascii="Arial" w:hAnsi="Arial" w:cs="Arial"/>
          <w:sz w:val="22"/>
        </w:rPr>
        <w:t xml:space="preserve">and increasing </w:t>
      </w:r>
      <w:r w:rsidR="00FA7318">
        <w:rPr>
          <w:rFonts w:ascii="Arial" w:hAnsi="Arial" w:cs="Arial"/>
          <w:sz w:val="22"/>
        </w:rPr>
        <w:t>demand on health and social care services</w:t>
      </w:r>
      <w:r w:rsidR="007D2E06">
        <w:rPr>
          <w:rFonts w:ascii="Arial" w:hAnsi="Arial" w:cs="Arial"/>
          <w:sz w:val="22"/>
        </w:rPr>
        <w:t xml:space="preserve"> such as pressure on the </w:t>
      </w:r>
      <w:r w:rsidR="003E0E2C">
        <w:rPr>
          <w:rFonts w:ascii="Arial" w:hAnsi="Arial" w:cs="Arial"/>
          <w:sz w:val="22"/>
        </w:rPr>
        <w:t>National H</w:t>
      </w:r>
      <w:r w:rsidR="00112149">
        <w:rPr>
          <w:rFonts w:ascii="Arial" w:hAnsi="Arial" w:cs="Arial"/>
          <w:sz w:val="22"/>
        </w:rPr>
        <w:t>ealth Service (NHS).</w:t>
      </w:r>
      <w:r w:rsidR="0012744C">
        <w:rPr>
          <w:rFonts w:ascii="Arial" w:hAnsi="Arial" w:cs="Arial"/>
          <w:sz w:val="22"/>
        </w:rPr>
        <w:t xml:space="preserve"> This </w:t>
      </w:r>
      <w:r w:rsidR="001335C9">
        <w:rPr>
          <w:rFonts w:ascii="Arial" w:hAnsi="Arial" w:cs="Arial"/>
          <w:sz w:val="22"/>
        </w:rPr>
        <w:t xml:space="preserve">scoping review explores the major factors </w:t>
      </w:r>
      <w:r w:rsidR="007A0BFB">
        <w:rPr>
          <w:rFonts w:ascii="Arial" w:hAnsi="Arial" w:cs="Arial"/>
          <w:sz w:val="22"/>
        </w:rPr>
        <w:t>associated with obesity prevalence in the United Kingdom</w:t>
      </w:r>
      <w:r w:rsidR="003D56EF">
        <w:rPr>
          <w:rFonts w:ascii="Arial" w:hAnsi="Arial" w:cs="Arial"/>
          <w:sz w:val="22"/>
        </w:rPr>
        <w:t xml:space="preserve"> </w:t>
      </w:r>
      <w:r w:rsidR="00020FB0">
        <w:rPr>
          <w:rFonts w:ascii="Arial" w:hAnsi="Arial" w:cs="Arial"/>
          <w:sz w:val="22"/>
        </w:rPr>
        <w:t>with a particular focus</w:t>
      </w:r>
      <w:r w:rsidR="003D56EF">
        <w:rPr>
          <w:rFonts w:ascii="Arial" w:hAnsi="Arial" w:cs="Arial"/>
          <w:sz w:val="22"/>
        </w:rPr>
        <w:t xml:space="preserve"> on </w:t>
      </w:r>
      <w:r w:rsidR="00FF5FCC">
        <w:rPr>
          <w:rFonts w:ascii="Arial" w:hAnsi="Arial" w:cs="Arial"/>
          <w:sz w:val="22"/>
        </w:rPr>
        <w:t>socioeconomic</w:t>
      </w:r>
      <w:r w:rsidR="00C40B6B">
        <w:rPr>
          <w:rFonts w:ascii="Arial" w:hAnsi="Arial" w:cs="Arial"/>
          <w:sz w:val="22"/>
        </w:rPr>
        <w:t xml:space="preserve">, </w:t>
      </w:r>
      <w:r w:rsidR="00F6793A">
        <w:rPr>
          <w:rFonts w:ascii="Arial" w:hAnsi="Arial" w:cs="Arial"/>
          <w:sz w:val="22"/>
        </w:rPr>
        <w:t>environmental,</w:t>
      </w:r>
      <w:r w:rsidR="00C40B6B">
        <w:rPr>
          <w:rFonts w:ascii="Arial" w:hAnsi="Arial" w:cs="Arial"/>
          <w:sz w:val="22"/>
        </w:rPr>
        <w:t xml:space="preserve"> and behavioural </w:t>
      </w:r>
      <w:r w:rsidR="00C0555C">
        <w:rPr>
          <w:rFonts w:ascii="Arial" w:hAnsi="Arial" w:cs="Arial"/>
          <w:sz w:val="22"/>
        </w:rPr>
        <w:t>factors</w:t>
      </w:r>
      <w:r w:rsidR="00562F93">
        <w:rPr>
          <w:rFonts w:ascii="Arial" w:hAnsi="Arial" w:cs="Arial"/>
          <w:sz w:val="22"/>
        </w:rPr>
        <w:t xml:space="preserve"> undertaken </w:t>
      </w:r>
      <w:r w:rsidR="004E77CE">
        <w:rPr>
          <w:rFonts w:ascii="Arial" w:hAnsi="Arial" w:cs="Arial"/>
          <w:sz w:val="22"/>
        </w:rPr>
        <w:t>secondary research</w:t>
      </w:r>
      <w:r w:rsidR="00DF175E">
        <w:rPr>
          <w:rFonts w:ascii="Arial" w:hAnsi="Arial" w:cs="Arial"/>
          <w:sz w:val="22"/>
        </w:rPr>
        <w:t xml:space="preserve"> </w:t>
      </w:r>
      <w:r w:rsidR="00D87BE4">
        <w:rPr>
          <w:rFonts w:ascii="Arial" w:hAnsi="Arial" w:cs="Arial"/>
          <w:sz w:val="22"/>
        </w:rPr>
        <w:t>and a sco</w:t>
      </w:r>
      <w:r w:rsidR="00C934A0">
        <w:rPr>
          <w:rFonts w:ascii="Arial" w:hAnsi="Arial" w:cs="Arial"/>
          <w:sz w:val="22"/>
        </w:rPr>
        <w:t>ping review approach</w:t>
      </w:r>
      <w:r w:rsidR="006D7ACB">
        <w:rPr>
          <w:rFonts w:ascii="Arial" w:hAnsi="Arial" w:cs="Arial"/>
          <w:sz w:val="22"/>
        </w:rPr>
        <w:t>.</w:t>
      </w:r>
      <w:r w:rsidR="00E44385">
        <w:rPr>
          <w:rFonts w:ascii="Arial" w:hAnsi="Arial" w:cs="Arial"/>
          <w:sz w:val="22"/>
        </w:rPr>
        <w:t xml:space="preserve"> </w:t>
      </w:r>
      <w:r w:rsidR="00FD49F6">
        <w:rPr>
          <w:rFonts w:ascii="Arial" w:hAnsi="Arial" w:cs="Arial"/>
          <w:sz w:val="22"/>
        </w:rPr>
        <w:t>For detailed anal</w:t>
      </w:r>
      <w:r w:rsidR="004E77CE">
        <w:rPr>
          <w:rFonts w:ascii="Arial" w:hAnsi="Arial" w:cs="Arial"/>
          <w:sz w:val="22"/>
        </w:rPr>
        <w:t>ysis</w:t>
      </w:r>
      <w:r w:rsidR="002C396E">
        <w:rPr>
          <w:rFonts w:ascii="Arial" w:hAnsi="Arial" w:cs="Arial"/>
          <w:sz w:val="22"/>
        </w:rPr>
        <w:t xml:space="preserve"> </w:t>
      </w:r>
      <w:r w:rsidR="009E1307">
        <w:rPr>
          <w:rFonts w:ascii="Arial" w:hAnsi="Arial" w:cs="Arial"/>
          <w:sz w:val="22"/>
        </w:rPr>
        <w:t>Literatur</w:t>
      </w:r>
      <w:r w:rsidR="002C396E">
        <w:rPr>
          <w:rFonts w:ascii="Arial" w:hAnsi="Arial" w:cs="Arial"/>
          <w:sz w:val="22"/>
        </w:rPr>
        <w:t>e</w:t>
      </w:r>
      <w:r w:rsidR="009E1307">
        <w:rPr>
          <w:rFonts w:ascii="Arial" w:hAnsi="Arial" w:cs="Arial"/>
          <w:sz w:val="22"/>
        </w:rPr>
        <w:t xml:space="preserve"> published </w:t>
      </w:r>
      <w:r w:rsidR="007767C4">
        <w:rPr>
          <w:rFonts w:ascii="Arial" w:hAnsi="Arial" w:cs="Arial"/>
          <w:sz w:val="22"/>
        </w:rPr>
        <w:t xml:space="preserve">between </w:t>
      </w:r>
      <w:r w:rsidR="00343D43">
        <w:rPr>
          <w:rFonts w:ascii="Arial" w:hAnsi="Arial" w:cs="Arial"/>
          <w:sz w:val="22"/>
        </w:rPr>
        <w:t xml:space="preserve">2016 and 2026 </w:t>
      </w:r>
      <w:r w:rsidR="000C0BE7">
        <w:rPr>
          <w:rFonts w:ascii="Arial" w:hAnsi="Arial" w:cs="Arial"/>
          <w:sz w:val="22"/>
        </w:rPr>
        <w:t xml:space="preserve">and </w:t>
      </w:r>
      <w:r w:rsidR="007C2FFD">
        <w:rPr>
          <w:rFonts w:ascii="Arial" w:hAnsi="Arial" w:cs="Arial"/>
          <w:sz w:val="22"/>
        </w:rPr>
        <w:t>five peer</w:t>
      </w:r>
      <w:r w:rsidR="00846E2F">
        <w:rPr>
          <w:rFonts w:ascii="Arial" w:hAnsi="Arial" w:cs="Arial"/>
          <w:sz w:val="22"/>
        </w:rPr>
        <w:t xml:space="preserve"> reviewed </w:t>
      </w:r>
      <w:r w:rsidR="00253857">
        <w:rPr>
          <w:rFonts w:ascii="Arial" w:hAnsi="Arial" w:cs="Arial"/>
          <w:sz w:val="22"/>
        </w:rPr>
        <w:t xml:space="preserve">studies </w:t>
      </w:r>
      <w:r w:rsidR="006264A3">
        <w:rPr>
          <w:rFonts w:ascii="Arial" w:hAnsi="Arial" w:cs="Arial"/>
          <w:sz w:val="22"/>
        </w:rPr>
        <w:t xml:space="preserve">based in England </w:t>
      </w:r>
      <w:r w:rsidR="00E03C40">
        <w:rPr>
          <w:rFonts w:ascii="Arial" w:hAnsi="Arial" w:cs="Arial"/>
          <w:sz w:val="22"/>
        </w:rPr>
        <w:t xml:space="preserve">was </w:t>
      </w:r>
      <w:r w:rsidR="00626079">
        <w:rPr>
          <w:rFonts w:ascii="Arial" w:hAnsi="Arial" w:cs="Arial"/>
          <w:sz w:val="22"/>
        </w:rPr>
        <w:t>considered</w:t>
      </w:r>
      <w:r w:rsidR="00880363">
        <w:rPr>
          <w:rFonts w:ascii="Arial" w:hAnsi="Arial" w:cs="Arial"/>
          <w:sz w:val="22"/>
        </w:rPr>
        <w:t xml:space="preserve">. </w:t>
      </w:r>
      <w:r w:rsidR="00EE3D56">
        <w:rPr>
          <w:rFonts w:ascii="Arial" w:hAnsi="Arial" w:cs="Arial"/>
          <w:sz w:val="22"/>
        </w:rPr>
        <w:t>These studies</w:t>
      </w:r>
      <w:r w:rsidR="00880363">
        <w:rPr>
          <w:rFonts w:ascii="Arial" w:hAnsi="Arial" w:cs="Arial"/>
          <w:sz w:val="22"/>
        </w:rPr>
        <w:t xml:space="preserve"> </w:t>
      </w:r>
      <w:r w:rsidR="008007F2">
        <w:rPr>
          <w:rFonts w:ascii="Arial" w:hAnsi="Arial" w:cs="Arial"/>
          <w:sz w:val="22"/>
        </w:rPr>
        <w:t>ex</w:t>
      </w:r>
      <w:r w:rsidR="0049028A">
        <w:rPr>
          <w:rFonts w:ascii="Arial" w:hAnsi="Arial" w:cs="Arial"/>
          <w:sz w:val="22"/>
        </w:rPr>
        <w:t xml:space="preserve">plored </w:t>
      </w:r>
      <w:r w:rsidR="00EA5DB2">
        <w:rPr>
          <w:rFonts w:ascii="Arial" w:hAnsi="Arial" w:cs="Arial"/>
          <w:sz w:val="22"/>
        </w:rPr>
        <w:t xml:space="preserve">food </w:t>
      </w:r>
      <w:r w:rsidR="00550E34">
        <w:rPr>
          <w:rFonts w:ascii="Arial" w:hAnsi="Arial" w:cs="Arial"/>
          <w:sz w:val="22"/>
        </w:rPr>
        <w:t>buying be</w:t>
      </w:r>
      <w:r w:rsidR="00F42668">
        <w:rPr>
          <w:rFonts w:ascii="Arial" w:hAnsi="Arial" w:cs="Arial"/>
          <w:sz w:val="22"/>
        </w:rPr>
        <w:t xml:space="preserve">haviours, </w:t>
      </w:r>
      <w:r w:rsidR="00356DC5">
        <w:rPr>
          <w:rFonts w:ascii="Arial" w:hAnsi="Arial" w:cs="Arial"/>
          <w:sz w:val="22"/>
        </w:rPr>
        <w:t xml:space="preserve">health related </w:t>
      </w:r>
      <w:proofErr w:type="gramStart"/>
      <w:r w:rsidR="00356DC5">
        <w:rPr>
          <w:rFonts w:ascii="Arial" w:hAnsi="Arial" w:cs="Arial"/>
          <w:sz w:val="22"/>
        </w:rPr>
        <w:t>habits</w:t>
      </w:r>
      <w:proofErr w:type="gramEnd"/>
      <w:r w:rsidR="00356DC5">
        <w:rPr>
          <w:rFonts w:ascii="Arial" w:hAnsi="Arial" w:cs="Arial"/>
          <w:sz w:val="22"/>
        </w:rPr>
        <w:t xml:space="preserve"> and </w:t>
      </w:r>
      <w:r w:rsidR="00082A68">
        <w:rPr>
          <w:rFonts w:ascii="Arial" w:hAnsi="Arial" w:cs="Arial"/>
          <w:sz w:val="22"/>
        </w:rPr>
        <w:t>family food environments</w:t>
      </w:r>
      <w:r w:rsidR="00AC22A8">
        <w:rPr>
          <w:rFonts w:ascii="Arial" w:hAnsi="Arial" w:cs="Arial"/>
          <w:sz w:val="22"/>
        </w:rPr>
        <w:t xml:space="preserve">, examining </w:t>
      </w:r>
      <w:r w:rsidR="002E25CA">
        <w:rPr>
          <w:rFonts w:ascii="Arial" w:hAnsi="Arial" w:cs="Arial"/>
          <w:sz w:val="22"/>
        </w:rPr>
        <w:t>adult, child</w:t>
      </w:r>
      <w:r w:rsidR="00303CB0">
        <w:rPr>
          <w:rFonts w:ascii="Arial" w:hAnsi="Arial" w:cs="Arial"/>
          <w:sz w:val="22"/>
        </w:rPr>
        <w:t xml:space="preserve"> and family population</w:t>
      </w:r>
      <w:r w:rsidR="007E579A">
        <w:rPr>
          <w:rFonts w:ascii="Arial" w:hAnsi="Arial" w:cs="Arial"/>
          <w:sz w:val="22"/>
        </w:rPr>
        <w:t xml:space="preserve"> and explored</w:t>
      </w:r>
      <w:r w:rsidR="00C34BF6">
        <w:rPr>
          <w:rFonts w:ascii="Arial" w:hAnsi="Arial" w:cs="Arial"/>
          <w:sz w:val="22"/>
        </w:rPr>
        <w:t xml:space="preserve"> determinants including </w:t>
      </w:r>
      <w:r w:rsidR="00AB399A">
        <w:rPr>
          <w:rFonts w:ascii="Arial" w:hAnsi="Arial" w:cs="Arial"/>
          <w:sz w:val="22"/>
        </w:rPr>
        <w:t xml:space="preserve">income, </w:t>
      </w:r>
      <w:r w:rsidR="00AC47DD">
        <w:rPr>
          <w:rFonts w:ascii="Arial" w:hAnsi="Arial" w:cs="Arial"/>
          <w:sz w:val="22"/>
        </w:rPr>
        <w:t xml:space="preserve">socioeconomic </w:t>
      </w:r>
      <w:proofErr w:type="gramStart"/>
      <w:r w:rsidR="00AC47DD">
        <w:rPr>
          <w:rFonts w:ascii="Arial" w:hAnsi="Arial" w:cs="Arial"/>
          <w:sz w:val="22"/>
        </w:rPr>
        <w:t>depravation</w:t>
      </w:r>
      <w:proofErr w:type="gramEnd"/>
      <w:r w:rsidR="00842109">
        <w:rPr>
          <w:rFonts w:ascii="Arial" w:hAnsi="Arial" w:cs="Arial"/>
          <w:sz w:val="22"/>
        </w:rPr>
        <w:t xml:space="preserve"> and neighbo</w:t>
      </w:r>
      <w:r w:rsidR="005929E3">
        <w:rPr>
          <w:rFonts w:ascii="Arial" w:hAnsi="Arial" w:cs="Arial"/>
          <w:sz w:val="22"/>
        </w:rPr>
        <w:t>urhood food environment</w:t>
      </w:r>
      <w:r w:rsidR="00824AF4">
        <w:rPr>
          <w:rFonts w:ascii="Arial" w:hAnsi="Arial" w:cs="Arial"/>
          <w:sz w:val="22"/>
        </w:rPr>
        <w:t>.</w:t>
      </w:r>
      <w:r w:rsidR="003A61FF">
        <w:rPr>
          <w:rFonts w:ascii="Arial" w:hAnsi="Arial" w:cs="Arial"/>
          <w:sz w:val="22"/>
        </w:rPr>
        <w:t xml:space="preserve"> </w:t>
      </w:r>
      <w:r w:rsidR="00053C9F">
        <w:rPr>
          <w:rFonts w:ascii="Arial" w:hAnsi="Arial" w:cs="Arial"/>
          <w:sz w:val="22"/>
        </w:rPr>
        <w:t>It was found that</w:t>
      </w:r>
      <w:r w:rsidR="00BF488A">
        <w:rPr>
          <w:rFonts w:ascii="Arial" w:hAnsi="Arial" w:cs="Arial"/>
          <w:sz w:val="22"/>
        </w:rPr>
        <w:t xml:space="preserve"> </w:t>
      </w:r>
      <w:r w:rsidR="00DD3385">
        <w:rPr>
          <w:rFonts w:ascii="Arial" w:hAnsi="Arial" w:cs="Arial"/>
          <w:sz w:val="22"/>
        </w:rPr>
        <w:t xml:space="preserve">various </w:t>
      </w:r>
      <w:r w:rsidR="0012189B">
        <w:rPr>
          <w:rFonts w:ascii="Arial" w:hAnsi="Arial" w:cs="Arial"/>
          <w:sz w:val="22"/>
        </w:rPr>
        <w:t xml:space="preserve">interconnected </w:t>
      </w:r>
      <w:r w:rsidR="0064300B">
        <w:rPr>
          <w:rFonts w:ascii="Arial" w:hAnsi="Arial" w:cs="Arial"/>
          <w:sz w:val="22"/>
        </w:rPr>
        <w:t xml:space="preserve">factors influence obesity </w:t>
      </w:r>
      <w:r w:rsidR="00452798">
        <w:rPr>
          <w:rFonts w:ascii="Arial" w:hAnsi="Arial" w:cs="Arial"/>
          <w:sz w:val="22"/>
        </w:rPr>
        <w:t xml:space="preserve">rather than only </w:t>
      </w:r>
      <w:r w:rsidR="00B34FF3">
        <w:rPr>
          <w:rFonts w:ascii="Arial" w:hAnsi="Arial" w:cs="Arial"/>
          <w:sz w:val="22"/>
        </w:rPr>
        <w:t xml:space="preserve">unhealthy </w:t>
      </w:r>
      <w:r w:rsidR="00452798">
        <w:rPr>
          <w:rFonts w:ascii="Arial" w:hAnsi="Arial" w:cs="Arial"/>
          <w:sz w:val="22"/>
        </w:rPr>
        <w:t>behaviours</w:t>
      </w:r>
      <w:r w:rsidR="006D7B1F">
        <w:rPr>
          <w:rFonts w:ascii="Arial" w:hAnsi="Arial" w:cs="Arial"/>
          <w:sz w:val="22"/>
        </w:rPr>
        <w:t>,</w:t>
      </w:r>
      <w:r w:rsidR="00C629BF">
        <w:rPr>
          <w:rFonts w:ascii="Arial" w:hAnsi="Arial" w:cs="Arial"/>
          <w:sz w:val="22"/>
        </w:rPr>
        <w:t xml:space="preserve"> </w:t>
      </w:r>
      <w:r w:rsidR="00FB56F4">
        <w:rPr>
          <w:rFonts w:ascii="Arial" w:hAnsi="Arial" w:cs="Arial"/>
          <w:sz w:val="22"/>
        </w:rPr>
        <w:t xml:space="preserve">during childhood </w:t>
      </w:r>
      <w:r w:rsidR="00B56D73">
        <w:rPr>
          <w:rFonts w:ascii="Arial" w:hAnsi="Arial" w:cs="Arial"/>
          <w:sz w:val="22"/>
        </w:rPr>
        <w:t>behaviou</w:t>
      </w:r>
      <w:r w:rsidR="00127E1E">
        <w:rPr>
          <w:rFonts w:ascii="Arial" w:hAnsi="Arial" w:cs="Arial"/>
          <w:sz w:val="22"/>
        </w:rPr>
        <w:t xml:space="preserve">ral and family </w:t>
      </w:r>
      <w:r w:rsidR="00FA1CDD">
        <w:rPr>
          <w:rFonts w:ascii="Arial" w:hAnsi="Arial" w:cs="Arial"/>
          <w:sz w:val="22"/>
        </w:rPr>
        <w:t xml:space="preserve">related factors </w:t>
      </w:r>
      <w:r w:rsidR="003C2F3D">
        <w:rPr>
          <w:rFonts w:ascii="Arial" w:hAnsi="Arial" w:cs="Arial"/>
          <w:sz w:val="22"/>
        </w:rPr>
        <w:t>were particular</w:t>
      </w:r>
      <w:r w:rsidR="0005289A">
        <w:rPr>
          <w:rFonts w:ascii="Arial" w:hAnsi="Arial" w:cs="Arial"/>
          <w:sz w:val="22"/>
        </w:rPr>
        <w:t>ly relevant</w:t>
      </w:r>
      <w:r w:rsidR="00332AB2">
        <w:rPr>
          <w:rFonts w:ascii="Arial" w:hAnsi="Arial" w:cs="Arial"/>
          <w:sz w:val="22"/>
        </w:rPr>
        <w:t xml:space="preserve">, </w:t>
      </w:r>
      <w:r w:rsidR="0057077D">
        <w:rPr>
          <w:rFonts w:ascii="Arial" w:hAnsi="Arial" w:cs="Arial"/>
          <w:sz w:val="22"/>
        </w:rPr>
        <w:t xml:space="preserve">low income and </w:t>
      </w:r>
      <w:r w:rsidR="008F3074">
        <w:rPr>
          <w:rFonts w:ascii="Arial" w:hAnsi="Arial" w:cs="Arial"/>
          <w:sz w:val="22"/>
        </w:rPr>
        <w:t xml:space="preserve">social depravation </w:t>
      </w:r>
      <w:r w:rsidR="001D62B6">
        <w:rPr>
          <w:rFonts w:ascii="Arial" w:hAnsi="Arial" w:cs="Arial"/>
          <w:sz w:val="22"/>
        </w:rPr>
        <w:t xml:space="preserve">was a </w:t>
      </w:r>
      <w:r w:rsidR="00163BD8">
        <w:rPr>
          <w:rFonts w:ascii="Arial" w:hAnsi="Arial" w:cs="Arial"/>
          <w:sz w:val="22"/>
        </w:rPr>
        <w:t>persistent</w:t>
      </w:r>
      <w:r w:rsidR="001D62B6">
        <w:rPr>
          <w:rFonts w:ascii="Arial" w:hAnsi="Arial" w:cs="Arial"/>
          <w:sz w:val="22"/>
        </w:rPr>
        <w:t xml:space="preserve"> factor</w:t>
      </w:r>
      <w:r w:rsidR="00163BD8">
        <w:rPr>
          <w:rFonts w:ascii="Arial" w:hAnsi="Arial" w:cs="Arial"/>
          <w:sz w:val="22"/>
        </w:rPr>
        <w:t xml:space="preserve"> paired with </w:t>
      </w:r>
      <w:r w:rsidR="006C04F4">
        <w:rPr>
          <w:rFonts w:ascii="Arial" w:hAnsi="Arial" w:cs="Arial"/>
          <w:sz w:val="22"/>
        </w:rPr>
        <w:t xml:space="preserve">neighbourhood </w:t>
      </w:r>
      <w:r w:rsidR="004A502A">
        <w:rPr>
          <w:rFonts w:ascii="Arial" w:hAnsi="Arial" w:cs="Arial"/>
          <w:sz w:val="22"/>
        </w:rPr>
        <w:t xml:space="preserve">influences </w:t>
      </w:r>
      <w:r w:rsidR="0010343C">
        <w:rPr>
          <w:rFonts w:ascii="Arial" w:hAnsi="Arial" w:cs="Arial"/>
          <w:sz w:val="22"/>
        </w:rPr>
        <w:t xml:space="preserve">such as easy access to </w:t>
      </w:r>
      <w:r w:rsidR="00860DD9">
        <w:rPr>
          <w:rFonts w:ascii="Arial" w:hAnsi="Arial" w:cs="Arial"/>
          <w:sz w:val="22"/>
        </w:rPr>
        <w:t>fast-</w:t>
      </w:r>
      <w:r w:rsidR="00E11DAD">
        <w:rPr>
          <w:rFonts w:ascii="Arial" w:hAnsi="Arial" w:cs="Arial"/>
          <w:sz w:val="22"/>
        </w:rPr>
        <w:t>food</w:t>
      </w:r>
      <w:r w:rsidR="005B3127">
        <w:rPr>
          <w:rFonts w:ascii="Arial" w:hAnsi="Arial" w:cs="Arial"/>
          <w:sz w:val="22"/>
        </w:rPr>
        <w:t>,</w:t>
      </w:r>
      <w:r w:rsidR="00E96C60">
        <w:rPr>
          <w:rFonts w:ascii="Arial" w:hAnsi="Arial" w:cs="Arial"/>
          <w:sz w:val="22"/>
        </w:rPr>
        <w:t xml:space="preserve"> obeso</w:t>
      </w:r>
      <w:r w:rsidR="0014569C">
        <w:rPr>
          <w:rFonts w:ascii="Arial" w:hAnsi="Arial" w:cs="Arial"/>
          <w:sz w:val="22"/>
        </w:rPr>
        <w:t>genic food environments</w:t>
      </w:r>
      <w:r w:rsidR="00254705">
        <w:rPr>
          <w:rFonts w:ascii="Arial" w:hAnsi="Arial" w:cs="Arial"/>
          <w:sz w:val="22"/>
        </w:rPr>
        <w:t xml:space="preserve"> and </w:t>
      </w:r>
      <w:r w:rsidR="00D3608B">
        <w:rPr>
          <w:rFonts w:ascii="Arial" w:hAnsi="Arial" w:cs="Arial"/>
          <w:sz w:val="22"/>
        </w:rPr>
        <w:t>h</w:t>
      </w:r>
      <w:r w:rsidR="003130EB">
        <w:rPr>
          <w:rFonts w:ascii="Arial" w:hAnsi="Arial" w:cs="Arial"/>
          <w:sz w:val="22"/>
        </w:rPr>
        <w:t>ereditary pred</w:t>
      </w:r>
      <w:r w:rsidR="00D86A68">
        <w:rPr>
          <w:rFonts w:ascii="Arial" w:hAnsi="Arial" w:cs="Arial"/>
          <w:sz w:val="22"/>
        </w:rPr>
        <w:t>ispositions.</w:t>
      </w:r>
      <w:r w:rsidR="006430E5">
        <w:rPr>
          <w:rFonts w:ascii="Arial" w:hAnsi="Arial" w:cs="Arial"/>
          <w:sz w:val="22"/>
        </w:rPr>
        <w:t xml:space="preserve"> </w:t>
      </w:r>
      <w:r w:rsidR="006430E5" w:rsidRPr="006430E5">
        <w:rPr>
          <w:rFonts w:ascii="Arial" w:hAnsi="Arial" w:cs="Arial"/>
          <w:sz w:val="22"/>
        </w:rPr>
        <w:t>Recommendations include strengthening UK obesity policy, expanding community</w:t>
      </w:r>
      <w:r w:rsidR="006430E5" w:rsidRPr="006430E5">
        <w:rPr>
          <w:rFonts w:ascii="Arial" w:hAnsi="Arial" w:cs="Arial"/>
          <w:sz w:val="22"/>
        </w:rPr>
        <w:noBreakHyphen/>
        <w:t>based prevention programmes, and prioritising research on environmental and socioeconomic determinants. This scoping review provides a comprehensive synthesis of evidence on the factors driving obesity prevalence in the UK and highlights critical areas for future policy and practice development.</w:t>
      </w:r>
      <w:r w:rsidR="00591D5F">
        <w:rPr>
          <w:rFonts w:ascii="Arial" w:hAnsi="Arial" w:cs="Arial"/>
          <w:sz w:val="22"/>
        </w:rPr>
        <w:t xml:space="preserve"> </w:t>
      </w:r>
      <w:r w:rsidR="003960B7">
        <w:rPr>
          <w:rFonts w:ascii="Arial" w:hAnsi="Arial" w:cs="Arial"/>
          <w:sz w:val="22"/>
        </w:rPr>
        <w:t xml:space="preserve">In </w:t>
      </w:r>
      <w:r w:rsidR="002A4159">
        <w:rPr>
          <w:rFonts w:ascii="Arial" w:hAnsi="Arial" w:cs="Arial"/>
          <w:sz w:val="22"/>
        </w:rPr>
        <w:t>summary the revi</w:t>
      </w:r>
      <w:r w:rsidR="007D23FA">
        <w:rPr>
          <w:rFonts w:ascii="Arial" w:hAnsi="Arial" w:cs="Arial"/>
          <w:sz w:val="22"/>
        </w:rPr>
        <w:t xml:space="preserve">ew shows that tackling obesity </w:t>
      </w:r>
      <w:r w:rsidR="004B0BB3">
        <w:rPr>
          <w:rFonts w:ascii="Arial" w:hAnsi="Arial" w:cs="Arial"/>
          <w:sz w:val="22"/>
        </w:rPr>
        <w:t xml:space="preserve">requires </w:t>
      </w:r>
      <w:r w:rsidR="005A551D">
        <w:rPr>
          <w:rFonts w:ascii="Arial" w:hAnsi="Arial" w:cs="Arial"/>
          <w:sz w:val="22"/>
        </w:rPr>
        <w:t>a holistic system</w:t>
      </w:r>
      <w:r w:rsidR="00737F20">
        <w:rPr>
          <w:rFonts w:ascii="Arial" w:hAnsi="Arial" w:cs="Arial"/>
          <w:sz w:val="22"/>
        </w:rPr>
        <w:t xml:space="preserve">-wide </w:t>
      </w:r>
      <w:r w:rsidR="00240330">
        <w:rPr>
          <w:rFonts w:ascii="Arial" w:hAnsi="Arial" w:cs="Arial"/>
          <w:sz w:val="22"/>
        </w:rPr>
        <w:t xml:space="preserve">approach </w:t>
      </w:r>
      <w:r w:rsidR="00F22453">
        <w:rPr>
          <w:rFonts w:ascii="Arial" w:hAnsi="Arial" w:cs="Arial"/>
          <w:sz w:val="22"/>
        </w:rPr>
        <w:t xml:space="preserve">combining </w:t>
      </w:r>
      <w:proofErr w:type="gramStart"/>
      <w:r w:rsidR="00C42BD1">
        <w:rPr>
          <w:rFonts w:ascii="Arial" w:hAnsi="Arial" w:cs="Arial"/>
          <w:sz w:val="22"/>
        </w:rPr>
        <w:t>early action</w:t>
      </w:r>
      <w:proofErr w:type="gramEnd"/>
      <w:r w:rsidR="00C42BD1">
        <w:rPr>
          <w:rFonts w:ascii="Arial" w:hAnsi="Arial" w:cs="Arial"/>
          <w:sz w:val="22"/>
        </w:rPr>
        <w:t xml:space="preserve">, </w:t>
      </w:r>
      <w:r w:rsidR="003E6869">
        <w:rPr>
          <w:rFonts w:ascii="Arial" w:hAnsi="Arial" w:cs="Arial"/>
          <w:sz w:val="22"/>
        </w:rPr>
        <w:t>prevent</w:t>
      </w:r>
      <w:r w:rsidR="00B620C6">
        <w:rPr>
          <w:rFonts w:ascii="Arial" w:hAnsi="Arial" w:cs="Arial"/>
          <w:sz w:val="22"/>
        </w:rPr>
        <w:t xml:space="preserve">ative </w:t>
      </w:r>
      <w:proofErr w:type="gramStart"/>
      <w:r w:rsidR="00B620C6">
        <w:rPr>
          <w:rFonts w:ascii="Arial" w:hAnsi="Arial" w:cs="Arial"/>
          <w:sz w:val="22"/>
        </w:rPr>
        <w:t>measures</w:t>
      </w:r>
      <w:proofErr w:type="gramEnd"/>
      <w:r w:rsidR="00B620C6">
        <w:rPr>
          <w:rFonts w:ascii="Arial" w:hAnsi="Arial" w:cs="Arial"/>
          <w:sz w:val="22"/>
        </w:rPr>
        <w:t xml:space="preserve"> and </w:t>
      </w:r>
      <w:r w:rsidR="00827DF6">
        <w:rPr>
          <w:rFonts w:ascii="Arial" w:hAnsi="Arial" w:cs="Arial"/>
          <w:sz w:val="22"/>
        </w:rPr>
        <w:t xml:space="preserve">supportive </w:t>
      </w:r>
      <w:r w:rsidR="0008367A">
        <w:rPr>
          <w:rFonts w:ascii="Arial" w:hAnsi="Arial" w:cs="Arial"/>
          <w:sz w:val="22"/>
        </w:rPr>
        <w:t>spaces</w:t>
      </w:r>
      <w:r w:rsidR="000A68E8">
        <w:rPr>
          <w:rFonts w:ascii="Arial" w:hAnsi="Arial" w:cs="Arial"/>
          <w:sz w:val="22"/>
        </w:rPr>
        <w:t>.</w:t>
      </w:r>
      <w:r w:rsidR="00DE7ED0">
        <w:rPr>
          <w:rFonts w:ascii="Arial" w:hAnsi="Arial" w:cs="Arial"/>
          <w:sz w:val="22"/>
        </w:rPr>
        <w:t xml:space="preserve"> </w:t>
      </w:r>
    </w:p>
    <w:p w14:paraId="62A657ED" w14:textId="77777777" w:rsidR="0059278D" w:rsidRPr="00CD33A8" w:rsidRDefault="0059278D" w:rsidP="00820544">
      <w:pPr>
        <w:spacing w:line="360" w:lineRule="auto"/>
        <w:rPr>
          <w:rFonts w:ascii="Arial" w:hAnsi="Arial" w:cs="Arial"/>
          <w:sz w:val="22"/>
        </w:rPr>
      </w:pPr>
    </w:p>
    <w:p w14:paraId="12D76753" w14:textId="5785821F" w:rsidR="00B87E75" w:rsidRDefault="00B87E75" w:rsidP="00F01C88">
      <w:pPr>
        <w:pStyle w:val="Heading1"/>
      </w:pPr>
      <w:bookmarkStart w:id="2" w:name="_Toc237383271"/>
      <w:r w:rsidRPr="00CD33A8">
        <w:t>Introduction</w:t>
      </w:r>
      <w:bookmarkEnd w:id="2"/>
    </w:p>
    <w:p w14:paraId="08BD5E16" w14:textId="77777777" w:rsidR="004C77C3" w:rsidRPr="004C77C3" w:rsidRDefault="004C77C3" w:rsidP="004C77C3"/>
    <w:p w14:paraId="1C43E532" w14:textId="0FCF69AA" w:rsidR="007B3549" w:rsidRPr="007B3549" w:rsidRDefault="007B3549" w:rsidP="007B3549">
      <w:pPr>
        <w:tabs>
          <w:tab w:val="left" w:pos="6540"/>
        </w:tabs>
        <w:spacing w:line="360" w:lineRule="auto"/>
        <w:rPr>
          <w:rFonts w:ascii="Arial" w:hAnsi="Arial" w:cs="Arial"/>
          <w:sz w:val="22"/>
        </w:rPr>
      </w:pPr>
      <w:r w:rsidRPr="007B3549">
        <w:rPr>
          <w:rFonts w:ascii="Arial" w:hAnsi="Arial" w:cs="Arial"/>
          <w:sz w:val="22"/>
        </w:rPr>
        <w:lastRenderedPageBreak/>
        <w:t xml:space="preserve">Obesity is a major public health concern in the United Kingdom and is associated with significant consequences for individuals, families, </w:t>
      </w:r>
      <w:proofErr w:type="gramStart"/>
      <w:r w:rsidRPr="007B3549">
        <w:rPr>
          <w:rFonts w:ascii="Arial" w:hAnsi="Arial" w:cs="Arial"/>
          <w:sz w:val="22"/>
        </w:rPr>
        <w:t>communities</w:t>
      </w:r>
      <w:proofErr w:type="gramEnd"/>
      <w:r w:rsidRPr="007B3549">
        <w:rPr>
          <w:rFonts w:ascii="Arial" w:hAnsi="Arial" w:cs="Arial"/>
          <w:sz w:val="22"/>
        </w:rPr>
        <w:t xml:space="preserve"> and healthcare services</w:t>
      </w:r>
      <w:r w:rsidR="007F7574">
        <w:rPr>
          <w:rFonts w:ascii="Arial" w:hAnsi="Arial" w:cs="Arial"/>
          <w:sz w:val="22"/>
        </w:rPr>
        <w:t xml:space="preserve"> </w:t>
      </w:r>
      <w:r w:rsidR="002669A9">
        <w:rPr>
          <w:rFonts w:ascii="Arial" w:hAnsi="Arial" w:cs="Arial"/>
          <w:sz w:val="22"/>
        </w:rPr>
        <w:t>(NHS, 2026)</w:t>
      </w:r>
      <w:r w:rsidRPr="007B3549">
        <w:rPr>
          <w:rFonts w:ascii="Arial" w:hAnsi="Arial" w:cs="Arial"/>
          <w:sz w:val="22"/>
        </w:rPr>
        <w:t>. Obesity can be described as an excessive accumulation of body fat that</w:t>
      </w:r>
      <w:r w:rsidR="005D6FBD">
        <w:rPr>
          <w:rFonts w:ascii="Arial" w:hAnsi="Arial" w:cs="Arial"/>
          <w:sz w:val="22"/>
        </w:rPr>
        <w:t xml:space="preserve"> can</w:t>
      </w:r>
      <w:r w:rsidRPr="007B3549">
        <w:rPr>
          <w:rFonts w:ascii="Arial" w:hAnsi="Arial" w:cs="Arial"/>
          <w:sz w:val="22"/>
        </w:rPr>
        <w:t xml:space="preserve"> negatively affect health</w:t>
      </w:r>
      <w:r w:rsidR="00136A97">
        <w:rPr>
          <w:rFonts w:ascii="Arial" w:hAnsi="Arial" w:cs="Arial"/>
          <w:sz w:val="22"/>
        </w:rPr>
        <w:t>,</w:t>
      </w:r>
      <w:r w:rsidRPr="007B3549">
        <w:rPr>
          <w:rFonts w:ascii="Arial" w:hAnsi="Arial" w:cs="Arial"/>
          <w:sz w:val="22"/>
        </w:rPr>
        <w:t xml:space="preserve"> </w:t>
      </w:r>
      <w:r w:rsidR="00136A97">
        <w:rPr>
          <w:rFonts w:ascii="Arial" w:hAnsi="Arial" w:cs="Arial"/>
          <w:sz w:val="22"/>
        </w:rPr>
        <w:t>i</w:t>
      </w:r>
      <w:r w:rsidRPr="007B3549">
        <w:rPr>
          <w:rFonts w:ascii="Arial" w:hAnsi="Arial" w:cs="Arial"/>
          <w:sz w:val="22"/>
        </w:rPr>
        <w:t>n adults, body mass index (BMI) is commonly used to identify overweight and obesity</w:t>
      </w:r>
      <w:r w:rsidR="00814BE3">
        <w:rPr>
          <w:rFonts w:ascii="Arial" w:hAnsi="Arial" w:cs="Arial"/>
          <w:sz w:val="22"/>
        </w:rPr>
        <w:t xml:space="preserve"> </w:t>
      </w:r>
      <w:r w:rsidR="00302B24">
        <w:rPr>
          <w:rFonts w:ascii="Arial" w:hAnsi="Arial" w:cs="Arial"/>
          <w:sz w:val="22"/>
        </w:rPr>
        <w:t>(</w:t>
      </w:r>
      <w:r w:rsidR="0027623C">
        <w:rPr>
          <w:rFonts w:ascii="Arial" w:hAnsi="Arial" w:cs="Arial"/>
          <w:sz w:val="22"/>
        </w:rPr>
        <w:t>NHS England, 2026)</w:t>
      </w:r>
      <w:r w:rsidRPr="007B3549">
        <w:rPr>
          <w:rFonts w:ascii="Arial" w:hAnsi="Arial" w:cs="Arial"/>
          <w:sz w:val="22"/>
        </w:rPr>
        <w:t>. BMI is calculated by dividing an individual’s weight in kilograms by their height in metres squared</w:t>
      </w:r>
      <w:r w:rsidR="005D6FBD">
        <w:rPr>
          <w:rFonts w:ascii="Arial" w:hAnsi="Arial" w:cs="Arial"/>
          <w:sz w:val="22"/>
        </w:rPr>
        <w:t>,</w:t>
      </w:r>
      <w:r w:rsidRPr="007B3549">
        <w:rPr>
          <w:rFonts w:ascii="Arial" w:hAnsi="Arial" w:cs="Arial"/>
          <w:sz w:val="22"/>
        </w:rPr>
        <w:t xml:space="preserve"> </w:t>
      </w:r>
      <w:r w:rsidR="005D6FBD">
        <w:rPr>
          <w:rFonts w:ascii="Arial" w:hAnsi="Arial" w:cs="Arial"/>
          <w:sz w:val="22"/>
        </w:rPr>
        <w:t>a</w:t>
      </w:r>
      <w:r w:rsidRPr="007B3549">
        <w:rPr>
          <w:rFonts w:ascii="Arial" w:hAnsi="Arial" w:cs="Arial"/>
          <w:sz w:val="22"/>
        </w:rPr>
        <w:t xml:space="preserve"> BMI between 25 and 29.9 kg/m² is </w:t>
      </w:r>
      <w:proofErr w:type="gramStart"/>
      <w:r w:rsidRPr="007B3549">
        <w:rPr>
          <w:rFonts w:ascii="Arial" w:hAnsi="Arial" w:cs="Arial"/>
          <w:sz w:val="22"/>
        </w:rPr>
        <w:t>generally classified</w:t>
      </w:r>
      <w:proofErr w:type="gramEnd"/>
      <w:r w:rsidRPr="007B3549">
        <w:rPr>
          <w:rFonts w:ascii="Arial" w:hAnsi="Arial" w:cs="Arial"/>
          <w:sz w:val="22"/>
        </w:rPr>
        <w:t xml:space="preserve"> as overweight, while a BMI of 30 kg/m² or above is classified as obesity (NICE, 2025). </w:t>
      </w:r>
    </w:p>
    <w:p w14:paraId="73BC7FEF" w14:textId="57866FD6" w:rsidR="007B3549" w:rsidRPr="007B3549" w:rsidRDefault="007B3549" w:rsidP="007B3549">
      <w:pPr>
        <w:tabs>
          <w:tab w:val="left" w:pos="6540"/>
        </w:tabs>
        <w:spacing w:line="360" w:lineRule="auto"/>
        <w:rPr>
          <w:rFonts w:ascii="Arial" w:hAnsi="Arial" w:cs="Arial"/>
          <w:sz w:val="22"/>
        </w:rPr>
      </w:pPr>
      <w:r w:rsidRPr="007B3549">
        <w:rPr>
          <w:rFonts w:ascii="Arial" w:hAnsi="Arial" w:cs="Arial"/>
          <w:sz w:val="22"/>
        </w:rPr>
        <w:t xml:space="preserve">Obesity is a complex condition and cannot be explained solely by individual choices concerning food and physical activity. Masood and Moorthy (2023) describe obesity as a multifactorial condition influenced by biological, behavioural, </w:t>
      </w:r>
      <w:proofErr w:type="gramStart"/>
      <w:r w:rsidRPr="007B3549">
        <w:rPr>
          <w:rFonts w:ascii="Arial" w:hAnsi="Arial" w:cs="Arial"/>
          <w:sz w:val="22"/>
        </w:rPr>
        <w:t>psychological</w:t>
      </w:r>
      <w:proofErr w:type="gramEnd"/>
      <w:r w:rsidRPr="007B3549">
        <w:rPr>
          <w:rFonts w:ascii="Arial" w:hAnsi="Arial" w:cs="Arial"/>
          <w:sz w:val="22"/>
        </w:rPr>
        <w:t xml:space="preserve"> and environmental factors. Therefore,</w:t>
      </w:r>
      <w:r w:rsidR="004658DC">
        <w:rPr>
          <w:rFonts w:ascii="Arial" w:hAnsi="Arial" w:cs="Arial"/>
          <w:sz w:val="22"/>
        </w:rPr>
        <w:t xml:space="preserve"> </w:t>
      </w:r>
      <w:r w:rsidR="004658DC" w:rsidRPr="007B3549">
        <w:rPr>
          <w:rFonts w:ascii="Arial" w:hAnsi="Arial" w:cs="Arial"/>
          <w:sz w:val="22"/>
        </w:rPr>
        <w:t xml:space="preserve">income, family circumstances, access to nutritious food, opportunities for physical activity and the wider environment in which </w:t>
      </w:r>
      <w:r w:rsidR="009225E3">
        <w:rPr>
          <w:rFonts w:ascii="Arial" w:hAnsi="Arial" w:cs="Arial"/>
          <w:sz w:val="22"/>
        </w:rPr>
        <w:t xml:space="preserve">an individual </w:t>
      </w:r>
      <w:r w:rsidR="004658DC" w:rsidRPr="007B3549">
        <w:rPr>
          <w:rFonts w:ascii="Arial" w:hAnsi="Arial" w:cs="Arial"/>
          <w:sz w:val="22"/>
        </w:rPr>
        <w:t>live</w:t>
      </w:r>
      <w:r w:rsidRPr="007B3549">
        <w:rPr>
          <w:rFonts w:ascii="Arial" w:hAnsi="Arial" w:cs="Arial"/>
          <w:sz w:val="22"/>
        </w:rPr>
        <w:t xml:space="preserve"> </w:t>
      </w:r>
      <w:r w:rsidR="00EB3412">
        <w:rPr>
          <w:rFonts w:ascii="Arial" w:hAnsi="Arial" w:cs="Arial"/>
          <w:sz w:val="22"/>
        </w:rPr>
        <w:t>can</w:t>
      </w:r>
      <w:r w:rsidR="004A2CD0">
        <w:rPr>
          <w:rFonts w:ascii="Arial" w:hAnsi="Arial" w:cs="Arial"/>
          <w:sz w:val="22"/>
        </w:rPr>
        <w:t xml:space="preserve"> have an influence on</w:t>
      </w:r>
      <w:r w:rsidR="00287991">
        <w:rPr>
          <w:rFonts w:ascii="Arial" w:hAnsi="Arial" w:cs="Arial"/>
          <w:sz w:val="22"/>
        </w:rPr>
        <w:t xml:space="preserve"> </w:t>
      </w:r>
      <w:r w:rsidR="009225E3">
        <w:rPr>
          <w:rFonts w:ascii="Arial" w:hAnsi="Arial" w:cs="Arial"/>
          <w:sz w:val="22"/>
        </w:rPr>
        <w:t>the</w:t>
      </w:r>
      <w:r w:rsidRPr="007B3549">
        <w:rPr>
          <w:rFonts w:ascii="Arial" w:hAnsi="Arial" w:cs="Arial"/>
          <w:sz w:val="22"/>
        </w:rPr>
        <w:t xml:space="preserve"> ability to maintain a healthy weight</w:t>
      </w:r>
      <w:r w:rsidR="00C8420A">
        <w:rPr>
          <w:rFonts w:ascii="Arial" w:hAnsi="Arial" w:cs="Arial"/>
          <w:sz w:val="22"/>
        </w:rPr>
        <w:t xml:space="preserve"> (Masood</w:t>
      </w:r>
      <w:r w:rsidR="00EE7479">
        <w:rPr>
          <w:rFonts w:ascii="Arial" w:hAnsi="Arial" w:cs="Arial"/>
          <w:sz w:val="22"/>
        </w:rPr>
        <w:t xml:space="preserve"> and Moorthy,2023).</w:t>
      </w:r>
    </w:p>
    <w:p w14:paraId="1102FB91" w14:textId="07F87F49" w:rsidR="000F4D5F" w:rsidRDefault="007B3549" w:rsidP="007B3549">
      <w:pPr>
        <w:tabs>
          <w:tab w:val="left" w:pos="6540"/>
        </w:tabs>
        <w:spacing w:line="360" w:lineRule="auto"/>
        <w:rPr>
          <w:rFonts w:ascii="Arial" w:hAnsi="Arial" w:cs="Arial"/>
          <w:sz w:val="22"/>
        </w:rPr>
      </w:pPr>
      <w:r w:rsidRPr="007B3549">
        <w:rPr>
          <w:rFonts w:ascii="Arial" w:hAnsi="Arial" w:cs="Arial"/>
          <w:sz w:val="22"/>
        </w:rPr>
        <w:t>Socioeconomic circumstances appear to be</w:t>
      </w:r>
      <w:r w:rsidR="005C46D0">
        <w:rPr>
          <w:rFonts w:ascii="Arial" w:hAnsi="Arial" w:cs="Arial"/>
          <w:sz w:val="22"/>
        </w:rPr>
        <w:t xml:space="preserve"> one of the </w:t>
      </w:r>
      <w:r w:rsidR="00F96454">
        <w:rPr>
          <w:rFonts w:ascii="Arial" w:hAnsi="Arial" w:cs="Arial"/>
          <w:sz w:val="22"/>
        </w:rPr>
        <w:t>central</w:t>
      </w:r>
      <w:r w:rsidR="00F970D8">
        <w:rPr>
          <w:rFonts w:ascii="Arial" w:hAnsi="Arial" w:cs="Arial"/>
          <w:sz w:val="22"/>
        </w:rPr>
        <w:t xml:space="preserve"> influential</w:t>
      </w:r>
      <w:r w:rsidR="00F22CBA">
        <w:rPr>
          <w:rFonts w:ascii="Arial" w:hAnsi="Arial" w:cs="Arial"/>
          <w:sz w:val="22"/>
        </w:rPr>
        <w:t xml:space="preserve"> rising</w:t>
      </w:r>
      <w:r w:rsidR="00F970D8">
        <w:rPr>
          <w:rFonts w:ascii="Arial" w:hAnsi="Arial" w:cs="Arial"/>
          <w:sz w:val="22"/>
        </w:rPr>
        <w:t xml:space="preserve"> </w:t>
      </w:r>
      <w:r w:rsidR="00DA638A">
        <w:rPr>
          <w:rFonts w:ascii="Arial" w:hAnsi="Arial" w:cs="Arial"/>
          <w:sz w:val="22"/>
        </w:rPr>
        <w:t>factors</w:t>
      </w:r>
      <w:r w:rsidR="00753F14">
        <w:rPr>
          <w:rFonts w:ascii="Arial" w:hAnsi="Arial" w:cs="Arial"/>
          <w:sz w:val="22"/>
        </w:rPr>
        <w:t xml:space="preserve"> of obesity</w:t>
      </w:r>
      <w:r w:rsidR="00F22CBA">
        <w:rPr>
          <w:rFonts w:ascii="Arial" w:hAnsi="Arial" w:cs="Arial"/>
          <w:sz w:val="22"/>
        </w:rPr>
        <w:t xml:space="preserve"> prevalence in the United Kingdom</w:t>
      </w:r>
      <w:r w:rsidR="00DA638A">
        <w:rPr>
          <w:rFonts w:ascii="Arial" w:hAnsi="Arial" w:cs="Arial"/>
          <w:sz w:val="22"/>
        </w:rPr>
        <w:t xml:space="preserve">. </w:t>
      </w:r>
      <w:r w:rsidRPr="007B3549">
        <w:rPr>
          <w:rFonts w:ascii="Arial" w:hAnsi="Arial" w:cs="Arial"/>
          <w:sz w:val="22"/>
        </w:rPr>
        <w:t xml:space="preserve">For instance, Burgoine et al. (2018) found that lower household income and greater exposure to fast-food </w:t>
      </w:r>
      <w:r w:rsidR="0008147C">
        <w:rPr>
          <w:rFonts w:ascii="Arial" w:hAnsi="Arial" w:cs="Arial"/>
          <w:sz w:val="22"/>
        </w:rPr>
        <w:t>shops</w:t>
      </w:r>
      <w:r w:rsidRPr="007B3549">
        <w:rPr>
          <w:rFonts w:ascii="Arial" w:hAnsi="Arial" w:cs="Arial"/>
          <w:sz w:val="22"/>
        </w:rPr>
        <w:t xml:space="preserve"> were associated with higher levels of obesity among adults</w:t>
      </w:r>
      <w:r w:rsidR="002927D2">
        <w:rPr>
          <w:rFonts w:ascii="Arial" w:hAnsi="Arial" w:cs="Arial"/>
          <w:sz w:val="22"/>
        </w:rPr>
        <w:t xml:space="preserve"> </w:t>
      </w:r>
      <w:r w:rsidR="007E3C7B">
        <w:rPr>
          <w:rFonts w:ascii="Arial" w:hAnsi="Arial" w:cs="Arial"/>
          <w:sz w:val="22"/>
        </w:rPr>
        <w:t>in the</w:t>
      </w:r>
      <w:r w:rsidR="0008147C">
        <w:rPr>
          <w:rFonts w:ascii="Arial" w:hAnsi="Arial" w:cs="Arial"/>
          <w:sz w:val="22"/>
        </w:rPr>
        <w:t xml:space="preserve"> U</w:t>
      </w:r>
      <w:r w:rsidR="00331C71">
        <w:rPr>
          <w:rFonts w:ascii="Arial" w:hAnsi="Arial" w:cs="Arial"/>
          <w:sz w:val="22"/>
        </w:rPr>
        <w:t>nited Kingdom</w:t>
      </w:r>
      <w:r w:rsidR="00E5309D">
        <w:rPr>
          <w:rFonts w:ascii="Arial" w:hAnsi="Arial" w:cs="Arial"/>
          <w:sz w:val="22"/>
        </w:rPr>
        <w:t xml:space="preserve"> a</w:t>
      </w:r>
      <w:r w:rsidR="009849FF">
        <w:rPr>
          <w:rFonts w:ascii="Arial" w:hAnsi="Arial" w:cs="Arial"/>
          <w:sz w:val="22"/>
        </w:rPr>
        <w:t>nd</w:t>
      </w:r>
      <w:r w:rsidR="007E3C7B">
        <w:rPr>
          <w:rFonts w:ascii="Arial" w:hAnsi="Arial" w:cs="Arial"/>
          <w:sz w:val="22"/>
        </w:rPr>
        <w:t xml:space="preserve"> </w:t>
      </w:r>
      <w:r w:rsidR="002927D2">
        <w:rPr>
          <w:rFonts w:ascii="Arial" w:hAnsi="Arial" w:cs="Arial"/>
          <w:sz w:val="22"/>
        </w:rPr>
        <w:t>i</w:t>
      </w:r>
      <w:r w:rsidRPr="007B3549">
        <w:rPr>
          <w:rFonts w:ascii="Arial" w:hAnsi="Arial" w:cs="Arial"/>
          <w:sz w:val="22"/>
        </w:rPr>
        <w:t xml:space="preserve">ndividuals experiencing both lower income and fast-food exposure were </w:t>
      </w:r>
      <w:r w:rsidR="004D2B50">
        <w:rPr>
          <w:rFonts w:ascii="Arial" w:hAnsi="Arial" w:cs="Arial"/>
          <w:sz w:val="22"/>
        </w:rPr>
        <w:t>the most</w:t>
      </w:r>
      <w:r w:rsidRPr="007B3549">
        <w:rPr>
          <w:rFonts w:ascii="Arial" w:hAnsi="Arial" w:cs="Arial"/>
          <w:sz w:val="22"/>
        </w:rPr>
        <w:t xml:space="preserve"> vulnerable</w:t>
      </w:r>
      <w:r w:rsidR="002B282B">
        <w:rPr>
          <w:rFonts w:ascii="Arial" w:hAnsi="Arial" w:cs="Arial"/>
          <w:sz w:val="22"/>
        </w:rPr>
        <w:t>,</w:t>
      </w:r>
      <w:r w:rsidRPr="007B3549">
        <w:rPr>
          <w:rFonts w:ascii="Arial" w:hAnsi="Arial" w:cs="Arial"/>
          <w:sz w:val="22"/>
        </w:rPr>
        <w:t xml:space="preserve"> </w:t>
      </w:r>
      <w:r w:rsidR="00224A52">
        <w:rPr>
          <w:rFonts w:ascii="Arial" w:hAnsi="Arial" w:cs="Arial"/>
          <w:sz w:val="22"/>
        </w:rPr>
        <w:t xml:space="preserve">which gives the evidence that </w:t>
      </w:r>
      <w:r w:rsidRPr="007B3549">
        <w:rPr>
          <w:rFonts w:ascii="Arial" w:hAnsi="Arial" w:cs="Arial"/>
          <w:sz w:val="22"/>
        </w:rPr>
        <w:t xml:space="preserve">obesity cannot be understood simply as the result of individual choices because opportunities to make healthier choices can be affected by the </w:t>
      </w:r>
      <w:r w:rsidR="003910F7" w:rsidRPr="007B3549">
        <w:rPr>
          <w:rFonts w:ascii="Arial" w:hAnsi="Arial" w:cs="Arial"/>
          <w:sz w:val="22"/>
        </w:rPr>
        <w:t xml:space="preserve">surrounding </w:t>
      </w:r>
      <w:r w:rsidRPr="007B3549">
        <w:rPr>
          <w:rFonts w:ascii="Arial" w:hAnsi="Arial" w:cs="Arial"/>
          <w:sz w:val="22"/>
        </w:rPr>
        <w:t xml:space="preserve">circumstances </w:t>
      </w:r>
      <w:r w:rsidR="00517B8D">
        <w:rPr>
          <w:rFonts w:ascii="Arial" w:hAnsi="Arial" w:cs="Arial"/>
          <w:sz w:val="22"/>
        </w:rPr>
        <w:t xml:space="preserve">because </w:t>
      </w:r>
      <w:r w:rsidR="004770B0">
        <w:rPr>
          <w:rFonts w:ascii="Arial" w:hAnsi="Arial" w:cs="Arial"/>
          <w:sz w:val="22"/>
        </w:rPr>
        <w:t xml:space="preserve">individuals </w:t>
      </w:r>
      <w:r w:rsidR="00517B8D">
        <w:rPr>
          <w:rFonts w:ascii="Arial" w:hAnsi="Arial" w:cs="Arial"/>
          <w:sz w:val="22"/>
        </w:rPr>
        <w:t xml:space="preserve">choice are shaped </w:t>
      </w:r>
      <w:r w:rsidR="000014F7">
        <w:rPr>
          <w:rFonts w:ascii="Arial" w:hAnsi="Arial" w:cs="Arial"/>
          <w:sz w:val="22"/>
        </w:rPr>
        <w:t xml:space="preserve">by their environment. </w:t>
      </w:r>
      <w:r w:rsidR="000F4D5F">
        <w:rPr>
          <w:rFonts w:ascii="Arial" w:hAnsi="Arial" w:cs="Arial"/>
          <w:sz w:val="22"/>
        </w:rPr>
        <w:t xml:space="preserve"> </w:t>
      </w:r>
    </w:p>
    <w:p w14:paraId="0378CEF8" w14:textId="6AAB19A8" w:rsidR="007B3549" w:rsidRPr="007B3549" w:rsidRDefault="000F4D5F" w:rsidP="007B3549">
      <w:pPr>
        <w:tabs>
          <w:tab w:val="left" w:pos="6540"/>
        </w:tabs>
        <w:spacing w:line="360" w:lineRule="auto"/>
        <w:rPr>
          <w:rFonts w:ascii="Arial" w:hAnsi="Arial" w:cs="Arial"/>
          <w:sz w:val="22"/>
        </w:rPr>
      </w:pPr>
      <w:r>
        <w:rPr>
          <w:rFonts w:ascii="Arial" w:hAnsi="Arial" w:cs="Arial"/>
          <w:sz w:val="22"/>
        </w:rPr>
        <w:t xml:space="preserve">Children </w:t>
      </w:r>
      <w:r w:rsidR="00CE7E83">
        <w:rPr>
          <w:rFonts w:ascii="Arial" w:hAnsi="Arial" w:cs="Arial"/>
          <w:sz w:val="22"/>
        </w:rPr>
        <w:t>also show the same patter</w:t>
      </w:r>
      <w:r w:rsidR="005914DD">
        <w:rPr>
          <w:rFonts w:ascii="Arial" w:hAnsi="Arial" w:cs="Arial"/>
          <w:sz w:val="22"/>
        </w:rPr>
        <w:t xml:space="preserve">n of inequality, </w:t>
      </w:r>
      <w:r w:rsidR="007B3549" w:rsidRPr="007B3549">
        <w:rPr>
          <w:rFonts w:ascii="Arial" w:hAnsi="Arial" w:cs="Arial"/>
          <w:sz w:val="22"/>
        </w:rPr>
        <w:t xml:space="preserve">Noonan (2020) </w:t>
      </w:r>
      <w:r w:rsidR="00F064D6">
        <w:rPr>
          <w:rFonts w:ascii="Arial" w:hAnsi="Arial" w:cs="Arial"/>
          <w:sz w:val="22"/>
        </w:rPr>
        <w:t>reported</w:t>
      </w:r>
      <w:r w:rsidR="007B3549" w:rsidRPr="007B3549">
        <w:rPr>
          <w:rFonts w:ascii="Arial" w:hAnsi="Arial" w:cs="Arial"/>
          <w:sz w:val="22"/>
        </w:rPr>
        <w:t xml:space="preserve"> that children </w:t>
      </w:r>
      <w:r w:rsidR="00F064D6">
        <w:rPr>
          <w:rFonts w:ascii="Arial" w:hAnsi="Arial" w:cs="Arial"/>
          <w:sz w:val="22"/>
        </w:rPr>
        <w:t>grow</w:t>
      </w:r>
      <w:r w:rsidR="007B3549" w:rsidRPr="007B3549">
        <w:rPr>
          <w:rFonts w:ascii="Arial" w:hAnsi="Arial" w:cs="Arial"/>
          <w:sz w:val="22"/>
        </w:rPr>
        <w:t>in</w:t>
      </w:r>
      <w:r w:rsidR="004E1F21">
        <w:rPr>
          <w:rFonts w:ascii="Arial" w:hAnsi="Arial" w:cs="Arial"/>
          <w:sz w:val="22"/>
        </w:rPr>
        <w:t>g up in</w:t>
      </w:r>
      <w:r w:rsidR="007B3549" w:rsidRPr="007B3549">
        <w:rPr>
          <w:rFonts w:ascii="Arial" w:hAnsi="Arial" w:cs="Arial"/>
          <w:sz w:val="22"/>
        </w:rPr>
        <w:t xml:space="preserve"> more deprived </w:t>
      </w:r>
      <w:r w:rsidR="002E246C">
        <w:rPr>
          <w:rFonts w:ascii="Arial" w:hAnsi="Arial" w:cs="Arial"/>
          <w:sz w:val="22"/>
        </w:rPr>
        <w:t>areas</w:t>
      </w:r>
      <w:r w:rsidR="00487E92">
        <w:rPr>
          <w:rFonts w:ascii="Arial" w:hAnsi="Arial" w:cs="Arial"/>
          <w:sz w:val="22"/>
        </w:rPr>
        <w:t xml:space="preserve"> </w:t>
      </w:r>
      <w:r w:rsidR="009F007F">
        <w:rPr>
          <w:rFonts w:ascii="Arial" w:hAnsi="Arial" w:cs="Arial"/>
          <w:sz w:val="22"/>
        </w:rPr>
        <w:t>faced</w:t>
      </w:r>
      <w:r w:rsidR="007B3549" w:rsidRPr="007B3549">
        <w:rPr>
          <w:rFonts w:ascii="Arial" w:hAnsi="Arial" w:cs="Arial"/>
          <w:sz w:val="22"/>
        </w:rPr>
        <w:t xml:space="preserve"> a </w:t>
      </w:r>
      <w:r w:rsidR="009F007F">
        <w:rPr>
          <w:rFonts w:ascii="Arial" w:hAnsi="Arial" w:cs="Arial"/>
          <w:sz w:val="22"/>
        </w:rPr>
        <w:t xml:space="preserve">higher </w:t>
      </w:r>
      <w:r w:rsidR="007B3549" w:rsidRPr="007B3549">
        <w:rPr>
          <w:rFonts w:ascii="Arial" w:hAnsi="Arial" w:cs="Arial"/>
          <w:sz w:val="22"/>
        </w:rPr>
        <w:t xml:space="preserve">risk of </w:t>
      </w:r>
      <w:r w:rsidR="009F007F">
        <w:rPr>
          <w:rFonts w:ascii="Arial" w:hAnsi="Arial" w:cs="Arial"/>
          <w:sz w:val="22"/>
        </w:rPr>
        <w:t xml:space="preserve">becoming </w:t>
      </w:r>
      <w:r w:rsidR="007B3549" w:rsidRPr="007B3549">
        <w:rPr>
          <w:rFonts w:ascii="Arial" w:hAnsi="Arial" w:cs="Arial"/>
          <w:sz w:val="22"/>
        </w:rPr>
        <w:t>overweight and obes</w:t>
      </w:r>
      <w:r w:rsidR="00234971">
        <w:rPr>
          <w:rFonts w:ascii="Arial" w:hAnsi="Arial" w:cs="Arial"/>
          <w:sz w:val="22"/>
        </w:rPr>
        <w:t>e</w:t>
      </w:r>
      <w:r w:rsidR="007B3549" w:rsidRPr="007B3549">
        <w:rPr>
          <w:rFonts w:ascii="Arial" w:hAnsi="Arial" w:cs="Arial"/>
          <w:sz w:val="22"/>
        </w:rPr>
        <w:t xml:space="preserve"> and were more likely to experience unhealthy behaviours. </w:t>
      </w:r>
      <w:r w:rsidR="009F47CE">
        <w:rPr>
          <w:rFonts w:ascii="Arial" w:hAnsi="Arial" w:cs="Arial"/>
          <w:sz w:val="22"/>
        </w:rPr>
        <w:t>Likewise</w:t>
      </w:r>
      <w:r w:rsidR="007B3549" w:rsidRPr="007B3549">
        <w:rPr>
          <w:rFonts w:ascii="Arial" w:hAnsi="Arial" w:cs="Arial"/>
          <w:sz w:val="22"/>
        </w:rPr>
        <w:t xml:space="preserve">, Twaits and Alwan (2020) </w:t>
      </w:r>
      <w:r w:rsidR="006A66A7">
        <w:rPr>
          <w:rFonts w:ascii="Arial" w:hAnsi="Arial" w:cs="Arial"/>
          <w:sz w:val="22"/>
        </w:rPr>
        <w:t xml:space="preserve">found </w:t>
      </w:r>
      <w:r w:rsidR="007B3549" w:rsidRPr="007B3549">
        <w:rPr>
          <w:rFonts w:ascii="Arial" w:hAnsi="Arial" w:cs="Arial"/>
          <w:sz w:val="22"/>
        </w:rPr>
        <w:t xml:space="preserve">an association between area-level deprivation and increasing BMI throughout the primary-school years. </w:t>
      </w:r>
      <w:proofErr w:type="spellStart"/>
      <w:r w:rsidR="007B3549" w:rsidRPr="007B3549">
        <w:rPr>
          <w:rFonts w:ascii="Arial" w:hAnsi="Arial" w:cs="Arial"/>
          <w:sz w:val="22"/>
        </w:rPr>
        <w:t>Goisis</w:t>
      </w:r>
      <w:proofErr w:type="spellEnd"/>
      <w:r w:rsidR="007B3549" w:rsidRPr="007B3549">
        <w:rPr>
          <w:rFonts w:ascii="Arial" w:hAnsi="Arial" w:cs="Arial"/>
          <w:sz w:val="22"/>
        </w:rPr>
        <w:t>, Sacker and Kelly (2016) also found that poorer children were at</w:t>
      </w:r>
      <w:r w:rsidR="00483514">
        <w:rPr>
          <w:rFonts w:ascii="Arial" w:hAnsi="Arial" w:cs="Arial"/>
          <w:sz w:val="22"/>
        </w:rPr>
        <w:t xml:space="preserve"> greater </w:t>
      </w:r>
      <w:r w:rsidR="007B3549" w:rsidRPr="007B3549">
        <w:rPr>
          <w:rFonts w:ascii="Arial" w:hAnsi="Arial" w:cs="Arial"/>
          <w:sz w:val="22"/>
        </w:rPr>
        <w:t xml:space="preserve">risk of overweight and obesity, with socioeconomic </w:t>
      </w:r>
      <w:r w:rsidR="00961BBA">
        <w:rPr>
          <w:rFonts w:ascii="Arial" w:hAnsi="Arial" w:cs="Arial"/>
          <w:sz w:val="22"/>
        </w:rPr>
        <w:t>gaps</w:t>
      </w:r>
      <w:r w:rsidR="007B3549" w:rsidRPr="007B3549">
        <w:rPr>
          <w:rFonts w:ascii="Arial" w:hAnsi="Arial" w:cs="Arial"/>
          <w:sz w:val="22"/>
        </w:rPr>
        <w:t xml:space="preserve"> becoming more as children grew older.</w:t>
      </w:r>
    </w:p>
    <w:p w14:paraId="4CA8A7F5" w14:textId="421634ED" w:rsidR="007B3549" w:rsidRPr="007B3549" w:rsidRDefault="007B3549" w:rsidP="007B3549">
      <w:pPr>
        <w:tabs>
          <w:tab w:val="left" w:pos="6540"/>
        </w:tabs>
        <w:spacing w:line="360" w:lineRule="auto"/>
        <w:rPr>
          <w:rFonts w:ascii="Arial" w:hAnsi="Arial" w:cs="Arial"/>
          <w:sz w:val="22"/>
        </w:rPr>
      </w:pPr>
      <w:r w:rsidRPr="007B3549">
        <w:rPr>
          <w:rFonts w:ascii="Arial" w:hAnsi="Arial" w:cs="Arial"/>
          <w:sz w:val="22"/>
        </w:rPr>
        <w:t xml:space="preserve">Environmental and dietary influences </w:t>
      </w:r>
      <w:r w:rsidR="00770BB6">
        <w:rPr>
          <w:rFonts w:ascii="Arial" w:hAnsi="Arial" w:cs="Arial"/>
          <w:sz w:val="22"/>
        </w:rPr>
        <w:t xml:space="preserve">also play a relevant </w:t>
      </w:r>
      <w:r w:rsidR="002C4D72">
        <w:rPr>
          <w:rFonts w:ascii="Arial" w:hAnsi="Arial" w:cs="Arial"/>
          <w:sz w:val="22"/>
        </w:rPr>
        <w:t>role,</w:t>
      </w:r>
      <w:r w:rsidRPr="007B3549">
        <w:rPr>
          <w:rFonts w:ascii="Arial" w:hAnsi="Arial" w:cs="Arial"/>
          <w:sz w:val="22"/>
        </w:rPr>
        <w:t xml:space="preserve"> Wilsher et al. (2022) </w:t>
      </w:r>
      <w:r w:rsidR="00316941">
        <w:rPr>
          <w:rFonts w:ascii="Arial" w:hAnsi="Arial" w:cs="Arial"/>
          <w:sz w:val="22"/>
        </w:rPr>
        <w:t xml:space="preserve">showed </w:t>
      </w:r>
      <w:r w:rsidR="00A9694F">
        <w:rPr>
          <w:rFonts w:ascii="Arial" w:hAnsi="Arial" w:cs="Arial"/>
          <w:sz w:val="22"/>
        </w:rPr>
        <w:t>a link</w:t>
      </w:r>
      <w:r w:rsidRPr="007B3549">
        <w:rPr>
          <w:rFonts w:ascii="Arial" w:hAnsi="Arial" w:cs="Arial"/>
          <w:sz w:val="22"/>
        </w:rPr>
        <w:t xml:space="preserve"> between patterns of unhealthy food sales and adult weight status </w:t>
      </w:r>
      <w:r w:rsidR="00A9694F">
        <w:rPr>
          <w:rFonts w:ascii="Arial" w:hAnsi="Arial" w:cs="Arial"/>
          <w:sz w:val="22"/>
        </w:rPr>
        <w:t xml:space="preserve">across </w:t>
      </w:r>
      <w:r w:rsidRPr="007B3549">
        <w:rPr>
          <w:rFonts w:ascii="Arial" w:hAnsi="Arial" w:cs="Arial"/>
          <w:sz w:val="22"/>
        </w:rPr>
        <w:t xml:space="preserve">England. Additionally, Rauber et al. (2021) </w:t>
      </w:r>
      <w:r w:rsidR="006F7860">
        <w:rPr>
          <w:rFonts w:ascii="Arial" w:hAnsi="Arial" w:cs="Arial"/>
          <w:sz w:val="22"/>
        </w:rPr>
        <w:t xml:space="preserve">reported </w:t>
      </w:r>
      <w:r w:rsidRPr="007B3549">
        <w:rPr>
          <w:rFonts w:ascii="Arial" w:hAnsi="Arial" w:cs="Arial"/>
          <w:sz w:val="22"/>
        </w:rPr>
        <w:t xml:space="preserve">that higher consumption of ultra-processed foods among UK adults was associated with an increased risk of obesity and abdominal obesity. </w:t>
      </w:r>
      <w:r w:rsidR="00466D5D">
        <w:rPr>
          <w:rFonts w:ascii="Arial" w:hAnsi="Arial" w:cs="Arial"/>
          <w:sz w:val="22"/>
        </w:rPr>
        <w:t>Together t</w:t>
      </w:r>
      <w:r w:rsidRPr="007B3549">
        <w:rPr>
          <w:rFonts w:ascii="Arial" w:hAnsi="Arial" w:cs="Arial"/>
          <w:sz w:val="22"/>
        </w:rPr>
        <w:t xml:space="preserve">hese findings </w:t>
      </w:r>
      <w:r w:rsidR="009C5C9F">
        <w:rPr>
          <w:rFonts w:ascii="Arial" w:hAnsi="Arial" w:cs="Arial"/>
          <w:sz w:val="22"/>
        </w:rPr>
        <w:t>indicate</w:t>
      </w:r>
      <w:r w:rsidR="00C37382">
        <w:rPr>
          <w:rFonts w:ascii="Arial" w:hAnsi="Arial" w:cs="Arial"/>
          <w:sz w:val="22"/>
        </w:rPr>
        <w:t xml:space="preserve"> </w:t>
      </w:r>
      <w:r w:rsidRPr="007B3549">
        <w:rPr>
          <w:rFonts w:ascii="Arial" w:hAnsi="Arial" w:cs="Arial"/>
          <w:sz w:val="22"/>
        </w:rPr>
        <w:t xml:space="preserve">that both the types of foods available and </w:t>
      </w:r>
      <w:r w:rsidR="00EE4653">
        <w:rPr>
          <w:rFonts w:ascii="Arial" w:hAnsi="Arial" w:cs="Arial"/>
          <w:sz w:val="22"/>
        </w:rPr>
        <w:t xml:space="preserve">individual eating </w:t>
      </w:r>
      <w:r w:rsidRPr="007B3549">
        <w:rPr>
          <w:rFonts w:ascii="Arial" w:hAnsi="Arial" w:cs="Arial"/>
          <w:sz w:val="22"/>
        </w:rPr>
        <w:t>behaviours</w:t>
      </w:r>
      <w:r w:rsidR="00EE20EF">
        <w:rPr>
          <w:rFonts w:ascii="Arial" w:hAnsi="Arial" w:cs="Arial"/>
          <w:sz w:val="22"/>
        </w:rPr>
        <w:t xml:space="preserve"> contribute</w:t>
      </w:r>
      <w:r w:rsidR="00333E19">
        <w:rPr>
          <w:rFonts w:ascii="Arial" w:hAnsi="Arial" w:cs="Arial"/>
          <w:sz w:val="22"/>
        </w:rPr>
        <w:t xml:space="preserve"> to</w:t>
      </w:r>
      <w:r w:rsidRPr="007B3549">
        <w:rPr>
          <w:rFonts w:ascii="Arial" w:hAnsi="Arial" w:cs="Arial"/>
          <w:sz w:val="22"/>
        </w:rPr>
        <w:t xml:space="preserve"> obesity risk.</w:t>
      </w:r>
    </w:p>
    <w:p w14:paraId="7D402DC1" w14:textId="3D48F5DC" w:rsidR="007B3549" w:rsidRPr="007B3549" w:rsidRDefault="007B3549" w:rsidP="007B3549">
      <w:pPr>
        <w:tabs>
          <w:tab w:val="left" w:pos="6540"/>
        </w:tabs>
        <w:spacing w:line="360" w:lineRule="auto"/>
        <w:rPr>
          <w:rFonts w:ascii="Arial" w:hAnsi="Arial" w:cs="Arial"/>
          <w:sz w:val="22"/>
        </w:rPr>
      </w:pPr>
      <w:r w:rsidRPr="007B3549">
        <w:rPr>
          <w:rFonts w:ascii="Arial" w:hAnsi="Arial" w:cs="Arial"/>
          <w:sz w:val="22"/>
        </w:rPr>
        <w:lastRenderedPageBreak/>
        <w:t xml:space="preserve">Biological </w:t>
      </w:r>
      <w:r w:rsidR="00335BBD">
        <w:rPr>
          <w:rFonts w:ascii="Arial" w:hAnsi="Arial" w:cs="Arial"/>
          <w:sz w:val="22"/>
        </w:rPr>
        <w:t xml:space="preserve">influences </w:t>
      </w:r>
      <w:r w:rsidRPr="007B3549">
        <w:rPr>
          <w:rFonts w:ascii="Arial" w:hAnsi="Arial" w:cs="Arial"/>
          <w:sz w:val="22"/>
        </w:rPr>
        <w:t xml:space="preserve">also </w:t>
      </w:r>
      <w:r w:rsidR="000055D1">
        <w:rPr>
          <w:rFonts w:ascii="Arial" w:hAnsi="Arial" w:cs="Arial"/>
          <w:sz w:val="22"/>
        </w:rPr>
        <w:t xml:space="preserve">need to </w:t>
      </w:r>
      <w:r w:rsidRPr="007B3549">
        <w:rPr>
          <w:rFonts w:ascii="Arial" w:hAnsi="Arial" w:cs="Arial"/>
          <w:sz w:val="22"/>
        </w:rPr>
        <w:t xml:space="preserve">be </w:t>
      </w:r>
      <w:r w:rsidR="009C5C9F">
        <w:rPr>
          <w:rFonts w:ascii="Arial" w:hAnsi="Arial" w:cs="Arial"/>
          <w:sz w:val="22"/>
        </w:rPr>
        <w:t>acknowledged</w:t>
      </w:r>
      <w:r w:rsidR="003E34DD">
        <w:rPr>
          <w:rFonts w:ascii="Arial" w:hAnsi="Arial" w:cs="Arial"/>
          <w:sz w:val="22"/>
        </w:rPr>
        <w:t xml:space="preserve"> because</w:t>
      </w:r>
      <w:r w:rsidRPr="007B3549">
        <w:rPr>
          <w:rFonts w:ascii="Arial" w:hAnsi="Arial" w:cs="Arial"/>
          <w:sz w:val="22"/>
        </w:rPr>
        <w:t xml:space="preserve"> </w:t>
      </w:r>
      <w:r w:rsidR="003E34DD">
        <w:rPr>
          <w:rFonts w:ascii="Arial" w:hAnsi="Arial" w:cs="Arial"/>
          <w:sz w:val="22"/>
        </w:rPr>
        <w:t>g</w:t>
      </w:r>
      <w:r w:rsidRPr="007B3549">
        <w:rPr>
          <w:rFonts w:ascii="Arial" w:hAnsi="Arial" w:cs="Arial"/>
          <w:sz w:val="22"/>
        </w:rPr>
        <w:t xml:space="preserve">enetic predisposition can influence an individual’s vulnerability to obesity, although genetic factors do not </w:t>
      </w:r>
      <w:r w:rsidR="00E613F3">
        <w:rPr>
          <w:rFonts w:ascii="Arial" w:hAnsi="Arial" w:cs="Arial"/>
          <w:sz w:val="22"/>
        </w:rPr>
        <w:t>act</w:t>
      </w:r>
      <w:r w:rsidRPr="007B3549">
        <w:rPr>
          <w:rFonts w:ascii="Arial" w:hAnsi="Arial" w:cs="Arial"/>
          <w:sz w:val="22"/>
        </w:rPr>
        <w:t xml:space="preserve"> independently from the environment</w:t>
      </w:r>
      <w:r w:rsidR="00ED6123">
        <w:rPr>
          <w:rFonts w:ascii="Arial" w:hAnsi="Arial" w:cs="Arial"/>
          <w:sz w:val="22"/>
        </w:rPr>
        <w:t xml:space="preserve"> factors</w:t>
      </w:r>
      <w:r w:rsidR="00173F0A">
        <w:rPr>
          <w:rFonts w:ascii="Arial" w:hAnsi="Arial" w:cs="Arial"/>
          <w:sz w:val="22"/>
        </w:rPr>
        <w:t>.</w:t>
      </w:r>
      <w:r w:rsidRPr="007B3549">
        <w:rPr>
          <w:rFonts w:ascii="Arial" w:hAnsi="Arial" w:cs="Arial"/>
          <w:sz w:val="22"/>
        </w:rPr>
        <w:t xml:space="preserve"> For example, Tyrrell et al. (2017) demonstrated through UK Biobank data that genetic susceptibility can interact with an obesogenic environment, indicating that biological and environmental influences work together</w:t>
      </w:r>
      <w:r w:rsidR="00520CD2">
        <w:rPr>
          <w:rFonts w:ascii="Arial" w:hAnsi="Arial" w:cs="Arial"/>
          <w:sz w:val="22"/>
        </w:rPr>
        <w:t xml:space="preserve"> shaping obesity vulnerability</w:t>
      </w:r>
      <w:r w:rsidR="00105ECA">
        <w:rPr>
          <w:rFonts w:ascii="Arial" w:hAnsi="Arial" w:cs="Arial"/>
          <w:sz w:val="22"/>
        </w:rPr>
        <w:t>.</w:t>
      </w:r>
    </w:p>
    <w:p w14:paraId="665FDF06" w14:textId="77777777" w:rsidR="00C902B0" w:rsidRPr="00CD33A8" w:rsidRDefault="00C902B0" w:rsidP="00CD33A8">
      <w:pPr>
        <w:tabs>
          <w:tab w:val="left" w:pos="6540"/>
        </w:tabs>
        <w:spacing w:line="360" w:lineRule="auto"/>
        <w:rPr>
          <w:rFonts w:ascii="Arial" w:hAnsi="Arial" w:cs="Arial"/>
          <w:sz w:val="22"/>
        </w:rPr>
      </w:pPr>
    </w:p>
    <w:p w14:paraId="594C093D" w14:textId="214CD8B1" w:rsidR="00814A9E" w:rsidRDefault="00814A9E" w:rsidP="00F068F3">
      <w:pPr>
        <w:pStyle w:val="Heading1"/>
      </w:pPr>
      <w:bookmarkStart w:id="3" w:name="_Toc237383272"/>
      <w:r w:rsidRPr="00CD33A8">
        <w:t>Rationale of the research</w:t>
      </w:r>
      <w:bookmarkEnd w:id="3"/>
    </w:p>
    <w:p w14:paraId="198B0E3D" w14:textId="77777777" w:rsidR="00F068F3" w:rsidRPr="00F068F3" w:rsidRDefault="00F068F3" w:rsidP="00F068F3"/>
    <w:p w14:paraId="711F46AD" w14:textId="626978E5" w:rsidR="00A11738" w:rsidRPr="001E5C28" w:rsidRDefault="00130922" w:rsidP="00D40289">
      <w:pPr>
        <w:spacing w:line="360" w:lineRule="auto"/>
        <w:rPr>
          <w:rFonts w:ascii="Arial" w:hAnsi="Arial" w:cs="Arial"/>
          <w:sz w:val="22"/>
        </w:rPr>
      </w:pPr>
      <w:r w:rsidRPr="001E5C28">
        <w:rPr>
          <w:rFonts w:ascii="Arial" w:hAnsi="Arial" w:cs="Arial"/>
          <w:sz w:val="22"/>
        </w:rPr>
        <w:t xml:space="preserve">The rationale for </w:t>
      </w:r>
      <w:r w:rsidR="00550184">
        <w:rPr>
          <w:rFonts w:ascii="Arial" w:hAnsi="Arial" w:cs="Arial"/>
          <w:sz w:val="22"/>
        </w:rPr>
        <w:t>undertaking</w:t>
      </w:r>
      <w:r w:rsidR="00136AB0">
        <w:rPr>
          <w:rFonts w:ascii="Arial" w:hAnsi="Arial" w:cs="Arial"/>
          <w:sz w:val="22"/>
        </w:rPr>
        <w:t xml:space="preserve"> </w:t>
      </w:r>
      <w:r w:rsidRPr="001E5C28">
        <w:rPr>
          <w:rFonts w:ascii="Arial" w:hAnsi="Arial" w:cs="Arial"/>
          <w:sz w:val="22"/>
        </w:rPr>
        <w:t>this scoping review is therefore</w:t>
      </w:r>
      <w:r w:rsidR="00136AB0">
        <w:rPr>
          <w:rFonts w:ascii="Arial" w:hAnsi="Arial" w:cs="Arial"/>
          <w:sz w:val="22"/>
        </w:rPr>
        <w:t xml:space="preserve"> based</w:t>
      </w:r>
      <w:r w:rsidR="00130668">
        <w:rPr>
          <w:rFonts w:ascii="Arial" w:hAnsi="Arial" w:cs="Arial"/>
          <w:sz w:val="22"/>
        </w:rPr>
        <w:t xml:space="preserve"> </w:t>
      </w:r>
      <w:r w:rsidRPr="001E5C28">
        <w:rPr>
          <w:rFonts w:ascii="Arial" w:hAnsi="Arial" w:cs="Arial"/>
          <w:sz w:val="22"/>
        </w:rPr>
        <w:t xml:space="preserve">on the need to </w:t>
      </w:r>
      <w:r w:rsidR="002D3B49">
        <w:rPr>
          <w:rFonts w:ascii="Arial" w:hAnsi="Arial" w:cs="Arial"/>
          <w:sz w:val="22"/>
        </w:rPr>
        <w:t xml:space="preserve">view </w:t>
      </w:r>
      <w:r w:rsidRPr="001E5C28">
        <w:rPr>
          <w:rFonts w:ascii="Arial" w:hAnsi="Arial" w:cs="Arial"/>
          <w:sz w:val="22"/>
        </w:rPr>
        <w:t>obesity beyond</w:t>
      </w:r>
      <w:r w:rsidR="00A83F99">
        <w:rPr>
          <w:rFonts w:ascii="Arial" w:hAnsi="Arial" w:cs="Arial"/>
          <w:sz w:val="22"/>
        </w:rPr>
        <w:t xml:space="preserve"> an</w:t>
      </w:r>
      <w:r w:rsidR="00317955">
        <w:rPr>
          <w:rFonts w:ascii="Arial" w:hAnsi="Arial" w:cs="Arial"/>
          <w:sz w:val="22"/>
        </w:rPr>
        <w:t xml:space="preserve"> issue of</w:t>
      </w:r>
      <w:r w:rsidRPr="001E5C28">
        <w:rPr>
          <w:rFonts w:ascii="Arial" w:hAnsi="Arial" w:cs="Arial"/>
          <w:sz w:val="22"/>
        </w:rPr>
        <w:t xml:space="preserve"> individual responsibility. </w:t>
      </w:r>
      <w:r w:rsidR="00880007">
        <w:rPr>
          <w:rFonts w:ascii="Arial" w:hAnsi="Arial" w:cs="Arial"/>
          <w:sz w:val="22"/>
        </w:rPr>
        <w:t xml:space="preserve">Understanding </w:t>
      </w:r>
      <w:r w:rsidRPr="001E5C28">
        <w:rPr>
          <w:rFonts w:ascii="Arial" w:hAnsi="Arial" w:cs="Arial"/>
          <w:sz w:val="22"/>
        </w:rPr>
        <w:t xml:space="preserve">the </w:t>
      </w:r>
      <w:r w:rsidR="00880007">
        <w:rPr>
          <w:rFonts w:ascii="Arial" w:hAnsi="Arial" w:cs="Arial"/>
          <w:sz w:val="22"/>
        </w:rPr>
        <w:t xml:space="preserve">key </w:t>
      </w:r>
      <w:r w:rsidRPr="001E5C28">
        <w:rPr>
          <w:rFonts w:ascii="Arial" w:hAnsi="Arial" w:cs="Arial"/>
          <w:sz w:val="22"/>
        </w:rPr>
        <w:t xml:space="preserve">factors associated with obesity </w:t>
      </w:r>
      <w:r w:rsidR="00CA7319">
        <w:rPr>
          <w:rFonts w:ascii="Arial" w:hAnsi="Arial" w:cs="Arial"/>
          <w:sz w:val="22"/>
        </w:rPr>
        <w:t>can</w:t>
      </w:r>
      <w:r w:rsidRPr="001E5C28">
        <w:rPr>
          <w:rFonts w:ascii="Arial" w:hAnsi="Arial" w:cs="Arial"/>
          <w:sz w:val="22"/>
        </w:rPr>
        <w:t xml:space="preserve"> assist health and social care professionals in recognising populations at </w:t>
      </w:r>
      <w:r w:rsidR="00CA7319">
        <w:rPr>
          <w:rFonts w:ascii="Arial" w:hAnsi="Arial" w:cs="Arial"/>
          <w:sz w:val="22"/>
        </w:rPr>
        <w:t>h</w:t>
      </w:r>
      <w:r w:rsidR="00B83838">
        <w:rPr>
          <w:rFonts w:ascii="Arial" w:hAnsi="Arial" w:cs="Arial"/>
          <w:sz w:val="22"/>
        </w:rPr>
        <w:t>igher</w:t>
      </w:r>
      <w:r w:rsidRPr="001E5C28">
        <w:rPr>
          <w:rFonts w:ascii="Arial" w:hAnsi="Arial" w:cs="Arial"/>
          <w:sz w:val="22"/>
        </w:rPr>
        <w:t xml:space="preserve"> risk, supporting prevention </w:t>
      </w:r>
      <w:proofErr w:type="gramStart"/>
      <w:r w:rsidR="00B83838">
        <w:rPr>
          <w:rFonts w:ascii="Arial" w:hAnsi="Arial" w:cs="Arial"/>
          <w:sz w:val="22"/>
        </w:rPr>
        <w:t>efforts</w:t>
      </w:r>
      <w:proofErr w:type="gramEnd"/>
      <w:r w:rsidR="00B83838">
        <w:rPr>
          <w:rFonts w:ascii="Arial" w:hAnsi="Arial" w:cs="Arial"/>
          <w:sz w:val="22"/>
        </w:rPr>
        <w:t xml:space="preserve"> </w:t>
      </w:r>
      <w:r w:rsidRPr="001E5C28">
        <w:rPr>
          <w:rFonts w:ascii="Arial" w:hAnsi="Arial" w:cs="Arial"/>
          <w:sz w:val="22"/>
        </w:rPr>
        <w:t xml:space="preserve">and providing </w:t>
      </w:r>
      <w:r w:rsidR="003161F8">
        <w:rPr>
          <w:rFonts w:ascii="Arial" w:hAnsi="Arial" w:cs="Arial"/>
          <w:sz w:val="22"/>
        </w:rPr>
        <w:t xml:space="preserve">more </w:t>
      </w:r>
      <w:r w:rsidRPr="001E5C28">
        <w:rPr>
          <w:rFonts w:ascii="Arial" w:hAnsi="Arial" w:cs="Arial"/>
          <w:sz w:val="22"/>
        </w:rPr>
        <w:t xml:space="preserve">appropriate interventions. It </w:t>
      </w:r>
      <w:r w:rsidR="003161F8">
        <w:rPr>
          <w:rFonts w:ascii="Arial" w:hAnsi="Arial" w:cs="Arial"/>
          <w:sz w:val="22"/>
        </w:rPr>
        <w:t>can</w:t>
      </w:r>
      <w:r w:rsidRPr="001E5C28">
        <w:rPr>
          <w:rFonts w:ascii="Arial" w:hAnsi="Arial" w:cs="Arial"/>
          <w:sz w:val="22"/>
        </w:rPr>
        <w:t xml:space="preserve"> also help identify areas where </w:t>
      </w:r>
      <w:r w:rsidR="003161F8">
        <w:rPr>
          <w:rFonts w:ascii="Arial" w:hAnsi="Arial" w:cs="Arial"/>
          <w:sz w:val="22"/>
        </w:rPr>
        <w:t>additional</w:t>
      </w:r>
      <w:r w:rsidRPr="001E5C28">
        <w:rPr>
          <w:rFonts w:ascii="Arial" w:hAnsi="Arial" w:cs="Arial"/>
          <w:sz w:val="22"/>
        </w:rPr>
        <w:t xml:space="preserve"> research and policy </w:t>
      </w:r>
      <w:r w:rsidR="00E3185E">
        <w:rPr>
          <w:rFonts w:ascii="Arial" w:hAnsi="Arial" w:cs="Arial"/>
          <w:sz w:val="22"/>
        </w:rPr>
        <w:t>development</w:t>
      </w:r>
      <w:r w:rsidRPr="001E5C28">
        <w:rPr>
          <w:rFonts w:ascii="Arial" w:hAnsi="Arial" w:cs="Arial"/>
          <w:sz w:val="22"/>
        </w:rPr>
        <w:t xml:space="preserve"> are </w:t>
      </w:r>
      <w:r w:rsidR="00057947">
        <w:rPr>
          <w:rFonts w:ascii="Arial" w:hAnsi="Arial" w:cs="Arial"/>
          <w:sz w:val="22"/>
        </w:rPr>
        <w:t>needed.</w:t>
      </w:r>
    </w:p>
    <w:p w14:paraId="0D51E077" w14:textId="77777777" w:rsidR="00657498" w:rsidRDefault="00657498" w:rsidP="00CD33A8">
      <w:pPr>
        <w:tabs>
          <w:tab w:val="left" w:pos="6540"/>
        </w:tabs>
        <w:spacing w:line="360" w:lineRule="auto"/>
        <w:rPr>
          <w:rFonts w:ascii="Arial" w:hAnsi="Arial" w:cs="Arial"/>
          <w:sz w:val="22"/>
        </w:rPr>
      </w:pPr>
    </w:p>
    <w:p w14:paraId="4884D4D2" w14:textId="1C21C017" w:rsidR="00CD33A8" w:rsidRDefault="00CD33A8" w:rsidP="00F068F3">
      <w:pPr>
        <w:pStyle w:val="Heading1"/>
      </w:pPr>
      <w:bookmarkStart w:id="4" w:name="_Toc237383273"/>
      <w:r>
        <w:t>Review question</w:t>
      </w:r>
      <w:bookmarkEnd w:id="4"/>
    </w:p>
    <w:p w14:paraId="5CBE32A4" w14:textId="77777777" w:rsidR="00F068F3" w:rsidRPr="00F068F3" w:rsidRDefault="00F068F3" w:rsidP="00F068F3"/>
    <w:p w14:paraId="28511D33" w14:textId="60D00268" w:rsidR="00516C8E" w:rsidRDefault="00657498" w:rsidP="00BC4EC6">
      <w:pPr>
        <w:spacing w:line="360" w:lineRule="auto"/>
        <w:rPr>
          <w:rFonts w:ascii="Arial" w:hAnsi="Arial" w:cs="Arial"/>
          <w:sz w:val="22"/>
        </w:rPr>
      </w:pPr>
      <w:r w:rsidRPr="00636CAF">
        <w:rPr>
          <w:rFonts w:ascii="Arial" w:hAnsi="Arial" w:cs="Arial"/>
          <w:sz w:val="22"/>
        </w:rPr>
        <w:t>What factors contribute to the increasing prevalence of obesity across the United Kingdom?</w:t>
      </w:r>
    </w:p>
    <w:p w14:paraId="14BF3272" w14:textId="2EF40DD5" w:rsidR="0026393A" w:rsidRDefault="0026393A" w:rsidP="00B24803">
      <w:pPr>
        <w:pStyle w:val="Heading2"/>
      </w:pPr>
      <w:bookmarkStart w:id="5" w:name="_Toc237383274"/>
      <w:r w:rsidRPr="00CD33A8">
        <w:t>Objectives</w:t>
      </w:r>
      <w:r w:rsidR="00FC6060">
        <w:t>:</w:t>
      </w:r>
      <w:bookmarkEnd w:id="5"/>
    </w:p>
    <w:p w14:paraId="3B5358BF" w14:textId="77777777" w:rsidR="00A91385" w:rsidRPr="00A91385" w:rsidRDefault="00A91385" w:rsidP="00A91385"/>
    <w:p w14:paraId="01281C28" w14:textId="77777777" w:rsidR="00636CAF" w:rsidRPr="00636CAF" w:rsidRDefault="00636CAF" w:rsidP="00636CAF">
      <w:pPr>
        <w:numPr>
          <w:ilvl w:val="0"/>
          <w:numId w:val="1"/>
        </w:numPr>
        <w:spacing w:line="360" w:lineRule="auto"/>
        <w:rPr>
          <w:rFonts w:ascii="Arial" w:hAnsi="Arial" w:cs="Arial"/>
          <w:sz w:val="22"/>
        </w:rPr>
      </w:pPr>
      <w:r w:rsidRPr="00636CAF">
        <w:rPr>
          <w:rFonts w:ascii="Arial" w:hAnsi="Arial" w:cs="Arial"/>
          <w:sz w:val="22"/>
        </w:rPr>
        <w:t>To identify populations at heightened risk due to the rise of obesity in the United Kingdom.</w:t>
      </w:r>
    </w:p>
    <w:p w14:paraId="7ACCEA4B" w14:textId="77777777" w:rsidR="00636CAF" w:rsidRPr="00636CAF" w:rsidRDefault="00636CAF" w:rsidP="00636CAF">
      <w:pPr>
        <w:numPr>
          <w:ilvl w:val="0"/>
          <w:numId w:val="1"/>
        </w:numPr>
        <w:spacing w:line="360" w:lineRule="auto"/>
        <w:rPr>
          <w:rFonts w:ascii="Arial" w:hAnsi="Arial" w:cs="Arial"/>
          <w:sz w:val="22"/>
        </w:rPr>
      </w:pPr>
      <w:r w:rsidRPr="00636CAF">
        <w:rPr>
          <w:rFonts w:ascii="Arial" w:hAnsi="Arial" w:cs="Arial"/>
          <w:sz w:val="22"/>
        </w:rPr>
        <w:t xml:space="preserve">To explore determinants of obesity, including socioeconomic, </w:t>
      </w:r>
      <w:proofErr w:type="gramStart"/>
      <w:r w:rsidRPr="00636CAF">
        <w:rPr>
          <w:rFonts w:ascii="Arial" w:hAnsi="Arial" w:cs="Arial"/>
          <w:sz w:val="22"/>
        </w:rPr>
        <w:t>environmental</w:t>
      </w:r>
      <w:proofErr w:type="gramEnd"/>
      <w:r w:rsidRPr="00636CAF">
        <w:rPr>
          <w:rFonts w:ascii="Arial" w:hAnsi="Arial" w:cs="Arial"/>
          <w:sz w:val="22"/>
        </w:rPr>
        <w:t xml:space="preserve"> and behavioural factors.</w:t>
      </w:r>
    </w:p>
    <w:p w14:paraId="22452F31" w14:textId="77777777" w:rsidR="00636CAF" w:rsidRPr="00636CAF" w:rsidRDefault="00636CAF" w:rsidP="00636CAF">
      <w:pPr>
        <w:numPr>
          <w:ilvl w:val="0"/>
          <w:numId w:val="1"/>
        </w:numPr>
        <w:spacing w:line="360" w:lineRule="auto"/>
        <w:rPr>
          <w:rFonts w:ascii="Arial" w:hAnsi="Arial" w:cs="Arial"/>
          <w:sz w:val="22"/>
        </w:rPr>
      </w:pPr>
      <w:r w:rsidRPr="00636CAF">
        <w:rPr>
          <w:rFonts w:ascii="Arial" w:hAnsi="Arial" w:cs="Arial"/>
          <w:sz w:val="22"/>
        </w:rPr>
        <w:t>To analyse the impact of obesity on healthcare services.</w:t>
      </w:r>
    </w:p>
    <w:p w14:paraId="5330380D" w14:textId="77777777" w:rsidR="00636CAF" w:rsidRPr="00636CAF" w:rsidRDefault="00636CAF" w:rsidP="00636CAF">
      <w:pPr>
        <w:numPr>
          <w:ilvl w:val="0"/>
          <w:numId w:val="1"/>
        </w:numPr>
        <w:spacing w:line="360" w:lineRule="auto"/>
        <w:rPr>
          <w:rFonts w:ascii="Arial" w:hAnsi="Arial" w:cs="Arial"/>
          <w:sz w:val="22"/>
        </w:rPr>
      </w:pPr>
      <w:r w:rsidRPr="00636CAF">
        <w:rPr>
          <w:rFonts w:ascii="Arial" w:hAnsi="Arial" w:cs="Arial"/>
          <w:sz w:val="22"/>
        </w:rPr>
        <w:t>To identify research gaps concerning obesity in the United Kingdom.</w:t>
      </w:r>
    </w:p>
    <w:p w14:paraId="5ABA5F73" w14:textId="77777777" w:rsidR="00FC6060" w:rsidRPr="00CD33A8" w:rsidRDefault="00FC6060" w:rsidP="00CD33A8">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0F7D7609" w14:textId="43B44D47" w:rsidR="0026393A" w:rsidRDefault="0026393A" w:rsidP="00DE12A1">
      <w:pPr>
        <w:pStyle w:val="Heading1"/>
      </w:pPr>
      <w:bookmarkStart w:id="6" w:name="_Toc237383275"/>
      <w:r w:rsidRPr="00CD33A8">
        <w:lastRenderedPageBreak/>
        <w:t>Background</w:t>
      </w:r>
      <w:bookmarkEnd w:id="6"/>
    </w:p>
    <w:p w14:paraId="6C3D54C7" w14:textId="77777777" w:rsidR="003A106F" w:rsidRPr="003A106F" w:rsidRDefault="003A106F" w:rsidP="003A106F"/>
    <w:p w14:paraId="16B87E18" w14:textId="7232C53A" w:rsidR="0063662A" w:rsidRPr="00F47760" w:rsidRDefault="0063662A" w:rsidP="00F47760">
      <w:pPr>
        <w:tabs>
          <w:tab w:val="left" w:pos="6540"/>
        </w:tabs>
        <w:spacing w:line="360" w:lineRule="auto"/>
        <w:rPr>
          <w:rFonts w:ascii="Arial" w:hAnsi="Arial" w:cs="Arial"/>
          <w:sz w:val="22"/>
        </w:rPr>
      </w:pPr>
      <w:r w:rsidRPr="00F47760">
        <w:rPr>
          <w:rFonts w:ascii="Arial" w:hAnsi="Arial" w:cs="Arial"/>
          <w:sz w:val="22"/>
        </w:rPr>
        <w:t>Obesity has become a</w:t>
      </w:r>
      <w:r w:rsidR="00C154BE" w:rsidRPr="00F47760">
        <w:rPr>
          <w:rFonts w:ascii="Arial" w:hAnsi="Arial" w:cs="Arial"/>
          <w:sz w:val="22"/>
        </w:rPr>
        <w:t xml:space="preserve"> growing </w:t>
      </w:r>
      <w:r w:rsidRPr="00F47760">
        <w:rPr>
          <w:rFonts w:ascii="Arial" w:hAnsi="Arial" w:cs="Arial"/>
          <w:sz w:val="22"/>
        </w:rPr>
        <w:t>public health challenge across the U</w:t>
      </w:r>
      <w:r w:rsidR="007F4839" w:rsidRPr="00F47760">
        <w:rPr>
          <w:rFonts w:ascii="Arial" w:hAnsi="Arial" w:cs="Arial"/>
          <w:sz w:val="22"/>
        </w:rPr>
        <w:t xml:space="preserve">nited </w:t>
      </w:r>
      <w:r w:rsidRPr="00F47760">
        <w:rPr>
          <w:rFonts w:ascii="Arial" w:hAnsi="Arial" w:cs="Arial"/>
          <w:sz w:val="22"/>
        </w:rPr>
        <w:t>K</w:t>
      </w:r>
      <w:r w:rsidR="00D90C72" w:rsidRPr="00F47760">
        <w:rPr>
          <w:rFonts w:ascii="Arial" w:hAnsi="Arial" w:cs="Arial"/>
          <w:sz w:val="22"/>
        </w:rPr>
        <w:t>ingdom</w:t>
      </w:r>
      <w:r w:rsidRPr="00F47760">
        <w:rPr>
          <w:rFonts w:ascii="Arial" w:hAnsi="Arial" w:cs="Arial"/>
          <w:sz w:val="22"/>
        </w:rPr>
        <w:t>. Recent Health Survey for England data reported that approximately 30% of adults were living with obesity in 2024, while around 66% were overweight or living with obesity (NHS England, 2026). Among children aged 2 to 15, approximately 15% were living with obesity</w:t>
      </w:r>
      <w:r w:rsidR="00FE77BF">
        <w:rPr>
          <w:rFonts w:ascii="Arial" w:hAnsi="Arial" w:cs="Arial"/>
          <w:sz w:val="22"/>
        </w:rPr>
        <w:t xml:space="preserve"> </w:t>
      </w:r>
      <w:r w:rsidRPr="00F47760">
        <w:rPr>
          <w:rFonts w:ascii="Arial" w:hAnsi="Arial" w:cs="Arial"/>
          <w:sz w:val="22"/>
        </w:rPr>
        <w:t>demonstrat</w:t>
      </w:r>
      <w:r w:rsidR="004043F5">
        <w:rPr>
          <w:rFonts w:ascii="Arial" w:hAnsi="Arial" w:cs="Arial"/>
          <w:sz w:val="22"/>
        </w:rPr>
        <w:t>ing</w:t>
      </w:r>
      <w:r w:rsidRPr="00F47760">
        <w:rPr>
          <w:rFonts w:ascii="Arial" w:hAnsi="Arial" w:cs="Arial"/>
          <w:sz w:val="22"/>
        </w:rPr>
        <w:t xml:space="preserve"> that excess weight affects </w:t>
      </w:r>
      <w:proofErr w:type="gramStart"/>
      <w:r w:rsidRPr="00F47760">
        <w:rPr>
          <w:rFonts w:ascii="Arial" w:hAnsi="Arial" w:cs="Arial"/>
          <w:sz w:val="22"/>
        </w:rPr>
        <w:t xml:space="preserve">a </w:t>
      </w:r>
      <w:r w:rsidR="0025604C" w:rsidRPr="00F47760">
        <w:rPr>
          <w:rFonts w:ascii="Arial" w:hAnsi="Arial" w:cs="Arial"/>
          <w:sz w:val="22"/>
        </w:rPr>
        <w:t>large</w:t>
      </w:r>
      <w:r w:rsidRPr="00F47760">
        <w:rPr>
          <w:rFonts w:ascii="Arial" w:hAnsi="Arial" w:cs="Arial"/>
          <w:sz w:val="22"/>
        </w:rPr>
        <w:t xml:space="preserve"> proportion</w:t>
      </w:r>
      <w:proofErr w:type="gramEnd"/>
      <w:r w:rsidRPr="00F47760">
        <w:rPr>
          <w:rFonts w:ascii="Arial" w:hAnsi="Arial" w:cs="Arial"/>
          <w:sz w:val="22"/>
        </w:rPr>
        <w:t xml:space="preserve"> of both adult and childhood populations and </w:t>
      </w:r>
      <w:r w:rsidR="001143CE" w:rsidRPr="00F47760">
        <w:rPr>
          <w:rFonts w:ascii="Arial" w:hAnsi="Arial" w:cs="Arial"/>
          <w:sz w:val="22"/>
        </w:rPr>
        <w:t>continues</w:t>
      </w:r>
      <w:r w:rsidRPr="00F47760">
        <w:rPr>
          <w:rFonts w:ascii="Arial" w:hAnsi="Arial" w:cs="Arial"/>
          <w:sz w:val="22"/>
        </w:rPr>
        <w:t xml:space="preserve"> an important concern for health and social care</w:t>
      </w:r>
      <w:r w:rsidR="00362624">
        <w:rPr>
          <w:rFonts w:ascii="Arial" w:hAnsi="Arial" w:cs="Arial"/>
          <w:sz w:val="22"/>
        </w:rPr>
        <w:t xml:space="preserve"> </w:t>
      </w:r>
      <w:r w:rsidR="008C62AA">
        <w:rPr>
          <w:rFonts w:ascii="Arial" w:hAnsi="Arial" w:cs="Arial"/>
          <w:sz w:val="22"/>
        </w:rPr>
        <w:t>(</w:t>
      </w:r>
      <w:r w:rsidR="00362624">
        <w:rPr>
          <w:rFonts w:ascii="Arial" w:hAnsi="Arial" w:cs="Arial"/>
          <w:sz w:val="22"/>
        </w:rPr>
        <w:t>NHS</w:t>
      </w:r>
      <w:r w:rsidR="008C62AA">
        <w:rPr>
          <w:rFonts w:ascii="Arial" w:hAnsi="Arial" w:cs="Arial"/>
          <w:sz w:val="22"/>
        </w:rPr>
        <w:t>, 2026).</w:t>
      </w:r>
    </w:p>
    <w:p w14:paraId="03CF0038" w14:textId="77777777" w:rsidR="00EE34C1" w:rsidRPr="00F47760" w:rsidRDefault="00EE34C1" w:rsidP="00F47760">
      <w:pPr>
        <w:tabs>
          <w:tab w:val="left" w:pos="6540"/>
        </w:tabs>
        <w:spacing w:line="360" w:lineRule="auto"/>
        <w:rPr>
          <w:rFonts w:ascii="Arial" w:hAnsi="Arial" w:cs="Arial"/>
          <w:sz w:val="22"/>
        </w:rPr>
      </w:pPr>
    </w:p>
    <w:p w14:paraId="1327C7BE" w14:textId="2153A07A" w:rsidR="00D15550" w:rsidRPr="00F47760" w:rsidRDefault="0063662A" w:rsidP="00F47760">
      <w:pPr>
        <w:tabs>
          <w:tab w:val="left" w:pos="6540"/>
        </w:tabs>
        <w:spacing w:line="360" w:lineRule="auto"/>
        <w:rPr>
          <w:rFonts w:ascii="Arial" w:hAnsi="Arial" w:cs="Arial"/>
          <w:sz w:val="22"/>
        </w:rPr>
      </w:pPr>
      <w:r w:rsidRPr="00F47760">
        <w:rPr>
          <w:rFonts w:ascii="Arial" w:hAnsi="Arial" w:cs="Arial"/>
          <w:sz w:val="22"/>
        </w:rPr>
        <w:t xml:space="preserve">However, </w:t>
      </w:r>
      <w:r w:rsidR="00F06169" w:rsidRPr="00F47760">
        <w:rPr>
          <w:rFonts w:ascii="Arial" w:hAnsi="Arial" w:cs="Arial"/>
          <w:sz w:val="22"/>
        </w:rPr>
        <w:t>o</w:t>
      </w:r>
      <w:r w:rsidR="00D15550" w:rsidRPr="00F47760">
        <w:rPr>
          <w:rFonts w:ascii="Arial" w:hAnsi="Arial" w:cs="Arial"/>
          <w:sz w:val="22"/>
        </w:rPr>
        <w:t>besity does not affect all groups equally</w:t>
      </w:r>
      <w:r w:rsidR="000A0F3E" w:rsidRPr="00F47760">
        <w:rPr>
          <w:rFonts w:ascii="Arial" w:hAnsi="Arial" w:cs="Arial"/>
          <w:sz w:val="22"/>
        </w:rPr>
        <w:t xml:space="preserve"> across society</w:t>
      </w:r>
      <w:r w:rsidR="00D15550" w:rsidRPr="00F47760">
        <w:rPr>
          <w:rFonts w:ascii="Arial" w:hAnsi="Arial" w:cs="Arial"/>
          <w:sz w:val="22"/>
        </w:rPr>
        <w:t>, with socioeconomic inequality being a</w:t>
      </w:r>
      <w:r w:rsidR="001B7584" w:rsidRPr="00F47760">
        <w:rPr>
          <w:rFonts w:ascii="Arial" w:hAnsi="Arial" w:cs="Arial"/>
          <w:sz w:val="22"/>
        </w:rPr>
        <w:t xml:space="preserve"> significant</w:t>
      </w:r>
      <w:r w:rsidR="00D15550" w:rsidRPr="00F47760">
        <w:rPr>
          <w:rFonts w:ascii="Arial" w:hAnsi="Arial" w:cs="Arial"/>
          <w:sz w:val="22"/>
        </w:rPr>
        <w:t xml:space="preserve"> driver. </w:t>
      </w:r>
      <w:r w:rsidR="00F47760" w:rsidRPr="00F47760">
        <w:rPr>
          <w:rFonts w:ascii="Arial" w:hAnsi="Arial" w:cs="Arial"/>
          <w:sz w:val="22"/>
        </w:rPr>
        <w:t>The Office for Health Improvement and Disparities</w:t>
      </w:r>
      <w:r w:rsidR="008853E5" w:rsidRPr="00F47760">
        <w:rPr>
          <w:rFonts w:ascii="Arial" w:hAnsi="Arial" w:cs="Arial"/>
          <w:sz w:val="22"/>
        </w:rPr>
        <w:t xml:space="preserve"> </w:t>
      </w:r>
      <w:r w:rsidR="00D15550" w:rsidRPr="00F47760">
        <w:rPr>
          <w:rFonts w:ascii="Arial" w:hAnsi="Arial" w:cs="Arial"/>
          <w:sz w:val="22"/>
        </w:rPr>
        <w:t>report</w:t>
      </w:r>
      <w:r w:rsidR="0065520E" w:rsidRPr="00F47760">
        <w:rPr>
          <w:rFonts w:ascii="Arial" w:hAnsi="Arial" w:cs="Arial"/>
          <w:sz w:val="22"/>
        </w:rPr>
        <w:t>ed</w:t>
      </w:r>
      <w:r w:rsidR="00D15550" w:rsidRPr="00F47760">
        <w:rPr>
          <w:rFonts w:ascii="Arial" w:hAnsi="Arial" w:cs="Arial"/>
          <w:sz w:val="22"/>
        </w:rPr>
        <w:t xml:space="preserve"> higher obesity </w:t>
      </w:r>
      <w:r w:rsidR="000529DF" w:rsidRPr="00F47760">
        <w:rPr>
          <w:rFonts w:ascii="Arial" w:hAnsi="Arial" w:cs="Arial"/>
          <w:sz w:val="22"/>
        </w:rPr>
        <w:t xml:space="preserve">prevalence </w:t>
      </w:r>
      <w:r w:rsidR="00D15550" w:rsidRPr="00F47760">
        <w:rPr>
          <w:rFonts w:ascii="Arial" w:hAnsi="Arial" w:cs="Arial"/>
          <w:sz w:val="22"/>
        </w:rPr>
        <w:t xml:space="preserve">rates among adults in the most deprived areas compared with </w:t>
      </w:r>
      <w:r w:rsidR="000833E0" w:rsidRPr="00F47760">
        <w:rPr>
          <w:rFonts w:ascii="Arial" w:hAnsi="Arial" w:cs="Arial"/>
          <w:sz w:val="22"/>
        </w:rPr>
        <w:t xml:space="preserve">those living in </w:t>
      </w:r>
      <w:r w:rsidR="00E678B3" w:rsidRPr="00F47760">
        <w:rPr>
          <w:rFonts w:ascii="Arial" w:hAnsi="Arial" w:cs="Arial"/>
          <w:sz w:val="22"/>
        </w:rPr>
        <w:t>the least</w:t>
      </w:r>
      <w:r w:rsidR="00D15550" w:rsidRPr="00F47760">
        <w:rPr>
          <w:rFonts w:ascii="Arial" w:hAnsi="Arial" w:cs="Arial"/>
          <w:sz w:val="22"/>
        </w:rPr>
        <w:t xml:space="preserve"> deprived</w:t>
      </w:r>
      <w:r w:rsidR="000833E0" w:rsidRPr="00F47760">
        <w:rPr>
          <w:rFonts w:ascii="Arial" w:hAnsi="Arial" w:cs="Arial"/>
          <w:sz w:val="22"/>
        </w:rPr>
        <w:t xml:space="preserve"> areas</w:t>
      </w:r>
      <w:r w:rsidR="008C2D68" w:rsidRPr="00F47760">
        <w:rPr>
          <w:rFonts w:ascii="Arial" w:hAnsi="Arial" w:cs="Arial"/>
          <w:sz w:val="22"/>
        </w:rPr>
        <w:t xml:space="preserve"> (OHID, 2025)</w:t>
      </w:r>
      <w:r w:rsidR="00D15550" w:rsidRPr="00F47760">
        <w:rPr>
          <w:rFonts w:ascii="Arial" w:hAnsi="Arial" w:cs="Arial"/>
          <w:sz w:val="22"/>
        </w:rPr>
        <w:t xml:space="preserve">. Burgoine et al. (2018), Noonan (2020) and Twaits and Alwan (2020), </w:t>
      </w:r>
      <w:r w:rsidR="004D172B">
        <w:rPr>
          <w:rFonts w:ascii="Arial" w:hAnsi="Arial" w:cs="Arial"/>
          <w:sz w:val="22"/>
        </w:rPr>
        <w:t xml:space="preserve">also </w:t>
      </w:r>
      <w:r w:rsidR="00D15550" w:rsidRPr="00F47760">
        <w:rPr>
          <w:rFonts w:ascii="Arial" w:hAnsi="Arial" w:cs="Arial"/>
          <w:sz w:val="22"/>
        </w:rPr>
        <w:t xml:space="preserve">show clear </w:t>
      </w:r>
      <w:r w:rsidR="00B076B1" w:rsidRPr="00F47760">
        <w:rPr>
          <w:rFonts w:ascii="Arial" w:hAnsi="Arial" w:cs="Arial"/>
          <w:sz w:val="22"/>
        </w:rPr>
        <w:t>associations</w:t>
      </w:r>
      <w:r w:rsidR="00D15550" w:rsidRPr="00F47760">
        <w:rPr>
          <w:rFonts w:ascii="Arial" w:hAnsi="Arial" w:cs="Arial"/>
          <w:sz w:val="22"/>
        </w:rPr>
        <w:t xml:space="preserve"> between deprivation and obesity across different age groups.</w:t>
      </w:r>
    </w:p>
    <w:p w14:paraId="6803A706" w14:textId="2F7CA855" w:rsidR="0063662A" w:rsidRPr="00F47760" w:rsidRDefault="00D15550" w:rsidP="00F47760">
      <w:pPr>
        <w:tabs>
          <w:tab w:val="left" w:pos="6540"/>
        </w:tabs>
        <w:spacing w:line="360" w:lineRule="auto"/>
        <w:rPr>
          <w:rFonts w:ascii="Arial" w:hAnsi="Arial" w:cs="Arial"/>
          <w:sz w:val="22"/>
        </w:rPr>
      </w:pPr>
      <w:r w:rsidRPr="00F47760">
        <w:rPr>
          <w:rFonts w:ascii="Arial" w:hAnsi="Arial" w:cs="Arial"/>
          <w:sz w:val="22"/>
        </w:rPr>
        <w:t xml:space="preserve">Childhood disparities are concerning, </w:t>
      </w:r>
      <w:r w:rsidR="009952C6" w:rsidRPr="00F47760">
        <w:rPr>
          <w:rFonts w:ascii="Arial" w:hAnsi="Arial" w:cs="Arial"/>
          <w:sz w:val="22"/>
        </w:rPr>
        <w:t xml:space="preserve">because </w:t>
      </w:r>
      <w:r w:rsidRPr="00F47760">
        <w:rPr>
          <w:rFonts w:ascii="Arial" w:hAnsi="Arial" w:cs="Arial"/>
          <w:sz w:val="22"/>
        </w:rPr>
        <w:t xml:space="preserve">early patterns often </w:t>
      </w:r>
      <w:r w:rsidR="00A250AF" w:rsidRPr="00F47760">
        <w:rPr>
          <w:rFonts w:ascii="Arial" w:hAnsi="Arial" w:cs="Arial"/>
          <w:sz w:val="22"/>
        </w:rPr>
        <w:t>follow</w:t>
      </w:r>
      <w:r w:rsidR="00FA3998" w:rsidRPr="00F47760">
        <w:rPr>
          <w:rFonts w:ascii="Arial" w:hAnsi="Arial" w:cs="Arial"/>
          <w:sz w:val="22"/>
        </w:rPr>
        <w:t xml:space="preserve"> t</w:t>
      </w:r>
      <w:r w:rsidRPr="00F47760">
        <w:rPr>
          <w:rFonts w:ascii="Arial" w:hAnsi="Arial" w:cs="Arial"/>
          <w:sz w:val="22"/>
        </w:rPr>
        <w:t>o adulthood</w:t>
      </w:r>
      <w:r w:rsidR="00EC53E5">
        <w:rPr>
          <w:rFonts w:ascii="Arial" w:hAnsi="Arial" w:cs="Arial"/>
          <w:sz w:val="22"/>
        </w:rPr>
        <w:t>,</w:t>
      </w:r>
      <w:r w:rsidR="004941AC">
        <w:rPr>
          <w:rFonts w:ascii="Arial" w:hAnsi="Arial" w:cs="Arial"/>
          <w:sz w:val="22"/>
        </w:rPr>
        <w:t xml:space="preserve"> </w:t>
      </w:r>
      <w:r w:rsidRPr="00F47760">
        <w:rPr>
          <w:rFonts w:ascii="Arial" w:hAnsi="Arial" w:cs="Arial"/>
          <w:sz w:val="22"/>
        </w:rPr>
        <w:t>Broadbent et al. (2024) found widening socioeconomic gaps in childhood overweight and obesity, while Smith et al. (2025) showed that family deprivation influences children’s BMI, home food environments, feeding practices and eating behaviours</w:t>
      </w:r>
      <w:r w:rsidR="004941AC">
        <w:rPr>
          <w:rFonts w:ascii="Arial" w:hAnsi="Arial" w:cs="Arial"/>
          <w:sz w:val="22"/>
        </w:rPr>
        <w:t xml:space="preserve">, </w:t>
      </w:r>
      <w:r w:rsidRPr="00F47760">
        <w:rPr>
          <w:rFonts w:ascii="Arial" w:hAnsi="Arial" w:cs="Arial"/>
          <w:sz w:val="22"/>
        </w:rPr>
        <w:t xml:space="preserve">these findings indicate that childhood obesity must be understood within the wider family and social context, rather than </w:t>
      </w:r>
      <w:r w:rsidR="00E03FCC" w:rsidRPr="00F47760">
        <w:rPr>
          <w:rFonts w:ascii="Arial" w:hAnsi="Arial" w:cs="Arial"/>
          <w:sz w:val="22"/>
        </w:rPr>
        <w:t xml:space="preserve">a behaviour </w:t>
      </w:r>
      <w:r w:rsidR="00160FE0" w:rsidRPr="00F47760">
        <w:rPr>
          <w:rFonts w:ascii="Arial" w:hAnsi="Arial" w:cs="Arial"/>
          <w:sz w:val="22"/>
        </w:rPr>
        <w:t xml:space="preserve">separately from their </w:t>
      </w:r>
      <w:r w:rsidR="000E56F8" w:rsidRPr="00F47760">
        <w:rPr>
          <w:rFonts w:ascii="Arial" w:hAnsi="Arial" w:cs="Arial"/>
          <w:sz w:val="22"/>
        </w:rPr>
        <w:t xml:space="preserve">environment. </w:t>
      </w:r>
    </w:p>
    <w:p w14:paraId="6F2B8F48" w14:textId="38152458" w:rsidR="0063662A" w:rsidRPr="00F47760" w:rsidRDefault="0063662A" w:rsidP="00F47760">
      <w:pPr>
        <w:tabs>
          <w:tab w:val="left" w:pos="6540"/>
        </w:tabs>
        <w:spacing w:line="360" w:lineRule="auto"/>
        <w:rPr>
          <w:rFonts w:ascii="Arial" w:hAnsi="Arial" w:cs="Arial"/>
          <w:sz w:val="22"/>
        </w:rPr>
      </w:pPr>
      <w:r w:rsidRPr="00F47760">
        <w:rPr>
          <w:rFonts w:ascii="Arial" w:hAnsi="Arial" w:cs="Arial"/>
          <w:sz w:val="22"/>
        </w:rPr>
        <w:t>Additionally, food insecurity is an</w:t>
      </w:r>
      <w:r w:rsidR="0059753F" w:rsidRPr="00F47760">
        <w:rPr>
          <w:rFonts w:ascii="Arial" w:hAnsi="Arial" w:cs="Arial"/>
          <w:sz w:val="22"/>
        </w:rPr>
        <w:t>other</w:t>
      </w:r>
      <w:r w:rsidRPr="00F47760">
        <w:rPr>
          <w:rFonts w:ascii="Arial" w:hAnsi="Arial" w:cs="Arial"/>
          <w:sz w:val="22"/>
        </w:rPr>
        <w:t xml:space="preserve"> element of socioeconomic disadvantage</w:t>
      </w:r>
      <w:r w:rsidR="00354FB7" w:rsidRPr="00F47760">
        <w:rPr>
          <w:rFonts w:ascii="Arial" w:hAnsi="Arial" w:cs="Arial"/>
          <w:sz w:val="22"/>
        </w:rPr>
        <w:t xml:space="preserve">, </w:t>
      </w:r>
      <w:r w:rsidRPr="00F47760">
        <w:rPr>
          <w:rFonts w:ascii="Arial" w:hAnsi="Arial" w:cs="Arial"/>
          <w:sz w:val="22"/>
        </w:rPr>
        <w:t xml:space="preserve">Power et al. (2018), using data from the Born in Bradford cohort, identified differences in food insecurity according to socioeconomic </w:t>
      </w:r>
      <w:r w:rsidR="00B104B4" w:rsidRPr="00F47760">
        <w:rPr>
          <w:rFonts w:ascii="Arial" w:hAnsi="Arial" w:cs="Arial"/>
          <w:sz w:val="22"/>
        </w:rPr>
        <w:t>circumstances</w:t>
      </w:r>
      <w:r w:rsidR="00561001">
        <w:rPr>
          <w:rFonts w:ascii="Arial" w:hAnsi="Arial" w:cs="Arial"/>
          <w:sz w:val="22"/>
        </w:rPr>
        <w:t xml:space="preserve"> proving</w:t>
      </w:r>
      <w:r w:rsidR="003556F5">
        <w:rPr>
          <w:rFonts w:ascii="Arial" w:hAnsi="Arial" w:cs="Arial"/>
          <w:sz w:val="22"/>
        </w:rPr>
        <w:t xml:space="preserve"> that</w:t>
      </w:r>
      <w:r w:rsidRPr="00F47760">
        <w:rPr>
          <w:rFonts w:ascii="Arial" w:hAnsi="Arial" w:cs="Arial"/>
          <w:sz w:val="22"/>
        </w:rPr>
        <w:t xml:space="preserve"> </w:t>
      </w:r>
      <w:r w:rsidR="003556F5">
        <w:rPr>
          <w:rFonts w:ascii="Arial" w:hAnsi="Arial" w:cs="Arial"/>
          <w:sz w:val="22"/>
        </w:rPr>
        <w:t>f</w:t>
      </w:r>
      <w:r w:rsidRPr="00F47760">
        <w:rPr>
          <w:rFonts w:ascii="Arial" w:hAnsi="Arial" w:cs="Arial"/>
          <w:sz w:val="22"/>
        </w:rPr>
        <w:t xml:space="preserve">inancial hardship </w:t>
      </w:r>
      <w:r w:rsidR="00354FB7" w:rsidRPr="00F47760">
        <w:rPr>
          <w:rFonts w:ascii="Arial" w:hAnsi="Arial" w:cs="Arial"/>
          <w:sz w:val="22"/>
        </w:rPr>
        <w:t>can</w:t>
      </w:r>
      <w:r w:rsidRPr="00F47760">
        <w:rPr>
          <w:rFonts w:ascii="Arial" w:hAnsi="Arial" w:cs="Arial"/>
          <w:sz w:val="22"/>
        </w:rPr>
        <w:t xml:space="preserve"> </w:t>
      </w:r>
      <w:r w:rsidR="00B104B4" w:rsidRPr="00F47760">
        <w:rPr>
          <w:rFonts w:ascii="Arial" w:hAnsi="Arial" w:cs="Arial"/>
          <w:sz w:val="22"/>
        </w:rPr>
        <w:t>restrict</w:t>
      </w:r>
      <w:r w:rsidRPr="00F47760">
        <w:rPr>
          <w:rFonts w:ascii="Arial" w:hAnsi="Arial" w:cs="Arial"/>
          <w:sz w:val="22"/>
        </w:rPr>
        <w:t xml:space="preserve"> families’ to consistently access</w:t>
      </w:r>
      <w:r w:rsidR="007850A8" w:rsidRPr="00F47760">
        <w:rPr>
          <w:rFonts w:ascii="Arial" w:hAnsi="Arial" w:cs="Arial"/>
          <w:sz w:val="22"/>
        </w:rPr>
        <w:t xml:space="preserve"> to</w:t>
      </w:r>
      <w:r w:rsidRPr="00F47760">
        <w:rPr>
          <w:rFonts w:ascii="Arial" w:hAnsi="Arial" w:cs="Arial"/>
          <w:sz w:val="22"/>
        </w:rPr>
        <w:t xml:space="preserve"> nutritious food and can </w:t>
      </w:r>
      <w:r w:rsidR="007850A8" w:rsidRPr="00F47760">
        <w:rPr>
          <w:rFonts w:ascii="Arial" w:hAnsi="Arial" w:cs="Arial"/>
          <w:sz w:val="22"/>
        </w:rPr>
        <w:t>shape</w:t>
      </w:r>
      <w:r w:rsidRPr="00F47760">
        <w:rPr>
          <w:rFonts w:ascii="Arial" w:hAnsi="Arial" w:cs="Arial"/>
          <w:sz w:val="22"/>
        </w:rPr>
        <w:t xml:space="preserve"> dietary choices</w:t>
      </w:r>
      <w:r w:rsidR="00943A45" w:rsidRPr="00F47760">
        <w:rPr>
          <w:rFonts w:ascii="Arial" w:hAnsi="Arial" w:cs="Arial"/>
          <w:sz w:val="22"/>
        </w:rPr>
        <w:t xml:space="preserve"> which means tha</w:t>
      </w:r>
      <w:r w:rsidR="008C401A" w:rsidRPr="00F47760">
        <w:rPr>
          <w:rFonts w:ascii="Arial" w:hAnsi="Arial" w:cs="Arial"/>
          <w:sz w:val="22"/>
        </w:rPr>
        <w:t xml:space="preserve">t </w:t>
      </w:r>
      <w:r w:rsidRPr="00F47760">
        <w:rPr>
          <w:rFonts w:ascii="Arial" w:hAnsi="Arial" w:cs="Arial"/>
          <w:sz w:val="22"/>
        </w:rPr>
        <w:t xml:space="preserve">recommendations to follow a healthy diet </w:t>
      </w:r>
      <w:r w:rsidR="0052364D" w:rsidRPr="00F47760">
        <w:rPr>
          <w:rFonts w:ascii="Arial" w:hAnsi="Arial" w:cs="Arial"/>
          <w:sz w:val="22"/>
        </w:rPr>
        <w:t>c</w:t>
      </w:r>
      <w:r w:rsidR="005D0237" w:rsidRPr="00F47760">
        <w:rPr>
          <w:rFonts w:ascii="Arial" w:hAnsi="Arial" w:cs="Arial"/>
          <w:sz w:val="22"/>
        </w:rPr>
        <w:t xml:space="preserve">an </w:t>
      </w:r>
      <w:r w:rsidRPr="00F47760">
        <w:rPr>
          <w:rFonts w:ascii="Arial" w:hAnsi="Arial" w:cs="Arial"/>
          <w:sz w:val="22"/>
        </w:rPr>
        <w:t xml:space="preserve">be </w:t>
      </w:r>
      <w:r w:rsidR="006B0F4E" w:rsidRPr="00F47760">
        <w:rPr>
          <w:rFonts w:ascii="Arial" w:hAnsi="Arial" w:cs="Arial"/>
          <w:sz w:val="22"/>
        </w:rPr>
        <w:t>harder</w:t>
      </w:r>
      <w:r w:rsidR="003C1DEC" w:rsidRPr="00F47760">
        <w:rPr>
          <w:rFonts w:ascii="Arial" w:hAnsi="Arial" w:cs="Arial"/>
          <w:sz w:val="22"/>
        </w:rPr>
        <w:t xml:space="preserve"> to follow</w:t>
      </w:r>
      <w:r w:rsidRPr="00F47760">
        <w:rPr>
          <w:rFonts w:ascii="Arial" w:hAnsi="Arial" w:cs="Arial"/>
          <w:sz w:val="22"/>
        </w:rPr>
        <w:t xml:space="preserve"> for some households if affordability and accessibility are</w:t>
      </w:r>
      <w:r w:rsidR="00F67897" w:rsidRPr="00F47760">
        <w:rPr>
          <w:rFonts w:ascii="Arial" w:hAnsi="Arial" w:cs="Arial"/>
          <w:sz w:val="22"/>
        </w:rPr>
        <w:t xml:space="preserve"> limited.</w:t>
      </w:r>
    </w:p>
    <w:p w14:paraId="50743F21" w14:textId="242CC5FB" w:rsidR="00383A04" w:rsidRPr="00F47760" w:rsidRDefault="00383A04" w:rsidP="00F47760">
      <w:pPr>
        <w:tabs>
          <w:tab w:val="left" w:pos="6540"/>
        </w:tabs>
        <w:spacing w:line="360" w:lineRule="auto"/>
        <w:rPr>
          <w:rFonts w:ascii="Arial" w:hAnsi="Arial" w:cs="Arial"/>
          <w:sz w:val="22"/>
        </w:rPr>
      </w:pPr>
      <w:r w:rsidRPr="00F47760">
        <w:rPr>
          <w:rFonts w:ascii="Arial" w:hAnsi="Arial" w:cs="Arial"/>
          <w:sz w:val="22"/>
        </w:rPr>
        <w:t>Physical and food environments also influence obesity risk. Burgoine et al. (2018) found that greater exposure to fast</w:t>
      </w:r>
      <w:r w:rsidRPr="00F47760">
        <w:rPr>
          <w:rFonts w:ascii="Arial" w:hAnsi="Arial" w:cs="Arial"/>
          <w:sz w:val="22"/>
        </w:rPr>
        <w:noBreakHyphen/>
        <w:t>food outlets was linked to higher adiposity, while Wilsher et al. (2022) reported associations between unhealthy food purchasing patterns and overweight or obesity. Furthermore</w:t>
      </w:r>
      <w:r w:rsidR="00CB0087" w:rsidRPr="00F47760">
        <w:rPr>
          <w:rFonts w:ascii="Arial" w:hAnsi="Arial" w:cs="Arial"/>
          <w:sz w:val="22"/>
        </w:rPr>
        <w:t xml:space="preserve">, </w:t>
      </w:r>
      <w:r w:rsidRPr="00F47760">
        <w:rPr>
          <w:rFonts w:ascii="Arial" w:hAnsi="Arial" w:cs="Arial"/>
          <w:sz w:val="22"/>
        </w:rPr>
        <w:t xml:space="preserve">Hobbs et al. (2019) highlighted the importance of neighbourhoods that support recreational physical activity, emphasising how local environments can enable or </w:t>
      </w:r>
      <w:r w:rsidR="00B90D78" w:rsidRPr="00F47760">
        <w:rPr>
          <w:rFonts w:ascii="Arial" w:hAnsi="Arial" w:cs="Arial"/>
          <w:sz w:val="22"/>
        </w:rPr>
        <w:t>support</w:t>
      </w:r>
      <w:r w:rsidRPr="00F47760">
        <w:rPr>
          <w:rFonts w:ascii="Arial" w:hAnsi="Arial" w:cs="Arial"/>
          <w:sz w:val="22"/>
        </w:rPr>
        <w:t xml:space="preserve"> active lifestyles.</w:t>
      </w:r>
    </w:p>
    <w:p w14:paraId="1BC97808" w14:textId="71C5B76F" w:rsidR="0063662A" w:rsidRPr="00F47760" w:rsidRDefault="0063662A" w:rsidP="00F47760">
      <w:pPr>
        <w:tabs>
          <w:tab w:val="left" w:pos="6540"/>
        </w:tabs>
        <w:spacing w:line="360" w:lineRule="auto"/>
        <w:rPr>
          <w:rFonts w:ascii="Arial" w:hAnsi="Arial" w:cs="Arial"/>
          <w:sz w:val="22"/>
        </w:rPr>
      </w:pPr>
      <w:r w:rsidRPr="00F47760">
        <w:rPr>
          <w:rFonts w:ascii="Arial" w:hAnsi="Arial" w:cs="Arial"/>
          <w:sz w:val="22"/>
        </w:rPr>
        <w:lastRenderedPageBreak/>
        <w:t xml:space="preserve">Obesity can also have significant </w:t>
      </w:r>
      <w:r w:rsidR="00083DD6" w:rsidRPr="00F47760">
        <w:rPr>
          <w:rFonts w:ascii="Arial" w:hAnsi="Arial" w:cs="Arial"/>
          <w:sz w:val="22"/>
        </w:rPr>
        <w:t>implications</w:t>
      </w:r>
      <w:r w:rsidRPr="00F47760">
        <w:rPr>
          <w:rFonts w:ascii="Arial" w:hAnsi="Arial" w:cs="Arial"/>
          <w:sz w:val="22"/>
        </w:rPr>
        <w:t xml:space="preserve"> for physical health and wellbeing</w:t>
      </w:r>
      <w:r w:rsidR="00083DD6" w:rsidRPr="00F47760">
        <w:rPr>
          <w:rFonts w:ascii="Arial" w:hAnsi="Arial" w:cs="Arial"/>
          <w:sz w:val="22"/>
        </w:rPr>
        <w:t xml:space="preserve"> </w:t>
      </w:r>
      <w:r w:rsidR="00DA3DB9" w:rsidRPr="00F47760">
        <w:rPr>
          <w:rFonts w:ascii="Arial" w:hAnsi="Arial" w:cs="Arial"/>
          <w:sz w:val="22"/>
        </w:rPr>
        <w:t xml:space="preserve">because it </w:t>
      </w:r>
      <w:r w:rsidRPr="00F47760">
        <w:rPr>
          <w:rFonts w:ascii="Arial" w:hAnsi="Arial" w:cs="Arial"/>
          <w:sz w:val="22"/>
        </w:rPr>
        <w:t>increase</w:t>
      </w:r>
      <w:r w:rsidR="00DA3DB9" w:rsidRPr="00F47760">
        <w:rPr>
          <w:rFonts w:ascii="Arial" w:hAnsi="Arial" w:cs="Arial"/>
          <w:sz w:val="22"/>
        </w:rPr>
        <w:t>s the</w:t>
      </w:r>
      <w:r w:rsidRPr="00F47760">
        <w:rPr>
          <w:rFonts w:ascii="Arial" w:hAnsi="Arial" w:cs="Arial"/>
          <w:sz w:val="22"/>
        </w:rPr>
        <w:t xml:space="preserve"> risk of long-term conditions including type 2 diabetes, cardiovascular disease, hypertension, obstructive sleep </w:t>
      </w:r>
      <w:proofErr w:type="gramStart"/>
      <w:r w:rsidRPr="00F47760">
        <w:rPr>
          <w:rFonts w:ascii="Arial" w:hAnsi="Arial" w:cs="Arial"/>
          <w:sz w:val="22"/>
        </w:rPr>
        <w:t>apnoea</w:t>
      </w:r>
      <w:proofErr w:type="gramEnd"/>
      <w:r w:rsidRPr="00F47760">
        <w:rPr>
          <w:rFonts w:ascii="Arial" w:hAnsi="Arial" w:cs="Arial"/>
          <w:sz w:val="22"/>
        </w:rPr>
        <w:t xml:space="preserve"> and </w:t>
      </w:r>
      <w:proofErr w:type="gramStart"/>
      <w:r w:rsidRPr="00F47760">
        <w:rPr>
          <w:rFonts w:ascii="Arial" w:hAnsi="Arial" w:cs="Arial"/>
          <w:sz w:val="22"/>
        </w:rPr>
        <w:t>some</w:t>
      </w:r>
      <w:proofErr w:type="gramEnd"/>
      <w:r w:rsidRPr="00F47760">
        <w:rPr>
          <w:rFonts w:ascii="Arial" w:hAnsi="Arial" w:cs="Arial"/>
          <w:sz w:val="22"/>
        </w:rPr>
        <w:t xml:space="preserve"> cancers (NICE, 2025). </w:t>
      </w:r>
      <w:proofErr w:type="spellStart"/>
      <w:r w:rsidRPr="00F47760">
        <w:rPr>
          <w:rFonts w:ascii="Arial" w:hAnsi="Arial" w:cs="Arial"/>
          <w:sz w:val="22"/>
        </w:rPr>
        <w:t>Keaver</w:t>
      </w:r>
      <w:proofErr w:type="spellEnd"/>
      <w:r w:rsidRPr="00F47760">
        <w:rPr>
          <w:rFonts w:ascii="Arial" w:hAnsi="Arial" w:cs="Arial"/>
          <w:sz w:val="22"/>
        </w:rPr>
        <w:t xml:space="preserve"> et al. (2020) also highlighted the </w:t>
      </w:r>
      <w:r w:rsidR="0000128C" w:rsidRPr="00F47760">
        <w:rPr>
          <w:rFonts w:ascii="Arial" w:hAnsi="Arial" w:cs="Arial"/>
          <w:sz w:val="22"/>
        </w:rPr>
        <w:t xml:space="preserve">growing </w:t>
      </w:r>
      <w:r w:rsidRPr="00F47760">
        <w:rPr>
          <w:rFonts w:ascii="Arial" w:hAnsi="Arial" w:cs="Arial"/>
          <w:sz w:val="22"/>
        </w:rPr>
        <w:t>burden with severe obesity in the UK. Consequently, as obesity and obesity-related conditions increase, additional demand</w:t>
      </w:r>
      <w:r w:rsidR="0069589D" w:rsidRPr="00F47760">
        <w:rPr>
          <w:rFonts w:ascii="Arial" w:hAnsi="Arial" w:cs="Arial"/>
          <w:sz w:val="22"/>
        </w:rPr>
        <w:t xml:space="preserve"> is likely </w:t>
      </w:r>
      <w:r w:rsidR="00A41CCD" w:rsidRPr="00F47760">
        <w:rPr>
          <w:rFonts w:ascii="Arial" w:hAnsi="Arial" w:cs="Arial"/>
          <w:sz w:val="22"/>
        </w:rPr>
        <w:t>to</w:t>
      </w:r>
      <w:r w:rsidRPr="00F47760">
        <w:rPr>
          <w:rFonts w:ascii="Arial" w:hAnsi="Arial" w:cs="Arial"/>
          <w:sz w:val="22"/>
        </w:rPr>
        <w:t xml:space="preserve"> be placed on primary care, hospital services, medication, specialist weight-management </w:t>
      </w:r>
      <w:r w:rsidR="00BB39CF" w:rsidRPr="00F47760">
        <w:rPr>
          <w:rFonts w:ascii="Arial" w:hAnsi="Arial" w:cs="Arial"/>
          <w:sz w:val="22"/>
        </w:rPr>
        <w:t>support</w:t>
      </w:r>
      <w:r w:rsidRPr="00F47760">
        <w:rPr>
          <w:rFonts w:ascii="Arial" w:hAnsi="Arial" w:cs="Arial"/>
          <w:sz w:val="22"/>
        </w:rPr>
        <w:t xml:space="preserve"> and </w:t>
      </w:r>
      <w:r w:rsidR="001212F6" w:rsidRPr="00F47760">
        <w:rPr>
          <w:rFonts w:ascii="Arial" w:hAnsi="Arial" w:cs="Arial"/>
          <w:sz w:val="22"/>
        </w:rPr>
        <w:t xml:space="preserve">on </w:t>
      </w:r>
      <w:r w:rsidRPr="00F47760">
        <w:rPr>
          <w:rFonts w:ascii="Arial" w:hAnsi="Arial" w:cs="Arial"/>
          <w:sz w:val="22"/>
        </w:rPr>
        <w:t>wider health and social care services.</w:t>
      </w:r>
    </w:p>
    <w:p w14:paraId="1B0E9CA8" w14:textId="29F3BD9D" w:rsidR="0063662A" w:rsidRPr="00F47760" w:rsidRDefault="0063662A" w:rsidP="00F47760">
      <w:pPr>
        <w:tabs>
          <w:tab w:val="left" w:pos="6540"/>
        </w:tabs>
        <w:spacing w:line="360" w:lineRule="auto"/>
        <w:rPr>
          <w:rFonts w:ascii="Arial" w:hAnsi="Arial" w:cs="Arial"/>
          <w:sz w:val="22"/>
        </w:rPr>
      </w:pPr>
      <w:r w:rsidRPr="00F47760">
        <w:rPr>
          <w:rFonts w:ascii="Arial" w:hAnsi="Arial" w:cs="Arial"/>
          <w:sz w:val="22"/>
        </w:rPr>
        <w:t xml:space="preserve">In response, government and NHS services have introduced </w:t>
      </w:r>
      <w:r w:rsidR="007E6F19" w:rsidRPr="00F47760">
        <w:rPr>
          <w:rFonts w:ascii="Arial" w:hAnsi="Arial" w:cs="Arial"/>
          <w:sz w:val="22"/>
        </w:rPr>
        <w:t xml:space="preserve">measures </w:t>
      </w:r>
      <w:r w:rsidRPr="00F47760">
        <w:rPr>
          <w:rFonts w:ascii="Arial" w:hAnsi="Arial" w:cs="Arial"/>
          <w:sz w:val="22"/>
        </w:rPr>
        <w:t xml:space="preserve">aimed </w:t>
      </w:r>
      <w:r w:rsidR="003568B5" w:rsidRPr="00F47760">
        <w:rPr>
          <w:rFonts w:ascii="Arial" w:hAnsi="Arial" w:cs="Arial"/>
          <w:sz w:val="22"/>
        </w:rPr>
        <w:t>to</w:t>
      </w:r>
      <w:r w:rsidRPr="00F47760">
        <w:rPr>
          <w:rFonts w:ascii="Arial" w:hAnsi="Arial" w:cs="Arial"/>
          <w:sz w:val="22"/>
        </w:rPr>
        <w:t xml:space="preserve"> preventing and managing obesity. NICE guideline NG246 provides recommendations for managing overweight and obesity among children, young people and adults and emphasises individualised, </w:t>
      </w:r>
      <w:proofErr w:type="gramStart"/>
      <w:r w:rsidRPr="00F47760">
        <w:rPr>
          <w:rFonts w:ascii="Arial" w:hAnsi="Arial" w:cs="Arial"/>
          <w:sz w:val="22"/>
        </w:rPr>
        <w:t>respectful</w:t>
      </w:r>
      <w:proofErr w:type="gramEnd"/>
      <w:r w:rsidRPr="00F47760">
        <w:rPr>
          <w:rFonts w:ascii="Arial" w:hAnsi="Arial" w:cs="Arial"/>
          <w:sz w:val="22"/>
        </w:rPr>
        <w:t xml:space="preserve"> and evidence-based support (NICE, 2025). NHS England also provides services including the Digital Weight Management Programme for eligible adults living with obesity and related conditions (NHS England, 2021).</w:t>
      </w:r>
    </w:p>
    <w:p w14:paraId="1A9C9307" w14:textId="77777777" w:rsidR="0063662A" w:rsidRPr="00F47760" w:rsidRDefault="0063662A" w:rsidP="00F47760">
      <w:pPr>
        <w:tabs>
          <w:tab w:val="left" w:pos="6540"/>
        </w:tabs>
        <w:spacing w:line="360" w:lineRule="auto"/>
        <w:rPr>
          <w:rFonts w:ascii="Arial" w:hAnsi="Arial" w:cs="Arial"/>
          <w:sz w:val="22"/>
        </w:rPr>
      </w:pPr>
      <w:r w:rsidRPr="00F47760">
        <w:rPr>
          <w:rFonts w:ascii="Arial" w:hAnsi="Arial" w:cs="Arial"/>
          <w:sz w:val="22"/>
        </w:rPr>
        <w:t xml:space="preserve">Prevention is equally important because obesity is associated with the development of type 2 diabetes and other long-term conditions. For example, the NHS Diabetes Prevention Programme provides support focusing on healthier eating, physical activity and weight management for people identified as being at </w:t>
      </w:r>
      <w:proofErr w:type="gramStart"/>
      <w:r w:rsidRPr="00F47760">
        <w:rPr>
          <w:rFonts w:ascii="Arial" w:hAnsi="Arial" w:cs="Arial"/>
          <w:sz w:val="22"/>
        </w:rPr>
        <w:t>high risk</w:t>
      </w:r>
      <w:proofErr w:type="gramEnd"/>
      <w:r w:rsidRPr="00F47760">
        <w:rPr>
          <w:rFonts w:ascii="Arial" w:hAnsi="Arial" w:cs="Arial"/>
          <w:sz w:val="22"/>
        </w:rPr>
        <w:t xml:space="preserve"> of type 2 diabetes (NHS England, 2023a). Wider NHS prevention strategies also recognise obesity as an important modifiable risk factor (NHS England, 2023b).</w:t>
      </w:r>
    </w:p>
    <w:p w14:paraId="03C13DA7" w14:textId="38AB0C7E" w:rsidR="0063662A" w:rsidRPr="00F47760" w:rsidRDefault="0063662A" w:rsidP="00F47760">
      <w:pPr>
        <w:tabs>
          <w:tab w:val="left" w:pos="6540"/>
        </w:tabs>
        <w:spacing w:line="360" w:lineRule="auto"/>
        <w:rPr>
          <w:rFonts w:ascii="Arial" w:hAnsi="Arial" w:cs="Arial"/>
          <w:sz w:val="22"/>
        </w:rPr>
      </w:pPr>
      <w:r w:rsidRPr="00F47760">
        <w:rPr>
          <w:rFonts w:ascii="Arial" w:hAnsi="Arial" w:cs="Arial"/>
          <w:sz w:val="22"/>
        </w:rPr>
        <w:t xml:space="preserve">Nevertheless, healthcare services alone cannot address all the determinants of obesity. The World Health Organization recognises obesity as a complex public health problem influenced by wider social, </w:t>
      </w:r>
      <w:proofErr w:type="gramStart"/>
      <w:r w:rsidRPr="00F47760">
        <w:rPr>
          <w:rFonts w:ascii="Arial" w:hAnsi="Arial" w:cs="Arial"/>
          <w:sz w:val="22"/>
        </w:rPr>
        <w:t>economic</w:t>
      </w:r>
      <w:proofErr w:type="gramEnd"/>
      <w:r w:rsidRPr="00F47760">
        <w:rPr>
          <w:rFonts w:ascii="Arial" w:hAnsi="Arial" w:cs="Arial"/>
          <w:sz w:val="22"/>
        </w:rPr>
        <w:t xml:space="preserve"> and environmental </w:t>
      </w:r>
      <w:r w:rsidR="00946841" w:rsidRPr="00F47760">
        <w:rPr>
          <w:rFonts w:ascii="Arial" w:hAnsi="Arial" w:cs="Arial"/>
          <w:sz w:val="22"/>
        </w:rPr>
        <w:t xml:space="preserve">factors </w:t>
      </w:r>
      <w:r w:rsidRPr="00F47760">
        <w:rPr>
          <w:rFonts w:ascii="Arial" w:hAnsi="Arial" w:cs="Arial"/>
          <w:sz w:val="22"/>
        </w:rPr>
        <w:t xml:space="preserve">(WHO, 2022). Therefore, a whole-system response involving healthcare services, schools, public health organisations, local authorities, communities, </w:t>
      </w:r>
      <w:proofErr w:type="gramStart"/>
      <w:r w:rsidRPr="00F47760">
        <w:rPr>
          <w:rFonts w:ascii="Arial" w:hAnsi="Arial" w:cs="Arial"/>
          <w:sz w:val="22"/>
        </w:rPr>
        <w:t>families</w:t>
      </w:r>
      <w:proofErr w:type="gramEnd"/>
      <w:r w:rsidRPr="00F47760">
        <w:rPr>
          <w:rFonts w:ascii="Arial" w:hAnsi="Arial" w:cs="Arial"/>
          <w:sz w:val="22"/>
        </w:rPr>
        <w:t xml:space="preserve"> and government is </w:t>
      </w:r>
      <w:r w:rsidR="00946841" w:rsidRPr="00F47760">
        <w:rPr>
          <w:rFonts w:ascii="Arial" w:hAnsi="Arial" w:cs="Arial"/>
          <w:sz w:val="22"/>
        </w:rPr>
        <w:t>essential</w:t>
      </w:r>
      <w:r w:rsidR="00242BB6" w:rsidRPr="00F47760">
        <w:rPr>
          <w:rFonts w:ascii="Arial" w:hAnsi="Arial" w:cs="Arial"/>
          <w:sz w:val="22"/>
        </w:rPr>
        <w:t xml:space="preserve"> </w:t>
      </w:r>
      <w:r w:rsidR="00D7278E">
        <w:rPr>
          <w:rFonts w:ascii="Arial" w:hAnsi="Arial" w:cs="Arial"/>
          <w:sz w:val="22"/>
        </w:rPr>
        <w:t>for reducing obesity</w:t>
      </w:r>
      <w:r w:rsidR="00A12918">
        <w:rPr>
          <w:rFonts w:ascii="Arial" w:hAnsi="Arial" w:cs="Arial"/>
          <w:sz w:val="22"/>
        </w:rPr>
        <w:t xml:space="preserve"> at population level </w:t>
      </w:r>
      <w:r w:rsidR="00242BB6" w:rsidRPr="00F47760">
        <w:rPr>
          <w:rFonts w:ascii="Arial" w:hAnsi="Arial" w:cs="Arial"/>
          <w:sz w:val="22"/>
        </w:rPr>
        <w:t>(WHO, 2022).</w:t>
      </w:r>
    </w:p>
    <w:p w14:paraId="0537CEF5" w14:textId="77777777" w:rsidR="003E4ECF" w:rsidRPr="00F47760" w:rsidRDefault="003E4ECF" w:rsidP="00F47760">
      <w:pPr>
        <w:tabs>
          <w:tab w:val="left" w:pos="6540"/>
        </w:tabs>
        <w:spacing w:line="360" w:lineRule="auto"/>
        <w:rPr>
          <w:rFonts w:ascii="Arial" w:hAnsi="Arial" w:cs="Arial"/>
          <w:sz w:val="22"/>
        </w:rPr>
      </w:pPr>
    </w:p>
    <w:p w14:paraId="60B2CDC3" w14:textId="7AC48417" w:rsidR="00B87E75" w:rsidRPr="00CD33A8" w:rsidRDefault="00B87E75" w:rsidP="00EB1ADF">
      <w:pPr>
        <w:pStyle w:val="Heading1"/>
      </w:pPr>
      <w:bookmarkStart w:id="7" w:name="_Toc237383276"/>
      <w:r w:rsidRPr="00CD33A8">
        <w:t>Method</w:t>
      </w:r>
      <w:r w:rsidR="003E4ECF" w:rsidRPr="00CD33A8">
        <w:t>s</w:t>
      </w:r>
      <w:bookmarkEnd w:id="7"/>
    </w:p>
    <w:p w14:paraId="5DC3AF92" w14:textId="49379A65" w:rsidR="00B87E75" w:rsidRDefault="003E4ECF" w:rsidP="00B24803">
      <w:pPr>
        <w:pStyle w:val="Heading2"/>
      </w:pPr>
      <w:bookmarkStart w:id="8" w:name="_Toc237383277"/>
      <w:r w:rsidRPr="006B47D8">
        <w:t xml:space="preserve">Data collection </w:t>
      </w:r>
      <w:r w:rsidR="001D7C03" w:rsidRPr="006B47D8">
        <w:t xml:space="preserve">/ </w:t>
      </w:r>
      <w:r w:rsidR="00B87E75" w:rsidRPr="006B47D8">
        <w:t>Search strategy</w:t>
      </w:r>
      <w:bookmarkEnd w:id="8"/>
    </w:p>
    <w:p w14:paraId="327834B7" w14:textId="77777777" w:rsidR="00B24803" w:rsidRPr="00B24803" w:rsidRDefault="00B24803" w:rsidP="00B24803"/>
    <w:p w14:paraId="710ED366" w14:textId="163B120D" w:rsidR="009017D7" w:rsidRPr="00477868" w:rsidRDefault="009017D7" w:rsidP="00477868">
      <w:pPr>
        <w:tabs>
          <w:tab w:val="left" w:pos="6540"/>
        </w:tabs>
        <w:spacing w:line="360" w:lineRule="auto"/>
        <w:rPr>
          <w:rFonts w:ascii="Arial" w:hAnsi="Arial" w:cs="Arial"/>
          <w:sz w:val="22"/>
        </w:rPr>
      </w:pPr>
      <w:r w:rsidRPr="00477868">
        <w:rPr>
          <w:rFonts w:ascii="Arial" w:hAnsi="Arial" w:cs="Arial"/>
          <w:sz w:val="22"/>
        </w:rPr>
        <w:t xml:space="preserve">This research used a scoping review approach to explore existing evidence concerning factors associated with obesity in the United Kingdom. Scoping reviews are useful for mapping existing evidence, identifying recurring concepts and highlighting gaps within the available literature (Arksey and O’Malley, 2005). Although this methodological source falls </w:t>
      </w:r>
      <w:r w:rsidRPr="00477868">
        <w:rPr>
          <w:rFonts w:ascii="Arial" w:hAnsi="Arial" w:cs="Arial"/>
          <w:sz w:val="22"/>
        </w:rPr>
        <w:lastRenderedPageBreak/>
        <w:t>outside the 2016–2026 search period, it was used to inform the review method rather than as evidence concerning obesity.</w:t>
      </w:r>
    </w:p>
    <w:p w14:paraId="60D0EC49" w14:textId="1D60A939" w:rsidR="009017D7" w:rsidRPr="00477868" w:rsidRDefault="009017D7" w:rsidP="00477868">
      <w:pPr>
        <w:tabs>
          <w:tab w:val="left" w:pos="6540"/>
        </w:tabs>
        <w:spacing w:line="360" w:lineRule="auto"/>
        <w:rPr>
          <w:rFonts w:ascii="Arial" w:hAnsi="Arial" w:cs="Arial"/>
          <w:sz w:val="22"/>
        </w:rPr>
      </w:pPr>
      <w:r w:rsidRPr="00477868">
        <w:rPr>
          <w:rFonts w:ascii="Arial" w:hAnsi="Arial" w:cs="Arial"/>
          <w:sz w:val="22"/>
        </w:rPr>
        <w:t xml:space="preserve">A literature search was undertaken to identify relevant obesity research published between 2016 and 2026. Databases and search sources included PubMed, Google Scholar, </w:t>
      </w:r>
      <w:proofErr w:type="gramStart"/>
      <w:r w:rsidRPr="00477868">
        <w:rPr>
          <w:rFonts w:ascii="Arial" w:hAnsi="Arial" w:cs="Arial"/>
          <w:sz w:val="22"/>
        </w:rPr>
        <w:t>MEDLINE</w:t>
      </w:r>
      <w:proofErr w:type="gramEnd"/>
      <w:r w:rsidRPr="00477868">
        <w:rPr>
          <w:rFonts w:ascii="Arial" w:hAnsi="Arial" w:cs="Arial"/>
          <w:sz w:val="22"/>
        </w:rPr>
        <w:t xml:space="preserve"> and ProQuest. Additionally, NHS,</w:t>
      </w:r>
      <w:r w:rsidR="00A365A3">
        <w:rPr>
          <w:rFonts w:ascii="Arial" w:hAnsi="Arial" w:cs="Arial"/>
          <w:sz w:val="22"/>
        </w:rPr>
        <w:t xml:space="preserve"> GOV</w:t>
      </w:r>
      <w:r w:rsidR="00C20DB4">
        <w:rPr>
          <w:rFonts w:ascii="Arial" w:hAnsi="Arial" w:cs="Arial"/>
          <w:sz w:val="22"/>
        </w:rPr>
        <w:t>.UK,</w:t>
      </w:r>
      <w:r w:rsidRPr="00477868">
        <w:rPr>
          <w:rFonts w:ascii="Arial" w:hAnsi="Arial" w:cs="Arial"/>
          <w:sz w:val="22"/>
        </w:rPr>
        <w:t xml:space="preserve"> NICE, and WHO sources were used to provide contextual information regarding obesity prevalence, healthcare services, </w:t>
      </w:r>
      <w:proofErr w:type="gramStart"/>
      <w:r w:rsidRPr="00477868">
        <w:rPr>
          <w:rFonts w:ascii="Arial" w:hAnsi="Arial" w:cs="Arial"/>
          <w:sz w:val="22"/>
        </w:rPr>
        <w:t>policy</w:t>
      </w:r>
      <w:proofErr w:type="gramEnd"/>
      <w:r w:rsidRPr="00477868">
        <w:rPr>
          <w:rFonts w:ascii="Arial" w:hAnsi="Arial" w:cs="Arial"/>
          <w:sz w:val="22"/>
        </w:rPr>
        <w:t xml:space="preserve"> and current guidance.</w:t>
      </w:r>
    </w:p>
    <w:p w14:paraId="4A058CA7" w14:textId="593FD81F" w:rsidR="009017D7" w:rsidRPr="00477868" w:rsidRDefault="00FE0E72" w:rsidP="00477868">
      <w:pPr>
        <w:tabs>
          <w:tab w:val="left" w:pos="6540"/>
        </w:tabs>
        <w:spacing w:line="360" w:lineRule="auto"/>
        <w:rPr>
          <w:rFonts w:ascii="Arial" w:hAnsi="Arial" w:cs="Arial"/>
          <w:sz w:val="22"/>
        </w:rPr>
      </w:pPr>
      <w:r>
        <w:rPr>
          <w:rFonts w:ascii="Arial" w:hAnsi="Arial" w:cs="Arial"/>
          <w:sz w:val="22"/>
        </w:rPr>
        <w:t>Key</w:t>
      </w:r>
      <w:r w:rsidR="007C6ACD">
        <w:rPr>
          <w:rFonts w:ascii="Arial" w:hAnsi="Arial" w:cs="Arial"/>
          <w:sz w:val="22"/>
        </w:rPr>
        <w:t>words</w:t>
      </w:r>
      <w:r w:rsidR="009017D7" w:rsidRPr="00477868">
        <w:rPr>
          <w:rFonts w:ascii="Arial" w:hAnsi="Arial" w:cs="Arial"/>
          <w:sz w:val="22"/>
        </w:rPr>
        <w:t xml:space="preserve"> were developed from the review question and </w:t>
      </w:r>
      <w:r w:rsidR="00CA59BD">
        <w:rPr>
          <w:rFonts w:ascii="Arial" w:hAnsi="Arial" w:cs="Arial"/>
          <w:sz w:val="22"/>
        </w:rPr>
        <w:t>linked</w:t>
      </w:r>
      <w:r w:rsidR="009017D7" w:rsidRPr="00477868">
        <w:rPr>
          <w:rFonts w:ascii="Arial" w:hAnsi="Arial" w:cs="Arial"/>
          <w:sz w:val="22"/>
        </w:rPr>
        <w:t xml:space="preserve"> using Boolean operators such as AND </w:t>
      </w:r>
      <w:proofErr w:type="spellStart"/>
      <w:r w:rsidR="009017D7" w:rsidRPr="00477868">
        <w:rPr>
          <w:rFonts w:ascii="Arial" w:hAnsi="Arial" w:cs="Arial"/>
          <w:sz w:val="22"/>
        </w:rPr>
        <w:t>and</w:t>
      </w:r>
      <w:proofErr w:type="spellEnd"/>
      <w:r w:rsidR="009017D7" w:rsidRPr="00477868">
        <w:rPr>
          <w:rFonts w:ascii="Arial" w:hAnsi="Arial" w:cs="Arial"/>
          <w:sz w:val="22"/>
        </w:rPr>
        <w:t xml:space="preserve"> OR. For example, searches included obesity AND United Kingdom, obesity AND socioeconomic deprivation AND UK, obesity AND food environment AND England, childhood obesity AND deprivation, obesity AND income AND UK and obesity AND behavioural factors.</w:t>
      </w:r>
    </w:p>
    <w:p w14:paraId="51F1BE3B" w14:textId="29824824" w:rsidR="009017D7" w:rsidRDefault="005A217C" w:rsidP="00477868">
      <w:pPr>
        <w:tabs>
          <w:tab w:val="left" w:pos="6540"/>
        </w:tabs>
        <w:spacing w:line="360" w:lineRule="auto"/>
        <w:rPr>
          <w:rFonts w:ascii="Arial" w:hAnsi="Arial" w:cs="Arial"/>
          <w:sz w:val="22"/>
        </w:rPr>
      </w:pPr>
      <w:r>
        <w:rPr>
          <w:rFonts w:ascii="Arial" w:hAnsi="Arial" w:cs="Arial"/>
          <w:sz w:val="22"/>
        </w:rPr>
        <w:t>B</w:t>
      </w:r>
      <w:r w:rsidRPr="00477868">
        <w:rPr>
          <w:rFonts w:ascii="Arial" w:hAnsi="Arial" w:cs="Arial"/>
          <w:sz w:val="22"/>
        </w:rPr>
        <w:t xml:space="preserve">efore applying </w:t>
      </w:r>
      <w:r w:rsidR="00590F4E">
        <w:rPr>
          <w:rFonts w:ascii="Arial" w:hAnsi="Arial" w:cs="Arial"/>
          <w:sz w:val="22"/>
        </w:rPr>
        <w:t xml:space="preserve">the </w:t>
      </w:r>
      <w:r w:rsidRPr="00477868">
        <w:rPr>
          <w:rFonts w:ascii="Arial" w:hAnsi="Arial" w:cs="Arial"/>
          <w:sz w:val="22"/>
        </w:rPr>
        <w:t>inclusion and exclusion criteria</w:t>
      </w:r>
      <w:r w:rsidR="007C73DE">
        <w:rPr>
          <w:rFonts w:ascii="Arial" w:hAnsi="Arial" w:cs="Arial"/>
          <w:sz w:val="22"/>
        </w:rPr>
        <w:t>,</w:t>
      </w:r>
      <w:r w:rsidRPr="00477868">
        <w:rPr>
          <w:rFonts w:ascii="Arial" w:hAnsi="Arial" w:cs="Arial"/>
          <w:sz w:val="22"/>
        </w:rPr>
        <w:t xml:space="preserve"> </w:t>
      </w:r>
      <w:r w:rsidR="002659EF">
        <w:rPr>
          <w:rFonts w:ascii="Arial" w:hAnsi="Arial" w:cs="Arial"/>
          <w:sz w:val="22"/>
        </w:rPr>
        <w:t>t</w:t>
      </w:r>
      <w:r w:rsidR="009017D7" w:rsidRPr="00477868">
        <w:rPr>
          <w:rFonts w:ascii="Arial" w:hAnsi="Arial" w:cs="Arial"/>
          <w:sz w:val="22"/>
        </w:rPr>
        <w:t xml:space="preserve">itles and abstracts were </w:t>
      </w:r>
      <w:r w:rsidR="00B34BF6">
        <w:rPr>
          <w:rFonts w:ascii="Arial" w:hAnsi="Arial" w:cs="Arial"/>
          <w:sz w:val="22"/>
        </w:rPr>
        <w:t>screened</w:t>
      </w:r>
      <w:r w:rsidR="009017D7" w:rsidRPr="00477868">
        <w:rPr>
          <w:rFonts w:ascii="Arial" w:hAnsi="Arial" w:cs="Arial"/>
          <w:sz w:val="22"/>
        </w:rPr>
        <w:t xml:space="preserve"> </w:t>
      </w:r>
      <w:r w:rsidR="00E95736">
        <w:rPr>
          <w:rFonts w:ascii="Arial" w:hAnsi="Arial" w:cs="Arial"/>
          <w:sz w:val="22"/>
        </w:rPr>
        <w:t>to check</w:t>
      </w:r>
      <w:r w:rsidR="009017D7" w:rsidRPr="00477868">
        <w:rPr>
          <w:rFonts w:ascii="Arial" w:hAnsi="Arial" w:cs="Arial"/>
          <w:sz w:val="22"/>
        </w:rPr>
        <w:t xml:space="preserve"> relevance. Studies appearing to address the research question were then assessed in more detail. Following this process, five studies were selected for detailed analysis: Burgoine et al. (2018), Noonan (2020), Twaits and Alwan (2020), Wilsher et al. (2022) and Smith et al. (2025).</w:t>
      </w:r>
    </w:p>
    <w:p w14:paraId="6343347D" w14:textId="77777777" w:rsidR="00D83F92" w:rsidRDefault="00D83F92" w:rsidP="00477868">
      <w:pPr>
        <w:tabs>
          <w:tab w:val="left" w:pos="6540"/>
        </w:tabs>
        <w:spacing w:line="360" w:lineRule="auto"/>
        <w:rPr>
          <w:rFonts w:ascii="Arial" w:hAnsi="Arial" w:cs="Arial"/>
          <w:sz w:val="22"/>
        </w:rPr>
      </w:pPr>
    </w:p>
    <w:p w14:paraId="4E0F0E82" w14:textId="77777777" w:rsidR="009A31E2" w:rsidRDefault="004F16C9" w:rsidP="00B24803">
      <w:pPr>
        <w:pStyle w:val="Heading2"/>
      </w:pPr>
      <w:bookmarkStart w:id="9" w:name="_Toc237383278"/>
      <w:r w:rsidRPr="00B24803">
        <w:t>I</w:t>
      </w:r>
      <w:r w:rsidR="001F426E" w:rsidRPr="00B24803">
        <w:t>nclusion and exclusion criteria</w:t>
      </w:r>
      <w:bookmarkEnd w:id="9"/>
    </w:p>
    <w:p w14:paraId="1BEF33F7" w14:textId="77777777" w:rsidR="00B24803" w:rsidRPr="00B24803" w:rsidRDefault="00B24803" w:rsidP="00B24803"/>
    <w:p w14:paraId="693D456D" w14:textId="0E4BE0EA" w:rsidR="00D83F92" w:rsidRPr="005B0E83" w:rsidRDefault="009A31E2" w:rsidP="00D83F92">
      <w:pPr>
        <w:tabs>
          <w:tab w:val="left" w:pos="6540"/>
        </w:tabs>
        <w:spacing w:line="360" w:lineRule="auto"/>
        <w:rPr>
          <w:rFonts w:ascii="Arial" w:hAnsi="Arial" w:cs="Arial"/>
          <w:sz w:val="22"/>
        </w:rPr>
      </w:pPr>
      <w:r>
        <w:rPr>
          <w:rFonts w:ascii="Arial" w:hAnsi="Arial" w:cs="Arial"/>
          <w:sz w:val="22"/>
        </w:rPr>
        <w:t xml:space="preserve">Only </w:t>
      </w:r>
      <w:r w:rsidRPr="009A31E2">
        <w:rPr>
          <w:rFonts w:ascii="Arial" w:hAnsi="Arial" w:cs="Arial"/>
          <w:sz w:val="22"/>
        </w:rPr>
        <w:t>s</w:t>
      </w:r>
      <w:r w:rsidR="00D83F92" w:rsidRPr="009A31E2">
        <w:rPr>
          <w:rFonts w:ascii="Arial" w:hAnsi="Arial" w:cs="Arial"/>
          <w:sz w:val="22"/>
        </w:rPr>
        <w:t>tudies</w:t>
      </w:r>
      <w:r w:rsidR="00D83F92" w:rsidRPr="007877A9">
        <w:rPr>
          <w:rFonts w:ascii="Arial" w:hAnsi="Arial" w:cs="Arial"/>
          <w:sz w:val="22"/>
        </w:rPr>
        <w:t xml:space="preserve"> published between 2016 and 2026, available in English</w:t>
      </w:r>
      <w:r w:rsidR="00C1158B">
        <w:rPr>
          <w:rFonts w:ascii="Arial" w:hAnsi="Arial" w:cs="Arial"/>
          <w:sz w:val="22"/>
        </w:rPr>
        <w:t xml:space="preserve"> that </w:t>
      </w:r>
      <w:r w:rsidR="00D83F92" w:rsidRPr="007877A9">
        <w:rPr>
          <w:rFonts w:ascii="Arial" w:hAnsi="Arial" w:cs="Arial"/>
          <w:sz w:val="22"/>
        </w:rPr>
        <w:t>involved populations within the United Kingdom and investigated obesity or overweight in relation to socioeconomic, environmental, dietary or behavioural determinants</w:t>
      </w:r>
      <w:r>
        <w:rPr>
          <w:rFonts w:ascii="Arial" w:hAnsi="Arial" w:cs="Arial"/>
          <w:sz w:val="22"/>
        </w:rPr>
        <w:t xml:space="preserve"> wer</w:t>
      </w:r>
      <w:r w:rsidR="00FD29E4">
        <w:rPr>
          <w:rFonts w:ascii="Arial" w:hAnsi="Arial" w:cs="Arial"/>
          <w:sz w:val="22"/>
        </w:rPr>
        <w:t xml:space="preserve">e included </w:t>
      </w:r>
      <w:r w:rsidR="00EC4AE5">
        <w:rPr>
          <w:rFonts w:ascii="Arial" w:hAnsi="Arial" w:cs="Arial"/>
          <w:sz w:val="22"/>
        </w:rPr>
        <w:t>and</w:t>
      </w:r>
      <w:r w:rsidR="00D83F92" w:rsidRPr="007877A9">
        <w:rPr>
          <w:rFonts w:ascii="Arial" w:hAnsi="Arial" w:cs="Arial"/>
          <w:sz w:val="22"/>
        </w:rPr>
        <w:t xml:space="preserve"> Peer-reviewed primary research was prioritised for the five studies included in the detailed analysis.</w:t>
      </w:r>
      <w:r w:rsidR="006E7D4B">
        <w:rPr>
          <w:rFonts w:ascii="Arial" w:hAnsi="Arial" w:cs="Arial"/>
          <w:sz w:val="22"/>
        </w:rPr>
        <w:t xml:space="preserve"> </w:t>
      </w:r>
      <w:r w:rsidR="006E7D4B" w:rsidRPr="00EC25EE">
        <w:rPr>
          <w:rFonts w:ascii="Arial" w:hAnsi="Arial" w:cs="Arial"/>
          <w:sz w:val="22"/>
        </w:rPr>
        <w:t xml:space="preserve">Studies published before 2016, conducted outside the United Kingdom, </w:t>
      </w:r>
      <w:r w:rsidR="008151FE" w:rsidRPr="00EC25EE">
        <w:rPr>
          <w:rFonts w:ascii="Arial" w:hAnsi="Arial" w:cs="Arial"/>
          <w:color w:val="000000" w:themeColor="text1"/>
          <w:sz w:val="22"/>
        </w:rPr>
        <w:t>which</w:t>
      </w:r>
      <w:r w:rsidR="006E7D4B" w:rsidRPr="00EC25EE">
        <w:rPr>
          <w:rFonts w:ascii="Arial" w:hAnsi="Arial" w:cs="Arial"/>
          <w:color w:val="000000" w:themeColor="text1"/>
          <w:sz w:val="22"/>
        </w:rPr>
        <w:t xml:space="preserve"> were not focused on determinants of obesity in the United Kingdom</w:t>
      </w:r>
      <w:r w:rsidR="006E7D4B">
        <w:rPr>
          <w:rFonts w:ascii="Arial" w:hAnsi="Arial" w:cs="Arial"/>
          <w:color w:val="000000" w:themeColor="text1"/>
          <w:sz w:val="22"/>
        </w:rPr>
        <w:t>, and studies not available in English were excluded from the five core studies.</w:t>
      </w:r>
      <w:r w:rsidR="005B0E83">
        <w:rPr>
          <w:rFonts w:ascii="Arial" w:hAnsi="Arial" w:cs="Arial"/>
          <w:sz w:val="22"/>
        </w:rPr>
        <w:t xml:space="preserve"> </w:t>
      </w:r>
      <w:r w:rsidR="00D83F92" w:rsidRPr="007877A9">
        <w:rPr>
          <w:rFonts w:ascii="Arial" w:hAnsi="Arial" w:cs="Arial"/>
          <w:sz w:val="22"/>
        </w:rPr>
        <w:t xml:space="preserve">Policy documents, clinical guidelines, government </w:t>
      </w:r>
      <w:proofErr w:type="gramStart"/>
      <w:r w:rsidR="00D83F92" w:rsidRPr="007877A9">
        <w:rPr>
          <w:rFonts w:ascii="Arial" w:hAnsi="Arial" w:cs="Arial"/>
          <w:sz w:val="22"/>
        </w:rPr>
        <w:t>reports</w:t>
      </w:r>
      <w:proofErr w:type="gramEnd"/>
      <w:r w:rsidR="00D83F92" w:rsidRPr="007877A9">
        <w:rPr>
          <w:rFonts w:ascii="Arial" w:hAnsi="Arial" w:cs="Arial"/>
          <w:sz w:val="22"/>
        </w:rPr>
        <w:t xml:space="preserve"> and additional academic studies were not included among the five studies analysed in the Results section. However, they were used to provide contextual and supporting evidence in other sections of the report. </w:t>
      </w:r>
    </w:p>
    <w:p w14:paraId="2797CD9A" w14:textId="77777777" w:rsidR="00D83F92" w:rsidRPr="00477868" w:rsidRDefault="00D83F92" w:rsidP="00477868">
      <w:pPr>
        <w:tabs>
          <w:tab w:val="left" w:pos="6540"/>
        </w:tabs>
        <w:spacing w:line="360" w:lineRule="auto"/>
        <w:rPr>
          <w:rFonts w:ascii="Arial" w:hAnsi="Arial" w:cs="Arial"/>
          <w:sz w:val="22"/>
        </w:rPr>
      </w:pPr>
    </w:p>
    <w:p w14:paraId="421BB5ED" w14:textId="63DE228B" w:rsidR="009017D7" w:rsidRDefault="009017D7" w:rsidP="00B24803">
      <w:pPr>
        <w:pStyle w:val="Heading2"/>
      </w:pPr>
      <w:bookmarkStart w:id="10" w:name="_Toc237383279"/>
      <w:r w:rsidRPr="009017D7">
        <w:t>Data Analysis</w:t>
      </w:r>
      <w:bookmarkEnd w:id="10"/>
    </w:p>
    <w:p w14:paraId="5135565D" w14:textId="77777777" w:rsidR="00B24803" w:rsidRPr="00B24803" w:rsidRDefault="00B24803" w:rsidP="00B24803"/>
    <w:p w14:paraId="3C1F0C6E" w14:textId="77777777" w:rsidR="009017D7" w:rsidRPr="009017D7" w:rsidRDefault="009017D7" w:rsidP="009017D7">
      <w:pPr>
        <w:tabs>
          <w:tab w:val="left" w:pos="6540"/>
        </w:tabs>
        <w:spacing w:line="360" w:lineRule="auto"/>
        <w:rPr>
          <w:rFonts w:ascii="Arial" w:hAnsi="Arial" w:cs="Arial"/>
          <w:sz w:val="22"/>
        </w:rPr>
      </w:pPr>
      <w:r w:rsidRPr="009017D7">
        <w:rPr>
          <w:rFonts w:ascii="Arial" w:hAnsi="Arial" w:cs="Arial"/>
          <w:sz w:val="22"/>
        </w:rPr>
        <w:lastRenderedPageBreak/>
        <w:t>Information was extracted from each selected study, including authors, publication year, population, study design, factors investigated and main findings. These data were organised into a study characteristics table to support comparison of similarities and differences across the studies.</w:t>
      </w:r>
    </w:p>
    <w:p w14:paraId="0E2CAECE" w14:textId="77777777" w:rsidR="009017D7" w:rsidRPr="009017D7" w:rsidRDefault="009017D7" w:rsidP="009017D7">
      <w:pPr>
        <w:tabs>
          <w:tab w:val="left" w:pos="6540"/>
        </w:tabs>
        <w:spacing w:line="360" w:lineRule="auto"/>
        <w:rPr>
          <w:rFonts w:ascii="Arial" w:hAnsi="Arial" w:cs="Arial"/>
          <w:sz w:val="22"/>
        </w:rPr>
      </w:pPr>
      <w:r w:rsidRPr="009017D7">
        <w:rPr>
          <w:rFonts w:ascii="Arial" w:hAnsi="Arial" w:cs="Arial"/>
          <w:sz w:val="22"/>
        </w:rPr>
        <w:t>A thematic approach was then used to synthesise recurring patterns within the evidence. This approach was informed by Braun and Clarke (2006), who describe thematic analysis as a method for identifying and analysing patterns within data. As with Arksey and O’Malley (2005), this older source was used to support the research methodology and was not part of the obesity literature search.</w:t>
      </w:r>
    </w:p>
    <w:p w14:paraId="633ADC51" w14:textId="77777777" w:rsidR="009017D7" w:rsidRPr="009017D7" w:rsidRDefault="009017D7" w:rsidP="009017D7">
      <w:pPr>
        <w:tabs>
          <w:tab w:val="left" w:pos="6540"/>
        </w:tabs>
        <w:spacing w:line="360" w:lineRule="auto"/>
        <w:rPr>
          <w:rFonts w:ascii="Arial" w:hAnsi="Arial" w:cs="Arial"/>
          <w:sz w:val="22"/>
        </w:rPr>
      </w:pPr>
      <w:r w:rsidRPr="009017D7">
        <w:rPr>
          <w:rFonts w:ascii="Arial" w:hAnsi="Arial" w:cs="Arial"/>
          <w:sz w:val="22"/>
        </w:rPr>
        <w:t>Four main themes were identified: socioeconomic inequalities and deprivation; food and neighbourhood environments; behavioural and dietary influences; and childhood and family influences.</w:t>
      </w:r>
    </w:p>
    <w:p w14:paraId="1EE139FA" w14:textId="77777777" w:rsidR="00DC2628" w:rsidRPr="002368AD" w:rsidRDefault="00DC2628" w:rsidP="001D00EA">
      <w:pPr>
        <w:tabs>
          <w:tab w:val="left" w:pos="6540"/>
        </w:tabs>
        <w:spacing w:line="360" w:lineRule="auto"/>
        <w:rPr>
          <w:rFonts w:ascii="Arial" w:hAnsi="Arial" w:cs="Arial"/>
          <w:sz w:val="22"/>
        </w:rPr>
      </w:pPr>
    </w:p>
    <w:p w14:paraId="39F89E65" w14:textId="279CE3CA" w:rsidR="00B87E75" w:rsidRDefault="00B87E75" w:rsidP="00547D8A">
      <w:pPr>
        <w:pStyle w:val="Heading2"/>
      </w:pPr>
      <w:bookmarkStart w:id="11" w:name="_Toc237383280"/>
      <w:r w:rsidRPr="0003733E">
        <w:t>Ethical considerations</w:t>
      </w:r>
      <w:bookmarkEnd w:id="11"/>
      <w:r w:rsidRPr="0003733E">
        <w:t xml:space="preserve"> </w:t>
      </w:r>
    </w:p>
    <w:p w14:paraId="33B7BEDD" w14:textId="77777777" w:rsidR="00547D8A" w:rsidRPr="00547D8A" w:rsidRDefault="00547D8A" w:rsidP="00547D8A"/>
    <w:p w14:paraId="613240B6" w14:textId="77777777" w:rsidR="00FB236A" w:rsidRPr="00FB236A" w:rsidRDefault="00D669E9" w:rsidP="00FB236A">
      <w:pPr>
        <w:spacing w:line="360" w:lineRule="auto"/>
        <w:rPr>
          <w:rFonts w:ascii="Arial" w:hAnsi="Arial" w:cs="Arial"/>
          <w:sz w:val="22"/>
        </w:rPr>
      </w:pPr>
      <w:r w:rsidRPr="00A80B1C">
        <w:rPr>
          <w:rFonts w:ascii="Arial" w:hAnsi="Arial" w:cs="Arial"/>
          <w:sz w:val="22"/>
        </w:rPr>
        <w:t>This research used secondary evidence and did not involve direct recruitment of human participants or collection of new personal data. Therefore, informed consent was not required for this scoping review</w:t>
      </w:r>
      <w:r w:rsidR="00385F8E" w:rsidRPr="00A80B1C">
        <w:rPr>
          <w:rFonts w:ascii="Arial" w:hAnsi="Arial" w:cs="Arial"/>
          <w:sz w:val="22"/>
        </w:rPr>
        <w:t>, e</w:t>
      </w:r>
      <w:r w:rsidRPr="00A80B1C">
        <w:rPr>
          <w:rFonts w:ascii="Arial" w:hAnsi="Arial" w:cs="Arial"/>
          <w:sz w:val="22"/>
        </w:rPr>
        <w:t xml:space="preserve">thical principles </w:t>
      </w:r>
      <w:r w:rsidR="004B33B3" w:rsidRPr="00A80B1C">
        <w:rPr>
          <w:rFonts w:ascii="Arial" w:hAnsi="Arial" w:cs="Arial"/>
          <w:sz w:val="22"/>
        </w:rPr>
        <w:t>and</w:t>
      </w:r>
      <w:r w:rsidRPr="00A80B1C">
        <w:rPr>
          <w:rFonts w:ascii="Arial" w:hAnsi="Arial" w:cs="Arial"/>
          <w:sz w:val="22"/>
        </w:rPr>
        <w:t xml:space="preserve"> </w:t>
      </w:r>
      <w:r w:rsidR="004B33B3" w:rsidRPr="00A80B1C">
        <w:rPr>
          <w:rFonts w:ascii="Arial" w:hAnsi="Arial" w:cs="Arial"/>
          <w:sz w:val="22"/>
        </w:rPr>
        <w:t>a</w:t>
      </w:r>
      <w:r w:rsidRPr="00A80B1C">
        <w:rPr>
          <w:rFonts w:ascii="Arial" w:hAnsi="Arial" w:cs="Arial"/>
          <w:sz w:val="22"/>
        </w:rPr>
        <w:t>cademic integrity was maintained through accurate representation of study findings, appropriate Harvard referencing and avoidance of plagiarism</w:t>
      </w:r>
      <w:r w:rsidR="00FB236A">
        <w:rPr>
          <w:rFonts w:ascii="Arial" w:hAnsi="Arial" w:cs="Arial"/>
          <w:sz w:val="22"/>
        </w:rPr>
        <w:t xml:space="preserve"> </w:t>
      </w:r>
      <w:r w:rsidR="00FB236A" w:rsidRPr="00FB236A">
        <w:rPr>
          <w:rFonts w:ascii="Arial" w:hAnsi="Arial" w:cs="Arial"/>
          <w:sz w:val="22"/>
        </w:rPr>
        <w:t>(UWTSD, 2022).</w:t>
      </w:r>
    </w:p>
    <w:p w14:paraId="681E53FD" w14:textId="5FE9631A" w:rsidR="00D669E9" w:rsidRPr="00A80B1C" w:rsidRDefault="00D669E9" w:rsidP="00A80B1C">
      <w:pPr>
        <w:tabs>
          <w:tab w:val="left" w:pos="6540"/>
        </w:tabs>
        <w:spacing w:line="360" w:lineRule="auto"/>
        <w:rPr>
          <w:rFonts w:ascii="Arial" w:hAnsi="Arial" w:cs="Arial"/>
          <w:sz w:val="22"/>
        </w:rPr>
      </w:pPr>
      <w:r w:rsidRPr="00A80B1C">
        <w:rPr>
          <w:rFonts w:ascii="Arial" w:hAnsi="Arial" w:cs="Arial"/>
          <w:sz w:val="22"/>
        </w:rPr>
        <w:t xml:space="preserve">Respectful language was also prioritised because obesity can be associated with stigma and discrimination. Brown, </w:t>
      </w:r>
      <w:proofErr w:type="gramStart"/>
      <w:r w:rsidRPr="00A80B1C">
        <w:rPr>
          <w:rFonts w:ascii="Arial" w:hAnsi="Arial" w:cs="Arial"/>
          <w:sz w:val="22"/>
        </w:rPr>
        <w:t>Flint</w:t>
      </w:r>
      <w:proofErr w:type="gramEnd"/>
      <w:r w:rsidRPr="00A80B1C">
        <w:rPr>
          <w:rFonts w:ascii="Arial" w:hAnsi="Arial" w:cs="Arial"/>
          <w:sz w:val="22"/>
        </w:rPr>
        <w:t xml:space="preserve"> and </w:t>
      </w:r>
      <w:proofErr w:type="spellStart"/>
      <w:r w:rsidRPr="00A80B1C">
        <w:rPr>
          <w:rFonts w:ascii="Arial" w:hAnsi="Arial" w:cs="Arial"/>
          <w:sz w:val="22"/>
        </w:rPr>
        <w:t>Batterham</w:t>
      </w:r>
      <w:proofErr w:type="spellEnd"/>
      <w:r w:rsidRPr="00A80B1C">
        <w:rPr>
          <w:rFonts w:ascii="Arial" w:hAnsi="Arial" w:cs="Arial"/>
          <w:sz w:val="22"/>
        </w:rPr>
        <w:t xml:space="preserve"> (2022) highlight the harmful consequences of weight stigma, while NICE (2025) recommends sensitive and non</w:t>
      </w:r>
      <w:r w:rsidRPr="00A80B1C">
        <w:rPr>
          <w:rFonts w:ascii="Arial" w:hAnsi="Arial" w:cs="Arial"/>
          <w:sz w:val="22"/>
        </w:rPr>
        <w:noBreakHyphen/>
        <w:t>judgemental communication when discussing weight.</w:t>
      </w:r>
    </w:p>
    <w:p w14:paraId="632E4C8E" w14:textId="77777777" w:rsidR="00855893" w:rsidRPr="00855893" w:rsidRDefault="00855893" w:rsidP="00855893">
      <w:pPr>
        <w:tabs>
          <w:tab w:val="left" w:pos="6540"/>
        </w:tabs>
        <w:spacing w:line="360" w:lineRule="auto"/>
        <w:rPr>
          <w:rFonts w:ascii="Arial" w:hAnsi="Arial" w:cs="Arial"/>
          <w:sz w:val="22"/>
        </w:rPr>
      </w:pPr>
    </w:p>
    <w:p w14:paraId="581C99BF" w14:textId="7E814FDC" w:rsidR="00B87E75" w:rsidRDefault="00B87E75" w:rsidP="00547D8A">
      <w:pPr>
        <w:pStyle w:val="Heading1"/>
      </w:pPr>
      <w:bookmarkStart w:id="12" w:name="_Toc237383281"/>
      <w:r w:rsidRPr="00CD33A8">
        <w:t>Results</w:t>
      </w:r>
      <w:bookmarkEnd w:id="12"/>
    </w:p>
    <w:p w14:paraId="51BB5441" w14:textId="77777777" w:rsidR="00547D8A" w:rsidRPr="00547D8A" w:rsidRDefault="00547D8A" w:rsidP="00547D8A"/>
    <w:p w14:paraId="2E91BDA9" w14:textId="1B2DBBE0" w:rsidR="00B8304B" w:rsidRPr="00AF0FFA" w:rsidRDefault="00B8304B" w:rsidP="00CD33A8">
      <w:pPr>
        <w:tabs>
          <w:tab w:val="left" w:pos="6540"/>
        </w:tabs>
        <w:spacing w:line="360" w:lineRule="auto"/>
        <w:rPr>
          <w:rFonts w:ascii="Arial" w:hAnsi="Arial" w:cs="Arial"/>
          <w:b/>
          <w:bCs/>
          <w:sz w:val="22"/>
        </w:rPr>
      </w:pPr>
      <w:bookmarkStart w:id="13" w:name="_Toc237383282"/>
      <w:r w:rsidRPr="00547D8A">
        <w:rPr>
          <w:rStyle w:val="Heading2Char"/>
        </w:rPr>
        <w:t xml:space="preserve">Number of studies </w:t>
      </w:r>
      <w:proofErr w:type="gramStart"/>
      <w:r w:rsidRPr="00547D8A">
        <w:rPr>
          <w:rStyle w:val="Heading2Char"/>
        </w:rPr>
        <w:t>selected</w:t>
      </w:r>
      <w:bookmarkEnd w:id="13"/>
      <w:proofErr w:type="gramEnd"/>
    </w:p>
    <w:p w14:paraId="1548BAD3" w14:textId="4C4ACF17" w:rsidR="009E2673" w:rsidRDefault="00FD3F79" w:rsidP="00CD33A8">
      <w:pPr>
        <w:tabs>
          <w:tab w:val="left" w:pos="6540"/>
        </w:tabs>
        <w:spacing w:line="360" w:lineRule="auto"/>
        <w:rPr>
          <w:rFonts w:ascii="Arial" w:hAnsi="Arial" w:cs="Arial"/>
          <w:sz w:val="22"/>
        </w:rPr>
      </w:pPr>
      <w:r w:rsidRPr="00AF0FFA">
        <w:rPr>
          <w:rFonts w:ascii="Arial" w:hAnsi="Arial" w:cs="Arial"/>
          <w:sz w:val="22"/>
        </w:rPr>
        <w:t xml:space="preserve">Five peer-reviewed studies were selected following application of the inclusion and exclusion criteria. The studies were published between 2018 and 2025 and were conducted within England. They included adult, child and family populations and used cross-sectional, </w:t>
      </w:r>
      <w:r w:rsidR="007429E6" w:rsidRPr="00AF0FFA">
        <w:rPr>
          <w:rFonts w:ascii="Arial" w:hAnsi="Arial" w:cs="Arial"/>
          <w:sz w:val="22"/>
        </w:rPr>
        <w:t>longitudinal,</w:t>
      </w:r>
      <w:r w:rsidRPr="00AF0FFA">
        <w:rPr>
          <w:rFonts w:ascii="Arial" w:hAnsi="Arial" w:cs="Arial"/>
          <w:sz w:val="22"/>
        </w:rPr>
        <w:t xml:space="preserve"> and secondary-data approaches. Although the overall review concerns the </w:t>
      </w:r>
      <w:r w:rsidRPr="00AF0FFA">
        <w:rPr>
          <w:rFonts w:ascii="Arial" w:hAnsi="Arial" w:cs="Arial"/>
          <w:sz w:val="22"/>
        </w:rPr>
        <w:lastRenderedPageBreak/>
        <w:t>United Kingdom, the geographical concentration of the five selected studies in England is recognised as a limitation of the evidence.</w:t>
      </w:r>
    </w:p>
    <w:p w14:paraId="7B71FCAE" w14:textId="77777777" w:rsidR="00D91F7B" w:rsidRPr="00AF0FFA" w:rsidRDefault="00D91F7B" w:rsidP="00CD33A8">
      <w:pPr>
        <w:tabs>
          <w:tab w:val="left" w:pos="6540"/>
        </w:tabs>
        <w:spacing w:line="360" w:lineRule="auto"/>
        <w:rPr>
          <w:rFonts w:ascii="Arial" w:hAnsi="Arial" w:cs="Arial"/>
          <w:sz w:val="22"/>
        </w:rPr>
      </w:pPr>
    </w:p>
    <w:p w14:paraId="0AF97C90" w14:textId="60E4A705" w:rsidR="005642B0" w:rsidRPr="006750D7" w:rsidRDefault="00B8304B" w:rsidP="00D91F7B">
      <w:pPr>
        <w:pStyle w:val="Heading1"/>
      </w:pPr>
      <w:bookmarkStart w:id="14" w:name="_Toc237383283"/>
      <w:r w:rsidRPr="00313229">
        <w:t xml:space="preserve">Table with information from the selected </w:t>
      </w:r>
      <w:r w:rsidR="003D6B8B">
        <w:t xml:space="preserve">five </w:t>
      </w:r>
      <w:r w:rsidRPr="00313229">
        <w:t>studies.</w:t>
      </w:r>
      <w:bookmarkEnd w:id="14"/>
    </w:p>
    <w:p w14:paraId="5D5857EB" w14:textId="77777777" w:rsidR="005642B0" w:rsidRPr="005642B0" w:rsidRDefault="005642B0" w:rsidP="00CD33A8">
      <w:pPr>
        <w:tabs>
          <w:tab w:val="left" w:pos="6540"/>
        </w:tabs>
        <w:spacing w:line="360" w:lineRule="auto"/>
        <w:rPr>
          <w:rFonts w:ascii="Arial" w:hAnsi="Arial" w:cs="Arial"/>
          <w:color w:val="EE0000"/>
          <w:sz w:val="20"/>
          <w:szCs w:val="20"/>
        </w:rPr>
      </w:pPr>
    </w:p>
    <w:tbl>
      <w:tblPr>
        <w:tblW w:w="5000" w:type="pct"/>
        <w:tblCellMar>
          <w:left w:w="0" w:type="dxa"/>
          <w:right w:w="0" w:type="dxa"/>
        </w:tblCellMar>
        <w:tblLook w:val="04A0" w:firstRow="1" w:lastRow="0" w:firstColumn="1" w:lastColumn="0" w:noHBand="0" w:noVBand="1"/>
      </w:tblPr>
      <w:tblGrid>
        <w:gridCol w:w="390"/>
        <w:gridCol w:w="1826"/>
        <w:gridCol w:w="1749"/>
        <w:gridCol w:w="1920"/>
        <w:gridCol w:w="3121"/>
      </w:tblGrid>
      <w:tr w:rsidR="009C4381" w:rsidRPr="002D512C" w14:paraId="2B7EF42F" w14:textId="77777777" w:rsidTr="006B48FB">
        <w:trPr>
          <w:trHeight w:val="821"/>
        </w:trPr>
        <w:tc>
          <w:tcPr>
            <w:tcW w:w="216" w:type="pct"/>
            <w:tcBorders>
              <w:top w:val="single" w:sz="8" w:space="0" w:color="000000"/>
              <w:left w:val="single" w:sz="8" w:space="0" w:color="000000"/>
              <w:bottom w:val="single" w:sz="8" w:space="0" w:color="000000"/>
              <w:right w:val="single" w:sz="8" w:space="0" w:color="000000"/>
            </w:tcBorders>
          </w:tcPr>
          <w:p w14:paraId="15972CE0" w14:textId="77777777" w:rsidR="009C4381" w:rsidRPr="002D512C" w:rsidRDefault="009C4381" w:rsidP="006B48FB">
            <w:pPr>
              <w:rPr>
                <w:rFonts w:ascii="Arial" w:hAnsi="Arial" w:cs="Arial"/>
                <w:b/>
                <w:bCs/>
                <w:sz w:val="20"/>
                <w:szCs w:val="20"/>
              </w:rPr>
            </w:pPr>
          </w:p>
        </w:tc>
        <w:tc>
          <w:tcPr>
            <w:tcW w:w="1014"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63A1395B" w14:textId="77777777" w:rsidR="009C4381" w:rsidRPr="002D512C" w:rsidRDefault="009C4381" w:rsidP="006B48FB">
            <w:pPr>
              <w:rPr>
                <w:rFonts w:ascii="Arial" w:hAnsi="Arial" w:cs="Arial"/>
                <w:b/>
                <w:bCs/>
                <w:sz w:val="20"/>
                <w:szCs w:val="20"/>
              </w:rPr>
            </w:pPr>
            <w:r w:rsidRPr="002D512C">
              <w:rPr>
                <w:rFonts w:ascii="Arial" w:hAnsi="Arial" w:cs="Arial"/>
                <w:b/>
                <w:bCs/>
                <w:sz w:val="20"/>
                <w:szCs w:val="20"/>
              </w:rPr>
              <w:t>Article citation</w:t>
            </w:r>
          </w:p>
        </w:tc>
        <w:tc>
          <w:tcPr>
            <w:tcW w:w="971"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B2249CD" w14:textId="77777777" w:rsidR="009C4381" w:rsidRPr="002D512C" w:rsidRDefault="009C4381" w:rsidP="006B48FB">
            <w:pPr>
              <w:rPr>
                <w:rFonts w:ascii="Arial" w:hAnsi="Arial" w:cs="Arial"/>
                <w:b/>
                <w:bCs/>
                <w:sz w:val="20"/>
                <w:szCs w:val="20"/>
              </w:rPr>
            </w:pPr>
            <w:r w:rsidRPr="002D512C">
              <w:rPr>
                <w:rFonts w:ascii="Arial" w:hAnsi="Arial" w:cs="Arial"/>
                <w:b/>
                <w:bCs/>
                <w:sz w:val="20"/>
                <w:szCs w:val="20"/>
              </w:rPr>
              <w:t>Aim of study</w:t>
            </w:r>
          </w:p>
        </w:tc>
        <w:tc>
          <w:tcPr>
            <w:tcW w:w="1066"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D760CF9" w14:textId="77777777" w:rsidR="009C4381" w:rsidRPr="002D512C" w:rsidRDefault="009C4381" w:rsidP="006B48FB">
            <w:pPr>
              <w:rPr>
                <w:rFonts w:ascii="Arial" w:hAnsi="Arial" w:cs="Arial"/>
                <w:b/>
                <w:bCs/>
                <w:sz w:val="20"/>
                <w:szCs w:val="20"/>
              </w:rPr>
            </w:pPr>
            <w:r w:rsidRPr="002D512C">
              <w:rPr>
                <w:rFonts w:ascii="Arial" w:hAnsi="Arial" w:cs="Arial"/>
                <w:b/>
                <w:bCs/>
                <w:sz w:val="20"/>
                <w:szCs w:val="20"/>
              </w:rPr>
              <w:t xml:space="preserve">Methods, Sample </w:t>
            </w:r>
            <w:proofErr w:type="gramStart"/>
            <w:r w:rsidRPr="002D512C">
              <w:rPr>
                <w:rFonts w:ascii="Arial" w:hAnsi="Arial" w:cs="Arial"/>
                <w:b/>
                <w:bCs/>
                <w:sz w:val="20"/>
                <w:szCs w:val="20"/>
              </w:rPr>
              <w:t>size</w:t>
            </w:r>
            <w:proofErr w:type="gramEnd"/>
            <w:r w:rsidRPr="002D512C">
              <w:rPr>
                <w:rFonts w:ascii="Arial" w:hAnsi="Arial" w:cs="Arial"/>
                <w:b/>
                <w:bCs/>
                <w:sz w:val="20"/>
                <w:szCs w:val="20"/>
              </w:rPr>
              <w:t xml:space="preserve"> and characteristics</w:t>
            </w:r>
          </w:p>
        </w:tc>
        <w:tc>
          <w:tcPr>
            <w:tcW w:w="1733"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4DC7B95" w14:textId="77777777" w:rsidR="009C4381" w:rsidRPr="002D512C" w:rsidRDefault="009C4381" w:rsidP="006B48FB">
            <w:pPr>
              <w:rPr>
                <w:rFonts w:ascii="Arial" w:hAnsi="Arial" w:cs="Arial"/>
                <w:b/>
                <w:bCs/>
                <w:sz w:val="20"/>
                <w:szCs w:val="20"/>
              </w:rPr>
            </w:pPr>
            <w:r w:rsidRPr="002D512C">
              <w:rPr>
                <w:rFonts w:ascii="Arial" w:hAnsi="Arial" w:cs="Arial"/>
                <w:b/>
                <w:bCs/>
                <w:sz w:val="20"/>
                <w:szCs w:val="20"/>
              </w:rPr>
              <w:t>Summary of main findings</w:t>
            </w:r>
          </w:p>
          <w:p w14:paraId="397DD5C7" w14:textId="77777777" w:rsidR="009C4381" w:rsidRPr="002D512C" w:rsidRDefault="009C4381" w:rsidP="006B48FB">
            <w:pPr>
              <w:rPr>
                <w:rFonts w:ascii="Arial" w:hAnsi="Arial" w:cs="Arial"/>
                <w:b/>
                <w:bCs/>
                <w:sz w:val="20"/>
                <w:szCs w:val="20"/>
              </w:rPr>
            </w:pPr>
            <w:r w:rsidRPr="002D512C">
              <w:rPr>
                <w:rFonts w:ascii="Arial" w:hAnsi="Arial" w:cs="Arial"/>
                <w:b/>
                <w:bCs/>
                <w:sz w:val="20"/>
                <w:szCs w:val="20"/>
              </w:rPr>
              <w:t xml:space="preserve"> </w:t>
            </w:r>
          </w:p>
        </w:tc>
      </w:tr>
      <w:tr w:rsidR="009C4381" w:rsidRPr="002D512C" w14:paraId="0005CFCE" w14:textId="77777777" w:rsidTr="006B48FB">
        <w:trPr>
          <w:trHeight w:val="457"/>
        </w:trPr>
        <w:tc>
          <w:tcPr>
            <w:tcW w:w="216" w:type="pct"/>
            <w:tcBorders>
              <w:top w:val="single" w:sz="8" w:space="0" w:color="000000"/>
              <w:left w:val="single" w:sz="8" w:space="0" w:color="000000"/>
              <w:bottom w:val="single" w:sz="8" w:space="0" w:color="000000"/>
              <w:right w:val="single" w:sz="8" w:space="0" w:color="000000"/>
            </w:tcBorders>
          </w:tcPr>
          <w:p w14:paraId="406A6E17" w14:textId="77777777" w:rsidR="009C4381" w:rsidRPr="002D512C" w:rsidRDefault="009C4381" w:rsidP="006B48FB">
            <w:pPr>
              <w:jc w:val="center"/>
              <w:rPr>
                <w:rFonts w:ascii="Arial" w:hAnsi="Arial" w:cs="Arial"/>
                <w:b/>
                <w:bCs/>
                <w:sz w:val="20"/>
                <w:szCs w:val="20"/>
              </w:rPr>
            </w:pPr>
            <w:r w:rsidRPr="002D512C">
              <w:rPr>
                <w:rFonts w:ascii="Arial" w:hAnsi="Arial" w:cs="Arial"/>
                <w:b/>
                <w:bCs/>
                <w:sz w:val="20"/>
                <w:szCs w:val="20"/>
              </w:rPr>
              <w:t>1</w:t>
            </w:r>
          </w:p>
        </w:tc>
        <w:tc>
          <w:tcPr>
            <w:tcW w:w="1014"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ED71994" w14:textId="046FC52F" w:rsidR="0078614B" w:rsidRPr="00CC363C" w:rsidRDefault="00AD36E8" w:rsidP="006B48FB">
            <w:pPr>
              <w:rPr>
                <w:rFonts w:ascii="Arial" w:hAnsi="Arial" w:cs="Arial"/>
                <w:sz w:val="20"/>
                <w:szCs w:val="20"/>
              </w:rPr>
            </w:pPr>
            <w:r w:rsidRPr="00CC363C">
              <w:rPr>
                <w:rFonts w:ascii="Arial" w:hAnsi="Arial" w:cs="Arial"/>
                <w:sz w:val="20"/>
                <w:szCs w:val="20"/>
              </w:rPr>
              <w:t>Burgoine et al. (2018)</w:t>
            </w:r>
            <w:r w:rsidR="001769FE" w:rsidRPr="00CC363C">
              <w:rPr>
                <w:rFonts w:ascii="Arial" w:hAnsi="Arial" w:cs="Arial"/>
                <w:sz w:val="20"/>
                <w:szCs w:val="20"/>
              </w:rPr>
              <w:t xml:space="preserve"> Examining the interaction of fast</w:t>
            </w:r>
            <w:r w:rsidR="00CC363C">
              <w:rPr>
                <w:rFonts w:ascii="Arial" w:hAnsi="Arial" w:cs="Arial"/>
                <w:sz w:val="20"/>
                <w:szCs w:val="20"/>
              </w:rPr>
              <w:t>-food</w:t>
            </w:r>
            <w:r w:rsidR="00D356BA">
              <w:rPr>
                <w:rFonts w:ascii="Arial" w:hAnsi="Arial" w:cs="Arial"/>
                <w:sz w:val="20"/>
                <w:szCs w:val="20"/>
              </w:rPr>
              <w:t xml:space="preserve"> exposure and income on diet and </w:t>
            </w:r>
            <w:r w:rsidR="00D35E02">
              <w:rPr>
                <w:rFonts w:ascii="Arial" w:hAnsi="Arial" w:cs="Arial"/>
                <w:sz w:val="20"/>
                <w:szCs w:val="20"/>
              </w:rPr>
              <w:t>obesity: Evidence from</w:t>
            </w:r>
            <w:r w:rsidR="00867E8A">
              <w:rPr>
                <w:rFonts w:ascii="Arial" w:hAnsi="Arial" w:cs="Arial"/>
                <w:sz w:val="20"/>
                <w:szCs w:val="20"/>
              </w:rPr>
              <w:t xml:space="preserve"> 51,361 UK Biobank</w:t>
            </w:r>
            <w:r w:rsidR="00BC5E89">
              <w:rPr>
                <w:rFonts w:ascii="Arial" w:hAnsi="Arial" w:cs="Arial"/>
                <w:sz w:val="20"/>
                <w:szCs w:val="20"/>
              </w:rPr>
              <w:t xml:space="preserve"> </w:t>
            </w:r>
            <w:r w:rsidR="00EF2570">
              <w:rPr>
                <w:rFonts w:ascii="Arial" w:hAnsi="Arial" w:cs="Arial"/>
                <w:sz w:val="20"/>
                <w:szCs w:val="20"/>
              </w:rPr>
              <w:t>participants.</w:t>
            </w:r>
          </w:p>
          <w:p w14:paraId="12ACB9BF" w14:textId="77777777" w:rsidR="009C4381" w:rsidRPr="002D512C" w:rsidRDefault="009C4381" w:rsidP="006B48FB">
            <w:pPr>
              <w:rPr>
                <w:rFonts w:ascii="Arial" w:hAnsi="Arial" w:cs="Arial"/>
                <w:sz w:val="20"/>
                <w:szCs w:val="20"/>
              </w:rPr>
            </w:pPr>
          </w:p>
        </w:tc>
        <w:tc>
          <w:tcPr>
            <w:tcW w:w="971"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75E8F95" w14:textId="441392FC" w:rsidR="009C4381" w:rsidRPr="002D512C" w:rsidRDefault="00B731EC" w:rsidP="006B48FB">
            <w:pPr>
              <w:rPr>
                <w:rFonts w:ascii="Arial" w:hAnsi="Arial" w:cs="Arial"/>
                <w:sz w:val="20"/>
                <w:szCs w:val="20"/>
              </w:rPr>
            </w:pPr>
            <w:r>
              <w:rPr>
                <w:rFonts w:ascii="Arial" w:hAnsi="Arial" w:cs="Arial"/>
                <w:sz w:val="20"/>
                <w:szCs w:val="20"/>
              </w:rPr>
              <w:t xml:space="preserve">To </w:t>
            </w:r>
            <w:r w:rsidR="008F1358">
              <w:rPr>
                <w:rFonts w:ascii="Arial" w:hAnsi="Arial" w:cs="Arial"/>
                <w:sz w:val="20"/>
                <w:szCs w:val="20"/>
              </w:rPr>
              <w:t xml:space="preserve">investigate </w:t>
            </w:r>
            <w:r w:rsidR="00E210C9">
              <w:rPr>
                <w:rFonts w:ascii="Arial" w:hAnsi="Arial" w:cs="Arial"/>
                <w:sz w:val="20"/>
                <w:szCs w:val="20"/>
              </w:rPr>
              <w:t xml:space="preserve">how </w:t>
            </w:r>
            <w:r w:rsidR="00E94491">
              <w:rPr>
                <w:rFonts w:ascii="Arial" w:hAnsi="Arial" w:cs="Arial"/>
                <w:sz w:val="20"/>
                <w:szCs w:val="20"/>
              </w:rPr>
              <w:t xml:space="preserve">fast-food </w:t>
            </w:r>
            <w:r w:rsidR="004A49F0">
              <w:rPr>
                <w:rFonts w:ascii="Arial" w:hAnsi="Arial" w:cs="Arial"/>
                <w:sz w:val="20"/>
                <w:szCs w:val="20"/>
              </w:rPr>
              <w:t>exposure</w:t>
            </w:r>
            <w:r w:rsidR="00E94491">
              <w:rPr>
                <w:rFonts w:ascii="Arial" w:hAnsi="Arial" w:cs="Arial"/>
                <w:sz w:val="20"/>
                <w:szCs w:val="20"/>
              </w:rPr>
              <w:t xml:space="preserve"> and </w:t>
            </w:r>
            <w:r w:rsidR="00457EE7">
              <w:rPr>
                <w:rFonts w:ascii="Arial" w:hAnsi="Arial" w:cs="Arial"/>
                <w:sz w:val="20"/>
                <w:szCs w:val="20"/>
              </w:rPr>
              <w:t xml:space="preserve">household income </w:t>
            </w:r>
            <w:r w:rsidR="00E94491">
              <w:rPr>
                <w:rFonts w:ascii="Arial" w:hAnsi="Arial" w:cs="Arial"/>
                <w:sz w:val="20"/>
                <w:szCs w:val="20"/>
              </w:rPr>
              <w:t>contribute to</w:t>
            </w:r>
            <w:r w:rsidR="00457EE7">
              <w:rPr>
                <w:rFonts w:ascii="Arial" w:hAnsi="Arial" w:cs="Arial"/>
                <w:sz w:val="20"/>
                <w:szCs w:val="20"/>
              </w:rPr>
              <w:t xml:space="preserve"> obesity.</w:t>
            </w:r>
          </w:p>
        </w:tc>
        <w:tc>
          <w:tcPr>
            <w:tcW w:w="1066"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1B70DA3" w14:textId="471CAED1" w:rsidR="009C4381" w:rsidRPr="002D512C" w:rsidRDefault="00000F1D" w:rsidP="006B48FB">
            <w:pPr>
              <w:rPr>
                <w:rFonts w:ascii="Arial" w:hAnsi="Arial" w:cs="Arial"/>
                <w:sz w:val="20"/>
                <w:szCs w:val="20"/>
              </w:rPr>
            </w:pPr>
            <w:r>
              <w:rPr>
                <w:rFonts w:ascii="Arial" w:hAnsi="Arial" w:cs="Arial"/>
                <w:sz w:val="20"/>
                <w:szCs w:val="20"/>
              </w:rPr>
              <w:t>C</w:t>
            </w:r>
            <w:r w:rsidR="00A337B3">
              <w:rPr>
                <w:rFonts w:ascii="Arial" w:hAnsi="Arial" w:cs="Arial"/>
                <w:sz w:val="20"/>
                <w:szCs w:val="20"/>
              </w:rPr>
              <w:t xml:space="preserve">ross-sectional UK Biobank study of </w:t>
            </w:r>
            <w:r w:rsidR="0096187E">
              <w:rPr>
                <w:rFonts w:ascii="Arial" w:hAnsi="Arial" w:cs="Arial"/>
                <w:sz w:val="20"/>
                <w:szCs w:val="20"/>
              </w:rPr>
              <w:t xml:space="preserve">51,361 adults aged </w:t>
            </w:r>
            <w:r w:rsidR="008456E0">
              <w:rPr>
                <w:rFonts w:ascii="Arial" w:hAnsi="Arial" w:cs="Arial"/>
                <w:sz w:val="20"/>
                <w:szCs w:val="20"/>
              </w:rPr>
              <w:t xml:space="preserve">40-69 years </w:t>
            </w:r>
            <w:r w:rsidR="00122C0A">
              <w:rPr>
                <w:rFonts w:ascii="Arial" w:hAnsi="Arial" w:cs="Arial"/>
                <w:sz w:val="20"/>
                <w:szCs w:val="20"/>
              </w:rPr>
              <w:t xml:space="preserve">in </w:t>
            </w:r>
            <w:r w:rsidR="008456E0">
              <w:rPr>
                <w:rFonts w:ascii="Arial" w:hAnsi="Arial" w:cs="Arial"/>
                <w:sz w:val="20"/>
                <w:szCs w:val="20"/>
              </w:rPr>
              <w:t>C</w:t>
            </w:r>
            <w:r w:rsidR="00122C0A">
              <w:rPr>
                <w:rFonts w:ascii="Arial" w:hAnsi="Arial" w:cs="Arial"/>
                <w:sz w:val="20"/>
                <w:szCs w:val="20"/>
              </w:rPr>
              <w:t xml:space="preserve">ambridgeshire, </w:t>
            </w:r>
            <w:r w:rsidR="00A60FB9">
              <w:rPr>
                <w:rFonts w:ascii="Arial" w:hAnsi="Arial" w:cs="Arial"/>
                <w:sz w:val="20"/>
                <w:szCs w:val="20"/>
              </w:rPr>
              <w:t>UK.</w:t>
            </w:r>
          </w:p>
        </w:tc>
        <w:tc>
          <w:tcPr>
            <w:tcW w:w="1733"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692FD21" w14:textId="235DD00F" w:rsidR="00DF057E" w:rsidRPr="002D512C" w:rsidRDefault="00DF057E" w:rsidP="006B48FB">
            <w:pPr>
              <w:rPr>
                <w:rFonts w:ascii="Arial" w:hAnsi="Arial" w:cs="Arial"/>
                <w:sz w:val="20"/>
                <w:szCs w:val="20"/>
              </w:rPr>
            </w:pPr>
            <w:r>
              <w:rPr>
                <w:rFonts w:ascii="Arial" w:hAnsi="Arial" w:cs="Arial"/>
                <w:sz w:val="20"/>
                <w:szCs w:val="20"/>
              </w:rPr>
              <w:t xml:space="preserve">Greater fast-food </w:t>
            </w:r>
            <w:r w:rsidR="00086E82">
              <w:rPr>
                <w:rFonts w:ascii="Arial" w:hAnsi="Arial" w:cs="Arial"/>
                <w:sz w:val="20"/>
                <w:szCs w:val="20"/>
              </w:rPr>
              <w:t>access</w:t>
            </w:r>
            <w:r>
              <w:rPr>
                <w:rFonts w:ascii="Arial" w:hAnsi="Arial" w:cs="Arial"/>
                <w:sz w:val="20"/>
                <w:szCs w:val="20"/>
              </w:rPr>
              <w:t xml:space="preserve"> </w:t>
            </w:r>
            <w:r w:rsidR="004570EA">
              <w:rPr>
                <w:rFonts w:ascii="Arial" w:hAnsi="Arial" w:cs="Arial"/>
                <w:sz w:val="20"/>
                <w:szCs w:val="20"/>
              </w:rPr>
              <w:t>was</w:t>
            </w:r>
            <w:r w:rsidR="00C001E1">
              <w:rPr>
                <w:rFonts w:ascii="Arial" w:hAnsi="Arial" w:cs="Arial"/>
                <w:sz w:val="20"/>
                <w:szCs w:val="20"/>
              </w:rPr>
              <w:t xml:space="preserve"> linked</w:t>
            </w:r>
            <w:r w:rsidR="00254675">
              <w:rPr>
                <w:rFonts w:ascii="Arial" w:hAnsi="Arial" w:cs="Arial"/>
                <w:sz w:val="20"/>
                <w:szCs w:val="20"/>
              </w:rPr>
              <w:t xml:space="preserve"> </w:t>
            </w:r>
            <w:r w:rsidR="00C001E1">
              <w:rPr>
                <w:rFonts w:ascii="Arial" w:hAnsi="Arial" w:cs="Arial"/>
                <w:sz w:val="20"/>
                <w:szCs w:val="20"/>
              </w:rPr>
              <w:t>to</w:t>
            </w:r>
            <w:r w:rsidR="00254675">
              <w:rPr>
                <w:rFonts w:ascii="Arial" w:hAnsi="Arial" w:cs="Arial"/>
                <w:sz w:val="20"/>
                <w:szCs w:val="20"/>
              </w:rPr>
              <w:t xml:space="preserve"> </w:t>
            </w:r>
            <w:r w:rsidR="009464CC">
              <w:rPr>
                <w:rFonts w:ascii="Arial" w:hAnsi="Arial" w:cs="Arial"/>
                <w:sz w:val="20"/>
                <w:szCs w:val="20"/>
              </w:rPr>
              <w:t xml:space="preserve">increased </w:t>
            </w:r>
            <w:r w:rsidR="00254675">
              <w:rPr>
                <w:rFonts w:ascii="Arial" w:hAnsi="Arial" w:cs="Arial"/>
                <w:sz w:val="20"/>
                <w:szCs w:val="20"/>
              </w:rPr>
              <w:t xml:space="preserve">obesity risk, </w:t>
            </w:r>
            <w:r w:rsidR="00092332">
              <w:rPr>
                <w:rFonts w:ascii="Arial" w:hAnsi="Arial" w:cs="Arial"/>
                <w:sz w:val="20"/>
                <w:szCs w:val="20"/>
              </w:rPr>
              <w:t>among lower income groups</w:t>
            </w:r>
            <w:r w:rsidR="002E0CBD">
              <w:rPr>
                <w:rFonts w:ascii="Arial" w:hAnsi="Arial" w:cs="Arial"/>
                <w:sz w:val="20"/>
                <w:szCs w:val="20"/>
              </w:rPr>
              <w:t>, highlighting socio</w:t>
            </w:r>
            <w:r w:rsidR="006A25DE">
              <w:rPr>
                <w:rFonts w:ascii="Arial" w:hAnsi="Arial" w:cs="Arial"/>
                <w:sz w:val="20"/>
                <w:szCs w:val="20"/>
              </w:rPr>
              <w:t>economic and environmental influences</w:t>
            </w:r>
            <w:r w:rsidR="00E335C6">
              <w:rPr>
                <w:rFonts w:ascii="Arial" w:hAnsi="Arial" w:cs="Arial"/>
                <w:sz w:val="20"/>
                <w:szCs w:val="20"/>
              </w:rPr>
              <w:t>.</w:t>
            </w:r>
          </w:p>
        </w:tc>
      </w:tr>
      <w:tr w:rsidR="009C4381" w:rsidRPr="002D512C" w14:paraId="5531D5E6" w14:textId="77777777" w:rsidTr="006B48FB">
        <w:trPr>
          <w:trHeight w:val="420"/>
        </w:trPr>
        <w:tc>
          <w:tcPr>
            <w:tcW w:w="216" w:type="pct"/>
            <w:tcBorders>
              <w:top w:val="single" w:sz="8" w:space="0" w:color="000000"/>
              <w:left w:val="single" w:sz="8" w:space="0" w:color="000000"/>
              <w:bottom w:val="single" w:sz="8" w:space="0" w:color="000000"/>
              <w:right w:val="single" w:sz="8" w:space="0" w:color="000000"/>
            </w:tcBorders>
          </w:tcPr>
          <w:p w14:paraId="7A01CC34" w14:textId="77777777" w:rsidR="009C4381" w:rsidRPr="002D512C" w:rsidRDefault="009C4381" w:rsidP="006B48FB">
            <w:pPr>
              <w:jc w:val="center"/>
              <w:rPr>
                <w:rFonts w:ascii="Arial" w:hAnsi="Arial" w:cs="Arial"/>
                <w:b/>
                <w:bCs/>
                <w:sz w:val="20"/>
                <w:szCs w:val="20"/>
              </w:rPr>
            </w:pPr>
            <w:r w:rsidRPr="002D512C">
              <w:rPr>
                <w:rFonts w:ascii="Arial" w:hAnsi="Arial" w:cs="Arial"/>
                <w:b/>
                <w:bCs/>
                <w:sz w:val="20"/>
                <w:szCs w:val="20"/>
              </w:rPr>
              <w:t>2</w:t>
            </w:r>
          </w:p>
        </w:tc>
        <w:tc>
          <w:tcPr>
            <w:tcW w:w="1014"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203D3D7" w14:textId="7E9C3427" w:rsidR="009C4381" w:rsidRDefault="00BB17B8" w:rsidP="006B48FB">
            <w:pPr>
              <w:rPr>
                <w:rFonts w:ascii="Arial" w:hAnsi="Arial" w:cs="Arial"/>
                <w:sz w:val="20"/>
                <w:szCs w:val="20"/>
              </w:rPr>
            </w:pPr>
            <w:r>
              <w:rPr>
                <w:rFonts w:ascii="Arial" w:hAnsi="Arial" w:cs="Arial"/>
                <w:sz w:val="20"/>
                <w:szCs w:val="20"/>
              </w:rPr>
              <w:t>Noonan</w:t>
            </w:r>
            <w:r w:rsidR="00B61058">
              <w:rPr>
                <w:rFonts w:ascii="Arial" w:hAnsi="Arial" w:cs="Arial"/>
                <w:sz w:val="20"/>
                <w:szCs w:val="20"/>
              </w:rPr>
              <w:t xml:space="preserve"> (2020)</w:t>
            </w:r>
          </w:p>
          <w:p w14:paraId="1D0D67C9" w14:textId="48F8B6B4" w:rsidR="00BC5E89" w:rsidRPr="002D512C" w:rsidRDefault="00BC5E89" w:rsidP="006B48FB">
            <w:pPr>
              <w:rPr>
                <w:rFonts w:ascii="Arial" w:hAnsi="Arial" w:cs="Arial"/>
                <w:sz w:val="20"/>
                <w:szCs w:val="20"/>
              </w:rPr>
            </w:pPr>
            <w:r>
              <w:rPr>
                <w:rFonts w:ascii="Arial" w:hAnsi="Arial" w:cs="Arial"/>
                <w:sz w:val="20"/>
                <w:szCs w:val="20"/>
              </w:rPr>
              <w:t xml:space="preserve">To </w:t>
            </w:r>
            <w:r w:rsidR="00143125">
              <w:rPr>
                <w:rFonts w:ascii="Arial" w:hAnsi="Arial" w:cs="Arial"/>
                <w:sz w:val="20"/>
                <w:szCs w:val="20"/>
              </w:rPr>
              <w:t>what extent do unhealthy behaviour indicators explain the neighbo</w:t>
            </w:r>
            <w:r w:rsidR="00E836D6">
              <w:rPr>
                <w:rFonts w:ascii="Arial" w:hAnsi="Arial" w:cs="Arial"/>
                <w:sz w:val="20"/>
                <w:szCs w:val="20"/>
              </w:rPr>
              <w:t xml:space="preserve">urhood deprivation gradient in overweight among </w:t>
            </w:r>
            <w:r w:rsidR="004005E0">
              <w:rPr>
                <w:rFonts w:ascii="Arial" w:hAnsi="Arial" w:cs="Arial"/>
                <w:sz w:val="20"/>
                <w:szCs w:val="20"/>
              </w:rPr>
              <w:t>11-year-old English children</w:t>
            </w:r>
            <w:r w:rsidR="00CA4BC7">
              <w:rPr>
                <w:rFonts w:ascii="Arial" w:hAnsi="Arial" w:cs="Arial"/>
                <w:sz w:val="20"/>
                <w:szCs w:val="20"/>
              </w:rPr>
              <w:t>?</w:t>
            </w:r>
          </w:p>
          <w:p w14:paraId="57E2A490" w14:textId="77777777" w:rsidR="009C4381" w:rsidRPr="002D512C" w:rsidRDefault="009C4381" w:rsidP="006B48FB">
            <w:pPr>
              <w:rPr>
                <w:rFonts w:ascii="Arial" w:hAnsi="Arial" w:cs="Arial"/>
                <w:sz w:val="20"/>
                <w:szCs w:val="20"/>
              </w:rPr>
            </w:pPr>
          </w:p>
        </w:tc>
        <w:tc>
          <w:tcPr>
            <w:tcW w:w="971"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CD010C4" w14:textId="3F7BC69D" w:rsidR="009C4381" w:rsidRPr="002D512C" w:rsidRDefault="00B61058" w:rsidP="006B48FB">
            <w:pPr>
              <w:rPr>
                <w:rFonts w:ascii="Arial" w:hAnsi="Arial" w:cs="Arial"/>
                <w:sz w:val="20"/>
                <w:szCs w:val="20"/>
              </w:rPr>
            </w:pPr>
            <w:r>
              <w:rPr>
                <w:rFonts w:ascii="Arial" w:hAnsi="Arial" w:cs="Arial"/>
                <w:sz w:val="20"/>
                <w:szCs w:val="20"/>
              </w:rPr>
              <w:t xml:space="preserve">To examine </w:t>
            </w:r>
            <w:r w:rsidR="00BA4647">
              <w:rPr>
                <w:rFonts w:ascii="Arial" w:hAnsi="Arial" w:cs="Arial"/>
                <w:sz w:val="20"/>
                <w:szCs w:val="20"/>
              </w:rPr>
              <w:t xml:space="preserve">whether unhealthy </w:t>
            </w:r>
            <w:r w:rsidR="0073392B">
              <w:rPr>
                <w:rFonts w:ascii="Arial" w:hAnsi="Arial" w:cs="Arial"/>
                <w:sz w:val="20"/>
                <w:szCs w:val="20"/>
              </w:rPr>
              <w:t>behaviours explain</w:t>
            </w:r>
            <w:r w:rsidR="00F25571">
              <w:rPr>
                <w:rFonts w:ascii="Arial" w:hAnsi="Arial" w:cs="Arial"/>
                <w:sz w:val="20"/>
                <w:szCs w:val="20"/>
              </w:rPr>
              <w:t xml:space="preserve"> socioeconomic inequalities in </w:t>
            </w:r>
            <w:r w:rsidR="00D74B32">
              <w:rPr>
                <w:rFonts w:ascii="Arial" w:hAnsi="Arial" w:cs="Arial"/>
                <w:sz w:val="20"/>
                <w:szCs w:val="20"/>
              </w:rPr>
              <w:t>overweight among 11-year-old children</w:t>
            </w:r>
            <w:r w:rsidR="00DA5A69">
              <w:rPr>
                <w:rFonts w:ascii="Arial" w:hAnsi="Arial" w:cs="Arial"/>
                <w:sz w:val="20"/>
                <w:szCs w:val="20"/>
              </w:rPr>
              <w:t>.</w:t>
            </w:r>
          </w:p>
        </w:tc>
        <w:tc>
          <w:tcPr>
            <w:tcW w:w="1066"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451FEA9F" w14:textId="2E4DEFA0" w:rsidR="009C4381" w:rsidRPr="002D512C" w:rsidRDefault="000E08E2" w:rsidP="006B48FB">
            <w:pPr>
              <w:rPr>
                <w:rFonts w:ascii="Arial" w:hAnsi="Arial" w:cs="Arial"/>
                <w:sz w:val="20"/>
                <w:szCs w:val="20"/>
              </w:rPr>
            </w:pPr>
            <w:r>
              <w:rPr>
                <w:rFonts w:ascii="Arial" w:hAnsi="Arial" w:cs="Arial"/>
                <w:sz w:val="20"/>
                <w:szCs w:val="20"/>
              </w:rPr>
              <w:t>Cross-sectional</w:t>
            </w:r>
            <w:r w:rsidR="00B15499">
              <w:rPr>
                <w:rFonts w:ascii="Arial" w:hAnsi="Arial" w:cs="Arial"/>
                <w:sz w:val="20"/>
                <w:szCs w:val="20"/>
              </w:rPr>
              <w:t xml:space="preserve"> analysis of Health Survey</w:t>
            </w:r>
            <w:r w:rsidR="004A1514">
              <w:rPr>
                <w:rFonts w:ascii="Arial" w:hAnsi="Arial" w:cs="Arial"/>
                <w:sz w:val="20"/>
                <w:szCs w:val="20"/>
              </w:rPr>
              <w:t xml:space="preserve"> for England data </w:t>
            </w:r>
            <w:r w:rsidR="00CF4A45">
              <w:rPr>
                <w:rFonts w:ascii="Arial" w:hAnsi="Arial" w:cs="Arial"/>
                <w:sz w:val="20"/>
                <w:szCs w:val="20"/>
              </w:rPr>
              <w:t>in</w:t>
            </w:r>
            <w:r w:rsidR="004A1514">
              <w:rPr>
                <w:rFonts w:ascii="Arial" w:hAnsi="Arial" w:cs="Arial"/>
                <w:sz w:val="20"/>
                <w:szCs w:val="20"/>
              </w:rPr>
              <w:t>volving</w:t>
            </w:r>
            <w:r w:rsidR="00042F55">
              <w:rPr>
                <w:rFonts w:ascii="Arial" w:hAnsi="Arial" w:cs="Arial"/>
                <w:sz w:val="20"/>
                <w:szCs w:val="20"/>
              </w:rPr>
              <w:t xml:space="preserve"> </w:t>
            </w:r>
            <w:r w:rsidR="00FA676E">
              <w:rPr>
                <w:rFonts w:ascii="Arial" w:hAnsi="Arial" w:cs="Arial"/>
                <w:sz w:val="20"/>
                <w:szCs w:val="20"/>
              </w:rPr>
              <w:t>7,262,</w:t>
            </w:r>
            <w:r w:rsidR="004A1514">
              <w:rPr>
                <w:rFonts w:ascii="Arial" w:hAnsi="Arial" w:cs="Arial"/>
                <w:sz w:val="20"/>
                <w:szCs w:val="20"/>
              </w:rPr>
              <w:t xml:space="preserve"> </w:t>
            </w:r>
            <w:r w:rsidR="00426C74">
              <w:rPr>
                <w:rFonts w:ascii="Arial" w:hAnsi="Arial" w:cs="Arial"/>
                <w:sz w:val="20"/>
                <w:szCs w:val="20"/>
              </w:rPr>
              <w:t>11-year-old children in England</w:t>
            </w:r>
            <w:r w:rsidR="003D3DD7">
              <w:rPr>
                <w:rFonts w:ascii="Arial" w:hAnsi="Arial" w:cs="Arial"/>
                <w:sz w:val="20"/>
                <w:szCs w:val="20"/>
              </w:rPr>
              <w:t>.</w:t>
            </w:r>
          </w:p>
        </w:tc>
        <w:tc>
          <w:tcPr>
            <w:tcW w:w="1733"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478B12C" w14:textId="402FF1E7" w:rsidR="009C4381" w:rsidRPr="002D512C" w:rsidRDefault="00041FF8" w:rsidP="006B48FB">
            <w:pPr>
              <w:rPr>
                <w:rFonts w:ascii="Arial" w:hAnsi="Arial" w:cs="Arial"/>
                <w:sz w:val="20"/>
                <w:szCs w:val="20"/>
              </w:rPr>
            </w:pPr>
            <w:r>
              <w:rPr>
                <w:rFonts w:ascii="Arial" w:hAnsi="Arial" w:cs="Arial"/>
                <w:sz w:val="20"/>
                <w:szCs w:val="20"/>
              </w:rPr>
              <w:t>Children</w:t>
            </w:r>
            <w:r w:rsidR="005F5F70">
              <w:rPr>
                <w:rFonts w:ascii="Arial" w:hAnsi="Arial" w:cs="Arial"/>
                <w:sz w:val="20"/>
                <w:szCs w:val="20"/>
              </w:rPr>
              <w:t xml:space="preserve"> </w:t>
            </w:r>
            <w:r w:rsidR="004912AB">
              <w:rPr>
                <w:rFonts w:ascii="Arial" w:hAnsi="Arial" w:cs="Arial"/>
                <w:sz w:val="20"/>
                <w:szCs w:val="20"/>
              </w:rPr>
              <w:t>living in</w:t>
            </w:r>
            <w:r>
              <w:rPr>
                <w:rFonts w:ascii="Arial" w:hAnsi="Arial" w:cs="Arial"/>
                <w:sz w:val="20"/>
                <w:szCs w:val="20"/>
              </w:rPr>
              <w:t xml:space="preserve"> the most deprived neighbour</w:t>
            </w:r>
            <w:r w:rsidR="00555D99">
              <w:rPr>
                <w:rFonts w:ascii="Arial" w:hAnsi="Arial" w:cs="Arial"/>
                <w:sz w:val="20"/>
                <w:szCs w:val="20"/>
              </w:rPr>
              <w:t>hoods were more likely to</w:t>
            </w:r>
            <w:r w:rsidR="00A85A5E">
              <w:rPr>
                <w:rFonts w:ascii="Arial" w:hAnsi="Arial" w:cs="Arial"/>
                <w:sz w:val="20"/>
                <w:szCs w:val="20"/>
              </w:rPr>
              <w:t xml:space="preserve"> be overweight or obese.</w:t>
            </w:r>
            <w:r w:rsidR="004912AB">
              <w:rPr>
                <w:rFonts w:ascii="Arial" w:hAnsi="Arial" w:cs="Arial"/>
                <w:sz w:val="20"/>
                <w:szCs w:val="20"/>
              </w:rPr>
              <w:t xml:space="preserve"> Although</w:t>
            </w:r>
            <w:r w:rsidR="00A85A5E">
              <w:rPr>
                <w:rFonts w:ascii="Arial" w:hAnsi="Arial" w:cs="Arial"/>
                <w:sz w:val="20"/>
                <w:szCs w:val="20"/>
              </w:rPr>
              <w:t xml:space="preserve"> </w:t>
            </w:r>
            <w:r w:rsidR="004912AB">
              <w:rPr>
                <w:rFonts w:ascii="Arial" w:hAnsi="Arial" w:cs="Arial"/>
                <w:sz w:val="20"/>
                <w:szCs w:val="20"/>
              </w:rPr>
              <w:t>u</w:t>
            </w:r>
            <w:r w:rsidR="00A85A5E">
              <w:rPr>
                <w:rFonts w:ascii="Arial" w:hAnsi="Arial" w:cs="Arial"/>
                <w:sz w:val="20"/>
                <w:szCs w:val="20"/>
              </w:rPr>
              <w:t>nhealthy behaviour</w:t>
            </w:r>
            <w:r w:rsidR="00AB26C8">
              <w:rPr>
                <w:rFonts w:ascii="Arial" w:hAnsi="Arial" w:cs="Arial"/>
                <w:sz w:val="20"/>
                <w:szCs w:val="20"/>
              </w:rPr>
              <w:t xml:space="preserve"> contributed to the association </w:t>
            </w:r>
            <w:r w:rsidR="00897134">
              <w:rPr>
                <w:rFonts w:ascii="Arial" w:hAnsi="Arial" w:cs="Arial"/>
                <w:sz w:val="20"/>
                <w:szCs w:val="20"/>
              </w:rPr>
              <w:t xml:space="preserve">it only partly </w:t>
            </w:r>
            <w:r w:rsidR="00F35A0D">
              <w:rPr>
                <w:rFonts w:ascii="Arial" w:hAnsi="Arial" w:cs="Arial"/>
                <w:sz w:val="20"/>
                <w:szCs w:val="20"/>
              </w:rPr>
              <w:t>explain</w:t>
            </w:r>
            <w:r w:rsidR="00897134">
              <w:rPr>
                <w:rFonts w:ascii="Arial" w:hAnsi="Arial" w:cs="Arial"/>
                <w:sz w:val="20"/>
                <w:szCs w:val="20"/>
              </w:rPr>
              <w:t>ed</w:t>
            </w:r>
            <w:r w:rsidR="00F35A0D">
              <w:rPr>
                <w:rFonts w:ascii="Arial" w:hAnsi="Arial" w:cs="Arial"/>
                <w:sz w:val="20"/>
                <w:szCs w:val="20"/>
              </w:rPr>
              <w:t xml:space="preserve"> the inequality.</w:t>
            </w:r>
          </w:p>
        </w:tc>
      </w:tr>
      <w:tr w:rsidR="009C4381" w:rsidRPr="002D512C" w14:paraId="192740B5" w14:textId="77777777" w:rsidTr="006B48FB">
        <w:trPr>
          <w:trHeight w:val="420"/>
        </w:trPr>
        <w:tc>
          <w:tcPr>
            <w:tcW w:w="216" w:type="pct"/>
            <w:tcBorders>
              <w:top w:val="single" w:sz="8" w:space="0" w:color="000000"/>
              <w:left w:val="single" w:sz="8" w:space="0" w:color="000000"/>
              <w:bottom w:val="single" w:sz="8" w:space="0" w:color="000000"/>
              <w:right w:val="single" w:sz="8" w:space="0" w:color="000000"/>
            </w:tcBorders>
          </w:tcPr>
          <w:p w14:paraId="73E7CE90" w14:textId="77777777" w:rsidR="009C4381" w:rsidRPr="002D512C" w:rsidRDefault="009C4381" w:rsidP="006B48FB">
            <w:pPr>
              <w:jc w:val="center"/>
              <w:rPr>
                <w:rFonts w:ascii="Arial" w:hAnsi="Arial" w:cs="Arial"/>
                <w:b/>
                <w:bCs/>
                <w:sz w:val="20"/>
                <w:szCs w:val="20"/>
              </w:rPr>
            </w:pPr>
            <w:r w:rsidRPr="002D512C">
              <w:rPr>
                <w:rFonts w:ascii="Arial" w:hAnsi="Arial" w:cs="Arial"/>
                <w:b/>
                <w:bCs/>
                <w:sz w:val="20"/>
                <w:szCs w:val="20"/>
              </w:rPr>
              <w:t>3</w:t>
            </w:r>
          </w:p>
        </w:tc>
        <w:tc>
          <w:tcPr>
            <w:tcW w:w="1014"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EEC6DBD" w14:textId="6878D54F" w:rsidR="009C4381" w:rsidRDefault="00BE1D2F" w:rsidP="006B48FB">
            <w:pPr>
              <w:rPr>
                <w:rFonts w:ascii="Arial" w:hAnsi="Arial" w:cs="Arial"/>
                <w:sz w:val="20"/>
                <w:szCs w:val="20"/>
              </w:rPr>
            </w:pPr>
            <w:r>
              <w:rPr>
                <w:rFonts w:ascii="Arial" w:hAnsi="Arial" w:cs="Arial"/>
                <w:sz w:val="20"/>
                <w:szCs w:val="20"/>
              </w:rPr>
              <w:t>Twaits</w:t>
            </w:r>
            <w:r w:rsidR="008154C6">
              <w:rPr>
                <w:rFonts w:ascii="Arial" w:hAnsi="Arial" w:cs="Arial"/>
                <w:sz w:val="20"/>
                <w:szCs w:val="20"/>
              </w:rPr>
              <w:t xml:space="preserve"> and Alwan (2020)</w:t>
            </w:r>
          </w:p>
          <w:p w14:paraId="6D3F2F23" w14:textId="7F0DD72A" w:rsidR="002F56FD" w:rsidRDefault="001B040A" w:rsidP="006B48FB">
            <w:pPr>
              <w:rPr>
                <w:rFonts w:ascii="Arial" w:hAnsi="Arial" w:cs="Arial"/>
                <w:sz w:val="20"/>
                <w:szCs w:val="20"/>
              </w:rPr>
            </w:pPr>
            <w:r>
              <w:rPr>
                <w:rFonts w:ascii="Arial" w:hAnsi="Arial" w:cs="Arial"/>
                <w:sz w:val="20"/>
                <w:szCs w:val="20"/>
              </w:rPr>
              <w:t>The association between area-based deprivation</w:t>
            </w:r>
            <w:r w:rsidR="00EA51E1">
              <w:rPr>
                <w:rFonts w:ascii="Arial" w:hAnsi="Arial" w:cs="Arial"/>
                <w:sz w:val="20"/>
                <w:szCs w:val="20"/>
              </w:rPr>
              <w:t xml:space="preserve"> and change in body-mass index over time</w:t>
            </w:r>
            <w:r w:rsidR="00DD25E8">
              <w:rPr>
                <w:rFonts w:ascii="Arial" w:hAnsi="Arial" w:cs="Arial"/>
                <w:sz w:val="20"/>
                <w:szCs w:val="20"/>
              </w:rPr>
              <w:t xml:space="preserve"> in primary school children</w:t>
            </w:r>
            <w:r w:rsidR="00F76D2B">
              <w:rPr>
                <w:rFonts w:ascii="Arial" w:hAnsi="Arial" w:cs="Arial"/>
                <w:sz w:val="20"/>
                <w:szCs w:val="20"/>
              </w:rPr>
              <w:t>: A population- based coh</w:t>
            </w:r>
            <w:r w:rsidR="00907110">
              <w:rPr>
                <w:rFonts w:ascii="Arial" w:hAnsi="Arial" w:cs="Arial"/>
                <w:sz w:val="20"/>
                <w:szCs w:val="20"/>
              </w:rPr>
              <w:t>ort study in Hampshire, UK</w:t>
            </w:r>
          </w:p>
          <w:p w14:paraId="6F3AB636" w14:textId="77777777" w:rsidR="009C4381" w:rsidRPr="002D512C" w:rsidRDefault="009C4381" w:rsidP="002F56FD">
            <w:pPr>
              <w:rPr>
                <w:rFonts w:ascii="Arial" w:hAnsi="Arial" w:cs="Arial"/>
                <w:sz w:val="20"/>
                <w:szCs w:val="20"/>
              </w:rPr>
            </w:pPr>
          </w:p>
        </w:tc>
        <w:tc>
          <w:tcPr>
            <w:tcW w:w="971"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A6D2B8E" w14:textId="516CB2DA" w:rsidR="009C4381" w:rsidRPr="002D512C" w:rsidRDefault="008154C6" w:rsidP="006B48FB">
            <w:pPr>
              <w:rPr>
                <w:rFonts w:ascii="Arial" w:hAnsi="Arial" w:cs="Arial"/>
                <w:sz w:val="20"/>
                <w:szCs w:val="20"/>
              </w:rPr>
            </w:pPr>
            <w:r>
              <w:rPr>
                <w:rFonts w:ascii="Arial" w:hAnsi="Arial" w:cs="Arial"/>
                <w:sz w:val="20"/>
                <w:szCs w:val="20"/>
              </w:rPr>
              <w:t xml:space="preserve">To investigate </w:t>
            </w:r>
            <w:r w:rsidR="006E3DCC">
              <w:rPr>
                <w:rFonts w:ascii="Arial" w:hAnsi="Arial" w:cs="Arial"/>
                <w:sz w:val="20"/>
                <w:szCs w:val="20"/>
              </w:rPr>
              <w:t>the association between area-based deprivation and changes in BMI during primary-school years</w:t>
            </w:r>
            <w:r w:rsidR="004F4167">
              <w:rPr>
                <w:rFonts w:ascii="Arial" w:hAnsi="Arial" w:cs="Arial"/>
                <w:sz w:val="20"/>
                <w:szCs w:val="20"/>
              </w:rPr>
              <w:t>.</w:t>
            </w:r>
          </w:p>
        </w:tc>
        <w:tc>
          <w:tcPr>
            <w:tcW w:w="1066"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92CBCD5" w14:textId="213CB19C" w:rsidR="009C4381" w:rsidRPr="002D512C" w:rsidRDefault="008F731C" w:rsidP="006B48FB">
            <w:pPr>
              <w:rPr>
                <w:rFonts w:ascii="Arial" w:hAnsi="Arial" w:cs="Arial"/>
                <w:sz w:val="20"/>
                <w:szCs w:val="20"/>
              </w:rPr>
            </w:pPr>
            <w:r>
              <w:rPr>
                <w:rFonts w:ascii="Arial" w:hAnsi="Arial" w:cs="Arial"/>
                <w:sz w:val="20"/>
                <w:szCs w:val="20"/>
              </w:rPr>
              <w:t>Population-based cohort study of primary</w:t>
            </w:r>
            <w:r w:rsidR="006D52A7">
              <w:rPr>
                <w:rFonts w:ascii="Arial" w:hAnsi="Arial" w:cs="Arial"/>
                <w:sz w:val="20"/>
                <w:szCs w:val="20"/>
              </w:rPr>
              <w:t xml:space="preserve">-school </w:t>
            </w:r>
            <w:r w:rsidR="00163D7F">
              <w:rPr>
                <w:rFonts w:ascii="Arial" w:hAnsi="Arial" w:cs="Arial"/>
                <w:sz w:val="20"/>
                <w:szCs w:val="20"/>
              </w:rPr>
              <w:t>18</w:t>
            </w:r>
            <w:r w:rsidR="00446E7C">
              <w:rPr>
                <w:rFonts w:ascii="Arial" w:hAnsi="Arial" w:cs="Arial"/>
                <w:sz w:val="20"/>
                <w:szCs w:val="20"/>
              </w:rPr>
              <w:t xml:space="preserve">,733 </w:t>
            </w:r>
            <w:r w:rsidR="006D52A7">
              <w:rPr>
                <w:rFonts w:ascii="Arial" w:hAnsi="Arial" w:cs="Arial"/>
                <w:sz w:val="20"/>
                <w:szCs w:val="20"/>
              </w:rPr>
              <w:t>children in Hamshire, England</w:t>
            </w:r>
            <w:r w:rsidR="0038024E">
              <w:rPr>
                <w:rFonts w:ascii="Arial" w:hAnsi="Arial" w:cs="Arial"/>
                <w:sz w:val="20"/>
                <w:szCs w:val="20"/>
              </w:rPr>
              <w:t>.</w:t>
            </w:r>
            <w:r w:rsidR="00067E33">
              <w:rPr>
                <w:rFonts w:ascii="Arial" w:hAnsi="Arial" w:cs="Arial"/>
                <w:sz w:val="20"/>
                <w:szCs w:val="20"/>
              </w:rPr>
              <w:t>, followed from ages</w:t>
            </w:r>
            <w:r w:rsidR="00E506FA">
              <w:rPr>
                <w:rFonts w:ascii="Arial" w:hAnsi="Arial" w:cs="Arial"/>
                <w:sz w:val="20"/>
                <w:szCs w:val="20"/>
              </w:rPr>
              <w:t xml:space="preserve"> 4-5 to 10-11 years</w:t>
            </w:r>
          </w:p>
        </w:tc>
        <w:tc>
          <w:tcPr>
            <w:tcW w:w="1733"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454ED7B" w14:textId="01D4D540" w:rsidR="009C4381" w:rsidRPr="002D512C" w:rsidRDefault="0038024E" w:rsidP="006B48FB">
            <w:pPr>
              <w:rPr>
                <w:rFonts w:ascii="Arial" w:hAnsi="Arial" w:cs="Arial"/>
                <w:sz w:val="20"/>
                <w:szCs w:val="20"/>
              </w:rPr>
            </w:pPr>
            <w:r>
              <w:rPr>
                <w:rFonts w:ascii="Arial" w:hAnsi="Arial" w:cs="Arial"/>
                <w:sz w:val="20"/>
                <w:szCs w:val="20"/>
              </w:rPr>
              <w:t>Children living in more deprived area</w:t>
            </w:r>
            <w:r w:rsidR="00373A24">
              <w:rPr>
                <w:rFonts w:ascii="Arial" w:hAnsi="Arial" w:cs="Arial"/>
                <w:sz w:val="20"/>
                <w:szCs w:val="20"/>
              </w:rPr>
              <w:t>s experienced greater increases in BMI during primary school, s</w:t>
            </w:r>
            <w:r w:rsidR="00DE636D">
              <w:rPr>
                <w:rFonts w:ascii="Arial" w:hAnsi="Arial" w:cs="Arial"/>
                <w:sz w:val="20"/>
                <w:szCs w:val="20"/>
              </w:rPr>
              <w:t xml:space="preserve">howing that socioeconomic </w:t>
            </w:r>
            <w:r w:rsidR="00D90AF0">
              <w:rPr>
                <w:rFonts w:ascii="Arial" w:hAnsi="Arial" w:cs="Arial"/>
                <w:sz w:val="20"/>
                <w:szCs w:val="20"/>
              </w:rPr>
              <w:t>inequalities in</w:t>
            </w:r>
            <w:r w:rsidR="00DE636D">
              <w:rPr>
                <w:rFonts w:ascii="Arial" w:hAnsi="Arial" w:cs="Arial"/>
                <w:sz w:val="20"/>
                <w:szCs w:val="20"/>
              </w:rPr>
              <w:t xml:space="preserve"> weight can </w:t>
            </w:r>
            <w:r w:rsidR="00D90AF0">
              <w:rPr>
                <w:rFonts w:ascii="Arial" w:hAnsi="Arial" w:cs="Arial"/>
                <w:sz w:val="20"/>
                <w:szCs w:val="20"/>
              </w:rPr>
              <w:t>widen during childhood.</w:t>
            </w:r>
          </w:p>
        </w:tc>
      </w:tr>
      <w:tr w:rsidR="009C4381" w:rsidRPr="002D512C" w14:paraId="5D71AB14" w14:textId="77777777" w:rsidTr="006B48FB">
        <w:trPr>
          <w:trHeight w:val="420"/>
        </w:trPr>
        <w:tc>
          <w:tcPr>
            <w:tcW w:w="216" w:type="pct"/>
            <w:tcBorders>
              <w:top w:val="single" w:sz="8" w:space="0" w:color="000000"/>
              <w:left w:val="single" w:sz="8" w:space="0" w:color="000000"/>
              <w:bottom w:val="single" w:sz="8" w:space="0" w:color="000000"/>
              <w:right w:val="single" w:sz="8" w:space="0" w:color="000000"/>
            </w:tcBorders>
          </w:tcPr>
          <w:p w14:paraId="11EA1C00" w14:textId="77777777" w:rsidR="009C4381" w:rsidRPr="002D512C" w:rsidRDefault="009C4381" w:rsidP="006B48FB">
            <w:pPr>
              <w:jc w:val="center"/>
              <w:rPr>
                <w:rFonts w:ascii="Arial" w:hAnsi="Arial" w:cs="Arial"/>
                <w:b/>
                <w:bCs/>
                <w:sz w:val="20"/>
                <w:szCs w:val="20"/>
              </w:rPr>
            </w:pPr>
            <w:r w:rsidRPr="002D512C">
              <w:rPr>
                <w:rFonts w:ascii="Arial" w:hAnsi="Arial" w:cs="Arial"/>
                <w:b/>
                <w:bCs/>
                <w:sz w:val="20"/>
                <w:szCs w:val="20"/>
              </w:rPr>
              <w:lastRenderedPageBreak/>
              <w:t>4</w:t>
            </w:r>
          </w:p>
        </w:tc>
        <w:tc>
          <w:tcPr>
            <w:tcW w:w="1014"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D40E0F9" w14:textId="2B72A6E1" w:rsidR="009C4381" w:rsidRDefault="009C4381" w:rsidP="006B48FB">
            <w:pPr>
              <w:rPr>
                <w:rFonts w:ascii="Arial" w:hAnsi="Arial" w:cs="Arial"/>
                <w:sz w:val="20"/>
                <w:szCs w:val="20"/>
              </w:rPr>
            </w:pPr>
            <w:r w:rsidRPr="002D512C">
              <w:rPr>
                <w:rFonts w:ascii="Arial" w:hAnsi="Arial" w:cs="Arial"/>
                <w:sz w:val="20"/>
                <w:szCs w:val="20"/>
              </w:rPr>
              <w:t> </w:t>
            </w:r>
            <w:r w:rsidR="0061293C">
              <w:rPr>
                <w:rFonts w:ascii="Arial" w:hAnsi="Arial" w:cs="Arial"/>
                <w:sz w:val="20"/>
                <w:szCs w:val="20"/>
              </w:rPr>
              <w:t>Wilsher</w:t>
            </w:r>
            <w:r w:rsidR="0073303C">
              <w:rPr>
                <w:rFonts w:ascii="Arial" w:hAnsi="Arial" w:cs="Arial"/>
                <w:sz w:val="20"/>
                <w:szCs w:val="20"/>
              </w:rPr>
              <w:t xml:space="preserve"> et al. (2022)</w:t>
            </w:r>
          </w:p>
          <w:p w14:paraId="69EAA560" w14:textId="77777777" w:rsidR="00D36DCD" w:rsidRPr="002D512C" w:rsidRDefault="00D36DCD" w:rsidP="00D36DCD">
            <w:pPr>
              <w:rPr>
                <w:rFonts w:ascii="Arial" w:hAnsi="Arial" w:cs="Arial"/>
                <w:sz w:val="20"/>
                <w:szCs w:val="20"/>
              </w:rPr>
            </w:pPr>
            <w:r>
              <w:rPr>
                <w:rFonts w:ascii="Arial" w:hAnsi="Arial" w:cs="Arial"/>
                <w:sz w:val="20"/>
                <w:szCs w:val="20"/>
              </w:rPr>
              <w:t>Food sales and adult weight status: Results of a cross-sectional study in England</w:t>
            </w:r>
          </w:p>
          <w:p w14:paraId="161A59D2" w14:textId="77777777" w:rsidR="00037609" w:rsidRPr="002D512C" w:rsidRDefault="00037609" w:rsidP="006B48FB">
            <w:pPr>
              <w:rPr>
                <w:rFonts w:ascii="Arial" w:hAnsi="Arial" w:cs="Arial"/>
                <w:sz w:val="20"/>
                <w:szCs w:val="20"/>
              </w:rPr>
            </w:pPr>
          </w:p>
          <w:p w14:paraId="1D039A68" w14:textId="77777777" w:rsidR="009C4381" w:rsidRPr="002D512C" w:rsidRDefault="009C4381" w:rsidP="006B48FB">
            <w:pPr>
              <w:rPr>
                <w:rFonts w:ascii="Arial" w:hAnsi="Arial" w:cs="Arial"/>
                <w:sz w:val="20"/>
                <w:szCs w:val="20"/>
              </w:rPr>
            </w:pPr>
          </w:p>
        </w:tc>
        <w:tc>
          <w:tcPr>
            <w:tcW w:w="971"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E475B7A" w14:textId="1F8DA927" w:rsidR="009C4381" w:rsidRPr="002D512C" w:rsidRDefault="009C4381" w:rsidP="006B48FB">
            <w:pPr>
              <w:rPr>
                <w:rFonts w:ascii="Arial" w:hAnsi="Arial" w:cs="Arial"/>
                <w:sz w:val="20"/>
                <w:szCs w:val="20"/>
              </w:rPr>
            </w:pPr>
            <w:r w:rsidRPr="002D512C">
              <w:rPr>
                <w:rFonts w:ascii="Arial" w:hAnsi="Arial" w:cs="Arial"/>
                <w:sz w:val="20"/>
                <w:szCs w:val="20"/>
              </w:rPr>
              <w:t> </w:t>
            </w:r>
            <w:r w:rsidR="004160D9">
              <w:rPr>
                <w:rFonts w:ascii="Arial" w:hAnsi="Arial" w:cs="Arial"/>
                <w:sz w:val="20"/>
                <w:szCs w:val="20"/>
              </w:rPr>
              <w:t xml:space="preserve">To examine </w:t>
            </w:r>
            <w:r w:rsidR="00B00E3D">
              <w:rPr>
                <w:rFonts w:ascii="Arial" w:hAnsi="Arial" w:cs="Arial"/>
                <w:sz w:val="20"/>
                <w:szCs w:val="20"/>
              </w:rPr>
              <w:t xml:space="preserve">whether area level supermarket food </w:t>
            </w:r>
            <w:r w:rsidR="008549BD">
              <w:rPr>
                <w:rFonts w:ascii="Arial" w:hAnsi="Arial" w:cs="Arial"/>
                <w:sz w:val="20"/>
                <w:szCs w:val="20"/>
              </w:rPr>
              <w:t>purchasing</w:t>
            </w:r>
            <w:r w:rsidR="007B6460">
              <w:rPr>
                <w:rFonts w:ascii="Arial" w:hAnsi="Arial" w:cs="Arial"/>
                <w:sz w:val="20"/>
                <w:szCs w:val="20"/>
              </w:rPr>
              <w:t xml:space="preserve"> patterns are associated with overweight and obesity in Englis</w:t>
            </w:r>
            <w:r w:rsidR="008549BD">
              <w:rPr>
                <w:rFonts w:ascii="Arial" w:hAnsi="Arial" w:cs="Arial"/>
                <w:sz w:val="20"/>
                <w:szCs w:val="20"/>
              </w:rPr>
              <w:t>h adults.</w:t>
            </w:r>
          </w:p>
        </w:tc>
        <w:tc>
          <w:tcPr>
            <w:tcW w:w="1066"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28D2D0B" w14:textId="5343214D" w:rsidR="009C4381" w:rsidRPr="002D512C" w:rsidRDefault="009C4381" w:rsidP="006B48FB">
            <w:pPr>
              <w:rPr>
                <w:rFonts w:ascii="Arial" w:hAnsi="Arial" w:cs="Arial"/>
                <w:sz w:val="20"/>
                <w:szCs w:val="20"/>
              </w:rPr>
            </w:pPr>
            <w:r w:rsidRPr="002D512C">
              <w:rPr>
                <w:rFonts w:ascii="Arial" w:hAnsi="Arial" w:cs="Arial"/>
                <w:sz w:val="20"/>
                <w:szCs w:val="20"/>
              </w:rPr>
              <w:t> </w:t>
            </w:r>
            <w:r w:rsidR="002B7973">
              <w:rPr>
                <w:rFonts w:ascii="Arial" w:hAnsi="Arial" w:cs="Arial"/>
                <w:sz w:val="20"/>
                <w:szCs w:val="20"/>
              </w:rPr>
              <w:t xml:space="preserve">Cross-sectional </w:t>
            </w:r>
            <w:r w:rsidR="006B4A5E">
              <w:rPr>
                <w:rFonts w:ascii="Arial" w:hAnsi="Arial" w:cs="Arial"/>
                <w:sz w:val="20"/>
                <w:szCs w:val="20"/>
              </w:rPr>
              <w:t xml:space="preserve">ecological study combining </w:t>
            </w:r>
            <w:r w:rsidR="00237156">
              <w:rPr>
                <w:rFonts w:ascii="Arial" w:hAnsi="Arial" w:cs="Arial"/>
                <w:sz w:val="20"/>
                <w:szCs w:val="20"/>
              </w:rPr>
              <w:t>active people survey data from Engli</w:t>
            </w:r>
            <w:r w:rsidR="00F94461">
              <w:rPr>
                <w:rFonts w:ascii="Arial" w:hAnsi="Arial" w:cs="Arial"/>
                <w:sz w:val="20"/>
                <w:szCs w:val="20"/>
              </w:rPr>
              <w:t xml:space="preserve">sh adults aged 16 above with </w:t>
            </w:r>
            <w:r w:rsidR="00651AFF">
              <w:rPr>
                <w:rFonts w:ascii="Arial" w:hAnsi="Arial" w:cs="Arial"/>
                <w:sz w:val="20"/>
                <w:szCs w:val="20"/>
              </w:rPr>
              <w:t xml:space="preserve">supermarket sales data aggregated across </w:t>
            </w:r>
            <w:r w:rsidR="00D03C81">
              <w:rPr>
                <w:rFonts w:ascii="Arial" w:hAnsi="Arial" w:cs="Arial"/>
                <w:sz w:val="20"/>
                <w:szCs w:val="20"/>
              </w:rPr>
              <w:t>English local a</w:t>
            </w:r>
            <w:r w:rsidR="00B857FD">
              <w:rPr>
                <w:rFonts w:ascii="Arial" w:hAnsi="Arial" w:cs="Arial"/>
                <w:sz w:val="20"/>
                <w:szCs w:val="20"/>
              </w:rPr>
              <w:t>uthorities.</w:t>
            </w:r>
          </w:p>
        </w:tc>
        <w:tc>
          <w:tcPr>
            <w:tcW w:w="1733"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D05AAAD" w14:textId="073F177E" w:rsidR="009C4381" w:rsidRPr="002D512C" w:rsidRDefault="00B857FD" w:rsidP="006B48FB">
            <w:pPr>
              <w:rPr>
                <w:rFonts w:ascii="Arial" w:hAnsi="Arial" w:cs="Arial"/>
                <w:sz w:val="20"/>
                <w:szCs w:val="20"/>
              </w:rPr>
            </w:pPr>
            <w:r>
              <w:rPr>
                <w:rFonts w:ascii="Arial" w:hAnsi="Arial" w:cs="Arial"/>
                <w:sz w:val="20"/>
                <w:szCs w:val="20"/>
              </w:rPr>
              <w:t>Higher</w:t>
            </w:r>
            <w:r w:rsidR="0007529E">
              <w:rPr>
                <w:rFonts w:ascii="Arial" w:hAnsi="Arial" w:cs="Arial"/>
                <w:sz w:val="20"/>
                <w:szCs w:val="20"/>
              </w:rPr>
              <w:t xml:space="preserve"> levels of unhealthy food were </w:t>
            </w:r>
            <w:r w:rsidR="009C63EA">
              <w:rPr>
                <w:rFonts w:ascii="Arial" w:hAnsi="Arial" w:cs="Arial"/>
                <w:sz w:val="20"/>
                <w:szCs w:val="20"/>
              </w:rPr>
              <w:t>linked</w:t>
            </w:r>
            <w:r w:rsidR="0007529E">
              <w:rPr>
                <w:rFonts w:ascii="Arial" w:hAnsi="Arial" w:cs="Arial"/>
                <w:sz w:val="20"/>
                <w:szCs w:val="20"/>
              </w:rPr>
              <w:t xml:space="preserve"> with </w:t>
            </w:r>
            <w:r w:rsidR="002808D1">
              <w:rPr>
                <w:rFonts w:ascii="Arial" w:hAnsi="Arial" w:cs="Arial"/>
                <w:sz w:val="20"/>
                <w:szCs w:val="20"/>
              </w:rPr>
              <w:t xml:space="preserve">increased </w:t>
            </w:r>
            <w:r w:rsidR="00BD5156">
              <w:rPr>
                <w:rFonts w:ascii="Arial" w:hAnsi="Arial" w:cs="Arial"/>
                <w:sz w:val="20"/>
                <w:szCs w:val="20"/>
              </w:rPr>
              <w:t>risks</w:t>
            </w:r>
            <w:r w:rsidR="002808D1">
              <w:rPr>
                <w:rFonts w:ascii="Arial" w:hAnsi="Arial" w:cs="Arial"/>
                <w:sz w:val="20"/>
                <w:szCs w:val="20"/>
              </w:rPr>
              <w:t xml:space="preserve"> of obesity and overweight</w:t>
            </w:r>
            <w:r w:rsidR="006412F5">
              <w:rPr>
                <w:rFonts w:ascii="Arial" w:hAnsi="Arial" w:cs="Arial"/>
                <w:sz w:val="20"/>
                <w:szCs w:val="20"/>
              </w:rPr>
              <w:t xml:space="preserve">. The association </w:t>
            </w:r>
            <w:r w:rsidR="009C63EA">
              <w:rPr>
                <w:rFonts w:ascii="Arial" w:hAnsi="Arial" w:cs="Arial"/>
                <w:sz w:val="20"/>
                <w:szCs w:val="20"/>
              </w:rPr>
              <w:t>persisted</w:t>
            </w:r>
            <w:r w:rsidR="006412F5">
              <w:rPr>
                <w:rFonts w:ascii="Arial" w:hAnsi="Arial" w:cs="Arial"/>
                <w:sz w:val="20"/>
                <w:szCs w:val="20"/>
              </w:rPr>
              <w:t xml:space="preserve"> after adjusting </w:t>
            </w:r>
            <w:r w:rsidR="00511B15">
              <w:rPr>
                <w:rFonts w:ascii="Arial" w:hAnsi="Arial" w:cs="Arial"/>
                <w:sz w:val="20"/>
                <w:szCs w:val="20"/>
              </w:rPr>
              <w:t>for area- level deprivation,</w:t>
            </w:r>
            <w:r w:rsidR="00001E8C">
              <w:rPr>
                <w:rFonts w:ascii="Arial" w:hAnsi="Arial" w:cs="Arial"/>
                <w:sz w:val="20"/>
                <w:szCs w:val="20"/>
              </w:rPr>
              <w:t xml:space="preserve"> although</w:t>
            </w:r>
            <w:r w:rsidR="00511B15">
              <w:rPr>
                <w:rFonts w:ascii="Arial" w:hAnsi="Arial" w:cs="Arial"/>
                <w:sz w:val="20"/>
                <w:szCs w:val="20"/>
              </w:rPr>
              <w:t xml:space="preserve"> the effect </w:t>
            </w:r>
            <w:r w:rsidR="00782495">
              <w:rPr>
                <w:rFonts w:ascii="Arial" w:hAnsi="Arial" w:cs="Arial"/>
                <w:sz w:val="20"/>
                <w:szCs w:val="20"/>
              </w:rPr>
              <w:t>was</w:t>
            </w:r>
            <w:r w:rsidR="003A1A3A">
              <w:rPr>
                <w:rFonts w:ascii="Arial" w:hAnsi="Arial" w:cs="Arial"/>
                <w:sz w:val="20"/>
                <w:szCs w:val="20"/>
              </w:rPr>
              <w:t xml:space="preserve"> </w:t>
            </w:r>
            <w:r w:rsidR="005D63BF">
              <w:rPr>
                <w:rFonts w:ascii="Arial" w:hAnsi="Arial" w:cs="Arial"/>
                <w:sz w:val="20"/>
                <w:szCs w:val="20"/>
              </w:rPr>
              <w:t>minimal.</w:t>
            </w:r>
          </w:p>
        </w:tc>
      </w:tr>
      <w:tr w:rsidR="009C4381" w:rsidRPr="002D512C" w14:paraId="3F80EF1F" w14:textId="77777777" w:rsidTr="006B48FB">
        <w:trPr>
          <w:trHeight w:val="553"/>
        </w:trPr>
        <w:tc>
          <w:tcPr>
            <w:tcW w:w="216" w:type="pct"/>
            <w:tcBorders>
              <w:top w:val="single" w:sz="8" w:space="0" w:color="000000"/>
              <w:left w:val="single" w:sz="8" w:space="0" w:color="000000"/>
              <w:bottom w:val="single" w:sz="8" w:space="0" w:color="000000"/>
              <w:right w:val="single" w:sz="8" w:space="0" w:color="000000"/>
            </w:tcBorders>
          </w:tcPr>
          <w:p w14:paraId="6CBD1553" w14:textId="77777777" w:rsidR="009C4381" w:rsidRPr="002D512C" w:rsidRDefault="009C4381" w:rsidP="006B48FB">
            <w:pPr>
              <w:jc w:val="center"/>
              <w:rPr>
                <w:rFonts w:ascii="Arial" w:hAnsi="Arial" w:cs="Arial"/>
                <w:b/>
                <w:bCs/>
                <w:sz w:val="20"/>
                <w:szCs w:val="20"/>
              </w:rPr>
            </w:pPr>
            <w:r w:rsidRPr="002D512C">
              <w:rPr>
                <w:rFonts w:ascii="Arial" w:hAnsi="Arial" w:cs="Arial"/>
                <w:b/>
                <w:bCs/>
                <w:sz w:val="20"/>
                <w:szCs w:val="20"/>
              </w:rPr>
              <w:t>5</w:t>
            </w:r>
          </w:p>
        </w:tc>
        <w:tc>
          <w:tcPr>
            <w:tcW w:w="1014"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CE8030B" w14:textId="2EA2826F" w:rsidR="009C4381" w:rsidRDefault="009C4381" w:rsidP="006B48FB">
            <w:pPr>
              <w:rPr>
                <w:rFonts w:ascii="Arial" w:hAnsi="Arial" w:cs="Arial"/>
                <w:sz w:val="20"/>
                <w:szCs w:val="20"/>
              </w:rPr>
            </w:pPr>
            <w:r w:rsidRPr="002D512C">
              <w:rPr>
                <w:rFonts w:ascii="Arial" w:hAnsi="Arial" w:cs="Arial"/>
                <w:sz w:val="20"/>
                <w:szCs w:val="20"/>
              </w:rPr>
              <w:t> </w:t>
            </w:r>
            <w:r w:rsidR="00AE4C75">
              <w:rPr>
                <w:rFonts w:ascii="Arial" w:hAnsi="Arial" w:cs="Arial"/>
                <w:sz w:val="20"/>
                <w:szCs w:val="20"/>
              </w:rPr>
              <w:t>Smith et al.</w:t>
            </w:r>
            <w:r w:rsidR="00146E57">
              <w:rPr>
                <w:rFonts w:ascii="Arial" w:hAnsi="Arial" w:cs="Arial"/>
                <w:sz w:val="20"/>
                <w:szCs w:val="20"/>
              </w:rPr>
              <w:t xml:space="preserve"> (2025)</w:t>
            </w:r>
          </w:p>
          <w:p w14:paraId="422507C5" w14:textId="3086CCB5" w:rsidR="009D5C08" w:rsidRPr="002D512C" w:rsidRDefault="009D5C08" w:rsidP="006B48FB">
            <w:pPr>
              <w:rPr>
                <w:rFonts w:ascii="Arial" w:hAnsi="Arial" w:cs="Arial"/>
                <w:sz w:val="20"/>
                <w:szCs w:val="20"/>
              </w:rPr>
            </w:pPr>
            <w:r>
              <w:rPr>
                <w:rFonts w:ascii="Arial" w:hAnsi="Arial" w:cs="Arial"/>
                <w:sz w:val="20"/>
                <w:szCs w:val="20"/>
              </w:rPr>
              <w:t>The impact of deprivation and neighbourhood food environments on home</w:t>
            </w:r>
            <w:r w:rsidR="00BE7116">
              <w:rPr>
                <w:rFonts w:ascii="Arial" w:hAnsi="Arial" w:cs="Arial"/>
                <w:sz w:val="20"/>
                <w:szCs w:val="20"/>
              </w:rPr>
              <w:t xml:space="preserve"> food environments, parental</w:t>
            </w:r>
            <w:r w:rsidR="004573DC">
              <w:rPr>
                <w:rFonts w:ascii="Arial" w:hAnsi="Arial" w:cs="Arial"/>
                <w:sz w:val="20"/>
                <w:szCs w:val="20"/>
              </w:rPr>
              <w:t xml:space="preserve"> feeding practices, child eating behaviours</w:t>
            </w:r>
            <w:r w:rsidR="008D728A">
              <w:rPr>
                <w:rFonts w:ascii="Arial" w:hAnsi="Arial" w:cs="Arial"/>
                <w:sz w:val="20"/>
                <w:szCs w:val="20"/>
              </w:rPr>
              <w:t xml:space="preserve">, food </w:t>
            </w:r>
            <w:proofErr w:type="gramStart"/>
            <w:r w:rsidR="008D728A">
              <w:rPr>
                <w:rFonts w:ascii="Arial" w:hAnsi="Arial" w:cs="Arial"/>
                <w:sz w:val="20"/>
                <w:szCs w:val="20"/>
              </w:rPr>
              <w:t>preferences</w:t>
            </w:r>
            <w:proofErr w:type="gramEnd"/>
            <w:r w:rsidR="008D728A">
              <w:rPr>
                <w:rFonts w:ascii="Arial" w:hAnsi="Arial" w:cs="Arial"/>
                <w:sz w:val="20"/>
                <w:szCs w:val="20"/>
              </w:rPr>
              <w:t xml:space="preserve"> and BMI: </w:t>
            </w:r>
            <w:r w:rsidR="00462A07">
              <w:rPr>
                <w:rFonts w:ascii="Arial" w:hAnsi="Arial" w:cs="Arial"/>
                <w:sz w:val="20"/>
                <w:szCs w:val="20"/>
              </w:rPr>
              <w:t>The Family Food Experience</w:t>
            </w:r>
            <w:r w:rsidR="00117BFB">
              <w:rPr>
                <w:rFonts w:ascii="Arial" w:hAnsi="Arial" w:cs="Arial"/>
                <w:sz w:val="20"/>
                <w:szCs w:val="20"/>
              </w:rPr>
              <w:t xml:space="preserve"> Study-London</w:t>
            </w:r>
          </w:p>
          <w:p w14:paraId="5BC99A6E" w14:textId="77777777" w:rsidR="009C4381" w:rsidRPr="002D512C" w:rsidRDefault="009C4381" w:rsidP="006B48FB">
            <w:pPr>
              <w:rPr>
                <w:rFonts w:ascii="Arial" w:hAnsi="Arial" w:cs="Arial"/>
                <w:sz w:val="20"/>
                <w:szCs w:val="20"/>
              </w:rPr>
            </w:pPr>
          </w:p>
        </w:tc>
        <w:tc>
          <w:tcPr>
            <w:tcW w:w="971"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60365B34" w14:textId="55407BEC" w:rsidR="009C4381" w:rsidRPr="002D512C" w:rsidRDefault="009C4381" w:rsidP="006B48FB">
            <w:pPr>
              <w:rPr>
                <w:rFonts w:ascii="Arial" w:hAnsi="Arial" w:cs="Arial"/>
                <w:sz w:val="20"/>
                <w:szCs w:val="20"/>
              </w:rPr>
            </w:pPr>
            <w:r w:rsidRPr="002D512C">
              <w:rPr>
                <w:rFonts w:ascii="Arial" w:hAnsi="Arial" w:cs="Arial"/>
                <w:sz w:val="20"/>
                <w:szCs w:val="20"/>
              </w:rPr>
              <w:t> </w:t>
            </w:r>
            <w:r w:rsidR="004244C4">
              <w:rPr>
                <w:rFonts w:ascii="Arial" w:hAnsi="Arial" w:cs="Arial"/>
                <w:sz w:val="20"/>
                <w:szCs w:val="20"/>
              </w:rPr>
              <w:t xml:space="preserve">To examine </w:t>
            </w:r>
            <w:r w:rsidR="0006098D">
              <w:rPr>
                <w:rFonts w:ascii="Arial" w:hAnsi="Arial" w:cs="Arial"/>
                <w:sz w:val="20"/>
                <w:szCs w:val="20"/>
              </w:rPr>
              <w:t xml:space="preserve">how deprivation and food environments are associated </w:t>
            </w:r>
            <w:r w:rsidR="00BB7FB9">
              <w:rPr>
                <w:rFonts w:ascii="Arial" w:hAnsi="Arial" w:cs="Arial"/>
                <w:sz w:val="20"/>
                <w:szCs w:val="20"/>
              </w:rPr>
              <w:t>with parental feeding practices</w:t>
            </w:r>
            <w:r w:rsidR="000902CA">
              <w:rPr>
                <w:rFonts w:ascii="Arial" w:hAnsi="Arial" w:cs="Arial"/>
                <w:sz w:val="20"/>
                <w:szCs w:val="20"/>
              </w:rPr>
              <w:t xml:space="preserve">, children eating behaviours, food </w:t>
            </w:r>
            <w:proofErr w:type="gramStart"/>
            <w:r w:rsidR="000902CA">
              <w:rPr>
                <w:rFonts w:ascii="Arial" w:hAnsi="Arial" w:cs="Arial"/>
                <w:sz w:val="20"/>
                <w:szCs w:val="20"/>
              </w:rPr>
              <w:t>preferences</w:t>
            </w:r>
            <w:proofErr w:type="gramEnd"/>
            <w:r w:rsidR="000902CA">
              <w:rPr>
                <w:rFonts w:ascii="Arial" w:hAnsi="Arial" w:cs="Arial"/>
                <w:sz w:val="20"/>
                <w:szCs w:val="20"/>
              </w:rPr>
              <w:t xml:space="preserve"> and BMI. </w:t>
            </w:r>
          </w:p>
        </w:tc>
        <w:tc>
          <w:tcPr>
            <w:tcW w:w="1066"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055D3A7" w14:textId="5210A1A1" w:rsidR="009C4381" w:rsidRPr="002D512C" w:rsidRDefault="009C4381" w:rsidP="006B48FB">
            <w:pPr>
              <w:rPr>
                <w:rFonts w:ascii="Arial" w:hAnsi="Arial" w:cs="Arial"/>
                <w:sz w:val="20"/>
                <w:szCs w:val="20"/>
              </w:rPr>
            </w:pPr>
            <w:r w:rsidRPr="002D512C">
              <w:rPr>
                <w:rFonts w:ascii="Arial" w:hAnsi="Arial" w:cs="Arial"/>
                <w:sz w:val="20"/>
                <w:szCs w:val="20"/>
              </w:rPr>
              <w:t> </w:t>
            </w:r>
            <w:r w:rsidR="0025469A">
              <w:rPr>
                <w:rFonts w:ascii="Arial" w:hAnsi="Arial" w:cs="Arial"/>
                <w:sz w:val="20"/>
                <w:szCs w:val="20"/>
              </w:rPr>
              <w:t xml:space="preserve">Cross-sectional </w:t>
            </w:r>
            <w:r w:rsidR="005F0540">
              <w:rPr>
                <w:rFonts w:ascii="Arial" w:hAnsi="Arial" w:cs="Arial"/>
                <w:sz w:val="20"/>
                <w:szCs w:val="20"/>
              </w:rPr>
              <w:t xml:space="preserve">data </w:t>
            </w:r>
            <w:r w:rsidR="00E557BC">
              <w:rPr>
                <w:rFonts w:ascii="Arial" w:hAnsi="Arial" w:cs="Arial"/>
                <w:sz w:val="20"/>
                <w:szCs w:val="20"/>
              </w:rPr>
              <w:t>collected</w:t>
            </w:r>
            <w:r w:rsidR="0025469A">
              <w:rPr>
                <w:rFonts w:ascii="Arial" w:hAnsi="Arial" w:cs="Arial"/>
                <w:sz w:val="20"/>
                <w:szCs w:val="20"/>
              </w:rPr>
              <w:t xml:space="preserve"> involving </w:t>
            </w:r>
            <w:r w:rsidR="008C2945">
              <w:rPr>
                <w:rFonts w:ascii="Arial" w:hAnsi="Arial" w:cs="Arial"/>
                <w:sz w:val="20"/>
                <w:szCs w:val="20"/>
              </w:rPr>
              <w:t xml:space="preserve">728 families with children aged 4-11 years </w:t>
            </w:r>
            <w:r w:rsidR="00491DB3">
              <w:rPr>
                <w:rFonts w:ascii="Arial" w:hAnsi="Arial" w:cs="Arial"/>
                <w:sz w:val="20"/>
                <w:szCs w:val="20"/>
              </w:rPr>
              <w:t xml:space="preserve">from </w:t>
            </w:r>
            <w:r w:rsidR="008057FF">
              <w:rPr>
                <w:rFonts w:ascii="Arial" w:hAnsi="Arial" w:cs="Arial"/>
                <w:sz w:val="20"/>
                <w:szCs w:val="20"/>
              </w:rPr>
              <w:t>four London Boroughs</w:t>
            </w:r>
            <w:r w:rsidR="003E4AFE">
              <w:rPr>
                <w:rFonts w:ascii="Arial" w:hAnsi="Arial" w:cs="Arial"/>
                <w:sz w:val="20"/>
                <w:szCs w:val="20"/>
              </w:rPr>
              <w:t>.</w:t>
            </w:r>
          </w:p>
        </w:tc>
        <w:tc>
          <w:tcPr>
            <w:tcW w:w="1733" w:type="pct"/>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7A56784" w14:textId="72C1B970" w:rsidR="009C4381" w:rsidRPr="002D512C" w:rsidRDefault="009C4381" w:rsidP="006B48FB">
            <w:pPr>
              <w:rPr>
                <w:rFonts w:ascii="Arial" w:hAnsi="Arial" w:cs="Arial"/>
                <w:sz w:val="20"/>
                <w:szCs w:val="20"/>
              </w:rPr>
            </w:pPr>
            <w:r w:rsidRPr="002D512C">
              <w:rPr>
                <w:rFonts w:ascii="Arial" w:hAnsi="Arial" w:cs="Arial"/>
                <w:sz w:val="20"/>
                <w:szCs w:val="20"/>
              </w:rPr>
              <w:t> </w:t>
            </w:r>
            <w:r w:rsidR="003E4AFE">
              <w:rPr>
                <w:rFonts w:ascii="Arial" w:hAnsi="Arial" w:cs="Arial"/>
                <w:sz w:val="20"/>
                <w:szCs w:val="20"/>
              </w:rPr>
              <w:t>Greater family deprivation was associated with</w:t>
            </w:r>
            <w:r w:rsidR="00F23BB3">
              <w:rPr>
                <w:rFonts w:ascii="Arial" w:hAnsi="Arial" w:cs="Arial"/>
                <w:sz w:val="20"/>
                <w:szCs w:val="20"/>
              </w:rPr>
              <w:t xml:space="preserve"> less healthy home food environmen</w:t>
            </w:r>
            <w:r w:rsidR="002A446C">
              <w:rPr>
                <w:rFonts w:ascii="Arial" w:hAnsi="Arial" w:cs="Arial"/>
                <w:sz w:val="20"/>
                <w:szCs w:val="20"/>
              </w:rPr>
              <w:t xml:space="preserve">ts, </w:t>
            </w:r>
            <w:r w:rsidR="009F79C9">
              <w:rPr>
                <w:rFonts w:ascii="Arial" w:hAnsi="Arial" w:cs="Arial"/>
                <w:sz w:val="20"/>
                <w:szCs w:val="20"/>
              </w:rPr>
              <w:t>children’s</w:t>
            </w:r>
            <w:r w:rsidR="002A446C">
              <w:rPr>
                <w:rFonts w:ascii="Arial" w:hAnsi="Arial" w:cs="Arial"/>
                <w:sz w:val="20"/>
                <w:szCs w:val="20"/>
              </w:rPr>
              <w:t xml:space="preserve"> eating </w:t>
            </w:r>
            <w:proofErr w:type="gramStart"/>
            <w:r w:rsidR="002A446C">
              <w:rPr>
                <w:rFonts w:ascii="Arial" w:hAnsi="Arial" w:cs="Arial"/>
                <w:sz w:val="20"/>
                <w:szCs w:val="20"/>
              </w:rPr>
              <w:t>behaviou</w:t>
            </w:r>
            <w:r w:rsidR="00A91128">
              <w:rPr>
                <w:rFonts w:ascii="Arial" w:hAnsi="Arial" w:cs="Arial"/>
                <w:sz w:val="20"/>
                <w:szCs w:val="20"/>
              </w:rPr>
              <w:t>rs</w:t>
            </w:r>
            <w:proofErr w:type="gramEnd"/>
            <w:r w:rsidR="00A91128">
              <w:rPr>
                <w:rFonts w:ascii="Arial" w:hAnsi="Arial" w:cs="Arial"/>
                <w:sz w:val="20"/>
                <w:szCs w:val="20"/>
              </w:rPr>
              <w:t xml:space="preserve"> and higher BMI. Home and family factors</w:t>
            </w:r>
            <w:r w:rsidR="00284B4F">
              <w:rPr>
                <w:rFonts w:ascii="Arial" w:hAnsi="Arial" w:cs="Arial"/>
                <w:sz w:val="20"/>
                <w:szCs w:val="20"/>
              </w:rPr>
              <w:t xml:space="preserve"> </w:t>
            </w:r>
            <w:r w:rsidR="009F79C9">
              <w:rPr>
                <w:rFonts w:ascii="Arial" w:hAnsi="Arial" w:cs="Arial"/>
                <w:sz w:val="20"/>
                <w:szCs w:val="20"/>
              </w:rPr>
              <w:t>appeared</w:t>
            </w:r>
            <w:r w:rsidR="00284B4F">
              <w:rPr>
                <w:rFonts w:ascii="Arial" w:hAnsi="Arial" w:cs="Arial"/>
                <w:sz w:val="20"/>
                <w:szCs w:val="20"/>
              </w:rPr>
              <w:t xml:space="preserve"> more influential than </w:t>
            </w:r>
            <w:r w:rsidR="00E37CDF">
              <w:rPr>
                <w:rFonts w:ascii="Arial" w:hAnsi="Arial" w:cs="Arial"/>
                <w:sz w:val="20"/>
                <w:szCs w:val="20"/>
              </w:rPr>
              <w:t xml:space="preserve">the neighbourhood </w:t>
            </w:r>
            <w:r w:rsidR="009F79C9">
              <w:rPr>
                <w:rFonts w:ascii="Arial" w:hAnsi="Arial" w:cs="Arial"/>
                <w:sz w:val="20"/>
                <w:szCs w:val="20"/>
              </w:rPr>
              <w:t>food environment.</w:t>
            </w:r>
          </w:p>
        </w:tc>
      </w:tr>
    </w:tbl>
    <w:p w14:paraId="6FADF2E4" w14:textId="77777777" w:rsidR="009C4381" w:rsidRPr="009C4381" w:rsidRDefault="009C4381" w:rsidP="00CD33A8">
      <w:pPr>
        <w:tabs>
          <w:tab w:val="left" w:pos="6540"/>
        </w:tabs>
        <w:spacing w:line="360" w:lineRule="auto"/>
        <w:rPr>
          <w:rFonts w:ascii="Arial" w:hAnsi="Arial" w:cs="Arial"/>
          <w:color w:val="EE0000"/>
          <w:sz w:val="20"/>
          <w:szCs w:val="20"/>
        </w:rPr>
      </w:pPr>
    </w:p>
    <w:p w14:paraId="224BC2A0" w14:textId="77777777" w:rsidR="009C4381" w:rsidRDefault="009C4381" w:rsidP="00CD33A8">
      <w:pPr>
        <w:tabs>
          <w:tab w:val="left" w:pos="6540"/>
        </w:tabs>
        <w:spacing w:line="360" w:lineRule="auto"/>
        <w:rPr>
          <w:rFonts w:ascii="Arial" w:hAnsi="Arial" w:cs="Arial"/>
          <w:color w:val="EE0000"/>
          <w:sz w:val="48"/>
          <w:szCs w:val="48"/>
        </w:rPr>
      </w:pPr>
    </w:p>
    <w:p w14:paraId="0433011A" w14:textId="77777777" w:rsidR="009C4381" w:rsidRDefault="009C4381" w:rsidP="00CD33A8">
      <w:pPr>
        <w:tabs>
          <w:tab w:val="left" w:pos="6540"/>
        </w:tabs>
        <w:spacing w:line="360" w:lineRule="auto"/>
        <w:rPr>
          <w:rFonts w:ascii="Arial" w:hAnsi="Arial" w:cs="Arial"/>
          <w:color w:val="EE0000"/>
          <w:sz w:val="48"/>
          <w:szCs w:val="48"/>
        </w:rPr>
      </w:pPr>
    </w:p>
    <w:p w14:paraId="1A1FE9F1" w14:textId="77777777" w:rsidR="009C4381" w:rsidRPr="009C4381" w:rsidRDefault="009C4381" w:rsidP="00CD33A8">
      <w:pPr>
        <w:tabs>
          <w:tab w:val="left" w:pos="6540"/>
        </w:tabs>
        <w:spacing w:line="360" w:lineRule="auto"/>
        <w:rPr>
          <w:rFonts w:ascii="Arial" w:hAnsi="Arial" w:cs="Arial"/>
          <w:color w:val="EE0000"/>
          <w:sz w:val="20"/>
          <w:szCs w:val="20"/>
        </w:rPr>
      </w:pPr>
    </w:p>
    <w:p w14:paraId="44F8AAE7" w14:textId="77777777" w:rsidR="00313229" w:rsidRDefault="00313229" w:rsidP="00CD33A8">
      <w:pPr>
        <w:tabs>
          <w:tab w:val="left" w:pos="6540"/>
        </w:tabs>
        <w:spacing w:line="360" w:lineRule="auto"/>
        <w:rPr>
          <w:rFonts w:ascii="Arial" w:hAnsi="Arial" w:cs="Arial"/>
          <w:b/>
          <w:bCs/>
          <w:sz w:val="22"/>
        </w:rPr>
      </w:pPr>
    </w:p>
    <w:p w14:paraId="7A29FCB1" w14:textId="1874694F" w:rsidR="003E4ECF" w:rsidRDefault="00CD33A8" w:rsidP="00FF47A1">
      <w:pPr>
        <w:pStyle w:val="Heading1"/>
      </w:pPr>
      <w:bookmarkStart w:id="15" w:name="_Toc237383284"/>
      <w:r w:rsidRPr="00AF0FFA">
        <w:t>Thematic analysis - synthesis</w:t>
      </w:r>
      <w:r w:rsidR="003E4ECF" w:rsidRPr="00AF0FFA">
        <w:t xml:space="preserve"> of </w:t>
      </w:r>
      <w:r w:rsidR="001D7C03" w:rsidRPr="00AF0FFA">
        <w:t xml:space="preserve">the data collected from the selected studies for </w:t>
      </w:r>
      <w:r w:rsidRPr="00AF0FFA">
        <w:t xml:space="preserve">the scoping </w:t>
      </w:r>
      <w:r w:rsidR="001D7C03" w:rsidRPr="00AF0FFA">
        <w:t>review.</w:t>
      </w:r>
      <w:bookmarkEnd w:id="15"/>
    </w:p>
    <w:p w14:paraId="7FBBD78A" w14:textId="77777777" w:rsidR="00B72A8E" w:rsidRDefault="00B72A8E" w:rsidP="00CD33A8">
      <w:pPr>
        <w:tabs>
          <w:tab w:val="left" w:pos="6540"/>
        </w:tabs>
        <w:spacing w:line="360" w:lineRule="auto"/>
        <w:rPr>
          <w:rFonts w:ascii="Arial" w:hAnsi="Arial" w:cs="Arial"/>
          <w:b/>
          <w:bCs/>
          <w:sz w:val="22"/>
        </w:rPr>
      </w:pPr>
    </w:p>
    <w:p w14:paraId="35157940" w14:textId="05C28DA7" w:rsidR="00566365" w:rsidRDefault="00B72A8E" w:rsidP="00FF47A1">
      <w:pPr>
        <w:pStyle w:val="Heading2"/>
      </w:pPr>
      <w:bookmarkStart w:id="16" w:name="_Toc237383285"/>
      <w:r w:rsidRPr="00B72A8E">
        <w:t>Socioeconomic Inequalities and Deprivation</w:t>
      </w:r>
      <w:r w:rsidR="00EE6A53">
        <w:t>:</w:t>
      </w:r>
      <w:bookmarkEnd w:id="16"/>
    </w:p>
    <w:p w14:paraId="79F407C0" w14:textId="77777777" w:rsidR="00FF47A1" w:rsidRPr="00FF47A1" w:rsidRDefault="00FF47A1" w:rsidP="00FF47A1"/>
    <w:p w14:paraId="7FDE66D1" w14:textId="27AFC302" w:rsidR="00743DE7" w:rsidRPr="00743DE7" w:rsidRDefault="00743DE7" w:rsidP="00743DE7">
      <w:pPr>
        <w:tabs>
          <w:tab w:val="left" w:pos="6540"/>
        </w:tabs>
        <w:spacing w:line="360" w:lineRule="auto"/>
        <w:rPr>
          <w:rFonts w:ascii="Arial" w:hAnsi="Arial" w:cs="Arial"/>
          <w:sz w:val="22"/>
        </w:rPr>
      </w:pPr>
      <w:r w:rsidRPr="00743DE7">
        <w:rPr>
          <w:rFonts w:ascii="Arial" w:hAnsi="Arial" w:cs="Arial"/>
          <w:sz w:val="22"/>
        </w:rPr>
        <w:lastRenderedPageBreak/>
        <w:t xml:space="preserve">Socioeconomic disadvantage was one of the strongest recurring themes across the selected studies. Burgoine et al. (2018) identified associations between lower household income and obesity among adults. </w:t>
      </w:r>
      <w:r w:rsidR="000F402B" w:rsidRPr="00743DE7">
        <w:rPr>
          <w:rFonts w:ascii="Arial" w:hAnsi="Arial" w:cs="Arial"/>
          <w:sz w:val="22"/>
        </w:rPr>
        <w:t>Individuals</w:t>
      </w:r>
      <w:r w:rsidRPr="00743DE7">
        <w:rPr>
          <w:rFonts w:ascii="Arial" w:hAnsi="Arial" w:cs="Arial"/>
          <w:sz w:val="22"/>
        </w:rPr>
        <w:t xml:space="preserve"> experiencing both the lowest income and greatest fast-food exposure had </w:t>
      </w:r>
      <w:proofErr w:type="gramStart"/>
      <w:r w:rsidRPr="00743DE7">
        <w:rPr>
          <w:rFonts w:ascii="Arial" w:hAnsi="Arial" w:cs="Arial"/>
          <w:sz w:val="22"/>
        </w:rPr>
        <w:t>substantially greater</w:t>
      </w:r>
      <w:proofErr w:type="gramEnd"/>
      <w:r w:rsidRPr="00743DE7">
        <w:rPr>
          <w:rFonts w:ascii="Arial" w:hAnsi="Arial" w:cs="Arial"/>
          <w:sz w:val="22"/>
        </w:rPr>
        <w:t xml:space="preserve"> </w:t>
      </w:r>
      <w:r w:rsidR="001569A6">
        <w:rPr>
          <w:rFonts w:ascii="Arial" w:hAnsi="Arial" w:cs="Arial"/>
          <w:sz w:val="22"/>
        </w:rPr>
        <w:t>possibility</w:t>
      </w:r>
      <w:r w:rsidRPr="00743DE7">
        <w:rPr>
          <w:rFonts w:ascii="Arial" w:hAnsi="Arial" w:cs="Arial"/>
          <w:sz w:val="22"/>
        </w:rPr>
        <w:t xml:space="preserve"> of obesity compared with those experiencing higher income and lower exposure.</w:t>
      </w:r>
    </w:p>
    <w:p w14:paraId="121B6C1F" w14:textId="77777777" w:rsidR="00743DE7" w:rsidRPr="00743DE7" w:rsidRDefault="00743DE7" w:rsidP="00743DE7">
      <w:pPr>
        <w:tabs>
          <w:tab w:val="left" w:pos="6540"/>
        </w:tabs>
        <w:spacing w:line="360" w:lineRule="auto"/>
        <w:rPr>
          <w:rFonts w:ascii="Arial" w:hAnsi="Arial" w:cs="Arial"/>
          <w:sz w:val="22"/>
        </w:rPr>
      </w:pPr>
      <w:r w:rsidRPr="00743DE7">
        <w:rPr>
          <w:rFonts w:ascii="Arial" w:hAnsi="Arial" w:cs="Arial"/>
          <w:sz w:val="22"/>
        </w:rPr>
        <w:t>The relationship between deprivation and weight was also evident among children. For instance, Twaits and Alwan (2020) found that children living in more deprived areas experienced greater increases in BMI during primary school. Similarly, Noonan (2020) identified a deprivation gradient among 11-year-old children.</w:t>
      </w:r>
    </w:p>
    <w:p w14:paraId="410F8F0B" w14:textId="62CEF3F5" w:rsidR="00743DE7" w:rsidRPr="00743DE7" w:rsidRDefault="00743DE7" w:rsidP="00743DE7">
      <w:pPr>
        <w:tabs>
          <w:tab w:val="left" w:pos="6540"/>
        </w:tabs>
        <w:spacing w:line="360" w:lineRule="auto"/>
        <w:rPr>
          <w:rFonts w:ascii="Arial" w:hAnsi="Arial" w:cs="Arial"/>
          <w:sz w:val="22"/>
        </w:rPr>
      </w:pPr>
      <w:r w:rsidRPr="00743DE7">
        <w:rPr>
          <w:rFonts w:ascii="Arial" w:hAnsi="Arial" w:cs="Arial"/>
          <w:sz w:val="22"/>
        </w:rPr>
        <w:t>Furthermore, Smith et al. (2025) demonstrated that family d</w:t>
      </w:r>
      <w:r w:rsidR="00BD77DC">
        <w:rPr>
          <w:rFonts w:ascii="Arial" w:hAnsi="Arial" w:cs="Arial"/>
          <w:sz w:val="22"/>
        </w:rPr>
        <w:t>isadvantage</w:t>
      </w:r>
      <w:r w:rsidRPr="00743DE7">
        <w:rPr>
          <w:rFonts w:ascii="Arial" w:hAnsi="Arial" w:cs="Arial"/>
          <w:sz w:val="22"/>
        </w:rPr>
        <w:t xml:space="preserve"> </w:t>
      </w:r>
      <w:r w:rsidR="00BD77DC" w:rsidRPr="00743DE7">
        <w:rPr>
          <w:rFonts w:ascii="Arial" w:hAnsi="Arial" w:cs="Arial"/>
          <w:sz w:val="22"/>
        </w:rPr>
        <w:t>related to</w:t>
      </w:r>
      <w:r w:rsidRPr="00743DE7">
        <w:rPr>
          <w:rFonts w:ascii="Arial" w:hAnsi="Arial" w:cs="Arial"/>
          <w:sz w:val="22"/>
        </w:rPr>
        <w:t xml:space="preserve"> higher child BMI and more obesogenic home circumstances</w:t>
      </w:r>
      <w:r w:rsidR="00921E08">
        <w:rPr>
          <w:rFonts w:ascii="Arial" w:hAnsi="Arial" w:cs="Arial"/>
          <w:sz w:val="22"/>
        </w:rPr>
        <w:t>,</w:t>
      </w:r>
      <w:r w:rsidRPr="00743DE7">
        <w:rPr>
          <w:rFonts w:ascii="Arial" w:hAnsi="Arial" w:cs="Arial"/>
          <w:sz w:val="22"/>
        </w:rPr>
        <w:t xml:space="preserve"> these findings </w:t>
      </w:r>
      <w:r w:rsidR="00E3372C">
        <w:rPr>
          <w:rFonts w:ascii="Arial" w:hAnsi="Arial" w:cs="Arial"/>
          <w:sz w:val="22"/>
        </w:rPr>
        <w:t>demonstrate</w:t>
      </w:r>
      <w:r w:rsidR="00D908C6">
        <w:rPr>
          <w:rFonts w:ascii="Arial" w:hAnsi="Arial" w:cs="Arial"/>
          <w:sz w:val="22"/>
        </w:rPr>
        <w:t xml:space="preserve"> </w:t>
      </w:r>
      <w:r w:rsidRPr="00743DE7">
        <w:rPr>
          <w:rFonts w:ascii="Arial" w:hAnsi="Arial" w:cs="Arial"/>
          <w:sz w:val="22"/>
        </w:rPr>
        <w:t>that obesity is socially patterned and that socioeconomic disadvantage can influence the resources and opportunities available for maintaining a healthy weight.</w:t>
      </w:r>
    </w:p>
    <w:p w14:paraId="07FEE0CC" w14:textId="0AC3E9B5" w:rsidR="00051AEE" w:rsidRDefault="00051AEE" w:rsidP="00FF47A1">
      <w:pPr>
        <w:pStyle w:val="Heading2"/>
      </w:pPr>
      <w:bookmarkStart w:id="17" w:name="_Toc237383286"/>
      <w:r w:rsidRPr="00051AEE">
        <w:t>Food and Neighbourhood Environments</w:t>
      </w:r>
      <w:r>
        <w:t>:</w:t>
      </w:r>
      <w:bookmarkEnd w:id="17"/>
    </w:p>
    <w:p w14:paraId="50F1275C" w14:textId="77777777" w:rsidR="00FF47A1" w:rsidRPr="00FF47A1" w:rsidRDefault="00FF47A1" w:rsidP="00FF47A1"/>
    <w:p w14:paraId="4EA9785F" w14:textId="16839A06" w:rsidR="005069B4" w:rsidRPr="005069B4" w:rsidRDefault="005069B4" w:rsidP="005069B4">
      <w:pPr>
        <w:tabs>
          <w:tab w:val="left" w:pos="6540"/>
        </w:tabs>
        <w:spacing w:line="360" w:lineRule="auto"/>
        <w:rPr>
          <w:rFonts w:ascii="Arial" w:hAnsi="Arial" w:cs="Arial"/>
          <w:sz w:val="22"/>
        </w:rPr>
      </w:pPr>
      <w:r w:rsidRPr="005069B4">
        <w:rPr>
          <w:rFonts w:ascii="Arial" w:hAnsi="Arial" w:cs="Arial"/>
          <w:sz w:val="22"/>
        </w:rPr>
        <w:t>Food environments were another recurring theme. Burgoine et al. (2018) found that greater neighbourhood fast-food outlet</w:t>
      </w:r>
      <w:r w:rsidR="00A93F2B">
        <w:rPr>
          <w:rFonts w:ascii="Arial" w:hAnsi="Arial" w:cs="Arial"/>
          <w:sz w:val="22"/>
        </w:rPr>
        <w:t xml:space="preserve"> </w:t>
      </w:r>
      <w:r w:rsidR="00FE585F">
        <w:rPr>
          <w:rFonts w:ascii="Arial" w:hAnsi="Arial" w:cs="Arial"/>
          <w:sz w:val="22"/>
        </w:rPr>
        <w:t xml:space="preserve">density </w:t>
      </w:r>
      <w:r w:rsidRPr="005069B4">
        <w:rPr>
          <w:rFonts w:ascii="Arial" w:hAnsi="Arial" w:cs="Arial"/>
          <w:sz w:val="22"/>
        </w:rPr>
        <w:t xml:space="preserve">was associated with obesity. Similarly, Wilsher et al. (2022) provided further evidence through food sales, identifying greater odds of overweight and obesity in areas where purchasing patterns were </w:t>
      </w:r>
      <w:proofErr w:type="gramStart"/>
      <w:r w:rsidRPr="005069B4">
        <w:rPr>
          <w:rFonts w:ascii="Arial" w:hAnsi="Arial" w:cs="Arial"/>
          <w:sz w:val="22"/>
        </w:rPr>
        <w:t>relatively unhealthy</w:t>
      </w:r>
      <w:proofErr w:type="gramEnd"/>
      <w:r w:rsidRPr="005069B4">
        <w:rPr>
          <w:rFonts w:ascii="Arial" w:hAnsi="Arial" w:cs="Arial"/>
          <w:sz w:val="22"/>
        </w:rPr>
        <w:t>.</w:t>
      </w:r>
    </w:p>
    <w:p w14:paraId="567BB804" w14:textId="77777777" w:rsidR="005069B4" w:rsidRPr="005069B4" w:rsidRDefault="005069B4" w:rsidP="005069B4">
      <w:pPr>
        <w:tabs>
          <w:tab w:val="left" w:pos="6540"/>
        </w:tabs>
        <w:spacing w:line="360" w:lineRule="auto"/>
        <w:rPr>
          <w:rFonts w:ascii="Arial" w:hAnsi="Arial" w:cs="Arial"/>
          <w:sz w:val="22"/>
        </w:rPr>
      </w:pPr>
      <w:r w:rsidRPr="005069B4">
        <w:rPr>
          <w:rFonts w:ascii="Arial" w:hAnsi="Arial" w:cs="Arial"/>
          <w:sz w:val="22"/>
        </w:rPr>
        <w:t>However, Smith et al. (2025) found that neighbourhood food environments were not independently associated with children’s BMI once other factors were considered. Instead, family deprivation and home circumstances appeared more strongly associated with children’s weight.</w:t>
      </w:r>
    </w:p>
    <w:p w14:paraId="634F53AF" w14:textId="77777777" w:rsidR="005069B4" w:rsidRDefault="005069B4" w:rsidP="005069B4">
      <w:pPr>
        <w:tabs>
          <w:tab w:val="left" w:pos="6540"/>
        </w:tabs>
        <w:spacing w:line="360" w:lineRule="auto"/>
        <w:rPr>
          <w:rFonts w:ascii="Arial" w:hAnsi="Arial" w:cs="Arial"/>
          <w:sz w:val="22"/>
        </w:rPr>
      </w:pPr>
      <w:r w:rsidRPr="005069B4">
        <w:rPr>
          <w:rFonts w:ascii="Arial" w:hAnsi="Arial" w:cs="Arial"/>
          <w:sz w:val="22"/>
        </w:rPr>
        <w:t>This difference demonstrates that the relationship between food environments and obesity is complex. Environmental exposure may contribute to obesity, but its effects appear to interact with household, socioeconomic and behavioural circumstances rather than operating independently.</w:t>
      </w:r>
    </w:p>
    <w:p w14:paraId="66C9DE89" w14:textId="77777777" w:rsidR="00F33E38" w:rsidRPr="005069B4" w:rsidRDefault="00F33E38" w:rsidP="005069B4">
      <w:pPr>
        <w:tabs>
          <w:tab w:val="left" w:pos="6540"/>
        </w:tabs>
        <w:spacing w:line="360" w:lineRule="auto"/>
        <w:rPr>
          <w:rFonts w:ascii="Arial" w:hAnsi="Arial" w:cs="Arial"/>
          <w:sz w:val="22"/>
        </w:rPr>
      </w:pPr>
    </w:p>
    <w:p w14:paraId="3383E3C9" w14:textId="6B3DDFB6" w:rsidR="005E26E0" w:rsidRDefault="005E26E0" w:rsidP="00FF47A1">
      <w:pPr>
        <w:pStyle w:val="Heading2"/>
      </w:pPr>
      <w:bookmarkStart w:id="18" w:name="_Toc237383287"/>
      <w:r w:rsidRPr="005E26E0">
        <w:t>Behavioural and Dietary Influences</w:t>
      </w:r>
      <w:r>
        <w:t>:</w:t>
      </w:r>
      <w:bookmarkEnd w:id="18"/>
    </w:p>
    <w:p w14:paraId="7F40CD7D" w14:textId="77777777" w:rsidR="00FF47A1" w:rsidRPr="00FF47A1" w:rsidRDefault="00FF47A1" w:rsidP="00FF47A1"/>
    <w:p w14:paraId="0C22CC76" w14:textId="7B34CB9A" w:rsidR="00506248" w:rsidRPr="00506248" w:rsidRDefault="00506248" w:rsidP="00506248">
      <w:pPr>
        <w:tabs>
          <w:tab w:val="left" w:pos="6540"/>
        </w:tabs>
        <w:spacing w:line="360" w:lineRule="auto"/>
        <w:rPr>
          <w:rFonts w:ascii="Arial" w:hAnsi="Arial" w:cs="Arial"/>
          <w:sz w:val="22"/>
        </w:rPr>
      </w:pPr>
      <w:r w:rsidRPr="00506248">
        <w:rPr>
          <w:rFonts w:ascii="Arial" w:hAnsi="Arial" w:cs="Arial"/>
          <w:sz w:val="22"/>
        </w:rPr>
        <w:t xml:space="preserve">Behavioural influences were particularly evident in Noonan’s (2020) study. Children living in deprived neighbourhoods experienced higher levels of unhealthy behaviours involving diet, sedentary </w:t>
      </w:r>
      <w:proofErr w:type="gramStart"/>
      <w:r w:rsidRPr="00506248">
        <w:rPr>
          <w:rFonts w:ascii="Arial" w:hAnsi="Arial" w:cs="Arial"/>
          <w:sz w:val="22"/>
        </w:rPr>
        <w:t>behaviour</w:t>
      </w:r>
      <w:proofErr w:type="gramEnd"/>
      <w:r w:rsidRPr="00506248">
        <w:rPr>
          <w:rFonts w:ascii="Arial" w:hAnsi="Arial" w:cs="Arial"/>
          <w:sz w:val="22"/>
        </w:rPr>
        <w:t xml:space="preserve"> and physical activity. However, these behaviours did not fully explain the relationship between deprivation and overweight or obesity</w:t>
      </w:r>
      <w:r w:rsidR="00E85F26">
        <w:rPr>
          <w:rFonts w:ascii="Arial" w:hAnsi="Arial" w:cs="Arial"/>
          <w:sz w:val="22"/>
        </w:rPr>
        <w:t>, showing</w:t>
      </w:r>
      <w:r w:rsidRPr="00506248">
        <w:rPr>
          <w:rFonts w:ascii="Arial" w:hAnsi="Arial" w:cs="Arial"/>
          <w:sz w:val="22"/>
        </w:rPr>
        <w:t xml:space="preserve"> that changing </w:t>
      </w:r>
      <w:r w:rsidRPr="00506248">
        <w:rPr>
          <w:rFonts w:ascii="Arial" w:hAnsi="Arial" w:cs="Arial"/>
          <w:sz w:val="22"/>
        </w:rPr>
        <w:lastRenderedPageBreak/>
        <w:t>individual behaviour alone may not eliminate inequalities if the social and environmental factors influencing those behaviours remain unchanged</w:t>
      </w:r>
      <w:r w:rsidR="00466ECD">
        <w:rPr>
          <w:rFonts w:ascii="Arial" w:hAnsi="Arial" w:cs="Arial"/>
          <w:sz w:val="22"/>
        </w:rPr>
        <w:t xml:space="preserve"> (</w:t>
      </w:r>
      <w:proofErr w:type="spellStart"/>
      <w:r w:rsidR="00466ECD">
        <w:rPr>
          <w:rFonts w:ascii="Arial" w:hAnsi="Arial" w:cs="Arial"/>
          <w:sz w:val="22"/>
        </w:rPr>
        <w:t>Noonans</w:t>
      </w:r>
      <w:proofErr w:type="spellEnd"/>
      <w:r w:rsidR="001B05EA">
        <w:rPr>
          <w:rFonts w:ascii="Arial" w:hAnsi="Arial" w:cs="Arial"/>
          <w:sz w:val="22"/>
        </w:rPr>
        <w:t>, 2020).</w:t>
      </w:r>
    </w:p>
    <w:p w14:paraId="2E0A9100" w14:textId="77777777" w:rsidR="00506248" w:rsidRDefault="00506248" w:rsidP="00506248">
      <w:pPr>
        <w:tabs>
          <w:tab w:val="left" w:pos="6540"/>
        </w:tabs>
        <w:spacing w:line="360" w:lineRule="auto"/>
        <w:rPr>
          <w:rFonts w:ascii="Arial" w:hAnsi="Arial" w:cs="Arial"/>
          <w:sz w:val="22"/>
        </w:rPr>
      </w:pPr>
      <w:r w:rsidRPr="00506248">
        <w:rPr>
          <w:rFonts w:ascii="Arial" w:hAnsi="Arial" w:cs="Arial"/>
          <w:sz w:val="22"/>
        </w:rPr>
        <w:t>Additionally, Wilsher et al. (2022) demonstrated the importance of dietary behaviour through food purchasing patterns. Overall, the selected studies indicate that behaviour contributes to obesity risk but is influenced by the circumstances within which people make decisions about food and physical activity.</w:t>
      </w:r>
    </w:p>
    <w:p w14:paraId="33646E86" w14:textId="77777777" w:rsidR="00F33E38" w:rsidRPr="00506248" w:rsidRDefault="00F33E38" w:rsidP="00506248">
      <w:pPr>
        <w:tabs>
          <w:tab w:val="left" w:pos="6540"/>
        </w:tabs>
        <w:spacing w:line="360" w:lineRule="auto"/>
        <w:rPr>
          <w:rFonts w:ascii="Arial" w:hAnsi="Arial" w:cs="Arial"/>
          <w:sz w:val="22"/>
        </w:rPr>
      </w:pPr>
    </w:p>
    <w:p w14:paraId="485BC541" w14:textId="75251F71" w:rsidR="00F14B40" w:rsidRDefault="00F14B40" w:rsidP="00FF47A1">
      <w:pPr>
        <w:pStyle w:val="Heading2"/>
      </w:pPr>
      <w:bookmarkStart w:id="19" w:name="_Toc237383288"/>
      <w:r w:rsidRPr="00F14B40">
        <w:t>Childhood and Family Influences</w:t>
      </w:r>
      <w:r>
        <w:t>:</w:t>
      </w:r>
      <w:bookmarkEnd w:id="19"/>
    </w:p>
    <w:p w14:paraId="1DA1649D" w14:textId="77777777" w:rsidR="00FF47A1" w:rsidRPr="00FF47A1" w:rsidRDefault="00FF47A1" w:rsidP="00FF47A1"/>
    <w:p w14:paraId="6423F867" w14:textId="77777777" w:rsidR="008D353A" w:rsidRPr="008D353A" w:rsidRDefault="008D353A" w:rsidP="008D353A">
      <w:pPr>
        <w:tabs>
          <w:tab w:val="left" w:pos="6540"/>
        </w:tabs>
        <w:spacing w:line="360" w:lineRule="auto"/>
        <w:rPr>
          <w:rFonts w:ascii="Arial" w:hAnsi="Arial" w:cs="Arial"/>
          <w:sz w:val="22"/>
        </w:rPr>
      </w:pPr>
      <w:r w:rsidRPr="008D353A">
        <w:rPr>
          <w:rFonts w:ascii="Arial" w:hAnsi="Arial" w:cs="Arial"/>
          <w:sz w:val="22"/>
        </w:rPr>
        <w:t>Three of the five selected studies highlighted the importance of childhood and family circumstances. Twaits and Alwan (2020) found that socioeconomic inequalities in BMI increased during primary school, suggesting that preventative intervention may be particularly important during childhood.</w:t>
      </w:r>
    </w:p>
    <w:p w14:paraId="4DC4F77A" w14:textId="583EAEAE" w:rsidR="00051AEE" w:rsidRPr="005069B4" w:rsidRDefault="008D353A" w:rsidP="00051AEE">
      <w:pPr>
        <w:tabs>
          <w:tab w:val="left" w:pos="6540"/>
        </w:tabs>
        <w:spacing w:line="360" w:lineRule="auto"/>
        <w:rPr>
          <w:rFonts w:ascii="Arial" w:hAnsi="Arial" w:cs="Arial"/>
          <w:sz w:val="22"/>
        </w:rPr>
      </w:pPr>
      <w:r w:rsidRPr="008D353A">
        <w:rPr>
          <w:rFonts w:ascii="Arial" w:hAnsi="Arial" w:cs="Arial"/>
          <w:sz w:val="22"/>
        </w:rPr>
        <w:t xml:space="preserve">Furthermore, Smith et al. (2025) identified associations between deprivation, home food environments, parental feeding, children’s eating </w:t>
      </w:r>
      <w:proofErr w:type="gramStart"/>
      <w:r w:rsidRPr="008D353A">
        <w:rPr>
          <w:rFonts w:ascii="Arial" w:hAnsi="Arial" w:cs="Arial"/>
          <w:sz w:val="22"/>
        </w:rPr>
        <w:t>behaviours</w:t>
      </w:r>
      <w:proofErr w:type="gramEnd"/>
      <w:r w:rsidRPr="008D353A">
        <w:rPr>
          <w:rFonts w:ascii="Arial" w:hAnsi="Arial" w:cs="Arial"/>
          <w:sz w:val="22"/>
        </w:rPr>
        <w:t xml:space="preserve"> and BMI. Similarly, Noonan (2020) found that children experiencing deprivation were exposed to a greater number of unhealthy behavioural </w:t>
      </w:r>
      <w:r w:rsidR="00E54DC0" w:rsidRPr="008D353A">
        <w:rPr>
          <w:rFonts w:ascii="Arial" w:hAnsi="Arial" w:cs="Arial"/>
          <w:sz w:val="22"/>
        </w:rPr>
        <w:t>factors. Together</w:t>
      </w:r>
      <w:r w:rsidRPr="008D353A">
        <w:rPr>
          <w:rFonts w:ascii="Arial" w:hAnsi="Arial" w:cs="Arial"/>
          <w:sz w:val="22"/>
        </w:rPr>
        <w:t xml:space="preserve">, these findings indicate that childhood obesity develops within interactions between family circumstances, socioeconomic disadvantage, </w:t>
      </w:r>
      <w:proofErr w:type="gramStart"/>
      <w:r w:rsidRPr="008D353A">
        <w:rPr>
          <w:rFonts w:ascii="Arial" w:hAnsi="Arial" w:cs="Arial"/>
          <w:sz w:val="22"/>
        </w:rPr>
        <w:t>environment</w:t>
      </w:r>
      <w:proofErr w:type="gramEnd"/>
      <w:r w:rsidRPr="008D353A">
        <w:rPr>
          <w:rFonts w:ascii="Arial" w:hAnsi="Arial" w:cs="Arial"/>
          <w:sz w:val="22"/>
        </w:rPr>
        <w:t xml:space="preserve"> and behaviour.</w:t>
      </w:r>
    </w:p>
    <w:p w14:paraId="0B299BAA" w14:textId="77777777" w:rsidR="00B87E75" w:rsidRPr="00CD33A8" w:rsidRDefault="00B87E75" w:rsidP="00CD33A8">
      <w:pPr>
        <w:tabs>
          <w:tab w:val="left" w:pos="6540"/>
        </w:tabs>
        <w:spacing w:line="360" w:lineRule="auto"/>
        <w:rPr>
          <w:rFonts w:asciiTheme="minorBidi" w:hAnsiTheme="minorBidi"/>
          <w:sz w:val="22"/>
        </w:rPr>
      </w:pPr>
    </w:p>
    <w:p w14:paraId="5C43254D" w14:textId="6A327DC7" w:rsidR="00B87E75" w:rsidRDefault="00B87E75" w:rsidP="00FF47A1">
      <w:pPr>
        <w:pStyle w:val="Heading1"/>
      </w:pPr>
      <w:bookmarkStart w:id="20" w:name="_Toc237383289"/>
      <w:r w:rsidRPr="00CD33A8">
        <w:t>Discussion</w:t>
      </w:r>
      <w:bookmarkEnd w:id="20"/>
    </w:p>
    <w:p w14:paraId="6DDC472E" w14:textId="77777777" w:rsidR="00FF47A1" w:rsidRPr="00FF47A1" w:rsidRDefault="00FF47A1" w:rsidP="00FF47A1">
      <w:pPr>
        <w:pStyle w:val="Heading2"/>
      </w:pPr>
    </w:p>
    <w:p w14:paraId="3F6B4CF3" w14:textId="3D1ECBA0" w:rsidR="00B8304B" w:rsidRDefault="00B8304B" w:rsidP="00FF47A1">
      <w:pPr>
        <w:pStyle w:val="Heading2"/>
        <w:rPr>
          <w:rFonts w:cs="Arial"/>
          <w:bCs/>
          <w:sz w:val="22"/>
        </w:rPr>
      </w:pPr>
      <w:bookmarkStart w:id="21" w:name="_Toc237383290"/>
      <w:r w:rsidRPr="008A3A14">
        <w:rPr>
          <w:rFonts w:cs="Arial"/>
          <w:bCs/>
          <w:sz w:val="22"/>
        </w:rPr>
        <w:t>Summary</w:t>
      </w:r>
      <w:r w:rsidR="008A3A14" w:rsidRPr="008A3A14">
        <w:rPr>
          <w:rFonts w:cs="Arial"/>
          <w:bCs/>
          <w:sz w:val="22"/>
        </w:rPr>
        <w:t xml:space="preserve"> and discussion</w:t>
      </w:r>
      <w:r w:rsidRPr="008A3A14">
        <w:rPr>
          <w:rFonts w:cs="Arial"/>
          <w:bCs/>
          <w:sz w:val="22"/>
        </w:rPr>
        <w:t xml:space="preserve"> of the main findings of the scoping review</w:t>
      </w:r>
      <w:r w:rsidR="0060290B">
        <w:rPr>
          <w:rFonts w:cs="Arial"/>
          <w:bCs/>
          <w:sz w:val="22"/>
        </w:rPr>
        <w:t>:</w:t>
      </w:r>
      <w:bookmarkEnd w:id="21"/>
    </w:p>
    <w:p w14:paraId="4F2157B3" w14:textId="77777777" w:rsidR="00FF47A1" w:rsidRPr="00FF47A1" w:rsidRDefault="00FF47A1" w:rsidP="00FF47A1"/>
    <w:p w14:paraId="6464F43D"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This scoping review aimed to explore the factors contributing to obesity prevalence across the United Kingdom. Overall, the findings demonstrate that obesity is influenced by multiple interconnected factors. Socioeconomic disadvantage emerged as one of the most consistent determinants across studies involving both adults and children.</w:t>
      </w:r>
    </w:p>
    <w:p w14:paraId="0FFAA8BF"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 xml:space="preserve">Burgoine et al. (2018) found that lower income combined with greater fast-food exposure was associated with </w:t>
      </w:r>
      <w:proofErr w:type="gramStart"/>
      <w:r w:rsidRPr="0085173C">
        <w:rPr>
          <w:rFonts w:ascii="Arial" w:hAnsi="Arial" w:cs="Arial"/>
          <w:sz w:val="22"/>
        </w:rPr>
        <w:t>substantially greater</w:t>
      </w:r>
      <w:proofErr w:type="gramEnd"/>
      <w:r w:rsidRPr="0085173C">
        <w:rPr>
          <w:rFonts w:ascii="Arial" w:hAnsi="Arial" w:cs="Arial"/>
          <w:sz w:val="22"/>
        </w:rPr>
        <w:t xml:space="preserve"> odds of obesity. Similarly, socioeconomic inequalities were demonstrated by Noonan (2020), Twaits and Alwan (2020) and Smith et al. (2025). These findings are also supported by national evidence showing </w:t>
      </w:r>
      <w:proofErr w:type="gramStart"/>
      <w:r w:rsidRPr="0085173C">
        <w:rPr>
          <w:rFonts w:ascii="Arial" w:hAnsi="Arial" w:cs="Arial"/>
          <w:sz w:val="22"/>
        </w:rPr>
        <w:t>considerably higher</w:t>
      </w:r>
      <w:proofErr w:type="gramEnd"/>
      <w:r w:rsidRPr="0085173C">
        <w:rPr>
          <w:rFonts w:ascii="Arial" w:hAnsi="Arial" w:cs="Arial"/>
          <w:sz w:val="22"/>
        </w:rPr>
        <w:t xml:space="preserve"> obesity prevalence among people living in deprived communities (OHID, 2025). Therefore, </w:t>
      </w:r>
      <w:r w:rsidRPr="0085173C">
        <w:rPr>
          <w:rFonts w:ascii="Arial" w:hAnsi="Arial" w:cs="Arial"/>
          <w:sz w:val="22"/>
        </w:rPr>
        <w:lastRenderedPageBreak/>
        <w:t>the evidence challenges explanations of obesity based solely on individual motivation or self-control.</w:t>
      </w:r>
    </w:p>
    <w:p w14:paraId="1E286009"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 xml:space="preserve">Childhood inequalities were particularly important. For example, </w:t>
      </w:r>
      <w:proofErr w:type="spellStart"/>
      <w:r w:rsidRPr="0085173C">
        <w:rPr>
          <w:rFonts w:ascii="Arial" w:hAnsi="Arial" w:cs="Arial"/>
          <w:sz w:val="22"/>
        </w:rPr>
        <w:t>Goisis</w:t>
      </w:r>
      <w:proofErr w:type="spellEnd"/>
      <w:r w:rsidRPr="0085173C">
        <w:rPr>
          <w:rFonts w:ascii="Arial" w:hAnsi="Arial" w:cs="Arial"/>
          <w:sz w:val="22"/>
        </w:rPr>
        <w:t>, Sacker and Kelly (2016) found that poorer children experienced greater risk of overweight and obesity and that socioeconomic differences became more pronounced as children grew older. Broadbent et al. (2024) similarly identified widening inequalities in childhood overweight and obesity in England. These findings support the evidence from the five selected studies and suggest that socioeconomic inequalities can influence weight from an early stage of life.</w:t>
      </w:r>
    </w:p>
    <w:p w14:paraId="0DF8F909" w14:textId="59553CBC"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 xml:space="preserve">Food environments also appear to contribute to obesity. Burgoine et al. (2018) demonstrated associations between </w:t>
      </w:r>
      <w:r w:rsidR="00531B5E">
        <w:rPr>
          <w:rFonts w:ascii="Arial" w:hAnsi="Arial" w:cs="Arial"/>
          <w:sz w:val="22"/>
        </w:rPr>
        <w:t xml:space="preserve">out of home </w:t>
      </w:r>
      <w:r w:rsidR="003972E2">
        <w:rPr>
          <w:rFonts w:ascii="Arial" w:hAnsi="Arial" w:cs="Arial"/>
          <w:sz w:val="22"/>
        </w:rPr>
        <w:t xml:space="preserve">prepared foods </w:t>
      </w:r>
      <w:r w:rsidRPr="0085173C">
        <w:rPr>
          <w:rFonts w:ascii="Arial" w:hAnsi="Arial" w:cs="Arial"/>
          <w:sz w:val="22"/>
        </w:rPr>
        <w:t xml:space="preserve">exposure and adiposity, while Wilsher et al. (2022) identified relationships between </w:t>
      </w:r>
      <w:proofErr w:type="gramStart"/>
      <w:r w:rsidRPr="0085173C">
        <w:rPr>
          <w:rFonts w:ascii="Arial" w:hAnsi="Arial" w:cs="Arial"/>
          <w:sz w:val="22"/>
        </w:rPr>
        <w:t>relatively unhealthy</w:t>
      </w:r>
      <w:proofErr w:type="gramEnd"/>
      <w:r w:rsidRPr="0085173C">
        <w:rPr>
          <w:rFonts w:ascii="Arial" w:hAnsi="Arial" w:cs="Arial"/>
          <w:sz w:val="22"/>
        </w:rPr>
        <w:t xml:space="preserve"> food purchasing patterns and obesity.</w:t>
      </w:r>
    </w:p>
    <w:p w14:paraId="237697DA" w14:textId="1A1D5E70"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 xml:space="preserve">However, the evidence demonstrates that environmental effects are complex. Smith et al. (2025) found that family deprivation </w:t>
      </w:r>
      <w:r w:rsidR="00E07FA9">
        <w:rPr>
          <w:rFonts w:ascii="Arial" w:hAnsi="Arial" w:cs="Arial"/>
          <w:sz w:val="22"/>
        </w:rPr>
        <w:t>had</w:t>
      </w:r>
      <w:r w:rsidRPr="0085173C">
        <w:rPr>
          <w:rFonts w:ascii="Arial" w:hAnsi="Arial" w:cs="Arial"/>
          <w:sz w:val="22"/>
        </w:rPr>
        <w:t xml:space="preserve"> </w:t>
      </w:r>
      <w:r w:rsidR="00E07FA9">
        <w:rPr>
          <w:rFonts w:ascii="Arial" w:hAnsi="Arial" w:cs="Arial"/>
          <w:sz w:val="22"/>
        </w:rPr>
        <w:t xml:space="preserve">a </w:t>
      </w:r>
      <w:r w:rsidRPr="0085173C">
        <w:rPr>
          <w:rFonts w:ascii="Arial" w:hAnsi="Arial" w:cs="Arial"/>
          <w:sz w:val="22"/>
        </w:rPr>
        <w:t>strong</w:t>
      </w:r>
      <w:r w:rsidR="00624907">
        <w:rPr>
          <w:rFonts w:ascii="Arial" w:hAnsi="Arial" w:cs="Arial"/>
          <w:sz w:val="22"/>
        </w:rPr>
        <w:t>er relationship</w:t>
      </w:r>
      <w:r w:rsidRPr="0085173C">
        <w:rPr>
          <w:rFonts w:ascii="Arial" w:hAnsi="Arial" w:cs="Arial"/>
          <w:sz w:val="22"/>
        </w:rPr>
        <w:t xml:space="preserve"> with children’s BMI and eating-related circumstances than</w:t>
      </w:r>
      <w:r w:rsidR="00F237A8">
        <w:rPr>
          <w:rFonts w:ascii="Arial" w:hAnsi="Arial" w:cs="Arial"/>
          <w:sz w:val="22"/>
        </w:rPr>
        <w:t xml:space="preserve"> local</w:t>
      </w:r>
      <w:r w:rsidRPr="0085173C">
        <w:rPr>
          <w:rFonts w:ascii="Arial" w:hAnsi="Arial" w:cs="Arial"/>
          <w:sz w:val="22"/>
        </w:rPr>
        <w:t xml:space="preserve"> food environments alone. This suggests that access to unhealthy food may interact with household income, family </w:t>
      </w:r>
      <w:proofErr w:type="gramStart"/>
      <w:r w:rsidRPr="0085173C">
        <w:rPr>
          <w:rFonts w:ascii="Arial" w:hAnsi="Arial" w:cs="Arial"/>
          <w:sz w:val="22"/>
        </w:rPr>
        <w:t>routines</w:t>
      </w:r>
      <w:proofErr w:type="gramEnd"/>
      <w:r w:rsidRPr="0085173C">
        <w:rPr>
          <w:rFonts w:ascii="Arial" w:hAnsi="Arial" w:cs="Arial"/>
          <w:sz w:val="22"/>
        </w:rPr>
        <w:t xml:space="preserve"> and parental behaviour.</w:t>
      </w:r>
    </w:p>
    <w:p w14:paraId="17AC47E9" w14:textId="2C6232CD"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Furthermore, food affordability should be considered. Power et al. (2018) identified food insecurity among women from different socioeconomic groups within a UK cohort. Financial difficulties can affect the ability of households to access food consistently and may create barriers to following healthy-eating recommendations. This supports the wider finding that individual dietary behaviour should be understood within people’s socioeconomic circumstances</w:t>
      </w:r>
      <w:r w:rsidR="00510133">
        <w:rPr>
          <w:rFonts w:ascii="Arial" w:hAnsi="Arial" w:cs="Arial"/>
          <w:sz w:val="22"/>
        </w:rPr>
        <w:t xml:space="preserve"> (Power et al.</w:t>
      </w:r>
      <w:r w:rsidR="00271B9C">
        <w:rPr>
          <w:rFonts w:ascii="Arial" w:hAnsi="Arial" w:cs="Arial"/>
          <w:sz w:val="22"/>
        </w:rPr>
        <w:t>, 2018).</w:t>
      </w:r>
    </w:p>
    <w:p w14:paraId="474F7496"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Physical environments may also affect opportunities for exercise. Hobbs et al. (2019) examined recreational physical activity environments in the Yorkshire Health Study, highlighting the relevance of local environments when considering changes in BMI and obesity. Consequently, interventions encouraging physical activity should also consider whether communities provide accessible opportunities for people to be active.</w:t>
      </w:r>
    </w:p>
    <w:p w14:paraId="4E386825"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 xml:space="preserve">Behavioural and dietary factors remain important, but they should be considered within this wider context. Noonan (2020) found that unhealthy behaviours contributed to childhood obesity inequalities but did not fully explain them. Additionally, Rauber et al. (2021) found that higher ultra-processed food consumption was associated with a greater risk of developing obesity and abdominal obesity among UK adults. These findings demonstrate </w:t>
      </w:r>
      <w:r w:rsidRPr="0085173C">
        <w:rPr>
          <w:rFonts w:ascii="Arial" w:hAnsi="Arial" w:cs="Arial"/>
          <w:sz w:val="22"/>
        </w:rPr>
        <w:lastRenderedPageBreak/>
        <w:t>the importance of dietary behaviour while also suggesting that the food environment can influence the choices available to individuals.</w:t>
      </w:r>
    </w:p>
    <w:p w14:paraId="6500427C"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Genetic predisposition provides an additional dimension. Tyrrell et al. (2017) identified interactions between genetic susceptibility and obesogenic environments using UK Biobank data. This suggests that genetic risk may influence an individual’s vulnerability to obesity, but it does not operate independently from environmental circumstances. Therefore, genetics contributes to susceptibility but cannot by itself explain changes in obesity prevalence at population level.</w:t>
      </w:r>
    </w:p>
    <w:p w14:paraId="5603703A" w14:textId="77777777" w:rsidR="00F4070E" w:rsidRPr="0085173C" w:rsidRDefault="00F4070E" w:rsidP="0085173C">
      <w:pPr>
        <w:tabs>
          <w:tab w:val="left" w:pos="6540"/>
        </w:tabs>
        <w:spacing w:line="360" w:lineRule="auto"/>
        <w:rPr>
          <w:rFonts w:ascii="Arial" w:hAnsi="Arial" w:cs="Arial"/>
          <w:sz w:val="22"/>
        </w:rPr>
      </w:pPr>
      <w:r w:rsidRPr="0085173C">
        <w:rPr>
          <w:rFonts w:ascii="Arial" w:hAnsi="Arial" w:cs="Arial"/>
          <w:sz w:val="22"/>
        </w:rPr>
        <w:t>Overall, the review question can be answered by recognising that obesity prevalence is associated with interactions between socioeconomic disadvantage, food and physical environments, dietary and behavioural patterns, childhood and family circumstances and biological susceptibility. Among these factors, socioeconomic deprivation emerged as one of the most consistent determinants across the evidence examined.</w:t>
      </w:r>
    </w:p>
    <w:p w14:paraId="1ED3C9AE" w14:textId="77777777" w:rsidR="0060290B" w:rsidRPr="008A3A14" w:rsidRDefault="0060290B" w:rsidP="00CD33A8">
      <w:pPr>
        <w:tabs>
          <w:tab w:val="left" w:pos="6540"/>
        </w:tabs>
        <w:spacing w:line="360" w:lineRule="auto"/>
        <w:rPr>
          <w:rFonts w:ascii="Arial" w:hAnsi="Arial" w:cs="Arial"/>
          <w:b/>
          <w:bCs/>
          <w:sz w:val="22"/>
        </w:rPr>
      </w:pPr>
    </w:p>
    <w:p w14:paraId="3FF8B47D" w14:textId="7120702D" w:rsidR="0060290B" w:rsidRDefault="001D7C03" w:rsidP="000C7BCF">
      <w:pPr>
        <w:pStyle w:val="Heading2"/>
      </w:pPr>
      <w:bookmarkStart w:id="22" w:name="_Toc237383291"/>
      <w:r w:rsidRPr="000E197C">
        <w:t>Importance of the findings</w:t>
      </w:r>
      <w:r w:rsidR="003E4ECF" w:rsidRPr="000E197C">
        <w:t xml:space="preserve"> for health and social care</w:t>
      </w:r>
      <w:r w:rsidR="0060290B">
        <w:t>:</w:t>
      </w:r>
      <w:bookmarkEnd w:id="22"/>
    </w:p>
    <w:p w14:paraId="6FD8C0F2" w14:textId="77777777" w:rsidR="000C7BCF" w:rsidRPr="000C7BCF" w:rsidRDefault="000C7BCF" w:rsidP="000C7BCF"/>
    <w:p w14:paraId="1B12531B" w14:textId="0D85C315" w:rsidR="000D30A0" w:rsidRPr="000D30A0" w:rsidRDefault="000D30A0" w:rsidP="000D30A0">
      <w:pPr>
        <w:tabs>
          <w:tab w:val="left" w:pos="6540"/>
        </w:tabs>
        <w:spacing w:line="360" w:lineRule="auto"/>
        <w:rPr>
          <w:rFonts w:ascii="Arial" w:hAnsi="Arial" w:cs="Arial"/>
          <w:sz w:val="22"/>
        </w:rPr>
      </w:pPr>
      <w:r w:rsidRPr="000D30A0">
        <w:rPr>
          <w:rFonts w:ascii="Arial" w:hAnsi="Arial" w:cs="Arial"/>
          <w:sz w:val="22"/>
        </w:rPr>
        <w:t xml:space="preserve">The findings are important for health and social care because obesity is associated with </w:t>
      </w:r>
      <w:proofErr w:type="gramStart"/>
      <w:r w:rsidRPr="000D30A0">
        <w:rPr>
          <w:rFonts w:ascii="Arial" w:hAnsi="Arial" w:cs="Arial"/>
          <w:sz w:val="22"/>
        </w:rPr>
        <w:t>numerous</w:t>
      </w:r>
      <w:proofErr w:type="gramEnd"/>
      <w:r w:rsidRPr="000D30A0">
        <w:rPr>
          <w:rFonts w:ascii="Arial" w:hAnsi="Arial" w:cs="Arial"/>
          <w:sz w:val="22"/>
        </w:rPr>
        <w:t xml:space="preserve"> long-term conditions and can contribute to increasing demand for healthcare services. For example, obesity is associated with an increased risk of conditions including type 2 diabetes, cardiovascular disease, </w:t>
      </w:r>
      <w:proofErr w:type="gramStart"/>
      <w:r w:rsidRPr="000D30A0">
        <w:rPr>
          <w:rFonts w:ascii="Arial" w:hAnsi="Arial" w:cs="Arial"/>
          <w:sz w:val="22"/>
        </w:rPr>
        <w:t>hypertension</w:t>
      </w:r>
      <w:proofErr w:type="gramEnd"/>
      <w:r w:rsidRPr="000D30A0">
        <w:rPr>
          <w:rFonts w:ascii="Arial" w:hAnsi="Arial" w:cs="Arial"/>
          <w:sz w:val="22"/>
        </w:rPr>
        <w:t xml:space="preserve"> and obstructive sleep apnoea </w:t>
      </w:r>
      <w:r w:rsidR="009A1D37">
        <w:rPr>
          <w:rFonts w:ascii="Arial" w:hAnsi="Arial" w:cs="Arial"/>
          <w:sz w:val="22"/>
        </w:rPr>
        <w:t>and</w:t>
      </w:r>
      <w:r w:rsidR="001806C9">
        <w:rPr>
          <w:rFonts w:ascii="Arial" w:hAnsi="Arial" w:cs="Arial"/>
          <w:sz w:val="22"/>
        </w:rPr>
        <w:t xml:space="preserve"> </w:t>
      </w:r>
      <w:r w:rsidR="009A1D37">
        <w:rPr>
          <w:rFonts w:ascii="Arial" w:hAnsi="Arial" w:cs="Arial"/>
          <w:sz w:val="22"/>
        </w:rPr>
        <w:t>c</w:t>
      </w:r>
      <w:r w:rsidRPr="000D30A0">
        <w:rPr>
          <w:rFonts w:ascii="Arial" w:hAnsi="Arial" w:cs="Arial"/>
          <w:sz w:val="22"/>
        </w:rPr>
        <w:t xml:space="preserve">onsequently, high obesity prevalence has implications for primary care, hospital services, specialist weight-management services, </w:t>
      </w:r>
      <w:proofErr w:type="gramStart"/>
      <w:r w:rsidRPr="000D30A0">
        <w:rPr>
          <w:rFonts w:ascii="Arial" w:hAnsi="Arial" w:cs="Arial"/>
          <w:sz w:val="22"/>
        </w:rPr>
        <w:t>medication</w:t>
      </w:r>
      <w:proofErr w:type="gramEnd"/>
      <w:r w:rsidRPr="000D30A0">
        <w:rPr>
          <w:rFonts w:ascii="Arial" w:hAnsi="Arial" w:cs="Arial"/>
          <w:sz w:val="22"/>
        </w:rPr>
        <w:t xml:space="preserve"> and long-term disease management</w:t>
      </w:r>
      <w:r w:rsidR="00442717">
        <w:rPr>
          <w:rFonts w:ascii="Arial" w:hAnsi="Arial" w:cs="Arial"/>
          <w:sz w:val="22"/>
        </w:rPr>
        <w:t xml:space="preserve"> </w:t>
      </w:r>
      <w:r w:rsidR="00442717" w:rsidRPr="000D30A0">
        <w:rPr>
          <w:rFonts w:ascii="Arial" w:hAnsi="Arial" w:cs="Arial"/>
          <w:sz w:val="22"/>
        </w:rPr>
        <w:t>(NICE, 2025)</w:t>
      </w:r>
      <w:r w:rsidR="009A1D37">
        <w:rPr>
          <w:rFonts w:ascii="Arial" w:hAnsi="Arial" w:cs="Arial"/>
          <w:sz w:val="22"/>
        </w:rPr>
        <w:t>.</w:t>
      </w:r>
    </w:p>
    <w:p w14:paraId="290AF678" w14:textId="2AEC613F" w:rsidR="000D30A0" w:rsidRPr="000D30A0" w:rsidRDefault="000D30A0" w:rsidP="000D30A0">
      <w:pPr>
        <w:tabs>
          <w:tab w:val="left" w:pos="6540"/>
        </w:tabs>
        <w:spacing w:line="360" w:lineRule="auto"/>
        <w:rPr>
          <w:rFonts w:ascii="Arial" w:hAnsi="Arial" w:cs="Arial"/>
          <w:sz w:val="22"/>
        </w:rPr>
      </w:pPr>
      <w:r w:rsidRPr="000D30A0">
        <w:rPr>
          <w:rFonts w:ascii="Arial" w:hAnsi="Arial" w:cs="Arial"/>
          <w:sz w:val="22"/>
        </w:rPr>
        <w:t xml:space="preserve">Health and social care professionals have </w:t>
      </w:r>
      <w:proofErr w:type="gramStart"/>
      <w:r w:rsidRPr="000D30A0">
        <w:rPr>
          <w:rFonts w:ascii="Arial" w:hAnsi="Arial" w:cs="Arial"/>
          <w:sz w:val="22"/>
        </w:rPr>
        <w:t>an important role</w:t>
      </w:r>
      <w:proofErr w:type="gramEnd"/>
      <w:r w:rsidRPr="000D30A0">
        <w:rPr>
          <w:rFonts w:ascii="Arial" w:hAnsi="Arial" w:cs="Arial"/>
          <w:sz w:val="22"/>
        </w:rPr>
        <w:t xml:space="preserve"> in prevention, early identification, </w:t>
      </w:r>
      <w:proofErr w:type="gramStart"/>
      <w:r w:rsidRPr="000D30A0">
        <w:rPr>
          <w:rFonts w:ascii="Arial" w:hAnsi="Arial" w:cs="Arial"/>
          <w:sz w:val="22"/>
        </w:rPr>
        <w:t>support</w:t>
      </w:r>
      <w:proofErr w:type="gramEnd"/>
      <w:r w:rsidRPr="000D30A0">
        <w:rPr>
          <w:rFonts w:ascii="Arial" w:hAnsi="Arial" w:cs="Arial"/>
          <w:sz w:val="22"/>
        </w:rPr>
        <w:t xml:space="preserve"> and appropriate referral. However, the findings of this review demonstrate why obesity should not be approached solely as a matter of personal responsibility</w:t>
      </w:r>
      <w:r w:rsidR="008F373E">
        <w:rPr>
          <w:rFonts w:ascii="Arial" w:hAnsi="Arial" w:cs="Arial"/>
          <w:sz w:val="22"/>
        </w:rPr>
        <w:t xml:space="preserve"> but</w:t>
      </w:r>
      <w:r w:rsidRPr="000D30A0">
        <w:rPr>
          <w:rFonts w:ascii="Arial" w:hAnsi="Arial" w:cs="Arial"/>
          <w:sz w:val="22"/>
        </w:rPr>
        <w:t xml:space="preserve"> </w:t>
      </w:r>
      <w:r w:rsidR="008F373E">
        <w:rPr>
          <w:rFonts w:ascii="Arial" w:hAnsi="Arial" w:cs="Arial"/>
          <w:sz w:val="22"/>
        </w:rPr>
        <w:t>i</w:t>
      </w:r>
      <w:r w:rsidRPr="000D30A0">
        <w:rPr>
          <w:rFonts w:ascii="Arial" w:hAnsi="Arial" w:cs="Arial"/>
          <w:sz w:val="22"/>
        </w:rPr>
        <w:t xml:space="preserve">nstead, assessment and support should consider factors such as income, food insecurity, family circumstances, physical activity opportunities, mental </w:t>
      </w:r>
      <w:proofErr w:type="gramStart"/>
      <w:r w:rsidRPr="000D30A0">
        <w:rPr>
          <w:rFonts w:ascii="Arial" w:hAnsi="Arial" w:cs="Arial"/>
          <w:sz w:val="22"/>
        </w:rPr>
        <w:t>wellbeing</w:t>
      </w:r>
      <w:proofErr w:type="gramEnd"/>
      <w:r w:rsidRPr="000D30A0">
        <w:rPr>
          <w:rFonts w:ascii="Arial" w:hAnsi="Arial" w:cs="Arial"/>
          <w:sz w:val="22"/>
        </w:rPr>
        <w:t xml:space="preserve"> and the local environment.</w:t>
      </w:r>
    </w:p>
    <w:p w14:paraId="249E3442" w14:textId="77777777" w:rsidR="000D30A0" w:rsidRPr="000D30A0" w:rsidRDefault="000D30A0" w:rsidP="000D30A0">
      <w:pPr>
        <w:tabs>
          <w:tab w:val="left" w:pos="6540"/>
        </w:tabs>
        <w:spacing w:line="360" w:lineRule="auto"/>
        <w:rPr>
          <w:rFonts w:ascii="Arial" w:hAnsi="Arial" w:cs="Arial"/>
          <w:sz w:val="22"/>
        </w:rPr>
      </w:pPr>
      <w:r w:rsidRPr="000D30A0">
        <w:rPr>
          <w:rFonts w:ascii="Arial" w:hAnsi="Arial" w:cs="Arial"/>
          <w:sz w:val="22"/>
        </w:rPr>
        <w:t xml:space="preserve">Communication is also essential. Brown, </w:t>
      </w:r>
      <w:proofErr w:type="gramStart"/>
      <w:r w:rsidRPr="000D30A0">
        <w:rPr>
          <w:rFonts w:ascii="Arial" w:hAnsi="Arial" w:cs="Arial"/>
          <w:sz w:val="22"/>
        </w:rPr>
        <w:t>Flint</w:t>
      </w:r>
      <w:proofErr w:type="gramEnd"/>
      <w:r w:rsidRPr="000D30A0">
        <w:rPr>
          <w:rFonts w:ascii="Arial" w:hAnsi="Arial" w:cs="Arial"/>
          <w:sz w:val="22"/>
        </w:rPr>
        <w:t xml:space="preserve"> and </w:t>
      </w:r>
      <w:proofErr w:type="spellStart"/>
      <w:r w:rsidRPr="000D30A0">
        <w:rPr>
          <w:rFonts w:ascii="Arial" w:hAnsi="Arial" w:cs="Arial"/>
          <w:sz w:val="22"/>
        </w:rPr>
        <w:t>Batterham</w:t>
      </w:r>
      <w:proofErr w:type="spellEnd"/>
      <w:r w:rsidRPr="000D30A0">
        <w:rPr>
          <w:rFonts w:ascii="Arial" w:hAnsi="Arial" w:cs="Arial"/>
          <w:sz w:val="22"/>
        </w:rPr>
        <w:t xml:space="preserve"> (2022) highlight the harmful consequences of weight stigma. Similarly, Langford et al. (2022) demonstrated that obesity and weight stigma can negatively affect adolescents’ experiences and learning. Therefore, healthcare professionals should communicate about weight sensitively and respectfully. </w:t>
      </w:r>
      <w:r w:rsidRPr="000D30A0">
        <w:rPr>
          <w:rFonts w:ascii="Arial" w:hAnsi="Arial" w:cs="Arial"/>
          <w:sz w:val="22"/>
        </w:rPr>
        <w:lastRenderedPageBreak/>
        <w:t>Non-judgemental, person-centred communication may help build trust and encourage engagement with appropriate support.</w:t>
      </w:r>
    </w:p>
    <w:p w14:paraId="64479992" w14:textId="77777777" w:rsidR="000D30A0" w:rsidRPr="000D30A0" w:rsidRDefault="000D30A0" w:rsidP="000D30A0">
      <w:pPr>
        <w:tabs>
          <w:tab w:val="left" w:pos="6540"/>
        </w:tabs>
        <w:spacing w:line="360" w:lineRule="auto"/>
        <w:rPr>
          <w:rFonts w:ascii="Arial" w:hAnsi="Arial" w:cs="Arial"/>
          <w:sz w:val="22"/>
        </w:rPr>
      </w:pPr>
      <w:r w:rsidRPr="000D30A0">
        <w:rPr>
          <w:rFonts w:ascii="Arial" w:hAnsi="Arial" w:cs="Arial"/>
          <w:sz w:val="22"/>
        </w:rPr>
        <w:t xml:space="preserve">Furthermore, the findings support multidisciplinary and multi-agency working. Healthcare professionals can provide clinical assessment, </w:t>
      </w:r>
      <w:proofErr w:type="gramStart"/>
      <w:r w:rsidRPr="000D30A0">
        <w:rPr>
          <w:rFonts w:ascii="Arial" w:hAnsi="Arial" w:cs="Arial"/>
          <w:sz w:val="22"/>
        </w:rPr>
        <w:t>advice</w:t>
      </w:r>
      <w:proofErr w:type="gramEnd"/>
      <w:r w:rsidRPr="000D30A0">
        <w:rPr>
          <w:rFonts w:ascii="Arial" w:hAnsi="Arial" w:cs="Arial"/>
          <w:sz w:val="22"/>
        </w:rPr>
        <w:t xml:space="preserve"> and weight-management support, but </w:t>
      </w:r>
      <w:proofErr w:type="gramStart"/>
      <w:r w:rsidRPr="000D30A0">
        <w:rPr>
          <w:rFonts w:ascii="Arial" w:hAnsi="Arial" w:cs="Arial"/>
          <w:sz w:val="22"/>
        </w:rPr>
        <w:t>many</w:t>
      </w:r>
      <w:proofErr w:type="gramEnd"/>
      <w:r w:rsidRPr="000D30A0">
        <w:rPr>
          <w:rFonts w:ascii="Arial" w:hAnsi="Arial" w:cs="Arial"/>
          <w:sz w:val="22"/>
        </w:rPr>
        <w:t xml:space="preserve"> determinants identified in this review extend beyond healthcare. Public health teams, schools, local authorities, community </w:t>
      </w:r>
      <w:proofErr w:type="gramStart"/>
      <w:r w:rsidRPr="000D30A0">
        <w:rPr>
          <w:rFonts w:ascii="Arial" w:hAnsi="Arial" w:cs="Arial"/>
          <w:sz w:val="22"/>
        </w:rPr>
        <w:t>organisations</w:t>
      </w:r>
      <w:proofErr w:type="gramEnd"/>
      <w:r w:rsidRPr="000D30A0">
        <w:rPr>
          <w:rFonts w:ascii="Arial" w:hAnsi="Arial" w:cs="Arial"/>
          <w:sz w:val="22"/>
        </w:rPr>
        <w:t xml:space="preserve"> and national government also have important roles in shaping food environments, opportunities for physical activity and socioeconomic conditions.</w:t>
      </w:r>
    </w:p>
    <w:p w14:paraId="309677D7" w14:textId="77777777" w:rsidR="0060290B" w:rsidRPr="000D30A0" w:rsidRDefault="0060290B" w:rsidP="00CD33A8">
      <w:pPr>
        <w:tabs>
          <w:tab w:val="left" w:pos="6540"/>
        </w:tabs>
        <w:spacing w:line="360" w:lineRule="auto"/>
        <w:rPr>
          <w:rFonts w:ascii="Arial" w:hAnsi="Arial" w:cs="Arial"/>
          <w:sz w:val="22"/>
        </w:rPr>
      </w:pPr>
    </w:p>
    <w:p w14:paraId="596135D9" w14:textId="6BD6FF6D" w:rsidR="001D7C03" w:rsidRDefault="003E4ECF" w:rsidP="000C7BCF">
      <w:pPr>
        <w:pStyle w:val="Heading2"/>
      </w:pPr>
      <w:bookmarkStart w:id="23" w:name="_Toc237383292"/>
      <w:r w:rsidRPr="00F65FA4">
        <w:t xml:space="preserve">Limitations of </w:t>
      </w:r>
      <w:r w:rsidR="007E253B">
        <w:t>the</w:t>
      </w:r>
      <w:r w:rsidRPr="00F65FA4">
        <w:t xml:space="preserve"> </w:t>
      </w:r>
      <w:r w:rsidR="00B8304B" w:rsidRPr="00F65FA4">
        <w:t>scoping review</w:t>
      </w:r>
      <w:r w:rsidR="0060290B">
        <w:t>:</w:t>
      </w:r>
      <w:bookmarkEnd w:id="23"/>
    </w:p>
    <w:p w14:paraId="39FB597B" w14:textId="77777777" w:rsidR="000C7BCF" w:rsidRPr="000C7BCF" w:rsidRDefault="000C7BCF" w:rsidP="000C7BCF"/>
    <w:p w14:paraId="6342D8C3" w14:textId="4F717C05" w:rsidR="00B5378B" w:rsidRPr="00646C8F" w:rsidRDefault="00B5378B" w:rsidP="00646C8F">
      <w:pPr>
        <w:tabs>
          <w:tab w:val="left" w:pos="6540"/>
        </w:tabs>
        <w:spacing w:line="360" w:lineRule="auto"/>
        <w:rPr>
          <w:rFonts w:ascii="Arial" w:hAnsi="Arial" w:cs="Arial"/>
          <w:sz w:val="22"/>
        </w:rPr>
      </w:pPr>
      <w:proofErr w:type="gramStart"/>
      <w:r w:rsidRPr="00B5378B">
        <w:rPr>
          <w:rFonts w:ascii="Arial" w:hAnsi="Arial" w:cs="Arial"/>
          <w:sz w:val="22"/>
        </w:rPr>
        <w:t>Several</w:t>
      </w:r>
      <w:proofErr w:type="gramEnd"/>
      <w:r w:rsidRPr="00B5378B">
        <w:rPr>
          <w:rFonts w:ascii="Arial" w:hAnsi="Arial" w:cs="Arial"/>
          <w:sz w:val="22"/>
        </w:rPr>
        <w:t xml:space="preserve"> research gaps were identified. All five studies analysed were conducted in England, meaning evidence from Scotland, Wales and Northern Ireland was </w:t>
      </w:r>
      <w:proofErr w:type="gramStart"/>
      <w:r w:rsidRPr="00B5378B">
        <w:rPr>
          <w:rFonts w:ascii="Arial" w:hAnsi="Arial" w:cs="Arial"/>
          <w:sz w:val="22"/>
        </w:rPr>
        <w:t>largely absent</w:t>
      </w:r>
      <w:proofErr w:type="gramEnd"/>
      <w:r w:rsidRPr="00B5378B">
        <w:rPr>
          <w:rFonts w:ascii="Arial" w:hAnsi="Arial" w:cs="Arial"/>
          <w:sz w:val="22"/>
        </w:rPr>
        <w:t xml:space="preserve">. As a result, further research across all four UK nations is needed to build a more complete </w:t>
      </w:r>
      <w:r w:rsidR="004E1697">
        <w:rPr>
          <w:rFonts w:ascii="Arial" w:hAnsi="Arial" w:cs="Arial"/>
          <w:sz w:val="22"/>
        </w:rPr>
        <w:t>understanding</w:t>
      </w:r>
      <w:r w:rsidRPr="00B5378B">
        <w:rPr>
          <w:rFonts w:ascii="Arial" w:hAnsi="Arial" w:cs="Arial"/>
          <w:sz w:val="22"/>
        </w:rPr>
        <w:t xml:space="preserve"> of obesity determinants.</w:t>
      </w:r>
    </w:p>
    <w:p w14:paraId="3EBECE0A" w14:textId="77777777" w:rsidR="00646C8F" w:rsidRPr="00646C8F" w:rsidRDefault="00646C8F" w:rsidP="00646C8F">
      <w:pPr>
        <w:tabs>
          <w:tab w:val="left" w:pos="6540"/>
        </w:tabs>
        <w:spacing w:line="360" w:lineRule="auto"/>
        <w:rPr>
          <w:rFonts w:ascii="Arial" w:hAnsi="Arial" w:cs="Arial"/>
          <w:sz w:val="22"/>
        </w:rPr>
      </w:pPr>
      <w:r w:rsidRPr="00646C8F">
        <w:rPr>
          <w:rFonts w:ascii="Arial" w:hAnsi="Arial" w:cs="Arial"/>
          <w:sz w:val="22"/>
        </w:rPr>
        <w:t xml:space="preserve">Secondly, </w:t>
      </w:r>
      <w:proofErr w:type="gramStart"/>
      <w:r w:rsidRPr="00646C8F">
        <w:rPr>
          <w:rFonts w:ascii="Arial" w:hAnsi="Arial" w:cs="Arial"/>
          <w:sz w:val="22"/>
        </w:rPr>
        <w:t>several of</w:t>
      </w:r>
      <w:proofErr w:type="gramEnd"/>
      <w:r w:rsidRPr="00646C8F">
        <w:rPr>
          <w:rFonts w:ascii="Arial" w:hAnsi="Arial" w:cs="Arial"/>
          <w:sz w:val="22"/>
        </w:rPr>
        <w:t xml:space="preserve"> the selected studies used cross-sectional designs. Cross-sectional research can identify associations but cannot establish that one factor directly causes another. For instance, an association between fast-food exposure and obesity does not demonstrate that exposure alone caused weight gain. More longitudinal research would therefore help establish how changes in socioeconomic and environmental circumstances influence weight over time.</w:t>
      </w:r>
    </w:p>
    <w:p w14:paraId="38F33372" w14:textId="77777777" w:rsidR="00646C8F" w:rsidRPr="00646C8F" w:rsidRDefault="00646C8F" w:rsidP="00646C8F">
      <w:pPr>
        <w:tabs>
          <w:tab w:val="left" w:pos="6540"/>
        </w:tabs>
        <w:spacing w:line="360" w:lineRule="auto"/>
        <w:rPr>
          <w:rFonts w:ascii="Arial" w:hAnsi="Arial" w:cs="Arial"/>
          <w:sz w:val="22"/>
        </w:rPr>
      </w:pPr>
      <w:r w:rsidRPr="00646C8F">
        <w:rPr>
          <w:rFonts w:ascii="Arial" w:hAnsi="Arial" w:cs="Arial"/>
          <w:sz w:val="22"/>
        </w:rPr>
        <w:t xml:space="preserve">Thirdly, determinants are frequently investigated separately despite evidence suggesting that they interact. Future research should consider socioeconomic circumstances, food environments, family influences, </w:t>
      </w:r>
      <w:proofErr w:type="gramStart"/>
      <w:r w:rsidRPr="00646C8F">
        <w:rPr>
          <w:rFonts w:ascii="Arial" w:hAnsi="Arial" w:cs="Arial"/>
          <w:sz w:val="22"/>
        </w:rPr>
        <w:t>behaviour</w:t>
      </w:r>
      <w:proofErr w:type="gramEnd"/>
      <w:r w:rsidRPr="00646C8F">
        <w:rPr>
          <w:rFonts w:ascii="Arial" w:hAnsi="Arial" w:cs="Arial"/>
          <w:sz w:val="22"/>
        </w:rPr>
        <w:t xml:space="preserve"> and genetic susceptibility together rather than examining each determinant in isolation.</w:t>
      </w:r>
    </w:p>
    <w:p w14:paraId="65095FC6" w14:textId="2A9CCDAF" w:rsidR="00646C8F" w:rsidRPr="00646C8F" w:rsidRDefault="00646C8F" w:rsidP="00646C8F">
      <w:pPr>
        <w:tabs>
          <w:tab w:val="left" w:pos="6540"/>
        </w:tabs>
        <w:spacing w:line="360" w:lineRule="auto"/>
        <w:rPr>
          <w:rFonts w:ascii="Arial" w:hAnsi="Arial" w:cs="Arial"/>
          <w:sz w:val="22"/>
        </w:rPr>
      </w:pPr>
      <w:r w:rsidRPr="00646C8F">
        <w:rPr>
          <w:rFonts w:ascii="Arial" w:hAnsi="Arial" w:cs="Arial"/>
          <w:sz w:val="22"/>
        </w:rPr>
        <w:t>Finally, further research is required into interventions that specifically reduce health inequalities</w:t>
      </w:r>
      <w:r w:rsidR="003849AA">
        <w:rPr>
          <w:rFonts w:ascii="Arial" w:hAnsi="Arial" w:cs="Arial"/>
          <w:sz w:val="22"/>
        </w:rPr>
        <w:t xml:space="preserve"> because</w:t>
      </w:r>
      <w:r w:rsidRPr="00646C8F">
        <w:rPr>
          <w:rFonts w:ascii="Arial" w:hAnsi="Arial" w:cs="Arial"/>
          <w:sz w:val="22"/>
        </w:rPr>
        <w:t xml:space="preserve"> </w:t>
      </w:r>
      <w:r w:rsidR="003849AA">
        <w:rPr>
          <w:rFonts w:ascii="Arial" w:hAnsi="Arial" w:cs="Arial"/>
          <w:sz w:val="22"/>
        </w:rPr>
        <w:t>a</w:t>
      </w:r>
      <w:r w:rsidRPr="00646C8F">
        <w:rPr>
          <w:rFonts w:ascii="Arial" w:hAnsi="Arial" w:cs="Arial"/>
          <w:sz w:val="22"/>
        </w:rPr>
        <w:t>n intervention</w:t>
      </w:r>
      <w:r w:rsidR="0070554F">
        <w:rPr>
          <w:rFonts w:ascii="Arial" w:hAnsi="Arial" w:cs="Arial"/>
          <w:sz w:val="22"/>
        </w:rPr>
        <w:t xml:space="preserve"> could </w:t>
      </w:r>
      <w:r w:rsidRPr="00646C8F">
        <w:rPr>
          <w:rFonts w:ascii="Arial" w:hAnsi="Arial" w:cs="Arial"/>
          <w:sz w:val="22"/>
        </w:rPr>
        <w:t xml:space="preserve">improve average population outcomes </w:t>
      </w:r>
      <w:r w:rsidR="00B67C04">
        <w:rPr>
          <w:rFonts w:ascii="Arial" w:hAnsi="Arial" w:cs="Arial"/>
          <w:sz w:val="22"/>
        </w:rPr>
        <w:t>but have</w:t>
      </w:r>
      <w:r w:rsidRPr="00646C8F">
        <w:rPr>
          <w:rFonts w:ascii="Arial" w:hAnsi="Arial" w:cs="Arial"/>
          <w:sz w:val="22"/>
        </w:rPr>
        <w:t xml:space="preserve"> less benefit for disadvantaged groups if barriers to access and participation are not </w:t>
      </w:r>
      <w:r w:rsidR="00EF2570">
        <w:rPr>
          <w:rFonts w:ascii="Arial" w:hAnsi="Arial" w:cs="Arial"/>
          <w:sz w:val="22"/>
        </w:rPr>
        <w:t>tackled.</w:t>
      </w:r>
    </w:p>
    <w:p w14:paraId="114FA15E" w14:textId="77777777" w:rsidR="008F124F" w:rsidRPr="00646C8F" w:rsidRDefault="008F124F" w:rsidP="00CD33A8">
      <w:pPr>
        <w:tabs>
          <w:tab w:val="left" w:pos="6540"/>
        </w:tabs>
        <w:spacing w:line="360" w:lineRule="auto"/>
        <w:rPr>
          <w:rFonts w:ascii="Arial" w:hAnsi="Arial" w:cs="Arial"/>
          <w:sz w:val="22"/>
        </w:rPr>
      </w:pPr>
    </w:p>
    <w:p w14:paraId="682D1769" w14:textId="77777777" w:rsidR="003E4ECF" w:rsidRPr="00CD33A8" w:rsidRDefault="003E4ECF" w:rsidP="00CD33A8">
      <w:pPr>
        <w:tabs>
          <w:tab w:val="left" w:pos="6540"/>
        </w:tabs>
        <w:spacing w:line="360" w:lineRule="auto"/>
        <w:rPr>
          <w:rFonts w:asciiTheme="minorBidi" w:hAnsiTheme="minorBidi"/>
          <w:sz w:val="22"/>
        </w:rPr>
      </w:pPr>
    </w:p>
    <w:p w14:paraId="16FAF0EA" w14:textId="67DCE8E2" w:rsidR="00B87E75" w:rsidRDefault="004A736E" w:rsidP="000C7BCF">
      <w:pPr>
        <w:pStyle w:val="Heading1"/>
      </w:pPr>
      <w:bookmarkStart w:id="24" w:name="_Toc237383293"/>
      <w:r w:rsidRPr="00CD33A8">
        <w:t>6</w:t>
      </w:r>
      <w:r w:rsidR="00B87E75" w:rsidRPr="00CD33A8">
        <w:t>. Conclusion</w:t>
      </w:r>
      <w:bookmarkEnd w:id="24"/>
      <w:r w:rsidR="00CD33A8">
        <w:t xml:space="preserve"> </w:t>
      </w:r>
    </w:p>
    <w:p w14:paraId="1369D019" w14:textId="77777777" w:rsidR="00AC0BD0" w:rsidRDefault="00AC0BD0" w:rsidP="00AC0BD0"/>
    <w:p w14:paraId="1DC083BC" w14:textId="76A6125E" w:rsidR="00AC0BD0" w:rsidRPr="00AC0BD0" w:rsidRDefault="003572FD" w:rsidP="00AC0BD0">
      <w:pPr>
        <w:spacing w:line="360" w:lineRule="auto"/>
        <w:rPr>
          <w:rFonts w:ascii="Arial" w:hAnsi="Arial" w:cs="Arial"/>
          <w:sz w:val="22"/>
        </w:rPr>
      </w:pPr>
      <w:r>
        <w:rPr>
          <w:rFonts w:ascii="Arial" w:hAnsi="Arial" w:cs="Arial"/>
          <w:sz w:val="22"/>
        </w:rPr>
        <w:lastRenderedPageBreak/>
        <w:t>I</w:t>
      </w:r>
      <w:r w:rsidR="00E804C2">
        <w:rPr>
          <w:rFonts w:ascii="Arial" w:hAnsi="Arial" w:cs="Arial"/>
          <w:sz w:val="22"/>
        </w:rPr>
        <w:t>n conclusion</w:t>
      </w:r>
      <w:r w:rsidR="00CE350B">
        <w:rPr>
          <w:rFonts w:ascii="Arial" w:hAnsi="Arial" w:cs="Arial"/>
          <w:sz w:val="22"/>
        </w:rPr>
        <w:t xml:space="preserve">, </w:t>
      </w:r>
      <w:r>
        <w:rPr>
          <w:rFonts w:ascii="Arial" w:hAnsi="Arial" w:cs="Arial"/>
          <w:sz w:val="22"/>
        </w:rPr>
        <w:t>t</w:t>
      </w:r>
      <w:r w:rsidR="00AC0BD0" w:rsidRPr="00AC0BD0">
        <w:rPr>
          <w:rFonts w:ascii="Arial" w:hAnsi="Arial" w:cs="Arial"/>
          <w:sz w:val="22"/>
        </w:rPr>
        <w:t xml:space="preserve">his scoping review explored the major factors associated with obesity prevalence in the United Kingdom. Overall, the evidence demonstrates that obesity cannot be explained by one cause or by individual behaviour alone. Instead, obesity is associated with complex interactions between socioeconomic, environmental, behavioural, </w:t>
      </w:r>
      <w:proofErr w:type="gramStart"/>
      <w:r w:rsidR="00AC0BD0" w:rsidRPr="00AC0BD0">
        <w:rPr>
          <w:rFonts w:ascii="Arial" w:hAnsi="Arial" w:cs="Arial"/>
          <w:sz w:val="22"/>
        </w:rPr>
        <w:t>family</w:t>
      </w:r>
      <w:proofErr w:type="gramEnd"/>
      <w:r w:rsidR="00AC0BD0" w:rsidRPr="00AC0BD0">
        <w:rPr>
          <w:rFonts w:ascii="Arial" w:hAnsi="Arial" w:cs="Arial"/>
          <w:sz w:val="22"/>
        </w:rPr>
        <w:t xml:space="preserve"> and biological influences.</w:t>
      </w:r>
      <w:r w:rsidR="003D3160">
        <w:rPr>
          <w:rFonts w:ascii="Arial" w:hAnsi="Arial" w:cs="Arial"/>
          <w:sz w:val="22"/>
        </w:rPr>
        <w:t xml:space="preserve"> </w:t>
      </w:r>
      <w:r w:rsidR="00AC0BD0" w:rsidRPr="00AC0BD0">
        <w:rPr>
          <w:rFonts w:ascii="Arial" w:hAnsi="Arial" w:cs="Arial"/>
          <w:sz w:val="22"/>
        </w:rPr>
        <w:t xml:space="preserve">Socioeconomic disadvantage was one of the strongest and most consistent factors identified. Adults and children living in disadvantaged circumstances experienced greater obesity risk, while inequalities in childhood BMI appeared to increase over time. Furthermore, food environments, dietary behaviours and opportunities for physical activity were </w:t>
      </w:r>
      <w:r w:rsidR="00D03328">
        <w:rPr>
          <w:rFonts w:ascii="Arial" w:hAnsi="Arial" w:cs="Arial"/>
          <w:sz w:val="22"/>
        </w:rPr>
        <w:t>also key influence</w:t>
      </w:r>
      <w:r w:rsidR="00D9127B">
        <w:rPr>
          <w:rFonts w:ascii="Arial" w:hAnsi="Arial" w:cs="Arial"/>
          <w:sz w:val="22"/>
        </w:rPr>
        <w:t>.</w:t>
      </w:r>
      <w:r w:rsidR="00AC0BD0" w:rsidRPr="00AC0BD0">
        <w:rPr>
          <w:rFonts w:ascii="Arial" w:hAnsi="Arial" w:cs="Arial"/>
          <w:sz w:val="22"/>
        </w:rPr>
        <w:t xml:space="preserve"> Exposure to fast-food and </w:t>
      </w:r>
      <w:proofErr w:type="gramStart"/>
      <w:r w:rsidR="00AC0BD0" w:rsidRPr="00AC0BD0">
        <w:rPr>
          <w:rFonts w:ascii="Arial" w:hAnsi="Arial" w:cs="Arial"/>
          <w:sz w:val="22"/>
        </w:rPr>
        <w:t>relatively unhealthy</w:t>
      </w:r>
      <w:proofErr w:type="gramEnd"/>
      <w:r w:rsidR="00AC0BD0" w:rsidRPr="00AC0BD0">
        <w:rPr>
          <w:rFonts w:ascii="Arial" w:hAnsi="Arial" w:cs="Arial"/>
          <w:sz w:val="22"/>
        </w:rPr>
        <w:t xml:space="preserve"> food purchasing patterns were associated with obesity, while wider evidence demonstrated an association between ultra-processed food consumption and obesity risk.</w:t>
      </w:r>
      <w:r w:rsidR="003D3160">
        <w:rPr>
          <w:rFonts w:ascii="Arial" w:hAnsi="Arial" w:cs="Arial"/>
          <w:sz w:val="22"/>
        </w:rPr>
        <w:t xml:space="preserve"> </w:t>
      </w:r>
      <w:r w:rsidR="00A30A66" w:rsidRPr="00A30A66">
        <w:rPr>
          <w:rFonts w:ascii="Arial" w:hAnsi="Arial" w:cs="Arial"/>
          <w:sz w:val="22"/>
        </w:rPr>
        <w:t>Family circumstances and parental feeding behaviours strongly shape childhood obesity risk, while genetic predisposition can heighten vulnerability but only in interaction with environmental influences rather than on its own.</w:t>
      </w:r>
      <w:r w:rsidR="003D3160">
        <w:rPr>
          <w:rFonts w:ascii="Arial" w:hAnsi="Arial" w:cs="Arial"/>
          <w:sz w:val="22"/>
        </w:rPr>
        <w:t xml:space="preserve"> </w:t>
      </w:r>
      <w:r w:rsidR="00AC0BD0" w:rsidRPr="00AC0BD0">
        <w:rPr>
          <w:rFonts w:ascii="Arial" w:hAnsi="Arial" w:cs="Arial"/>
          <w:sz w:val="22"/>
        </w:rPr>
        <w:t xml:space="preserve">Therefore, the review indicates that obesity prevalence in the UK is associated with interacting socioeconomic, environmental, behavioural, </w:t>
      </w:r>
      <w:proofErr w:type="gramStart"/>
      <w:r w:rsidR="00AC0BD0" w:rsidRPr="00AC0BD0">
        <w:rPr>
          <w:rFonts w:ascii="Arial" w:hAnsi="Arial" w:cs="Arial"/>
          <w:sz w:val="22"/>
        </w:rPr>
        <w:t>family</w:t>
      </w:r>
      <w:proofErr w:type="gramEnd"/>
      <w:r w:rsidR="00AC0BD0" w:rsidRPr="00AC0BD0">
        <w:rPr>
          <w:rFonts w:ascii="Arial" w:hAnsi="Arial" w:cs="Arial"/>
          <w:sz w:val="22"/>
        </w:rPr>
        <w:t xml:space="preserve"> and biological influences, with socioeconomic deprivation emerging as one of the most consistent determinants. Reducing obesity requires interventions that support individuals while also addressing the wider circumstances that shape opportunities to achieve and maintain a healthy weight.</w:t>
      </w:r>
    </w:p>
    <w:p w14:paraId="6CEE4227" w14:textId="77777777" w:rsidR="00AC0BD0" w:rsidRPr="00AC0BD0" w:rsidRDefault="00AC0BD0" w:rsidP="00AC0BD0">
      <w:pPr>
        <w:rPr>
          <w:rFonts w:ascii="Arial" w:hAnsi="Arial" w:cs="Arial"/>
          <w:sz w:val="22"/>
        </w:rPr>
      </w:pPr>
    </w:p>
    <w:p w14:paraId="6DBC958B" w14:textId="1037AB2D" w:rsidR="00CD33A8" w:rsidRDefault="00CD33A8" w:rsidP="000C7BCF">
      <w:pPr>
        <w:pStyle w:val="Heading1"/>
      </w:pPr>
      <w:bookmarkStart w:id="25" w:name="_Toc237383294"/>
      <w:r w:rsidRPr="00AC0BD0">
        <w:t xml:space="preserve">Recommendations for future </w:t>
      </w:r>
      <w:r w:rsidR="00B8304B" w:rsidRPr="00AC0BD0">
        <w:t xml:space="preserve">research, </w:t>
      </w:r>
      <w:r w:rsidRPr="00AC0BD0">
        <w:t>policy</w:t>
      </w:r>
      <w:r w:rsidR="00B8304B" w:rsidRPr="00AC0BD0">
        <w:t>,</w:t>
      </w:r>
      <w:r w:rsidRPr="00AC0BD0">
        <w:t xml:space="preserve"> and health and social care practice.</w:t>
      </w:r>
      <w:bookmarkEnd w:id="25"/>
    </w:p>
    <w:p w14:paraId="28A9C471" w14:textId="77777777" w:rsidR="000C7BCF" w:rsidRPr="000C7BCF" w:rsidRDefault="000C7BCF" w:rsidP="000C7BCF"/>
    <w:p w14:paraId="0424F61A" w14:textId="15505D21" w:rsidR="00B36B13" w:rsidRPr="00E02124" w:rsidRDefault="00B36B13" w:rsidP="00E02124">
      <w:pPr>
        <w:tabs>
          <w:tab w:val="left" w:pos="6540"/>
        </w:tabs>
        <w:spacing w:line="360" w:lineRule="auto"/>
        <w:rPr>
          <w:rFonts w:ascii="Arial" w:hAnsi="Arial" w:cs="Arial"/>
          <w:sz w:val="22"/>
        </w:rPr>
      </w:pPr>
      <w:r w:rsidRPr="00E02124">
        <w:rPr>
          <w:rFonts w:ascii="Arial" w:hAnsi="Arial" w:cs="Arial"/>
          <w:sz w:val="22"/>
        </w:rPr>
        <w:t xml:space="preserve">Based on the findings of this scoping review, health and social care professionals should use person-centred, </w:t>
      </w:r>
      <w:proofErr w:type="gramStart"/>
      <w:r w:rsidRPr="00E02124">
        <w:rPr>
          <w:rFonts w:ascii="Arial" w:hAnsi="Arial" w:cs="Arial"/>
          <w:sz w:val="22"/>
        </w:rPr>
        <w:t>respectful</w:t>
      </w:r>
      <w:proofErr w:type="gramEnd"/>
      <w:r w:rsidRPr="00E02124">
        <w:rPr>
          <w:rFonts w:ascii="Arial" w:hAnsi="Arial" w:cs="Arial"/>
          <w:sz w:val="22"/>
        </w:rPr>
        <w:t xml:space="preserve"> and non-</w:t>
      </w:r>
      <w:r w:rsidR="00FB7F32" w:rsidRPr="00E02124">
        <w:rPr>
          <w:rFonts w:ascii="Arial" w:hAnsi="Arial" w:cs="Arial"/>
          <w:sz w:val="22"/>
        </w:rPr>
        <w:t>judgemental</w:t>
      </w:r>
      <w:r w:rsidRPr="00E02124">
        <w:rPr>
          <w:rFonts w:ascii="Arial" w:hAnsi="Arial" w:cs="Arial"/>
          <w:sz w:val="22"/>
        </w:rPr>
        <w:t xml:space="preserve"> approaches when discussing weight. Assessments should consider wider circumstances, including socioeconomic disadvantage, financial difficulties, food </w:t>
      </w:r>
      <w:proofErr w:type="gramStart"/>
      <w:r w:rsidRPr="00E02124">
        <w:rPr>
          <w:rFonts w:ascii="Arial" w:hAnsi="Arial" w:cs="Arial"/>
          <w:sz w:val="22"/>
        </w:rPr>
        <w:t>insecurity</w:t>
      </w:r>
      <w:proofErr w:type="gramEnd"/>
      <w:r w:rsidRPr="00E02124">
        <w:rPr>
          <w:rFonts w:ascii="Arial" w:hAnsi="Arial" w:cs="Arial"/>
          <w:sz w:val="22"/>
        </w:rPr>
        <w:t xml:space="preserve"> and family environment, rather than concentrating only on individual behaviour.</w:t>
      </w:r>
      <w:r w:rsidR="00E02124" w:rsidRPr="00E02124">
        <w:rPr>
          <w:rFonts w:ascii="Arial" w:hAnsi="Arial" w:cs="Arial"/>
          <w:sz w:val="22"/>
        </w:rPr>
        <w:t xml:space="preserve"> </w:t>
      </w:r>
      <w:r w:rsidRPr="00E02124">
        <w:rPr>
          <w:rFonts w:ascii="Arial" w:hAnsi="Arial" w:cs="Arial"/>
          <w:sz w:val="22"/>
        </w:rPr>
        <w:t xml:space="preserve">Furthermore, public health strategies should </w:t>
      </w:r>
      <w:r w:rsidR="00F64A02" w:rsidRPr="00E02124">
        <w:rPr>
          <w:rFonts w:ascii="Arial" w:hAnsi="Arial" w:cs="Arial"/>
          <w:sz w:val="22"/>
        </w:rPr>
        <w:t>focus on</w:t>
      </w:r>
      <w:r w:rsidRPr="00E02124">
        <w:rPr>
          <w:rFonts w:ascii="Arial" w:hAnsi="Arial" w:cs="Arial"/>
          <w:sz w:val="22"/>
        </w:rPr>
        <w:t xml:space="preserve"> reducing socioeconomic inequalities, improving access to affordable nutritious </w:t>
      </w:r>
      <w:proofErr w:type="gramStart"/>
      <w:r w:rsidRPr="00E02124">
        <w:rPr>
          <w:rFonts w:ascii="Arial" w:hAnsi="Arial" w:cs="Arial"/>
          <w:sz w:val="22"/>
        </w:rPr>
        <w:t>food</w:t>
      </w:r>
      <w:proofErr w:type="gramEnd"/>
      <w:r w:rsidRPr="00E02124">
        <w:rPr>
          <w:rFonts w:ascii="Arial" w:hAnsi="Arial" w:cs="Arial"/>
          <w:sz w:val="22"/>
        </w:rPr>
        <w:t xml:space="preserve"> and creating environments that support physical activity.</w:t>
      </w:r>
      <w:r w:rsidR="00E02124" w:rsidRPr="00E02124">
        <w:rPr>
          <w:rFonts w:ascii="Arial" w:hAnsi="Arial" w:cs="Arial"/>
          <w:sz w:val="22"/>
        </w:rPr>
        <w:t xml:space="preserve"> </w:t>
      </w:r>
      <w:r w:rsidRPr="00E02124">
        <w:rPr>
          <w:rFonts w:ascii="Arial" w:hAnsi="Arial" w:cs="Arial"/>
          <w:sz w:val="22"/>
        </w:rPr>
        <w:t xml:space="preserve">Preventative interventions should also begin early, particularly among children and families living in disadvantaged communities, because </w:t>
      </w:r>
      <w:r w:rsidR="00F64A02" w:rsidRPr="00E02124">
        <w:rPr>
          <w:rFonts w:ascii="Arial" w:hAnsi="Arial" w:cs="Arial"/>
          <w:sz w:val="22"/>
        </w:rPr>
        <w:t>evidence</w:t>
      </w:r>
      <w:r w:rsidR="00733509" w:rsidRPr="00E02124">
        <w:rPr>
          <w:rFonts w:ascii="Arial" w:hAnsi="Arial" w:cs="Arial"/>
          <w:sz w:val="22"/>
        </w:rPr>
        <w:t xml:space="preserve"> </w:t>
      </w:r>
      <w:r w:rsidR="00150217" w:rsidRPr="00E02124">
        <w:rPr>
          <w:rFonts w:ascii="Arial" w:hAnsi="Arial" w:cs="Arial"/>
          <w:sz w:val="22"/>
        </w:rPr>
        <w:t>indicates</w:t>
      </w:r>
      <w:r w:rsidRPr="00E02124">
        <w:rPr>
          <w:rFonts w:ascii="Arial" w:hAnsi="Arial" w:cs="Arial"/>
          <w:sz w:val="22"/>
        </w:rPr>
        <w:t xml:space="preserve"> that inequalities in obesity can develop and increase throughout childhood.</w:t>
      </w:r>
      <w:r w:rsidR="00E02124" w:rsidRPr="00E02124">
        <w:rPr>
          <w:rFonts w:ascii="Arial" w:hAnsi="Arial" w:cs="Arial"/>
          <w:sz w:val="22"/>
        </w:rPr>
        <w:t xml:space="preserve"> </w:t>
      </w:r>
      <w:r w:rsidRPr="00E02124">
        <w:rPr>
          <w:rFonts w:ascii="Arial" w:hAnsi="Arial" w:cs="Arial"/>
          <w:sz w:val="22"/>
        </w:rPr>
        <w:t>Additionally, policy approaches should consider the wider food environment, including access to and promotion of energy-dense and ultra-processed foods, alongside interventions supporting healthier individual behaviour.</w:t>
      </w:r>
      <w:r w:rsidR="00B52DD8" w:rsidRPr="00E02124">
        <w:rPr>
          <w:rFonts w:ascii="Arial" w:hAnsi="Arial" w:cs="Arial"/>
          <w:sz w:val="22"/>
        </w:rPr>
        <w:t xml:space="preserve"> </w:t>
      </w:r>
      <w:r w:rsidRPr="00E02124">
        <w:rPr>
          <w:rFonts w:ascii="Arial" w:hAnsi="Arial" w:cs="Arial"/>
          <w:sz w:val="22"/>
        </w:rPr>
        <w:t xml:space="preserve">Future research should include </w:t>
      </w:r>
      <w:r w:rsidRPr="00E02124">
        <w:rPr>
          <w:rFonts w:ascii="Arial" w:hAnsi="Arial" w:cs="Arial"/>
          <w:sz w:val="22"/>
        </w:rPr>
        <w:lastRenderedPageBreak/>
        <w:t xml:space="preserve">greater representation from Scotland, Wales and Northern Ireland, make greater use of longitudinal </w:t>
      </w:r>
      <w:proofErr w:type="gramStart"/>
      <w:r w:rsidRPr="00E02124">
        <w:rPr>
          <w:rFonts w:ascii="Arial" w:hAnsi="Arial" w:cs="Arial"/>
          <w:sz w:val="22"/>
        </w:rPr>
        <w:t>research</w:t>
      </w:r>
      <w:proofErr w:type="gramEnd"/>
      <w:r w:rsidRPr="00E02124">
        <w:rPr>
          <w:rFonts w:ascii="Arial" w:hAnsi="Arial" w:cs="Arial"/>
          <w:sz w:val="22"/>
        </w:rPr>
        <w:t xml:space="preserve"> and examine how multiple determinants interact over time.</w:t>
      </w:r>
      <w:r w:rsidR="00B52DD8" w:rsidRPr="00E02124">
        <w:rPr>
          <w:rFonts w:ascii="Arial" w:hAnsi="Arial" w:cs="Arial"/>
          <w:sz w:val="22"/>
        </w:rPr>
        <w:t xml:space="preserve"> </w:t>
      </w:r>
      <w:r w:rsidRPr="00E02124">
        <w:rPr>
          <w:rFonts w:ascii="Arial" w:hAnsi="Arial" w:cs="Arial"/>
          <w:sz w:val="22"/>
        </w:rPr>
        <w:t xml:space="preserve">Overall, tackling obesity requires a coordinated whole-system response involving individuals, families, health and social care professionals, schools, communities, local authorities, public health </w:t>
      </w:r>
      <w:proofErr w:type="gramStart"/>
      <w:r w:rsidRPr="00E02124">
        <w:rPr>
          <w:rFonts w:ascii="Arial" w:hAnsi="Arial" w:cs="Arial"/>
          <w:sz w:val="22"/>
        </w:rPr>
        <w:t>organisations</w:t>
      </w:r>
      <w:proofErr w:type="gramEnd"/>
      <w:r w:rsidRPr="00E02124">
        <w:rPr>
          <w:rFonts w:ascii="Arial" w:hAnsi="Arial" w:cs="Arial"/>
          <w:sz w:val="22"/>
        </w:rPr>
        <w:t xml:space="preserve"> and national government.</w:t>
      </w:r>
    </w:p>
    <w:p w14:paraId="6812580D" w14:textId="47452A39" w:rsidR="0090040D" w:rsidRPr="00E02124" w:rsidRDefault="0090040D" w:rsidP="00E02124">
      <w:pPr>
        <w:tabs>
          <w:tab w:val="left" w:pos="6540"/>
        </w:tabs>
        <w:spacing w:line="360" w:lineRule="auto"/>
        <w:rPr>
          <w:rFonts w:ascii="Arial" w:hAnsi="Arial" w:cs="Arial"/>
          <w:sz w:val="22"/>
        </w:rPr>
      </w:pPr>
    </w:p>
    <w:p w14:paraId="6EA5BE22" w14:textId="77777777" w:rsidR="0064342F" w:rsidRDefault="0064342F" w:rsidP="00B87123">
      <w:pPr>
        <w:rPr>
          <w:rFonts w:ascii="Arial" w:hAnsi="Arial" w:cs="Arial"/>
          <w:b/>
          <w:bCs/>
          <w:sz w:val="32"/>
          <w:szCs w:val="32"/>
        </w:rPr>
      </w:pPr>
    </w:p>
    <w:p w14:paraId="6D7B191E" w14:textId="262CDE99" w:rsidR="006F26BC" w:rsidRDefault="00B87E75" w:rsidP="000C7BCF">
      <w:pPr>
        <w:pStyle w:val="Heading1"/>
      </w:pPr>
      <w:bookmarkStart w:id="26" w:name="_Toc237383295"/>
      <w:r w:rsidRPr="008168B6">
        <w:t>References</w:t>
      </w:r>
      <w:bookmarkEnd w:id="26"/>
    </w:p>
    <w:p w14:paraId="4265A040" w14:textId="77777777" w:rsidR="006F26BC" w:rsidRPr="0064342F" w:rsidRDefault="006F26BC" w:rsidP="005253E1">
      <w:pPr>
        <w:tabs>
          <w:tab w:val="left" w:pos="6540"/>
        </w:tabs>
        <w:spacing w:line="360" w:lineRule="auto"/>
        <w:rPr>
          <w:rFonts w:ascii="Arial" w:hAnsi="Arial" w:cs="Arial"/>
          <w:sz w:val="22"/>
        </w:rPr>
      </w:pPr>
      <w:r w:rsidRPr="0064342F">
        <w:rPr>
          <w:rFonts w:ascii="Arial" w:hAnsi="Arial" w:cs="Arial"/>
          <w:sz w:val="22"/>
        </w:rPr>
        <w:t xml:space="preserve">Arksey, H. and O’Malley, L. (2005). Scoping studies: Towards a methodological framework. </w:t>
      </w:r>
      <w:r w:rsidRPr="0064342F">
        <w:rPr>
          <w:rFonts w:ascii="Arial" w:hAnsi="Arial" w:cs="Arial"/>
          <w:i/>
          <w:iCs/>
          <w:sz w:val="22"/>
        </w:rPr>
        <w:t>International Journal of Social Research Methodology</w:t>
      </w:r>
      <w:r w:rsidRPr="0064342F">
        <w:rPr>
          <w:rFonts w:ascii="Arial" w:hAnsi="Arial" w:cs="Arial"/>
          <w:sz w:val="22"/>
        </w:rPr>
        <w:t>, [online] 8(1), pp.19–32. doi:10.1080/1364557032000119616.</w:t>
      </w:r>
    </w:p>
    <w:p w14:paraId="74ED3D6B" w14:textId="77777777" w:rsidR="00856CDE" w:rsidRPr="0064342F" w:rsidRDefault="00856CDE" w:rsidP="005253E1">
      <w:pPr>
        <w:tabs>
          <w:tab w:val="left" w:pos="6540"/>
        </w:tabs>
        <w:spacing w:line="360" w:lineRule="auto"/>
        <w:rPr>
          <w:rFonts w:ascii="Arial" w:hAnsi="Arial" w:cs="Arial"/>
          <w:sz w:val="22"/>
        </w:rPr>
      </w:pPr>
      <w:r w:rsidRPr="0064342F">
        <w:rPr>
          <w:rFonts w:ascii="Arial" w:hAnsi="Arial" w:cs="Arial"/>
          <w:sz w:val="22"/>
        </w:rPr>
        <w:t xml:space="preserve">Braun, </w:t>
      </w:r>
      <w:proofErr w:type="gramStart"/>
      <w:r w:rsidRPr="0064342F">
        <w:rPr>
          <w:rFonts w:ascii="Arial" w:hAnsi="Arial" w:cs="Arial"/>
          <w:sz w:val="22"/>
        </w:rPr>
        <w:t>V.</w:t>
      </w:r>
      <w:proofErr w:type="gramEnd"/>
      <w:r w:rsidRPr="0064342F">
        <w:rPr>
          <w:rFonts w:ascii="Arial" w:hAnsi="Arial" w:cs="Arial"/>
          <w:sz w:val="22"/>
        </w:rPr>
        <w:t xml:space="preserve"> and Clarke, V. (2006). Using thematic analysis in psychology. </w:t>
      </w:r>
      <w:r w:rsidRPr="0064342F">
        <w:rPr>
          <w:rFonts w:ascii="Arial" w:hAnsi="Arial" w:cs="Arial"/>
          <w:i/>
          <w:iCs/>
          <w:sz w:val="22"/>
        </w:rPr>
        <w:t>Qualitative Research in Psychology</w:t>
      </w:r>
      <w:r w:rsidRPr="0064342F">
        <w:rPr>
          <w:rFonts w:ascii="Arial" w:hAnsi="Arial" w:cs="Arial"/>
          <w:sz w:val="22"/>
        </w:rPr>
        <w:t>, 3(2), pp.77–101. doi:10.1191/1478088706qp063oa.</w:t>
      </w:r>
    </w:p>
    <w:p w14:paraId="5D27FFCE" w14:textId="77777777" w:rsidR="001E27E4" w:rsidRPr="0064342F" w:rsidRDefault="001E27E4" w:rsidP="005253E1">
      <w:pPr>
        <w:tabs>
          <w:tab w:val="left" w:pos="6540"/>
        </w:tabs>
        <w:spacing w:line="360" w:lineRule="auto"/>
        <w:rPr>
          <w:rFonts w:ascii="Arial" w:hAnsi="Arial" w:cs="Arial"/>
          <w:sz w:val="22"/>
        </w:rPr>
      </w:pPr>
    </w:p>
    <w:p w14:paraId="6BA7240E"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Broadbent, P., Shen, Y., Pearce, </w:t>
      </w:r>
      <w:proofErr w:type="gramStart"/>
      <w:r w:rsidRPr="0064342F">
        <w:rPr>
          <w:rFonts w:ascii="Arial" w:hAnsi="Arial" w:cs="Arial"/>
          <w:sz w:val="22"/>
        </w:rPr>
        <w:t>A.</w:t>
      </w:r>
      <w:proofErr w:type="gramEnd"/>
      <w:r w:rsidRPr="0064342F">
        <w:rPr>
          <w:rFonts w:ascii="Arial" w:hAnsi="Arial" w:cs="Arial"/>
          <w:sz w:val="22"/>
        </w:rPr>
        <w:t xml:space="preserve"> and </w:t>
      </w:r>
      <w:proofErr w:type="spellStart"/>
      <w:r w:rsidRPr="0064342F">
        <w:rPr>
          <w:rFonts w:ascii="Arial" w:hAnsi="Arial" w:cs="Arial"/>
          <w:sz w:val="22"/>
        </w:rPr>
        <w:t>Katikireddi</w:t>
      </w:r>
      <w:proofErr w:type="spellEnd"/>
      <w:r w:rsidRPr="0064342F">
        <w:rPr>
          <w:rFonts w:ascii="Arial" w:hAnsi="Arial" w:cs="Arial"/>
          <w:sz w:val="22"/>
        </w:rPr>
        <w:t xml:space="preserve">, S.V. (2024). Trends in inequalities in childhood overweight and obesity prevalence: A repeat cross-sectional analysis of the health survey for England. </w:t>
      </w:r>
      <w:r w:rsidRPr="0064342F">
        <w:rPr>
          <w:rFonts w:ascii="Arial" w:hAnsi="Arial" w:cs="Arial"/>
          <w:i/>
          <w:iCs/>
          <w:sz w:val="22"/>
        </w:rPr>
        <w:t>Archives of Disease in Childhood</w:t>
      </w:r>
      <w:r w:rsidRPr="0064342F">
        <w:rPr>
          <w:rFonts w:ascii="Arial" w:hAnsi="Arial" w:cs="Arial"/>
          <w:sz w:val="22"/>
        </w:rPr>
        <w:t>, [online] 109(3). doi:10.1136/archdischild-2023-325844.</w:t>
      </w:r>
    </w:p>
    <w:p w14:paraId="061F13BE"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Brown, A., Flint, </w:t>
      </w:r>
      <w:proofErr w:type="gramStart"/>
      <w:r w:rsidRPr="0064342F">
        <w:rPr>
          <w:rFonts w:ascii="Arial" w:hAnsi="Arial" w:cs="Arial"/>
          <w:sz w:val="22"/>
        </w:rPr>
        <w:t>S.W.</w:t>
      </w:r>
      <w:proofErr w:type="gramEnd"/>
      <w:r w:rsidRPr="0064342F">
        <w:rPr>
          <w:rFonts w:ascii="Arial" w:hAnsi="Arial" w:cs="Arial"/>
          <w:sz w:val="22"/>
        </w:rPr>
        <w:t xml:space="preserve"> and </w:t>
      </w:r>
      <w:proofErr w:type="spellStart"/>
      <w:r w:rsidRPr="0064342F">
        <w:rPr>
          <w:rFonts w:ascii="Arial" w:hAnsi="Arial" w:cs="Arial"/>
          <w:sz w:val="22"/>
        </w:rPr>
        <w:t>Batterham</w:t>
      </w:r>
      <w:proofErr w:type="spellEnd"/>
      <w:r w:rsidRPr="0064342F">
        <w:rPr>
          <w:rFonts w:ascii="Arial" w:hAnsi="Arial" w:cs="Arial"/>
          <w:sz w:val="22"/>
        </w:rPr>
        <w:t xml:space="preserve">, R.L. (2022). Pervasiveness, </w:t>
      </w:r>
      <w:proofErr w:type="gramStart"/>
      <w:r w:rsidRPr="0064342F">
        <w:rPr>
          <w:rFonts w:ascii="Arial" w:hAnsi="Arial" w:cs="Arial"/>
          <w:sz w:val="22"/>
        </w:rPr>
        <w:t>impact</w:t>
      </w:r>
      <w:proofErr w:type="gramEnd"/>
      <w:r w:rsidRPr="0064342F">
        <w:rPr>
          <w:rFonts w:ascii="Arial" w:hAnsi="Arial" w:cs="Arial"/>
          <w:sz w:val="22"/>
        </w:rPr>
        <w:t xml:space="preserve"> and implications of weight stigma. </w:t>
      </w:r>
      <w:proofErr w:type="spellStart"/>
      <w:r w:rsidRPr="0064342F">
        <w:rPr>
          <w:rFonts w:ascii="Arial" w:hAnsi="Arial" w:cs="Arial"/>
          <w:i/>
          <w:iCs/>
          <w:sz w:val="22"/>
        </w:rPr>
        <w:t>eClinicalMedicine</w:t>
      </w:r>
      <w:proofErr w:type="spellEnd"/>
      <w:r w:rsidRPr="0064342F">
        <w:rPr>
          <w:rFonts w:ascii="Arial" w:hAnsi="Arial" w:cs="Arial"/>
          <w:sz w:val="22"/>
        </w:rPr>
        <w:t xml:space="preserve">, [online] 47(101408), p.101408. </w:t>
      </w:r>
      <w:proofErr w:type="gramStart"/>
      <w:r w:rsidRPr="0064342F">
        <w:rPr>
          <w:rFonts w:ascii="Arial" w:hAnsi="Arial" w:cs="Arial"/>
          <w:sz w:val="22"/>
        </w:rPr>
        <w:t>doi:10.1016/j.eclinm</w:t>
      </w:r>
      <w:proofErr w:type="gramEnd"/>
      <w:r w:rsidRPr="0064342F">
        <w:rPr>
          <w:rFonts w:ascii="Arial" w:hAnsi="Arial" w:cs="Arial"/>
          <w:sz w:val="22"/>
        </w:rPr>
        <w:t>.2022.101408.</w:t>
      </w:r>
    </w:p>
    <w:p w14:paraId="71450DCD" w14:textId="0E7C9F29"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Burgoine, T., Sarkar, C., Webster, C.J. and Monsivais, P. (2018). Examining the interaction of fast-food outlet exposure and income on diet and obesity: Evidence from 51,361 UK biobank participants. </w:t>
      </w:r>
      <w:r w:rsidRPr="0064342F">
        <w:rPr>
          <w:rFonts w:ascii="Arial" w:hAnsi="Arial" w:cs="Arial"/>
          <w:i/>
          <w:iCs/>
          <w:sz w:val="22"/>
        </w:rPr>
        <w:t xml:space="preserve">International Journal of </w:t>
      </w:r>
      <w:r w:rsidR="00833E17" w:rsidRPr="0064342F">
        <w:rPr>
          <w:rFonts w:ascii="Arial" w:hAnsi="Arial" w:cs="Arial"/>
          <w:i/>
          <w:iCs/>
          <w:sz w:val="22"/>
        </w:rPr>
        <w:t>Behavioural</w:t>
      </w:r>
      <w:r w:rsidRPr="0064342F">
        <w:rPr>
          <w:rFonts w:ascii="Arial" w:hAnsi="Arial" w:cs="Arial"/>
          <w:i/>
          <w:iCs/>
          <w:sz w:val="22"/>
        </w:rPr>
        <w:t xml:space="preserve"> Nutrition and Physical Activity</w:t>
      </w:r>
      <w:r w:rsidRPr="0064342F">
        <w:rPr>
          <w:rFonts w:ascii="Arial" w:hAnsi="Arial" w:cs="Arial"/>
          <w:sz w:val="22"/>
        </w:rPr>
        <w:t>, [online] 15(1). doi:10.1186/s12966-018-0699-8.</w:t>
      </w:r>
    </w:p>
    <w:p w14:paraId="012F7101" w14:textId="4F39651F"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D Smith, A., </w:t>
      </w:r>
      <w:proofErr w:type="spellStart"/>
      <w:r w:rsidRPr="0064342F">
        <w:rPr>
          <w:rFonts w:ascii="Arial" w:hAnsi="Arial" w:cs="Arial"/>
          <w:sz w:val="22"/>
        </w:rPr>
        <w:t>Kininmonth</w:t>
      </w:r>
      <w:proofErr w:type="spellEnd"/>
      <w:r w:rsidRPr="0064342F">
        <w:rPr>
          <w:rFonts w:ascii="Arial" w:hAnsi="Arial" w:cs="Arial"/>
          <w:sz w:val="22"/>
        </w:rPr>
        <w:t xml:space="preserve">, A., Tommerup, K., Boniface, D., Gericke, C., Denning, T., Summerbell, C., Vogel, </w:t>
      </w:r>
      <w:proofErr w:type="gramStart"/>
      <w:r w:rsidRPr="0064342F">
        <w:rPr>
          <w:rFonts w:ascii="Arial" w:hAnsi="Arial" w:cs="Arial"/>
          <w:sz w:val="22"/>
        </w:rPr>
        <w:t>C.</w:t>
      </w:r>
      <w:proofErr w:type="gramEnd"/>
      <w:r w:rsidRPr="0064342F">
        <w:rPr>
          <w:rFonts w:ascii="Arial" w:hAnsi="Arial" w:cs="Arial"/>
          <w:sz w:val="22"/>
        </w:rPr>
        <w:t xml:space="preserve"> and Llewellyn, C. (2025). The impact of deprivation and neighbourhood food environments on home food environments, parental feeding practices, child eating behaviours, food </w:t>
      </w:r>
      <w:proofErr w:type="gramStart"/>
      <w:r w:rsidRPr="0064342F">
        <w:rPr>
          <w:rFonts w:ascii="Arial" w:hAnsi="Arial" w:cs="Arial"/>
          <w:sz w:val="22"/>
        </w:rPr>
        <w:t>preferences</w:t>
      </w:r>
      <w:proofErr w:type="gramEnd"/>
      <w:r w:rsidRPr="0064342F">
        <w:rPr>
          <w:rFonts w:ascii="Arial" w:hAnsi="Arial" w:cs="Arial"/>
          <w:sz w:val="22"/>
        </w:rPr>
        <w:t xml:space="preserve"> and BMI: The family food experience study-</w:t>
      </w:r>
      <w:r w:rsidR="007F052A" w:rsidRPr="0064342F">
        <w:rPr>
          <w:rFonts w:ascii="Arial" w:hAnsi="Arial" w:cs="Arial"/>
          <w:sz w:val="22"/>
        </w:rPr>
        <w:t>London</w:t>
      </w:r>
      <w:r w:rsidRPr="0064342F">
        <w:rPr>
          <w:rFonts w:ascii="Arial" w:hAnsi="Arial" w:cs="Arial"/>
          <w:sz w:val="22"/>
        </w:rPr>
        <w:t xml:space="preserve">. </w:t>
      </w:r>
      <w:r w:rsidRPr="0064342F">
        <w:rPr>
          <w:rFonts w:ascii="Arial" w:hAnsi="Arial" w:cs="Arial"/>
          <w:i/>
          <w:iCs/>
          <w:sz w:val="22"/>
        </w:rPr>
        <w:t>International Journal of Behavio</w:t>
      </w:r>
      <w:r w:rsidR="007F052A" w:rsidRPr="0064342F">
        <w:rPr>
          <w:rFonts w:ascii="Arial" w:hAnsi="Arial" w:cs="Arial"/>
          <w:i/>
          <w:iCs/>
          <w:sz w:val="22"/>
        </w:rPr>
        <w:t>u</w:t>
      </w:r>
      <w:r w:rsidRPr="0064342F">
        <w:rPr>
          <w:rFonts w:ascii="Arial" w:hAnsi="Arial" w:cs="Arial"/>
          <w:i/>
          <w:iCs/>
          <w:sz w:val="22"/>
        </w:rPr>
        <w:t>ral Nutrition and Physical Activity</w:t>
      </w:r>
      <w:r w:rsidRPr="0064342F">
        <w:rPr>
          <w:rFonts w:ascii="Arial" w:hAnsi="Arial" w:cs="Arial"/>
          <w:sz w:val="22"/>
        </w:rPr>
        <w:t>, 22(1). doi:10.1186/s12966-025-01788-7.</w:t>
      </w:r>
    </w:p>
    <w:p w14:paraId="140EECD6" w14:textId="77777777" w:rsidR="008168B6" w:rsidRPr="0064342F" w:rsidRDefault="008168B6" w:rsidP="005253E1">
      <w:pPr>
        <w:tabs>
          <w:tab w:val="left" w:pos="6540"/>
        </w:tabs>
        <w:spacing w:line="360" w:lineRule="auto"/>
        <w:rPr>
          <w:rFonts w:ascii="Arial" w:hAnsi="Arial" w:cs="Arial"/>
          <w:sz w:val="22"/>
        </w:rPr>
      </w:pPr>
      <w:proofErr w:type="spellStart"/>
      <w:r w:rsidRPr="0064342F">
        <w:rPr>
          <w:rFonts w:ascii="Arial" w:hAnsi="Arial" w:cs="Arial"/>
          <w:sz w:val="22"/>
        </w:rPr>
        <w:lastRenderedPageBreak/>
        <w:t>Goisis</w:t>
      </w:r>
      <w:proofErr w:type="spellEnd"/>
      <w:r w:rsidRPr="0064342F">
        <w:rPr>
          <w:rFonts w:ascii="Arial" w:hAnsi="Arial" w:cs="Arial"/>
          <w:sz w:val="22"/>
        </w:rPr>
        <w:t xml:space="preserve">, A., Sacker, </w:t>
      </w:r>
      <w:proofErr w:type="gramStart"/>
      <w:r w:rsidRPr="0064342F">
        <w:rPr>
          <w:rFonts w:ascii="Arial" w:hAnsi="Arial" w:cs="Arial"/>
          <w:sz w:val="22"/>
        </w:rPr>
        <w:t>A.</w:t>
      </w:r>
      <w:proofErr w:type="gramEnd"/>
      <w:r w:rsidRPr="0064342F">
        <w:rPr>
          <w:rFonts w:ascii="Arial" w:hAnsi="Arial" w:cs="Arial"/>
          <w:sz w:val="22"/>
        </w:rPr>
        <w:t xml:space="preserve"> and Kelly, Y. (2016). Why are poorer children at higher risk of obesity and overweight? A UK cohort study. </w:t>
      </w:r>
      <w:r w:rsidRPr="0064342F">
        <w:rPr>
          <w:rFonts w:ascii="Arial" w:hAnsi="Arial" w:cs="Arial"/>
          <w:i/>
          <w:iCs/>
          <w:sz w:val="22"/>
        </w:rPr>
        <w:t>The European Journal of Public Health</w:t>
      </w:r>
      <w:r w:rsidRPr="0064342F">
        <w:rPr>
          <w:rFonts w:ascii="Arial" w:hAnsi="Arial" w:cs="Arial"/>
          <w:sz w:val="22"/>
        </w:rPr>
        <w:t>, [online] 26(1), pp.7–13. doi:10.1093/</w:t>
      </w:r>
      <w:proofErr w:type="spellStart"/>
      <w:r w:rsidRPr="0064342F">
        <w:rPr>
          <w:rFonts w:ascii="Arial" w:hAnsi="Arial" w:cs="Arial"/>
          <w:sz w:val="22"/>
        </w:rPr>
        <w:t>eurpub</w:t>
      </w:r>
      <w:proofErr w:type="spellEnd"/>
      <w:r w:rsidRPr="0064342F">
        <w:rPr>
          <w:rFonts w:ascii="Arial" w:hAnsi="Arial" w:cs="Arial"/>
          <w:sz w:val="22"/>
        </w:rPr>
        <w:t>/ckv219.</w:t>
      </w:r>
    </w:p>
    <w:p w14:paraId="1BA08D6F"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Hobbs, M., Griffiths, C., Green, M.A., Christensen, </w:t>
      </w:r>
      <w:proofErr w:type="gramStart"/>
      <w:r w:rsidRPr="0064342F">
        <w:rPr>
          <w:rFonts w:ascii="Arial" w:hAnsi="Arial" w:cs="Arial"/>
          <w:sz w:val="22"/>
        </w:rPr>
        <w:t>A.</w:t>
      </w:r>
      <w:proofErr w:type="gramEnd"/>
      <w:r w:rsidRPr="0064342F">
        <w:rPr>
          <w:rFonts w:ascii="Arial" w:hAnsi="Arial" w:cs="Arial"/>
          <w:sz w:val="22"/>
        </w:rPr>
        <w:t xml:space="preserve"> and McKenna, J. (2019). Examining longitudinal associations between the recreational physical activity environment, change in body Mass index, and obesity by age in 8864 Yorkshire Health study participants. </w:t>
      </w:r>
      <w:r w:rsidRPr="0064342F">
        <w:rPr>
          <w:rFonts w:ascii="Arial" w:hAnsi="Arial" w:cs="Arial"/>
          <w:i/>
          <w:iCs/>
          <w:sz w:val="22"/>
        </w:rPr>
        <w:t>Social Science &amp; Medicine</w:t>
      </w:r>
      <w:r w:rsidRPr="0064342F">
        <w:rPr>
          <w:rFonts w:ascii="Arial" w:hAnsi="Arial" w:cs="Arial"/>
          <w:sz w:val="22"/>
        </w:rPr>
        <w:t xml:space="preserve">, 227, pp.76–83. </w:t>
      </w:r>
      <w:proofErr w:type="gramStart"/>
      <w:r w:rsidRPr="0064342F">
        <w:rPr>
          <w:rFonts w:ascii="Arial" w:hAnsi="Arial" w:cs="Arial"/>
          <w:sz w:val="22"/>
        </w:rPr>
        <w:t>doi:10.1016/j.socscimed</w:t>
      </w:r>
      <w:proofErr w:type="gramEnd"/>
      <w:r w:rsidRPr="0064342F">
        <w:rPr>
          <w:rFonts w:ascii="Arial" w:hAnsi="Arial" w:cs="Arial"/>
          <w:sz w:val="22"/>
        </w:rPr>
        <w:t>.2018.06.027.</w:t>
      </w:r>
    </w:p>
    <w:p w14:paraId="795EA96F"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Howard Wilsher, S., Harrison, F., Fearne, A. and Jones, A. (2022). Food sales and adult weight status: Results of a cross-sectional study in England. </w:t>
      </w:r>
      <w:r w:rsidRPr="0064342F">
        <w:rPr>
          <w:rFonts w:ascii="Arial" w:hAnsi="Arial" w:cs="Arial"/>
          <w:i/>
          <w:iCs/>
          <w:sz w:val="22"/>
        </w:rPr>
        <w:t>Nutrients</w:t>
      </w:r>
      <w:r w:rsidRPr="0064342F">
        <w:rPr>
          <w:rFonts w:ascii="Arial" w:hAnsi="Arial" w:cs="Arial"/>
          <w:sz w:val="22"/>
        </w:rPr>
        <w:t>, 14(9), p.1745. doi:10.3390/nu14091745.</w:t>
      </w:r>
    </w:p>
    <w:p w14:paraId="0E3E1132" w14:textId="3C0EF81E" w:rsidR="00B93564" w:rsidRPr="0064342F" w:rsidRDefault="0004046B" w:rsidP="005253E1">
      <w:pPr>
        <w:spacing w:line="360" w:lineRule="auto"/>
        <w:rPr>
          <w:rFonts w:ascii="Arial" w:hAnsi="Arial" w:cs="Arial"/>
          <w:sz w:val="22"/>
        </w:rPr>
      </w:pPr>
      <w:proofErr w:type="spellStart"/>
      <w:r w:rsidRPr="0064342F">
        <w:rPr>
          <w:rFonts w:ascii="Arial" w:hAnsi="Arial" w:cs="Arial"/>
          <w:sz w:val="22"/>
        </w:rPr>
        <w:t>Keaver</w:t>
      </w:r>
      <w:proofErr w:type="spellEnd"/>
      <w:r w:rsidRPr="0064342F">
        <w:rPr>
          <w:rFonts w:ascii="Arial" w:hAnsi="Arial" w:cs="Arial"/>
          <w:sz w:val="22"/>
        </w:rPr>
        <w:t>, L. </w:t>
      </w:r>
      <w:r w:rsidRPr="0064342F">
        <w:rPr>
          <w:rFonts w:ascii="Arial" w:hAnsi="Arial" w:cs="Arial"/>
          <w:i/>
          <w:iCs/>
          <w:sz w:val="22"/>
        </w:rPr>
        <w:t>et al.</w:t>
      </w:r>
      <w:r w:rsidRPr="0064342F">
        <w:rPr>
          <w:rFonts w:ascii="Arial" w:hAnsi="Arial" w:cs="Arial"/>
          <w:sz w:val="22"/>
        </w:rPr>
        <w:t> (2020) “Morbid obesity in the UK: A modelling projection study to 2035,” </w:t>
      </w:r>
      <w:r w:rsidRPr="0064342F">
        <w:rPr>
          <w:rFonts w:ascii="Arial" w:hAnsi="Arial" w:cs="Arial"/>
          <w:i/>
          <w:iCs/>
          <w:sz w:val="22"/>
        </w:rPr>
        <w:t>Scandinavian journal of public health.</w:t>
      </w:r>
      <w:r w:rsidRPr="0064342F">
        <w:rPr>
          <w:rFonts w:ascii="Arial" w:hAnsi="Arial" w:cs="Arial"/>
          <w:sz w:val="22"/>
        </w:rPr>
        <w:t>, 48(4), pp. 422–427. Available at: https://doi.org/10.1177/1403494818794814.</w:t>
      </w:r>
    </w:p>
    <w:p w14:paraId="3F97022B"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Langford, R., Davies, A., Howe, </w:t>
      </w:r>
      <w:proofErr w:type="gramStart"/>
      <w:r w:rsidRPr="0064342F">
        <w:rPr>
          <w:rFonts w:ascii="Arial" w:hAnsi="Arial" w:cs="Arial"/>
          <w:sz w:val="22"/>
        </w:rPr>
        <w:t>L.</w:t>
      </w:r>
      <w:proofErr w:type="gramEnd"/>
      <w:r w:rsidRPr="0064342F">
        <w:rPr>
          <w:rFonts w:ascii="Arial" w:hAnsi="Arial" w:cs="Arial"/>
          <w:sz w:val="22"/>
        </w:rPr>
        <w:t xml:space="preserve"> and Cabral, C. (2022). Links between obesity, weight stigma and learning in adolescence: A qualitative study. </w:t>
      </w:r>
      <w:r w:rsidRPr="0064342F">
        <w:rPr>
          <w:rFonts w:ascii="Arial" w:hAnsi="Arial" w:cs="Arial"/>
          <w:i/>
          <w:iCs/>
          <w:sz w:val="22"/>
        </w:rPr>
        <w:t>BMC Public Health</w:t>
      </w:r>
      <w:r w:rsidRPr="0064342F">
        <w:rPr>
          <w:rFonts w:ascii="Arial" w:hAnsi="Arial" w:cs="Arial"/>
          <w:sz w:val="22"/>
        </w:rPr>
        <w:t>, [online] 22(1). doi:10.1186/s12889-022-12538-w.</w:t>
      </w:r>
    </w:p>
    <w:p w14:paraId="70BCEA4C" w14:textId="4275F7D8" w:rsidR="00960C4E" w:rsidRPr="0064342F" w:rsidRDefault="004E4455" w:rsidP="005253E1">
      <w:pPr>
        <w:spacing w:line="360" w:lineRule="auto"/>
        <w:rPr>
          <w:rFonts w:ascii="Arial" w:hAnsi="Arial" w:cs="Arial"/>
          <w:sz w:val="22"/>
        </w:rPr>
      </w:pPr>
      <w:r w:rsidRPr="0064342F">
        <w:rPr>
          <w:rFonts w:ascii="Arial" w:hAnsi="Arial" w:cs="Arial"/>
          <w:sz w:val="22"/>
        </w:rPr>
        <w:t xml:space="preserve">Masood, B. and Moorthy, M. (2023). Causes of obesity: A review. </w:t>
      </w:r>
      <w:r w:rsidRPr="0064342F">
        <w:rPr>
          <w:rFonts w:ascii="Arial" w:hAnsi="Arial" w:cs="Arial"/>
          <w:i/>
          <w:iCs/>
          <w:sz w:val="22"/>
        </w:rPr>
        <w:t>Clinical Medicine</w:t>
      </w:r>
      <w:r w:rsidRPr="0064342F">
        <w:rPr>
          <w:rFonts w:ascii="Arial" w:hAnsi="Arial" w:cs="Arial"/>
          <w:sz w:val="22"/>
        </w:rPr>
        <w:t>, 23(4), pp.284–291. doi:10.7861/clinmed.2023-0168.</w:t>
      </w:r>
    </w:p>
    <w:p w14:paraId="097C676E" w14:textId="77777777" w:rsidR="0064342F" w:rsidRPr="0064342F" w:rsidRDefault="0064342F" w:rsidP="005253E1">
      <w:pPr>
        <w:spacing w:line="360" w:lineRule="auto"/>
        <w:rPr>
          <w:rFonts w:ascii="Arial" w:hAnsi="Arial" w:cs="Arial"/>
          <w:sz w:val="22"/>
        </w:rPr>
      </w:pPr>
    </w:p>
    <w:p w14:paraId="1F3B1100"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National Institute for Health and Care Excellence (2025). </w:t>
      </w:r>
      <w:r w:rsidRPr="0064342F">
        <w:rPr>
          <w:rFonts w:ascii="Arial" w:hAnsi="Arial" w:cs="Arial"/>
          <w:i/>
          <w:iCs/>
          <w:sz w:val="22"/>
        </w:rPr>
        <w:t>Overweight and obesity management</w:t>
      </w:r>
      <w:r w:rsidRPr="0064342F">
        <w:rPr>
          <w:rFonts w:ascii="Arial" w:hAnsi="Arial" w:cs="Arial"/>
          <w:sz w:val="22"/>
        </w:rPr>
        <w:t xml:space="preserve">. [online] </w:t>
      </w:r>
      <w:r w:rsidRPr="0064342F">
        <w:rPr>
          <w:rFonts w:ascii="Arial" w:hAnsi="Arial" w:cs="Arial"/>
          <w:i/>
          <w:iCs/>
          <w:sz w:val="22"/>
        </w:rPr>
        <w:t>Nice.org.uk</w:t>
      </w:r>
      <w:r w:rsidRPr="0064342F">
        <w:rPr>
          <w:rFonts w:ascii="Arial" w:hAnsi="Arial" w:cs="Arial"/>
          <w:sz w:val="22"/>
        </w:rPr>
        <w:t>. NICE. Available at: https://www.nice.org.uk/guidance/ng246 [Accessed 4 Aug. 2026].</w:t>
      </w:r>
    </w:p>
    <w:p w14:paraId="3807FDA0"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NHS England (2021). </w:t>
      </w:r>
      <w:r w:rsidRPr="0064342F">
        <w:rPr>
          <w:rFonts w:ascii="Arial" w:hAnsi="Arial" w:cs="Arial"/>
          <w:i/>
          <w:iCs/>
          <w:sz w:val="22"/>
        </w:rPr>
        <w:t>NHS England » Digital Weight Management Programme</w:t>
      </w:r>
      <w:r w:rsidRPr="0064342F">
        <w:rPr>
          <w:rFonts w:ascii="Arial" w:hAnsi="Arial" w:cs="Arial"/>
          <w:sz w:val="22"/>
        </w:rPr>
        <w:t xml:space="preserve">. [online] </w:t>
      </w:r>
      <w:r w:rsidRPr="0064342F">
        <w:rPr>
          <w:rFonts w:ascii="Arial" w:hAnsi="Arial" w:cs="Arial"/>
          <w:i/>
          <w:iCs/>
          <w:sz w:val="22"/>
        </w:rPr>
        <w:t>England.nhs.uk</w:t>
      </w:r>
      <w:r w:rsidRPr="0064342F">
        <w:rPr>
          <w:rFonts w:ascii="Arial" w:hAnsi="Arial" w:cs="Arial"/>
          <w:sz w:val="22"/>
        </w:rPr>
        <w:t>. Available at: https://www.england.nhs.uk/ourwork/prevention/obesity/digital-weight-management-programme/ [Accessed 6 Aug. 2026].</w:t>
      </w:r>
    </w:p>
    <w:p w14:paraId="2599A7B0"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NHS England (2023a). </w:t>
      </w:r>
      <w:r w:rsidRPr="0064342F">
        <w:rPr>
          <w:rFonts w:ascii="Arial" w:hAnsi="Arial" w:cs="Arial"/>
          <w:i/>
          <w:iCs/>
          <w:sz w:val="22"/>
        </w:rPr>
        <w:t>NHS diabetes Prevention Programme (NHS DPP)</w:t>
      </w:r>
      <w:r w:rsidRPr="0064342F">
        <w:rPr>
          <w:rFonts w:ascii="Arial" w:hAnsi="Arial" w:cs="Arial"/>
          <w:sz w:val="22"/>
        </w:rPr>
        <w:t xml:space="preserve">. [online] </w:t>
      </w:r>
      <w:r w:rsidRPr="0064342F">
        <w:rPr>
          <w:rFonts w:ascii="Arial" w:hAnsi="Arial" w:cs="Arial"/>
          <w:i/>
          <w:iCs/>
          <w:sz w:val="22"/>
        </w:rPr>
        <w:t>NHS England</w:t>
      </w:r>
      <w:r w:rsidRPr="0064342F">
        <w:rPr>
          <w:rFonts w:ascii="Arial" w:hAnsi="Arial" w:cs="Arial"/>
          <w:sz w:val="22"/>
        </w:rPr>
        <w:t>. NHS England. Available at: https://www.england.nhs.uk/diabetes/diabetes-prevention/ [Accessed 7 Aug. 2026].</w:t>
      </w:r>
    </w:p>
    <w:p w14:paraId="12C2C622"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NHS England (2023b). </w:t>
      </w:r>
      <w:r w:rsidRPr="0064342F">
        <w:rPr>
          <w:rFonts w:ascii="Arial" w:hAnsi="Arial" w:cs="Arial"/>
          <w:i/>
          <w:iCs/>
          <w:sz w:val="22"/>
        </w:rPr>
        <w:t>NHS England » modifiable risk factors: High impact interventions</w:t>
      </w:r>
      <w:r w:rsidRPr="0064342F">
        <w:rPr>
          <w:rFonts w:ascii="Arial" w:hAnsi="Arial" w:cs="Arial"/>
          <w:sz w:val="22"/>
        </w:rPr>
        <w:t xml:space="preserve">. [online] </w:t>
      </w:r>
      <w:r w:rsidRPr="0064342F">
        <w:rPr>
          <w:rFonts w:ascii="Arial" w:hAnsi="Arial" w:cs="Arial"/>
          <w:i/>
          <w:iCs/>
          <w:sz w:val="22"/>
        </w:rPr>
        <w:t>www.england.nhs.uk</w:t>
      </w:r>
      <w:r w:rsidRPr="0064342F">
        <w:rPr>
          <w:rFonts w:ascii="Arial" w:hAnsi="Arial" w:cs="Arial"/>
          <w:sz w:val="22"/>
        </w:rPr>
        <w:t>. Available at: https://www.england.nhs.uk/ourwork/prevention/secondary-prevention/modifiable-risk-factors-high-impact-interventions/ [Accessed 7 Aug. 2026].</w:t>
      </w:r>
    </w:p>
    <w:p w14:paraId="5537CCDC"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lastRenderedPageBreak/>
        <w:t xml:space="preserve">Noonan, R.J. (2020). To what extent do unhealthy behaviour indicators explain the neighbourhood deprivation gradient in overweight among 11-year-Old English children? </w:t>
      </w:r>
      <w:r w:rsidRPr="0064342F">
        <w:rPr>
          <w:rFonts w:ascii="Arial" w:hAnsi="Arial" w:cs="Arial"/>
          <w:i/>
          <w:iCs/>
          <w:sz w:val="22"/>
        </w:rPr>
        <w:t>SSM - Population Health</w:t>
      </w:r>
      <w:r w:rsidRPr="0064342F">
        <w:rPr>
          <w:rFonts w:ascii="Arial" w:hAnsi="Arial" w:cs="Arial"/>
          <w:sz w:val="22"/>
        </w:rPr>
        <w:t xml:space="preserve">, 10, p.100541. </w:t>
      </w:r>
      <w:proofErr w:type="gramStart"/>
      <w:r w:rsidRPr="0064342F">
        <w:rPr>
          <w:rFonts w:ascii="Arial" w:hAnsi="Arial" w:cs="Arial"/>
          <w:sz w:val="22"/>
        </w:rPr>
        <w:t>doi:10.1016/j.ssmph</w:t>
      </w:r>
      <w:proofErr w:type="gramEnd"/>
      <w:r w:rsidRPr="0064342F">
        <w:rPr>
          <w:rFonts w:ascii="Arial" w:hAnsi="Arial" w:cs="Arial"/>
          <w:sz w:val="22"/>
        </w:rPr>
        <w:t>.2020.100541.</w:t>
      </w:r>
    </w:p>
    <w:p w14:paraId="58BAEAD6"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Power, M., Uphoff, E.P., Stewart-Knox, B., Small, N., Doherty, </w:t>
      </w:r>
      <w:proofErr w:type="gramStart"/>
      <w:r w:rsidRPr="0064342F">
        <w:rPr>
          <w:rFonts w:ascii="Arial" w:hAnsi="Arial" w:cs="Arial"/>
          <w:sz w:val="22"/>
        </w:rPr>
        <w:t>B.</w:t>
      </w:r>
      <w:proofErr w:type="gramEnd"/>
      <w:r w:rsidRPr="0064342F">
        <w:rPr>
          <w:rFonts w:ascii="Arial" w:hAnsi="Arial" w:cs="Arial"/>
          <w:sz w:val="22"/>
        </w:rPr>
        <w:t xml:space="preserve"> and Pickett, K.E. (2018). Food insecurity and socio-demographic characteristics in two UK ethnic groups: An analysis of women in the born in Bradford cohort. </w:t>
      </w:r>
      <w:r w:rsidRPr="0064342F">
        <w:rPr>
          <w:rFonts w:ascii="Arial" w:hAnsi="Arial" w:cs="Arial"/>
          <w:i/>
          <w:iCs/>
          <w:sz w:val="22"/>
        </w:rPr>
        <w:t>Journal of Public Health</w:t>
      </w:r>
      <w:r w:rsidRPr="0064342F">
        <w:rPr>
          <w:rFonts w:ascii="Arial" w:hAnsi="Arial" w:cs="Arial"/>
          <w:sz w:val="22"/>
        </w:rPr>
        <w:t>, 40(1), pp.32–40. doi:10.1093/</w:t>
      </w:r>
      <w:proofErr w:type="spellStart"/>
      <w:r w:rsidRPr="0064342F">
        <w:rPr>
          <w:rFonts w:ascii="Arial" w:hAnsi="Arial" w:cs="Arial"/>
          <w:sz w:val="22"/>
        </w:rPr>
        <w:t>pubmed</w:t>
      </w:r>
      <w:proofErr w:type="spellEnd"/>
      <w:r w:rsidRPr="0064342F">
        <w:rPr>
          <w:rFonts w:ascii="Arial" w:hAnsi="Arial" w:cs="Arial"/>
          <w:sz w:val="22"/>
        </w:rPr>
        <w:t>/fdx029.</w:t>
      </w:r>
    </w:p>
    <w:p w14:paraId="15D0088F"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Rauber, F., Chang, K., Vamos, E.P., da Costa Louzada, M.L., Monteiro, C.A., Millett, </w:t>
      </w:r>
      <w:proofErr w:type="gramStart"/>
      <w:r w:rsidRPr="0064342F">
        <w:rPr>
          <w:rFonts w:ascii="Arial" w:hAnsi="Arial" w:cs="Arial"/>
          <w:sz w:val="22"/>
        </w:rPr>
        <w:t>C.</w:t>
      </w:r>
      <w:proofErr w:type="gramEnd"/>
      <w:r w:rsidRPr="0064342F">
        <w:rPr>
          <w:rFonts w:ascii="Arial" w:hAnsi="Arial" w:cs="Arial"/>
          <w:sz w:val="22"/>
        </w:rPr>
        <w:t xml:space="preserve"> and Levy, R.B. (2021)</w:t>
      </w:r>
      <w:proofErr w:type="gramStart"/>
      <w:r w:rsidRPr="0064342F">
        <w:rPr>
          <w:rFonts w:ascii="Arial" w:hAnsi="Arial" w:cs="Arial"/>
          <w:sz w:val="22"/>
        </w:rPr>
        <w:t>.  </w:t>
      </w:r>
      <w:proofErr w:type="gramEnd"/>
      <w:r w:rsidRPr="0064342F">
        <w:rPr>
          <w:rFonts w:ascii="Arial" w:hAnsi="Arial" w:cs="Arial"/>
          <w:sz w:val="22"/>
        </w:rPr>
        <w:t xml:space="preserve">Ultra-processed food consumption and risk of obesity: A prospective cohort study of UK Biobank. </w:t>
      </w:r>
      <w:r w:rsidRPr="0064342F">
        <w:rPr>
          <w:rFonts w:ascii="Arial" w:hAnsi="Arial" w:cs="Arial"/>
          <w:i/>
          <w:iCs/>
          <w:sz w:val="22"/>
        </w:rPr>
        <w:t>European Journal of Nutrition</w:t>
      </w:r>
      <w:r w:rsidRPr="0064342F">
        <w:rPr>
          <w:rFonts w:ascii="Arial" w:hAnsi="Arial" w:cs="Arial"/>
          <w:sz w:val="22"/>
        </w:rPr>
        <w:t>, [online] 60(4), pp.2169–2180. doi:10.1007/s00394-020-02367-1.</w:t>
      </w:r>
    </w:p>
    <w:p w14:paraId="68E5103E"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Twaits, A. and Alwan, N.A. (2020). The association between area-based deprivation and change in body-mass index over time in primary school children: A population-based cohort study in Hampshire, UK. </w:t>
      </w:r>
      <w:r w:rsidRPr="0064342F">
        <w:rPr>
          <w:rFonts w:ascii="Arial" w:hAnsi="Arial" w:cs="Arial"/>
          <w:i/>
          <w:iCs/>
          <w:sz w:val="22"/>
        </w:rPr>
        <w:t>International Journal of Obesity</w:t>
      </w:r>
      <w:r w:rsidRPr="0064342F">
        <w:rPr>
          <w:rFonts w:ascii="Arial" w:hAnsi="Arial" w:cs="Arial"/>
          <w:sz w:val="22"/>
        </w:rPr>
        <w:t>, 44(3), pp.628–636. doi:10.1038/s41366-019-0418-9.</w:t>
      </w:r>
    </w:p>
    <w:p w14:paraId="36AD0080"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Tyrrell, J., Wood, A.R., Ames, R.M., </w:t>
      </w:r>
      <w:proofErr w:type="spellStart"/>
      <w:r w:rsidRPr="0064342F">
        <w:rPr>
          <w:rFonts w:ascii="Arial" w:hAnsi="Arial" w:cs="Arial"/>
          <w:sz w:val="22"/>
        </w:rPr>
        <w:t>Yaghootkar</w:t>
      </w:r>
      <w:proofErr w:type="spellEnd"/>
      <w:r w:rsidRPr="0064342F">
        <w:rPr>
          <w:rFonts w:ascii="Arial" w:hAnsi="Arial" w:cs="Arial"/>
          <w:sz w:val="22"/>
        </w:rPr>
        <w:t xml:space="preserve">, H., Beaumont, R.N., Jones, S.E., Tuke, M.A., Ruth, K.S., </w:t>
      </w:r>
      <w:proofErr w:type="spellStart"/>
      <w:r w:rsidRPr="0064342F">
        <w:rPr>
          <w:rFonts w:ascii="Arial" w:hAnsi="Arial" w:cs="Arial"/>
          <w:sz w:val="22"/>
        </w:rPr>
        <w:t>Freathy</w:t>
      </w:r>
      <w:proofErr w:type="spellEnd"/>
      <w:r w:rsidRPr="0064342F">
        <w:rPr>
          <w:rFonts w:ascii="Arial" w:hAnsi="Arial" w:cs="Arial"/>
          <w:sz w:val="22"/>
        </w:rPr>
        <w:t xml:space="preserve">, R.M., Davey Smith, G., Joost, S., Guessous, I., Murray, A., Strachan, D.P., Kutalik, Z., Weedon, M.N. and </w:t>
      </w:r>
      <w:proofErr w:type="spellStart"/>
      <w:r w:rsidRPr="0064342F">
        <w:rPr>
          <w:rFonts w:ascii="Arial" w:hAnsi="Arial" w:cs="Arial"/>
          <w:sz w:val="22"/>
        </w:rPr>
        <w:t>Frayling</w:t>
      </w:r>
      <w:proofErr w:type="spellEnd"/>
      <w:r w:rsidRPr="0064342F">
        <w:rPr>
          <w:rFonts w:ascii="Arial" w:hAnsi="Arial" w:cs="Arial"/>
          <w:sz w:val="22"/>
        </w:rPr>
        <w:t xml:space="preserve">, T.M. (2017). Gene–obesogenic environment interactions in the UK Biobank study. </w:t>
      </w:r>
      <w:r w:rsidRPr="0064342F">
        <w:rPr>
          <w:rFonts w:ascii="Arial" w:hAnsi="Arial" w:cs="Arial"/>
          <w:i/>
          <w:iCs/>
          <w:sz w:val="22"/>
        </w:rPr>
        <w:t>International Journal of Epidemiology</w:t>
      </w:r>
      <w:r w:rsidRPr="0064342F">
        <w:rPr>
          <w:rFonts w:ascii="Arial" w:hAnsi="Arial" w:cs="Arial"/>
          <w:sz w:val="22"/>
        </w:rPr>
        <w:t xml:space="preserve">, 46(2), </w:t>
      </w:r>
      <w:proofErr w:type="gramStart"/>
      <w:r w:rsidRPr="0064342F">
        <w:rPr>
          <w:rFonts w:ascii="Arial" w:hAnsi="Arial" w:cs="Arial"/>
          <w:sz w:val="22"/>
        </w:rPr>
        <w:t>p.dyw</w:t>
      </w:r>
      <w:proofErr w:type="gramEnd"/>
      <w:r w:rsidRPr="0064342F">
        <w:rPr>
          <w:rFonts w:ascii="Arial" w:hAnsi="Arial" w:cs="Arial"/>
          <w:sz w:val="22"/>
        </w:rPr>
        <w:t>337. doi:10.1093/</w:t>
      </w:r>
      <w:proofErr w:type="spellStart"/>
      <w:r w:rsidRPr="0064342F">
        <w:rPr>
          <w:rFonts w:ascii="Arial" w:hAnsi="Arial" w:cs="Arial"/>
          <w:sz w:val="22"/>
        </w:rPr>
        <w:t>ije</w:t>
      </w:r>
      <w:proofErr w:type="spellEnd"/>
      <w:r w:rsidRPr="0064342F">
        <w:rPr>
          <w:rFonts w:ascii="Arial" w:hAnsi="Arial" w:cs="Arial"/>
          <w:sz w:val="22"/>
        </w:rPr>
        <w:t>/dyw337.</w:t>
      </w:r>
    </w:p>
    <w:p w14:paraId="25F91082" w14:textId="77777777" w:rsidR="008168B6" w:rsidRPr="0064342F" w:rsidRDefault="008168B6" w:rsidP="005253E1">
      <w:pPr>
        <w:tabs>
          <w:tab w:val="left" w:pos="6540"/>
        </w:tabs>
        <w:spacing w:line="360" w:lineRule="auto"/>
        <w:rPr>
          <w:rFonts w:ascii="Arial" w:hAnsi="Arial" w:cs="Arial"/>
          <w:sz w:val="22"/>
        </w:rPr>
      </w:pPr>
      <w:r w:rsidRPr="0064342F">
        <w:rPr>
          <w:rFonts w:ascii="Arial" w:hAnsi="Arial" w:cs="Arial"/>
          <w:sz w:val="22"/>
        </w:rPr>
        <w:t xml:space="preserve">WHO (2022). </w:t>
      </w:r>
      <w:r w:rsidRPr="0064342F">
        <w:rPr>
          <w:rFonts w:ascii="Arial" w:hAnsi="Arial" w:cs="Arial"/>
          <w:i/>
          <w:iCs/>
          <w:sz w:val="22"/>
        </w:rPr>
        <w:t>WHO European regional obesity report 2022</w:t>
      </w:r>
      <w:r w:rsidRPr="0064342F">
        <w:rPr>
          <w:rFonts w:ascii="Arial" w:hAnsi="Arial" w:cs="Arial"/>
          <w:sz w:val="22"/>
        </w:rPr>
        <w:t xml:space="preserve">. [online] </w:t>
      </w:r>
      <w:r w:rsidRPr="0064342F">
        <w:rPr>
          <w:rFonts w:ascii="Arial" w:hAnsi="Arial" w:cs="Arial"/>
          <w:i/>
          <w:iCs/>
          <w:sz w:val="22"/>
        </w:rPr>
        <w:t>www.who.int</w:t>
      </w:r>
      <w:r w:rsidRPr="0064342F">
        <w:rPr>
          <w:rFonts w:ascii="Arial" w:hAnsi="Arial" w:cs="Arial"/>
          <w:sz w:val="22"/>
        </w:rPr>
        <w:t>. Available at: https://www.who.int/europe/publications/i/item/9789289057738 [Accessed 5 Aug. 2026].</w:t>
      </w:r>
    </w:p>
    <w:p w14:paraId="1425F4AC" w14:textId="6695D929" w:rsidR="001D7C03" w:rsidRPr="0064342F" w:rsidRDefault="001D7C03" w:rsidP="005253E1">
      <w:pPr>
        <w:tabs>
          <w:tab w:val="left" w:pos="6540"/>
        </w:tabs>
        <w:spacing w:line="360" w:lineRule="auto"/>
        <w:rPr>
          <w:rFonts w:ascii="Arial" w:hAnsi="Arial" w:cs="Arial"/>
          <w:sz w:val="22"/>
        </w:rPr>
      </w:pPr>
    </w:p>
    <w:sectPr w:rsidR="001D7C03" w:rsidRPr="0064342F"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97B1A" w14:textId="77777777" w:rsidR="00D83F1C" w:rsidRDefault="00D83F1C" w:rsidP="003E4ECF">
      <w:pPr>
        <w:spacing w:after="0" w:line="240" w:lineRule="auto"/>
      </w:pPr>
      <w:r>
        <w:separator/>
      </w:r>
    </w:p>
  </w:endnote>
  <w:endnote w:type="continuationSeparator" w:id="0">
    <w:p w14:paraId="7D4CDA71" w14:textId="77777777" w:rsidR="00D83F1C" w:rsidRDefault="00D83F1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14706" w14:textId="77777777" w:rsidR="00D83F1C" w:rsidRDefault="00D83F1C" w:rsidP="003E4ECF">
      <w:pPr>
        <w:spacing w:after="0" w:line="240" w:lineRule="auto"/>
      </w:pPr>
      <w:r>
        <w:separator/>
      </w:r>
    </w:p>
  </w:footnote>
  <w:footnote w:type="continuationSeparator" w:id="0">
    <w:p w14:paraId="432DD03B" w14:textId="77777777" w:rsidR="00D83F1C" w:rsidRDefault="00D83F1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A676A2"/>
    <w:multiLevelType w:val="multilevel"/>
    <w:tmpl w:val="F148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140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F1D"/>
    <w:rsid w:val="0000128C"/>
    <w:rsid w:val="000014F7"/>
    <w:rsid w:val="00001E8C"/>
    <w:rsid w:val="000055D1"/>
    <w:rsid w:val="00020FB0"/>
    <w:rsid w:val="00033DB7"/>
    <w:rsid w:val="0003733E"/>
    <w:rsid w:val="00037609"/>
    <w:rsid w:val="0004046B"/>
    <w:rsid w:val="00041FF8"/>
    <w:rsid w:val="00042F55"/>
    <w:rsid w:val="00045986"/>
    <w:rsid w:val="00051AEE"/>
    <w:rsid w:val="0005289A"/>
    <w:rsid w:val="000529DF"/>
    <w:rsid w:val="00053C9F"/>
    <w:rsid w:val="00055A3C"/>
    <w:rsid w:val="000572BF"/>
    <w:rsid w:val="00057947"/>
    <w:rsid w:val="0006098D"/>
    <w:rsid w:val="000653E4"/>
    <w:rsid w:val="00067E33"/>
    <w:rsid w:val="00070661"/>
    <w:rsid w:val="00071D65"/>
    <w:rsid w:val="00073E58"/>
    <w:rsid w:val="00074402"/>
    <w:rsid w:val="0007529E"/>
    <w:rsid w:val="0008147C"/>
    <w:rsid w:val="00082A68"/>
    <w:rsid w:val="000833E0"/>
    <w:rsid w:val="0008367A"/>
    <w:rsid w:val="00083DD6"/>
    <w:rsid w:val="00083F37"/>
    <w:rsid w:val="000860AF"/>
    <w:rsid w:val="00086E82"/>
    <w:rsid w:val="000902CA"/>
    <w:rsid w:val="00092332"/>
    <w:rsid w:val="00092717"/>
    <w:rsid w:val="00097DCE"/>
    <w:rsid w:val="000A0F3E"/>
    <w:rsid w:val="000A105C"/>
    <w:rsid w:val="000A3389"/>
    <w:rsid w:val="000A68E8"/>
    <w:rsid w:val="000B4CF6"/>
    <w:rsid w:val="000B605C"/>
    <w:rsid w:val="000C0BE7"/>
    <w:rsid w:val="000C7BCF"/>
    <w:rsid w:val="000D30A0"/>
    <w:rsid w:val="000D432A"/>
    <w:rsid w:val="000E0283"/>
    <w:rsid w:val="000E08E2"/>
    <w:rsid w:val="000E197C"/>
    <w:rsid w:val="000E56F8"/>
    <w:rsid w:val="000F283D"/>
    <w:rsid w:val="000F402B"/>
    <w:rsid w:val="000F4D5F"/>
    <w:rsid w:val="001027E3"/>
    <w:rsid w:val="0010343C"/>
    <w:rsid w:val="00105ECA"/>
    <w:rsid w:val="00112149"/>
    <w:rsid w:val="001143CE"/>
    <w:rsid w:val="00117BFB"/>
    <w:rsid w:val="001212F6"/>
    <w:rsid w:val="0012189B"/>
    <w:rsid w:val="00122C0A"/>
    <w:rsid w:val="001257E4"/>
    <w:rsid w:val="0012744C"/>
    <w:rsid w:val="00127E1E"/>
    <w:rsid w:val="00130668"/>
    <w:rsid w:val="00130922"/>
    <w:rsid w:val="001335C9"/>
    <w:rsid w:val="0013419E"/>
    <w:rsid w:val="00136A97"/>
    <w:rsid w:val="00136AB0"/>
    <w:rsid w:val="00143125"/>
    <w:rsid w:val="0014569C"/>
    <w:rsid w:val="00146E57"/>
    <w:rsid w:val="00150217"/>
    <w:rsid w:val="001569A6"/>
    <w:rsid w:val="00157DE7"/>
    <w:rsid w:val="00160FE0"/>
    <w:rsid w:val="00163BD8"/>
    <w:rsid w:val="00163D7F"/>
    <w:rsid w:val="00173F0A"/>
    <w:rsid w:val="001769FE"/>
    <w:rsid w:val="00176BA1"/>
    <w:rsid w:val="001806C9"/>
    <w:rsid w:val="00182D9E"/>
    <w:rsid w:val="001A0745"/>
    <w:rsid w:val="001A157F"/>
    <w:rsid w:val="001A3BDB"/>
    <w:rsid w:val="001B040A"/>
    <w:rsid w:val="001B05EA"/>
    <w:rsid w:val="001B23AF"/>
    <w:rsid w:val="001B7584"/>
    <w:rsid w:val="001D00EA"/>
    <w:rsid w:val="001D17A7"/>
    <w:rsid w:val="001D62B6"/>
    <w:rsid w:val="001D7C03"/>
    <w:rsid w:val="001E27E4"/>
    <w:rsid w:val="001E2AE9"/>
    <w:rsid w:val="001E46E3"/>
    <w:rsid w:val="001E5C28"/>
    <w:rsid w:val="001F426E"/>
    <w:rsid w:val="001F5787"/>
    <w:rsid w:val="00202133"/>
    <w:rsid w:val="002061AB"/>
    <w:rsid w:val="00215AFC"/>
    <w:rsid w:val="00216C85"/>
    <w:rsid w:val="00224A52"/>
    <w:rsid w:val="00234971"/>
    <w:rsid w:val="002368AD"/>
    <w:rsid w:val="00237156"/>
    <w:rsid w:val="00240330"/>
    <w:rsid w:val="00242BB6"/>
    <w:rsid w:val="00253857"/>
    <w:rsid w:val="00254675"/>
    <w:rsid w:val="0025469A"/>
    <w:rsid w:val="00254705"/>
    <w:rsid w:val="0025604C"/>
    <w:rsid w:val="002635A9"/>
    <w:rsid w:val="0026393A"/>
    <w:rsid w:val="002659EF"/>
    <w:rsid w:val="002669A9"/>
    <w:rsid w:val="00270853"/>
    <w:rsid w:val="00271B9C"/>
    <w:rsid w:val="00273EDD"/>
    <w:rsid w:val="0027582F"/>
    <w:rsid w:val="0027623C"/>
    <w:rsid w:val="00277754"/>
    <w:rsid w:val="002808D1"/>
    <w:rsid w:val="00284B4F"/>
    <w:rsid w:val="00287991"/>
    <w:rsid w:val="002927D2"/>
    <w:rsid w:val="00295C79"/>
    <w:rsid w:val="002A4159"/>
    <w:rsid w:val="002A446C"/>
    <w:rsid w:val="002B282B"/>
    <w:rsid w:val="002B3513"/>
    <w:rsid w:val="002B7973"/>
    <w:rsid w:val="002C1776"/>
    <w:rsid w:val="002C3965"/>
    <w:rsid w:val="002C396E"/>
    <w:rsid w:val="002C4D72"/>
    <w:rsid w:val="002C63C3"/>
    <w:rsid w:val="002D3B49"/>
    <w:rsid w:val="002E0CBD"/>
    <w:rsid w:val="002E246C"/>
    <w:rsid w:val="002E25CA"/>
    <w:rsid w:val="002F56FD"/>
    <w:rsid w:val="00302B24"/>
    <w:rsid w:val="00303CB0"/>
    <w:rsid w:val="003059CC"/>
    <w:rsid w:val="00312AF6"/>
    <w:rsid w:val="003130EB"/>
    <w:rsid w:val="00313229"/>
    <w:rsid w:val="003161F8"/>
    <w:rsid w:val="00316941"/>
    <w:rsid w:val="00317955"/>
    <w:rsid w:val="00320C42"/>
    <w:rsid w:val="00321C16"/>
    <w:rsid w:val="00321C4C"/>
    <w:rsid w:val="00331C71"/>
    <w:rsid w:val="00332AB2"/>
    <w:rsid w:val="00333E19"/>
    <w:rsid w:val="00335BBD"/>
    <w:rsid w:val="00343D43"/>
    <w:rsid w:val="00354FB7"/>
    <w:rsid w:val="0035504E"/>
    <w:rsid w:val="003556F5"/>
    <w:rsid w:val="003568B5"/>
    <w:rsid w:val="00356DC5"/>
    <w:rsid w:val="003572FD"/>
    <w:rsid w:val="00362624"/>
    <w:rsid w:val="0036784A"/>
    <w:rsid w:val="00373A24"/>
    <w:rsid w:val="0038024E"/>
    <w:rsid w:val="00382110"/>
    <w:rsid w:val="00383A04"/>
    <w:rsid w:val="003849AA"/>
    <w:rsid w:val="00385F8E"/>
    <w:rsid w:val="003910F7"/>
    <w:rsid w:val="00392BBC"/>
    <w:rsid w:val="00392D79"/>
    <w:rsid w:val="003960B7"/>
    <w:rsid w:val="003972E2"/>
    <w:rsid w:val="003A106F"/>
    <w:rsid w:val="003A1A3A"/>
    <w:rsid w:val="003A61FF"/>
    <w:rsid w:val="003A781E"/>
    <w:rsid w:val="003B1ED6"/>
    <w:rsid w:val="003C0409"/>
    <w:rsid w:val="003C1DEC"/>
    <w:rsid w:val="003C2F3D"/>
    <w:rsid w:val="003D3160"/>
    <w:rsid w:val="003D3DD7"/>
    <w:rsid w:val="003D56EF"/>
    <w:rsid w:val="003D6B8B"/>
    <w:rsid w:val="003E02AB"/>
    <w:rsid w:val="003E0E2C"/>
    <w:rsid w:val="003E34DD"/>
    <w:rsid w:val="003E4AFE"/>
    <w:rsid w:val="003E4ECF"/>
    <w:rsid w:val="003E6869"/>
    <w:rsid w:val="003E75DE"/>
    <w:rsid w:val="004005E0"/>
    <w:rsid w:val="004043F5"/>
    <w:rsid w:val="004160D9"/>
    <w:rsid w:val="00422133"/>
    <w:rsid w:val="004244C4"/>
    <w:rsid w:val="00426C74"/>
    <w:rsid w:val="0043273E"/>
    <w:rsid w:val="004358F8"/>
    <w:rsid w:val="00442717"/>
    <w:rsid w:val="004435BD"/>
    <w:rsid w:val="00446E7C"/>
    <w:rsid w:val="00447EB2"/>
    <w:rsid w:val="00452798"/>
    <w:rsid w:val="004570EA"/>
    <w:rsid w:val="004573DC"/>
    <w:rsid w:val="00457EE7"/>
    <w:rsid w:val="00462A07"/>
    <w:rsid w:val="004658DC"/>
    <w:rsid w:val="00466687"/>
    <w:rsid w:val="00466D5D"/>
    <w:rsid w:val="00466ECD"/>
    <w:rsid w:val="004670D0"/>
    <w:rsid w:val="00472CD6"/>
    <w:rsid w:val="004770B0"/>
    <w:rsid w:val="00477868"/>
    <w:rsid w:val="004828E1"/>
    <w:rsid w:val="00483514"/>
    <w:rsid w:val="00487E92"/>
    <w:rsid w:val="0049028A"/>
    <w:rsid w:val="004912AB"/>
    <w:rsid w:val="00491DB3"/>
    <w:rsid w:val="004941AC"/>
    <w:rsid w:val="0049791E"/>
    <w:rsid w:val="004A1514"/>
    <w:rsid w:val="004A1F48"/>
    <w:rsid w:val="004A2CD0"/>
    <w:rsid w:val="004A49F0"/>
    <w:rsid w:val="004A502A"/>
    <w:rsid w:val="004A736E"/>
    <w:rsid w:val="004B0BB3"/>
    <w:rsid w:val="004B33B3"/>
    <w:rsid w:val="004B63E8"/>
    <w:rsid w:val="004B6664"/>
    <w:rsid w:val="004C77C3"/>
    <w:rsid w:val="004D172B"/>
    <w:rsid w:val="004D2B50"/>
    <w:rsid w:val="004D4FBC"/>
    <w:rsid w:val="004D5BEC"/>
    <w:rsid w:val="004D5F14"/>
    <w:rsid w:val="004E1697"/>
    <w:rsid w:val="004E1F21"/>
    <w:rsid w:val="004E28A5"/>
    <w:rsid w:val="004E4455"/>
    <w:rsid w:val="004E77CE"/>
    <w:rsid w:val="004F16C9"/>
    <w:rsid w:val="004F4167"/>
    <w:rsid w:val="00506248"/>
    <w:rsid w:val="005069B4"/>
    <w:rsid w:val="00510133"/>
    <w:rsid w:val="00511B15"/>
    <w:rsid w:val="00516C8E"/>
    <w:rsid w:val="00517B8D"/>
    <w:rsid w:val="00520CD2"/>
    <w:rsid w:val="00523582"/>
    <w:rsid w:val="0052364D"/>
    <w:rsid w:val="005253E1"/>
    <w:rsid w:val="00531B5E"/>
    <w:rsid w:val="00531C42"/>
    <w:rsid w:val="005330A7"/>
    <w:rsid w:val="00542E68"/>
    <w:rsid w:val="00547D8A"/>
    <w:rsid w:val="00550184"/>
    <w:rsid w:val="00550E34"/>
    <w:rsid w:val="00552E2D"/>
    <w:rsid w:val="0055340C"/>
    <w:rsid w:val="00555D99"/>
    <w:rsid w:val="00560320"/>
    <w:rsid w:val="00561001"/>
    <w:rsid w:val="00561A49"/>
    <w:rsid w:val="00562F93"/>
    <w:rsid w:val="005642B0"/>
    <w:rsid w:val="00566365"/>
    <w:rsid w:val="00566C4C"/>
    <w:rsid w:val="0057077D"/>
    <w:rsid w:val="00573D49"/>
    <w:rsid w:val="00590F4E"/>
    <w:rsid w:val="005914DD"/>
    <w:rsid w:val="00591D5F"/>
    <w:rsid w:val="0059278D"/>
    <w:rsid w:val="005929E3"/>
    <w:rsid w:val="00596C97"/>
    <w:rsid w:val="0059753F"/>
    <w:rsid w:val="005979A9"/>
    <w:rsid w:val="005A217C"/>
    <w:rsid w:val="005A551D"/>
    <w:rsid w:val="005B0E83"/>
    <w:rsid w:val="005B3127"/>
    <w:rsid w:val="005C297C"/>
    <w:rsid w:val="005C46D0"/>
    <w:rsid w:val="005C662B"/>
    <w:rsid w:val="005D0237"/>
    <w:rsid w:val="005D514B"/>
    <w:rsid w:val="005D63BF"/>
    <w:rsid w:val="005D6FBD"/>
    <w:rsid w:val="005E26E0"/>
    <w:rsid w:val="005F0540"/>
    <w:rsid w:val="005F1C8D"/>
    <w:rsid w:val="005F5F70"/>
    <w:rsid w:val="0060290B"/>
    <w:rsid w:val="00604724"/>
    <w:rsid w:val="0061293C"/>
    <w:rsid w:val="00613699"/>
    <w:rsid w:val="006176F8"/>
    <w:rsid w:val="00624907"/>
    <w:rsid w:val="00624F2B"/>
    <w:rsid w:val="00626079"/>
    <w:rsid w:val="006264A3"/>
    <w:rsid w:val="00634FBE"/>
    <w:rsid w:val="00635C08"/>
    <w:rsid w:val="0063662A"/>
    <w:rsid w:val="00636CAF"/>
    <w:rsid w:val="006412F5"/>
    <w:rsid w:val="0064300B"/>
    <w:rsid w:val="006430E5"/>
    <w:rsid w:val="0064342F"/>
    <w:rsid w:val="00646415"/>
    <w:rsid w:val="00646C8F"/>
    <w:rsid w:val="00651AFF"/>
    <w:rsid w:val="0065520E"/>
    <w:rsid w:val="00657498"/>
    <w:rsid w:val="00670776"/>
    <w:rsid w:val="006750D7"/>
    <w:rsid w:val="006925AA"/>
    <w:rsid w:val="00693F11"/>
    <w:rsid w:val="0069589D"/>
    <w:rsid w:val="006962F2"/>
    <w:rsid w:val="006A25DE"/>
    <w:rsid w:val="006A66A7"/>
    <w:rsid w:val="006B06A7"/>
    <w:rsid w:val="006B0F4E"/>
    <w:rsid w:val="006B47D8"/>
    <w:rsid w:val="006B4A5E"/>
    <w:rsid w:val="006C04F4"/>
    <w:rsid w:val="006D1B07"/>
    <w:rsid w:val="006D4CBF"/>
    <w:rsid w:val="006D52A7"/>
    <w:rsid w:val="006D7ACB"/>
    <w:rsid w:val="006D7B1F"/>
    <w:rsid w:val="006E3DCC"/>
    <w:rsid w:val="006E4C26"/>
    <w:rsid w:val="006E7D4B"/>
    <w:rsid w:val="006F1B64"/>
    <w:rsid w:val="006F26BC"/>
    <w:rsid w:val="006F7860"/>
    <w:rsid w:val="0070554F"/>
    <w:rsid w:val="00716B07"/>
    <w:rsid w:val="00725177"/>
    <w:rsid w:val="0073303C"/>
    <w:rsid w:val="00733509"/>
    <w:rsid w:val="0073392B"/>
    <w:rsid w:val="00735022"/>
    <w:rsid w:val="00737F20"/>
    <w:rsid w:val="007429E6"/>
    <w:rsid w:val="00743DE7"/>
    <w:rsid w:val="00753F14"/>
    <w:rsid w:val="00762AD9"/>
    <w:rsid w:val="00770BB6"/>
    <w:rsid w:val="007767C4"/>
    <w:rsid w:val="00782495"/>
    <w:rsid w:val="00783735"/>
    <w:rsid w:val="007850A8"/>
    <w:rsid w:val="0078614B"/>
    <w:rsid w:val="007877A9"/>
    <w:rsid w:val="007A0BFB"/>
    <w:rsid w:val="007A6592"/>
    <w:rsid w:val="007B0DE2"/>
    <w:rsid w:val="007B3549"/>
    <w:rsid w:val="007B63FB"/>
    <w:rsid w:val="007B6460"/>
    <w:rsid w:val="007B7DED"/>
    <w:rsid w:val="007C2FFD"/>
    <w:rsid w:val="007C65E7"/>
    <w:rsid w:val="007C6ACD"/>
    <w:rsid w:val="007C73DE"/>
    <w:rsid w:val="007D23FA"/>
    <w:rsid w:val="007D2E06"/>
    <w:rsid w:val="007E253B"/>
    <w:rsid w:val="007E3C7B"/>
    <w:rsid w:val="007E579A"/>
    <w:rsid w:val="007E6F19"/>
    <w:rsid w:val="007F052A"/>
    <w:rsid w:val="007F1020"/>
    <w:rsid w:val="007F4839"/>
    <w:rsid w:val="007F7574"/>
    <w:rsid w:val="007F7613"/>
    <w:rsid w:val="008007F2"/>
    <w:rsid w:val="0080228C"/>
    <w:rsid w:val="008057FF"/>
    <w:rsid w:val="008145D8"/>
    <w:rsid w:val="00814A9E"/>
    <w:rsid w:val="00814BE3"/>
    <w:rsid w:val="008151FE"/>
    <w:rsid w:val="008154C6"/>
    <w:rsid w:val="008168B6"/>
    <w:rsid w:val="00820544"/>
    <w:rsid w:val="00824AF4"/>
    <w:rsid w:val="00827DF6"/>
    <w:rsid w:val="00830F07"/>
    <w:rsid w:val="00832C99"/>
    <w:rsid w:val="00833E17"/>
    <w:rsid w:val="00842109"/>
    <w:rsid w:val="008456E0"/>
    <w:rsid w:val="00846E2F"/>
    <w:rsid w:val="0085173C"/>
    <w:rsid w:val="008549BD"/>
    <w:rsid w:val="00855893"/>
    <w:rsid w:val="00856CDE"/>
    <w:rsid w:val="00860DD9"/>
    <w:rsid w:val="0086326D"/>
    <w:rsid w:val="00867E8A"/>
    <w:rsid w:val="00880007"/>
    <w:rsid w:val="00880363"/>
    <w:rsid w:val="008817D5"/>
    <w:rsid w:val="008853E5"/>
    <w:rsid w:val="00897110"/>
    <w:rsid w:val="00897134"/>
    <w:rsid w:val="008A3A14"/>
    <w:rsid w:val="008A6663"/>
    <w:rsid w:val="008B5A5E"/>
    <w:rsid w:val="008C2945"/>
    <w:rsid w:val="008C2D68"/>
    <w:rsid w:val="008C401A"/>
    <w:rsid w:val="008C44C1"/>
    <w:rsid w:val="008C4908"/>
    <w:rsid w:val="008C62AA"/>
    <w:rsid w:val="008D137B"/>
    <w:rsid w:val="008D353A"/>
    <w:rsid w:val="008D5FEE"/>
    <w:rsid w:val="008D728A"/>
    <w:rsid w:val="008F124F"/>
    <w:rsid w:val="008F1358"/>
    <w:rsid w:val="008F22B9"/>
    <w:rsid w:val="008F3074"/>
    <w:rsid w:val="008F373E"/>
    <w:rsid w:val="008F731C"/>
    <w:rsid w:val="0090040D"/>
    <w:rsid w:val="009017D7"/>
    <w:rsid w:val="00903EE7"/>
    <w:rsid w:val="00907110"/>
    <w:rsid w:val="0091292D"/>
    <w:rsid w:val="00916CC8"/>
    <w:rsid w:val="00921E08"/>
    <w:rsid w:val="009225E3"/>
    <w:rsid w:val="009319E7"/>
    <w:rsid w:val="00934E81"/>
    <w:rsid w:val="00943A45"/>
    <w:rsid w:val="009464CC"/>
    <w:rsid w:val="00946841"/>
    <w:rsid w:val="00955527"/>
    <w:rsid w:val="00956747"/>
    <w:rsid w:val="00960C4E"/>
    <w:rsid w:val="0096187E"/>
    <w:rsid w:val="00961BBA"/>
    <w:rsid w:val="00961CE4"/>
    <w:rsid w:val="00973C82"/>
    <w:rsid w:val="009758C0"/>
    <w:rsid w:val="009849FF"/>
    <w:rsid w:val="00986733"/>
    <w:rsid w:val="009952C6"/>
    <w:rsid w:val="009A1D37"/>
    <w:rsid w:val="009A31E2"/>
    <w:rsid w:val="009B2867"/>
    <w:rsid w:val="009B3D2F"/>
    <w:rsid w:val="009C4381"/>
    <w:rsid w:val="009C5C9F"/>
    <w:rsid w:val="009C63EA"/>
    <w:rsid w:val="009D052C"/>
    <w:rsid w:val="009D1D1E"/>
    <w:rsid w:val="009D5C08"/>
    <w:rsid w:val="009E1307"/>
    <w:rsid w:val="009E2673"/>
    <w:rsid w:val="009E3D63"/>
    <w:rsid w:val="009F007F"/>
    <w:rsid w:val="009F47CE"/>
    <w:rsid w:val="009F70F5"/>
    <w:rsid w:val="009F79C9"/>
    <w:rsid w:val="00A01483"/>
    <w:rsid w:val="00A01CDD"/>
    <w:rsid w:val="00A035FD"/>
    <w:rsid w:val="00A11738"/>
    <w:rsid w:val="00A12918"/>
    <w:rsid w:val="00A179CF"/>
    <w:rsid w:val="00A17C6F"/>
    <w:rsid w:val="00A250AF"/>
    <w:rsid w:val="00A30A66"/>
    <w:rsid w:val="00A337B3"/>
    <w:rsid w:val="00A365A3"/>
    <w:rsid w:val="00A41CCD"/>
    <w:rsid w:val="00A42278"/>
    <w:rsid w:val="00A460CF"/>
    <w:rsid w:val="00A60FB9"/>
    <w:rsid w:val="00A80B1C"/>
    <w:rsid w:val="00A83F99"/>
    <w:rsid w:val="00A85A5E"/>
    <w:rsid w:val="00A91128"/>
    <w:rsid w:val="00A91385"/>
    <w:rsid w:val="00A93F2B"/>
    <w:rsid w:val="00A9694F"/>
    <w:rsid w:val="00AB01FD"/>
    <w:rsid w:val="00AB1FEA"/>
    <w:rsid w:val="00AB22FE"/>
    <w:rsid w:val="00AB26C8"/>
    <w:rsid w:val="00AB399A"/>
    <w:rsid w:val="00AB5B2A"/>
    <w:rsid w:val="00AC0BD0"/>
    <w:rsid w:val="00AC22A8"/>
    <w:rsid w:val="00AC2A9A"/>
    <w:rsid w:val="00AC3775"/>
    <w:rsid w:val="00AC47DD"/>
    <w:rsid w:val="00AC538D"/>
    <w:rsid w:val="00AC6BD5"/>
    <w:rsid w:val="00AC7D67"/>
    <w:rsid w:val="00AD36E8"/>
    <w:rsid w:val="00AE1B3C"/>
    <w:rsid w:val="00AE4875"/>
    <w:rsid w:val="00AE4C75"/>
    <w:rsid w:val="00AF0FFA"/>
    <w:rsid w:val="00AF4B11"/>
    <w:rsid w:val="00B00E3D"/>
    <w:rsid w:val="00B02145"/>
    <w:rsid w:val="00B03ADE"/>
    <w:rsid w:val="00B076B1"/>
    <w:rsid w:val="00B104B4"/>
    <w:rsid w:val="00B15499"/>
    <w:rsid w:val="00B24803"/>
    <w:rsid w:val="00B34BF6"/>
    <w:rsid w:val="00B34FF3"/>
    <w:rsid w:val="00B36B13"/>
    <w:rsid w:val="00B46338"/>
    <w:rsid w:val="00B46486"/>
    <w:rsid w:val="00B476DD"/>
    <w:rsid w:val="00B52DD8"/>
    <w:rsid w:val="00B5378B"/>
    <w:rsid w:val="00B56D73"/>
    <w:rsid w:val="00B61058"/>
    <w:rsid w:val="00B620C6"/>
    <w:rsid w:val="00B647E0"/>
    <w:rsid w:val="00B67C04"/>
    <w:rsid w:val="00B72A8E"/>
    <w:rsid w:val="00B72C9B"/>
    <w:rsid w:val="00B731EC"/>
    <w:rsid w:val="00B8304B"/>
    <w:rsid w:val="00B83838"/>
    <w:rsid w:val="00B857FD"/>
    <w:rsid w:val="00B86F41"/>
    <w:rsid w:val="00B87123"/>
    <w:rsid w:val="00B87E75"/>
    <w:rsid w:val="00B90D78"/>
    <w:rsid w:val="00B90E18"/>
    <w:rsid w:val="00B92E0B"/>
    <w:rsid w:val="00B93564"/>
    <w:rsid w:val="00BA4647"/>
    <w:rsid w:val="00BA4F82"/>
    <w:rsid w:val="00BB168A"/>
    <w:rsid w:val="00BB17B8"/>
    <w:rsid w:val="00BB39CF"/>
    <w:rsid w:val="00BB52AD"/>
    <w:rsid w:val="00BB7FB9"/>
    <w:rsid w:val="00BC0A41"/>
    <w:rsid w:val="00BC4EC6"/>
    <w:rsid w:val="00BC5E89"/>
    <w:rsid w:val="00BD5156"/>
    <w:rsid w:val="00BD77DC"/>
    <w:rsid w:val="00BE1D2F"/>
    <w:rsid w:val="00BE7116"/>
    <w:rsid w:val="00BF488A"/>
    <w:rsid w:val="00C001E1"/>
    <w:rsid w:val="00C0293E"/>
    <w:rsid w:val="00C0555C"/>
    <w:rsid w:val="00C06324"/>
    <w:rsid w:val="00C1158B"/>
    <w:rsid w:val="00C154BE"/>
    <w:rsid w:val="00C1754B"/>
    <w:rsid w:val="00C20DB4"/>
    <w:rsid w:val="00C2493C"/>
    <w:rsid w:val="00C25EF3"/>
    <w:rsid w:val="00C32D98"/>
    <w:rsid w:val="00C34BF6"/>
    <w:rsid w:val="00C37382"/>
    <w:rsid w:val="00C40B6B"/>
    <w:rsid w:val="00C42BD1"/>
    <w:rsid w:val="00C46B49"/>
    <w:rsid w:val="00C54C8F"/>
    <w:rsid w:val="00C61CD3"/>
    <w:rsid w:val="00C629BF"/>
    <w:rsid w:val="00C71163"/>
    <w:rsid w:val="00C7640B"/>
    <w:rsid w:val="00C8420A"/>
    <w:rsid w:val="00C86DF8"/>
    <w:rsid w:val="00C902B0"/>
    <w:rsid w:val="00C934A0"/>
    <w:rsid w:val="00CA42AC"/>
    <w:rsid w:val="00CA4BC7"/>
    <w:rsid w:val="00CA59BD"/>
    <w:rsid w:val="00CA7319"/>
    <w:rsid w:val="00CB0087"/>
    <w:rsid w:val="00CC363C"/>
    <w:rsid w:val="00CD33A8"/>
    <w:rsid w:val="00CE24EE"/>
    <w:rsid w:val="00CE350B"/>
    <w:rsid w:val="00CE357C"/>
    <w:rsid w:val="00CE7E83"/>
    <w:rsid w:val="00CF2910"/>
    <w:rsid w:val="00CF4A45"/>
    <w:rsid w:val="00D03328"/>
    <w:rsid w:val="00D03C81"/>
    <w:rsid w:val="00D15550"/>
    <w:rsid w:val="00D160B0"/>
    <w:rsid w:val="00D21394"/>
    <w:rsid w:val="00D356BA"/>
    <w:rsid w:val="00D35E02"/>
    <w:rsid w:val="00D3608B"/>
    <w:rsid w:val="00D36DCD"/>
    <w:rsid w:val="00D40289"/>
    <w:rsid w:val="00D61DC9"/>
    <w:rsid w:val="00D65269"/>
    <w:rsid w:val="00D669E9"/>
    <w:rsid w:val="00D7278E"/>
    <w:rsid w:val="00D74B32"/>
    <w:rsid w:val="00D822D1"/>
    <w:rsid w:val="00D83F1C"/>
    <w:rsid w:val="00D83F92"/>
    <w:rsid w:val="00D86A68"/>
    <w:rsid w:val="00D87BE4"/>
    <w:rsid w:val="00D908C6"/>
    <w:rsid w:val="00D90AF0"/>
    <w:rsid w:val="00D90C72"/>
    <w:rsid w:val="00D9127B"/>
    <w:rsid w:val="00D91F7B"/>
    <w:rsid w:val="00DA3DB9"/>
    <w:rsid w:val="00DA5A69"/>
    <w:rsid w:val="00DA638A"/>
    <w:rsid w:val="00DC179D"/>
    <w:rsid w:val="00DC2628"/>
    <w:rsid w:val="00DC7C65"/>
    <w:rsid w:val="00DD0E5E"/>
    <w:rsid w:val="00DD25E8"/>
    <w:rsid w:val="00DD3385"/>
    <w:rsid w:val="00DD50F4"/>
    <w:rsid w:val="00DE12A1"/>
    <w:rsid w:val="00DE1D98"/>
    <w:rsid w:val="00DE636D"/>
    <w:rsid w:val="00DE7ED0"/>
    <w:rsid w:val="00DF057E"/>
    <w:rsid w:val="00DF175E"/>
    <w:rsid w:val="00E0013F"/>
    <w:rsid w:val="00E00F86"/>
    <w:rsid w:val="00E02124"/>
    <w:rsid w:val="00E03C40"/>
    <w:rsid w:val="00E03FCC"/>
    <w:rsid w:val="00E07FA9"/>
    <w:rsid w:val="00E11DAD"/>
    <w:rsid w:val="00E210C9"/>
    <w:rsid w:val="00E30F93"/>
    <w:rsid w:val="00E3185E"/>
    <w:rsid w:val="00E335C6"/>
    <w:rsid w:val="00E3372C"/>
    <w:rsid w:val="00E37CDF"/>
    <w:rsid w:val="00E44385"/>
    <w:rsid w:val="00E445F5"/>
    <w:rsid w:val="00E506FA"/>
    <w:rsid w:val="00E5309D"/>
    <w:rsid w:val="00E54DC0"/>
    <w:rsid w:val="00E557BC"/>
    <w:rsid w:val="00E569FD"/>
    <w:rsid w:val="00E613F3"/>
    <w:rsid w:val="00E620B8"/>
    <w:rsid w:val="00E620E7"/>
    <w:rsid w:val="00E620F4"/>
    <w:rsid w:val="00E678B3"/>
    <w:rsid w:val="00E75544"/>
    <w:rsid w:val="00E804C2"/>
    <w:rsid w:val="00E836D6"/>
    <w:rsid w:val="00E84180"/>
    <w:rsid w:val="00E85F26"/>
    <w:rsid w:val="00E92CFB"/>
    <w:rsid w:val="00E94491"/>
    <w:rsid w:val="00E95736"/>
    <w:rsid w:val="00E96C60"/>
    <w:rsid w:val="00EA3F99"/>
    <w:rsid w:val="00EA51E1"/>
    <w:rsid w:val="00EA5DB2"/>
    <w:rsid w:val="00EB1ADF"/>
    <w:rsid w:val="00EB3412"/>
    <w:rsid w:val="00EC25EE"/>
    <w:rsid w:val="00EC4AE5"/>
    <w:rsid w:val="00EC53E5"/>
    <w:rsid w:val="00EC7CCB"/>
    <w:rsid w:val="00ED0837"/>
    <w:rsid w:val="00ED29D5"/>
    <w:rsid w:val="00ED6123"/>
    <w:rsid w:val="00EE20EF"/>
    <w:rsid w:val="00EE34C1"/>
    <w:rsid w:val="00EE3D56"/>
    <w:rsid w:val="00EE4653"/>
    <w:rsid w:val="00EE6A53"/>
    <w:rsid w:val="00EE7479"/>
    <w:rsid w:val="00EF1669"/>
    <w:rsid w:val="00EF2570"/>
    <w:rsid w:val="00EF53B8"/>
    <w:rsid w:val="00F01C88"/>
    <w:rsid w:val="00F06169"/>
    <w:rsid w:val="00F064D6"/>
    <w:rsid w:val="00F068F3"/>
    <w:rsid w:val="00F113F6"/>
    <w:rsid w:val="00F14B40"/>
    <w:rsid w:val="00F22453"/>
    <w:rsid w:val="00F229FD"/>
    <w:rsid w:val="00F22CBA"/>
    <w:rsid w:val="00F237A8"/>
    <w:rsid w:val="00F23BB3"/>
    <w:rsid w:val="00F244D5"/>
    <w:rsid w:val="00F25571"/>
    <w:rsid w:val="00F30EE6"/>
    <w:rsid w:val="00F33E38"/>
    <w:rsid w:val="00F35A0D"/>
    <w:rsid w:val="00F4070E"/>
    <w:rsid w:val="00F42668"/>
    <w:rsid w:val="00F44690"/>
    <w:rsid w:val="00F46246"/>
    <w:rsid w:val="00F47760"/>
    <w:rsid w:val="00F53AAA"/>
    <w:rsid w:val="00F64A02"/>
    <w:rsid w:val="00F65FA4"/>
    <w:rsid w:val="00F66E1B"/>
    <w:rsid w:val="00F67897"/>
    <w:rsid w:val="00F6793A"/>
    <w:rsid w:val="00F75E89"/>
    <w:rsid w:val="00F76D2B"/>
    <w:rsid w:val="00F828E1"/>
    <w:rsid w:val="00F94461"/>
    <w:rsid w:val="00F96454"/>
    <w:rsid w:val="00F970D8"/>
    <w:rsid w:val="00FA1CDD"/>
    <w:rsid w:val="00FA3998"/>
    <w:rsid w:val="00FA676E"/>
    <w:rsid w:val="00FA67DE"/>
    <w:rsid w:val="00FA7318"/>
    <w:rsid w:val="00FB236A"/>
    <w:rsid w:val="00FB56F4"/>
    <w:rsid w:val="00FB7B14"/>
    <w:rsid w:val="00FB7F32"/>
    <w:rsid w:val="00FC6060"/>
    <w:rsid w:val="00FD29E4"/>
    <w:rsid w:val="00FD3F79"/>
    <w:rsid w:val="00FD49F6"/>
    <w:rsid w:val="00FE0E72"/>
    <w:rsid w:val="00FE585F"/>
    <w:rsid w:val="00FE5E21"/>
    <w:rsid w:val="00FE77BF"/>
    <w:rsid w:val="00FF47A1"/>
    <w:rsid w:val="00FF5F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9271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B24803"/>
    <w:pPr>
      <w:keepNext/>
      <w:keepLines/>
      <w:spacing w:before="40" w:after="0"/>
      <w:outlineLvl w:val="1"/>
    </w:pPr>
    <w:rPr>
      <w:rFonts w:ascii="Arial" w:eastAsiaTheme="majorEastAsia" w:hAnsi="Arial" w:cstheme="majorBidi"/>
      <w:b/>
      <w:iCs/>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17"/>
    <w:rPr>
      <w:rFonts w:ascii="Arial" w:eastAsiaTheme="majorEastAsia" w:hAnsi="Arial"/>
      <w:b/>
      <w:sz w:val="32"/>
    </w:rPr>
  </w:style>
  <w:style w:type="character" w:customStyle="1" w:styleId="Heading2Char">
    <w:name w:val="Heading 2 Char"/>
    <w:basedOn w:val="DefaultParagraphFont"/>
    <w:link w:val="Heading2"/>
    <w:uiPriority w:val="9"/>
    <w:rsid w:val="00B24803"/>
    <w:rPr>
      <w:rFonts w:ascii="Arial" w:eastAsiaTheme="majorEastAsia" w:hAnsi="Arial" w:cstheme="majorBidi"/>
      <w:b/>
      <w:iCs/>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D15550"/>
    <w:rPr>
      <w:rFonts w:cs="Times New Roman"/>
      <w:szCs w:val="24"/>
    </w:rPr>
  </w:style>
  <w:style w:type="paragraph" w:styleId="TOCHeading">
    <w:name w:val="TOC Heading"/>
    <w:basedOn w:val="Heading1"/>
    <w:next w:val="Normal"/>
    <w:uiPriority w:val="39"/>
    <w:unhideWhenUsed/>
    <w:qFormat/>
    <w:rsid w:val="00C06324"/>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C06324"/>
    <w:pPr>
      <w:spacing w:after="100"/>
    </w:pPr>
  </w:style>
  <w:style w:type="paragraph" w:styleId="TOC2">
    <w:name w:val="toc 2"/>
    <w:basedOn w:val="Normal"/>
    <w:next w:val="Normal"/>
    <w:autoRedefine/>
    <w:uiPriority w:val="39"/>
    <w:unhideWhenUsed/>
    <w:rsid w:val="00C06324"/>
    <w:pPr>
      <w:spacing w:after="100"/>
      <w:ind w:left="240"/>
    </w:pPr>
  </w:style>
  <w:style w:type="character" w:styleId="Hyperlink">
    <w:name w:val="Hyperlink"/>
    <w:basedOn w:val="DefaultParagraphFont"/>
    <w:uiPriority w:val="99"/>
    <w:unhideWhenUsed/>
    <w:rsid w:val="00C063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FFB06-43E2-459E-86B1-F51DA1481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6227</Words>
  <Characters>35494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Sonia Furtado</cp:lastModifiedBy>
  <cp:revision>12</cp:revision>
  <dcterms:created xsi:type="dcterms:W3CDTF">2026-08-12T13:15:00Z</dcterms:created>
  <dcterms:modified xsi:type="dcterms:W3CDTF">2026-08-12T13:25:00Z</dcterms:modified>
</cp:coreProperties>
</file>