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5B735A" w14:textId="109B91EB" w:rsidR="004A0092" w:rsidRPr="004C778B" w:rsidRDefault="00EB594F" w:rsidP="00EB594F">
      <w:pPr>
        <w:spacing w:line="360" w:lineRule="auto"/>
        <w:rPr>
          <w:rFonts w:ascii="Times New Roman" w:eastAsia="Times New Roman" w:hAnsi="Times New Roman" w:cs="Times New Roman"/>
          <w:b/>
          <w:sz w:val="32"/>
          <w:szCs w:val="32"/>
        </w:rPr>
      </w:pPr>
      <w:r w:rsidRPr="004C778B">
        <w:rPr>
          <w:rFonts w:ascii="Times New Roman" w:hAnsi="Times New Roman" w:cs="Times New Roman"/>
          <w:noProof/>
        </w:rPr>
        <w:drawing>
          <wp:anchor distT="0" distB="0" distL="114300" distR="114300" simplePos="0" relativeHeight="251658240" behindDoc="0" locked="0" layoutInCell="1" allowOverlap="1" wp14:anchorId="5CDB28EA" wp14:editId="5FFDE6CD">
            <wp:simplePos x="0" y="0"/>
            <wp:positionH relativeFrom="column">
              <wp:posOffset>-533400</wp:posOffset>
            </wp:positionH>
            <wp:positionV relativeFrom="paragraph">
              <wp:posOffset>-527050</wp:posOffset>
            </wp:positionV>
            <wp:extent cx="1956542" cy="781050"/>
            <wp:effectExtent l="0" t="0" r="5715" b="0"/>
            <wp:wrapNone/>
            <wp:docPr id="1801644671" name="Picture 1" descr="University of Wales Trinity St Dav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t David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59731" cy="782323"/>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C778B">
        <w:rPr>
          <w:rFonts w:ascii="Times New Roman" w:eastAsia="Times New Roman" w:hAnsi="Times New Roman" w:cs="Times New Roman"/>
          <w:b/>
          <w:sz w:val="32"/>
          <w:szCs w:val="32"/>
        </w:rPr>
        <w:br w:type="textWrapping" w:clear="all"/>
      </w:r>
    </w:p>
    <w:p w14:paraId="1C650795" w14:textId="77777777" w:rsidR="004A0092" w:rsidRPr="004C778B" w:rsidRDefault="004A0092">
      <w:pPr>
        <w:spacing w:line="360" w:lineRule="auto"/>
        <w:jc w:val="center"/>
        <w:rPr>
          <w:rFonts w:ascii="Times New Roman" w:eastAsia="Times New Roman" w:hAnsi="Times New Roman" w:cs="Times New Roman"/>
          <w:b/>
          <w:sz w:val="32"/>
          <w:szCs w:val="32"/>
        </w:rPr>
      </w:pPr>
    </w:p>
    <w:p w14:paraId="6AE0A855" w14:textId="77777777" w:rsidR="004A0092" w:rsidRPr="004C778B" w:rsidRDefault="004A0092">
      <w:pPr>
        <w:spacing w:line="360" w:lineRule="auto"/>
        <w:jc w:val="center"/>
        <w:rPr>
          <w:rFonts w:ascii="Times New Roman" w:eastAsia="Times New Roman" w:hAnsi="Times New Roman" w:cs="Times New Roman"/>
          <w:b/>
          <w:sz w:val="32"/>
          <w:szCs w:val="32"/>
        </w:rPr>
      </w:pPr>
    </w:p>
    <w:p w14:paraId="47A6B07A" w14:textId="77777777" w:rsidR="004A0092" w:rsidRPr="004C778B" w:rsidRDefault="004A0092">
      <w:pPr>
        <w:spacing w:line="360" w:lineRule="auto"/>
        <w:jc w:val="center"/>
        <w:rPr>
          <w:rFonts w:ascii="Times New Roman" w:eastAsia="Times New Roman" w:hAnsi="Times New Roman" w:cs="Times New Roman"/>
          <w:b/>
          <w:sz w:val="32"/>
          <w:szCs w:val="32"/>
        </w:rPr>
      </w:pPr>
    </w:p>
    <w:p w14:paraId="60CD0BDD" w14:textId="77777777" w:rsidR="004A0092" w:rsidRPr="004C778B" w:rsidRDefault="004A0092">
      <w:pPr>
        <w:spacing w:line="360" w:lineRule="auto"/>
        <w:jc w:val="center"/>
        <w:rPr>
          <w:rFonts w:ascii="Times New Roman" w:eastAsia="Times New Roman" w:hAnsi="Times New Roman" w:cs="Times New Roman"/>
          <w:b/>
          <w:sz w:val="32"/>
          <w:szCs w:val="32"/>
        </w:rPr>
      </w:pPr>
    </w:p>
    <w:p w14:paraId="354D0B6E" w14:textId="1A3653CA" w:rsidR="004A0092" w:rsidRPr="004C778B" w:rsidRDefault="00EB594F">
      <w:pPr>
        <w:spacing w:line="360" w:lineRule="auto"/>
        <w:jc w:val="center"/>
        <w:rPr>
          <w:rFonts w:ascii="Times New Roman" w:eastAsia="Times New Roman" w:hAnsi="Times New Roman" w:cs="Times New Roman"/>
          <w:b/>
          <w:sz w:val="32"/>
          <w:szCs w:val="32"/>
        </w:rPr>
      </w:pPr>
      <w:r w:rsidRPr="004C778B">
        <w:rPr>
          <w:rFonts w:ascii="Times New Roman" w:eastAsia="Times New Roman" w:hAnsi="Times New Roman" w:cs="Times New Roman"/>
          <w:b/>
          <w:sz w:val="32"/>
          <w:szCs w:val="32"/>
        </w:rPr>
        <w:t>L</w:t>
      </w:r>
      <w:r w:rsidR="005B7785" w:rsidRPr="004C778B">
        <w:rPr>
          <w:rFonts w:ascii="Times New Roman" w:eastAsia="Times New Roman" w:hAnsi="Times New Roman" w:cs="Times New Roman"/>
          <w:b/>
          <w:sz w:val="32"/>
          <w:szCs w:val="32"/>
        </w:rPr>
        <w:t>CMB</w:t>
      </w:r>
      <w:r w:rsidRPr="004C778B">
        <w:rPr>
          <w:rFonts w:ascii="Times New Roman" w:eastAsia="Times New Roman" w:hAnsi="Times New Roman" w:cs="Times New Roman"/>
          <w:b/>
          <w:sz w:val="32"/>
          <w:szCs w:val="32"/>
        </w:rPr>
        <w:t>7024</w:t>
      </w:r>
    </w:p>
    <w:p w14:paraId="67BC553F" w14:textId="3288D728" w:rsidR="004A0092" w:rsidRPr="004C778B" w:rsidRDefault="00EB594F">
      <w:pPr>
        <w:spacing w:line="360" w:lineRule="auto"/>
        <w:jc w:val="center"/>
        <w:rPr>
          <w:rFonts w:ascii="Times New Roman" w:eastAsia="Times New Roman" w:hAnsi="Times New Roman" w:cs="Times New Roman"/>
          <w:b/>
          <w:sz w:val="32"/>
          <w:szCs w:val="32"/>
        </w:rPr>
      </w:pPr>
      <w:r w:rsidRPr="004C778B">
        <w:rPr>
          <w:rFonts w:ascii="Times New Roman" w:eastAsia="Times New Roman" w:hAnsi="Times New Roman" w:cs="Times New Roman"/>
          <w:b/>
          <w:sz w:val="32"/>
          <w:szCs w:val="32"/>
        </w:rPr>
        <w:t>Course: MBA Marketing Management</w:t>
      </w:r>
    </w:p>
    <w:p w14:paraId="3F1F4D5E" w14:textId="3941FD64" w:rsidR="004A0092" w:rsidRPr="004C778B" w:rsidRDefault="00EB594F">
      <w:pPr>
        <w:spacing w:line="360" w:lineRule="auto"/>
        <w:jc w:val="center"/>
        <w:rPr>
          <w:rFonts w:ascii="Times New Roman" w:eastAsia="Times New Roman" w:hAnsi="Times New Roman" w:cs="Times New Roman"/>
          <w:b/>
          <w:sz w:val="32"/>
          <w:szCs w:val="32"/>
        </w:rPr>
      </w:pPr>
      <w:bookmarkStart w:id="0" w:name="_gjdgxs" w:colFirst="0" w:colLast="0"/>
      <w:bookmarkEnd w:id="0"/>
      <w:r w:rsidRPr="004C778B">
        <w:rPr>
          <w:rFonts w:ascii="Times New Roman" w:eastAsia="Times New Roman" w:hAnsi="Times New Roman" w:cs="Times New Roman"/>
          <w:b/>
          <w:sz w:val="32"/>
          <w:szCs w:val="32"/>
        </w:rPr>
        <w:t>Title: Pioneer Vs. Follower Strategies: Evaluating Market Entry Approaches And Product Life Cycle Management For Competitive Success [Assignment 1]</w:t>
      </w:r>
      <w:r w:rsidR="00B4513B">
        <w:rPr>
          <w:rFonts w:ascii="Times New Roman" w:eastAsia="Times New Roman" w:hAnsi="Times New Roman" w:cs="Times New Roman"/>
          <w:b/>
          <w:sz w:val="32"/>
          <w:szCs w:val="32"/>
        </w:rPr>
        <w:br/>
      </w:r>
    </w:p>
    <w:p w14:paraId="2EE7F62D" w14:textId="1E4EFFEB" w:rsidR="004A0092" w:rsidRPr="004C778B" w:rsidRDefault="00EB594F">
      <w:pPr>
        <w:spacing w:line="360" w:lineRule="auto"/>
        <w:jc w:val="center"/>
        <w:rPr>
          <w:rFonts w:ascii="Times New Roman" w:eastAsia="Times New Roman" w:hAnsi="Times New Roman" w:cs="Times New Roman"/>
          <w:b/>
          <w:sz w:val="32"/>
          <w:szCs w:val="32"/>
        </w:rPr>
      </w:pPr>
      <w:r w:rsidRPr="004C778B">
        <w:rPr>
          <w:rFonts w:ascii="Times New Roman" w:eastAsia="Times New Roman" w:hAnsi="Times New Roman" w:cs="Times New Roman"/>
          <w:b/>
          <w:sz w:val="32"/>
          <w:szCs w:val="32"/>
        </w:rPr>
        <w:t>Student Name: Sakshi Bipinbhai Kalani</w:t>
      </w:r>
    </w:p>
    <w:p w14:paraId="354E37CC" w14:textId="050FD676" w:rsidR="00EB594F" w:rsidRPr="004C778B" w:rsidRDefault="00EB594F">
      <w:pPr>
        <w:spacing w:line="360" w:lineRule="auto"/>
        <w:jc w:val="center"/>
        <w:rPr>
          <w:rFonts w:ascii="Times New Roman" w:eastAsia="Times New Roman" w:hAnsi="Times New Roman" w:cs="Times New Roman"/>
          <w:b/>
          <w:sz w:val="32"/>
          <w:szCs w:val="32"/>
        </w:rPr>
      </w:pPr>
      <w:r w:rsidRPr="004C778B">
        <w:rPr>
          <w:rFonts w:ascii="Times New Roman" w:eastAsia="Times New Roman" w:hAnsi="Times New Roman" w:cs="Times New Roman"/>
          <w:b/>
          <w:sz w:val="32"/>
          <w:szCs w:val="32"/>
        </w:rPr>
        <w:t xml:space="preserve">Lecturer: </w:t>
      </w:r>
      <w:r w:rsidR="00B4513B">
        <w:rPr>
          <w:rFonts w:ascii="Times New Roman" w:eastAsia="Times New Roman" w:hAnsi="Times New Roman" w:cs="Times New Roman"/>
          <w:b/>
          <w:sz w:val="32"/>
          <w:szCs w:val="32"/>
        </w:rPr>
        <w:t>Dr Haoran Liu</w:t>
      </w:r>
    </w:p>
    <w:p w14:paraId="13DBECD3" w14:textId="75C8D13A" w:rsidR="004A0092" w:rsidRPr="004C778B" w:rsidRDefault="00EB594F">
      <w:pPr>
        <w:spacing w:line="360" w:lineRule="auto"/>
        <w:jc w:val="center"/>
        <w:rPr>
          <w:rFonts w:ascii="Times New Roman" w:eastAsia="Times New Roman" w:hAnsi="Times New Roman" w:cs="Times New Roman"/>
          <w:b/>
          <w:sz w:val="32"/>
          <w:szCs w:val="32"/>
        </w:rPr>
      </w:pPr>
      <w:r w:rsidRPr="004C778B">
        <w:rPr>
          <w:rFonts w:ascii="Times New Roman" w:eastAsia="Times New Roman" w:hAnsi="Times New Roman" w:cs="Times New Roman"/>
          <w:b/>
          <w:sz w:val="32"/>
          <w:szCs w:val="32"/>
        </w:rPr>
        <w:t>Student Id: 2423623</w:t>
      </w:r>
    </w:p>
    <w:p w14:paraId="77191146" w14:textId="77777777" w:rsidR="004A0092" w:rsidRPr="004C778B" w:rsidRDefault="00000000">
      <w:pPr>
        <w:rPr>
          <w:rFonts w:ascii="Times New Roman" w:eastAsia="Times New Roman" w:hAnsi="Times New Roman" w:cs="Times New Roman"/>
          <w:b/>
          <w:sz w:val="24"/>
          <w:szCs w:val="24"/>
        </w:rPr>
      </w:pPr>
      <w:r w:rsidRPr="004C778B">
        <w:rPr>
          <w:rFonts w:ascii="Times New Roman" w:hAnsi="Times New Roman" w:cs="Times New Roman"/>
        </w:rPr>
        <w:br w:type="page"/>
      </w:r>
    </w:p>
    <w:p w14:paraId="17B8943B" w14:textId="77777777" w:rsidR="004A0092" w:rsidRPr="004C778B" w:rsidRDefault="00000000">
      <w:pPr>
        <w:keepNext/>
        <w:keepLines/>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4C778B">
        <w:rPr>
          <w:rFonts w:ascii="Times New Roman" w:eastAsia="Times New Roman" w:hAnsi="Times New Roman" w:cs="Times New Roman"/>
          <w:b/>
          <w:sz w:val="24"/>
          <w:szCs w:val="24"/>
        </w:rPr>
        <w:lastRenderedPageBreak/>
        <w:t>Table of Contents</w:t>
      </w:r>
    </w:p>
    <w:sdt>
      <w:sdtPr>
        <w:rPr>
          <w:rFonts w:ascii="Times New Roman" w:hAnsi="Times New Roman" w:cs="Times New Roman"/>
        </w:rPr>
        <w:id w:val="1606767673"/>
        <w:docPartObj>
          <w:docPartGallery w:val="Table of Contents"/>
          <w:docPartUnique/>
        </w:docPartObj>
      </w:sdtPr>
      <w:sdtContent>
        <w:p w14:paraId="6145D5A1" w14:textId="5961F96F" w:rsidR="004C778B" w:rsidRPr="004C778B" w:rsidRDefault="00000000">
          <w:pPr>
            <w:pStyle w:val="TOC1"/>
            <w:tabs>
              <w:tab w:val="right" w:pos="9350"/>
            </w:tabs>
            <w:rPr>
              <w:rFonts w:ascii="Times New Roman" w:hAnsi="Times New Roman" w:cs="Times New Roman"/>
              <w:noProof/>
            </w:rPr>
          </w:pPr>
          <w:r w:rsidRPr="004C778B">
            <w:rPr>
              <w:rFonts w:ascii="Times New Roman" w:hAnsi="Times New Roman" w:cs="Times New Roman"/>
            </w:rPr>
            <w:fldChar w:fldCharType="begin"/>
          </w:r>
          <w:r w:rsidRPr="004C778B">
            <w:rPr>
              <w:rFonts w:ascii="Times New Roman" w:hAnsi="Times New Roman" w:cs="Times New Roman"/>
            </w:rPr>
            <w:instrText xml:space="preserve"> TOC \h \u \z \t "Heading 1,1,Heading 2,2,Heading 3,3,"</w:instrText>
          </w:r>
          <w:r w:rsidRPr="004C778B">
            <w:rPr>
              <w:rFonts w:ascii="Times New Roman" w:hAnsi="Times New Roman" w:cs="Times New Roman"/>
            </w:rPr>
            <w:fldChar w:fldCharType="separate"/>
          </w:r>
          <w:hyperlink w:anchor="_Toc193835670" w:history="1">
            <w:r w:rsidR="004C778B" w:rsidRPr="004C778B">
              <w:rPr>
                <w:rStyle w:val="Hyperlink"/>
                <w:rFonts w:ascii="Times New Roman" w:hAnsi="Times New Roman" w:cs="Times New Roman"/>
                <w:noProof/>
                <w:color w:val="auto"/>
              </w:rPr>
              <w:t>Introduction</w:t>
            </w:r>
            <w:r w:rsidR="004C778B" w:rsidRPr="004C778B">
              <w:rPr>
                <w:rFonts w:ascii="Times New Roman" w:hAnsi="Times New Roman" w:cs="Times New Roman"/>
                <w:noProof/>
                <w:webHidden/>
              </w:rPr>
              <w:tab/>
            </w:r>
            <w:r w:rsidR="004C778B" w:rsidRPr="004C778B">
              <w:rPr>
                <w:rFonts w:ascii="Times New Roman" w:hAnsi="Times New Roman" w:cs="Times New Roman"/>
                <w:noProof/>
                <w:webHidden/>
              </w:rPr>
              <w:fldChar w:fldCharType="begin"/>
            </w:r>
            <w:r w:rsidR="004C778B" w:rsidRPr="004C778B">
              <w:rPr>
                <w:rFonts w:ascii="Times New Roman" w:hAnsi="Times New Roman" w:cs="Times New Roman"/>
                <w:noProof/>
                <w:webHidden/>
              </w:rPr>
              <w:instrText xml:space="preserve"> PAGEREF _Toc193835670 \h </w:instrText>
            </w:r>
            <w:r w:rsidR="004C778B" w:rsidRPr="004C778B">
              <w:rPr>
                <w:rFonts w:ascii="Times New Roman" w:hAnsi="Times New Roman" w:cs="Times New Roman"/>
                <w:noProof/>
                <w:webHidden/>
              </w:rPr>
            </w:r>
            <w:r w:rsidR="004C778B" w:rsidRPr="004C778B">
              <w:rPr>
                <w:rFonts w:ascii="Times New Roman" w:hAnsi="Times New Roman" w:cs="Times New Roman"/>
                <w:noProof/>
                <w:webHidden/>
              </w:rPr>
              <w:fldChar w:fldCharType="separate"/>
            </w:r>
            <w:r w:rsidR="004C778B" w:rsidRPr="004C778B">
              <w:rPr>
                <w:rFonts w:ascii="Times New Roman" w:hAnsi="Times New Roman" w:cs="Times New Roman"/>
                <w:noProof/>
                <w:webHidden/>
              </w:rPr>
              <w:t>3</w:t>
            </w:r>
            <w:r w:rsidR="004C778B" w:rsidRPr="004C778B">
              <w:rPr>
                <w:rFonts w:ascii="Times New Roman" w:hAnsi="Times New Roman" w:cs="Times New Roman"/>
                <w:noProof/>
                <w:webHidden/>
              </w:rPr>
              <w:fldChar w:fldCharType="end"/>
            </w:r>
          </w:hyperlink>
        </w:p>
        <w:p w14:paraId="4F216B36" w14:textId="71D028CF" w:rsidR="004C778B" w:rsidRPr="004C778B" w:rsidRDefault="004C778B">
          <w:pPr>
            <w:pStyle w:val="TOC1"/>
            <w:tabs>
              <w:tab w:val="right" w:pos="9350"/>
            </w:tabs>
            <w:rPr>
              <w:rFonts w:ascii="Times New Roman" w:hAnsi="Times New Roman" w:cs="Times New Roman"/>
              <w:noProof/>
            </w:rPr>
          </w:pPr>
          <w:hyperlink w:anchor="_Toc193835671" w:history="1">
            <w:r w:rsidRPr="004C778B">
              <w:rPr>
                <w:rStyle w:val="Hyperlink"/>
                <w:rFonts w:ascii="Times New Roman" w:hAnsi="Times New Roman" w:cs="Times New Roman"/>
                <w:noProof/>
                <w:color w:val="auto"/>
              </w:rPr>
              <w:t>1a. Advantages of being a pioneer and follower company</w:t>
            </w:r>
            <w:r w:rsidRPr="004C778B">
              <w:rPr>
                <w:rFonts w:ascii="Times New Roman" w:hAnsi="Times New Roman" w:cs="Times New Roman"/>
                <w:noProof/>
                <w:webHidden/>
              </w:rPr>
              <w:tab/>
            </w:r>
            <w:r w:rsidRPr="004C778B">
              <w:rPr>
                <w:rFonts w:ascii="Times New Roman" w:hAnsi="Times New Roman" w:cs="Times New Roman"/>
                <w:noProof/>
                <w:webHidden/>
              </w:rPr>
              <w:fldChar w:fldCharType="begin"/>
            </w:r>
            <w:r w:rsidRPr="004C778B">
              <w:rPr>
                <w:rFonts w:ascii="Times New Roman" w:hAnsi="Times New Roman" w:cs="Times New Roman"/>
                <w:noProof/>
                <w:webHidden/>
              </w:rPr>
              <w:instrText xml:space="preserve"> PAGEREF _Toc193835671 \h </w:instrText>
            </w:r>
            <w:r w:rsidRPr="004C778B">
              <w:rPr>
                <w:rFonts w:ascii="Times New Roman" w:hAnsi="Times New Roman" w:cs="Times New Roman"/>
                <w:noProof/>
                <w:webHidden/>
              </w:rPr>
            </w:r>
            <w:r w:rsidRPr="004C778B">
              <w:rPr>
                <w:rFonts w:ascii="Times New Roman" w:hAnsi="Times New Roman" w:cs="Times New Roman"/>
                <w:noProof/>
                <w:webHidden/>
              </w:rPr>
              <w:fldChar w:fldCharType="separate"/>
            </w:r>
            <w:r w:rsidRPr="004C778B">
              <w:rPr>
                <w:rFonts w:ascii="Times New Roman" w:hAnsi="Times New Roman" w:cs="Times New Roman"/>
                <w:noProof/>
                <w:webHidden/>
              </w:rPr>
              <w:t>3</w:t>
            </w:r>
            <w:r w:rsidRPr="004C778B">
              <w:rPr>
                <w:rFonts w:ascii="Times New Roman" w:hAnsi="Times New Roman" w:cs="Times New Roman"/>
                <w:noProof/>
                <w:webHidden/>
              </w:rPr>
              <w:fldChar w:fldCharType="end"/>
            </w:r>
          </w:hyperlink>
        </w:p>
        <w:p w14:paraId="501ADBC5" w14:textId="09301053" w:rsidR="004C778B" w:rsidRPr="004C778B" w:rsidRDefault="004C778B">
          <w:pPr>
            <w:pStyle w:val="TOC2"/>
            <w:tabs>
              <w:tab w:val="right" w:pos="9350"/>
            </w:tabs>
            <w:rPr>
              <w:rFonts w:ascii="Times New Roman" w:hAnsi="Times New Roman" w:cs="Times New Roman"/>
              <w:noProof/>
            </w:rPr>
          </w:pPr>
          <w:hyperlink w:anchor="_Toc193835672" w:history="1">
            <w:r w:rsidRPr="004C778B">
              <w:rPr>
                <w:rStyle w:val="Hyperlink"/>
                <w:rFonts w:ascii="Times New Roman" w:hAnsi="Times New Roman" w:cs="Times New Roman"/>
                <w:noProof/>
                <w:color w:val="auto"/>
              </w:rPr>
              <w:t>Definition of pioneer</w:t>
            </w:r>
            <w:r w:rsidRPr="004C778B">
              <w:rPr>
                <w:rFonts w:ascii="Times New Roman" w:hAnsi="Times New Roman" w:cs="Times New Roman"/>
                <w:noProof/>
                <w:webHidden/>
              </w:rPr>
              <w:tab/>
            </w:r>
            <w:r w:rsidRPr="004C778B">
              <w:rPr>
                <w:rFonts w:ascii="Times New Roman" w:hAnsi="Times New Roman" w:cs="Times New Roman"/>
                <w:noProof/>
                <w:webHidden/>
              </w:rPr>
              <w:fldChar w:fldCharType="begin"/>
            </w:r>
            <w:r w:rsidRPr="004C778B">
              <w:rPr>
                <w:rFonts w:ascii="Times New Roman" w:hAnsi="Times New Roman" w:cs="Times New Roman"/>
                <w:noProof/>
                <w:webHidden/>
              </w:rPr>
              <w:instrText xml:space="preserve"> PAGEREF _Toc193835672 \h </w:instrText>
            </w:r>
            <w:r w:rsidRPr="004C778B">
              <w:rPr>
                <w:rFonts w:ascii="Times New Roman" w:hAnsi="Times New Roman" w:cs="Times New Roman"/>
                <w:noProof/>
                <w:webHidden/>
              </w:rPr>
            </w:r>
            <w:r w:rsidRPr="004C778B">
              <w:rPr>
                <w:rFonts w:ascii="Times New Roman" w:hAnsi="Times New Roman" w:cs="Times New Roman"/>
                <w:noProof/>
                <w:webHidden/>
              </w:rPr>
              <w:fldChar w:fldCharType="separate"/>
            </w:r>
            <w:r w:rsidRPr="004C778B">
              <w:rPr>
                <w:rFonts w:ascii="Times New Roman" w:hAnsi="Times New Roman" w:cs="Times New Roman"/>
                <w:noProof/>
                <w:webHidden/>
              </w:rPr>
              <w:t>3</w:t>
            </w:r>
            <w:r w:rsidRPr="004C778B">
              <w:rPr>
                <w:rFonts w:ascii="Times New Roman" w:hAnsi="Times New Roman" w:cs="Times New Roman"/>
                <w:noProof/>
                <w:webHidden/>
              </w:rPr>
              <w:fldChar w:fldCharType="end"/>
            </w:r>
          </w:hyperlink>
        </w:p>
        <w:p w14:paraId="316DF6A6" w14:textId="1B22D3DA" w:rsidR="004C778B" w:rsidRPr="004C778B" w:rsidRDefault="004C778B">
          <w:pPr>
            <w:pStyle w:val="TOC2"/>
            <w:tabs>
              <w:tab w:val="right" w:pos="9350"/>
            </w:tabs>
            <w:rPr>
              <w:rFonts w:ascii="Times New Roman" w:hAnsi="Times New Roman" w:cs="Times New Roman"/>
              <w:noProof/>
            </w:rPr>
          </w:pPr>
          <w:hyperlink w:anchor="_Toc193835673" w:history="1">
            <w:r w:rsidRPr="004C778B">
              <w:rPr>
                <w:rStyle w:val="Hyperlink"/>
                <w:rFonts w:ascii="Times New Roman" w:hAnsi="Times New Roman" w:cs="Times New Roman"/>
                <w:noProof/>
                <w:color w:val="auto"/>
              </w:rPr>
              <w:t>Advantages of being a pioneer with examples</w:t>
            </w:r>
            <w:r w:rsidRPr="004C778B">
              <w:rPr>
                <w:rFonts w:ascii="Times New Roman" w:hAnsi="Times New Roman" w:cs="Times New Roman"/>
                <w:noProof/>
                <w:webHidden/>
              </w:rPr>
              <w:tab/>
            </w:r>
            <w:r w:rsidRPr="004C778B">
              <w:rPr>
                <w:rFonts w:ascii="Times New Roman" w:hAnsi="Times New Roman" w:cs="Times New Roman"/>
                <w:noProof/>
                <w:webHidden/>
              </w:rPr>
              <w:fldChar w:fldCharType="begin"/>
            </w:r>
            <w:r w:rsidRPr="004C778B">
              <w:rPr>
                <w:rFonts w:ascii="Times New Roman" w:hAnsi="Times New Roman" w:cs="Times New Roman"/>
                <w:noProof/>
                <w:webHidden/>
              </w:rPr>
              <w:instrText xml:space="preserve"> PAGEREF _Toc193835673 \h </w:instrText>
            </w:r>
            <w:r w:rsidRPr="004C778B">
              <w:rPr>
                <w:rFonts w:ascii="Times New Roman" w:hAnsi="Times New Roman" w:cs="Times New Roman"/>
                <w:noProof/>
                <w:webHidden/>
              </w:rPr>
            </w:r>
            <w:r w:rsidRPr="004C778B">
              <w:rPr>
                <w:rFonts w:ascii="Times New Roman" w:hAnsi="Times New Roman" w:cs="Times New Roman"/>
                <w:noProof/>
                <w:webHidden/>
              </w:rPr>
              <w:fldChar w:fldCharType="separate"/>
            </w:r>
            <w:r w:rsidRPr="004C778B">
              <w:rPr>
                <w:rFonts w:ascii="Times New Roman" w:hAnsi="Times New Roman" w:cs="Times New Roman"/>
                <w:noProof/>
                <w:webHidden/>
              </w:rPr>
              <w:t>3</w:t>
            </w:r>
            <w:r w:rsidRPr="004C778B">
              <w:rPr>
                <w:rFonts w:ascii="Times New Roman" w:hAnsi="Times New Roman" w:cs="Times New Roman"/>
                <w:noProof/>
                <w:webHidden/>
              </w:rPr>
              <w:fldChar w:fldCharType="end"/>
            </w:r>
          </w:hyperlink>
        </w:p>
        <w:p w14:paraId="629C0F3A" w14:textId="001582B3" w:rsidR="004C778B" w:rsidRPr="004C778B" w:rsidRDefault="004C778B">
          <w:pPr>
            <w:pStyle w:val="TOC2"/>
            <w:tabs>
              <w:tab w:val="right" w:pos="9350"/>
            </w:tabs>
            <w:rPr>
              <w:rFonts w:ascii="Times New Roman" w:hAnsi="Times New Roman" w:cs="Times New Roman"/>
              <w:noProof/>
            </w:rPr>
          </w:pPr>
          <w:hyperlink w:anchor="_Toc193835674" w:history="1">
            <w:r w:rsidRPr="004C778B">
              <w:rPr>
                <w:rStyle w:val="Hyperlink"/>
                <w:rFonts w:ascii="Times New Roman" w:hAnsi="Times New Roman" w:cs="Times New Roman"/>
                <w:noProof/>
                <w:color w:val="auto"/>
              </w:rPr>
              <w:t>One detailed example of a successful pioneer company</w:t>
            </w:r>
            <w:r w:rsidRPr="004C778B">
              <w:rPr>
                <w:rFonts w:ascii="Times New Roman" w:hAnsi="Times New Roman" w:cs="Times New Roman"/>
                <w:noProof/>
                <w:webHidden/>
              </w:rPr>
              <w:tab/>
            </w:r>
            <w:r w:rsidRPr="004C778B">
              <w:rPr>
                <w:rFonts w:ascii="Times New Roman" w:hAnsi="Times New Roman" w:cs="Times New Roman"/>
                <w:noProof/>
                <w:webHidden/>
              </w:rPr>
              <w:fldChar w:fldCharType="begin"/>
            </w:r>
            <w:r w:rsidRPr="004C778B">
              <w:rPr>
                <w:rFonts w:ascii="Times New Roman" w:hAnsi="Times New Roman" w:cs="Times New Roman"/>
                <w:noProof/>
                <w:webHidden/>
              </w:rPr>
              <w:instrText xml:space="preserve"> PAGEREF _Toc193835674 \h </w:instrText>
            </w:r>
            <w:r w:rsidRPr="004C778B">
              <w:rPr>
                <w:rFonts w:ascii="Times New Roman" w:hAnsi="Times New Roman" w:cs="Times New Roman"/>
                <w:noProof/>
                <w:webHidden/>
              </w:rPr>
            </w:r>
            <w:r w:rsidRPr="004C778B">
              <w:rPr>
                <w:rFonts w:ascii="Times New Roman" w:hAnsi="Times New Roman" w:cs="Times New Roman"/>
                <w:noProof/>
                <w:webHidden/>
              </w:rPr>
              <w:fldChar w:fldCharType="separate"/>
            </w:r>
            <w:r w:rsidRPr="004C778B">
              <w:rPr>
                <w:rFonts w:ascii="Times New Roman" w:hAnsi="Times New Roman" w:cs="Times New Roman"/>
                <w:noProof/>
                <w:webHidden/>
              </w:rPr>
              <w:t>5</w:t>
            </w:r>
            <w:r w:rsidRPr="004C778B">
              <w:rPr>
                <w:rFonts w:ascii="Times New Roman" w:hAnsi="Times New Roman" w:cs="Times New Roman"/>
                <w:noProof/>
                <w:webHidden/>
              </w:rPr>
              <w:fldChar w:fldCharType="end"/>
            </w:r>
          </w:hyperlink>
        </w:p>
        <w:p w14:paraId="18010481" w14:textId="3F87EC91" w:rsidR="004C778B" w:rsidRPr="004C778B" w:rsidRDefault="004C778B">
          <w:pPr>
            <w:pStyle w:val="TOC2"/>
            <w:tabs>
              <w:tab w:val="right" w:pos="9350"/>
            </w:tabs>
            <w:rPr>
              <w:rFonts w:ascii="Times New Roman" w:hAnsi="Times New Roman" w:cs="Times New Roman"/>
              <w:noProof/>
            </w:rPr>
          </w:pPr>
          <w:hyperlink w:anchor="_Toc193835675" w:history="1">
            <w:r w:rsidRPr="004C778B">
              <w:rPr>
                <w:rStyle w:val="Hyperlink"/>
                <w:rFonts w:ascii="Times New Roman" w:hAnsi="Times New Roman" w:cs="Times New Roman"/>
                <w:noProof/>
                <w:color w:val="auto"/>
              </w:rPr>
              <w:t>Definition of follower</w:t>
            </w:r>
            <w:r w:rsidRPr="004C778B">
              <w:rPr>
                <w:rFonts w:ascii="Times New Roman" w:hAnsi="Times New Roman" w:cs="Times New Roman"/>
                <w:noProof/>
                <w:webHidden/>
              </w:rPr>
              <w:tab/>
            </w:r>
            <w:r w:rsidRPr="004C778B">
              <w:rPr>
                <w:rFonts w:ascii="Times New Roman" w:hAnsi="Times New Roman" w:cs="Times New Roman"/>
                <w:noProof/>
                <w:webHidden/>
              </w:rPr>
              <w:fldChar w:fldCharType="begin"/>
            </w:r>
            <w:r w:rsidRPr="004C778B">
              <w:rPr>
                <w:rFonts w:ascii="Times New Roman" w:hAnsi="Times New Roman" w:cs="Times New Roman"/>
                <w:noProof/>
                <w:webHidden/>
              </w:rPr>
              <w:instrText xml:space="preserve"> PAGEREF _Toc193835675 \h </w:instrText>
            </w:r>
            <w:r w:rsidRPr="004C778B">
              <w:rPr>
                <w:rFonts w:ascii="Times New Roman" w:hAnsi="Times New Roman" w:cs="Times New Roman"/>
                <w:noProof/>
                <w:webHidden/>
              </w:rPr>
            </w:r>
            <w:r w:rsidRPr="004C778B">
              <w:rPr>
                <w:rFonts w:ascii="Times New Roman" w:hAnsi="Times New Roman" w:cs="Times New Roman"/>
                <w:noProof/>
                <w:webHidden/>
              </w:rPr>
              <w:fldChar w:fldCharType="separate"/>
            </w:r>
            <w:r w:rsidRPr="004C778B">
              <w:rPr>
                <w:rFonts w:ascii="Times New Roman" w:hAnsi="Times New Roman" w:cs="Times New Roman"/>
                <w:noProof/>
                <w:webHidden/>
              </w:rPr>
              <w:t>6</w:t>
            </w:r>
            <w:r w:rsidRPr="004C778B">
              <w:rPr>
                <w:rFonts w:ascii="Times New Roman" w:hAnsi="Times New Roman" w:cs="Times New Roman"/>
                <w:noProof/>
                <w:webHidden/>
              </w:rPr>
              <w:fldChar w:fldCharType="end"/>
            </w:r>
          </w:hyperlink>
        </w:p>
        <w:p w14:paraId="7A1699EF" w14:textId="3CEC8B19" w:rsidR="004C778B" w:rsidRPr="004C778B" w:rsidRDefault="004C778B">
          <w:pPr>
            <w:pStyle w:val="TOC2"/>
            <w:tabs>
              <w:tab w:val="right" w:pos="9350"/>
            </w:tabs>
            <w:rPr>
              <w:rFonts w:ascii="Times New Roman" w:hAnsi="Times New Roman" w:cs="Times New Roman"/>
              <w:noProof/>
            </w:rPr>
          </w:pPr>
          <w:hyperlink w:anchor="_Toc193835676" w:history="1">
            <w:r w:rsidRPr="004C778B">
              <w:rPr>
                <w:rStyle w:val="Hyperlink"/>
                <w:rFonts w:ascii="Times New Roman" w:hAnsi="Times New Roman" w:cs="Times New Roman"/>
                <w:noProof/>
                <w:color w:val="auto"/>
              </w:rPr>
              <w:t>Advantages of being a follower with examples</w:t>
            </w:r>
            <w:r w:rsidRPr="004C778B">
              <w:rPr>
                <w:rFonts w:ascii="Times New Roman" w:hAnsi="Times New Roman" w:cs="Times New Roman"/>
                <w:noProof/>
                <w:webHidden/>
              </w:rPr>
              <w:tab/>
            </w:r>
            <w:r w:rsidRPr="004C778B">
              <w:rPr>
                <w:rFonts w:ascii="Times New Roman" w:hAnsi="Times New Roman" w:cs="Times New Roman"/>
                <w:noProof/>
                <w:webHidden/>
              </w:rPr>
              <w:fldChar w:fldCharType="begin"/>
            </w:r>
            <w:r w:rsidRPr="004C778B">
              <w:rPr>
                <w:rFonts w:ascii="Times New Roman" w:hAnsi="Times New Roman" w:cs="Times New Roman"/>
                <w:noProof/>
                <w:webHidden/>
              </w:rPr>
              <w:instrText xml:space="preserve"> PAGEREF _Toc193835676 \h </w:instrText>
            </w:r>
            <w:r w:rsidRPr="004C778B">
              <w:rPr>
                <w:rFonts w:ascii="Times New Roman" w:hAnsi="Times New Roman" w:cs="Times New Roman"/>
                <w:noProof/>
                <w:webHidden/>
              </w:rPr>
            </w:r>
            <w:r w:rsidRPr="004C778B">
              <w:rPr>
                <w:rFonts w:ascii="Times New Roman" w:hAnsi="Times New Roman" w:cs="Times New Roman"/>
                <w:noProof/>
                <w:webHidden/>
              </w:rPr>
              <w:fldChar w:fldCharType="separate"/>
            </w:r>
            <w:r w:rsidRPr="004C778B">
              <w:rPr>
                <w:rFonts w:ascii="Times New Roman" w:hAnsi="Times New Roman" w:cs="Times New Roman"/>
                <w:noProof/>
                <w:webHidden/>
              </w:rPr>
              <w:t>7</w:t>
            </w:r>
            <w:r w:rsidRPr="004C778B">
              <w:rPr>
                <w:rFonts w:ascii="Times New Roman" w:hAnsi="Times New Roman" w:cs="Times New Roman"/>
                <w:noProof/>
                <w:webHidden/>
              </w:rPr>
              <w:fldChar w:fldCharType="end"/>
            </w:r>
          </w:hyperlink>
        </w:p>
        <w:p w14:paraId="501C5431" w14:textId="77814903" w:rsidR="004C778B" w:rsidRPr="004C778B" w:rsidRDefault="004C778B">
          <w:pPr>
            <w:pStyle w:val="TOC2"/>
            <w:tabs>
              <w:tab w:val="right" w:pos="9350"/>
            </w:tabs>
            <w:rPr>
              <w:rFonts w:ascii="Times New Roman" w:hAnsi="Times New Roman" w:cs="Times New Roman"/>
              <w:noProof/>
            </w:rPr>
          </w:pPr>
          <w:hyperlink w:anchor="_Toc193835677" w:history="1">
            <w:r w:rsidRPr="004C778B">
              <w:rPr>
                <w:rStyle w:val="Hyperlink"/>
                <w:rFonts w:ascii="Times New Roman" w:hAnsi="Times New Roman" w:cs="Times New Roman"/>
                <w:noProof/>
                <w:color w:val="auto"/>
              </w:rPr>
              <w:t>One detailed example of a successful fast follower company</w:t>
            </w:r>
            <w:r w:rsidRPr="004C778B">
              <w:rPr>
                <w:rFonts w:ascii="Times New Roman" w:hAnsi="Times New Roman" w:cs="Times New Roman"/>
                <w:noProof/>
                <w:webHidden/>
              </w:rPr>
              <w:tab/>
            </w:r>
            <w:r w:rsidRPr="004C778B">
              <w:rPr>
                <w:rFonts w:ascii="Times New Roman" w:hAnsi="Times New Roman" w:cs="Times New Roman"/>
                <w:noProof/>
                <w:webHidden/>
              </w:rPr>
              <w:fldChar w:fldCharType="begin"/>
            </w:r>
            <w:r w:rsidRPr="004C778B">
              <w:rPr>
                <w:rFonts w:ascii="Times New Roman" w:hAnsi="Times New Roman" w:cs="Times New Roman"/>
                <w:noProof/>
                <w:webHidden/>
              </w:rPr>
              <w:instrText xml:space="preserve"> PAGEREF _Toc193835677 \h </w:instrText>
            </w:r>
            <w:r w:rsidRPr="004C778B">
              <w:rPr>
                <w:rFonts w:ascii="Times New Roman" w:hAnsi="Times New Roman" w:cs="Times New Roman"/>
                <w:noProof/>
                <w:webHidden/>
              </w:rPr>
            </w:r>
            <w:r w:rsidRPr="004C778B">
              <w:rPr>
                <w:rFonts w:ascii="Times New Roman" w:hAnsi="Times New Roman" w:cs="Times New Roman"/>
                <w:noProof/>
                <w:webHidden/>
              </w:rPr>
              <w:fldChar w:fldCharType="separate"/>
            </w:r>
            <w:r w:rsidRPr="004C778B">
              <w:rPr>
                <w:rFonts w:ascii="Times New Roman" w:hAnsi="Times New Roman" w:cs="Times New Roman"/>
                <w:noProof/>
                <w:webHidden/>
              </w:rPr>
              <w:t>8</w:t>
            </w:r>
            <w:r w:rsidRPr="004C778B">
              <w:rPr>
                <w:rFonts w:ascii="Times New Roman" w:hAnsi="Times New Roman" w:cs="Times New Roman"/>
                <w:noProof/>
                <w:webHidden/>
              </w:rPr>
              <w:fldChar w:fldCharType="end"/>
            </w:r>
          </w:hyperlink>
        </w:p>
        <w:p w14:paraId="69D6CB11" w14:textId="12AC18AE" w:rsidR="004C778B" w:rsidRPr="004C778B" w:rsidRDefault="004C778B">
          <w:pPr>
            <w:pStyle w:val="TOC1"/>
            <w:tabs>
              <w:tab w:val="right" w:pos="9350"/>
            </w:tabs>
            <w:rPr>
              <w:rFonts w:ascii="Times New Roman" w:hAnsi="Times New Roman" w:cs="Times New Roman"/>
              <w:noProof/>
            </w:rPr>
          </w:pPr>
          <w:hyperlink w:anchor="_Toc193835678" w:history="1">
            <w:r w:rsidRPr="004C778B">
              <w:rPr>
                <w:rStyle w:val="Hyperlink"/>
                <w:rFonts w:ascii="Times New Roman" w:hAnsi="Times New Roman" w:cs="Times New Roman"/>
                <w:noProof/>
                <w:color w:val="auto"/>
              </w:rPr>
              <w:t>1b. Impact of product life cycle strategies to increase the growth of the pioneer and follower companies</w:t>
            </w:r>
            <w:r w:rsidRPr="004C778B">
              <w:rPr>
                <w:rFonts w:ascii="Times New Roman" w:hAnsi="Times New Roman" w:cs="Times New Roman"/>
                <w:noProof/>
                <w:webHidden/>
              </w:rPr>
              <w:tab/>
            </w:r>
            <w:r w:rsidRPr="004C778B">
              <w:rPr>
                <w:rFonts w:ascii="Times New Roman" w:hAnsi="Times New Roman" w:cs="Times New Roman"/>
                <w:noProof/>
                <w:webHidden/>
              </w:rPr>
              <w:fldChar w:fldCharType="begin"/>
            </w:r>
            <w:r w:rsidRPr="004C778B">
              <w:rPr>
                <w:rFonts w:ascii="Times New Roman" w:hAnsi="Times New Roman" w:cs="Times New Roman"/>
                <w:noProof/>
                <w:webHidden/>
              </w:rPr>
              <w:instrText xml:space="preserve"> PAGEREF _Toc193835678 \h </w:instrText>
            </w:r>
            <w:r w:rsidRPr="004C778B">
              <w:rPr>
                <w:rFonts w:ascii="Times New Roman" w:hAnsi="Times New Roman" w:cs="Times New Roman"/>
                <w:noProof/>
                <w:webHidden/>
              </w:rPr>
            </w:r>
            <w:r w:rsidRPr="004C778B">
              <w:rPr>
                <w:rFonts w:ascii="Times New Roman" w:hAnsi="Times New Roman" w:cs="Times New Roman"/>
                <w:noProof/>
                <w:webHidden/>
              </w:rPr>
              <w:fldChar w:fldCharType="separate"/>
            </w:r>
            <w:r w:rsidRPr="004C778B">
              <w:rPr>
                <w:rFonts w:ascii="Times New Roman" w:hAnsi="Times New Roman" w:cs="Times New Roman"/>
                <w:noProof/>
                <w:webHidden/>
              </w:rPr>
              <w:t>8</w:t>
            </w:r>
            <w:r w:rsidRPr="004C778B">
              <w:rPr>
                <w:rFonts w:ascii="Times New Roman" w:hAnsi="Times New Roman" w:cs="Times New Roman"/>
                <w:noProof/>
                <w:webHidden/>
              </w:rPr>
              <w:fldChar w:fldCharType="end"/>
            </w:r>
          </w:hyperlink>
        </w:p>
        <w:p w14:paraId="70394143" w14:textId="48A1BAE7" w:rsidR="004C778B" w:rsidRPr="004C778B" w:rsidRDefault="004C778B">
          <w:pPr>
            <w:pStyle w:val="TOC2"/>
            <w:tabs>
              <w:tab w:val="right" w:pos="9350"/>
            </w:tabs>
            <w:rPr>
              <w:rFonts w:ascii="Times New Roman" w:hAnsi="Times New Roman" w:cs="Times New Roman"/>
              <w:noProof/>
            </w:rPr>
          </w:pPr>
          <w:hyperlink w:anchor="_Toc193835679" w:history="1">
            <w:r w:rsidRPr="004C778B">
              <w:rPr>
                <w:rStyle w:val="Hyperlink"/>
                <w:rFonts w:ascii="Times New Roman" w:hAnsi="Times New Roman" w:cs="Times New Roman"/>
                <w:noProof/>
                <w:color w:val="auto"/>
              </w:rPr>
              <w:t>Definition of product lifecycle model</w:t>
            </w:r>
            <w:r w:rsidRPr="004C778B">
              <w:rPr>
                <w:rFonts w:ascii="Times New Roman" w:hAnsi="Times New Roman" w:cs="Times New Roman"/>
                <w:noProof/>
                <w:webHidden/>
              </w:rPr>
              <w:tab/>
            </w:r>
            <w:r w:rsidRPr="004C778B">
              <w:rPr>
                <w:rFonts w:ascii="Times New Roman" w:hAnsi="Times New Roman" w:cs="Times New Roman"/>
                <w:noProof/>
                <w:webHidden/>
              </w:rPr>
              <w:fldChar w:fldCharType="begin"/>
            </w:r>
            <w:r w:rsidRPr="004C778B">
              <w:rPr>
                <w:rFonts w:ascii="Times New Roman" w:hAnsi="Times New Roman" w:cs="Times New Roman"/>
                <w:noProof/>
                <w:webHidden/>
              </w:rPr>
              <w:instrText xml:space="preserve"> PAGEREF _Toc193835679 \h </w:instrText>
            </w:r>
            <w:r w:rsidRPr="004C778B">
              <w:rPr>
                <w:rFonts w:ascii="Times New Roman" w:hAnsi="Times New Roman" w:cs="Times New Roman"/>
                <w:noProof/>
                <w:webHidden/>
              </w:rPr>
            </w:r>
            <w:r w:rsidRPr="004C778B">
              <w:rPr>
                <w:rFonts w:ascii="Times New Roman" w:hAnsi="Times New Roman" w:cs="Times New Roman"/>
                <w:noProof/>
                <w:webHidden/>
              </w:rPr>
              <w:fldChar w:fldCharType="separate"/>
            </w:r>
            <w:r w:rsidRPr="004C778B">
              <w:rPr>
                <w:rFonts w:ascii="Times New Roman" w:hAnsi="Times New Roman" w:cs="Times New Roman"/>
                <w:noProof/>
                <w:webHidden/>
              </w:rPr>
              <w:t>8</w:t>
            </w:r>
            <w:r w:rsidRPr="004C778B">
              <w:rPr>
                <w:rFonts w:ascii="Times New Roman" w:hAnsi="Times New Roman" w:cs="Times New Roman"/>
                <w:noProof/>
                <w:webHidden/>
              </w:rPr>
              <w:fldChar w:fldCharType="end"/>
            </w:r>
          </w:hyperlink>
        </w:p>
        <w:p w14:paraId="5F898B5E" w14:textId="6025F870" w:rsidR="004C778B" w:rsidRPr="004C778B" w:rsidRDefault="004C778B">
          <w:pPr>
            <w:pStyle w:val="TOC2"/>
            <w:tabs>
              <w:tab w:val="right" w:pos="9350"/>
            </w:tabs>
            <w:rPr>
              <w:rFonts w:ascii="Times New Roman" w:hAnsi="Times New Roman" w:cs="Times New Roman"/>
              <w:noProof/>
            </w:rPr>
          </w:pPr>
          <w:hyperlink w:anchor="_Toc193835680" w:history="1">
            <w:r w:rsidRPr="004C778B">
              <w:rPr>
                <w:rStyle w:val="Hyperlink"/>
                <w:rFonts w:ascii="Times New Roman" w:hAnsi="Times New Roman" w:cs="Times New Roman"/>
                <w:noProof/>
                <w:color w:val="auto"/>
              </w:rPr>
              <w:t>Diagram of the model</w:t>
            </w:r>
            <w:r w:rsidRPr="004C778B">
              <w:rPr>
                <w:rFonts w:ascii="Times New Roman" w:hAnsi="Times New Roman" w:cs="Times New Roman"/>
                <w:noProof/>
                <w:webHidden/>
              </w:rPr>
              <w:tab/>
            </w:r>
            <w:r w:rsidRPr="004C778B">
              <w:rPr>
                <w:rFonts w:ascii="Times New Roman" w:hAnsi="Times New Roman" w:cs="Times New Roman"/>
                <w:noProof/>
                <w:webHidden/>
              </w:rPr>
              <w:fldChar w:fldCharType="begin"/>
            </w:r>
            <w:r w:rsidRPr="004C778B">
              <w:rPr>
                <w:rFonts w:ascii="Times New Roman" w:hAnsi="Times New Roman" w:cs="Times New Roman"/>
                <w:noProof/>
                <w:webHidden/>
              </w:rPr>
              <w:instrText xml:space="preserve"> PAGEREF _Toc193835680 \h </w:instrText>
            </w:r>
            <w:r w:rsidRPr="004C778B">
              <w:rPr>
                <w:rFonts w:ascii="Times New Roman" w:hAnsi="Times New Roman" w:cs="Times New Roman"/>
                <w:noProof/>
                <w:webHidden/>
              </w:rPr>
            </w:r>
            <w:r w:rsidRPr="004C778B">
              <w:rPr>
                <w:rFonts w:ascii="Times New Roman" w:hAnsi="Times New Roman" w:cs="Times New Roman"/>
                <w:noProof/>
                <w:webHidden/>
              </w:rPr>
              <w:fldChar w:fldCharType="separate"/>
            </w:r>
            <w:r w:rsidRPr="004C778B">
              <w:rPr>
                <w:rFonts w:ascii="Times New Roman" w:hAnsi="Times New Roman" w:cs="Times New Roman"/>
                <w:noProof/>
                <w:webHidden/>
              </w:rPr>
              <w:t>9</w:t>
            </w:r>
            <w:r w:rsidRPr="004C778B">
              <w:rPr>
                <w:rFonts w:ascii="Times New Roman" w:hAnsi="Times New Roman" w:cs="Times New Roman"/>
                <w:noProof/>
                <w:webHidden/>
              </w:rPr>
              <w:fldChar w:fldCharType="end"/>
            </w:r>
          </w:hyperlink>
        </w:p>
        <w:p w14:paraId="3AB481DF" w14:textId="632D7782" w:rsidR="004C778B" w:rsidRPr="004C778B" w:rsidRDefault="004C778B">
          <w:pPr>
            <w:pStyle w:val="TOC2"/>
            <w:tabs>
              <w:tab w:val="right" w:pos="9350"/>
            </w:tabs>
            <w:rPr>
              <w:rFonts w:ascii="Times New Roman" w:hAnsi="Times New Roman" w:cs="Times New Roman"/>
              <w:noProof/>
            </w:rPr>
          </w:pPr>
          <w:hyperlink w:anchor="_Toc193835681" w:history="1">
            <w:r w:rsidRPr="004C778B">
              <w:rPr>
                <w:rStyle w:val="Hyperlink"/>
                <w:rFonts w:ascii="Times New Roman" w:hAnsi="Times New Roman" w:cs="Times New Roman"/>
                <w:noProof/>
                <w:color w:val="auto"/>
              </w:rPr>
              <w:t>Description and examples of Product Life Cycle strategies in the growth stage of the model</w:t>
            </w:r>
            <w:r w:rsidRPr="004C778B">
              <w:rPr>
                <w:rFonts w:ascii="Times New Roman" w:hAnsi="Times New Roman" w:cs="Times New Roman"/>
                <w:noProof/>
                <w:webHidden/>
              </w:rPr>
              <w:tab/>
            </w:r>
            <w:r w:rsidRPr="004C778B">
              <w:rPr>
                <w:rFonts w:ascii="Times New Roman" w:hAnsi="Times New Roman" w:cs="Times New Roman"/>
                <w:noProof/>
                <w:webHidden/>
              </w:rPr>
              <w:fldChar w:fldCharType="begin"/>
            </w:r>
            <w:r w:rsidRPr="004C778B">
              <w:rPr>
                <w:rFonts w:ascii="Times New Roman" w:hAnsi="Times New Roman" w:cs="Times New Roman"/>
                <w:noProof/>
                <w:webHidden/>
              </w:rPr>
              <w:instrText xml:space="preserve"> PAGEREF _Toc193835681 \h </w:instrText>
            </w:r>
            <w:r w:rsidRPr="004C778B">
              <w:rPr>
                <w:rFonts w:ascii="Times New Roman" w:hAnsi="Times New Roman" w:cs="Times New Roman"/>
                <w:noProof/>
                <w:webHidden/>
              </w:rPr>
            </w:r>
            <w:r w:rsidRPr="004C778B">
              <w:rPr>
                <w:rFonts w:ascii="Times New Roman" w:hAnsi="Times New Roman" w:cs="Times New Roman"/>
                <w:noProof/>
                <w:webHidden/>
              </w:rPr>
              <w:fldChar w:fldCharType="separate"/>
            </w:r>
            <w:r w:rsidRPr="004C778B">
              <w:rPr>
                <w:rFonts w:ascii="Times New Roman" w:hAnsi="Times New Roman" w:cs="Times New Roman"/>
                <w:noProof/>
                <w:webHidden/>
              </w:rPr>
              <w:t>9</w:t>
            </w:r>
            <w:r w:rsidRPr="004C778B">
              <w:rPr>
                <w:rFonts w:ascii="Times New Roman" w:hAnsi="Times New Roman" w:cs="Times New Roman"/>
                <w:noProof/>
                <w:webHidden/>
              </w:rPr>
              <w:fldChar w:fldCharType="end"/>
            </w:r>
          </w:hyperlink>
        </w:p>
        <w:p w14:paraId="39E710FE" w14:textId="511FDC63" w:rsidR="004C778B" w:rsidRPr="004C778B" w:rsidRDefault="004C778B">
          <w:pPr>
            <w:pStyle w:val="TOC2"/>
            <w:tabs>
              <w:tab w:val="right" w:pos="9350"/>
            </w:tabs>
            <w:rPr>
              <w:rFonts w:ascii="Times New Roman" w:hAnsi="Times New Roman" w:cs="Times New Roman"/>
              <w:noProof/>
            </w:rPr>
          </w:pPr>
          <w:hyperlink w:anchor="_Toc193835682" w:history="1">
            <w:r w:rsidRPr="004C778B">
              <w:rPr>
                <w:rStyle w:val="Hyperlink"/>
                <w:rFonts w:ascii="Times New Roman" w:hAnsi="Times New Roman" w:cs="Times New Roman"/>
                <w:noProof/>
                <w:color w:val="auto"/>
              </w:rPr>
              <w:t>Description and examples of Product Life Cycle (PLC) strategies in the maturity stage of the model</w:t>
            </w:r>
            <w:r w:rsidRPr="004C778B">
              <w:rPr>
                <w:rFonts w:ascii="Times New Roman" w:hAnsi="Times New Roman" w:cs="Times New Roman"/>
                <w:noProof/>
                <w:webHidden/>
              </w:rPr>
              <w:tab/>
            </w:r>
            <w:r w:rsidRPr="004C778B">
              <w:rPr>
                <w:rFonts w:ascii="Times New Roman" w:hAnsi="Times New Roman" w:cs="Times New Roman"/>
                <w:noProof/>
                <w:webHidden/>
              </w:rPr>
              <w:fldChar w:fldCharType="begin"/>
            </w:r>
            <w:r w:rsidRPr="004C778B">
              <w:rPr>
                <w:rFonts w:ascii="Times New Roman" w:hAnsi="Times New Roman" w:cs="Times New Roman"/>
                <w:noProof/>
                <w:webHidden/>
              </w:rPr>
              <w:instrText xml:space="preserve"> PAGEREF _Toc193835682 \h </w:instrText>
            </w:r>
            <w:r w:rsidRPr="004C778B">
              <w:rPr>
                <w:rFonts w:ascii="Times New Roman" w:hAnsi="Times New Roman" w:cs="Times New Roman"/>
                <w:noProof/>
                <w:webHidden/>
              </w:rPr>
            </w:r>
            <w:r w:rsidRPr="004C778B">
              <w:rPr>
                <w:rFonts w:ascii="Times New Roman" w:hAnsi="Times New Roman" w:cs="Times New Roman"/>
                <w:noProof/>
                <w:webHidden/>
              </w:rPr>
              <w:fldChar w:fldCharType="separate"/>
            </w:r>
            <w:r w:rsidRPr="004C778B">
              <w:rPr>
                <w:rFonts w:ascii="Times New Roman" w:hAnsi="Times New Roman" w:cs="Times New Roman"/>
                <w:noProof/>
                <w:webHidden/>
              </w:rPr>
              <w:t>11</w:t>
            </w:r>
            <w:r w:rsidRPr="004C778B">
              <w:rPr>
                <w:rFonts w:ascii="Times New Roman" w:hAnsi="Times New Roman" w:cs="Times New Roman"/>
                <w:noProof/>
                <w:webHidden/>
              </w:rPr>
              <w:fldChar w:fldCharType="end"/>
            </w:r>
          </w:hyperlink>
        </w:p>
        <w:p w14:paraId="7083B6F6" w14:textId="7D5DEE3F" w:rsidR="004C778B" w:rsidRPr="004C778B" w:rsidRDefault="004C778B">
          <w:pPr>
            <w:pStyle w:val="TOC1"/>
            <w:tabs>
              <w:tab w:val="right" w:pos="9350"/>
            </w:tabs>
            <w:rPr>
              <w:rFonts w:ascii="Times New Roman" w:hAnsi="Times New Roman" w:cs="Times New Roman"/>
              <w:noProof/>
            </w:rPr>
          </w:pPr>
          <w:hyperlink w:anchor="_Toc193835683" w:history="1">
            <w:r w:rsidRPr="004C778B">
              <w:rPr>
                <w:rStyle w:val="Hyperlink"/>
                <w:rFonts w:ascii="Times New Roman" w:hAnsi="Times New Roman" w:cs="Times New Roman"/>
                <w:noProof/>
                <w:color w:val="auto"/>
              </w:rPr>
              <w:t>Conclusion</w:t>
            </w:r>
            <w:r w:rsidRPr="004C778B">
              <w:rPr>
                <w:rFonts w:ascii="Times New Roman" w:hAnsi="Times New Roman" w:cs="Times New Roman"/>
                <w:noProof/>
                <w:webHidden/>
              </w:rPr>
              <w:tab/>
            </w:r>
            <w:r w:rsidRPr="004C778B">
              <w:rPr>
                <w:rFonts w:ascii="Times New Roman" w:hAnsi="Times New Roman" w:cs="Times New Roman"/>
                <w:noProof/>
                <w:webHidden/>
              </w:rPr>
              <w:fldChar w:fldCharType="begin"/>
            </w:r>
            <w:r w:rsidRPr="004C778B">
              <w:rPr>
                <w:rFonts w:ascii="Times New Roman" w:hAnsi="Times New Roman" w:cs="Times New Roman"/>
                <w:noProof/>
                <w:webHidden/>
              </w:rPr>
              <w:instrText xml:space="preserve"> PAGEREF _Toc193835683 \h </w:instrText>
            </w:r>
            <w:r w:rsidRPr="004C778B">
              <w:rPr>
                <w:rFonts w:ascii="Times New Roman" w:hAnsi="Times New Roman" w:cs="Times New Roman"/>
                <w:noProof/>
                <w:webHidden/>
              </w:rPr>
            </w:r>
            <w:r w:rsidRPr="004C778B">
              <w:rPr>
                <w:rFonts w:ascii="Times New Roman" w:hAnsi="Times New Roman" w:cs="Times New Roman"/>
                <w:noProof/>
                <w:webHidden/>
              </w:rPr>
              <w:fldChar w:fldCharType="separate"/>
            </w:r>
            <w:r w:rsidRPr="004C778B">
              <w:rPr>
                <w:rFonts w:ascii="Times New Roman" w:hAnsi="Times New Roman" w:cs="Times New Roman"/>
                <w:noProof/>
                <w:webHidden/>
              </w:rPr>
              <w:t>12</w:t>
            </w:r>
            <w:r w:rsidRPr="004C778B">
              <w:rPr>
                <w:rFonts w:ascii="Times New Roman" w:hAnsi="Times New Roman" w:cs="Times New Roman"/>
                <w:noProof/>
                <w:webHidden/>
              </w:rPr>
              <w:fldChar w:fldCharType="end"/>
            </w:r>
          </w:hyperlink>
        </w:p>
        <w:p w14:paraId="080F01A4" w14:textId="3CEF66C6" w:rsidR="004C778B" w:rsidRPr="004C778B" w:rsidRDefault="004C778B">
          <w:pPr>
            <w:pStyle w:val="TOC1"/>
            <w:tabs>
              <w:tab w:val="right" w:pos="9350"/>
            </w:tabs>
            <w:rPr>
              <w:rFonts w:ascii="Times New Roman" w:hAnsi="Times New Roman" w:cs="Times New Roman"/>
              <w:noProof/>
            </w:rPr>
          </w:pPr>
          <w:hyperlink w:anchor="_Toc193835684" w:history="1">
            <w:r w:rsidRPr="004C778B">
              <w:rPr>
                <w:rStyle w:val="Hyperlink"/>
                <w:rFonts w:ascii="Times New Roman" w:hAnsi="Times New Roman" w:cs="Times New Roman"/>
                <w:noProof/>
                <w:color w:val="auto"/>
              </w:rPr>
              <w:t>References</w:t>
            </w:r>
            <w:r w:rsidRPr="004C778B">
              <w:rPr>
                <w:rFonts w:ascii="Times New Roman" w:hAnsi="Times New Roman" w:cs="Times New Roman"/>
                <w:noProof/>
                <w:webHidden/>
              </w:rPr>
              <w:tab/>
            </w:r>
            <w:r w:rsidRPr="004C778B">
              <w:rPr>
                <w:rFonts w:ascii="Times New Roman" w:hAnsi="Times New Roman" w:cs="Times New Roman"/>
                <w:noProof/>
                <w:webHidden/>
              </w:rPr>
              <w:fldChar w:fldCharType="begin"/>
            </w:r>
            <w:r w:rsidRPr="004C778B">
              <w:rPr>
                <w:rFonts w:ascii="Times New Roman" w:hAnsi="Times New Roman" w:cs="Times New Roman"/>
                <w:noProof/>
                <w:webHidden/>
              </w:rPr>
              <w:instrText xml:space="preserve"> PAGEREF _Toc193835684 \h </w:instrText>
            </w:r>
            <w:r w:rsidRPr="004C778B">
              <w:rPr>
                <w:rFonts w:ascii="Times New Roman" w:hAnsi="Times New Roman" w:cs="Times New Roman"/>
                <w:noProof/>
                <w:webHidden/>
              </w:rPr>
            </w:r>
            <w:r w:rsidRPr="004C778B">
              <w:rPr>
                <w:rFonts w:ascii="Times New Roman" w:hAnsi="Times New Roman" w:cs="Times New Roman"/>
                <w:noProof/>
                <w:webHidden/>
              </w:rPr>
              <w:fldChar w:fldCharType="separate"/>
            </w:r>
            <w:r w:rsidRPr="004C778B">
              <w:rPr>
                <w:rFonts w:ascii="Times New Roman" w:hAnsi="Times New Roman" w:cs="Times New Roman"/>
                <w:noProof/>
                <w:webHidden/>
              </w:rPr>
              <w:t>13</w:t>
            </w:r>
            <w:r w:rsidRPr="004C778B">
              <w:rPr>
                <w:rFonts w:ascii="Times New Roman" w:hAnsi="Times New Roman" w:cs="Times New Roman"/>
                <w:noProof/>
                <w:webHidden/>
              </w:rPr>
              <w:fldChar w:fldCharType="end"/>
            </w:r>
          </w:hyperlink>
        </w:p>
        <w:p w14:paraId="0C63ADD4" w14:textId="42BEB73C" w:rsidR="004A0092" w:rsidRPr="004C778B" w:rsidRDefault="00000000">
          <w:pPr>
            <w:spacing w:line="360" w:lineRule="auto"/>
            <w:jc w:val="both"/>
            <w:rPr>
              <w:rFonts w:ascii="Times New Roman" w:hAnsi="Times New Roman" w:cs="Times New Roman"/>
            </w:rPr>
          </w:pPr>
          <w:r w:rsidRPr="004C778B">
            <w:rPr>
              <w:rFonts w:ascii="Times New Roman" w:hAnsi="Times New Roman" w:cs="Times New Roman"/>
            </w:rPr>
            <w:fldChar w:fldCharType="end"/>
          </w:r>
        </w:p>
      </w:sdtContent>
    </w:sdt>
    <w:p w14:paraId="67104BDF" w14:textId="77777777" w:rsidR="004A0092" w:rsidRPr="004C778B" w:rsidRDefault="00000000">
      <w:pPr>
        <w:rPr>
          <w:rFonts w:ascii="Times New Roman" w:eastAsia="Times New Roman" w:hAnsi="Times New Roman" w:cs="Times New Roman"/>
          <w:b/>
          <w:sz w:val="24"/>
          <w:szCs w:val="24"/>
        </w:rPr>
      </w:pPr>
      <w:r w:rsidRPr="004C778B">
        <w:rPr>
          <w:rFonts w:ascii="Times New Roman" w:hAnsi="Times New Roman" w:cs="Times New Roman"/>
        </w:rPr>
        <w:br w:type="page"/>
      </w:r>
    </w:p>
    <w:p w14:paraId="773B8A24" w14:textId="77777777" w:rsidR="004A0092" w:rsidRPr="004C778B" w:rsidRDefault="00000000">
      <w:pPr>
        <w:pStyle w:val="Heading1"/>
        <w:spacing w:before="0" w:after="0"/>
        <w:rPr>
          <w:color w:val="auto"/>
        </w:rPr>
      </w:pPr>
      <w:bookmarkStart w:id="1" w:name="_Toc193835670"/>
      <w:r w:rsidRPr="004C778B">
        <w:rPr>
          <w:color w:val="auto"/>
        </w:rPr>
        <w:lastRenderedPageBreak/>
        <w:t>Introduction</w:t>
      </w:r>
      <w:bookmarkEnd w:id="1"/>
      <w:r w:rsidRPr="004C778B">
        <w:rPr>
          <w:color w:val="auto"/>
        </w:rPr>
        <w:t xml:space="preserve"> </w:t>
      </w:r>
    </w:p>
    <w:p w14:paraId="422F8901"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 xml:space="preserve">In strategic marketing, the core decision to be a pioneer or a follower is crucial enough when launching a new product or entering a new market. Based on a 2024 survey among marketers, it has been observed that 83% of people stated that effective marketing, such as marketing through social media platforms, helped to increase exposure and 73% stated that it increased website traffic (Statista, 2024). A pioneer company is responsible for introducing innovations fast, through which it is possible to gain a fast-mover advantage, greater brand recognition, and consumer loyalty, whereas it faces high risks. On the other hand, a follower company learns from the pioneer and improves its existing products or services to avoid early-stage pitfalls. This essay demonstrates the advantages of each strategy with real life examples and life cycle strategies related to successful pioneer and follower companies. </w:t>
      </w:r>
    </w:p>
    <w:p w14:paraId="34A7C401" w14:textId="77777777" w:rsidR="004A0092" w:rsidRPr="004C778B" w:rsidRDefault="00000000">
      <w:pPr>
        <w:numPr>
          <w:ilvl w:val="0"/>
          <w:numId w:val="6"/>
        </w:num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 xml:space="preserve">Personalised marketing is going to take a large portion in the market. </w:t>
      </w:r>
    </w:p>
    <w:p w14:paraId="23172FA2" w14:textId="5847E8E6" w:rsidR="004A0092" w:rsidRPr="004C778B" w:rsidRDefault="00000000">
      <w:pPr>
        <w:numPr>
          <w:ilvl w:val="0"/>
          <w:numId w:val="6"/>
        </w:num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 xml:space="preserve">Huge investments can be seen in personalising the marketing strategy, by hyper personalisation it is possible to </w:t>
      </w:r>
      <w:r w:rsidR="009A7FF3">
        <w:rPr>
          <w:rFonts w:ascii="Times New Roman" w:eastAsia="Times New Roman" w:hAnsi="Times New Roman" w:cs="Times New Roman"/>
          <w:sz w:val="24"/>
          <w:szCs w:val="24"/>
        </w:rPr>
        <w:t>a</w:t>
      </w:r>
      <w:r w:rsidRPr="004C778B">
        <w:rPr>
          <w:rFonts w:ascii="Times New Roman" w:eastAsia="Times New Roman" w:hAnsi="Times New Roman" w:cs="Times New Roman"/>
          <w:sz w:val="24"/>
          <w:szCs w:val="24"/>
        </w:rPr>
        <w:t xml:space="preserve">nalyse vast amounts of data to cater tailored content across the globe. </w:t>
      </w:r>
    </w:p>
    <w:p w14:paraId="4B8B2873" w14:textId="77777777" w:rsidR="004A0092" w:rsidRPr="004C778B" w:rsidRDefault="00000000">
      <w:pPr>
        <w:numPr>
          <w:ilvl w:val="0"/>
          <w:numId w:val="6"/>
        </w:num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 xml:space="preserve">Already more than 70% of customers get advertisements tailored to interest and shopping habits. </w:t>
      </w:r>
    </w:p>
    <w:p w14:paraId="349BB25F" w14:textId="77777777" w:rsidR="004A0092" w:rsidRPr="004C778B" w:rsidRDefault="00000000">
      <w:pPr>
        <w:numPr>
          <w:ilvl w:val="0"/>
          <w:numId w:val="6"/>
        </w:num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Predictive analytics through AI has already received an investment of USD 18.89 billion in 2024 and it is expected to have a growth of 28.3% from 2025 to 2030.</w:t>
      </w:r>
    </w:p>
    <w:p w14:paraId="5416C43F" w14:textId="77777777" w:rsidR="004A0092" w:rsidRPr="004C778B" w:rsidRDefault="00000000">
      <w:pPr>
        <w:pStyle w:val="Heading1"/>
        <w:spacing w:before="0" w:after="0"/>
        <w:rPr>
          <w:color w:val="auto"/>
        </w:rPr>
      </w:pPr>
      <w:bookmarkStart w:id="2" w:name="_Toc193835671"/>
      <w:r w:rsidRPr="004C778B">
        <w:rPr>
          <w:color w:val="auto"/>
        </w:rPr>
        <w:t>1a. Advantages of being a pioneer and follower company</w:t>
      </w:r>
      <w:bookmarkEnd w:id="2"/>
    </w:p>
    <w:p w14:paraId="087387A5" w14:textId="77777777" w:rsidR="004A0092" w:rsidRPr="004C778B" w:rsidRDefault="00000000">
      <w:pPr>
        <w:pStyle w:val="Heading2"/>
        <w:spacing w:before="0" w:after="0"/>
        <w:rPr>
          <w:color w:val="auto"/>
        </w:rPr>
      </w:pPr>
      <w:bookmarkStart w:id="3" w:name="_Toc193835672"/>
      <w:r w:rsidRPr="004C778B">
        <w:rPr>
          <w:color w:val="auto"/>
        </w:rPr>
        <w:t>Definition of pioneer</w:t>
      </w:r>
      <w:bookmarkEnd w:id="3"/>
      <w:r w:rsidRPr="004C778B">
        <w:rPr>
          <w:color w:val="auto"/>
        </w:rPr>
        <w:t xml:space="preserve"> </w:t>
      </w:r>
    </w:p>
    <w:p w14:paraId="532787DA"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 xml:space="preserve">A pioneer business indicates the business of a pioneer company related to the promoted activity or promoted product of the organisation which is carried on by it in its tax relief period (Deshmukh and Tare, 2024). Moreover, it can be stated that a pioneer organisation first introduced a new idea, product or technique and took the risk to disrupt the status quo. </w:t>
      </w:r>
    </w:p>
    <w:p w14:paraId="2E9397E7" w14:textId="77777777" w:rsidR="004A0092" w:rsidRPr="004C778B" w:rsidRDefault="00000000">
      <w:pPr>
        <w:pStyle w:val="Heading2"/>
        <w:spacing w:before="0" w:after="0"/>
        <w:rPr>
          <w:color w:val="auto"/>
        </w:rPr>
      </w:pPr>
      <w:bookmarkStart w:id="4" w:name="_Toc193835673"/>
      <w:r w:rsidRPr="004C778B">
        <w:rPr>
          <w:color w:val="auto"/>
        </w:rPr>
        <w:t>Advantages of being a pioneer with examples</w:t>
      </w:r>
      <w:bookmarkEnd w:id="4"/>
      <w:r w:rsidRPr="004C778B">
        <w:rPr>
          <w:color w:val="auto"/>
        </w:rPr>
        <w:t xml:space="preserve"> </w:t>
      </w:r>
    </w:p>
    <w:p w14:paraId="6F374D5C"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Being a pioneer in the market provides several strategic advantages that can ensure long-term success:</w:t>
      </w:r>
    </w:p>
    <w:p w14:paraId="379FB776" w14:textId="77777777" w:rsidR="004A0092" w:rsidRPr="004C778B" w:rsidRDefault="00000000">
      <w:pPr>
        <w:numPr>
          <w:ilvl w:val="0"/>
          <w:numId w:val="2"/>
        </w:num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b/>
          <w:sz w:val="24"/>
          <w:szCs w:val="24"/>
        </w:rPr>
        <w:t>First-mover advantage:</w:t>
      </w:r>
      <w:r w:rsidRPr="004C778B">
        <w:rPr>
          <w:rFonts w:ascii="Times New Roman" w:eastAsia="Times New Roman" w:hAnsi="Times New Roman" w:cs="Times New Roman"/>
          <w:sz w:val="24"/>
          <w:szCs w:val="24"/>
        </w:rPr>
        <w:t xml:space="preserve"> Pioneers are able to gain early access to the market share and consumer loyalty before competitors enter the market. For instance, Apple, the American multinational corporation and technology company of the USA, is a prime example of a </w:t>
      </w:r>
      <w:r w:rsidRPr="004C778B">
        <w:rPr>
          <w:rFonts w:ascii="Times New Roman" w:eastAsia="Times New Roman" w:hAnsi="Times New Roman" w:cs="Times New Roman"/>
          <w:sz w:val="24"/>
          <w:szCs w:val="24"/>
        </w:rPr>
        <w:lastRenderedPageBreak/>
        <w:t xml:space="preserve">pioneer company. It has created a tech culture that is synonymous with innovation. In 2024, Apple released the iOS 18 operating system version by leveraging AI to enhance user experience (Akhtar, 2024). One notable feature of this advanced system is to lock an app when handing over the phone to someone else, which secures sensitive information most. Through greater advancements, Apple was capable of increasing its profit of $330 million (Rs. 2746 Crore) in March ending 2024 in India and revenue from operations increased to Rs. 66,727 crore in 2024 from Rs. 49,188 crore in 2023 (Figure 1). </w:t>
      </w:r>
    </w:p>
    <w:p w14:paraId="054DF938" w14:textId="77777777" w:rsidR="004A0092" w:rsidRPr="004C778B" w:rsidRDefault="00000000">
      <w:pPr>
        <w:spacing w:line="360" w:lineRule="auto"/>
        <w:ind w:left="720"/>
        <w:jc w:val="center"/>
        <w:rPr>
          <w:rFonts w:ascii="Times New Roman" w:eastAsia="Times New Roman" w:hAnsi="Times New Roman" w:cs="Times New Roman"/>
          <w:sz w:val="24"/>
          <w:szCs w:val="24"/>
        </w:rPr>
      </w:pPr>
      <w:r w:rsidRPr="004C778B">
        <w:rPr>
          <w:rFonts w:ascii="Times New Roman" w:eastAsia="Times New Roman" w:hAnsi="Times New Roman" w:cs="Times New Roman"/>
          <w:noProof/>
          <w:sz w:val="24"/>
          <w:szCs w:val="24"/>
        </w:rPr>
        <w:drawing>
          <wp:inline distT="114300" distB="114300" distL="114300" distR="114300" wp14:anchorId="2A7E01CD" wp14:editId="3F17E32C">
            <wp:extent cx="5943600" cy="27432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2743200"/>
                    </a:xfrm>
                    <a:prstGeom prst="rect">
                      <a:avLst/>
                    </a:prstGeom>
                    <a:ln w="25400">
                      <a:solidFill>
                        <a:srgbClr val="000000"/>
                      </a:solidFill>
                      <a:prstDash val="solid"/>
                    </a:ln>
                  </pic:spPr>
                </pic:pic>
              </a:graphicData>
            </a:graphic>
          </wp:inline>
        </w:drawing>
      </w:r>
    </w:p>
    <w:p w14:paraId="1B5E9A89" w14:textId="77777777" w:rsidR="004A0092" w:rsidRPr="004C778B" w:rsidRDefault="00000000">
      <w:pPr>
        <w:spacing w:line="360" w:lineRule="auto"/>
        <w:ind w:left="720"/>
        <w:jc w:val="center"/>
        <w:rPr>
          <w:rFonts w:ascii="Times New Roman" w:eastAsia="Times New Roman" w:hAnsi="Times New Roman" w:cs="Times New Roman"/>
          <w:b/>
          <w:sz w:val="24"/>
          <w:szCs w:val="24"/>
        </w:rPr>
      </w:pPr>
      <w:r w:rsidRPr="004C778B">
        <w:rPr>
          <w:rFonts w:ascii="Times New Roman" w:eastAsia="Times New Roman" w:hAnsi="Times New Roman" w:cs="Times New Roman"/>
          <w:b/>
          <w:sz w:val="24"/>
          <w:szCs w:val="24"/>
        </w:rPr>
        <w:t>Figure 1: Financial results of Apple in India in 2024</w:t>
      </w:r>
    </w:p>
    <w:p w14:paraId="175B2E4C" w14:textId="77777777" w:rsidR="004A0092" w:rsidRPr="004C778B" w:rsidRDefault="00000000">
      <w:pPr>
        <w:spacing w:line="360" w:lineRule="auto"/>
        <w:ind w:left="720"/>
        <w:jc w:val="center"/>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(Source: Kamal, 2024)</w:t>
      </w:r>
    </w:p>
    <w:p w14:paraId="200BD9C0" w14:textId="77777777" w:rsidR="004A0092" w:rsidRPr="004C778B" w:rsidRDefault="00000000">
      <w:pPr>
        <w:numPr>
          <w:ilvl w:val="0"/>
          <w:numId w:val="2"/>
        </w:num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b/>
          <w:sz w:val="24"/>
          <w:szCs w:val="24"/>
        </w:rPr>
        <w:t>Greater brand recognition and customer loyalty:</w:t>
      </w:r>
      <w:r w:rsidRPr="004C778B">
        <w:rPr>
          <w:rFonts w:ascii="Times New Roman" w:eastAsia="Times New Roman" w:hAnsi="Times New Roman" w:cs="Times New Roman"/>
          <w:sz w:val="24"/>
          <w:szCs w:val="24"/>
        </w:rPr>
        <w:t xml:space="preserve"> Early entrants became synonymous with products or services, making it difficult for followers to displace them easily (Bombiak, 2023). For example, Coca-Cola was one of the first companies that mass-produced soft drinks and developed its brand reputation globally. With the global recognition, Coca-Cola is still able to maintain its high brand value such as US$106.45 billion in 2024, although the value remains flat compared to 2023 (Figure 2). </w:t>
      </w:r>
    </w:p>
    <w:p w14:paraId="01AD60D0" w14:textId="77777777" w:rsidR="004A0092" w:rsidRPr="004C778B" w:rsidRDefault="00000000">
      <w:pPr>
        <w:spacing w:line="360" w:lineRule="auto"/>
        <w:ind w:left="720"/>
        <w:jc w:val="center"/>
        <w:rPr>
          <w:rFonts w:ascii="Times New Roman" w:eastAsia="Times New Roman" w:hAnsi="Times New Roman" w:cs="Times New Roman"/>
          <w:sz w:val="24"/>
          <w:szCs w:val="24"/>
        </w:rPr>
      </w:pPr>
      <w:r w:rsidRPr="004C778B">
        <w:rPr>
          <w:rFonts w:ascii="Times New Roman" w:eastAsia="Times New Roman" w:hAnsi="Times New Roman" w:cs="Times New Roman"/>
          <w:noProof/>
          <w:sz w:val="24"/>
          <w:szCs w:val="24"/>
        </w:rPr>
        <w:lastRenderedPageBreak/>
        <w:drawing>
          <wp:inline distT="114300" distB="114300" distL="114300" distR="114300" wp14:anchorId="1272F6B0" wp14:editId="5F6E8066">
            <wp:extent cx="5434013" cy="3492050"/>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434013" cy="3492050"/>
                    </a:xfrm>
                    <a:prstGeom prst="rect">
                      <a:avLst/>
                    </a:prstGeom>
                    <a:ln w="25400">
                      <a:solidFill>
                        <a:srgbClr val="000000"/>
                      </a:solidFill>
                      <a:prstDash val="solid"/>
                    </a:ln>
                  </pic:spPr>
                </pic:pic>
              </a:graphicData>
            </a:graphic>
          </wp:inline>
        </w:drawing>
      </w:r>
    </w:p>
    <w:p w14:paraId="7367B8AB" w14:textId="77777777" w:rsidR="004A0092" w:rsidRPr="004C778B" w:rsidRDefault="00000000">
      <w:pPr>
        <w:spacing w:line="360" w:lineRule="auto"/>
        <w:ind w:left="720"/>
        <w:jc w:val="center"/>
        <w:rPr>
          <w:rFonts w:ascii="Times New Roman" w:eastAsia="Times New Roman" w:hAnsi="Times New Roman" w:cs="Times New Roman"/>
          <w:b/>
          <w:sz w:val="24"/>
          <w:szCs w:val="24"/>
        </w:rPr>
      </w:pPr>
      <w:r w:rsidRPr="004C778B">
        <w:rPr>
          <w:rFonts w:ascii="Times New Roman" w:eastAsia="Times New Roman" w:hAnsi="Times New Roman" w:cs="Times New Roman"/>
          <w:b/>
          <w:sz w:val="24"/>
          <w:szCs w:val="24"/>
        </w:rPr>
        <w:t>Figure 2: Brand value of Coca Cola from 2006 to 2024</w:t>
      </w:r>
    </w:p>
    <w:p w14:paraId="6D245F4C" w14:textId="77777777" w:rsidR="004A0092" w:rsidRPr="004C778B" w:rsidRDefault="00000000">
      <w:pPr>
        <w:spacing w:line="360" w:lineRule="auto"/>
        <w:ind w:left="720"/>
        <w:jc w:val="center"/>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(Source: Statista, 2024)</w:t>
      </w:r>
    </w:p>
    <w:p w14:paraId="2768DC06" w14:textId="77777777" w:rsidR="004A0092" w:rsidRPr="004C778B" w:rsidRDefault="00000000">
      <w:pPr>
        <w:numPr>
          <w:ilvl w:val="0"/>
          <w:numId w:val="2"/>
        </w:num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b/>
          <w:sz w:val="24"/>
          <w:szCs w:val="24"/>
        </w:rPr>
        <w:t>Strong control over supply chain:</w:t>
      </w:r>
      <w:r w:rsidRPr="004C778B">
        <w:rPr>
          <w:rFonts w:ascii="Times New Roman" w:eastAsia="Times New Roman" w:hAnsi="Times New Roman" w:cs="Times New Roman"/>
          <w:sz w:val="24"/>
          <w:szCs w:val="24"/>
        </w:rPr>
        <w:t xml:space="preserve"> Through early market entry, pioneers are capable of establishing adequate relationships with suppliers and distribution channels. </w:t>
      </w:r>
    </w:p>
    <w:p w14:paraId="7CCD9DEE" w14:textId="77777777" w:rsidR="004A0092" w:rsidRPr="004C778B" w:rsidRDefault="00000000">
      <w:pPr>
        <w:pStyle w:val="Heading2"/>
        <w:spacing w:before="0" w:after="0"/>
        <w:rPr>
          <w:color w:val="auto"/>
        </w:rPr>
      </w:pPr>
      <w:bookmarkStart w:id="5" w:name="_Toc193835674"/>
      <w:r w:rsidRPr="004C778B">
        <w:rPr>
          <w:color w:val="auto"/>
        </w:rPr>
        <w:t>One detailed example of a successful pioneer company</w:t>
      </w:r>
      <w:bookmarkEnd w:id="5"/>
    </w:p>
    <w:p w14:paraId="7730A5CC"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 xml:space="preserve">Tesla can be considered as one of the most successful pioneer companies that revolutionized the electric vehicle industry. In 2024, Tesla had the highest market share of 18% worldwide in the electric vehicle industry, followed by BYD Group with 16% (Figure 3). </w:t>
      </w:r>
    </w:p>
    <w:p w14:paraId="20558A82" w14:textId="77777777" w:rsidR="004A0092" w:rsidRPr="004C778B" w:rsidRDefault="00000000">
      <w:pPr>
        <w:spacing w:line="360" w:lineRule="auto"/>
        <w:jc w:val="center"/>
        <w:rPr>
          <w:rFonts w:ascii="Times New Roman" w:eastAsia="Times New Roman" w:hAnsi="Times New Roman" w:cs="Times New Roman"/>
          <w:sz w:val="24"/>
          <w:szCs w:val="24"/>
        </w:rPr>
      </w:pPr>
      <w:r w:rsidRPr="004C778B">
        <w:rPr>
          <w:rFonts w:ascii="Times New Roman" w:eastAsia="Times New Roman" w:hAnsi="Times New Roman" w:cs="Times New Roman"/>
          <w:noProof/>
          <w:sz w:val="24"/>
          <w:szCs w:val="24"/>
        </w:rPr>
        <w:lastRenderedPageBreak/>
        <w:drawing>
          <wp:inline distT="114300" distB="114300" distL="114300" distR="114300" wp14:anchorId="2D40A751" wp14:editId="245F953C">
            <wp:extent cx="4919663" cy="3965689"/>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919663" cy="3965689"/>
                    </a:xfrm>
                    <a:prstGeom prst="rect">
                      <a:avLst/>
                    </a:prstGeom>
                    <a:ln w="25400">
                      <a:solidFill>
                        <a:srgbClr val="000000"/>
                      </a:solidFill>
                      <a:prstDash val="solid"/>
                    </a:ln>
                  </pic:spPr>
                </pic:pic>
              </a:graphicData>
            </a:graphic>
          </wp:inline>
        </w:drawing>
      </w:r>
    </w:p>
    <w:p w14:paraId="0CAF5966" w14:textId="77777777" w:rsidR="004A0092" w:rsidRPr="004C778B" w:rsidRDefault="00000000">
      <w:pPr>
        <w:spacing w:line="360" w:lineRule="auto"/>
        <w:jc w:val="center"/>
        <w:rPr>
          <w:rFonts w:ascii="Times New Roman" w:eastAsia="Times New Roman" w:hAnsi="Times New Roman" w:cs="Times New Roman"/>
          <w:b/>
          <w:sz w:val="24"/>
          <w:szCs w:val="24"/>
        </w:rPr>
      </w:pPr>
      <w:r w:rsidRPr="004C778B">
        <w:rPr>
          <w:rFonts w:ascii="Times New Roman" w:eastAsia="Times New Roman" w:hAnsi="Times New Roman" w:cs="Times New Roman"/>
          <w:b/>
          <w:sz w:val="24"/>
          <w:szCs w:val="24"/>
        </w:rPr>
        <w:t xml:space="preserve">Figure 3: Global market share of top 5 manufacturers in the EV market </w:t>
      </w:r>
    </w:p>
    <w:p w14:paraId="3E054C10" w14:textId="77777777" w:rsidR="004A0092" w:rsidRPr="004C778B" w:rsidRDefault="00000000">
      <w:pPr>
        <w:spacing w:line="360" w:lineRule="auto"/>
        <w:jc w:val="center"/>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(Source: Statista, 2025)</w:t>
      </w:r>
    </w:p>
    <w:p w14:paraId="6C43C984"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 xml:space="preserve">Before Tesla, EVs were considered as quite impractical due to their limited range and poor performance, whereas after introducing high performance electric cars with long battery life, Tesla totally disrupted the automotive sector (Jacobides </w:t>
      </w:r>
      <w:r w:rsidRPr="004C778B">
        <w:rPr>
          <w:rFonts w:ascii="Times New Roman" w:eastAsia="Times New Roman" w:hAnsi="Times New Roman" w:cs="Times New Roman"/>
          <w:i/>
          <w:sz w:val="24"/>
          <w:szCs w:val="24"/>
        </w:rPr>
        <w:t>et al</w:t>
      </w:r>
      <w:r w:rsidRPr="004C778B">
        <w:rPr>
          <w:rFonts w:ascii="Times New Roman" w:eastAsia="Times New Roman" w:hAnsi="Times New Roman" w:cs="Times New Roman"/>
          <w:sz w:val="24"/>
          <w:szCs w:val="24"/>
        </w:rPr>
        <w:t xml:space="preserve">., 2023). In 2024, Tesla sold the Model Y and Model 3 most by 372,613 units and 189,903 units respectively in the USA and total EV sales in this nation grew 7.3% year over year (Teslarati, 2025). Despite competition from traditional automakers, the early innovation of Tesla in terms of supercharger network and advanced battery technology helped the firm to stay competitive. </w:t>
      </w:r>
    </w:p>
    <w:p w14:paraId="7F96C6A2" w14:textId="77777777" w:rsidR="004A0092" w:rsidRPr="004C778B" w:rsidRDefault="00000000">
      <w:pPr>
        <w:pStyle w:val="Heading2"/>
        <w:spacing w:before="0" w:after="0"/>
        <w:rPr>
          <w:color w:val="auto"/>
        </w:rPr>
      </w:pPr>
      <w:bookmarkStart w:id="6" w:name="_Toc193835675"/>
      <w:r w:rsidRPr="004C778B">
        <w:rPr>
          <w:color w:val="auto"/>
        </w:rPr>
        <w:t>Definition of follower</w:t>
      </w:r>
      <w:bookmarkEnd w:id="6"/>
      <w:r w:rsidRPr="004C778B">
        <w:rPr>
          <w:color w:val="auto"/>
        </w:rPr>
        <w:t xml:space="preserve"> </w:t>
      </w:r>
    </w:p>
    <w:p w14:paraId="564F3474"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 xml:space="preserve">A follower company indicates a business that enters within the market after a pioneer and learns from the pioneer’s success and mistakes (Dreiling and Bican, 2022). Followers mostly refine existing products, reduce the cost structure, and leverage improved technologies to gain high market share. </w:t>
      </w:r>
    </w:p>
    <w:p w14:paraId="379C2CDE" w14:textId="77777777" w:rsidR="004A0092" w:rsidRPr="004C778B" w:rsidRDefault="00000000">
      <w:pPr>
        <w:pStyle w:val="Heading2"/>
        <w:spacing w:before="0" w:after="0"/>
        <w:rPr>
          <w:color w:val="auto"/>
        </w:rPr>
      </w:pPr>
      <w:bookmarkStart w:id="7" w:name="_Toc193835676"/>
      <w:r w:rsidRPr="004C778B">
        <w:rPr>
          <w:color w:val="auto"/>
        </w:rPr>
        <w:lastRenderedPageBreak/>
        <w:t>Advantages of being a follower with examples</w:t>
      </w:r>
      <w:bookmarkEnd w:id="7"/>
      <w:r w:rsidRPr="004C778B">
        <w:rPr>
          <w:color w:val="auto"/>
        </w:rPr>
        <w:t xml:space="preserve"> </w:t>
      </w:r>
    </w:p>
    <w:p w14:paraId="7D721B9C"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Being a follower in the market is effective to offer certain advantages which can lead to success by minimizing risks:</w:t>
      </w:r>
    </w:p>
    <w:p w14:paraId="1D9A1D25" w14:textId="77777777" w:rsidR="004A0092" w:rsidRPr="004C778B" w:rsidRDefault="00000000">
      <w:pPr>
        <w:numPr>
          <w:ilvl w:val="0"/>
          <w:numId w:val="1"/>
        </w:num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b/>
          <w:sz w:val="24"/>
          <w:szCs w:val="24"/>
        </w:rPr>
        <w:t>Developed market understanding:</w:t>
      </w:r>
      <w:r w:rsidRPr="004C778B">
        <w:rPr>
          <w:rFonts w:ascii="Times New Roman" w:eastAsia="Times New Roman" w:hAnsi="Times New Roman" w:cs="Times New Roman"/>
          <w:sz w:val="24"/>
          <w:szCs w:val="24"/>
        </w:rPr>
        <w:t xml:space="preserve"> Followers can get the scope to analyze customers' preferences most and refine the products properly. For instance, Burger King can be considered as a follower company of McDonald’s whereas at present, it is considered as the 3rd largest burger chain (by US system sales). As of 2024, the total revenue of the firm was US$2.3 billion and net sales climbed 26% to US$2.3 billion compared to the previous year (Cnbc, 2025). </w:t>
      </w:r>
    </w:p>
    <w:p w14:paraId="3C5CD674" w14:textId="77777777" w:rsidR="004A0092" w:rsidRPr="004C778B" w:rsidRDefault="00000000">
      <w:pPr>
        <w:numPr>
          <w:ilvl w:val="0"/>
          <w:numId w:val="1"/>
        </w:num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b/>
          <w:sz w:val="24"/>
          <w:szCs w:val="24"/>
        </w:rPr>
        <w:t>Lower risk regarding market uncertainty:</w:t>
      </w:r>
      <w:r w:rsidRPr="004C778B">
        <w:rPr>
          <w:rFonts w:ascii="Times New Roman" w:eastAsia="Times New Roman" w:hAnsi="Times New Roman" w:cs="Times New Roman"/>
          <w:sz w:val="24"/>
          <w:szCs w:val="24"/>
        </w:rPr>
        <w:t xml:space="preserve"> Pioneers always face high uncertainty based on customer acceptance, whereas followers enter within the proven markets (Cirik and Makadok, 2023). As an impact, there is a possibility to face low risks as they are well known with the market and able to acquire changes based on changing demands. </w:t>
      </w:r>
    </w:p>
    <w:p w14:paraId="509BFAF4" w14:textId="77777777" w:rsidR="004A0092" w:rsidRPr="004C778B" w:rsidRDefault="00000000">
      <w:pPr>
        <w:numPr>
          <w:ilvl w:val="0"/>
          <w:numId w:val="1"/>
        </w:num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b/>
          <w:sz w:val="24"/>
          <w:szCs w:val="24"/>
        </w:rPr>
        <w:t>Capability for offering competitive pricing:</w:t>
      </w:r>
      <w:r w:rsidRPr="004C778B">
        <w:rPr>
          <w:rFonts w:ascii="Times New Roman" w:eastAsia="Times New Roman" w:hAnsi="Times New Roman" w:cs="Times New Roman"/>
          <w:sz w:val="24"/>
          <w:szCs w:val="24"/>
        </w:rPr>
        <w:t xml:space="preserve"> Without any such burden of high investments, followers can be able to acquire cost-effective production strategies as well as offer better pricing (Cirik and Makadok, 2023). For example, Xiaomi entered the smartphone market after Apple and Samsung, but captured significant market share by offering high quality devices at the lowest price. Xiaomi has been identified as one of the top vendors in the smartphone shipment market with a market share of 13% in Q4 2024 worldwide whereas Apple took the leading position with a market share of 23% (Figure 4). </w:t>
      </w:r>
    </w:p>
    <w:p w14:paraId="0AF7422E" w14:textId="77777777" w:rsidR="004A0092" w:rsidRPr="004C778B" w:rsidRDefault="00000000">
      <w:pPr>
        <w:spacing w:line="360" w:lineRule="auto"/>
        <w:ind w:left="720"/>
        <w:jc w:val="center"/>
        <w:rPr>
          <w:rFonts w:ascii="Times New Roman" w:eastAsia="Times New Roman" w:hAnsi="Times New Roman" w:cs="Times New Roman"/>
          <w:sz w:val="24"/>
          <w:szCs w:val="24"/>
        </w:rPr>
      </w:pPr>
      <w:r w:rsidRPr="004C778B">
        <w:rPr>
          <w:rFonts w:ascii="Times New Roman" w:eastAsia="Times New Roman" w:hAnsi="Times New Roman" w:cs="Times New Roman"/>
          <w:noProof/>
          <w:sz w:val="24"/>
          <w:szCs w:val="24"/>
        </w:rPr>
        <w:drawing>
          <wp:inline distT="114300" distB="114300" distL="114300" distR="114300" wp14:anchorId="01ECEB3A" wp14:editId="7908CE08">
            <wp:extent cx="5943600" cy="2908300"/>
            <wp:effectExtent l="25400" t="25400" r="25400" b="254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943600" cy="2908300"/>
                    </a:xfrm>
                    <a:prstGeom prst="rect">
                      <a:avLst/>
                    </a:prstGeom>
                    <a:ln w="25400">
                      <a:solidFill>
                        <a:srgbClr val="000000"/>
                      </a:solidFill>
                      <a:prstDash val="solid"/>
                    </a:ln>
                  </pic:spPr>
                </pic:pic>
              </a:graphicData>
            </a:graphic>
          </wp:inline>
        </w:drawing>
      </w:r>
    </w:p>
    <w:p w14:paraId="4AB28287" w14:textId="77777777" w:rsidR="004A0092" w:rsidRPr="004C778B" w:rsidRDefault="00000000">
      <w:pPr>
        <w:spacing w:line="360" w:lineRule="auto"/>
        <w:ind w:left="720"/>
        <w:jc w:val="center"/>
        <w:rPr>
          <w:rFonts w:ascii="Times New Roman" w:eastAsia="Times New Roman" w:hAnsi="Times New Roman" w:cs="Times New Roman"/>
          <w:b/>
          <w:sz w:val="24"/>
          <w:szCs w:val="24"/>
        </w:rPr>
      </w:pPr>
      <w:r w:rsidRPr="004C778B">
        <w:rPr>
          <w:rFonts w:ascii="Times New Roman" w:eastAsia="Times New Roman" w:hAnsi="Times New Roman" w:cs="Times New Roman"/>
          <w:b/>
          <w:sz w:val="24"/>
          <w:szCs w:val="24"/>
        </w:rPr>
        <w:lastRenderedPageBreak/>
        <w:t>Figure 4: Share of top vendors in the smartphone shipment market from Q1 2021 to Q4 2024</w:t>
      </w:r>
    </w:p>
    <w:p w14:paraId="3D464824" w14:textId="77777777" w:rsidR="004A0092" w:rsidRPr="004C778B" w:rsidRDefault="00000000">
      <w:pPr>
        <w:spacing w:line="360" w:lineRule="auto"/>
        <w:ind w:left="720"/>
        <w:jc w:val="center"/>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(Source: Canalys, 2025)</w:t>
      </w:r>
    </w:p>
    <w:p w14:paraId="4C4A516A" w14:textId="77777777" w:rsidR="004A0092" w:rsidRPr="004C778B" w:rsidRDefault="00000000">
      <w:pPr>
        <w:pStyle w:val="Heading2"/>
        <w:spacing w:before="0" w:after="0"/>
        <w:rPr>
          <w:color w:val="auto"/>
        </w:rPr>
      </w:pPr>
      <w:bookmarkStart w:id="8" w:name="_Toc193835677"/>
      <w:r w:rsidRPr="004C778B">
        <w:rPr>
          <w:color w:val="auto"/>
        </w:rPr>
        <w:t>One detailed example of a successful fast follower company</w:t>
      </w:r>
      <w:bookmarkEnd w:id="8"/>
    </w:p>
    <w:p w14:paraId="5A221C28"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 xml:space="preserve">Google can be considered as a prime example of a fast follower company, as when it launched in the search engine industry, there were other search engines like Yahoo and others already established. However, Google was able to refine the concept of search engine by developing a superior algorithm, PageRank, which delivered relevant search results than other engines (Ridgway, 2023). Google is considered as the king of search engines that processes more than 99,000 searches per second and over 8.5 billion search queries are made here each day (Pangarkar, 2025). Google also helps to search effectively through the Google Ads, which transforms online advertising. Above all, Google outperformed its competitors quickly and ensured that a well-executed follower strategy is relevant to lead the market. </w:t>
      </w:r>
    </w:p>
    <w:p w14:paraId="699F23C3" w14:textId="77777777" w:rsidR="004A0092" w:rsidRPr="004C778B" w:rsidRDefault="00000000">
      <w:pPr>
        <w:pStyle w:val="Heading1"/>
        <w:spacing w:before="0" w:after="0"/>
        <w:rPr>
          <w:color w:val="auto"/>
        </w:rPr>
      </w:pPr>
      <w:bookmarkStart w:id="9" w:name="_Toc193835678"/>
      <w:r w:rsidRPr="004C778B">
        <w:rPr>
          <w:color w:val="auto"/>
        </w:rPr>
        <w:t>1b. Impact of product life cycle strategies to increase the growth of the pioneer and follower companies</w:t>
      </w:r>
      <w:bookmarkEnd w:id="9"/>
      <w:r w:rsidRPr="004C778B">
        <w:rPr>
          <w:color w:val="auto"/>
        </w:rPr>
        <w:t xml:space="preserve"> </w:t>
      </w:r>
    </w:p>
    <w:p w14:paraId="192BEC00" w14:textId="77777777" w:rsidR="004A0092" w:rsidRPr="004C778B" w:rsidRDefault="00000000">
      <w:pPr>
        <w:pStyle w:val="Heading2"/>
        <w:spacing w:before="0" w:after="0"/>
        <w:rPr>
          <w:color w:val="auto"/>
        </w:rPr>
      </w:pPr>
      <w:bookmarkStart w:id="10" w:name="_Toc193835679"/>
      <w:r w:rsidRPr="004C778B">
        <w:rPr>
          <w:color w:val="auto"/>
        </w:rPr>
        <w:t>Definition of product lifecycle model</w:t>
      </w:r>
      <w:bookmarkEnd w:id="10"/>
    </w:p>
    <w:p w14:paraId="45096EA7" w14:textId="504C8DD9"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 xml:space="preserve">A product lifecycle model consists of particular stages through which a product goes from its introduction to its decline (Restuccia </w:t>
      </w:r>
      <w:r w:rsidRPr="004C778B">
        <w:rPr>
          <w:rFonts w:ascii="Times New Roman" w:eastAsia="Times New Roman" w:hAnsi="Times New Roman" w:cs="Times New Roman"/>
          <w:i/>
          <w:sz w:val="24"/>
          <w:szCs w:val="24"/>
        </w:rPr>
        <w:t>et al</w:t>
      </w:r>
      <w:r w:rsidRPr="004C778B">
        <w:rPr>
          <w:rFonts w:ascii="Times New Roman" w:eastAsia="Times New Roman" w:hAnsi="Times New Roman" w:cs="Times New Roman"/>
          <w:sz w:val="24"/>
          <w:szCs w:val="24"/>
        </w:rPr>
        <w:t xml:space="preserve">., 2016). Here, a new product is introduced within the marketplace, it grows as well as matures, and when it loses appeal and sales decline, it is terminated. </w:t>
      </w:r>
    </w:p>
    <w:p w14:paraId="15E6CE6B" w14:textId="504C8DD9" w:rsidR="004A0092" w:rsidRPr="004C778B" w:rsidRDefault="00000000">
      <w:pPr>
        <w:pStyle w:val="Heading2"/>
        <w:spacing w:before="0" w:after="0"/>
        <w:rPr>
          <w:color w:val="auto"/>
        </w:rPr>
      </w:pPr>
      <w:bookmarkStart w:id="11" w:name="_Toc193835680"/>
      <w:r w:rsidRPr="004C778B">
        <w:rPr>
          <w:color w:val="auto"/>
        </w:rPr>
        <w:lastRenderedPageBreak/>
        <w:t>Diagram of the model</w:t>
      </w:r>
      <w:bookmarkEnd w:id="11"/>
    </w:p>
    <w:p w14:paraId="528998DD" w14:textId="45D0BCDB" w:rsidR="004A0092" w:rsidRPr="004C778B" w:rsidRDefault="009A7FF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mc:AlternateContent>
          <mc:Choice Requires="wps">
            <w:drawing>
              <wp:anchor distT="0" distB="0" distL="114300" distR="114300" simplePos="0" relativeHeight="251659264" behindDoc="0" locked="0" layoutInCell="1" allowOverlap="1" wp14:anchorId="73E9F645" wp14:editId="3593CC58">
                <wp:simplePos x="0" y="0"/>
                <wp:positionH relativeFrom="column">
                  <wp:posOffset>2087880</wp:posOffset>
                </wp:positionH>
                <wp:positionV relativeFrom="page">
                  <wp:posOffset>1539240</wp:posOffset>
                </wp:positionV>
                <wp:extent cx="1821180" cy="2857500"/>
                <wp:effectExtent l="0" t="0" r="7620" b="0"/>
                <wp:wrapNone/>
                <wp:docPr id="141152485" name="Rectangle 1"/>
                <wp:cNvGraphicFramePr/>
                <a:graphic xmlns:a="http://schemas.openxmlformats.org/drawingml/2006/main">
                  <a:graphicData uri="http://schemas.microsoft.com/office/word/2010/wordprocessingShape">
                    <wps:wsp>
                      <wps:cNvSpPr/>
                      <wps:spPr>
                        <a:xfrm>
                          <a:off x="0" y="0"/>
                          <a:ext cx="1821180" cy="2857500"/>
                        </a:xfrm>
                        <a:prstGeom prst="rect">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D1D489" id="Rectangle 1" o:spid="_x0000_s1026" style="position:absolute;margin-left:164.4pt;margin-top:121.2pt;width:143.4pt;height:225pt;z-index:251659264;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" fillcolor="#f79646 [3209]" stroked="f">
                <v:fill opacity="32896f"/>
                <w10:wrap anchory="page"/>
              </v:rect>
            </w:pict>
          </mc:Fallback>
        </mc:AlternateContent>
      </w:r>
      <w:r w:rsidRPr="009A7FF3">
        <w:rPr>
          <w:rFonts w:ascii="Times New Roman" w:eastAsia="Times New Roman" w:hAnsi="Times New Roman" w:cs="Times New Roman"/>
          <w:b/>
          <w:noProof/>
          <w:sz w:val="24"/>
          <w:szCs w:val="24"/>
          <w:shd w:val="clear" w:color="auto" w:fill="FDE9D9" w:themeFill="accent6" w:themeFillTint="33"/>
        </w:rPr>
        <w:drawing>
          <wp:inline distT="114300" distB="114300" distL="114300" distR="114300" wp14:anchorId="61D5116D" wp14:editId="460A7191">
            <wp:extent cx="4195763" cy="3530089"/>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195763" cy="3530089"/>
                    </a:xfrm>
                    <a:prstGeom prst="rect">
                      <a:avLst/>
                    </a:prstGeom>
                    <a:ln w="25400">
                      <a:solidFill>
                        <a:srgbClr val="000000"/>
                      </a:solidFill>
                      <a:prstDash val="solid"/>
                    </a:ln>
                  </pic:spPr>
                </pic:pic>
              </a:graphicData>
            </a:graphic>
          </wp:inline>
        </w:drawing>
      </w:r>
    </w:p>
    <w:p w14:paraId="03BA46C2" w14:textId="77777777" w:rsidR="004A0092" w:rsidRPr="004C778B" w:rsidRDefault="00000000">
      <w:pPr>
        <w:spacing w:line="360" w:lineRule="auto"/>
        <w:jc w:val="center"/>
        <w:rPr>
          <w:rFonts w:ascii="Times New Roman" w:eastAsia="Times New Roman" w:hAnsi="Times New Roman" w:cs="Times New Roman"/>
          <w:b/>
          <w:sz w:val="24"/>
          <w:szCs w:val="24"/>
        </w:rPr>
      </w:pPr>
      <w:r w:rsidRPr="004C778B">
        <w:rPr>
          <w:rFonts w:ascii="Times New Roman" w:eastAsia="Times New Roman" w:hAnsi="Times New Roman" w:cs="Times New Roman"/>
          <w:b/>
          <w:sz w:val="24"/>
          <w:szCs w:val="24"/>
        </w:rPr>
        <w:t xml:space="preserve">Figure 5: Product lifecycle model </w:t>
      </w:r>
    </w:p>
    <w:p w14:paraId="1C39263E" w14:textId="77777777" w:rsidR="004A0092" w:rsidRPr="004C778B" w:rsidRDefault="00000000">
      <w:pPr>
        <w:spacing w:line="360" w:lineRule="auto"/>
        <w:jc w:val="center"/>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(Source: Lecture 6, slide 14)</w:t>
      </w:r>
    </w:p>
    <w:p w14:paraId="577CE0FA"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 xml:space="preserve">As per above, the product lifecycle model has four stages such as introduction, growth, maturity, and decline. As a product moves through the cycle, the strategies seem to be well related to promotion, competition, pricing, distribution, and market information, which can possibly be changed as well as required. </w:t>
      </w:r>
    </w:p>
    <w:p w14:paraId="6CCFC975" w14:textId="77777777" w:rsidR="004A0092" w:rsidRPr="004C778B" w:rsidRDefault="00000000">
      <w:pPr>
        <w:pStyle w:val="Heading2"/>
        <w:spacing w:before="0" w:after="0"/>
        <w:rPr>
          <w:color w:val="auto"/>
        </w:rPr>
      </w:pPr>
      <w:bookmarkStart w:id="12" w:name="_Toc193835681"/>
      <w:r w:rsidRPr="004C778B">
        <w:rPr>
          <w:color w:val="auto"/>
        </w:rPr>
        <w:t>Description and examples of Product Life Cycle strategies in the growth stage of the model</w:t>
      </w:r>
      <w:bookmarkEnd w:id="12"/>
    </w:p>
    <w:p w14:paraId="7A708A42"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In the growth stage of the product lifecycle, companies need to focus on improving the market share, strengthening the brand presence, and overcoming competitors. Hence, below defensive and attack strategies can be taken into focus here:</w:t>
      </w:r>
    </w:p>
    <w:p w14:paraId="4A74F073" w14:textId="77777777" w:rsidR="004A0092" w:rsidRPr="004C778B" w:rsidRDefault="00000000">
      <w:pPr>
        <w:spacing w:line="360" w:lineRule="auto"/>
        <w:jc w:val="both"/>
        <w:rPr>
          <w:rFonts w:ascii="Times New Roman" w:eastAsia="Times New Roman" w:hAnsi="Times New Roman" w:cs="Times New Roman"/>
          <w:b/>
          <w:sz w:val="24"/>
          <w:szCs w:val="24"/>
        </w:rPr>
      </w:pPr>
      <w:r w:rsidRPr="004C778B">
        <w:rPr>
          <w:rFonts w:ascii="Times New Roman" w:eastAsia="Times New Roman" w:hAnsi="Times New Roman" w:cs="Times New Roman"/>
          <w:b/>
          <w:sz w:val="24"/>
          <w:szCs w:val="24"/>
        </w:rPr>
        <w:t xml:space="preserve">Defensive strategies </w:t>
      </w:r>
    </w:p>
    <w:p w14:paraId="033949F7" w14:textId="77777777" w:rsidR="004A0092" w:rsidRPr="004C778B" w:rsidRDefault="00000000">
      <w:pPr>
        <w:numPr>
          <w:ilvl w:val="0"/>
          <w:numId w:val="3"/>
        </w:num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b/>
          <w:i/>
          <w:sz w:val="24"/>
          <w:szCs w:val="24"/>
        </w:rPr>
        <w:t>Fortress or Position Defense Strategy:</w:t>
      </w:r>
      <w:r w:rsidRPr="004C778B">
        <w:rPr>
          <w:rFonts w:ascii="Times New Roman" w:eastAsia="Times New Roman" w:hAnsi="Times New Roman" w:cs="Times New Roman"/>
          <w:sz w:val="24"/>
          <w:szCs w:val="24"/>
        </w:rPr>
        <w:t xml:space="preserve"> It mainly involves the strengthening of an organization’s existing market position by reinforcing consumer loyalty, improving the product quality and ensuring a strong investment in branding (Lavery, 2024). In growth stage developing and strengthening the brand loyalty through generating customer satisfaction is crucial. Through this strategy in the growth stage, a brands goes for </w:t>
      </w:r>
      <w:r w:rsidRPr="004C778B">
        <w:rPr>
          <w:rFonts w:ascii="Times New Roman" w:eastAsia="Times New Roman" w:hAnsi="Times New Roman" w:cs="Times New Roman"/>
          <w:sz w:val="24"/>
          <w:szCs w:val="24"/>
        </w:rPr>
        <w:lastRenderedPageBreak/>
        <w:t xml:space="preserve">aggressive marketing to expand its market share. For example, focus can be provided on Coca-Cola as this firm integrates fortress strategy by investing in advertising, brand recognition, and product differentiation continuously. In 2023, the firm spent a total of US$5.01 billion for advertising purposes only, a 20% increase from the previous year and which was the highest among all previous years (Figure 6). </w:t>
      </w:r>
    </w:p>
    <w:p w14:paraId="47D74892" w14:textId="77777777" w:rsidR="004A0092" w:rsidRPr="004C778B" w:rsidRDefault="00000000">
      <w:pPr>
        <w:spacing w:line="360" w:lineRule="auto"/>
        <w:ind w:left="720"/>
        <w:jc w:val="center"/>
        <w:rPr>
          <w:rFonts w:ascii="Times New Roman" w:eastAsia="Times New Roman" w:hAnsi="Times New Roman" w:cs="Times New Roman"/>
          <w:sz w:val="24"/>
          <w:szCs w:val="24"/>
        </w:rPr>
      </w:pPr>
      <w:r w:rsidRPr="004C778B">
        <w:rPr>
          <w:rFonts w:ascii="Times New Roman" w:eastAsia="Times New Roman" w:hAnsi="Times New Roman" w:cs="Times New Roman"/>
          <w:noProof/>
          <w:sz w:val="24"/>
          <w:szCs w:val="24"/>
        </w:rPr>
        <w:drawing>
          <wp:inline distT="114300" distB="114300" distL="114300" distR="114300" wp14:anchorId="19B3A1E4" wp14:editId="1B5675FB">
            <wp:extent cx="5519738" cy="3494065"/>
            <wp:effectExtent l="25400" t="25400" r="25400" b="254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519738" cy="3494065"/>
                    </a:xfrm>
                    <a:prstGeom prst="rect">
                      <a:avLst/>
                    </a:prstGeom>
                    <a:ln w="25400">
                      <a:solidFill>
                        <a:srgbClr val="000000"/>
                      </a:solidFill>
                      <a:prstDash val="solid"/>
                    </a:ln>
                  </pic:spPr>
                </pic:pic>
              </a:graphicData>
            </a:graphic>
          </wp:inline>
        </w:drawing>
      </w:r>
    </w:p>
    <w:p w14:paraId="2907D997" w14:textId="77777777" w:rsidR="004A0092" w:rsidRPr="004C778B" w:rsidRDefault="00000000">
      <w:pPr>
        <w:spacing w:line="360" w:lineRule="auto"/>
        <w:ind w:left="720"/>
        <w:jc w:val="center"/>
        <w:rPr>
          <w:rFonts w:ascii="Times New Roman" w:eastAsia="Times New Roman" w:hAnsi="Times New Roman" w:cs="Times New Roman"/>
          <w:b/>
          <w:sz w:val="24"/>
          <w:szCs w:val="24"/>
        </w:rPr>
      </w:pPr>
      <w:r w:rsidRPr="004C778B">
        <w:rPr>
          <w:rFonts w:ascii="Times New Roman" w:eastAsia="Times New Roman" w:hAnsi="Times New Roman" w:cs="Times New Roman"/>
          <w:b/>
          <w:sz w:val="24"/>
          <w:szCs w:val="24"/>
        </w:rPr>
        <w:t xml:space="preserve">Figure 6: Advertising spending of Coca-Cola from 2014 to 2023 </w:t>
      </w:r>
    </w:p>
    <w:p w14:paraId="2D334A73" w14:textId="77777777" w:rsidR="004A0092" w:rsidRPr="004C778B" w:rsidRDefault="00000000">
      <w:pPr>
        <w:spacing w:line="360" w:lineRule="auto"/>
        <w:ind w:left="720"/>
        <w:jc w:val="center"/>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(Source: Statista, 2024)</w:t>
      </w:r>
    </w:p>
    <w:p w14:paraId="23BBFA64" w14:textId="77777777" w:rsidR="004A0092" w:rsidRPr="004C778B" w:rsidRDefault="00000000">
      <w:pPr>
        <w:spacing w:line="360" w:lineRule="auto"/>
        <w:ind w:left="720"/>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 xml:space="preserve">Emotional connection is also well-developed by the brand with consumers to retain them for the long-term by offering consistent product quality in the growth stage. As an impact, it serves 715 million customers in 29 different countries (Coca-colahellenic, 2025). </w:t>
      </w:r>
    </w:p>
    <w:p w14:paraId="7D819548" w14:textId="77777777" w:rsidR="004A0092" w:rsidRPr="004C778B" w:rsidRDefault="00000000">
      <w:pPr>
        <w:numPr>
          <w:ilvl w:val="0"/>
          <w:numId w:val="3"/>
        </w:num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b/>
          <w:i/>
          <w:sz w:val="24"/>
          <w:szCs w:val="24"/>
        </w:rPr>
        <w:t>Flanker Strategy:</w:t>
      </w:r>
      <w:r w:rsidRPr="004C778B">
        <w:rPr>
          <w:rFonts w:ascii="Times New Roman" w:eastAsia="Times New Roman" w:hAnsi="Times New Roman" w:cs="Times New Roman"/>
          <w:sz w:val="24"/>
          <w:szCs w:val="24"/>
        </w:rPr>
        <w:t xml:space="preserve"> In growth stage, brands often face challenges from the existing products or the new products. That is why, Flanker strategy mainly involves introducing a secondary product for protecting the main product from rising competitors (Malekpour </w:t>
      </w:r>
      <w:r w:rsidRPr="004C778B">
        <w:rPr>
          <w:rFonts w:ascii="Times New Roman" w:eastAsia="Times New Roman" w:hAnsi="Times New Roman" w:cs="Times New Roman"/>
          <w:i/>
          <w:sz w:val="24"/>
          <w:szCs w:val="24"/>
        </w:rPr>
        <w:t>et al</w:t>
      </w:r>
      <w:r w:rsidRPr="004C778B">
        <w:rPr>
          <w:rFonts w:ascii="Times New Roman" w:eastAsia="Times New Roman" w:hAnsi="Times New Roman" w:cs="Times New Roman"/>
          <w:sz w:val="24"/>
          <w:szCs w:val="24"/>
        </w:rPr>
        <w:t xml:space="preserve">., 2024). It is useful only when a company is facing competition from lower cost or niche-focused products in the market. As an example, focus can be provided on Samsung as the firm applied the flanker strategy to offer different smartphone models in various price segments. The Samsung Galaxy S series mostly competes with premium brands like Apple, and at </w:t>
      </w:r>
      <w:r w:rsidRPr="004C778B">
        <w:rPr>
          <w:rFonts w:ascii="Times New Roman" w:eastAsia="Times New Roman" w:hAnsi="Times New Roman" w:cs="Times New Roman"/>
          <w:sz w:val="24"/>
          <w:szCs w:val="24"/>
        </w:rPr>
        <w:lastRenderedPageBreak/>
        <w:t xml:space="preserve">the same time, the Galaxy A series and M series mostly target budget-conscious consumers to prevent them from using Xiaomi and Realme. It helped the firm to beat Apple from becoming the world’s biggest smartphone brand with a 20.8% market share in Q1 2024, boosted due to strong sales of its Galaxy S24 series (The Times of India, 2024). </w:t>
      </w:r>
    </w:p>
    <w:p w14:paraId="6F48EBE1" w14:textId="77777777" w:rsidR="004A0092" w:rsidRPr="004C778B" w:rsidRDefault="00000000">
      <w:pPr>
        <w:spacing w:line="360" w:lineRule="auto"/>
        <w:jc w:val="both"/>
        <w:rPr>
          <w:rFonts w:ascii="Times New Roman" w:eastAsia="Times New Roman" w:hAnsi="Times New Roman" w:cs="Times New Roman"/>
          <w:b/>
          <w:sz w:val="24"/>
          <w:szCs w:val="24"/>
        </w:rPr>
      </w:pPr>
      <w:r w:rsidRPr="004C778B">
        <w:rPr>
          <w:rFonts w:ascii="Times New Roman" w:eastAsia="Times New Roman" w:hAnsi="Times New Roman" w:cs="Times New Roman"/>
          <w:b/>
          <w:sz w:val="24"/>
          <w:szCs w:val="24"/>
        </w:rPr>
        <w:t>Attack strategies</w:t>
      </w:r>
    </w:p>
    <w:p w14:paraId="5B8E1956" w14:textId="77777777" w:rsidR="004A0092" w:rsidRPr="004C778B" w:rsidRDefault="00000000">
      <w:pPr>
        <w:numPr>
          <w:ilvl w:val="0"/>
          <w:numId w:val="5"/>
        </w:num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b/>
          <w:i/>
          <w:sz w:val="24"/>
          <w:szCs w:val="24"/>
        </w:rPr>
        <w:t>Frontal Attack Strategy:</w:t>
      </w:r>
      <w:r w:rsidRPr="004C778B">
        <w:rPr>
          <w:rFonts w:ascii="Times New Roman" w:eastAsia="Times New Roman" w:hAnsi="Times New Roman" w:cs="Times New Roman"/>
          <w:sz w:val="24"/>
          <w:szCs w:val="24"/>
        </w:rPr>
        <w:t xml:space="preserve"> This strategy consists of challenging a market leader directly by offering a similar product with more attractive features, competitive pricing structure and superior customer service (Sawaftah </w:t>
      </w:r>
      <w:r w:rsidRPr="004C778B">
        <w:rPr>
          <w:rFonts w:ascii="Times New Roman" w:eastAsia="Times New Roman" w:hAnsi="Times New Roman" w:cs="Times New Roman"/>
          <w:i/>
          <w:sz w:val="24"/>
          <w:szCs w:val="24"/>
        </w:rPr>
        <w:t>et al</w:t>
      </w:r>
      <w:r w:rsidRPr="004C778B">
        <w:rPr>
          <w:rFonts w:ascii="Times New Roman" w:eastAsia="Times New Roman" w:hAnsi="Times New Roman" w:cs="Times New Roman"/>
          <w:sz w:val="24"/>
          <w:szCs w:val="24"/>
        </w:rPr>
        <w:t xml:space="preserve">., 2021). It requires high investment in the area of marketing, product development, and distribution in growth stage of any product. For instance, Pepsi uses a frontal attack strategy against Coca-Cola by positioning itself as the dynamic alternative in terms of product innovation (Pepsi Max) and competitive pricing in a new market when it is at the growth stage (Czinkota </w:t>
      </w:r>
      <w:r w:rsidRPr="004C778B">
        <w:rPr>
          <w:rFonts w:ascii="Times New Roman" w:eastAsia="Times New Roman" w:hAnsi="Times New Roman" w:cs="Times New Roman"/>
          <w:i/>
          <w:sz w:val="24"/>
          <w:szCs w:val="24"/>
        </w:rPr>
        <w:t>et al</w:t>
      </w:r>
      <w:r w:rsidRPr="004C778B">
        <w:rPr>
          <w:rFonts w:ascii="Times New Roman" w:eastAsia="Times New Roman" w:hAnsi="Times New Roman" w:cs="Times New Roman"/>
          <w:sz w:val="24"/>
          <w:szCs w:val="24"/>
        </w:rPr>
        <w:t xml:space="preserve">., 2021). </w:t>
      </w:r>
    </w:p>
    <w:p w14:paraId="756EE928" w14:textId="77777777" w:rsidR="004A0092" w:rsidRPr="004C778B" w:rsidRDefault="00000000">
      <w:pPr>
        <w:numPr>
          <w:ilvl w:val="0"/>
          <w:numId w:val="5"/>
        </w:num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b/>
          <w:i/>
          <w:sz w:val="24"/>
          <w:szCs w:val="24"/>
        </w:rPr>
        <w:t>Leapfrog Strategy:</w:t>
      </w:r>
      <w:r w:rsidRPr="004C778B">
        <w:rPr>
          <w:rFonts w:ascii="Times New Roman" w:eastAsia="Times New Roman" w:hAnsi="Times New Roman" w:cs="Times New Roman"/>
          <w:sz w:val="24"/>
          <w:szCs w:val="24"/>
        </w:rPr>
        <w:t xml:space="preserve"> This strategy involves the bypassing of current competitors by coming up with a new product that involves superior technology, innovation, and latest features (Chen and Sun, 2023). For instance, in growth stage Netflix leapfrogged the traditional video rental business by investing strong amounts in high-speed content delivery such as US$17 billion in 2024 (The Economic Times, 2025). Moreover, Netflix plans to increase its cash content spend even more in 2025, such as US$18 billion to offer greater quality streaming services to its customers. </w:t>
      </w:r>
    </w:p>
    <w:p w14:paraId="3AF39978" w14:textId="77777777" w:rsidR="004A0092" w:rsidRPr="004C778B" w:rsidRDefault="00000000">
      <w:pPr>
        <w:pStyle w:val="Heading2"/>
        <w:spacing w:before="0" w:after="0"/>
        <w:rPr>
          <w:color w:val="auto"/>
        </w:rPr>
      </w:pPr>
      <w:bookmarkStart w:id="13" w:name="_Toc193835682"/>
      <w:r w:rsidRPr="004C778B">
        <w:rPr>
          <w:color w:val="auto"/>
        </w:rPr>
        <w:t>Description and examples of Product Life Cycle (PLC) strategies in the maturity stage of the model</w:t>
      </w:r>
      <w:bookmarkEnd w:id="13"/>
    </w:p>
    <w:p w14:paraId="2E5366D6"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 xml:space="preserve">In the maturity stage of the PLC, sales growth seems to be reduced as the market becomes saturated and competition increases. Two common strategies can be used here that are evaluated below: </w:t>
      </w:r>
    </w:p>
    <w:p w14:paraId="509CFC34" w14:textId="77777777" w:rsidR="004A0092" w:rsidRPr="004C778B" w:rsidRDefault="00000000">
      <w:pPr>
        <w:numPr>
          <w:ilvl w:val="0"/>
          <w:numId w:val="4"/>
        </w:num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b/>
          <w:sz w:val="24"/>
          <w:szCs w:val="24"/>
        </w:rPr>
        <w:t>Increased penetration strategy:</w:t>
      </w:r>
      <w:r w:rsidRPr="004C778B">
        <w:rPr>
          <w:rFonts w:ascii="Times New Roman" w:eastAsia="Times New Roman" w:hAnsi="Times New Roman" w:cs="Times New Roman"/>
          <w:sz w:val="24"/>
          <w:szCs w:val="24"/>
        </w:rPr>
        <w:t xml:space="preserve"> This strategy helps business firms to gain a large market share of the existing market by targeting new consumers and encouraging repeat purchases (Adamu, 2023). These can be achieved by offering certain promotional deals, improving the area of distribution, and enhancing product features suitably. As an example, focus can be provided on Unilever’s Dove as the product has well maintained its position in the personal care market by improving its marketing strategies. By introducing such new variants like Dove Men+Care, Dove is capable of attracting its new customer segment carefully. Google Trends reported that search interest regarding “whole body deodorants” </w:t>
      </w:r>
      <w:r w:rsidRPr="004C778B">
        <w:rPr>
          <w:rFonts w:ascii="Times New Roman" w:eastAsia="Times New Roman" w:hAnsi="Times New Roman" w:cs="Times New Roman"/>
          <w:sz w:val="24"/>
          <w:szCs w:val="24"/>
        </w:rPr>
        <w:lastRenderedPageBreak/>
        <w:t>increased by more than 1000% in the past 12 months, and hence, Dove Men+Care's new whole-body deo is quite popular among customers (Unilever, 2024).</w:t>
      </w:r>
    </w:p>
    <w:p w14:paraId="31843647" w14:textId="77777777" w:rsidR="004A0092" w:rsidRPr="004C778B" w:rsidRDefault="00000000">
      <w:pPr>
        <w:spacing w:line="360" w:lineRule="auto"/>
        <w:ind w:left="720"/>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 xml:space="preserve">For example, Dove has developed a product line appealing to a wide range of women. As the brand matured, Dove refined its target market, increasingly focusing on young women rather than solely on older women. Currently, Dove actively emphasizes products and marketing that resonate with young women, representing their refined target segment. </w:t>
      </w:r>
    </w:p>
    <w:p w14:paraId="3822FE09" w14:textId="77777777" w:rsidR="004A0092" w:rsidRPr="004C778B" w:rsidRDefault="00000000">
      <w:pPr>
        <w:numPr>
          <w:ilvl w:val="0"/>
          <w:numId w:val="4"/>
        </w:numPr>
        <w:spacing w:line="360" w:lineRule="auto"/>
        <w:jc w:val="both"/>
        <w:rPr>
          <w:rFonts w:ascii="Times New Roman" w:eastAsia="Times New Roman" w:hAnsi="Times New Roman" w:cs="Times New Roman"/>
          <w:b/>
          <w:sz w:val="24"/>
          <w:szCs w:val="24"/>
        </w:rPr>
      </w:pPr>
      <w:r w:rsidRPr="004C778B">
        <w:rPr>
          <w:rFonts w:ascii="Times New Roman" w:eastAsia="Times New Roman" w:hAnsi="Times New Roman" w:cs="Times New Roman"/>
          <w:b/>
          <w:sz w:val="24"/>
          <w:szCs w:val="24"/>
        </w:rPr>
        <w:t xml:space="preserve">Global marketing expansion strategy: </w:t>
      </w:r>
      <w:r w:rsidRPr="004C778B">
        <w:rPr>
          <w:rFonts w:ascii="Times New Roman" w:eastAsia="Times New Roman" w:hAnsi="Times New Roman" w:cs="Times New Roman"/>
          <w:sz w:val="24"/>
          <w:szCs w:val="24"/>
        </w:rPr>
        <w:t xml:space="preserve">At the maturity stage, brand increases its exposure and try to reach more customers. This strategy helps businesses to enter new geographic markets where the product demand is increasing day by day (Rana </w:t>
      </w:r>
      <w:r w:rsidRPr="004C778B">
        <w:rPr>
          <w:rFonts w:ascii="Times New Roman" w:eastAsia="Times New Roman" w:hAnsi="Times New Roman" w:cs="Times New Roman"/>
          <w:i/>
          <w:sz w:val="24"/>
          <w:szCs w:val="24"/>
        </w:rPr>
        <w:t>et al</w:t>
      </w:r>
      <w:r w:rsidRPr="004C778B">
        <w:rPr>
          <w:rFonts w:ascii="Times New Roman" w:eastAsia="Times New Roman" w:hAnsi="Times New Roman" w:cs="Times New Roman"/>
          <w:sz w:val="24"/>
          <w:szCs w:val="24"/>
        </w:rPr>
        <w:t xml:space="preserve">., 2021). Companies prefer to expand internationally for increasing the revenue area when the domestic market becomes saturated. In this regard, the example of Starbucks can be taken into focus as the firm expanded into emerging markets such as China and India for sustaining the growth as most of the markets of North America seemed to be saturated. By offering region-specific beverages, the firm is capable of developing a strong customer base. As of 2024, Starbucks operates nearly 457 stores across India through its joint venture with the “Tata Consumer Products Limited” (Nucleus_AI, 2025). Moreover, the firm has announced its rapid expansion, such as opening 1 store every 3 days, creating 4300 or more jobs and reaching 1000 outlets by the end of 2028. </w:t>
      </w:r>
    </w:p>
    <w:p w14:paraId="31787A9C" w14:textId="77777777" w:rsidR="004A0092" w:rsidRPr="004C778B" w:rsidRDefault="00000000">
      <w:pPr>
        <w:pStyle w:val="Heading1"/>
        <w:spacing w:before="0" w:after="0"/>
        <w:rPr>
          <w:color w:val="auto"/>
        </w:rPr>
      </w:pPr>
      <w:bookmarkStart w:id="14" w:name="_Toc193835683"/>
      <w:r w:rsidRPr="004C778B">
        <w:rPr>
          <w:color w:val="auto"/>
        </w:rPr>
        <w:t>Conclusion</w:t>
      </w:r>
      <w:bookmarkEnd w:id="14"/>
      <w:r w:rsidRPr="004C778B">
        <w:rPr>
          <w:color w:val="auto"/>
        </w:rPr>
        <w:t xml:space="preserve"> </w:t>
      </w:r>
    </w:p>
    <w:p w14:paraId="76047641"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 xml:space="preserve">Based on the overall context, it can be concluded that the decision of being a pioneer or a follower is quite essential in the area of strategic marketing as both of them offer distinct advantages. Pioneers are able to gain first mover advantage observed in companies like Apple and Tesla. On the other hand, followers face less risk like Google. With the help of effective product lifecycle management strategies like fortress defense, leapfrogging, and global expansion, it is possible to expand the business growth in emerging markets and deal with the competitiveness suitably. </w:t>
      </w:r>
    </w:p>
    <w:p w14:paraId="243995AC" w14:textId="77777777" w:rsidR="004A0092" w:rsidRPr="004C778B" w:rsidRDefault="00000000">
      <w:pPr>
        <w:rPr>
          <w:rFonts w:ascii="Times New Roman" w:eastAsia="Times New Roman" w:hAnsi="Times New Roman" w:cs="Times New Roman"/>
          <w:sz w:val="24"/>
          <w:szCs w:val="24"/>
        </w:rPr>
      </w:pPr>
      <w:r w:rsidRPr="004C778B">
        <w:rPr>
          <w:rFonts w:ascii="Times New Roman" w:hAnsi="Times New Roman" w:cs="Times New Roman"/>
        </w:rPr>
        <w:br w:type="page"/>
      </w:r>
    </w:p>
    <w:p w14:paraId="502FBD47" w14:textId="77777777" w:rsidR="004A0092" w:rsidRPr="004C778B" w:rsidRDefault="00000000">
      <w:pPr>
        <w:pStyle w:val="Heading1"/>
        <w:spacing w:before="0" w:after="0"/>
        <w:rPr>
          <w:color w:val="auto"/>
        </w:rPr>
      </w:pPr>
      <w:bookmarkStart w:id="15" w:name="_Toc193835684"/>
      <w:r w:rsidRPr="004C778B">
        <w:rPr>
          <w:color w:val="auto"/>
        </w:rPr>
        <w:lastRenderedPageBreak/>
        <w:t>References</w:t>
      </w:r>
      <w:bookmarkEnd w:id="15"/>
      <w:r w:rsidRPr="004C778B">
        <w:rPr>
          <w:color w:val="auto"/>
        </w:rPr>
        <w:t xml:space="preserve"> </w:t>
      </w:r>
    </w:p>
    <w:p w14:paraId="527D25CF"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Adamu, G., 2023. Effect of market penetration and product development on performance of medium enterprises in North Central Nigeria. </w:t>
      </w:r>
      <w:r w:rsidRPr="004C778B">
        <w:rPr>
          <w:rFonts w:ascii="Times New Roman" w:eastAsia="Times New Roman" w:hAnsi="Times New Roman" w:cs="Times New Roman"/>
          <w:i/>
          <w:sz w:val="24"/>
          <w:szCs w:val="24"/>
        </w:rPr>
        <w:t>International Journal of Management (IJM)</w:t>
      </w:r>
      <w:r w:rsidRPr="004C778B">
        <w:rPr>
          <w:rFonts w:ascii="Times New Roman" w:eastAsia="Times New Roman" w:hAnsi="Times New Roman" w:cs="Times New Roman"/>
          <w:sz w:val="24"/>
          <w:szCs w:val="24"/>
        </w:rPr>
        <w:t>, </w:t>
      </w:r>
      <w:r w:rsidRPr="004C778B">
        <w:rPr>
          <w:rFonts w:ascii="Times New Roman" w:eastAsia="Times New Roman" w:hAnsi="Times New Roman" w:cs="Times New Roman"/>
          <w:i/>
          <w:sz w:val="24"/>
          <w:szCs w:val="24"/>
        </w:rPr>
        <w:t>14</w:t>
      </w:r>
      <w:r w:rsidRPr="004C778B">
        <w:rPr>
          <w:rFonts w:ascii="Times New Roman" w:eastAsia="Times New Roman" w:hAnsi="Times New Roman" w:cs="Times New Roman"/>
          <w:sz w:val="24"/>
          <w:szCs w:val="24"/>
        </w:rPr>
        <w:t>(4), pp.88-101.</w:t>
      </w:r>
    </w:p>
    <w:p w14:paraId="262047F3"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Akhtar, Z.B., 2024. Operating systems (OS): An insight investigative research analysis and future directions. </w:t>
      </w:r>
      <w:r w:rsidRPr="004C778B">
        <w:rPr>
          <w:rFonts w:ascii="Times New Roman" w:eastAsia="Times New Roman" w:hAnsi="Times New Roman" w:cs="Times New Roman"/>
          <w:i/>
          <w:sz w:val="24"/>
          <w:szCs w:val="24"/>
        </w:rPr>
        <w:t>Journal of Technology and Informatics (JoTI)</w:t>
      </w:r>
      <w:r w:rsidRPr="004C778B">
        <w:rPr>
          <w:rFonts w:ascii="Times New Roman" w:eastAsia="Times New Roman" w:hAnsi="Times New Roman" w:cs="Times New Roman"/>
          <w:sz w:val="24"/>
          <w:szCs w:val="24"/>
        </w:rPr>
        <w:t>, </w:t>
      </w:r>
      <w:r w:rsidRPr="004C778B">
        <w:rPr>
          <w:rFonts w:ascii="Times New Roman" w:eastAsia="Times New Roman" w:hAnsi="Times New Roman" w:cs="Times New Roman"/>
          <w:i/>
          <w:sz w:val="24"/>
          <w:szCs w:val="24"/>
        </w:rPr>
        <w:t>6</w:t>
      </w:r>
      <w:r w:rsidRPr="004C778B">
        <w:rPr>
          <w:rFonts w:ascii="Times New Roman" w:eastAsia="Times New Roman" w:hAnsi="Times New Roman" w:cs="Times New Roman"/>
          <w:sz w:val="24"/>
          <w:szCs w:val="24"/>
        </w:rPr>
        <w:t>(1), pp.58-69.</w:t>
      </w:r>
    </w:p>
    <w:p w14:paraId="3F74EF46"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Bombiak, E., 2023. Effect of green intellectual capital practices on the competitive advantage of companies: evidence from polish companies. </w:t>
      </w:r>
      <w:r w:rsidRPr="004C778B">
        <w:rPr>
          <w:rFonts w:ascii="Times New Roman" w:eastAsia="Times New Roman" w:hAnsi="Times New Roman" w:cs="Times New Roman"/>
          <w:i/>
          <w:sz w:val="24"/>
          <w:szCs w:val="24"/>
        </w:rPr>
        <w:t>Sustainability</w:t>
      </w:r>
      <w:r w:rsidRPr="004C778B">
        <w:rPr>
          <w:rFonts w:ascii="Times New Roman" w:eastAsia="Times New Roman" w:hAnsi="Times New Roman" w:cs="Times New Roman"/>
          <w:sz w:val="24"/>
          <w:szCs w:val="24"/>
        </w:rPr>
        <w:t>, </w:t>
      </w:r>
      <w:r w:rsidRPr="004C778B">
        <w:rPr>
          <w:rFonts w:ascii="Times New Roman" w:eastAsia="Times New Roman" w:hAnsi="Times New Roman" w:cs="Times New Roman"/>
          <w:i/>
          <w:sz w:val="24"/>
          <w:szCs w:val="24"/>
        </w:rPr>
        <w:t>15</w:t>
      </w:r>
      <w:r w:rsidRPr="004C778B">
        <w:rPr>
          <w:rFonts w:ascii="Times New Roman" w:eastAsia="Times New Roman" w:hAnsi="Times New Roman" w:cs="Times New Roman"/>
          <w:sz w:val="24"/>
          <w:szCs w:val="24"/>
        </w:rPr>
        <w:t>(5), p.4050.</w:t>
      </w:r>
    </w:p>
    <w:p w14:paraId="040C1A8A"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 xml:space="preserve">Canalys, 2025. </w:t>
      </w:r>
      <w:r w:rsidRPr="004C778B">
        <w:rPr>
          <w:rFonts w:ascii="Times New Roman" w:eastAsia="Times New Roman" w:hAnsi="Times New Roman" w:cs="Times New Roman"/>
          <w:i/>
          <w:sz w:val="24"/>
          <w:szCs w:val="24"/>
        </w:rPr>
        <w:t>Global smartphone market grew by 3% in Q4 2024, with Apple leading for the full year.</w:t>
      </w:r>
      <w:r w:rsidRPr="004C778B">
        <w:rPr>
          <w:rFonts w:ascii="Times New Roman" w:eastAsia="Times New Roman" w:hAnsi="Times New Roman" w:cs="Times New Roman"/>
          <w:sz w:val="24"/>
          <w:szCs w:val="24"/>
        </w:rPr>
        <w:t xml:space="preserve"> Available at:https://canalys.com/newsroom/global-smartphone-market-q4-2024[Accessed on 6/3/2025]</w:t>
      </w:r>
    </w:p>
    <w:p w14:paraId="5F62C5E5"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Chen, Y. and Sun, S.L., 2023. Leapfrogging and partial recapitulation as latecomer strategies. </w:t>
      </w:r>
      <w:r w:rsidRPr="004C778B">
        <w:rPr>
          <w:rFonts w:ascii="Times New Roman" w:eastAsia="Times New Roman" w:hAnsi="Times New Roman" w:cs="Times New Roman"/>
          <w:i/>
          <w:sz w:val="24"/>
          <w:szCs w:val="24"/>
        </w:rPr>
        <w:t>Journal of Open Innovation: Technology, Market, and Complexity</w:t>
      </w:r>
      <w:r w:rsidRPr="004C778B">
        <w:rPr>
          <w:rFonts w:ascii="Times New Roman" w:eastAsia="Times New Roman" w:hAnsi="Times New Roman" w:cs="Times New Roman"/>
          <w:sz w:val="24"/>
          <w:szCs w:val="24"/>
        </w:rPr>
        <w:t>, </w:t>
      </w:r>
      <w:r w:rsidRPr="004C778B">
        <w:rPr>
          <w:rFonts w:ascii="Times New Roman" w:eastAsia="Times New Roman" w:hAnsi="Times New Roman" w:cs="Times New Roman"/>
          <w:i/>
          <w:sz w:val="24"/>
          <w:szCs w:val="24"/>
        </w:rPr>
        <w:t>9</w:t>
      </w:r>
      <w:r w:rsidRPr="004C778B">
        <w:rPr>
          <w:rFonts w:ascii="Times New Roman" w:eastAsia="Times New Roman" w:hAnsi="Times New Roman" w:cs="Times New Roman"/>
          <w:sz w:val="24"/>
          <w:szCs w:val="24"/>
        </w:rPr>
        <w:t>(3), p.100099.</w:t>
      </w:r>
    </w:p>
    <w:p w14:paraId="6B4ED102"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Cirik, K. and Makadok, R., 2023. First-mover advantages versus first-mover benefits: What’s the difference and why does it matter?. </w:t>
      </w:r>
      <w:r w:rsidRPr="004C778B">
        <w:rPr>
          <w:rFonts w:ascii="Times New Roman" w:eastAsia="Times New Roman" w:hAnsi="Times New Roman" w:cs="Times New Roman"/>
          <w:i/>
          <w:sz w:val="24"/>
          <w:szCs w:val="24"/>
        </w:rPr>
        <w:t>Academy of Management Review</w:t>
      </w:r>
      <w:r w:rsidRPr="004C778B">
        <w:rPr>
          <w:rFonts w:ascii="Times New Roman" w:eastAsia="Times New Roman" w:hAnsi="Times New Roman" w:cs="Times New Roman"/>
          <w:sz w:val="24"/>
          <w:szCs w:val="24"/>
        </w:rPr>
        <w:t>, </w:t>
      </w:r>
      <w:r w:rsidRPr="004C778B">
        <w:rPr>
          <w:rFonts w:ascii="Times New Roman" w:eastAsia="Times New Roman" w:hAnsi="Times New Roman" w:cs="Times New Roman"/>
          <w:i/>
          <w:sz w:val="24"/>
          <w:szCs w:val="24"/>
        </w:rPr>
        <w:t>48</w:t>
      </w:r>
      <w:r w:rsidRPr="004C778B">
        <w:rPr>
          <w:rFonts w:ascii="Times New Roman" w:eastAsia="Times New Roman" w:hAnsi="Times New Roman" w:cs="Times New Roman"/>
          <w:sz w:val="24"/>
          <w:szCs w:val="24"/>
        </w:rPr>
        <w:t>(3), pp.409-431.</w:t>
      </w:r>
    </w:p>
    <w:p w14:paraId="49B52C5E"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 xml:space="preserve">Cnbc, 2025. </w:t>
      </w:r>
      <w:r w:rsidRPr="004C778B">
        <w:rPr>
          <w:rFonts w:ascii="Times New Roman" w:eastAsia="Times New Roman" w:hAnsi="Times New Roman" w:cs="Times New Roman"/>
          <w:i/>
          <w:sz w:val="24"/>
          <w:szCs w:val="24"/>
        </w:rPr>
        <w:t xml:space="preserve">Restaurant Brands reports 2.5% same-store sales growth, fueled by Burger King and Popeyes. </w:t>
      </w:r>
      <w:r w:rsidRPr="004C778B">
        <w:rPr>
          <w:rFonts w:ascii="Times New Roman" w:eastAsia="Times New Roman" w:hAnsi="Times New Roman" w:cs="Times New Roman"/>
          <w:sz w:val="24"/>
          <w:szCs w:val="24"/>
        </w:rPr>
        <w:t>Available at:https://www.cnbc.com/2025/02/12/restaurant-brands-international-qsr-q4-2024-earnings.html#:~:text=Earnings%20per%20share%3A%2081%20cents,%242.27%20billion%20expected[Accessed on 6/3/2025]</w:t>
      </w:r>
    </w:p>
    <w:p w14:paraId="4673E8B1"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 xml:space="preserve">Coca-colahellenic, 2025. </w:t>
      </w:r>
      <w:r w:rsidRPr="004C778B">
        <w:rPr>
          <w:rFonts w:ascii="Times New Roman" w:eastAsia="Times New Roman" w:hAnsi="Times New Roman" w:cs="Times New Roman"/>
          <w:i/>
          <w:sz w:val="24"/>
          <w:szCs w:val="24"/>
        </w:rPr>
        <w:t>Our departments</w:t>
      </w:r>
      <w:r w:rsidRPr="004C778B">
        <w:rPr>
          <w:rFonts w:ascii="Times New Roman" w:eastAsia="Times New Roman" w:hAnsi="Times New Roman" w:cs="Times New Roman"/>
          <w:sz w:val="24"/>
          <w:szCs w:val="24"/>
        </w:rPr>
        <w:t>. Available at:https://www.coca-colahellenic.com/en/working-with-us/our-departments#:~:text=Approximately%2036%2C000%20employees%20are%20responsible,across%2012%20categories%20back%20home[Accessed on 6/3/2025]</w:t>
      </w:r>
    </w:p>
    <w:p w14:paraId="67B2A045"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Czinkota, M.R., Kotabe, M., Vrontis, D., Shams, S.R., Czinkota, M.R., Kotabe, M., Vrontis, D. and Shams, S.R., 2021. Market segmentation, positioning, and branding. </w:t>
      </w:r>
      <w:r w:rsidRPr="004C778B">
        <w:rPr>
          <w:rFonts w:ascii="Times New Roman" w:eastAsia="Times New Roman" w:hAnsi="Times New Roman" w:cs="Times New Roman"/>
          <w:i/>
          <w:sz w:val="24"/>
          <w:szCs w:val="24"/>
        </w:rPr>
        <w:t>Marketing Management: Past, Present and Future</w:t>
      </w:r>
      <w:r w:rsidRPr="004C778B">
        <w:rPr>
          <w:rFonts w:ascii="Times New Roman" w:eastAsia="Times New Roman" w:hAnsi="Times New Roman" w:cs="Times New Roman"/>
          <w:sz w:val="24"/>
          <w:szCs w:val="24"/>
        </w:rPr>
        <w:t>, pp.283-340.</w:t>
      </w:r>
    </w:p>
    <w:p w14:paraId="4ABB6C54"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Deshmukh, P. and Tare, H., 2024. Green marketing and corporate social responsibility: A review of business practices. </w:t>
      </w:r>
      <w:r w:rsidRPr="004C778B">
        <w:rPr>
          <w:rFonts w:ascii="Times New Roman" w:eastAsia="Times New Roman" w:hAnsi="Times New Roman" w:cs="Times New Roman"/>
          <w:i/>
          <w:sz w:val="24"/>
          <w:szCs w:val="24"/>
        </w:rPr>
        <w:t>Multidisciplinary Reviews</w:t>
      </w:r>
      <w:r w:rsidRPr="004C778B">
        <w:rPr>
          <w:rFonts w:ascii="Times New Roman" w:eastAsia="Times New Roman" w:hAnsi="Times New Roman" w:cs="Times New Roman"/>
          <w:sz w:val="24"/>
          <w:szCs w:val="24"/>
        </w:rPr>
        <w:t>, </w:t>
      </w:r>
      <w:r w:rsidRPr="004C778B">
        <w:rPr>
          <w:rFonts w:ascii="Times New Roman" w:eastAsia="Times New Roman" w:hAnsi="Times New Roman" w:cs="Times New Roman"/>
          <w:i/>
          <w:sz w:val="24"/>
          <w:szCs w:val="24"/>
        </w:rPr>
        <w:t>7</w:t>
      </w:r>
      <w:r w:rsidRPr="004C778B">
        <w:rPr>
          <w:rFonts w:ascii="Times New Roman" w:eastAsia="Times New Roman" w:hAnsi="Times New Roman" w:cs="Times New Roman"/>
          <w:sz w:val="24"/>
          <w:szCs w:val="24"/>
        </w:rPr>
        <w:t>(3), pp.2024059-2024059.</w:t>
      </w:r>
    </w:p>
    <w:p w14:paraId="1337B69F"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Dreiling, A. and Bican, P.M., 2022. Pioneer or follower: Which strategy to choose?. In </w:t>
      </w:r>
      <w:r w:rsidRPr="004C778B">
        <w:rPr>
          <w:rFonts w:ascii="Times New Roman" w:eastAsia="Times New Roman" w:hAnsi="Times New Roman" w:cs="Times New Roman"/>
          <w:i/>
          <w:sz w:val="24"/>
          <w:szCs w:val="24"/>
        </w:rPr>
        <w:t>The Routledge companion to technology management</w:t>
      </w:r>
      <w:r w:rsidRPr="004C778B">
        <w:rPr>
          <w:rFonts w:ascii="Times New Roman" w:eastAsia="Times New Roman" w:hAnsi="Times New Roman" w:cs="Times New Roman"/>
          <w:sz w:val="24"/>
          <w:szCs w:val="24"/>
        </w:rPr>
        <w:t> (pp. 100-115). Routledge.</w:t>
      </w:r>
    </w:p>
    <w:p w14:paraId="5B65BF03"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lastRenderedPageBreak/>
        <w:t>Jacobides, M.G., MacDuffie, J.P. and Tae, J., 2023. Revisiting disruption: Lessons from automobile transformation and mobility innovation. </w:t>
      </w:r>
      <w:r w:rsidRPr="004C778B">
        <w:rPr>
          <w:rFonts w:ascii="Times New Roman" w:eastAsia="Times New Roman" w:hAnsi="Times New Roman" w:cs="Times New Roman"/>
          <w:i/>
          <w:sz w:val="24"/>
          <w:szCs w:val="24"/>
        </w:rPr>
        <w:t>White Paper</w:t>
      </w:r>
      <w:r w:rsidRPr="004C778B">
        <w:rPr>
          <w:rFonts w:ascii="Times New Roman" w:eastAsia="Times New Roman" w:hAnsi="Times New Roman" w:cs="Times New Roman"/>
          <w:sz w:val="24"/>
          <w:szCs w:val="24"/>
        </w:rPr>
        <w:t>.</w:t>
      </w:r>
    </w:p>
    <w:p w14:paraId="695DBA57"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 xml:space="preserve">Kamal, P., 2024. </w:t>
      </w:r>
      <w:r w:rsidRPr="004C778B">
        <w:rPr>
          <w:rFonts w:ascii="Times New Roman" w:eastAsia="Times New Roman" w:hAnsi="Times New Roman" w:cs="Times New Roman"/>
          <w:i/>
          <w:sz w:val="24"/>
          <w:szCs w:val="24"/>
        </w:rPr>
        <w:t>Apple India posts $8 Bn revenue and $330 Mn profit in FY24</w:t>
      </w:r>
      <w:r w:rsidRPr="004C778B">
        <w:rPr>
          <w:rFonts w:ascii="Times New Roman" w:eastAsia="Times New Roman" w:hAnsi="Times New Roman" w:cs="Times New Roman"/>
          <w:sz w:val="24"/>
          <w:szCs w:val="24"/>
        </w:rPr>
        <w:t>. Available at:https://entrackr.com/fintrackr/apple-india-posts-8-bn-revenue-and-330-mn-profit-in-fy24-7596052[Accessed on 6/3/2025]</w:t>
      </w:r>
    </w:p>
    <w:p w14:paraId="4BC29D28"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Lavery, S., 2024. Rebuilding the fortress? Europe in a changing world economy. </w:t>
      </w:r>
      <w:r w:rsidRPr="004C778B">
        <w:rPr>
          <w:rFonts w:ascii="Times New Roman" w:eastAsia="Times New Roman" w:hAnsi="Times New Roman" w:cs="Times New Roman"/>
          <w:i/>
          <w:sz w:val="24"/>
          <w:szCs w:val="24"/>
        </w:rPr>
        <w:t>Review of International Political Economy</w:t>
      </w:r>
      <w:r w:rsidRPr="004C778B">
        <w:rPr>
          <w:rFonts w:ascii="Times New Roman" w:eastAsia="Times New Roman" w:hAnsi="Times New Roman" w:cs="Times New Roman"/>
          <w:sz w:val="24"/>
          <w:szCs w:val="24"/>
        </w:rPr>
        <w:t>, </w:t>
      </w:r>
      <w:r w:rsidRPr="004C778B">
        <w:rPr>
          <w:rFonts w:ascii="Times New Roman" w:eastAsia="Times New Roman" w:hAnsi="Times New Roman" w:cs="Times New Roman"/>
          <w:i/>
          <w:sz w:val="24"/>
          <w:szCs w:val="24"/>
        </w:rPr>
        <w:t>31</w:t>
      </w:r>
      <w:r w:rsidRPr="004C778B">
        <w:rPr>
          <w:rFonts w:ascii="Times New Roman" w:eastAsia="Times New Roman" w:hAnsi="Times New Roman" w:cs="Times New Roman"/>
          <w:sz w:val="24"/>
          <w:szCs w:val="24"/>
        </w:rPr>
        <w:t>(1), pp.330-353.</w:t>
      </w:r>
    </w:p>
    <w:p w14:paraId="0413E38C"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Malekpour, M., Caboni, F., Nikzadask, M. and Basile, V., 2024. Taste of success: a strategic framework for product innovation in the food and beverage industry. </w:t>
      </w:r>
      <w:r w:rsidRPr="004C778B">
        <w:rPr>
          <w:rFonts w:ascii="Times New Roman" w:eastAsia="Times New Roman" w:hAnsi="Times New Roman" w:cs="Times New Roman"/>
          <w:i/>
          <w:sz w:val="24"/>
          <w:szCs w:val="24"/>
        </w:rPr>
        <w:t>British Food Journal</w:t>
      </w:r>
      <w:r w:rsidRPr="004C778B">
        <w:rPr>
          <w:rFonts w:ascii="Times New Roman" w:eastAsia="Times New Roman" w:hAnsi="Times New Roman" w:cs="Times New Roman"/>
          <w:sz w:val="24"/>
          <w:szCs w:val="24"/>
        </w:rPr>
        <w:t>, </w:t>
      </w:r>
      <w:r w:rsidRPr="004C778B">
        <w:rPr>
          <w:rFonts w:ascii="Times New Roman" w:eastAsia="Times New Roman" w:hAnsi="Times New Roman" w:cs="Times New Roman"/>
          <w:i/>
          <w:sz w:val="24"/>
          <w:szCs w:val="24"/>
        </w:rPr>
        <w:t>126</w:t>
      </w:r>
      <w:r w:rsidRPr="004C778B">
        <w:rPr>
          <w:rFonts w:ascii="Times New Roman" w:eastAsia="Times New Roman" w:hAnsi="Times New Roman" w:cs="Times New Roman"/>
          <w:sz w:val="24"/>
          <w:szCs w:val="24"/>
        </w:rPr>
        <w:t>(13), pp.94-118.</w:t>
      </w:r>
    </w:p>
    <w:p w14:paraId="0A0D2770"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 xml:space="preserve">Nucleus_AI, 2025. </w:t>
      </w:r>
      <w:r w:rsidRPr="004C778B">
        <w:rPr>
          <w:rFonts w:ascii="Times New Roman" w:eastAsia="Times New Roman" w:hAnsi="Times New Roman" w:cs="Times New Roman"/>
          <w:i/>
          <w:sz w:val="24"/>
          <w:szCs w:val="24"/>
        </w:rPr>
        <w:t>Starbucks’ Indian Takeover: 1 New Café Every 72 Hours, 1,000 Stores by FY28.</w:t>
      </w:r>
      <w:r w:rsidRPr="004C778B">
        <w:rPr>
          <w:rFonts w:ascii="Times New Roman" w:eastAsia="Times New Roman" w:hAnsi="Times New Roman" w:cs="Times New Roman"/>
          <w:sz w:val="24"/>
          <w:szCs w:val="24"/>
        </w:rPr>
        <w:t xml:space="preserve"> Available at:https://yourstory.com/2024/12/starbucks-expansion-india-1000-stores [Accessed on 6/3/2025]</w:t>
      </w:r>
    </w:p>
    <w:p w14:paraId="35AEA24B"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 xml:space="preserve">Pangarkar, T., 2025. </w:t>
      </w:r>
      <w:r w:rsidRPr="004C778B">
        <w:rPr>
          <w:rFonts w:ascii="Times New Roman" w:eastAsia="Times New Roman" w:hAnsi="Times New Roman" w:cs="Times New Roman"/>
          <w:i/>
          <w:sz w:val="24"/>
          <w:szCs w:val="24"/>
        </w:rPr>
        <w:t>Google Search Statistics 2025 By Algorithm, Results, Growth</w:t>
      </w:r>
      <w:r w:rsidRPr="004C778B">
        <w:rPr>
          <w:rFonts w:ascii="Times New Roman" w:eastAsia="Times New Roman" w:hAnsi="Times New Roman" w:cs="Times New Roman"/>
          <w:sz w:val="24"/>
          <w:szCs w:val="24"/>
        </w:rPr>
        <w:t>. Available at:https://scoop.market.us/google-search-statistics/[Accessed on 6/3/2025]</w:t>
      </w:r>
    </w:p>
    <w:p w14:paraId="0794F057"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Rana, S., Prashar, S., Barai, M.K. and Hamid, A.B.A., 2021. Determinants of international marketing strategy for emerging market multinationals. </w:t>
      </w:r>
      <w:r w:rsidRPr="004C778B">
        <w:rPr>
          <w:rFonts w:ascii="Times New Roman" w:eastAsia="Times New Roman" w:hAnsi="Times New Roman" w:cs="Times New Roman"/>
          <w:i/>
          <w:sz w:val="24"/>
          <w:szCs w:val="24"/>
        </w:rPr>
        <w:t>International Journal of Emerging Markets</w:t>
      </w:r>
      <w:r w:rsidRPr="004C778B">
        <w:rPr>
          <w:rFonts w:ascii="Times New Roman" w:eastAsia="Times New Roman" w:hAnsi="Times New Roman" w:cs="Times New Roman"/>
          <w:sz w:val="24"/>
          <w:szCs w:val="24"/>
        </w:rPr>
        <w:t>, </w:t>
      </w:r>
      <w:r w:rsidRPr="004C778B">
        <w:rPr>
          <w:rFonts w:ascii="Times New Roman" w:eastAsia="Times New Roman" w:hAnsi="Times New Roman" w:cs="Times New Roman"/>
          <w:i/>
          <w:sz w:val="24"/>
          <w:szCs w:val="24"/>
        </w:rPr>
        <w:t>16</w:t>
      </w:r>
      <w:r w:rsidRPr="004C778B">
        <w:rPr>
          <w:rFonts w:ascii="Times New Roman" w:eastAsia="Times New Roman" w:hAnsi="Times New Roman" w:cs="Times New Roman"/>
          <w:sz w:val="24"/>
          <w:szCs w:val="24"/>
        </w:rPr>
        <w:t>(2), pp.154-178.</w:t>
      </w:r>
    </w:p>
    <w:p w14:paraId="77D4EBF4"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Restuccia, M., de Brentani, U., Legoux, R. and Ouellet, J.F., 2016. Product life‐cycle management and distributor contribution to new product development. </w:t>
      </w:r>
      <w:r w:rsidRPr="004C778B">
        <w:rPr>
          <w:rFonts w:ascii="Times New Roman" w:eastAsia="Times New Roman" w:hAnsi="Times New Roman" w:cs="Times New Roman"/>
          <w:i/>
          <w:sz w:val="24"/>
          <w:szCs w:val="24"/>
        </w:rPr>
        <w:t>Journal of Product Innovation Management</w:t>
      </w:r>
      <w:r w:rsidRPr="004C778B">
        <w:rPr>
          <w:rFonts w:ascii="Times New Roman" w:eastAsia="Times New Roman" w:hAnsi="Times New Roman" w:cs="Times New Roman"/>
          <w:sz w:val="24"/>
          <w:szCs w:val="24"/>
        </w:rPr>
        <w:t>, </w:t>
      </w:r>
      <w:r w:rsidRPr="004C778B">
        <w:rPr>
          <w:rFonts w:ascii="Times New Roman" w:eastAsia="Times New Roman" w:hAnsi="Times New Roman" w:cs="Times New Roman"/>
          <w:i/>
          <w:sz w:val="24"/>
          <w:szCs w:val="24"/>
        </w:rPr>
        <w:t>33</w:t>
      </w:r>
      <w:r w:rsidRPr="004C778B">
        <w:rPr>
          <w:rFonts w:ascii="Times New Roman" w:eastAsia="Times New Roman" w:hAnsi="Times New Roman" w:cs="Times New Roman"/>
          <w:sz w:val="24"/>
          <w:szCs w:val="24"/>
        </w:rPr>
        <w:t>(1), pp.69-89.</w:t>
      </w:r>
    </w:p>
    <w:p w14:paraId="3E6CF23E"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Ridgway, R., 2023. Deleterious consequences: How Google's original sociotechnical affordances ultimately shaped ‘trusted users’ in surveillance capitalism. </w:t>
      </w:r>
      <w:r w:rsidRPr="004C778B">
        <w:rPr>
          <w:rFonts w:ascii="Times New Roman" w:eastAsia="Times New Roman" w:hAnsi="Times New Roman" w:cs="Times New Roman"/>
          <w:i/>
          <w:sz w:val="24"/>
          <w:szCs w:val="24"/>
        </w:rPr>
        <w:t>Big Data &amp; Society</w:t>
      </w:r>
      <w:r w:rsidRPr="004C778B">
        <w:rPr>
          <w:rFonts w:ascii="Times New Roman" w:eastAsia="Times New Roman" w:hAnsi="Times New Roman" w:cs="Times New Roman"/>
          <w:sz w:val="24"/>
          <w:szCs w:val="24"/>
        </w:rPr>
        <w:t>, </w:t>
      </w:r>
      <w:r w:rsidRPr="004C778B">
        <w:rPr>
          <w:rFonts w:ascii="Times New Roman" w:eastAsia="Times New Roman" w:hAnsi="Times New Roman" w:cs="Times New Roman"/>
          <w:i/>
          <w:sz w:val="24"/>
          <w:szCs w:val="24"/>
        </w:rPr>
        <w:t>10</w:t>
      </w:r>
      <w:r w:rsidRPr="004C778B">
        <w:rPr>
          <w:rFonts w:ascii="Times New Roman" w:eastAsia="Times New Roman" w:hAnsi="Times New Roman" w:cs="Times New Roman"/>
          <w:sz w:val="24"/>
          <w:szCs w:val="24"/>
        </w:rPr>
        <w:t>(1), p.20539517231171058.</w:t>
      </w:r>
    </w:p>
    <w:p w14:paraId="7495FF13"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Sawaftah, D., Aljarah, A. and Lahuerta-Otero, E., 2021. Power brand defense up, my friend! stimulating brand defense through digital content marketing. </w:t>
      </w:r>
      <w:r w:rsidRPr="004C778B">
        <w:rPr>
          <w:rFonts w:ascii="Times New Roman" w:eastAsia="Times New Roman" w:hAnsi="Times New Roman" w:cs="Times New Roman"/>
          <w:i/>
          <w:sz w:val="24"/>
          <w:szCs w:val="24"/>
        </w:rPr>
        <w:t>Sustainability</w:t>
      </w:r>
      <w:r w:rsidRPr="004C778B">
        <w:rPr>
          <w:rFonts w:ascii="Times New Roman" w:eastAsia="Times New Roman" w:hAnsi="Times New Roman" w:cs="Times New Roman"/>
          <w:sz w:val="24"/>
          <w:szCs w:val="24"/>
        </w:rPr>
        <w:t>, </w:t>
      </w:r>
      <w:r w:rsidRPr="004C778B">
        <w:rPr>
          <w:rFonts w:ascii="Times New Roman" w:eastAsia="Times New Roman" w:hAnsi="Times New Roman" w:cs="Times New Roman"/>
          <w:i/>
          <w:sz w:val="24"/>
          <w:szCs w:val="24"/>
        </w:rPr>
        <w:t>13</w:t>
      </w:r>
      <w:r w:rsidRPr="004C778B">
        <w:rPr>
          <w:rFonts w:ascii="Times New Roman" w:eastAsia="Times New Roman" w:hAnsi="Times New Roman" w:cs="Times New Roman"/>
          <w:sz w:val="24"/>
          <w:szCs w:val="24"/>
        </w:rPr>
        <w:t>(18), p.10266.</w:t>
      </w:r>
    </w:p>
    <w:p w14:paraId="396771D7"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 xml:space="preserve">Statista, 2024. </w:t>
      </w:r>
      <w:r w:rsidRPr="004C778B">
        <w:rPr>
          <w:rFonts w:ascii="Times New Roman" w:eastAsia="Times New Roman" w:hAnsi="Times New Roman" w:cs="Times New Roman"/>
          <w:i/>
          <w:sz w:val="24"/>
          <w:szCs w:val="24"/>
        </w:rPr>
        <w:t>Coca-Cola Company's advertising expense from 2014 to 2023.</w:t>
      </w:r>
      <w:r w:rsidRPr="004C778B">
        <w:rPr>
          <w:rFonts w:ascii="Times New Roman" w:eastAsia="Times New Roman" w:hAnsi="Times New Roman" w:cs="Times New Roman"/>
          <w:sz w:val="24"/>
          <w:szCs w:val="24"/>
        </w:rPr>
        <w:t xml:space="preserve"> Available at:https://www.statista.com/statistics/286526/coca-cola-advertising-spending-worldwide/[Accessed on 6/3/2025]</w:t>
      </w:r>
    </w:p>
    <w:p w14:paraId="50871B59"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 xml:space="preserve">Statista, 2024. </w:t>
      </w:r>
      <w:r w:rsidRPr="004C778B">
        <w:rPr>
          <w:rFonts w:ascii="Times New Roman" w:eastAsia="Times New Roman" w:hAnsi="Times New Roman" w:cs="Times New Roman"/>
          <w:i/>
          <w:sz w:val="24"/>
          <w:szCs w:val="24"/>
        </w:rPr>
        <w:t>Coca-Cola's brand value from 2006 to 2024</w:t>
      </w:r>
      <w:r w:rsidRPr="004C778B">
        <w:rPr>
          <w:rFonts w:ascii="Times New Roman" w:eastAsia="Times New Roman" w:hAnsi="Times New Roman" w:cs="Times New Roman"/>
          <w:sz w:val="24"/>
          <w:szCs w:val="24"/>
        </w:rPr>
        <w:t>. Available at:https://www.statista.com/statistics/326065/coca-cola-brand-value/[Accessed on 6/3/2025]</w:t>
      </w:r>
    </w:p>
    <w:p w14:paraId="6A3101CB"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lastRenderedPageBreak/>
        <w:t>Statista, 2024</w:t>
      </w:r>
      <w:r w:rsidRPr="004C778B">
        <w:rPr>
          <w:rFonts w:ascii="Times New Roman" w:eastAsia="Times New Roman" w:hAnsi="Times New Roman" w:cs="Times New Roman"/>
          <w:i/>
          <w:sz w:val="24"/>
          <w:szCs w:val="24"/>
        </w:rPr>
        <w:t>. Leading benefits of social media marketing according to marketers worldwide as of January 2024.</w:t>
      </w:r>
      <w:r w:rsidRPr="004C778B">
        <w:rPr>
          <w:rFonts w:ascii="Times New Roman" w:eastAsia="Times New Roman" w:hAnsi="Times New Roman" w:cs="Times New Roman"/>
          <w:sz w:val="24"/>
          <w:szCs w:val="24"/>
        </w:rPr>
        <w:t xml:space="preserve"> Available at:https://www.statista.com/statistics/188447/influence-of-global-social-media-marketing-usage-on-businesses/[Accessed on 6/3/2025]</w:t>
      </w:r>
    </w:p>
    <w:p w14:paraId="751EA820"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 xml:space="preserve">Statista, 2025. </w:t>
      </w:r>
      <w:r w:rsidRPr="004C778B">
        <w:rPr>
          <w:rFonts w:ascii="Times New Roman" w:eastAsia="Times New Roman" w:hAnsi="Times New Roman" w:cs="Times New Roman"/>
          <w:i/>
          <w:sz w:val="24"/>
          <w:szCs w:val="24"/>
        </w:rPr>
        <w:t xml:space="preserve">Tesla and BYD Claim a Third of the Global BEV Market. </w:t>
      </w:r>
      <w:r w:rsidRPr="004C778B">
        <w:rPr>
          <w:rFonts w:ascii="Times New Roman" w:eastAsia="Times New Roman" w:hAnsi="Times New Roman" w:cs="Times New Roman"/>
          <w:sz w:val="24"/>
          <w:szCs w:val="24"/>
        </w:rPr>
        <w:t>Available at:</w:t>
      </w:r>
      <w:r w:rsidRPr="004C778B">
        <w:rPr>
          <w:rFonts w:ascii="Times New Roman" w:eastAsia="Times New Roman" w:hAnsi="Times New Roman" w:cs="Times New Roman"/>
          <w:i/>
          <w:sz w:val="24"/>
          <w:szCs w:val="24"/>
        </w:rPr>
        <w:t>https://www.statista.com/chart/27733/battery-electric-vehicles-manufacturers/#:~:text=As%20of%20September%202024%2C%20Tesla,EV%20Volumes%20published%20on%20CleanTechnica</w:t>
      </w:r>
      <w:r w:rsidRPr="004C778B">
        <w:rPr>
          <w:rFonts w:ascii="Times New Roman" w:eastAsia="Times New Roman" w:hAnsi="Times New Roman" w:cs="Times New Roman"/>
          <w:sz w:val="24"/>
          <w:szCs w:val="24"/>
        </w:rPr>
        <w:t>[Accessed on 6/3/2025]</w:t>
      </w:r>
    </w:p>
    <w:p w14:paraId="3424DC98"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Teslarati, 2025</w:t>
      </w:r>
      <w:r w:rsidRPr="004C778B">
        <w:rPr>
          <w:rFonts w:ascii="Times New Roman" w:eastAsia="Times New Roman" w:hAnsi="Times New Roman" w:cs="Times New Roman"/>
          <w:i/>
          <w:sz w:val="24"/>
          <w:szCs w:val="24"/>
        </w:rPr>
        <w:t>. Here’s how many EVs were sold in the U.S. last year by model</w:t>
      </w:r>
      <w:r w:rsidRPr="004C778B">
        <w:rPr>
          <w:rFonts w:ascii="Times New Roman" w:eastAsia="Times New Roman" w:hAnsi="Times New Roman" w:cs="Times New Roman"/>
          <w:sz w:val="24"/>
          <w:szCs w:val="24"/>
        </w:rPr>
        <w:t>. Available at:https://www.teslarati.com/how-many-evs-sold-us-2024-model/#:~:text=The%20Model%20Y%20and%20Model,and%20the%20Cybertruck%20(38%2C965) [Accessed on 6/3/2025]</w:t>
      </w:r>
    </w:p>
    <w:p w14:paraId="052F8E8F"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 xml:space="preserve">The Economic Times, 2025. </w:t>
      </w:r>
      <w:r w:rsidRPr="004C778B">
        <w:rPr>
          <w:rFonts w:ascii="Times New Roman" w:eastAsia="Times New Roman" w:hAnsi="Times New Roman" w:cs="Times New Roman"/>
          <w:i/>
          <w:sz w:val="24"/>
          <w:szCs w:val="24"/>
        </w:rPr>
        <w:t>Netflix-hikes-content-budget-to-18-billion-for-fiscal-2025.</w:t>
      </w:r>
      <w:r w:rsidRPr="004C778B">
        <w:rPr>
          <w:rFonts w:ascii="Times New Roman" w:eastAsia="Times New Roman" w:hAnsi="Times New Roman" w:cs="Times New Roman"/>
          <w:sz w:val="24"/>
          <w:szCs w:val="24"/>
        </w:rPr>
        <w:t xml:space="preserve"> Available at:https://economictimes.indiatimes.com/industry/media/entertainment/media/netflix-hikes-content-budget-to-18-billion-for-fiscal-2025/articleshow/117461349.cms?from=mdr[Accessed on 6/3/2025]</w:t>
      </w:r>
    </w:p>
    <w:p w14:paraId="0C7CC78A"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 xml:space="preserve">The Times of India, 2024. </w:t>
      </w:r>
      <w:r w:rsidRPr="004C778B">
        <w:rPr>
          <w:rFonts w:ascii="Times New Roman" w:eastAsia="Times New Roman" w:hAnsi="Times New Roman" w:cs="Times New Roman"/>
          <w:i/>
          <w:sz w:val="24"/>
          <w:szCs w:val="24"/>
        </w:rPr>
        <w:t xml:space="preserve">Apple-loses-the-top-spot-to-samsung-as-iphone-shipments-drop. </w:t>
      </w:r>
      <w:r w:rsidRPr="004C778B">
        <w:rPr>
          <w:rFonts w:ascii="Times New Roman" w:eastAsia="Times New Roman" w:hAnsi="Times New Roman" w:cs="Times New Roman"/>
          <w:sz w:val="24"/>
          <w:szCs w:val="24"/>
        </w:rPr>
        <w:t>Available at:https://timesofindia.indiatimes.com/technology/tech-news/apple-loses-the-top-spot-to-samsung-as-iphone-shipments-drop-10-in-q1-2024/articleshow/109305091.cms[Accessed on 6/3/2025]</w:t>
      </w:r>
    </w:p>
    <w:p w14:paraId="29FFA677" w14:textId="77777777" w:rsidR="004A0092" w:rsidRPr="004C778B" w:rsidRDefault="00000000">
      <w:pPr>
        <w:spacing w:line="360" w:lineRule="auto"/>
        <w:jc w:val="both"/>
        <w:rPr>
          <w:rFonts w:ascii="Times New Roman" w:eastAsia="Times New Roman" w:hAnsi="Times New Roman" w:cs="Times New Roman"/>
          <w:sz w:val="24"/>
          <w:szCs w:val="24"/>
        </w:rPr>
      </w:pPr>
      <w:r w:rsidRPr="004C778B">
        <w:rPr>
          <w:rFonts w:ascii="Times New Roman" w:eastAsia="Times New Roman" w:hAnsi="Times New Roman" w:cs="Times New Roman"/>
          <w:sz w:val="24"/>
          <w:szCs w:val="24"/>
        </w:rPr>
        <w:t xml:space="preserve">Unilever, 2024. </w:t>
      </w:r>
      <w:r w:rsidRPr="004C778B">
        <w:rPr>
          <w:rFonts w:ascii="Times New Roman" w:eastAsia="Times New Roman" w:hAnsi="Times New Roman" w:cs="Times New Roman"/>
          <w:i/>
          <w:sz w:val="24"/>
          <w:szCs w:val="24"/>
        </w:rPr>
        <w:t xml:space="preserve">Dove Men+Care’s new whole-body deodorant taps into fast-growing trend. </w:t>
      </w:r>
      <w:r w:rsidRPr="004C778B">
        <w:rPr>
          <w:rFonts w:ascii="Times New Roman" w:eastAsia="Times New Roman" w:hAnsi="Times New Roman" w:cs="Times New Roman"/>
          <w:sz w:val="24"/>
          <w:szCs w:val="24"/>
        </w:rPr>
        <w:t>Available at:https://www.unilever.com/news/news-search/2024/dove-mencares-new-wholebody-deodorant-taps-into-fastgrowing-trend/[Accessed on 6/3/2025]</w:t>
      </w:r>
    </w:p>
    <w:p w14:paraId="4FA1F8F3" w14:textId="77777777" w:rsidR="004A0092" w:rsidRPr="004C778B" w:rsidRDefault="004A0092">
      <w:pPr>
        <w:spacing w:line="360" w:lineRule="auto"/>
        <w:jc w:val="both"/>
        <w:rPr>
          <w:rFonts w:ascii="Times New Roman" w:eastAsia="Times New Roman" w:hAnsi="Times New Roman" w:cs="Times New Roman"/>
          <w:sz w:val="24"/>
          <w:szCs w:val="24"/>
        </w:rPr>
      </w:pPr>
    </w:p>
    <w:p w14:paraId="13D85454" w14:textId="77777777" w:rsidR="004A0092" w:rsidRPr="004C778B" w:rsidRDefault="004A0092">
      <w:pPr>
        <w:spacing w:line="360" w:lineRule="auto"/>
        <w:jc w:val="both"/>
        <w:rPr>
          <w:rFonts w:ascii="Times New Roman" w:eastAsia="Times New Roman" w:hAnsi="Times New Roman" w:cs="Times New Roman"/>
          <w:sz w:val="24"/>
          <w:szCs w:val="24"/>
        </w:rPr>
      </w:pPr>
    </w:p>
    <w:p w14:paraId="6D27CA05" w14:textId="77777777" w:rsidR="004A0092" w:rsidRPr="004C778B" w:rsidRDefault="004A0092">
      <w:pPr>
        <w:spacing w:line="360" w:lineRule="auto"/>
        <w:jc w:val="both"/>
        <w:rPr>
          <w:rFonts w:ascii="Times New Roman" w:eastAsia="Times New Roman" w:hAnsi="Times New Roman" w:cs="Times New Roman"/>
          <w:sz w:val="24"/>
          <w:szCs w:val="24"/>
        </w:rPr>
      </w:pPr>
    </w:p>
    <w:sectPr w:rsidR="004A0092" w:rsidRPr="004C778B">
      <w:footerReference w:type="defaul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715DC8" w14:textId="77777777" w:rsidR="00F14C79" w:rsidRDefault="00F14C79">
      <w:pPr>
        <w:spacing w:line="240" w:lineRule="auto"/>
      </w:pPr>
      <w:r>
        <w:separator/>
      </w:r>
    </w:p>
  </w:endnote>
  <w:endnote w:type="continuationSeparator" w:id="0">
    <w:p w14:paraId="7F14E257" w14:textId="77777777" w:rsidR="00F14C79" w:rsidRDefault="00F14C7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718E05" w14:textId="77777777" w:rsidR="004A0092" w:rsidRDefault="00000000">
    <w:pPr>
      <w:pBdr>
        <w:top w:val="nil"/>
        <w:left w:val="nil"/>
        <w:bottom w:val="nil"/>
        <w:right w:val="nil"/>
        <w:between w:val="nil"/>
      </w:pBdr>
      <w:tabs>
        <w:tab w:val="center" w:pos="4513"/>
        <w:tab w:val="right" w:pos="9026"/>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EB594F">
      <w:rPr>
        <w:rFonts w:ascii="Times New Roman" w:eastAsia="Times New Roman" w:hAnsi="Times New Roman" w:cs="Times New Roman"/>
        <w:noProof/>
        <w:color w:val="000000"/>
        <w:sz w:val="20"/>
        <w:szCs w:val="20"/>
      </w:rPr>
      <w:t>1</w:t>
    </w:r>
    <w:r>
      <w:rPr>
        <w:rFonts w:ascii="Times New Roman" w:eastAsia="Times New Roman" w:hAnsi="Times New Roman" w:cs="Times New Roman"/>
        <w:color w:val="000000"/>
        <w:sz w:val="20"/>
        <w:szCs w:val="20"/>
      </w:rPr>
      <w:fldChar w:fldCharType="end"/>
    </w:r>
  </w:p>
  <w:p w14:paraId="2A6204A6" w14:textId="77777777" w:rsidR="004A0092" w:rsidRDefault="004A0092">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8B8DCA" w14:textId="77777777" w:rsidR="00F14C79" w:rsidRDefault="00F14C79">
      <w:pPr>
        <w:spacing w:line="240" w:lineRule="auto"/>
      </w:pPr>
      <w:r>
        <w:separator/>
      </w:r>
    </w:p>
  </w:footnote>
  <w:footnote w:type="continuationSeparator" w:id="0">
    <w:p w14:paraId="47FCE556" w14:textId="77777777" w:rsidR="00F14C79" w:rsidRDefault="00F14C7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5E7BED"/>
    <w:multiLevelType w:val="multilevel"/>
    <w:tmpl w:val="EF46EC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D195A69"/>
    <w:multiLevelType w:val="multilevel"/>
    <w:tmpl w:val="59AA5B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71D6953"/>
    <w:multiLevelType w:val="multilevel"/>
    <w:tmpl w:val="D9E4BD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5282B8E"/>
    <w:multiLevelType w:val="multilevel"/>
    <w:tmpl w:val="5B7039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32A6A22"/>
    <w:multiLevelType w:val="multilevel"/>
    <w:tmpl w:val="C5FCF1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BC576AF"/>
    <w:multiLevelType w:val="multilevel"/>
    <w:tmpl w:val="F2C075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91113120">
    <w:abstractNumId w:val="4"/>
  </w:num>
  <w:num w:numId="2" w16cid:durableId="722218994">
    <w:abstractNumId w:val="5"/>
  </w:num>
  <w:num w:numId="3" w16cid:durableId="2143886776">
    <w:abstractNumId w:val="0"/>
  </w:num>
  <w:num w:numId="4" w16cid:durableId="42683795">
    <w:abstractNumId w:val="3"/>
  </w:num>
  <w:num w:numId="5" w16cid:durableId="1108231820">
    <w:abstractNumId w:val="1"/>
  </w:num>
  <w:num w:numId="6" w16cid:durableId="14136236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0092"/>
    <w:rsid w:val="004A0092"/>
    <w:rsid w:val="004C778B"/>
    <w:rsid w:val="004E5DD6"/>
    <w:rsid w:val="005B7785"/>
    <w:rsid w:val="00906214"/>
    <w:rsid w:val="009A7FF3"/>
    <w:rsid w:val="00B4513B"/>
    <w:rsid w:val="00C102A7"/>
    <w:rsid w:val="00D547A9"/>
    <w:rsid w:val="00EB594F"/>
    <w:rsid w:val="00F14C79"/>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6E90C"/>
  <w15:docId w15:val="{58634969-B0C3-4DFA-9725-633F80E09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gu-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jc w:val="both"/>
      <w:outlineLvl w:val="0"/>
    </w:pPr>
    <w:rPr>
      <w:rFonts w:ascii="Times New Roman" w:eastAsia="Times New Roman" w:hAnsi="Times New Roman" w:cs="Times New Roman"/>
      <w:b/>
      <w:color w:val="000000"/>
      <w:sz w:val="24"/>
      <w:szCs w:val="24"/>
    </w:rPr>
  </w:style>
  <w:style w:type="paragraph" w:styleId="Heading2">
    <w:name w:val="heading 2"/>
    <w:basedOn w:val="Normal"/>
    <w:next w:val="Normal"/>
    <w:uiPriority w:val="9"/>
    <w:unhideWhenUsed/>
    <w:qFormat/>
    <w:pPr>
      <w:keepNext/>
      <w:keepLines/>
      <w:spacing w:before="360" w:after="120" w:line="360" w:lineRule="auto"/>
      <w:jc w:val="both"/>
      <w:outlineLvl w:val="1"/>
    </w:pPr>
    <w:rPr>
      <w:rFonts w:ascii="Times New Roman" w:eastAsia="Times New Roman" w:hAnsi="Times New Roman" w:cs="Times New Roman"/>
      <w:b/>
      <w:color w:val="000000"/>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4C778B"/>
    <w:pPr>
      <w:spacing w:after="100"/>
    </w:pPr>
  </w:style>
  <w:style w:type="paragraph" w:styleId="TOC2">
    <w:name w:val="toc 2"/>
    <w:basedOn w:val="Normal"/>
    <w:next w:val="Normal"/>
    <w:autoRedefine/>
    <w:uiPriority w:val="39"/>
    <w:unhideWhenUsed/>
    <w:rsid w:val="004C778B"/>
    <w:pPr>
      <w:spacing w:after="100"/>
      <w:ind w:left="220"/>
    </w:pPr>
  </w:style>
  <w:style w:type="character" w:styleId="Hyperlink">
    <w:name w:val="Hyperlink"/>
    <w:basedOn w:val="DefaultParagraphFont"/>
    <w:uiPriority w:val="99"/>
    <w:unhideWhenUsed/>
    <w:rsid w:val="004C778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15</Pages>
  <Words>3476</Words>
  <Characters>19815</Characters>
  <Application>Microsoft Office Word</Application>
  <DocSecurity>0</DocSecurity>
  <Lines>165</Lines>
  <Paragraphs>46</Paragraphs>
  <ScaleCrop>false</ScaleCrop>
  <Company/>
  <LinksUpToDate>false</LinksUpToDate>
  <CharactersWithSpaces>23245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Sakshi Kalani</cp:lastModifiedBy>
  <cp:revision>7</cp:revision>
  <dcterms:created xsi:type="dcterms:W3CDTF">2025-03-25T17:20:00Z</dcterms:created>
  <dcterms:modified xsi:type="dcterms:W3CDTF">2025-03-27T15:21:00Z</dcterms:modified>
</cp:coreProperties>
</file>