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3D7A0" w14:textId="614A83D4" w:rsidR="009C462F" w:rsidRDefault="009C462F" w:rsidP="009C462F">
      <w:r>
        <w:t xml:space="preserve">This presentation is going </w:t>
      </w:r>
      <w:r>
        <w:t>to focus on 3 key factors of Black Lives Matter (BLM)</w:t>
      </w:r>
      <w:r w:rsidR="0003569F">
        <w:t xml:space="preserve"> and will discuss a brief history of the movement and where it is today</w:t>
      </w:r>
      <w:r>
        <w:t>:</w:t>
      </w:r>
    </w:p>
    <w:p w14:paraId="5CBAA281" w14:textId="77777777" w:rsidR="009C462F" w:rsidRDefault="009C462F" w:rsidP="000A0DF5">
      <w:pPr>
        <w:ind w:left="720" w:hanging="360"/>
      </w:pPr>
    </w:p>
    <w:p w14:paraId="24A3006B" w14:textId="77777777" w:rsidR="009C462F" w:rsidRDefault="009C462F" w:rsidP="000A0DF5">
      <w:pPr>
        <w:ind w:left="720" w:hanging="360"/>
      </w:pPr>
    </w:p>
    <w:p w14:paraId="19A27B90" w14:textId="116064A4" w:rsidR="00DF05D2" w:rsidRDefault="000A0DF5" w:rsidP="000A0DF5">
      <w:pPr>
        <w:pStyle w:val="ListParagraph"/>
        <w:numPr>
          <w:ilvl w:val="0"/>
          <w:numId w:val="1"/>
        </w:numPr>
      </w:pPr>
      <w:r>
        <w:t>Increased scrutiny for police practices.</w:t>
      </w:r>
    </w:p>
    <w:p w14:paraId="21FB8FB8" w14:textId="5E37A0FD" w:rsidR="000A0DF5" w:rsidRDefault="000A0DF5" w:rsidP="000A0DF5">
      <w:pPr>
        <w:pStyle w:val="ListParagraph"/>
        <w:numPr>
          <w:ilvl w:val="0"/>
          <w:numId w:val="1"/>
        </w:numPr>
      </w:pPr>
      <w:r>
        <w:t>Key events that damaged public willingness to engage with police.</w:t>
      </w:r>
    </w:p>
    <w:p w14:paraId="465A9370" w14:textId="09CAB778" w:rsidR="009C462F" w:rsidRDefault="000A0DF5" w:rsidP="009F6D1B">
      <w:pPr>
        <w:pStyle w:val="ListParagraph"/>
        <w:numPr>
          <w:ilvl w:val="0"/>
          <w:numId w:val="1"/>
        </w:numPr>
      </w:pPr>
      <w:r>
        <w:t>Evaluate community policing and how they can have a positive impact on policing.</w:t>
      </w:r>
    </w:p>
    <w:p w14:paraId="6517CA59" w14:textId="77777777" w:rsidR="009C462F" w:rsidRDefault="009C462F" w:rsidP="009C462F">
      <w:pPr>
        <w:pStyle w:val="ListParagraph"/>
      </w:pPr>
    </w:p>
    <w:p w14:paraId="04FBC44D" w14:textId="77777777" w:rsidR="00121E2F" w:rsidRDefault="00121E2F" w:rsidP="009C462F">
      <w:pPr>
        <w:pStyle w:val="ListParagraph"/>
      </w:pPr>
    </w:p>
    <w:p w14:paraId="70097A77" w14:textId="6E79D963" w:rsidR="00121E2F" w:rsidRDefault="00121E2F" w:rsidP="009F6D1B">
      <w:r>
        <w:t>What is BLM?</w:t>
      </w:r>
    </w:p>
    <w:p w14:paraId="2DD7992F" w14:textId="2E2083DA" w:rsidR="00121E2F" w:rsidRDefault="00121E2F" w:rsidP="009F6D1B">
      <w:r>
        <w:t>BLM is simply a strong and committed movement that fights against racial equality and social justice for the black people that have been wronged etc. they believe that the black community is not treated equally and fairly (Matter 2020</w:t>
      </w:r>
      <w:proofErr w:type="gramStart"/>
      <w:r>
        <w:t>)</w:t>
      </w:r>
      <w:proofErr w:type="gramEnd"/>
      <w:r>
        <w:t xml:space="preserve"> and the events of George Floyd has ignited the spark.</w:t>
      </w:r>
    </w:p>
    <w:p w14:paraId="4A241813" w14:textId="77777777" w:rsidR="00121E2F" w:rsidRDefault="00121E2F" w:rsidP="009F6D1B"/>
    <w:p w14:paraId="65AB626B" w14:textId="2015041C" w:rsidR="0003569F" w:rsidRDefault="00121E2F" w:rsidP="009F6D1B">
      <w:r>
        <w:t>The hashtag #BlackLivesMatter was created in response to the Trayvon Martin’s murderer George Zimmerman. This was because they believed that the black person was systematically and intentionally targeted for demise (</w:t>
      </w:r>
      <w:proofErr w:type="spellStart"/>
      <w:r>
        <w:t>Szetela</w:t>
      </w:r>
      <w:proofErr w:type="spellEnd"/>
      <w:r>
        <w:t xml:space="preserve"> 2020).</w:t>
      </w:r>
      <w:r w:rsidR="0003569F">
        <w:t xml:space="preserve"> The movement doesn’t make you valued any less, it simply means that black lives are seen as without value within white supremacy, are important to your liberation (Garza 2014).</w:t>
      </w:r>
    </w:p>
    <w:p w14:paraId="139CE075" w14:textId="77777777" w:rsidR="00121E2F" w:rsidRDefault="00121E2F" w:rsidP="009F6D1B"/>
    <w:p w14:paraId="3D9B6356" w14:textId="49A68082" w:rsidR="00F43DBB" w:rsidRDefault="000A0DF5" w:rsidP="009F6D1B">
      <w:r>
        <w:t xml:space="preserve">In January 2022 there was ongoing scrutiny of police practices in the UK, this was done by the issues caused whilst using excessive force, transparency of the police and racially profiling. This can be influenced though, as public awareness and high-profile incidents can have a vital part to play in the level of scrutiny, an example of this is the George Floyd incident where people were adamant the death of George Floyd was easily avoidable and had excessive use of force due to George being black. </w:t>
      </w:r>
    </w:p>
    <w:p w14:paraId="74BF0AE7" w14:textId="77777777" w:rsidR="00F43DBB" w:rsidRDefault="00F43DBB" w:rsidP="009F6D1B"/>
    <w:p w14:paraId="5C915731" w14:textId="63AA8C45" w:rsidR="009F6D1B" w:rsidRDefault="009F6D1B" w:rsidP="009F6D1B">
      <w:r w:rsidRPr="009F6D1B">
        <w:t xml:space="preserve">Police have become a common part of the protests within the Black Lives Matter Movement </w:t>
      </w:r>
      <w:r w:rsidR="005B711F" w:rsidRPr="009F6D1B">
        <w:t>(Howard</w:t>
      </w:r>
      <w:r w:rsidRPr="009F6D1B">
        <w:t>, 2016).</w:t>
      </w:r>
      <w:r>
        <w:t xml:space="preserve"> </w:t>
      </w:r>
      <w:r w:rsidRPr="009F6D1B">
        <w:t>This has become a major concern with anti-police protests being at the front and centre of some of the Black Lives Matter Movements. (Casella et al, 2022).</w:t>
      </w:r>
      <w:r w:rsidR="00F43DBB">
        <w:t xml:space="preserve"> </w:t>
      </w:r>
      <w:r w:rsidR="00F43DBB">
        <w:t xml:space="preserve">People are </w:t>
      </w:r>
      <w:r w:rsidR="00F43DBB">
        <w:t>portraying</w:t>
      </w:r>
      <w:r w:rsidR="00F43DBB">
        <w:t xml:space="preserve"> the police as the main issue in these movements and not the idea of racism being the issue, these movements have become more focused on retaliati</w:t>
      </w:r>
      <w:r w:rsidR="00F43DBB">
        <w:t>on of the</w:t>
      </w:r>
      <w:r w:rsidR="00F43DBB">
        <w:t xml:space="preserve"> police officers and not just use of force or racial abuse.</w:t>
      </w:r>
      <w:r w:rsidR="00F43DBB">
        <w:t xml:space="preserve"> (Howell, 2016).</w:t>
      </w:r>
    </w:p>
    <w:p w14:paraId="4C2AE6CA" w14:textId="77777777" w:rsidR="00F43DBB" w:rsidRPr="009F6D1B" w:rsidRDefault="00F43DBB" w:rsidP="009F6D1B"/>
    <w:p w14:paraId="26192FB7" w14:textId="4AB7A1AD" w:rsidR="009F6D1B" w:rsidRDefault="009F6D1B" w:rsidP="009F6D1B">
      <w:r w:rsidRPr="009F6D1B">
        <w:t xml:space="preserve">Still very relevant within today’s society with a lot of observation on police including more protests for accountability and defunding of police </w:t>
      </w:r>
      <w:r w:rsidR="005B711F" w:rsidRPr="009F6D1B">
        <w:t>(Martin</w:t>
      </w:r>
      <w:r w:rsidRPr="009F6D1B">
        <w:t>, 2021)</w:t>
      </w:r>
      <w:r>
        <w:t xml:space="preserve">. </w:t>
      </w:r>
      <w:r w:rsidRPr="009F6D1B">
        <w:t>There has been an increased rate of scrutiny in the cases of police officers use of force against unarmed Black people (</w:t>
      </w:r>
      <w:r w:rsidR="005B711F" w:rsidRPr="009F6D1B">
        <w:t>Joe,</w:t>
      </w:r>
      <w:r w:rsidRPr="009F6D1B">
        <w:t xml:space="preserve"> 2020)</w:t>
      </w:r>
      <w:r>
        <w:t>. Another example is the Grenfell tower fires in 2017. The response that the police gave was heavily under criticism. The tragedy led to the loss of many lives which led to the questioning of housing policies, social inequality, and even more riots.</w:t>
      </w:r>
    </w:p>
    <w:p w14:paraId="57D121F4" w14:textId="2F483C2C" w:rsidR="009F6D1B" w:rsidRPr="009F6D1B" w:rsidRDefault="009F6D1B" w:rsidP="009F6D1B"/>
    <w:p w14:paraId="492F3792" w14:textId="0D10672F" w:rsidR="000A0DF5" w:rsidRDefault="000A0DF5" w:rsidP="000A0DF5"/>
    <w:p w14:paraId="77DAA36E" w14:textId="77777777" w:rsidR="000A0DF5" w:rsidRDefault="000A0DF5" w:rsidP="000A0DF5"/>
    <w:p w14:paraId="3728840F" w14:textId="629DBA93" w:rsidR="00F43DBB" w:rsidRDefault="000A0DF5" w:rsidP="009F6D1B">
      <w:r>
        <w:t xml:space="preserve">The death of George Floyd also impacted the trust and willingness </w:t>
      </w:r>
      <w:r w:rsidR="0003569F">
        <w:t xml:space="preserve">of the black ethnicity </w:t>
      </w:r>
      <w:r>
        <w:t xml:space="preserve">to engage with the police, even with the incident being in USA, the impact it had was worldwide. The </w:t>
      </w:r>
      <w:r w:rsidR="003D5C67">
        <w:t>incident</w:t>
      </w:r>
      <w:r>
        <w:t xml:space="preserve"> sparked </w:t>
      </w:r>
      <w:r w:rsidR="009F6D1B">
        <w:t>Protests</w:t>
      </w:r>
      <w:r>
        <w:t xml:space="preserve"> </w:t>
      </w:r>
      <w:r w:rsidR="009F6D1B">
        <w:t xml:space="preserve">against </w:t>
      </w:r>
      <w:r>
        <w:t xml:space="preserve">the police brutality and racism, this led to </w:t>
      </w:r>
      <w:r>
        <w:lastRenderedPageBreak/>
        <w:t>the beginning of</w:t>
      </w:r>
      <w:r w:rsidR="0003569F">
        <w:t xml:space="preserve"> the outrage of</w:t>
      </w:r>
      <w:r>
        <w:t xml:space="preserve"> Black Lives Matter (BLM).</w:t>
      </w:r>
      <w:r w:rsidR="0003569F">
        <w:t xml:space="preserve"> This is where the movement becomes worldwide and gather its supporters.</w:t>
      </w:r>
      <w:r w:rsidR="009F6D1B">
        <w:t xml:space="preserve"> </w:t>
      </w:r>
      <w:r w:rsidR="009F6D1B" w:rsidRPr="009F6D1B">
        <w:t>Major public concern with the police and their role within society (Pryce and Gainey</w:t>
      </w:r>
      <w:r w:rsidR="0003569F">
        <w:t xml:space="preserve"> </w:t>
      </w:r>
      <w:r w:rsidR="009F6D1B" w:rsidRPr="009F6D1B">
        <w:t>2022). Whilst many people cooperate and call the police, this is not indicative of their trust in the police</w:t>
      </w:r>
      <w:r w:rsidR="00F43DBB">
        <w:t xml:space="preserve">. </w:t>
      </w:r>
      <w:r w:rsidR="009F6D1B" w:rsidRPr="009F6D1B">
        <w:t>This recent incident has caused protests to abolish the police (</w:t>
      </w:r>
      <w:proofErr w:type="spellStart"/>
      <w:r w:rsidR="009F6D1B" w:rsidRPr="009F6D1B">
        <w:t>Bratingham</w:t>
      </w:r>
      <w:proofErr w:type="spellEnd"/>
      <w:r w:rsidR="009F6D1B" w:rsidRPr="009F6D1B">
        <w:t xml:space="preserve"> et al 2022</w:t>
      </w:r>
      <w:r w:rsidR="009F6D1B">
        <w:t xml:space="preserve">). </w:t>
      </w:r>
    </w:p>
    <w:p w14:paraId="33198623" w14:textId="77777777" w:rsidR="00F43DBB" w:rsidRDefault="00F43DBB" w:rsidP="009F6D1B"/>
    <w:p w14:paraId="22A1EA84" w14:textId="285F0AAB" w:rsidR="009F6D1B" w:rsidRDefault="009F6D1B" w:rsidP="009F6D1B">
      <w:pPr>
        <w:rPr>
          <w:rFonts w:ascii="Calibri" w:hAnsi="Calibri" w:cs="Calibri"/>
          <w:color w:val="000000"/>
        </w:rPr>
      </w:pPr>
      <w:r w:rsidRPr="009F6D1B">
        <w:rPr>
          <w:rStyle w:val="normaltextrun"/>
          <w:rFonts w:ascii="Calibri" w:hAnsi="Calibri" w:cs="Calibri"/>
          <w:color w:val="000000"/>
          <w:position w:val="1"/>
        </w:rPr>
        <w:t>Another case we can</w:t>
      </w:r>
      <w:r w:rsidRPr="009F6D1B">
        <w:rPr>
          <w:rStyle w:val="apple-converted-space"/>
          <w:rFonts w:ascii="Calibri" w:hAnsi="Calibri" w:cs="Calibri"/>
          <w:color w:val="000000"/>
          <w:position w:val="1"/>
        </w:rPr>
        <w:t> </w:t>
      </w:r>
      <w:r w:rsidRPr="009F6D1B">
        <w:rPr>
          <w:rStyle w:val="normaltextrun"/>
          <w:rFonts w:ascii="Calibri" w:hAnsi="Calibri" w:cs="Calibri"/>
          <w:color w:val="000000"/>
          <w:position w:val="1"/>
        </w:rPr>
        <w:t>discuss is</w:t>
      </w:r>
      <w:r w:rsidRPr="009F6D1B">
        <w:rPr>
          <w:rStyle w:val="apple-converted-space"/>
          <w:rFonts w:ascii="Calibri" w:hAnsi="Calibri" w:cs="Calibri"/>
          <w:color w:val="000000"/>
          <w:position w:val="1"/>
        </w:rPr>
        <w:t> </w:t>
      </w:r>
      <w:proofErr w:type="spellStart"/>
      <w:r w:rsidRPr="009F6D1B">
        <w:rPr>
          <w:rStyle w:val="spellingerror"/>
          <w:rFonts w:ascii="Calibri" w:hAnsi="Calibri" w:cs="Calibri"/>
          <w:color w:val="000000"/>
          <w:position w:val="1"/>
        </w:rPr>
        <w:t>Breoanna</w:t>
      </w:r>
      <w:proofErr w:type="spellEnd"/>
      <w:r w:rsidRPr="009F6D1B">
        <w:rPr>
          <w:rStyle w:val="apple-converted-space"/>
          <w:rFonts w:ascii="Calibri" w:hAnsi="Calibri" w:cs="Calibri"/>
          <w:color w:val="000000"/>
          <w:position w:val="1"/>
        </w:rPr>
        <w:t> </w:t>
      </w:r>
      <w:r w:rsidRPr="009F6D1B">
        <w:rPr>
          <w:rStyle w:val="normaltextrun"/>
          <w:rFonts w:ascii="Calibri" w:hAnsi="Calibri" w:cs="Calibri"/>
          <w:color w:val="000000"/>
          <w:position w:val="1"/>
        </w:rPr>
        <w:t>Taylor's death. She was killed</w:t>
      </w:r>
      <w:r w:rsidRPr="009F6D1B">
        <w:rPr>
          <w:rStyle w:val="apple-converted-space"/>
          <w:rFonts w:ascii="Calibri" w:hAnsi="Calibri" w:cs="Calibri"/>
          <w:color w:val="000000"/>
          <w:position w:val="1"/>
        </w:rPr>
        <w:t> </w:t>
      </w:r>
      <w:r w:rsidRPr="009F6D1B">
        <w:rPr>
          <w:rStyle w:val="normaltextrun"/>
          <w:rFonts w:ascii="Calibri" w:hAnsi="Calibri" w:cs="Calibri"/>
          <w:color w:val="000000"/>
          <w:position w:val="1"/>
        </w:rPr>
        <w:t>in her own home and yet no charges were filled.</w:t>
      </w:r>
      <w:r w:rsidRPr="009F6D1B">
        <w:rPr>
          <w:rStyle w:val="apple-converted-space"/>
          <w:rFonts w:ascii="Calibri" w:hAnsi="Calibri" w:cs="Calibri"/>
          <w:color w:val="000000"/>
          <w:position w:val="1"/>
        </w:rPr>
        <w:t> </w:t>
      </w:r>
      <w:r w:rsidRPr="009F6D1B">
        <w:rPr>
          <w:rStyle w:val="normaltextrun"/>
          <w:rFonts w:ascii="Calibri" w:hAnsi="Calibri" w:cs="Calibri"/>
          <w:color w:val="000000"/>
          <w:position w:val="1"/>
        </w:rPr>
        <w:t>The public believed that there was a lack of</w:t>
      </w:r>
      <w:r w:rsidRPr="009F6D1B">
        <w:rPr>
          <w:rStyle w:val="apple-converted-space"/>
          <w:rFonts w:ascii="Calibri" w:hAnsi="Calibri" w:cs="Calibri"/>
          <w:color w:val="000000"/>
          <w:position w:val="1"/>
        </w:rPr>
        <w:t> </w:t>
      </w:r>
      <w:r w:rsidRPr="009F6D1B">
        <w:rPr>
          <w:rStyle w:val="normaltextrun"/>
          <w:rFonts w:ascii="Calibri" w:hAnsi="Calibri" w:cs="Calibri"/>
          <w:color w:val="000000"/>
          <w:position w:val="1"/>
        </w:rPr>
        <w:t>accountability and consequence for the police</w:t>
      </w:r>
      <w:r w:rsidRPr="009F6D1B">
        <w:rPr>
          <w:rStyle w:val="apple-converted-space"/>
          <w:rFonts w:ascii="Calibri" w:hAnsi="Calibri" w:cs="Calibri"/>
          <w:color w:val="000000"/>
          <w:position w:val="1"/>
        </w:rPr>
        <w:t> </w:t>
      </w:r>
      <w:r w:rsidRPr="009F6D1B">
        <w:rPr>
          <w:rStyle w:val="normaltextrun"/>
          <w:rFonts w:ascii="Calibri" w:hAnsi="Calibri" w:cs="Calibri"/>
          <w:color w:val="000000"/>
          <w:position w:val="1"/>
        </w:rPr>
        <w:t>officers who killed because of her social status and</w:t>
      </w:r>
      <w:r w:rsidRPr="009F6D1B">
        <w:rPr>
          <w:rStyle w:val="apple-converted-space"/>
          <w:rFonts w:ascii="Calibri" w:hAnsi="Calibri" w:cs="Calibri"/>
          <w:color w:val="000000"/>
          <w:position w:val="1"/>
        </w:rPr>
        <w:t> </w:t>
      </w:r>
      <w:r w:rsidRPr="009F6D1B">
        <w:rPr>
          <w:rStyle w:val="normaltextrun"/>
          <w:rFonts w:ascii="Calibri" w:hAnsi="Calibri" w:cs="Calibri"/>
          <w:color w:val="000000"/>
          <w:position w:val="1"/>
        </w:rPr>
        <w:t>race within the criminal justice system</w:t>
      </w:r>
      <w:r>
        <w:rPr>
          <w:rStyle w:val="normaltextrun"/>
          <w:rFonts w:ascii="Calibri" w:hAnsi="Calibri" w:cs="Calibri"/>
          <w:color w:val="000000"/>
          <w:position w:val="1"/>
        </w:rPr>
        <w:t xml:space="preserve"> </w:t>
      </w:r>
      <w:r w:rsidRPr="009F6D1B">
        <w:rPr>
          <w:rFonts w:ascii="Calibri" w:hAnsi="Calibri" w:cs="Calibri"/>
          <w:color w:val="000000"/>
        </w:rPr>
        <w:t>(Martin, 2021)</w:t>
      </w:r>
      <w:r>
        <w:rPr>
          <w:rFonts w:ascii="Calibri" w:hAnsi="Calibri" w:cs="Calibri"/>
          <w:color w:val="000000"/>
        </w:rPr>
        <w:t>.</w:t>
      </w:r>
    </w:p>
    <w:p w14:paraId="2B9B917F" w14:textId="77777777" w:rsidR="009F6D1B" w:rsidRDefault="009F6D1B" w:rsidP="009F6D1B">
      <w:pPr>
        <w:rPr>
          <w:rFonts w:ascii="Calibri" w:hAnsi="Calibri" w:cs="Calibri"/>
          <w:color w:val="000000"/>
        </w:rPr>
      </w:pPr>
    </w:p>
    <w:p w14:paraId="33745E3B" w14:textId="6889303F" w:rsidR="009F6D1B" w:rsidRPr="00F43DBB" w:rsidRDefault="00F43DBB" w:rsidP="009F6D1B">
      <w:r>
        <w:t>It is still hard to believe that the trust is coming back after such horrible events, but trust is an important aspect of policing, and it is the core of community policing. It allows the police to build a bridge between the community and police. This is crucial as it allows the police to gather information that would not be able to be gathered without that level of trust. Community policing is best used to provide the kind of long-term interaction and trust building that is required for sensitive partnership work to take place, and for contingent trust to be built into implicit trust.</w:t>
      </w:r>
      <w:r>
        <w:t xml:space="preserve"> </w:t>
      </w:r>
      <w:r w:rsidR="009F6D1B" w:rsidRPr="009F6D1B">
        <w:rPr>
          <w:rFonts w:ascii="Calibri" w:hAnsi="Calibri" w:cs="Calibri"/>
          <w:color w:val="000000"/>
        </w:rPr>
        <w:t xml:space="preserve">Trust is an important aspect of </w:t>
      </w:r>
      <w:proofErr w:type="gramStart"/>
      <w:r w:rsidR="009F6D1B" w:rsidRPr="009F6D1B">
        <w:rPr>
          <w:rFonts w:ascii="Calibri" w:hAnsi="Calibri" w:cs="Calibri"/>
          <w:color w:val="000000"/>
        </w:rPr>
        <w:t>policing,</w:t>
      </w:r>
      <w:proofErr w:type="gramEnd"/>
      <w:r w:rsidR="009F6D1B" w:rsidRPr="009F6D1B">
        <w:rPr>
          <w:rFonts w:ascii="Calibri" w:hAnsi="Calibri" w:cs="Calibri"/>
          <w:color w:val="000000"/>
        </w:rPr>
        <w:t xml:space="preserve"> it is necessary in order for the police to function (De Vries and Van der </w:t>
      </w:r>
      <w:proofErr w:type="spellStart"/>
      <w:r w:rsidR="009F6D1B" w:rsidRPr="009F6D1B">
        <w:rPr>
          <w:rFonts w:ascii="Calibri" w:hAnsi="Calibri" w:cs="Calibri"/>
          <w:color w:val="000000"/>
        </w:rPr>
        <w:t>Zijl</w:t>
      </w:r>
      <w:proofErr w:type="spellEnd"/>
      <w:r w:rsidR="0003569F">
        <w:rPr>
          <w:rFonts w:ascii="Calibri" w:hAnsi="Calibri" w:cs="Calibri"/>
          <w:color w:val="000000"/>
        </w:rPr>
        <w:t xml:space="preserve"> </w:t>
      </w:r>
      <w:r w:rsidR="009F6D1B" w:rsidRPr="009F6D1B">
        <w:rPr>
          <w:rFonts w:ascii="Calibri" w:hAnsi="Calibri" w:cs="Calibri"/>
          <w:color w:val="000000"/>
        </w:rPr>
        <w:t>2001)</w:t>
      </w:r>
      <w:r>
        <w:rPr>
          <w:rFonts w:ascii="Calibri" w:hAnsi="Calibri" w:cs="Calibri"/>
          <w:color w:val="000000"/>
        </w:rPr>
        <w:t>.</w:t>
      </w:r>
    </w:p>
    <w:p w14:paraId="4113F5EF" w14:textId="77777777" w:rsidR="0003569F" w:rsidRDefault="0003569F" w:rsidP="009F6D1B">
      <w:pPr>
        <w:rPr>
          <w:rFonts w:ascii="Calibri" w:hAnsi="Calibri" w:cs="Calibri"/>
          <w:color w:val="000000"/>
        </w:rPr>
      </w:pPr>
    </w:p>
    <w:p w14:paraId="124FD614" w14:textId="3775CFC8" w:rsidR="009F6D1B" w:rsidRDefault="009F6D1B" w:rsidP="009F6D1B">
      <w:pPr>
        <w:rPr>
          <w:rFonts w:ascii="Calibri" w:hAnsi="Calibri" w:cs="Calibri"/>
          <w:color w:val="000000"/>
        </w:rPr>
      </w:pPr>
      <w:r w:rsidRPr="009F6D1B">
        <w:rPr>
          <w:rFonts w:ascii="Calibri" w:hAnsi="Calibri" w:cs="Calibri"/>
          <w:color w:val="000000"/>
        </w:rPr>
        <w:t>Community policing is best used to provide the kind of long-term interaction and trust-building that is required for sensitive partnership work to take place, and for contingent trust to be built into implicit trust (</w:t>
      </w:r>
      <w:proofErr w:type="spellStart"/>
      <w:r w:rsidRPr="009F6D1B">
        <w:rPr>
          <w:rFonts w:ascii="Calibri" w:hAnsi="Calibri" w:cs="Calibri"/>
          <w:color w:val="000000"/>
        </w:rPr>
        <w:t>Spalek</w:t>
      </w:r>
      <w:proofErr w:type="spellEnd"/>
      <w:r w:rsidRPr="009F6D1B">
        <w:rPr>
          <w:rFonts w:ascii="Calibri" w:hAnsi="Calibri" w:cs="Calibri"/>
          <w:color w:val="000000"/>
        </w:rPr>
        <w:t xml:space="preserve"> ,2010)</w:t>
      </w:r>
      <w:r w:rsidR="00465D99">
        <w:rPr>
          <w:rFonts w:ascii="Calibri" w:hAnsi="Calibri" w:cs="Calibri"/>
          <w:color w:val="000000"/>
        </w:rPr>
        <w:t>.</w:t>
      </w:r>
      <w:r w:rsidR="0003569F">
        <w:rPr>
          <w:rFonts w:ascii="Calibri" w:hAnsi="Calibri" w:cs="Calibri"/>
          <w:color w:val="000000"/>
        </w:rPr>
        <w:t xml:space="preserve"> This would allow the police to be making better and fairer decisions when coming to </w:t>
      </w:r>
      <w:proofErr w:type="gramStart"/>
      <w:r w:rsidR="0003569F">
        <w:rPr>
          <w:rFonts w:ascii="Calibri" w:hAnsi="Calibri" w:cs="Calibri"/>
          <w:color w:val="000000"/>
        </w:rPr>
        <w:t>these type of issues</w:t>
      </w:r>
      <w:proofErr w:type="gramEnd"/>
      <w:r w:rsidR="0003569F">
        <w:rPr>
          <w:rFonts w:ascii="Calibri" w:hAnsi="Calibri" w:cs="Calibri"/>
          <w:color w:val="000000"/>
        </w:rPr>
        <w:t>.</w:t>
      </w:r>
    </w:p>
    <w:p w14:paraId="5BD72047" w14:textId="77777777" w:rsidR="00F43DBB" w:rsidRDefault="00F43DBB" w:rsidP="00F43DBB">
      <w:pPr>
        <w:rPr>
          <w:rFonts w:ascii="Calibri" w:hAnsi="Calibri" w:cs="Calibri"/>
        </w:rPr>
      </w:pPr>
    </w:p>
    <w:p w14:paraId="4BB2DC47" w14:textId="656481DE" w:rsidR="00F43DBB" w:rsidRPr="00EF2504" w:rsidRDefault="00F43DBB" w:rsidP="00F43DBB">
      <w:r w:rsidRPr="00EF2504">
        <w:rPr>
          <w:rStyle w:val="normaltextrun"/>
          <w:rFonts w:ascii="Calibri" w:hAnsi="Calibri" w:cs="Calibri"/>
        </w:rPr>
        <w:t>In conclusion, the tragic death of George Floyd in</w:t>
      </w:r>
      <w:r w:rsidRPr="00EF2504">
        <w:rPr>
          <w:rStyle w:val="apple-converted-space"/>
          <w:rFonts w:ascii="Calibri" w:hAnsi="Calibri" w:cs="Calibri"/>
        </w:rPr>
        <w:t> </w:t>
      </w:r>
      <w:r w:rsidRPr="00EF2504">
        <w:rPr>
          <w:rStyle w:val="normaltextrun"/>
          <w:rFonts w:ascii="Calibri" w:hAnsi="Calibri" w:cs="Calibri"/>
        </w:rPr>
        <w:t>May 2020 had a profound impact on the Black Lives</w:t>
      </w:r>
      <w:r w:rsidRPr="00EF2504">
        <w:rPr>
          <w:rStyle w:val="apple-converted-space"/>
          <w:rFonts w:ascii="Calibri" w:hAnsi="Calibri" w:cs="Calibri"/>
        </w:rPr>
        <w:t> </w:t>
      </w:r>
      <w:r w:rsidRPr="00EF2504">
        <w:rPr>
          <w:rStyle w:val="normaltextrun"/>
          <w:rFonts w:ascii="Calibri" w:hAnsi="Calibri" w:cs="Calibri"/>
        </w:rPr>
        <w:t>Matter (BLM) movement, serving as a catalyst for</w:t>
      </w:r>
      <w:r w:rsidRPr="00EF2504">
        <w:rPr>
          <w:rStyle w:val="apple-converted-space"/>
          <w:rFonts w:ascii="Calibri" w:hAnsi="Calibri" w:cs="Calibri"/>
        </w:rPr>
        <w:t> </w:t>
      </w:r>
      <w:r w:rsidRPr="00EF2504">
        <w:rPr>
          <w:rStyle w:val="normaltextrun"/>
          <w:rFonts w:ascii="Calibri" w:hAnsi="Calibri" w:cs="Calibri"/>
        </w:rPr>
        <w:t>widespread protests and a renewed call for social</w:t>
      </w:r>
      <w:r w:rsidRPr="00EF2504">
        <w:rPr>
          <w:rStyle w:val="apple-converted-space"/>
          <w:rFonts w:ascii="Calibri" w:hAnsi="Calibri" w:cs="Calibri"/>
        </w:rPr>
        <w:t> </w:t>
      </w:r>
      <w:r w:rsidRPr="00EF2504">
        <w:rPr>
          <w:rStyle w:val="normaltextrun"/>
          <w:rFonts w:ascii="Calibri" w:hAnsi="Calibri" w:cs="Calibri"/>
        </w:rPr>
        <w:t>justice. George Floyd's name has been solidified in</w:t>
      </w:r>
      <w:r w:rsidRPr="00EF2504">
        <w:rPr>
          <w:rStyle w:val="apple-converted-space"/>
          <w:rFonts w:ascii="Calibri" w:hAnsi="Calibri" w:cs="Calibri"/>
        </w:rPr>
        <w:t> </w:t>
      </w:r>
      <w:r w:rsidRPr="00EF2504">
        <w:rPr>
          <w:rStyle w:val="normaltextrun"/>
          <w:rFonts w:ascii="Calibri" w:hAnsi="Calibri" w:cs="Calibri"/>
        </w:rPr>
        <w:t>the move and has allowed people to be given a</w:t>
      </w:r>
      <w:r w:rsidRPr="00EF2504">
        <w:rPr>
          <w:rStyle w:val="apple-converted-space"/>
          <w:rFonts w:ascii="Calibri" w:hAnsi="Calibri" w:cs="Calibri"/>
        </w:rPr>
        <w:t> </w:t>
      </w:r>
      <w:r w:rsidRPr="00EF2504">
        <w:rPr>
          <w:rStyle w:val="normaltextrun"/>
          <w:rFonts w:ascii="Calibri" w:hAnsi="Calibri" w:cs="Calibri"/>
        </w:rPr>
        <w:t>voice who have a broader struggle for racial</w:t>
      </w:r>
      <w:r w:rsidRPr="00EF2504">
        <w:rPr>
          <w:rStyle w:val="apple-converted-space"/>
          <w:rFonts w:ascii="Calibri" w:hAnsi="Calibri" w:cs="Calibri"/>
        </w:rPr>
        <w:t> </w:t>
      </w:r>
      <w:r w:rsidRPr="00EF2504">
        <w:rPr>
          <w:rStyle w:val="normaltextrun"/>
          <w:rFonts w:ascii="Calibri" w:hAnsi="Calibri" w:cs="Calibri"/>
        </w:rPr>
        <w:t>equality. This has amplified the voices for those</w:t>
      </w:r>
      <w:r w:rsidRPr="00EF2504">
        <w:rPr>
          <w:rStyle w:val="apple-converted-space"/>
          <w:rFonts w:ascii="Calibri" w:hAnsi="Calibri" w:cs="Calibri"/>
        </w:rPr>
        <w:t> </w:t>
      </w:r>
      <w:r w:rsidRPr="00EF2504">
        <w:rPr>
          <w:rStyle w:val="normaltextrun"/>
          <w:rFonts w:ascii="Calibri" w:hAnsi="Calibri" w:cs="Calibri"/>
        </w:rPr>
        <w:t>demanding an end to systematic racism and</w:t>
      </w:r>
      <w:r w:rsidRPr="00EF2504">
        <w:rPr>
          <w:rStyle w:val="apple-converted-space"/>
          <w:rFonts w:ascii="Calibri" w:hAnsi="Calibri" w:cs="Calibri"/>
        </w:rPr>
        <w:t> </w:t>
      </w:r>
      <w:r w:rsidRPr="00EF2504">
        <w:rPr>
          <w:rStyle w:val="normaltextrun"/>
          <w:rFonts w:ascii="Calibri" w:hAnsi="Calibri" w:cs="Calibri"/>
        </w:rPr>
        <w:t>pushing for reforms in police practice. It has also</w:t>
      </w:r>
      <w:r w:rsidRPr="00EF2504">
        <w:rPr>
          <w:rStyle w:val="apple-converted-space"/>
          <w:rFonts w:ascii="Calibri" w:hAnsi="Calibri" w:cs="Calibri"/>
        </w:rPr>
        <w:t> </w:t>
      </w:r>
      <w:r w:rsidRPr="00EF2504">
        <w:rPr>
          <w:rStyle w:val="normaltextrun"/>
          <w:rFonts w:ascii="Calibri" w:hAnsi="Calibri" w:cs="Calibri"/>
        </w:rPr>
        <w:t>become clear that this move has allowed us to see</w:t>
      </w:r>
      <w:r w:rsidRPr="00EF2504">
        <w:rPr>
          <w:rStyle w:val="apple-converted-space"/>
          <w:rFonts w:ascii="Calibri" w:hAnsi="Calibri" w:cs="Calibri"/>
        </w:rPr>
        <w:t> </w:t>
      </w:r>
      <w:r w:rsidRPr="00EF2504">
        <w:rPr>
          <w:rStyle w:val="normaltextrun"/>
          <w:rFonts w:ascii="Calibri" w:hAnsi="Calibri" w:cs="Calibri"/>
        </w:rPr>
        <w:t>the amount of distrust the people have in the</w:t>
      </w:r>
      <w:r w:rsidRPr="00EF2504">
        <w:rPr>
          <w:rStyle w:val="apple-converted-space"/>
          <w:rFonts w:ascii="Calibri" w:hAnsi="Calibri" w:cs="Calibri"/>
        </w:rPr>
        <w:t> </w:t>
      </w:r>
      <w:r w:rsidRPr="00EF2504">
        <w:rPr>
          <w:rStyle w:val="normaltextrun"/>
          <w:rFonts w:ascii="Calibri" w:hAnsi="Calibri" w:cs="Calibri"/>
        </w:rPr>
        <w:t>police force not just nationwide but worldwide.</w:t>
      </w:r>
      <w:r w:rsidRPr="00EF2504">
        <w:rPr>
          <w:rStyle w:val="apple-converted-space"/>
          <w:rFonts w:ascii="Calibri" w:hAnsi="Calibri" w:cs="Calibri"/>
        </w:rPr>
        <w:t> </w:t>
      </w:r>
      <w:r w:rsidRPr="00EF2504">
        <w:rPr>
          <w:rStyle w:val="normaltextrun"/>
          <w:rFonts w:ascii="Calibri" w:hAnsi="Calibri" w:cs="Calibri"/>
        </w:rPr>
        <w:t>This can also be taken as a good thing because the</w:t>
      </w:r>
      <w:r w:rsidRPr="00EF2504">
        <w:rPr>
          <w:rStyle w:val="apple-converted-space"/>
          <w:rFonts w:ascii="Calibri" w:hAnsi="Calibri" w:cs="Calibri"/>
        </w:rPr>
        <w:t> </w:t>
      </w:r>
      <w:r w:rsidRPr="00EF2504">
        <w:rPr>
          <w:rStyle w:val="normaltextrun"/>
          <w:rFonts w:ascii="Calibri" w:hAnsi="Calibri" w:cs="Calibri"/>
        </w:rPr>
        <w:t>police can work on this and reform the law. </w:t>
      </w:r>
      <w:r>
        <w:rPr>
          <w:rStyle w:val="normaltextrun"/>
          <w:rFonts w:ascii="Calibri" w:hAnsi="Calibri" w:cs="Calibri"/>
        </w:rPr>
        <w:t>The legacy of George Floyd continues to shape the ongoing fight for equality and justice, making him a symbol of a broader movement striving for a more just and inclusive society today.</w:t>
      </w:r>
    </w:p>
    <w:p w14:paraId="27B979F8" w14:textId="77777777" w:rsidR="00F43DBB" w:rsidRPr="00EF2504" w:rsidRDefault="00F43DBB" w:rsidP="00F43DBB"/>
    <w:p w14:paraId="3DFDC672" w14:textId="77777777" w:rsidR="00F43DBB" w:rsidRPr="00341B43" w:rsidRDefault="00F43DBB" w:rsidP="009F6D1B">
      <w:pPr>
        <w:rPr>
          <w:rFonts w:ascii="Calibri" w:hAnsi="Calibri" w:cs="Calibri"/>
        </w:rPr>
      </w:pPr>
    </w:p>
    <w:p w14:paraId="0F30BB40" w14:textId="2AC9CF6E" w:rsidR="009F6D1B" w:rsidRPr="00341B43" w:rsidRDefault="009F6D1B" w:rsidP="000A0DF5"/>
    <w:p w14:paraId="1B27861B" w14:textId="77777777" w:rsidR="009F6D1B" w:rsidRPr="00341B43" w:rsidRDefault="009F6D1B">
      <w:r w:rsidRPr="00341B43">
        <w:br w:type="page"/>
      </w:r>
    </w:p>
    <w:p w14:paraId="058718A9" w14:textId="7858B9DA" w:rsidR="003D5C67" w:rsidRPr="00341B43" w:rsidRDefault="009F6D1B" w:rsidP="000A0DF5">
      <w:r w:rsidRPr="00341B43">
        <w:lastRenderedPageBreak/>
        <w:t xml:space="preserve">References: </w:t>
      </w:r>
    </w:p>
    <w:p w14:paraId="55340010" w14:textId="77777777" w:rsidR="009F6D1B" w:rsidRDefault="009F6D1B" w:rsidP="009F6D1B"/>
    <w:p w14:paraId="112D97AF" w14:textId="4748F6E1" w:rsidR="009F6D1B" w:rsidRPr="00121E2F" w:rsidRDefault="009F6D1B" w:rsidP="009F6D1B">
      <w:pPr>
        <w:rPr>
          <w:rFonts w:ascii="Arial" w:hAnsi="Arial" w:cs="Arial"/>
        </w:rPr>
      </w:pPr>
      <w:r w:rsidRPr="00121E2F">
        <w:rPr>
          <w:rFonts w:ascii="Arial" w:hAnsi="Arial" w:cs="Arial"/>
        </w:rPr>
        <w:t>Howard, T.C., 2016. Why black lives (and minds) matter: Race, freedom schools &amp; the quest for educational equity. </w:t>
      </w:r>
      <w:r w:rsidRPr="00121E2F">
        <w:rPr>
          <w:rFonts w:ascii="Arial" w:hAnsi="Arial" w:cs="Arial"/>
          <w:i/>
          <w:iCs/>
        </w:rPr>
        <w:t>Journal of Negro Education</w:t>
      </w:r>
      <w:r w:rsidRPr="00121E2F">
        <w:rPr>
          <w:rFonts w:ascii="Arial" w:hAnsi="Arial" w:cs="Arial"/>
        </w:rPr>
        <w:t>, </w:t>
      </w:r>
      <w:r w:rsidRPr="00121E2F">
        <w:rPr>
          <w:rFonts w:ascii="Arial" w:hAnsi="Arial" w:cs="Arial"/>
          <w:i/>
          <w:iCs/>
        </w:rPr>
        <w:t>85</w:t>
      </w:r>
      <w:r w:rsidRPr="00121E2F">
        <w:rPr>
          <w:rFonts w:ascii="Arial" w:hAnsi="Arial" w:cs="Arial"/>
        </w:rPr>
        <w:t>(2), pp.101-113.</w:t>
      </w:r>
    </w:p>
    <w:p w14:paraId="2EB011AD" w14:textId="77777777" w:rsidR="009F6D1B" w:rsidRPr="00121E2F" w:rsidRDefault="009F6D1B" w:rsidP="009F6D1B">
      <w:pPr>
        <w:rPr>
          <w:rFonts w:ascii="Arial" w:hAnsi="Arial" w:cs="Arial"/>
        </w:rPr>
      </w:pPr>
    </w:p>
    <w:p w14:paraId="1D20DAA2" w14:textId="302C4DC3" w:rsidR="009F6D1B" w:rsidRPr="00121E2F" w:rsidRDefault="009F6D1B" w:rsidP="009F6D1B">
      <w:pPr>
        <w:rPr>
          <w:rFonts w:ascii="Arial" w:hAnsi="Arial" w:cs="Arial"/>
        </w:rPr>
      </w:pPr>
      <w:proofErr w:type="spellStart"/>
      <w:r w:rsidRPr="00121E2F">
        <w:rPr>
          <w:rFonts w:ascii="Arial" w:hAnsi="Arial" w:cs="Arial"/>
        </w:rPr>
        <w:t>Cassella</w:t>
      </w:r>
      <w:proofErr w:type="spellEnd"/>
      <w:r w:rsidRPr="00121E2F">
        <w:rPr>
          <w:rFonts w:ascii="Arial" w:hAnsi="Arial" w:cs="Arial"/>
        </w:rPr>
        <w:t xml:space="preserve">, C., Epp, D., Fredriksson, K., Roman, M. and Walker, H., 2022. The George Floyd effect: How protests and public scrutiny change police </w:t>
      </w:r>
      <w:proofErr w:type="spellStart"/>
      <w:r w:rsidRPr="00121E2F">
        <w:rPr>
          <w:rFonts w:ascii="Arial" w:hAnsi="Arial" w:cs="Arial"/>
        </w:rPr>
        <w:t>behavior</w:t>
      </w:r>
      <w:proofErr w:type="spellEnd"/>
      <w:r w:rsidRPr="00121E2F">
        <w:rPr>
          <w:rFonts w:ascii="Arial" w:hAnsi="Arial" w:cs="Arial"/>
        </w:rPr>
        <w:t xml:space="preserve"> in </w:t>
      </w:r>
      <w:proofErr w:type="spellStart"/>
      <w:r w:rsidRPr="00121E2F">
        <w:rPr>
          <w:rFonts w:ascii="Arial" w:hAnsi="Arial" w:cs="Arial"/>
        </w:rPr>
        <w:t>seattle</w:t>
      </w:r>
      <w:proofErr w:type="spellEnd"/>
      <w:r w:rsidRPr="00121E2F">
        <w:rPr>
          <w:rFonts w:ascii="Arial" w:hAnsi="Arial" w:cs="Arial"/>
        </w:rPr>
        <w:t xml:space="preserve">. </w:t>
      </w:r>
    </w:p>
    <w:p w14:paraId="098045BF" w14:textId="77777777" w:rsidR="009F6D1B" w:rsidRPr="00121E2F" w:rsidRDefault="009F6D1B" w:rsidP="009F6D1B">
      <w:pPr>
        <w:rPr>
          <w:rFonts w:ascii="Arial" w:hAnsi="Arial" w:cs="Arial"/>
        </w:rPr>
      </w:pPr>
    </w:p>
    <w:p w14:paraId="10704C53" w14:textId="33A2D98A" w:rsidR="009F6D1B" w:rsidRPr="00121E2F" w:rsidRDefault="009F6D1B" w:rsidP="009F6D1B">
      <w:pPr>
        <w:rPr>
          <w:rFonts w:ascii="Arial" w:hAnsi="Arial" w:cs="Arial"/>
        </w:rPr>
      </w:pPr>
      <w:r w:rsidRPr="00121E2F">
        <w:rPr>
          <w:rFonts w:ascii="Arial" w:hAnsi="Arial" w:cs="Arial"/>
        </w:rPr>
        <w:t>Pryce, D.K. and Gainey, R., 2022. Race differences in public satisfaction with and trust in the local police in the context of George Floyd protests: An analysis of residents’ experiences and attitudes. </w:t>
      </w:r>
      <w:r w:rsidRPr="00121E2F">
        <w:rPr>
          <w:rFonts w:ascii="Arial" w:hAnsi="Arial" w:cs="Arial"/>
          <w:i/>
          <w:iCs/>
        </w:rPr>
        <w:t>Criminal Justice Studies</w:t>
      </w:r>
      <w:r w:rsidRPr="00121E2F">
        <w:rPr>
          <w:rFonts w:ascii="Arial" w:hAnsi="Arial" w:cs="Arial"/>
        </w:rPr>
        <w:t>, </w:t>
      </w:r>
      <w:r w:rsidRPr="00121E2F">
        <w:rPr>
          <w:rFonts w:ascii="Arial" w:hAnsi="Arial" w:cs="Arial"/>
          <w:i/>
          <w:iCs/>
        </w:rPr>
        <w:t>35</w:t>
      </w:r>
      <w:r w:rsidRPr="00121E2F">
        <w:rPr>
          <w:rFonts w:ascii="Arial" w:hAnsi="Arial" w:cs="Arial"/>
        </w:rPr>
        <w:t xml:space="preserve">(1), pp.74-92. </w:t>
      </w:r>
    </w:p>
    <w:p w14:paraId="41C42746" w14:textId="77777777" w:rsidR="009F6D1B" w:rsidRPr="00121E2F" w:rsidRDefault="009F6D1B" w:rsidP="009F6D1B">
      <w:pPr>
        <w:rPr>
          <w:rFonts w:ascii="Arial" w:hAnsi="Arial" w:cs="Arial"/>
        </w:rPr>
      </w:pPr>
    </w:p>
    <w:p w14:paraId="3F2CCCF7" w14:textId="19007639" w:rsidR="009F6D1B" w:rsidRPr="00121E2F" w:rsidRDefault="009F6D1B" w:rsidP="009F6D1B">
      <w:pPr>
        <w:rPr>
          <w:rFonts w:ascii="Arial" w:hAnsi="Arial" w:cs="Arial"/>
        </w:rPr>
      </w:pPr>
      <w:proofErr w:type="spellStart"/>
      <w:r w:rsidRPr="00121E2F">
        <w:rPr>
          <w:rFonts w:ascii="Arial" w:hAnsi="Arial" w:cs="Arial"/>
        </w:rPr>
        <w:t>Brantingham</w:t>
      </w:r>
      <w:proofErr w:type="spellEnd"/>
      <w:r w:rsidRPr="00121E2F">
        <w:rPr>
          <w:rFonts w:ascii="Arial" w:hAnsi="Arial" w:cs="Arial"/>
        </w:rPr>
        <w:t>, P.J., Mohler, G. and MacDonald, J., 2022. Changes in public–police cooperation following the murder of George Floyd. </w:t>
      </w:r>
      <w:r w:rsidRPr="00121E2F">
        <w:rPr>
          <w:rFonts w:ascii="Arial" w:hAnsi="Arial" w:cs="Arial"/>
          <w:i/>
          <w:iCs/>
        </w:rPr>
        <w:t>PNAS nexus</w:t>
      </w:r>
      <w:r w:rsidRPr="00121E2F">
        <w:rPr>
          <w:rFonts w:ascii="Arial" w:hAnsi="Arial" w:cs="Arial"/>
        </w:rPr>
        <w:t>, </w:t>
      </w:r>
      <w:r w:rsidRPr="00121E2F">
        <w:rPr>
          <w:rFonts w:ascii="Arial" w:hAnsi="Arial" w:cs="Arial"/>
          <w:i/>
          <w:iCs/>
        </w:rPr>
        <w:t>1</w:t>
      </w:r>
      <w:r w:rsidRPr="00121E2F">
        <w:rPr>
          <w:rFonts w:ascii="Arial" w:hAnsi="Arial" w:cs="Arial"/>
        </w:rPr>
        <w:t xml:space="preserve">(5), </w:t>
      </w:r>
      <w:proofErr w:type="gramStart"/>
      <w:r w:rsidRPr="00121E2F">
        <w:rPr>
          <w:rFonts w:ascii="Arial" w:hAnsi="Arial" w:cs="Arial"/>
        </w:rPr>
        <w:t>p.pgac</w:t>
      </w:r>
      <w:proofErr w:type="gramEnd"/>
      <w:r w:rsidRPr="00121E2F">
        <w:rPr>
          <w:rFonts w:ascii="Arial" w:hAnsi="Arial" w:cs="Arial"/>
        </w:rPr>
        <w:t xml:space="preserve">189. </w:t>
      </w:r>
    </w:p>
    <w:p w14:paraId="2F4A0FB2" w14:textId="77777777" w:rsidR="009F6D1B" w:rsidRPr="00121E2F" w:rsidRDefault="009F6D1B" w:rsidP="009F6D1B">
      <w:pPr>
        <w:rPr>
          <w:rFonts w:ascii="Arial" w:hAnsi="Arial" w:cs="Arial"/>
        </w:rPr>
      </w:pPr>
    </w:p>
    <w:p w14:paraId="34BFFE24" w14:textId="36AD3EAC" w:rsidR="009F6D1B" w:rsidRPr="00121E2F" w:rsidRDefault="009F6D1B" w:rsidP="009F6D1B">
      <w:pPr>
        <w:rPr>
          <w:rFonts w:ascii="Arial" w:hAnsi="Arial" w:cs="Arial"/>
        </w:rPr>
      </w:pPr>
      <w:r w:rsidRPr="00121E2F">
        <w:rPr>
          <w:rFonts w:ascii="Arial" w:hAnsi="Arial" w:cs="Arial"/>
        </w:rPr>
        <w:t>Martin, J., 2021. Breonna Taylor: Transforming a hashtag into defunding the police. </w:t>
      </w:r>
      <w:r w:rsidRPr="00121E2F">
        <w:rPr>
          <w:rFonts w:ascii="Arial" w:hAnsi="Arial" w:cs="Arial"/>
          <w:i/>
          <w:iCs/>
        </w:rPr>
        <w:t>J. Crim. L. &amp; Criminology</w:t>
      </w:r>
      <w:r w:rsidRPr="00121E2F">
        <w:rPr>
          <w:rFonts w:ascii="Arial" w:hAnsi="Arial" w:cs="Arial"/>
        </w:rPr>
        <w:t>, </w:t>
      </w:r>
      <w:r w:rsidRPr="00121E2F">
        <w:rPr>
          <w:rFonts w:ascii="Arial" w:hAnsi="Arial" w:cs="Arial"/>
          <w:i/>
          <w:iCs/>
        </w:rPr>
        <w:t>111</w:t>
      </w:r>
      <w:r w:rsidRPr="00121E2F">
        <w:rPr>
          <w:rFonts w:ascii="Arial" w:hAnsi="Arial" w:cs="Arial"/>
        </w:rPr>
        <w:t>, p.995.</w:t>
      </w:r>
    </w:p>
    <w:p w14:paraId="74639897" w14:textId="77777777" w:rsidR="009F6D1B" w:rsidRPr="00121E2F" w:rsidRDefault="009F6D1B" w:rsidP="009F6D1B">
      <w:pPr>
        <w:rPr>
          <w:rFonts w:ascii="Arial" w:hAnsi="Arial" w:cs="Arial"/>
        </w:rPr>
      </w:pPr>
    </w:p>
    <w:p w14:paraId="44857FD2" w14:textId="1D23759C" w:rsidR="009F6D1B" w:rsidRPr="00121E2F" w:rsidRDefault="009F6D1B" w:rsidP="009F6D1B">
      <w:pPr>
        <w:rPr>
          <w:rFonts w:ascii="Arial" w:hAnsi="Arial" w:cs="Arial"/>
        </w:rPr>
      </w:pPr>
      <w:r w:rsidRPr="00121E2F">
        <w:rPr>
          <w:rFonts w:ascii="Arial" w:hAnsi="Arial" w:cs="Arial"/>
        </w:rPr>
        <w:t>Joe, I.O., 2020. Probable Cause and Performing" for the People". </w:t>
      </w:r>
      <w:r w:rsidRPr="00121E2F">
        <w:rPr>
          <w:rFonts w:ascii="Arial" w:hAnsi="Arial" w:cs="Arial"/>
          <w:i/>
          <w:iCs/>
        </w:rPr>
        <w:t>Duke LJ Online</w:t>
      </w:r>
      <w:r w:rsidRPr="00121E2F">
        <w:rPr>
          <w:rFonts w:ascii="Arial" w:hAnsi="Arial" w:cs="Arial"/>
        </w:rPr>
        <w:t>, </w:t>
      </w:r>
      <w:r w:rsidRPr="00121E2F">
        <w:rPr>
          <w:rFonts w:ascii="Arial" w:hAnsi="Arial" w:cs="Arial"/>
          <w:i/>
          <w:iCs/>
        </w:rPr>
        <w:t>70</w:t>
      </w:r>
      <w:r w:rsidRPr="00121E2F">
        <w:rPr>
          <w:rFonts w:ascii="Arial" w:hAnsi="Arial" w:cs="Arial"/>
        </w:rPr>
        <w:t>, p.138.</w:t>
      </w:r>
    </w:p>
    <w:p w14:paraId="508585D6" w14:textId="77777777" w:rsidR="009F6D1B" w:rsidRPr="00121E2F" w:rsidRDefault="009F6D1B" w:rsidP="009F6D1B">
      <w:pPr>
        <w:rPr>
          <w:rFonts w:ascii="Arial" w:hAnsi="Arial" w:cs="Arial"/>
        </w:rPr>
      </w:pPr>
      <w:r w:rsidRPr="00121E2F">
        <w:rPr>
          <w:rFonts w:ascii="Arial" w:hAnsi="Arial" w:cs="Arial"/>
        </w:rPr>
        <w:t xml:space="preserve">De Vries, M.S. and Van der </w:t>
      </w:r>
      <w:proofErr w:type="spellStart"/>
      <w:r w:rsidRPr="00121E2F">
        <w:rPr>
          <w:rFonts w:ascii="Arial" w:hAnsi="Arial" w:cs="Arial"/>
        </w:rPr>
        <w:t>Zijl</w:t>
      </w:r>
      <w:proofErr w:type="spellEnd"/>
      <w:r w:rsidRPr="00121E2F">
        <w:rPr>
          <w:rFonts w:ascii="Arial" w:hAnsi="Arial" w:cs="Arial"/>
        </w:rPr>
        <w:t xml:space="preserve">, A.H., 2001. Quality, </w:t>
      </w:r>
      <w:proofErr w:type="gramStart"/>
      <w:r w:rsidRPr="00121E2F">
        <w:rPr>
          <w:rFonts w:ascii="Arial" w:hAnsi="Arial" w:cs="Arial"/>
        </w:rPr>
        <w:t>trust</w:t>
      </w:r>
      <w:proofErr w:type="gramEnd"/>
      <w:r w:rsidRPr="00121E2F">
        <w:rPr>
          <w:rFonts w:ascii="Arial" w:hAnsi="Arial" w:cs="Arial"/>
        </w:rPr>
        <w:t xml:space="preserve"> and authority from the perspective of community policing. </w:t>
      </w:r>
      <w:r w:rsidRPr="00121E2F">
        <w:rPr>
          <w:rFonts w:ascii="Arial" w:hAnsi="Arial" w:cs="Arial"/>
          <w:i/>
          <w:iCs/>
        </w:rPr>
        <w:t>The Police Journal</w:t>
      </w:r>
      <w:r w:rsidRPr="00121E2F">
        <w:rPr>
          <w:rFonts w:ascii="Arial" w:hAnsi="Arial" w:cs="Arial"/>
        </w:rPr>
        <w:t>, </w:t>
      </w:r>
      <w:r w:rsidRPr="00121E2F">
        <w:rPr>
          <w:rFonts w:ascii="Arial" w:hAnsi="Arial" w:cs="Arial"/>
          <w:i/>
          <w:iCs/>
        </w:rPr>
        <w:t>74</w:t>
      </w:r>
      <w:r w:rsidRPr="00121E2F">
        <w:rPr>
          <w:rFonts w:ascii="Arial" w:hAnsi="Arial" w:cs="Arial"/>
        </w:rPr>
        <w:t xml:space="preserve">(4), pp.279-291. </w:t>
      </w:r>
    </w:p>
    <w:p w14:paraId="1322BCAF" w14:textId="77777777" w:rsidR="009F6D1B" w:rsidRPr="00121E2F" w:rsidRDefault="009F6D1B" w:rsidP="009F6D1B">
      <w:pPr>
        <w:rPr>
          <w:rFonts w:ascii="Arial" w:hAnsi="Arial" w:cs="Arial"/>
        </w:rPr>
      </w:pPr>
    </w:p>
    <w:p w14:paraId="2D6C47D2" w14:textId="2BE1DE87" w:rsidR="009F6D1B" w:rsidRPr="00121E2F" w:rsidRDefault="009F6D1B" w:rsidP="009F6D1B">
      <w:pPr>
        <w:rPr>
          <w:rFonts w:ascii="Arial" w:hAnsi="Arial" w:cs="Arial"/>
        </w:rPr>
      </w:pPr>
      <w:proofErr w:type="spellStart"/>
      <w:r w:rsidRPr="00121E2F">
        <w:rPr>
          <w:rFonts w:ascii="Arial" w:hAnsi="Arial" w:cs="Arial"/>
        </w:rPr>
        <w:t>Spalek</w:t>
      </w:r>
      <w:proofErr w:type="spellEnd"/>
      <w:r w:rsidRPr="00121E2F">
        <w:rPr>
          <w:rFonts w:ascii="Arial" w:hAnsi="Arial" w:cs="Arial"/>
        </w:rPr>
        <w:t>, B., 2010. Community policing, trust, and Muslim communities in relation to “New Terrorism”. </w:t>
      </w:r>
      <w:r w:rsidRPr="00121E2F">
        <w:rPr>
          <w:rFonts w:ascii="Arial" w:hAnsi="Arial" w:cs="Arial"/>
          <w:i/>
          <w:iCs/>
        </w:rPr>
        <w:t>Politics &amp; Policy</w:t>
      </w:r>
      <w:r w:rsidRPr="00121E2F">
        <w:rPr>
          <w:rFonts w:ascii="Arial" w:hAnsi="Arial" w:cs="Arial"/>
        </w:rPr>
        <w:t>, </w:t>
      </w:r>
      <w:r w:rsidRPr="00121E2F">
        <w:rPr>
          <w:rFonts w:ascii="Arial" w:hAnsi="Arial" w:cs="Arial"/>
          <w:i/>
          <w:iCs/>
        </w:rPr>
        <w:t>38</w:t>
      </w:r>
      <w:r w:rsidRPr="00121E2F">
        <w:rPr>
          <w:rFonts w:ascii="Arial" w:hAnsi="Arial" w:cs="Arial"/>
        </w:rPr>
        <w:t>(4), pp.789-815.</w:t>
      </w:r>
    </w:p>
    <w:p w14:paraId="315F9945" w14:textId="77777777" w:rsidR="00121E2F" w:rsidRPr="00121E2F" w:rsidRDefault="00121E2F" w:rsidP="009F6D1B">
      <w:pPr>
        <w:rPr>
          <w:rFonts w:ascii="Arial" w:hAnsi="Arial" w:cs="Arial"/>
        </w:rPr>
      </w:pPr>
    </w:p>
    <w:p w14:paraId="624D2C20" w14:textId="03B2FC84" w:rsidR="00121E2F" w:rsidRPr="00121E2F" w:rsidRDefault="00121E2F" w:rsidP="009F6D1B">
      <w:pPr>
        <w:rPr>
          <w:rFonts w:ascii="Arial" w:hAnsi="Arial" w:cs="Arial"/>
          <w:color w:val="222222"/>
          <w:shd w:val="clear" w:color="auto" w:fill="FFFFFF"/>
        </w:rPr>
      </w:pPr>
      <w:r w:rsidRPr="00121E2F">
        <w:rPr>
          <w:rFonts w:ascii="Arial" w:hAnsi="Arial" w:cs="Arial"/>
          <w:color w:val="222222"/>
          <w:shd w:val="clear" w:color="auto" w:fill="FFFFFF"/>
        </w:rPr>
        <w:t>Matter, B.L., 2020. About black lives matter.</w:t>
      </w:r>
      <w:r w:rsidRPr="00121E2F">
        <w:rPr>
          <w:rStyle w:val="apple-converted-space"/>
          <w:rFonts w:ascii="Arial" w:hAnsi="Arial" w:cs="Arial"/>
          <w:color w:val="222222"/>
          <w:shd w:val="clear" w:color="auto" w:fill="FFFFFF"/>
        </w:rPr>
        <w:t> </w:t>
      </w:r>
      <w:r w:rsidRPr="00121E2F">
        <w:rPr>
          <w:rFonts w:ascii="Arial" w:hAnsi="Arial" w:cs="Arial"/>
          <w:i/>
          <w:iCs/>
          <w:color w:val="222222"/>
        </w:rPr>
        <w:t xml:space="preserve">Retrieved </w:t>
      </w:r>
      <w:proofErr w:type="gramStart"/>
      <w:r w:rsidRPr="00121E2F">
        <w:rPr>
          <w:rFonts w:ascii="Arial" w:hAnsi="Arial" w:cs="Arial"/>
          <w:i/>
          <w:iCs/>
          <w:color w:val="222222"/>
        </w:rPr>
        <w:t>June</w:t>
      </w:r>
      <w:r w:rsidRPr="00121E2F">
        <w:rPr>
          <w:rFonts w:ascii="Arial" w:hAnsi="Arial" w:cs="Arial"/>
          <w:color w:val="222222"/>
          <w:shd w:val="clear" w:color="auto" w:fill="FFFFFF"/>
        </w:rPr>
        <w:t>,</w:t>
      </w:r>
      <w:proofErr w:type="gramEnd"/>
      <w:r w:rsidRPr="00121E2F">
        <w:rPr>
          <w:rStyle w:val="apple-converted-space"/>
          <w:rFonts w:ascii="Arial" w:hAnsi="Arial" w:cs="Arial"/>
          <w:color w:val="222222"/>
          <w:shd w:val="clear" w:color="auto" w:fill="FFFFFF"/>
        </w:rPr>
        <w:t> </w:t>
      </w:r>
      <w:r w:rsidRPr="00121E2F">
        <w:rPr>
          <w:rFonts w:ascii="Arial" w:hAnsi="Arial" w:cs="Arial"/>
          <w:i/>
          <w:iCs/>
          <w:color w:val="222222"/>
        </w:rPr>
        <w:t>11</w:t>
      </w:r>
      <w:r w:rsidRPr="00121E2F">
        <w:rPr>
          <w:rFonts w:ascii="Arial" w:hAnsi="Arial" w:cs="Arial"/>
          <w:color w:val="222222"/>
          <w:shd w:val="clear" w:color="auto" w:fill="FFFFFF"/>
        </w:rPr>
        <w:t>, p.2020.</w:t>
      </w:r>
    </w:p>
    <w:p w14:paraId="38C6789B" w14:textId="77777777" w:rsidR="00121E2F" w:rsidRPr="00121E2F" w:rsidRDefault="00121E2F" w:rsidP="009F6D1B">
      <w:pPr>
        <w:rPr>
          <w:rFonts w:ascii="Arial" w:hAnsi="Arial" w:cs="Arial"/>
          <w:color w:val="222222"/>
          <w:shd w:val="clear" w:color="auto" w:fill="FFFFFF"/>
        </w:rPr>
      </w:pPr>
    </w:p>
    <w:p w14:paraId="7172E36D" w14:textId="179ECF70" w:rsidR="00121E2F" w:rsidRDefault="00121E2F" w:rsidP="009F6D1B">
      <w:pPr>
        <w:rPr>
          <w:rFonts w:ascii="Arial" w:hAnsi="Arial" w:cs="Arial"/>
          <w:color w:val="222222"/>
          <w:shd w:val="clear" w:color="auto" w:fill="FFFFFF"/>
        </w:rPr>
      </w:pPr>
      <w:proofErr w:type="spellStart"/>
      <w:r w:rsidRPr="00121E2F">
        <w:rPr>
          <w:rFonts w:ascii="Arial" w:hAnsi="Arial" w:cs="Arial"/>
          <w:color w:val="222222"/>
          <w:shd w:val="clear" w:color="auto" w:fill="FFFFFF"/>
        </w:rPr>
        <w:t>Szetela</w:t>
      </w:r>
      <w:proofErr w:type="spellEnd"/>
      <w:r w:rsidRPr="00121E2F">
        <w:rPr>
          <w:rFonts w:ascii="Arial" w:hAnsi="Arial" w:cs="Arial"/>
          <w:color w:val="222222"/>
          <w:shd w:val="clear" w:color="auto" w:fill="FFFFFF"/>
        </w:rPr>
        <w:t>, A., 2020. Black Lives Matter at five: Limits and possibilities.</w:t>
      </w:r>
      <w:r w:rsidRPr="00121E2F">
        <w:rPr>
          <w:rStyle w:val="apple-converted-space"/>
          <w:rFonts w:ascii="Arial" w:hAnsi="Arial" w:cs="Arial"/>
          <w:color w:val="222222"/>
          <w:shd w:val="clear" w:color="auto" w:fill="FFFFFF"/>
        </w:rPr>
        <w:t> </w:t>
      </w:r>
      <w:r w:rsidRPr="00121E2F">
        <w:rPr>
          <w:rFonts w:ascii="Arial" w:hAnsi="Arial" w:cs="Arial"/>
          <w:i/>
          <w:iCs/>
          <w:color w:val="222222"/>
        </w:rPr>
        <w:t>Ethnic and Racial Studies</w:t>
      </w:r>
      <w:r w:rsidRPr="00121E2F">
        <w:rPr>
          <w:rFonts w:ascii="Arial" w:hAnsi="Arial" w:cs="Arial"/>
          <w:color w:val="222222"/>
          <w:shd w:val="clear" w:color="auto" w:fill="FFFFFF"/>
        </w:rPr>
        <w:t>,</w:t>
      </w:r>
      <w:r w:rsidRPr="00121E2F">
        <w:rPr>
          <w:rStyle w:val="apple-converted-space"/>
          <w:rFonts w:ascii="Arial" w:hAnsi="Arial" w:cs="Arial"/>
          <w:color w:val="222222"/>
          <w:shd w:val="clear" w:color="auto" w:fill="FFFFFF"/>
        </w:rPr>
        <w:t> </w:t>
      </w:r>
      <w:r w:rsidRPr="00121E2F">
        <w:rPr>
          <w:rFonts w:ascii="Arial" w:hAnsi="Arial" w:cs="Arial"/>
          <w:i/>
          <w:iCs/>
          <w:color w:val="222222"/>
        </w:rPr>
        <w:t>43</w:t>
      </w:r>
      <w:r w:rsidRPr="00121E2F">
        <w:rPr>
          <w:rFonts w:ascii="Arial" w:hAnsi="Arial" w:cs="Arial"/>
          <w:color w:val="222222"/>
          <w:shd w:val="clear" w:color="auto" w:fill="FFFFFF"/>
        </w:rPr>
        <w:t>(8), pp.1358-1383.</w:t>
      </w:r>
    </w:p>
    <w:p w14:paraId="25FF8CD9" w14:textId="77777777" w:rsidR="0003569F" w:rsidRDefault="0003569F" w:rsidP="009F6D1B">
      <w:pPr>
        <w:rPr>
          <w:rFonts w:ascii="Arial" w:hAnsi="Arial" w:cs="Arial"/>
          <w:color w:val="222222"/>
          <w:shd w:val="clear" w:color="auto" w:fill="FFFFFF"/>
        </w:rPr>
      </w:pPr>
    </w:p>
    <w:p w14:paraId="257AC500" w14:textId="0DF926FC" w:rsidR="0003569F" w:rsidRPr="0003569F" w:rsidRDefault="0003569F" w:rsidP="009F6D1B">
      <w:pPr>
        <w:rPr>
          <w:rFonts w:ascii="Arial" w:hAnsi="Arial" w:cs="Arial"/>
        </w:rPr>
      </w:pPr>
      <w:r w:rsidRPr="0003569F">
        <w:rPr>
          <w:rFonts w:ascii="Arial" w:hAnsi="Arial" w:cs="Arial"/>
          <w:color w:val="222222"/>
          <w:shd w:val="clear" w:color="auto" w:fill="FFFFFF"/>
        </w:rPr>
        <w:t xml:space="preserve">Garza, A., Tometi, O. and </w:t>
      </w:r>
      <w:proofErr w:type="spellStart"/>
      <w:r w:rsidRPr="0003569F">
        <w:rPr>
          <w:rFonts w:ascii="Arial" w:hAnsi="Arial" w:cs="Arial"/>
          <w:color w:val="222222"/>
          <w:shd w:val="clear" w:color="auto" w:fill="FFFFFF"/>
        </w:rPr>
        <w:t>Cullors</w:t>
      </w:r>
      <w:proofErr w:type="spellEnd"/>
      <w:r w:rsidRPr="0003569F">
        <w:rPr>
          <w:rFonts w:ascii="Arial" w:hAnsi="Arial" w:cs="Arial"/>
          <w:color w:val="222222"/>
          <w:shd w:val="clear" w:color="auto" w:fill="FFFFFF"/>
        </w:rPr>
        <w:t>, P., 2014. A herstory of the# BlackLivesMatter movement.</w:t>
      </w:r>
    </w:p>
    <w:p w14:paraId="47143DA6" w14:textId="77777777" w:rsidR="009F6D1B" w:rsidRPr="009F6D1B" w:rsidRDefault="009F6D1B" w:rsidP="000A0DF5"/>
    <w:p w14:paraId="76B4942D" w14:textId="77777777" w:rsidR="000A0DF5" w:rsidRPr="009F6D1B" w:rsidRDefault="000A0DF5" w:rsidP="000A0DF5"/>
    <w:p w14:paraId="3CA1D236" w14:textId="77777777" w:rsidR="000A0DF5" w:rsidRDefault="000A0DF5" w:rsidP="000A0DF5"/>
    <w:p w14:paraId="4F14D396" w14:textId="77777777" w:rsidR="000A0DF5" w:rsidRDefault="000A0DF5" w:rsidP="000A0DF5"/>
    <w:p w14:paraId="775A9E53" w14:textId="77777777" w:rsidR="000A0DF5" w:rsidRDefault="000A0DF5" w:rsidP="000A0DF5"/>
    <w:sectPr w:rsidR="000A0D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26A62"/>
    <w:multiLevelType w:val="hybridMultilevel"/>
    <w:tmpl w:val="DAEAF702"/>
    <w:lvl w:ilvl="0" w:tplc="532C5A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8038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DF5"/>
    <w:rsid w:val="0003569F"/>
    <w:rsid w:val="000A0DF5"/>
    <w:rsid w:val="00121E2F"/>
    <w:rsid w:val="00341B43"/>
    <w:rsid w:val="003D5C67"/>
    <w:rsid w:val="00465D99"/>
    <w:rsid w:val="005B711F"/>
    <w:rsid w:val="006943CD"/>
    <w:rsid w:val="00864B0F"/>
    <w:rsid w:val="00962BE8"/>
    <w:rsid w:val="009C462F"/>
    <w:rsid w:val="009F6D1B"/>
    <w:rsid w:val="00B25F58"/>
    <w:rsid w:val="00DF05D2"/>
    <w:rsid w:val="00F43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DC61F7"/>
  <w15:chartTrackingRefBased/>
  <w15:docId w15:val="{7A646CAC-6600-D248-B40F-CFE550BB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DF5"/>
    <w:pPr>
      <w:ind w:left="720"/>
      <w:contextualSpacing/>
    </w:pPr>
  </w:style>
  <w:style w:type="paragraph" w:styleId="NormalWeb">
    <w:name w:val="Normal (Web)"/>
    <w:basedOn w:val="Normal"/>
    <w:uiPriority w:val="99"/>
    <w:semiHidden/>
    <w:unhideWhenUsed/>
    <w:rsid w:val="009F6D1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F6D1B"/>
  </w:style>
  <w:style w:type="character" w:customStyle="1" w:styleId="apple-converted-space">
    <w:name w:val="apple-converted-space"/>
    <w:basedOn w:val="DefaultParagraphFont"/>
    <w:rsid w:val="009F6D1B"/>
  </w:style>
  <w:style w:type="character" w:customStyle="1" w:styleId="spellingerror">
    <w:name w:val="spellingerror"/>
    <w:basedOn w:val="DefaultParagraphFont"/>
    <w:rsid w:val="009F6D1B"/>
  </w:style>
  <w:style w:type="character" w:customStyle="1" w:styleId="eop">
    <w:name w:val="eop"/>
    <w:basedOn w:val="DefaultParagraphFont"/>
    <w:rsid w:val="009F6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630196">
      <w:bodyDiv w:val="1"/>
      <w:marLeft w:val="0"/>
      <w:marRight w:val="0"/>
      <w:marTop w:val="0"/>
      <w:marBottom w:val="0"/>
      <w:divBdr>
        <w:top w:val="none" w:sz="0" w:space="0" w:color="auto"/>
        <w:left w:val="none" w:sz="0" w:space="0" w:color="auto"/>
        <w:bottom w:val="none" w:sz="0" w:space="0" w:color="auto"/>
        <w:right w:val="none" w:sz="0" w:space="0" w:color="auto"/>
      </w:divBdr>
    </w:div>
    <w:div w:id="370688295">
      <w:bodyDiv w:val="1"/>
      <w:marLeft w:val="0"/>
      <w:marRight w:val="0"/>
      <w:marTop w:val="0"/>
      <w:marBottom w:val="0"/>
      <w:divBdr>
        <w:top w:val="none" w:sz="0" w:space="0" w:color="auto"/>
        <w:left w:val="none" w:sz="0" w:space="0" w:color="auto"/>
        <w:bottom w:val="none" w:sz="0" w:space="0" w:color="auto"/>
        <w:right w:val="none" w:sz="0" w:space="0" w:color="auto"/>
      </w:divBdr>
      <w:divsChild>
        <w:div w:id="360399554">
          <w:marLeft w:val="0"/>
          <w:marRight w:val="0"/>
          <w:marTop w:val="0"/>
          <w:marBottom w:val="0"/>
          <w:divBdr>
            <w:top w:val="none" w:sz="0" w:space="0" w:color="auto"/>
            <w:left w:val="none" w:sz="0" w:space="0" w:color="auto"/>
            <w:bottom w:val="none" w:sz="0" w:space="0" w:color="auto"/>
            <w:right w:val="none" w:sz="0" w:space="0" w:color="auto"/>
          </w:divBdr>
        </w:div>
      </w:divsChild>
    </w:div>
    <w:div w:id="628779865">
      <w:bodyDiv w:val="1"/>
      <w:marLeft w:val="0"/>
      <w:marRight w:val="0"/>
      <w:marTop w:val="0"/>
      <w:marBottom w:val="0"/>
      <w:divBdr>
        <w:top w:val="none" w:sz="0" w:space="0" w:color="auto"/>
        <w:left w:val="none" w:sz="0" w:space="0" w:color="auto"/>
        <w:bottom w:val="none" w:sz="0" w:space="0" w:color="auto"/>
        <w:right w:val="none" w:sz="0" w:space="0" w:color="auto"/>
      </w:divBdr>
    </w:div>
    <w:div w:id="923076544">
      <w:bodyDiv w:val="1"/>
      <w:marLeft w:val="0"/>
      <w:marRight w:val="0"/>
      <w:marTop w:val="0"/>
      <w:marBottom w:val="0"/>
      <w:divBdr>
        <w:top w:val="none" w:sz="0" w:space="0" w:color="auto"/>
        <w:left w:val="none" w:sz="0" w:space="0" w:color="auto"/>
        <w:bottom w:val="none" w:sz="0" w:space="0" w:color="auto"/>
        <w:right w:val="none" w:sz="0" w:space="0" w:color="auto"/>
      </w:divBdr>
    </w:div>
    <w:div w:id="1310670774">
      <w:bodyDiv w:val="1"/>
      <w:marLeft w:val="0"/>
      <w:marRight w:val="0"/>
      <w:marTop w:val="0"/>
      <w:marBottom w:val="0"/>
      <w:divBdr>
        <w:top w:val="none" w:sz="0" w:space="0" w:color="auto"/>
        <w:left w:val="none" w:sz="0" w:space="0" w:color="auto"/>
        <w:bottom w:val="none" w:sz="0" w:space="0" w:color="auto"/>
        <w:right w:val="none" w:sz="0" w:space="0" w:color="auto"/>
      </w:divBdr>
    </w:div>
    <w:div w:id="1434665659">
      <w:bodyDiv w:val="1"/>
      <w:marLeft w:val="0"/>
      <w:marRight w:val="0"/>
      <w:marTop w:val="0"/>
      <w:marBottom w:val="0"/>
      <w:divBdr>
        <w:top w:val="none" w:sz="0" w:space="0" w:color="auto"/>
        <w:left w:val="none" w:sz="0" w:space="0" w:color="auto"/>
        <w:bottom w:val="none" w:sz="0" w:space="0" w:color="auto"/>
        <w:right w:val="none" w:sz="0" w:space="0" w:color="auto"/>
      </w:divBdr>
    </w:div>
    <w:div w:id="199945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5</cp:revision>
  <dcterms:created xsi:type="dcterms:W3CDTF">2023-12-07T11:41:00Z</dcterms:created>
  <dcterms:modified xsi:type="dcterms:W3CDTF">2024-01-12T21:48:00Z</dcterms:modified>
</cp:coreProperties>
</file>