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1225177930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24"/>
          <w:szCs w:val="24"/>
        </w:rPr>
      </w:sdtEndPr>
      <w:sdtContent>
        <w:p w14:paraId="5A6045FE" w14:textId="16CF29CD" w:rsidR="004D3270" w:rsidRDefault="004D327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B06EB9C" wp14:editId="4389976A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6535033FE88475F81E7A4388406024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A6A071A" w14:textId="04D7EAA0" w:rsidR="004D3270" w:rsidRDefault="00F6334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Is Criminal behaviour innate or shaped by environ</w:t>
              </w:r>
              <w:r w:rsidR="002B087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ment?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4A548308ABA495B82A37886AE6C25E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09F4485" w14:textId="24EFAD93" w:rsidR="004D3270" w:rsidRDefault="002B087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Understanding crime, </w:t>
              </w:r>
              <w:r w:rsidR="001D48CB">
                <w:rPr>
                  <w:color w:val="4472C4" w:themeColor="accent1"/>
                  <w:sz w:val="28"/>
                  <w:szCs w:val="28"/>
                </w:rPr>
                <w:t>justice,</w:t>
              </w:r>
              <w:r>
                <w:rPr>
                  <w:color w:val="4472C4" w:themeColor="accent1"/>
                  <w:sz w:val="28"/>
                  <w:szCs w:val="28"/>
                </w:rPr>
                <w:t xml:space="preserve"> and punishment</w:t>
              </w:r>
            </w:p>
          </w:sdtContent>
        </w:sdt>
        <w:p w14:paraId="49144E26" w14:textId="77777777" w:rsidR="004D3270" w:rsidRDefault="004D327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828BE3" wp14:editId="7B3D36C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5D0AE53" w14:textId="6A97DCFA" w:rsidR="004D3270" w:rsidRDefault="00D100D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1BC7234" w14:textId="07E94E2C" w:rsidR="004D3270" w:rsidRDefault="004562B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100D6">
                                      <w:rPr>
                                        <w:caps/>
                                        <w:color w:val="4472C4" w:themeColor="accent1"/>
                                      </w:rPr>
                                      <w:t>Jemima wood</w:t>
                                    </w:r>
                                  </w:sdtContent>
                                </w:sdt>
                              </w:p>
                              <w:p w14:paraId="65761CBD" w14:textId="40845C5C" w:rsidR="004D3270" w:rsidRDefault="004562B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100D6">
                                      <w:rPr>
                                        <w:color w:val="4472C4" w:themeColor="accent1"/>
                                      </w:rPr>
                                      <w:t>2205091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828BE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5D0AE53" w14:textId="6A97DCFA" w:rsidR="004D3270" w:rsidRDefault="00D100D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71BC7234" w14:textId="07E94E2C" w:rsidR="004D3270" w:rsidRDefault="004562B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100D6">
                                <w:rPr>
                                  <w:caps/>
                                  <w:color w:val="4472C4" w:themeColor="accent1"/>
                                </w:rPr>
                                <w:t>Jemima wood</w:t>
                              </w:r>
                            </w:sdtContent>
                          </w:sdt>
                        </w:p>
                        <w:p w14:paraId="65761CBD" w14:textId="40845C5C" w:rsidR="004D3270" w:rsidRDefault="004562B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100D6">
                                <w:rPr>
                                  <w:color w:val="4472C4" w:themeColor="accent1"/>
                                </w:rPr>
                                <w:t>2205091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66BCD7A" wp14:editId="20B6C951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1D77960" w14:textId="2B810B3F" w:rsidR="001D48CB" w:rsidRDefault="004D3270" w:rsidP="001D48CB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5E5787A5" w14:textId="7C56D18C" w:rsidR="00447810" w:rsidRPr="00264F1D" w:rsidRDefault="002352FB" w:rsidP="001D48CB">
      <w:pPr>
        <w:jc w:val="both"/>
        <w:rPr>
          <w:rFonts w:ascii="Arial" w:hAnsi="Arial" w:cs="Arial"/>
          <w:sz w:val="24"/>
          <w:szCs w:val="24"/>
        </w:rPr>
      </w:pPr>
      <w:r w:rsidRPr="00264F1D">
        <w:rPr>
          <w:rFonts w:ascii="Arial" w:hAnsi="Arial" w:cs="Arial"/>
          <w:sz w:val="24"/>
          <w:szCs w:val="24"/>
        </w:rPr>
        <w:lastRenderedPageBreak/>
        <w:t xml:space="preserve">Criminal behaviour </w:t>
      </w:r>
      <w:r w:rsidR="005F50DE" w:rsidRPr="00264F1D">
        <w:rPr>
          <w:rFonts w:ascii="Arial" w:hAnsi="Arial" w:cs="Arial"/>
          <w:sz w:val="24"/>
          <w:szCs w:val="24"/>
        </w:rPr>
        <w:t>can be vi</w:t>
      </w:r>
      <w:r w:rsidR="00414BF8" w:rsidRPr="00264F1D">
        <w:rPr>
          <w:rFonts w:ascii="Arial" w:hAnsi="Arial" w:cs="Arial"/>
          <w:sz w:val="24"/>
          <w:szCs w:val="24"/>
        </w:rPr>
        <w:t xml:space="preserve">ewed as </w:t>
      </w:r>
      <w:r w:rsidR="005F50DE" w:rsidRPr="00264F1D">
        <w:rPr>
          <w:rFonts w:ascii="Arial" w:hAnsi="Arial" w:cs="Arial"/>
          <w:sz w:val="24"/>
          <w:szCs w:val="24"/>
        </w:rPr>
        <w:t xml:space="preserve">innate and </w:t>
      </w:r>
      <w:r w:rsidR="00414BF8" w:rsidRPr="00264F1D">
        <w:rPr>
          <w:rFonts w:ascii="Arial" w:hAnsi="Arial" w:cs="Arial"/>
          <w:sz w:val="24"/>
          <w:szCs w:val="24"/>
        </w:rPr>
        <w:t xml:space="preserve">can </w:t>
      </w:r>
      <w:r w:rsidR="005736F6" w:rsidRPr="00264F1D">
        <w:rPr>
          <w:rFonts w:ascii="Arial" w:hAnsi="Arial" w:cs="Arial"/>
          <w:sz w:val="24"/>
          <w:szCs w:val="24"/>
        </w:rPr>
        <w:t xml:space="preserve">also </w:t>
      </w:r>
      <w:r w:rsidR="00414BF8" w:rsidRPr="00264F1D">
        <w:rPr>
          <w:rFonts w:ascii="Arial" w:hAnsi="Arial" w:cs="Arial"/>
          <w:sz w:val="24"/>
          <w:szCs w:val="24"/>
        </w:rPr>
        <w:t xml:space="preserve">be </w:t>
      </w:r>
      <w:r w:rsidR="005F50DE" w:rsidRPr="00264F1D">
        <w:rPr>
          <w:rFonts w:ascii="Arial" w:hAnsi="Arial" w:cs="Arial"/>
          <w:sz w:val="24"/>
          <w:szCs w:val="24"/>
        </w:rPr>
        <w:t xml:space="preserve">shaped by the environment </w:t>
      </w:r>
      <w:r w:rsidR="00231266">
        <w:rPr>
          <w:rFonts w:ascii="Arial" w:hAnsi="Arial" w:cs="Arial"/>
          <w:sz w:val="24"/>
          <w:szCs w:val="24"/>
        </w:rPr>
        <w:t>someone</w:t>
      </w:r>
      <w:r w:rsidR="005F50DE" w:rsidRPr="00264F1D">
        <w:rPr>
          <w:rFonts w:ascii="Arial" w:hAnsi="Arial" w:cs="Arial"/>
          <w:sz w:val="24"/>
          <w:szCs w:val="24"/>
        </w:rPr>
        <w:t xml:space="preserve"> </w:t>
      </w:r>
      <w:r w:rsidR="00231266">
        <w:rPr>
          <w:rFonts w:ascii="Arial" w:hAnsi="Arial" w:cs="Arial"/>
          <w:sz w:val="24"/>
          <w:szCs w:val="24"/>
        </w:rPr>
        <w:t>is</w:t>
      </w:r>
      <w:r w:rsidR="005F50DE" w:rsidRPr="00264F1D">
        <w:rPr>
          <w:rFonts w:ascii="Arial" w:hAnsi="Arial" w:cs="Arial"/>
          <w:sz w:val="24"/>
          <w:szCs w:val="24"/>
        </w:rPr>
        <w:t xml:space="preserve"> in by looking </w:t>
      </w:r>
      <w:r w:rsidR="00414BF8" w:rsidRPr="00264F1D">
        <w:rPr>
          <w:rFonts w:ascii="Arial" w:hAnsi="Arial" w:cs="Arial"/>
          <w:sz w:val="24"/>
          <w:szCs w:val="24"/>
        </w:rPr>
        <w:t xml:space="preserve">at it from a </w:t>
      </w:r>
      <w:r w:rsidR="005736F6" w:rsidRPr="00264F1D">
        <w:rPr>
          <w:rFonts w:ascii="Arial" w:hAnsi="Arial" w:cs="Arial"/>
          <w:sz w:val="24"/>
          <w:szCs w:val="24"/>
        </w:rPr>
        <w:t xml:space="preserve">biological, </w:t>
      </w:r>
      <w:r w:rsidR="004548A1" w:rsidRPr="00264F1D">
        <w:rPr>
          <w:rFonts w:ascii="Arial" w:hAnsi="Arial" w:cs="Arial"/>
          <w:sz w:val="24"/>
          <w:szCs w:val="24"/>
        </w:rPr>
        <w:t>psychological,</w:t>
      </w:r>
      <w:r w:rsidR="002B182E" w:rsidRPr="00264F1D">
        <w:rPr>
          <w:rFonts w:ascii="Arial" w:hAnsi="Arial" w:cs="Arial"/>
          <w:sz w:val="24"/>
          <w:szCs w:val="24"/>
        </w:rPr>
        <w:t xml:space="preserve"> and sociological perspective</w:t>
      </w:r>
      <w:r w:rsidR="006D15AD" w:rsidRPr="00264F1D">
        <w:rPr>
          <w:rFonts w:ascii="Arial" w:hAnsi="Arial" w:cs="Arial"/>
          <w:sz w:val="24"/>
          <w:szCs w:val="24"/>
        </w:rPr>
        <w:t xml:space="preserve"> through the different theories which underpin them</w:t>
      </w:r>
      <w:r w:rsidR="002B182E" w:rsidRPr="00264F1D">
        <w:rPr>
          <w:rFonts w:ascii="Arial" w:hAnsi="Arial" w:cs="Arial"/>
          <w:sz w:val="24"/>
          <w:szCs w:val="24"/>
        </w:rPr>
        <w:t>.</w:t>
      </w:r>
      <w:r w:rsidR="00635FBC">
        <w:rPr>
          <w:rFonts w:ascii="Arial" w:hAnsi="Arial" w:cs="Arial"/>
          <w:sz w:val="24"/>
          <w:szCs w:val="24"/>
        </w:rPr>
        <w:t xml:space="preserve"> </w:t>
      </w:r>
      <w:r w:rsidR="00DE4C04" w:rsidRPr="00264F1D">
        <w:rPr>
          <w:rFonts w:ascii="Arial" w:hAnsi="Arial" w:cs="Arial"/>
          <w:sz w:val="24"/>
          <w:szCs w:val="24"/>
        </w:rPr>
        <w:t>From a bio</w:t>
      </w:r>
      <w:r w:rsidR="00334B71" w:rsidRPr="00264F1D">
        <w:rPr>
          <w:rFonts w:ascii="Arial" w:hAnsi="Arial" w:cs="Arial"/>
          <w:sz w:val="24"/>
          <w:szCs w:val="24"/>
        </w:rPr>
        <w:t xml:space="preserve">logical </w:t>
      </w:r>
      <w:r w:rsidR="00EA23BC" w:rsidRPr="00264F1D">
        <w:rPr>
          <w:rFonts w:ascii="Arial" w:hAnsi="Arial" w:cs="Arial"/>
          <w:sz w:val="24"/>
          <w:szCs w:val="24"/>
        </w:rPr>
        <w:t xml:space="preserve">viewpoint, </w:t>
      </w:r>
      <w:r w:rsidR="002A4288" w:rsidRPr="00264F1D">
        <w:rPr>
          <w:rFonts w:ascii="Arial" w:hAnsi="Arial" w:cs="Arial"/>
          <w:sz w:val="24"/>
          <w:szCs w:val="24"/>
        </w:rPr>
        <w:t>Cesare Lombroso</w:t>
      </w:r>
      <w:r w:rsidR="00996925" w:rsidRPr="00264F1D">
        <w:rPr>
          <w:rFonts w:ascii="Arial" w:hAnsi="Arial" w:cs="Arial"/>
          <w:sz w:val="24"/>
          <w:szCs w:val="24"/>
        </w:rPr>
        <w:t xml:space="preserve"> investigated how criminals can be identified through their facial features</w:t>
      </w:r>
      <w:r w:rsidR="00703053">
        <w:rPr>
          <w:rFonts w:ascii="Arial" w:hAnsi="Arial" w:cs="Arial"/>
          <w:sz w:val="24"/>
          <w:szCs w:val="24"/>
        </w:rPr>
        <w:t xml:space="preserve"> and specifically grouping them </w:t>
      </w:r>
      <w:r w:rsidR="00340D77">
        <w:rPr>
          <w:rFonts w:ascii="Arial" w:hAnsi="Arial" w:cs="Arial"/>
          <w:sz w:val="24"/>
          <w:szCs w:val="24"/>
        </w:rPr>
        <w:t>based on these characteristics</w:t>
      </w:r>
      <w:r w:rsidR="00996925" w:rsidRPr="00264F1D">
        <w:rPr>
          <w:rFonts w:ascii="Arial" w:hAnsi="Arial" w:cs="Arial"/>
          <w:sz w:val="24"/>
          <w:szCs w:val="24"/>
        </w:rPr>
        <w:t xml:space="preserve">. </w:t>
      </w:r>
      <w:r w:rsidR="00A560CB" w:rsidRPr="00264F1D">
        <w:rPr>
          <w:rFonts w:ascii="Arial" w:hAnsi="Arial" w:cs="Arial"/>
          <w:sz w:val="24"/>
          <w:szCs w:val="24"/>
        </w:rPr>
        <w:t xml:space="preserve">Hans Eysenck </w:t>
      </w:r>
      <w:r w:rsidR="00667E60" w:rsidRPr="00264F1D">
        <w:rPr>
          <w:rFonts w:ascii="Arial" w:hAnsi="Arial" w:cs="Arial"/>
          <w:sz w:val="24"/>
          <w:szCs w:val="24"/>
        </w:rPr>
        <w:t xml:space="preserve">brought a psychological perspective by </w:t>
      </w:r>
      <w:r w:rsidR="00E07CF4" w:rsidRPr="00264F1D">
        <w:rPr>
          <w:rFonts w:ascii="Arial" w:hAnsi="Arial" w:cs="Arial"/>
          <w:sz w:val="24"/>
          <w:szCs w:val="24"/>
        </w:rPr>
        <w:t xml:space="preserve">introducing a </w:t>
      </w:r>
      <w:r w:rsidR="008645B4" w:rsidRPr="00264F1D">
        <w:rPr>
          <w:rFonts w:ascii="Arial" w:hAnsi="Arial" w:cs="Arial"/>
          <w:sz w:val="24"/>
          <w:szCs w:val="24"/>
        </w:rPr>
        <w:t xml:space="preserve">personality test </w:t>
      </w:r>
      <w:r w:rsidR="006F6F45" w:rsidRPr="00264F1D">
        <w:rPr>
          <w:rFonts w:ascii="Arial" w:hAnsi="Arial" w:cs="Arial"/>
          <w:sz w:val="24"/>
          <w:szCs w:val="24"/>
        </w:rPr>
        <w:t xml:space="preserve">to determine how different personality types were linked to certain </w:t>
      </w:r>
      <w:r w:rsidR="008E77A2" w:rsidRPr="00264F1D">
        <w:rPr>
          <w:rFonts w:ascii="Arial" w:hAnsi="Arial" w:cs="Arial"/>
          <w:sz w:val="24"/>
          <w:szCs w:val="24"/>
        </w:rPr>
        <w:t>crimes. Thirdly, from a sociological perspective</w:t>
      </w:r>
      <w:r w:rsidR="00CF6F3C" w:rsidRPr="00264F1D">
        <w:rPr>
          <w:rFonts w:ascii="Arial" w:hAnsi="Arial" w:cs="Arial"/>
          <w:sz w:val="24"/>
          <w:szCs w:val="24"/>
        </w:rPr>
        <w:t xml:space="preserve">, there is the zonal transitional theory </w:t>
      </w:r>
      <w:r w:rsidR="000530F1" w:rsidRPr="00264F1D">
        <w:rPr>
          <w:rFonts w:ascii="Arial" w:hAnsi="Arial" w:cs="Arial"/>
          <w:sz w:val="24"/>
          <w:szCs w:val="24"/>
        </w:rPr>
        <w:t xml:space="preserve">which links </w:t>
      </w:r>
      <w:r w:rsidR="007E6173" w:rsidRPr="00264F1D">
        <w:rPr>
          <w:rFonts w:ascii="Arial" w:hAnsi="Arial" w:cs="Arial"/>
          <w:sz w:val="24"/>
          <w:szCs w:val="24"/>
        </w:rPr>
        <w:t>the areas people live in with the amount of crime which occurs there</w:t>
      </w:r>
      <w:r w:rsidR="0070341C">
        <w:rPr>
          <w:rFonts w:ascii="Arial" w:hAnsi="Arial" w:cs="Arial"/>
          <w:sz w:val="24"/>
          <w:szCs w:val="24"/>
        </w:rPr>
        <w:t>.</w:t>
      </w:r>
      <w:r w:rsidR="00937958">
        <w:rPr>
          <w:rFonts w:ascii="Arial" w:hAnsi="Arial" w:cs="Arial"/>
          <w:sz w:val="24"/>
          <w:szCs w:val="24"/>
        </w:rPr>
        <w:t xml:space="preserve"> </w:t>
      </w:r>
      <w:r w:rsidR="00274492" w:rsidRPr="00264F1D">
        <w:rPr>
          <w:rFonts w:ascii="Arial" w:hAnsi="Arial" w:cs="Arial"/>
          <w:sz w:val="24"/>
          <w:szCs w:val="24"/>
        </w:rPr>
        <w:t xml:space="preserve">By </w:t>
      </w:r>
      <w:r w:rsidR="00AC7F60" w:rsidRPr="00264F1D">
        <w:rPr>
          <w:rFonts w:ascii="Arial" w:hAnsi="Arial" w:cs="Arial"/>
          <w:sz w:val="24"/>
          <w:szCs w:val="24"/>
        </w:rPr>
        <w:t>discussing</w:t>
      </w:r>
      <w:r w:rsidR="00376F45" w:rsidRPr="00264F1D">
        <w:rPr>
          <w:rFonts w:ascii="Arial" w:hAnsi="Arial" w:cs="Arial"/>
          <w:sz w:val="24"/>
          <w:szCs w:val="24"/>
        </w:rPr>
        <w:t xml:space="preserve"> these theories further </w:t>
      </w:r>
      <w:r w:rsidR="007F6B32" w:rsidRPr="00264F1D">
        <w:rPr>
          <w:rFonts w:ascii="Arial" w:hAnsi="Arial" w:cs="Arial"/>
          <w:sz w:val="24"/>
          <w:szCs w:val="24"/>
        </w:rPr>
        <w:t xml:space="preserve">by exploring there </w:t>
      </w:r>
      <w:r w:rsidR="00A42D92" w:rsidRPr="00264F1D">
        <w:rPr>
          <w:rFonts w:ascii="Arial" w:hAnsi="Arial" w:cs="Arial"/>
          <w:sz w:val="24"/>
          <w:szCs w:val="24"/>
        </w:rPr>
        <w:t xml:space="preserve">aims and methods will assist when </w:t>
      </w:r>
      <w:r w:rsidR="00C334DF" w:rsidRPr="00264F1D">
        <w:rPr>
          <w:rFonts w:ascii="Arial" w:hAnsi="Arial" w:cs="Arial"/>
          <w:sz w:val="24"/>
          <w:szCs w:val="24"/>
        </w:rPr>
        <w:t xml:space="preserve">forming an argument </w:t>
      </w:r>
      <w:r w:rsidR="00937600" w:rsidRPr="00264F1D">
        <w:rPr>
          <w:rFonts w:ascii="Arial" w:hAnsi="Arial" w:cs="Arial"/>
          <w:sz w:val="24"/>
          <w:szCs w:val="24"/>
        </w:rPr>
        <w:t xml:space="preserve">to whether criminality is innate or shaped by the environment. </w:t>
      </w:r>
    </w:p>
    <w:p w14:paraId="296D286A" w14:textId="6149D295" w:rsidR="00D5780A" w:rsidRDefault="00CC0197" w:rsidP="007718C5">
      <w:pPr>
        <w:jc w:val="both"/>
        <w:rPr>
          <w:rFonts w:ascii="Arial" w:hAnsi="Arial" w:cs="Arial"/>
          <w:sz w:val="24"/>
          <w:szCs w:val="24"/>
        </w:rPr>
      </w:pPr>
      <w:r w:rsidRPr="00264F1D">
        <w:rPr>
          <w:rFonts w:ascii="Arial" w:hAnsi="Arial" w:cs="Arial"/>
          <w:sz w:val="24"/>
          <w:szCs w:val="24"/>
        </w:rPr>
        <w:t xml:space="preserve">Firstly, criminality can be seen as innate through a biological perspective as </w:t>
      </w:r>
      <w:r w:rsidR="00FD747C">
        <w:rPr>
          <w:rFonts w:ascii="Arial" w:hAnsi="Arial" w:cs="Arial"/>
          <w:sz w:val="24"/>
          <w:szCs w:val="24"/>
        </w:rPr>
        <w:t xml:space="preserve">it looks </w:t>
      </w:r>
      <w:r w:rsidR="001469EA">
        <w:rPr>
          <w:rFonts w:ascii="Arial" w:hAnsi="Arial" w:cs="Arial"/>
          <w:sz w:val="24"/>
          <w:szCs w:val="24"/>
        </w:rPr>
        <w:t xml:space="preserve">at </w:t>
      </w:r>
      <w:r w:rsidR="00FD747C">
        <w:rPr>
          <w:rFonts w:ascii="Arial" w:hAnsi="Arial" w:cs="Arial"/>
          <w:sz w:val="24"/>
          <w:szCs w:val="24"/>
        </w:rPr>
        <w:t xml:space="preserve">how people are born with different </w:t>
      </w:r>
      <w:r w:rsidR="00EB139B">
        <w:rPr>
          <w:rFonts w:ascii="Arial" w:hAnsi="Arial" w:cs="Arial"/>
          <w:sz w:val="24"/>
          <w:szCs w:val="24"/>
        </w:rPr>
        <w:t>neurologica</w:t>
      </w:r>
      <w:r w:rsidR="0024322F">
        <w:rPr>
          <w:rFonts w:ascii="Arial" w:hAnsi="Arial" w:cs="Arial"/>
          <w:sz w:val="24"/>
          <w:szCs w:val="24"/>
        </w:rPr>
        <w:t xml:space="preserve">l and </w:t>
      </w:r>
      <w:r w:rsidR="00EB139B">
        <w:rPr>
          <w:rFonts w:ascii="Arial" w:hAnsi="Arial" w:cs="Arial"/>
          <w:sz w:val="24"/>
          <w:szCs w:val="24"/>
        </w:rPr>
        <w:t>hormonal</w:t>
      </w:r>
      <w:r w:rsidR="0024322F">
        <w:rPr>
          <w:rFonts w:ascii="Arial" w:hAnsi="Arial" w:cs="Arial"/>
          <w:sz w:val="24"/>
          <w:szCs w:val="24"/>
        </w:rPr>
        <w:t xml:space="preserve"> factors as well as different </w:t>
      </w:r>
      <w:r w:rsidR="00FD747C">
        <w:rPr>
          <w:rFonts w:ascii="Arial" w:hAnsi="Arial" w:cs="Arial"/>
          <w:sz w:val="24"/>
          <w:szCs w:val="24"/>
        </w:rPr>
        <w:t xml:space="preserve">genetics </w:t>
      </w:r>
      <w:r w:rsidR="00034331">
        <w:rPr>
          <w:rFonts w:ascii="Arial" w:hAnsi="Arial" w:cs="Arial"/>
          <w:sz w:val="24"/>
          <w:szCs w:val="24"/>
        </w:rPr>
        <w:t xml:space="preserve">and </w:t>
      </w:r>
      <w:r w:rsidR="00B40B78">
        <w:rPr>
          <w:rFonts w:ascii="Arial" w:hAnsi="Arial" w:cs="Arial"/>
          <w:sz w:val="24"/>
          <w:szCs w:val="24"/>
        </w:rPr>
        <w:t>physical features</w:t>
      </w:r>
      <w:r w:rsidR="00496E46">
        <w:rPr>
          <w:rFonts w:ascii="Arial" w:hAnsi="Arial" w:cs="Arial"/>
          <w:sz w:val="24"/>
          <w:szCs w:val="24"/>
        </w:rPr>
        <w:t xml:space="preserve"> whilst </w:t>
      </w:r>
      <w:r w:rsidR="00512F2E">
        <w:rPr>
          <w:rFonts w:ascii="Arial" w:hAnsi="Arial" w:cs="Arial"/>
          <w:sz w:val="24"/>
          <w:szCs w:val="24"/>
        </w:rPr>
        <w:t>compar</w:t>
      </w:r>
      <w:r w:rsidR="00496E46">
        <w:rPr>
          <w:rFonts w:ascii="Arial" w:hAnsi="Arial" w:cs="Arial"/>
          <w:sz w:val="24"/>
          <w:szCs w:val="24"/>
        </w:rPr>
        <w:t>ing</w:t>
      </w:r>
      <w:r w:rsidR="00512F2E">
        <w:rPr>
          <w:rFonts w:ascii="Arial" w:hAnsi="Arial" w:cs="Arial"/>
          <w:sz w:val="24"/>
          <w:szCs w:val="24"/>
        </w:rPr>
        <w:t xml:space="preserve"> th</w:t>
      </w:r>
      <w:r w:rsidR="00496E46">
        <w:rPr>
          <w:rFonts w:ascii="Arial" w:hAnsi="Arial" w:cs="Arial"/>
          <w:sz w:val="24"/>
          <w:szCs w:val="24"/>
        </w:rPr>
        <w:t>is</w:t>
      </w:r>
      <w:r w:rsidR="00512F2E">
        <w:rPr>
          <w:rFonts w:ascii="Arial" w:hAnsi="Arial" w:cs="Arial"/>
          <w:sz w:val="24"/>
          <w:szCs w:val="24"/>
        </w:rPr>
        <w:t xml:space="preserve"> to </w:t>
      </w:r>
      <w:r w:rsidR="002A477B">
        <w:rPr>
          <w:rFonts w:ascii="Arial" w:hAnsi="Arial" w:cs="Arial"/>
          <w:sz w:val="24"/>
          <w:szCs w:val="24"/>
        </w:rPr>
        <w:t>contrasting</w:t>
      </w:r>
      <w:r w:rsidR="00512F2E">
        <w:rPr>
          <w:rFonts w:ascii="Arial" w:hAnsi="Arial" w:cs="Arial"/>
          <w:sz w:val="24"/>
          <w:szCs w:val="24"/>
        </w:rPr>
        <w:t xml:space="preserve"> behaviours which a</w:t>
      </w:r>
      <w:r w:rsidR="00392A94">
        <w:rPr>
          <w:rFonts w:ascii="Arial" w:hAnsi="Arial" w:cs="Arial"/>
          <w:sz w:val="24"/>
          <w:szCs w:val="24"/>
        </w:rPr>
        <w:t>re</w:t>
      </w:r>
      <w:r w:rsidR="00512F2E">
        <w:rPr>
          <w:rFonts w:ascii="Arial" w:hAnsi="Arial" w:cs="Arial"/>
          <w:sz w:val="24"/>
          <w:szCs w:val="24"/>
        </w:rPr>
        <w:t xml:space="preserve"> possessed through these</w:t>
      </w:r>
      <w:r w:rsidR="00F523D3">
        <w:rPr>
          <w:rFonts w:ascii="Arial" w:hAnsi="Arial" w:cs="Arial"/>
          <w:sz w:val="24"/>
          <w:szCs w:val="24"/>
        </w:rPr>
        <w:t xml:space="preserve"> </w:t>
      </w:r>
      <w:r w:rsidR="00496E46">
        <w:rPr>
          <w:rFonts w:ascii="Arial" w:hAnsi="Arial" w:cs="Arial"/>
          <w:sz w:val="24"/>
          <w:szCs w:val="24"/>
        </w:rPr>
        <w:t xml:space="preserve">characteristics </w:t>
      </w:r>
      <w:r w:rsidR="00F523D3">
        <w:rPr>
          <w:rFonts w:ascii="Arial" w:hAnsi="Arial" w:cs="Arial"/>
          <w:sz w:val="24"/>
          <w:szCs w:val="24"/>
        </w:rPr>
        <w:t>(Ellis, 2005).</w:t>
      </w:r>
      <w:r w:rsidR="00531439">
        <w:rPr>
          <w:rFonts w:ascii="Arial" w:hAnsi="Arial" w:cs="Arial"/>
          <w:sz w:val="24"/>
          <w:szCs w:val="24"/>
        </w:rPr>
        <w:t xml:space="preserve"> </w:t>
      </w:r>
      <w:r w:rsidR="00C04874">
        <w:rPr>
          <w:rFonts w:ascii="Arial" w:hAnsi="Arial" w:cs="Arial"/>
          <w:sz w:val="24"/>
          <w:szCs w:val="24"/>
        </w:rPr>
        <w:t xml:space="preserve">An </w:t>
      </w:r>
      <w:r w:rsidR="00EB411F">
        <w:rPr>
          <w:rFonts w:ascii="Arial" w:hAnsi="Arial" w:cs="Arial"/>
          <w:sz w:val="24"/>
          <w:szCs w:val="24"/>
        </w:rPr>
        <w:t>Italian</w:t>
      </w:r>
      <w:r w:rsidR="00C04874">
        <w:rPr>
          <w:rFonts w:ascii="Arial" w:hAnsi="Arial" w:cs="Arial"/>
          <w:sz w:val="24"/>
          <w:szCs w:val="24"/>
        </w:rPr>
        <w:t xml:space="preserve"> </w:t>
      </w:r>
      <w:r w:rsidR="00EB411F">
        <w:rPr>
          <w:rFonts w:ascii="Arial" w:hAnsi="Arial" w:cs="Arial"/>
          <w:sz w:val="24"/>
          <w:szCs w:val="24"/>
        </w:rPr>
        <w:t>criminologist</w:t>
      </w:r>
      <w:r w:rsidR="00C04874">
        <w:rPr>
          <w:rFonts w:ascii="Arial" w:hAnsi="Arial" w:cs="Arial"/>
          <w:sz w:val="24"/>
          <w:szCs w:val="24"/>
        </w:rPr>
        <w:t xml:space="preserve"> named </w:t>
      </w:r>
      <w:r w:rsidR="0097077D">
        <w:rPr>
          <w:rFonts w:ascii="Arial" w:hAnsi="Arial" w:cs="Arial"/>
          <w:sz w:val="24"/>
          <w:szCs w:val="24"/>
        </w:rPr>
        <w:t xml:space="preserve">Cesare Lombroso </w:t>
      </w:r>
      <w:r w:rsidR="00EF3AD3">
        <w:rPr>
          <w:rFonts w:ascii="Arial" w:hAnsi="Arial" w:cs="Arial"/>
          <w:sz w:val="24"/>
          <w:szCs w:val="24"/>
        </w:rPr>
        <w:t xml:space="preserve">suggested that criminality is </w:t>
      </w:r>
      <w:r w:rsidR="00412562">
        <w:rPr>
          <w:rFonts w:ascii="Arial" w:hAnsi="Arial" w:cs="Arial"/>
          <w:sz w:val="24"/>
          <w:szCs w:val="24"/>
        </w:rPr>
        <w:t>innate,</w:t>
      </w:r>
      <w:r w:rsidR="00EF3AD3">
        <w:rPr>
          <w:rFonts w:ascii="Arial" w:hAnsi="Arial" w:cs="Arial"/>
          <w:sz w:val="24"/>
          <w:szCs w:val="24"/>
        </w:rPr>
        <w:t xml:space="preserve"> and </w:t>
      </w:r>
      <w:r w:rsidR="001469EA">
        <w:rPr>
          <w:rFonts w:ascii="Arial" w:hAnsi="Arial" w:cs="Arial"/>
          <w:sz w:val="24"/>
          <w:szCs w:val="24"/>
        </w:rPr>
        <w:t>how a</w:t>
      </w:r>
      <w:r w:rsidR="00EF3AD3">
        <w:rPr>
          <w:rFonts w:ascii="Arial" w:hAnsi="Arial" w:cs="Arial"/>
          <w:sz w:val="24"/>
          <w:szCs w:val="24"/>
        </w:rPr>
        <w:t xml:space="preserve"> criminal can be identified from the way they look. </w:t>
      </w:r>
      <w:r w:rsidR="003D02B8">
        <w:rPr>
          <w:rFonts w:ascii="Arial" w:hAnsi="Arial" w:cs="Arial"/>
          <w:sz w:val="24"/>
          <w:szCs w:val="24"/>
        </w:rPr>
        <w:t>He stated that criminals have very dist</w:t>
      </w:r>
      <w:r w:rsidR="00510130">
        <w:rPr>
          <w:rFonts w:ascii="Arial" w:hAnsi="Arial" w:cs="Arial"/>
          <w:sz w:val="24"/>
          <w:szCs w:val="24"/>
        </w:rPr>
        <w:t>inguishable physical feat</w:t>
      </w:r>
      <w:r w:rsidR="009661B3">
        <w:rPr>
          <w:rFonts w:ascii="Arial" w:hAnsi="Arial" w:cs="Arial"/>
          <w:sz w:val="24"/>
          <w:szCs w:val="24"/>
        </w:rPr>
        <w:t xml:space="preserve">ures </w:t>
      </w:r>
      <w:r w:rsidR="00071E60">
        <w:rPr>
          <w:rFonts w:ascii="Arial" w:hAnsi="Arial" w:cs="Arial"/>
          <w:sz w:val="24"/>
          <w:szCs w:val="24"/>
        </w:rPr>
        <w:t xml:space="preserve">and paints the portrait of </w:t>
      </w:r>
      <w:r w:rsidR="000D23AE">
        <w:rPr>
          <w:rFonts w:ascii="Arial" w:hAnsi="Arial" w:cs="Arial"/>
          <w:sz w:val="24"/>
          <w:szCs w:val="24"/>
        </w:rPr>
        <w:t xml:space="preserve">the criminal face with a receding forehead, hawklike </w:t>
      </w:r>
      <w:r w:rsidR="00DD30B3">
        <w:rPr>
          <w:rFonts w:ascii="Arial" w:hAnsi="Arial" w:cs="Arial"/>
          <w:sz w:val="24"/>
          <w:szCs w:val="24"/>
        </w:rPr>
        <w:t>nose,</w:t>
      </w:r>
      <w:r w:rsidR="000D23AE">
        <w:rPr>
          <w:rFonts w:ascii="Arial" w:hAnsi="Arial" w:cs="Arial"/>
          <w:sz w:val="24"/>
          <w:szCs w:val="24"/>
        </w:rPr>
        <w:t xml:space="preserve"> </w:t>
      </w:r>
      <w:r w:rsidR="002D4D46">
        <w:rPr>
          <w:rFonts w:ascii="Arial" w:hAnsi="Arial" w:cs="Arial"/>
          <w:sz w:val="24"/>
          <w:szCs w:val="24"/>
        </w:rPr>
        <w:t xml:space="preserve">and jug ears. Specifically, he mentioned that </w:t>
      </w:r>
      <w:r w:rsidR="00EB411F">
        <w:rPr>
          <w:rFonts w:ascii="Arial" w:hAnsi="Arial" w:cs="Arial"/>
          <w:sz w:val="24"/>
          <w:szCs w:val="24"/>
        </w:rPr>
        <w:t>thieves</w:t>
      </w:r>
      <w:r w:rsidR="002D4D46">
        <w:rPr>
          <w:rFonts w:ascii="Arial" w:hAnsi="Arial" w:cs="Arial"/>
          <w:sz w:val="24"/>
          <w:szCs w:val="24"/>
        </w:rPr>
        <w:t xml:space="preserve"> </w:t>
      </w:r>
      <w:r w:rsidR="00285B7D">
        <w:rPr>
          <w:rFonts w:ascii="Arial" w:hAnsi="Arial" w:cs="Arial"/>
          <w:sz w:val="24"/>
          <w:szCs w:val="24"/>
        </w:rPr>
        <w:t>had small wandering eyes, murderers had hawk like nose</w:t>
      </w:r>
      <w:r w:rsidR="00DD30B3">
        <w:rPr>
          <w:rFonts w:ascii="Arial" w:hAnsi="Arial" w:cs="Arial"/>
          <w:sz w:val="24"/>
          <w:szCs w:val="24"/>
        </w:rPr>
        <w:t>s</w:t>
      </w:r>
      <w:r w:rsidR="00285B7D">
        <w:rPr>
          <w:rFonts w:ascii="Arial" w:hAnsi="Arial" w:cs="Arial"/>
          <w:sz w:val="24"/>
          <w:szCs w:val="24"/>
        </w:rPr>
        <w:t xml:space="preserve"> with bloodshot eyes and sex offenders had </w:t>
      </w:r>
      <w:r w:rsidR="00EB411F">
        <w:rPr>
          <w:rFonts w:ascii="Arial" w:hAnsi="Arial" w:cs="Arial"/>
          <w:sz w:val="24"/>
          <w:szCs w:val="24"/>
        </w:rPr>
        <w:t>protruding</w:t>
      </w:r>
      <w:r w:rsidR="00285B7D">
        <w:rPr>
          <w:rFonts w:ascii="Arial" w:hAnsi="Arial" w:cs="Arial"/>
          <w:sz w:val="24"/>
          <w:szCs w:val="24"/>
        </w:rPr>
        <w:t xml:space="preserve"> ears </w:t>
      </w:r>
      <w:r w:rsidR="00E84683">
        <w:rPr>
          <w:rFonts w:ascii="Arial" w:hAnsi="Arial" w:cs="Arial"/>
          <w:sz w:val="24"/>
          <w:szCs w:val="24"/>
        </w:rPr>
        <w:t xml:space="preserve">(Lombroso, 2006). </w:t>
      </w:r>
      <w:r w:rsidR="00FD6E9B">
        <w:rPr>
          <w:rFonts w:ascii="Arial" w:hAnsi="Arial" w:cs="Arial"/>
          <w:sz w:val="24"/>
          <w:szCs w:val="24"/>
        </w:rPr>
        <w:t xml:space="preserve">Many people </w:t>
      </w:r>
      <w:r w:rsidR="00BF153A">
        <w:rPr>
          <w:rFonts w:ascii="Arial" w:hAnsi="Arial" w:cs="Arial"/>
          <w:sz w:val="24"/>
          <w:szCs w:val="24"/>
        </w:rPr>
        <w:t xml:space="preserve">critiqued his theory as it </w:t>
      </w:r>
      <w:r w:rsidR="00C548C9">
        <w:rPr>
          <w:rFonts w:ascii="Arial" w:hAnsi="Arial" w:cs="Arial"/>
          <w:sz w:val="24"/>
          <w:szCs w:val="24"/>
        </w:rPr>
        <w:t xml:space="preserve">was bias </w:t>
      </w:r>
      <w:r w:rsidR="00AB5BE6">
        <w:rPr>
          <w:rFonts w:ascii="Arial" w:hAnsi="Arial" w:cs="Arial"/>
          <w:sz w:val="24"/>
          <w:szCs w:val="24"/>
        </w:rPr>
        <w:t xml:space="preserve">when </w:t>
      </w:r>
      <w:r w:rsidR="00C548C9">
        <w:rPr>
          <w:rFonts w:ascii="Arial" w:hAnsi="Arial" w:cs="Arial"/>
          <w:sz w:val="24"/>
          <w:szCs w:val="24"/>
        </w:rPr>
        <w:t xml:space="preserve">gathering </w:t>
      </w:r>
      <w:r w:rsidR="00AB5BE6">
        <w:rPr>
          <w:rFonts w:ascii="Arial" w:hAnsi="Arial" w:cs="Arial"/>
          <w:sz w:val="24"/>
          <w:szCs w:val="24"/>
        </w:rPr>
        <w:t xml:space="preserve">the </w:t>
      </w:r>
      <w:r w:rsidR="00C548C9">
        <w:rPr>
          <w:rFonts w:ascii="Arial" w:hAnsi="Arial" w:cs="Arial"/>
          <w:sz w:val="24"/>
          <w:szCs w:val="24"/>
        </w:rPr>
        <w:t xml:space="preserve">data. </w:t>
      </w:r>
      <w:r w:rsidR="00E53B22">
        <w:rPr>
          <w:rFonts w:ascii="Arial" w:hAnsi="Arial" w:cs="Arial"/>
          <w:sz w:val="24"/>
          <w:szCs w:val="24"/>
        </w:rPr>
        <w:t>He only studied criminals</w:t>
      </w:r>
      <w:r w:rsidR="00AE0B59">
        <w:rPr>
          <w:rFonts w:ascii="Arial" w:hAnsi="Arial" w:cs="Arial"/>
          <w:sz w:val="24"/>
          <w:szCs w:val="24"/>
        </w:rPr>
        <w:t xml:space="preserve"> who were in prison or dead</w:t>
      </w:r>
      <w:r w:rsidR="00FC4611">
        <w:rPr>
          <w:rFonts w:ascii="Arial" w:hAnsi="Arial" w:cs="Arial"/>
          <w:sz w:val="24"/>
          <w:szCs w:val="24"/>
        </w:rPr>
        <w:t xml:space="preserve"> </w:t>
      </w:r>
      <w:r w:rsidR="00F64B13">
        <w:rPr>
          <w:rFonts w:ascii="Arial" w:hAnsi="Arial" w:cs="Arial"/>
          <w:sz w:val="24"/>
          <w:szCs w:val="24"/>
        </w:rPr>
        <w:t>meaning he lacked a control group</w:t>
      </w:r>
      <w:r w:rsidR="00AE0B59">
        <w:rPr>
          <w:rFonts w:ascii="Arial" w:hAnsi="Arial" w:cs="Arial"/>
          <w:sz w:val="24"/>
          <w:szCs w:val="24"/>
        </w:rPr>
        <w:t xml:space="preserve">. </w:t>
      </w:r>
      <w:r w:rsidR="00AD307A">
        <w:rPr>
          <w:rFonts w:ascii="Arial" w:hAnsi="Arial" w:cs="Arial"/>
          <w:sz w:val="24"/>
          <w:szCs w:val="24"/>
        </w:rPr>
        <w:t xml:space="preserve">To make a more reliable sample he could </w:t>
      </w:r>
      <w:r w:rsidR="00412562">
        <w:rPr>
          <w:rFonts w:ascii="Arial" w:hAnsi="Arial" w:cs="Arial"/>
          <w:sz w:val="24"/>
          <w:szCs w:val="24"/>
        </w:rPr>
        <w:t>have</w:t>
      </w:r>
      <w:r w:rsidR="00AD307A">
        <w:rPr>
          <w:rFonts w:ascii="Arial" w:hAnsi="Arial" w:cs="Arial"/>
          <w:sz w:val="24"/>
          <w:szCs w:val="24"/>
        </w:rPr>
        <w:t xml:space="preserve"> examined non criminals </w:t>
      </w:r>
      <w:r w:rsidR="009C3CA1">
        <w:rPr>
          <w:rFonts w:ascii="Arial" w:hAnsi="Arial" w:cs="Arial"/>
          <w:sz w:val="24"/>
          <w:szCs w:val="24"/>
        </w:rPr>
        <w:t xml:space="preserve">to compare </w:t>
      </w:r>
      <w:r w:rsidR="00F64B13">
        <w:rPr>
          <w:rFonts w:ascii="Arial" w:hAnsi="Arial" w:cs="Arial"/>
          <w:sz w:val="24"/>
          <w:szCs w:val="24"/>
        </w:rPr>
        <w:t xml:space="preserve">to the </w:t>
      </w:r>
      <w:r w:rsidR="00D5780A">
        <w:rPr>
          <w:rFonts w:ascii="Arial" w:hAnsi="Arial" w:cs="Arial"/>
          <w:sz w:val="24"/>
          <w:szCs w:val="24"/>
        </w:rPr>
        <w:t>criminals</w:t>
      </w:r>
      <w:r w:rsidR="009C3CA1">
        <w:rPr>
          <w:rFonts w:ascii="Arial" w:hAnsi="Arial" w:cs="Arial"/>
          <w:sz w:val="24"/>
          <w:szCs w:val="24"/>
        </w:rPr>
        <w:t xml:space="preserve"> which could of brought a different conclusion</w:t>
      </w:r>
      <w:r w:rsidR="00D5780A">
        <w:rPr>
          <w:rFonts w:ascii="Arial" w:hAnsi="Arial" w:cs="Arial"/>
          <w:sz w:val="24"/>
          <w:szCs w:val="24"/>
        </w:rPr>
        <w:t xml:space="preserve"> </w:t>
      </w:r>
      <w:r w:rsidR="0077072A">
        <w:rPr>
          <w:rFonts w:ascii="Arial" w:hAnsi="Arial" w:cs="Arial"/>
          <w:sz w:val="24"/>
          <w:szCs w:val="24"/>
        </w:rPr>
        <w:t xml:space="preserve">(Mazzarello, 2011). </w:t>
      </w:r>
    </w:p>
    <w:p w14:paraId="1DE51C6E" w14:textId="3F336888" w:rsidR="0046240C" w:rsidRDefault="0046240C" w:rsidP="007718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a psychological perspective, </w:t>
      </w:r>
      <w:r w:rsidR="00402CF5">
        <w:rPr>
          <w:rFonts w:ascii="Arial" w:hAnsi="Arial" w:cs="Arial"/>
          <w:sz w:val="24"/>
          <w:szCs w:val="24"/>
        </w:rPr>
        <w:t>criminality</w:t>
      </w:r>
      <w:r>
        <w:rPr>
          <w:rFonts w:ascii="Arial" w:hAnsi="Arial" w:cs="Arial"/>
          <w:sz w:val="24"/>
          <w:szCs w:val="24"/>
        </w:rPr>
        <w:t xml:space="preserve"> can also be seen as innate</w:t>
      </w:r>
      <w:r w:rsidR="00402CF5">
        <w:rPr>
          <w:rFonts w:ascii="Arial" w:hAnsi="Arial" w:cs="Arial"/>
          <w:sz w:val="24"/>
          <w:szCs w:val="24"/>
        </w:rPr>
        <w:t>.</w:t>
      </w:r>
      <w:r w:rsidR="00D63FFD">
        <w:rPr>
          <w:rFonts w:ascii="Arial" w:hAnsi="Arial" w:cs="Arial"/>
          <w:sz w:val="24"/>
          <w:szCs w:val="24"/>
        </w:rPr>
        <w:t xml:space="preserve"> </w:t>
      </w:r>
      <w:r w:rsidR="00143861">
        <w:rPr>
          <w:rFonts w:ascii="Arial" w:hAnsi="Arial" w:cs="Arial"/>
          <w:sz w:val="24"/>
          <w:szCs w:val="24"/>
        </w:rPr>
        <w:t xml:space="preserve">Hans Eysenck introduced the personality theory which looked at </w:t>
      </w:r>
      <w:r w:rsidR="007A7351">
        <w:rPr>
          <w:rFonts w:ascii="Arial" w:hAnsi="Arial" w:cs="Arial"/>
          <w:sz w:val="24"/>
          <w:szCs w:val="24"/>
        </w:rPr>
        <w:t xml:space="preserve">a scale of </w:t>
      </w:r>
      <w:r w:rsidR="00447DBF">
        <w:rPr>
          <w:rFonts w:ascii="Arial" w:hAnsi="Arial" w:cs="Arial"/>
          <w:sz w:val="24"/>
          <w:szCs w:val="24"/>
        </w:rPr>
        <w:t>extraversion</w:t>
      </w:r>
      <w:r w:rsidR="007A7351">
        <w:rPr>
          <w:rFonts w:ascii="Arial" w:hAnsi="Arial" w:cs="Arial"/>
          <w:sz w:val="24"/>
          <w:szCs w:val="24"/>
        </w:rPr>
        <w:t xml:space="preserve"> vs introversion and </w:t>
      </w:r>
      <w:r w:rsidR="00224578">
        <w:rPr>
          <w:rFonts w:ascii="Arial" w:hAnsi="Arial" w:cs="Arial"/>
          <w:sz w:val="24"/>
          <w:szCs w:val="24"/>
        </w:rPr>
        <w:t>neuroticism vs stability</w:t>
      </w:r>
      <w:r w:rsidR="007A07F2">
        <w:rPr>
          <w:rFonts w:ascii="Arial" w:hAnsi="Arial" w:cs="Arial"/>
          <w:sz w:val="24"/>
          <w:szCs w:val="24"/>
        </w:rPr>
        <w:t xml:space="preserve"> and how people are born with these traits</w:t>
      </w:r>
      <w:r w:rsidR="00447DBF">
        <w:rPr>
          <w:rFonts w:ascii="Arial" w:hAnsi="Arial" w:cs="Arial"/>
          <w:sz w:val="24"/>
          <w:szCs w:val="24"/>
        </w:rPr>
        <w:t xml:space="preserve">. People would carry out a personality questionnaire which would determine which part of the scale they would </w:t>
      </w:r>
      <w:r w:rsidR="00790AD2">
        <w:rPr>
          <w:rFonts w:ascii="Arial" w:hAnsi="Arial" w:cs="Arial"/>
          <w:sz w:val="24"/>
          <w:szCs w:val="24"/>
        </w:rPr>
        <w:t>sit</w:t>
      </w:r>
      <w:r w:rsidR="00447DBF">
        <w:rPr>
          <w:rFonts w:ascii="Arial" w:hAnsi="Arial" w:cs="Arial"/>
          <w:sz w:val="24"/>
          <w:szCs w:val="24"/>
        </w:rPr>
        <w:t xml:space="preserve"> on</w:t>
      </w:r>
      <w:r w:rsidR="006A5D8D">
        <w:rPr>
          <w:rFonts w:ascii="Arial" w:hAnsi="Arial" w:cs="Arial"/>
          <w:sz w:val="24"/>
          <w:szCs w:val="24"/>
        </w:rPr>
        <w:t>. There are 4 sections on the scale which are Ch</w:t>
      </w:r>
      <w:r w:rsidR="00ED5029">
        <w:rPr>
          <w:rFonts w:ascii="Arial" w:hAnsi="Arial" w:cs="Arial"/>
          <w:sz w:val="24"/>
          <w:szCs w:val="24"/>
        </w:rPr>
        <w:t>oleric, melancholic, phlegmatic and sanguine</w:t>
      </w:r>
      <w:r w:rsidR="00F30BAA">
        <w:rPr>
          <w:rFonts w:ascii="Arial" w:hAnsi="Arial" w:cs="Arial"/>
          <w:sz w:val="24"/>
          <w:szCs w:val="24"/>
        </w:rPr>
        <w:t xml:space="preserve"> (Mathews &amp; </w:t>
      </w:r>
      <w:r w:rsidR="00F22448">
        <w:rPr>
          <w:rFonts w:ascii="Arial" w:hAnsi="Arial" w:cs="Arial"/>
          <w:sz w:val="24"/>
          <w:szCs w:val="24"/>
        </w:rPr>
        <w:t xml:space="preserve">Gilliland, 1999). </w:t>
      </w:r>
      <w:r w:rsidR="0089419A">
        <w:rPr>
          <w:rFonts w:ascii="Arial" w:hAnsi="Arial" w:cs="Arial"/>
          <w:sz w:val="24"/>
          <w:szCs w:val="24"/>
        </w:rPr>
        <w:t xml:space="preserve">A study conducted on </w:t>
      </w:r>
      <w:r w:rsidR="00F60E71">
        <w:rPr>
          <w:rFonts w:ascii="Arial" w:hAnsi="Arial" w:cs="Arial"/>
          <w:sz w:val="24"/>
          <w:szCs w:val="24"/>
        </w:rPr>
        <w:t>eighty four</w:t>
      </w:r>
      <w:r w:rsidR="0089419A">
        <w:rPr>
          <w:rFonts w:ascii="Arial" w:hAnsi="Arial" w:cs="Arial"/>
          <w:sz w:val="24"/>
          <w:szCs w:val="24"/>
        </w:rPr>
        <w:t xml:space="preserve"> Polish prisoners </w:t>
      </w:r>
      <w:r w:rsidR="00AB41D6">
        <w:rPr>
          <w:rFonts w:ascii="Arial" w:hAnsi="Arial" w:cs="Arial"/>
          <w:sz w:val="24"/>
          <w:szCs w:val="24"/>
        </w:rPr>
        <w:t xml:space="preserve">and </w:t>
      </w:r>
      <w:r w:rsidR="00F60E71">
        <w:rPr>
          <w:rFonts w:ascii="Arial" w:hAnsi="Arial" w:cs="Arial"/>
          <w:sz w:val="24"/>
          <w:szCs w:val="24"/>
        </w:rPr>
        <w:t>three hundred and thirty seven</w:t>
      </w:r>
      <w:r w:rsidR="00AB41D6">
        <w:rPr>
          <w:rFonts w:ascii="Arial" w:hAnsi="Arial" w:cs="Arial"/>
          <w:sz w:val="24"/>
          <w:szCs w:val="24"/>
        </w:rPr>
        <w:t xml:space="preserve"> controls showed that criminals were found to be more extroverted and </w:t>
      </w:r>
      <w:r w:rsidR="00FA53AC">
        <w:rPr>
          <w:rFonts w:ascii="Arial" w:hAnsi="Arial" w:cs="Arial"/>
          <w:sz w:val="24"/>
          <w:szCs w:val="24"/>
        </w:rPr>
        <w:t>more neurotic which sat them in the choleric section of the personality test</w:t>
      </w:r>
      <w:r w:rsidR="00390A41">
        <w:rPr>
          <w:rFonts w:ascii="Arial" w:hAnsi="Arial" w:cs="Arial"/>
          <w:sz w:val="24"/>
          <w:szCs w:val="24"/>
        </w:rPr>
        <w:t xml:space="preserve"> </w:t>
      </w:r>
      <w:r w:rsidR="009B0901">
        <w:rPr>
          <w:rFonts w:ascii="Arial" w:hAnsi="Arial" w:cs="Arial"/>
          <w:sz w:val="24"/>
          <w:szCs w:val="24"/>
        </w:rPr>
        <w:t xml:space="preserve">(Eysenck &amp; Eysenck, 1971). </w:t>
      </w:r>
      <w:r w:rsidR="00F170F4">
        <w:rPr>
          <w:rFonts w:ascii="Arial" w:hAnsi="Arial" w:cs="Arial"/>
          <w:sz w:val="24"/>
          <w:szCs w:val="24"/>
        </w:rPr>
        <w:t>An issue to Hans Eysenck’s theory is that he doesn’t take into the environment</w:t>
      </w:r>
      <w:r w:rsidR="000D272C">
        <w:rPr>
          <w:rFonts w:ascii="Arial" w:hAnsi="Arial" w:cs="Arial"/>
          <w:sz w:val="24"/>
          <w:szCs w:val="24"/>
        </w:rPr>
        <w:t xml:space="preserve"> people are in. </w:t>
      </w:r>
      <w:r w:rsidR="0023201C">
        <w:rPr>
          <w:rFonts w:ascii="Arial" w:hAnsi="Arial" w:cs="Arial"/>
          <w:sz w:val="24"/>
          <w:szCs w:val="24"/>
        </w:rPr>
        <w:t xml:space="preserve">He </w:t>
      </w:r>
      <w:r w:rsidR="000D272C">
        <w:rPr>
          <w:rFonts w:ascii="Arial" w:hAnsi="Arial" w:cs="Arial"/>
          <w:sz w:val="24"/>
          <w:szCs w:val="24"/>
        </w:rPr>
        <w:t>stat</w:t>
      </w:r>
      <w:r w:rsidR="0023201C">
        <w:rPr>
          <w:rFonts w:ascii="Arial" w:hAnsi="Arial" w:cs="Arial"/>
          <w:sz w:val="24"/>
          <w:szCs w:val="24"/>
        </w:rPr>
        <w:t>es</w:t>
      </w:r>
      <w:r w:rsidR="000D272C">
        <w:rPr>
          <w:rFonts w:ascii="Arial" w:hAnsi="Arial" w:cs="Arial"/>
          <w:sz w:val="24"/>
          <w:szCs w:val="24"/>
        </w:rPr>
        <w:t xml:space="preserve"> that criminals sit under the choleric section meaning they are </w:t>
      </w:r>
      <w:r w:rsidR="0023201C">
        <w:rPr>
          <w:rFonts w:ascii="Arial" w:hAnsi="Arial" w:cs="Arial"/>
          <w:sz w:val="24"/>
          <w:szCs w:val="24"/>
        </w:rPr>
        <w:t>aggressive and impulsive</w:t>
      </w:r>
      <w:r w:rsidR="000408B2">
        <w:rPr>
          <w:rFonts w:ascii="Arial" w:hAnsi="Arial" w:cs="Arial"/>
          <w:sz w:val="24"/>
          <w:szCs w:val="24"/>
        </w:rPr>
        <w:t>, however, these same criminals could act different</w:t>
      </w:r>
      <w:r w:rsidR="00812949">
        <w:rPr>
          <w:rFonts w:ascii="Arial" w:hAnsi="Arial" w:cs="Arial"/>
          <w:sz w:val="24"/>
          <w:szCs w:val="24"/>
        </w:rPr>
        <w:t>ly</w:t>
      </w:r>
      <w:r w:rsidR="000408B2">
        <w:rPr>
          <w:rFonts w:ascii="Arial" w:hAnsi="Arial" w:cs="Arial"/>
          <w:sz w:val="24"/>
          <w:szCs w:val="24"/>
        </w:rPr>
        <w:t xml:space="preserve"> if they were put into a newer and unfamiliar environment. </w:t>
      </w:r>
      <w:r w:rsidR="00C550A5">
        <w:rPr>
          <w:rFonts w:ascii="Arial" w:hAnsi="Arial" w:cs="Arial"/>
          <w:sz w:val="24"/>
          <w:szCs w:val="24"/>
        </w:rPr>
        <w:t xml:space="preserve">In addition, </w:t>
      </w:r>
      <w:r w:rsidR="00F856F5">
        <w:rPr>
          <w:rFonts w:ascii="Arial" w:hAnsi="Arial" w:cs="Arial"/>
          <w:sz w:val="24"/>
          <w:szCs w:val="24"/>
        </w:rPr>
        <w:t xml:space="preserve">not all criminals are </w:t>
      </w:r>
      <w:r w:rsidR="00C23067">
        <w:rPr>
          <w:rFonts w:ascii="Arial" w:hAnsi="Arial" w:cs="Arial"/>
          <w:sz w:val="24"/>
          <w:szCs w:val="24"/>
        </w:rPr>
        <w:t>aggressive,</w:t>
      </w:r>
      <w:r w:rsidR="00F856F5">
        <w:rPr>
          <w:rFonts w:ascii="Arial" w:hAnsi="Arial" w:cs="Arial"/>
          <w:sz w:val="24"/>
          <w:szCs w:val="24"/>
        </w:rPr>
        <w:t xml:space="preserve"> but Hans Eysenck has still placed them in that category (</w:t>
      </w:r>
      <w:r w:rsidR="00F16E48">
        <w:rPr>
          <w:rFonts w:ascii="Arial" w:hAnsi="Arial" w:cs="Arial"/>
          <w:sz w:val="24"/>
          <w:szCs w:val="24"/>
        </w:rPr>
        <w:t xml:space="preserve">Mclaughlin, Muncie &amp; Hughes, </w:t>
      </w:r>
      <w:r w:rsidR="00134418">
        <w:rPr>
          <w:rFonts w:ascii="Arial" w:hAnsi="Arial" w:cs="Arial"/>
          <w:sz w:val="24"/>
          <w:szCs w:val="24"/>
        </w:rPr>
        <w:t>2003</w:t>
      </w:r>
      <w:r w:rsidR="000C773B">
        <w:rPr>
          <w:rFonts w:ascii="Arial" w:hAnsi="Arial" w:cs="Arial"/>
          <w:sz w:val="24"/>
          <w:szCs w:val="24"/>
        </w:rPr>
        <w:t xml:space="preserve">). </w:t>
      </w:r>
    </w:p>
    <w:p w14:paraId="66A204BB" w14:textId="70649486" w:rsidR="00E86925" w:rsidRDefault="00E86925" w:rsidP="007718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Thirdly, a sociological perspective</w:t>
      </w:r>
      <w:r w:rsidR="003E7239">
        <w:rPr>
          <w:rFonts w:ascii="Arial" w:hAnsi="Arial" w:cs="Arial"/>
          <w:sz w:val="24"/>
          <w:szCs w:val="24"/>
        </w:rPr>
        <w:t xml:space="preserve"> looks at how the environment we are in can cause criminal activity. </w:t>
      </w:r>
      <w:r w:rsidR="008F767E">
        <w:rPr>
          <w:rFonts w:ascii="Arial" w:hAnsi="Arial" w:cs="Arial"/>
          <w:sz w:val="24"/>
          <w:szCs w:val="24"/>
        </w:rPr>
        <w:t>The zonal transitional theory helps understand how crime is shaped by the environment</w:t>
      </w:r>
      <w:r w:rsidR="006E36D6">
        <w:rPr>
          <w:rFonts w:ascii="Arial" w:hAnsi="Arial" w:cs="Arial"/>
          <w:sz w:val="24"/>
          <w:szCs w:val="24"/>
        </w:rPr>
        <w:t>,</w:t>
      </w:r>
      <w:r w:rsidR="008F767E">
        <w:rPr>
          <w:rFonts w:ascii="Arial" w:hAnsi="Arial" w:cs="Arial"/>
          <w:sz w:val="24"/>
          <w:szCs w:val="24"/>
        </w:rPr>
        <w:t xml:space="preserve"> </w:t>
      </w:r>
      <w:r w:rsidR="00575A65">
        <w:rPr>
          <w:rFonts w:ascii="Arial" w:hAnsi="Arial" w:cs="Arial"/>
          <w:sz w:val="24"/>
          <w:szCs w:val="24"/>
        </w:rPr>
        <w:t xml:space="preserve">because it investigates how the variation in differences between </w:t>
      </w:r>
      <w:r w:rsidR="006B7945">
        <w:rPr>
          <w:rFonts w:ascii="Arial" w:hAnsi="Arial" w:cs="Arial"/>
          <w:sz w:val="24"/>
          <w:szCs w:val="24"/>
        </w:rPr>
        <w:t xml:space="preserve">communities causes different levels of crime rates. </w:t>
      </w:r>
      <w:r w:rsidR="00F321CD">
        <w:rPr>
          <w:rFonts w:ascii="Arial" w:hAnsi="Arial" w:cs="Arial"/>
          <w:sz w:val="24"/>
          <w:szCs w:val="24"/>
        </w:rPr>
        <w:t xml:space="preserve">It was first evolved by 2 </w:t>
      </w:r>
      <w:r w:rsidR="00545929">
        <w:rPr>
          <w:rFonts w:ascii="Arial" w:hAnsi="Arial" w:cs="Arial"/>
          <w:sz w:val="24"/>
          <w:szCs w:val="24"/>
        </w:rPr>
        <w:t>Chicago</w:t>
      </w:r>
      <w:r w:rsidR="00F321CD">
        <w:rPr>
          <w:rFonts w:ascii="Arial" w:hAnsi="Arial" w:cs="Arial"/>
          <w:sz w:val="24"/>
          <w:szCs w:val="24"/>
        </w:rPr>
        <w:t xml:space="preserve"> </w:t>
      </w:r>
      <w:r w:rsidR="0039009C">
        <w:rPr>
          <w:rFonts w:ascii="Arial" w:hAnsi="Arial" w:cs="Arial"/>
          <w:sz w:val="24"/>
          <w:szCs w:val="24"/>
        </w:rPr>
        <w:t xml:space="preserve">researchers </w:t>
      </w:r>
      <w:r w:rsidR="00F321CD">
        <w:rPr>
          <w:rFonts w:ascii="Arial" w:hAnsi="Arial" w:cs="Arial"/>
          <w:sz w:val="24"/>
          <w:szCs w:val="24"/>
        </w:rPr>
        <w:t>named Park and Burgess</w:t>
      </w:r>
      <w:r w:rsidR="00545929">
        <w:rPr>
          <w:rFonts w:ascii="Arial" w:hAnsi="Arial" w:cs="Arial"/>
          <w:sz w:val="24"/>
          <w:szCs w:val="24"/>
        </w:rPr>
        <w:t xml:space="preserve"> who looked at how changes in time</w:t>
      </w:r>
      <w:r w:rsidR="006E36D6">
        <w:rPr>
          <w:rFonts w:ascii="Arial" w:hAnsi="Arial" w:cs="Arial"/>
          <w:sz w:val="24"/>
          <w:szCs w:val="24"/>
        </w:rPr>
        <w:t>,</w:t>
      </w:r>
      <w:r w:rsidR="00545929">
        <w:rPr>
          <w:rFonts w:ascii="Arial" w:hAnsi="Arial" w:cs="Arial"/>
          <w:sz w:val="24"/>
          <w:szCs w:val="24"/>
        </w:rPr>
        <w:t xml:space="preserve"> such as </w:t>
      </w:r>
      <w:r w:rsidR="00545929">
        <w:rPr>
          <w:rFonts w:ascii="Arial" w:hAnsi="Arial" w:cs="Arial"/>
          <w:sz w:val="24"/>
          <w:szCs w:val="24"/>
        </w:rPr>
        <w:lastRenderedPageBreak/>
        <w:t>urbanisation</w:t>
      </w:r>
      <w:r w:rsidR="006E36D6">
        <w:rPr>
          <w:rFonts w:ascii="Arial" w:hAnsi="Arial" w:cs="Arial"/>
          <w:sz w:val="24"/>
          <w:szCs w:val="24"/>
        </w:rPr>
        <w:t>,</w:t>
      </w:r>
      <w:r w:rsidR="00545929">
        <w:rPr>
          <w:rFonts w:ascii="Arial" w:hAnsi="Arial" w:cs="Arial"/>
          <w:sz w:val="24"/>
          <w:szCs w:val="24"/>
        </w:rPr>
        <w:t xml:space="preserve"> affected the </w:t>
      </w:r>
      <w:r w:rsidR="000F241C">
        <w:rPr>
          <w:rFonts w:ascii="Arial" w:hAnsi="Arial" w:cs="Arial"/>
          <w:sz w:val="24"/>
          <w:szCs w:val="24"/>
        </w:rPr>
        <w:t xml:space="preserve">social lives of people who lived in Chicago. </w:t>
      </w:r>
      <w:r w:rsidR="00483F3D">
        <w:rPr>
          <w:rFonts w:ascii="Arial" w:hAnsi="Arial" w:cs="Arial"/>
          <w:sz w:val="24"/>
          <w:szCs w:val="24"/>
        </w:rPr>
        <w:t xml:space="preserve">They looked at </w:t>
      </w:r>
      <w:r w:rsidR="00A9730F">
        <w:rPr>
          <w:rFonts w:ascii="Arial" w:hAnsi="Arial" w:cs="Arial"/>
          <w:sz w:val="24"/>
          <w:szCs w:val="24"/>
        </w:rPr>
        <w:t>categorizing</w:t>
      </w:r>
      <w:r w:rsidR="00483F3D">
        <w:rPr>
          <w:rFonts w:ascii="Arial" w:hAnsi="Arial" w:cs="Arial"/>
          <w:sz w:val="24"/>
          <w:szCs w:val="24"/>
        </w:rPr>
        <w:t xml:space="preserve"> people into zones of upper and lower class. </w:t>
      </w:r>
      <w:r w:rsidR="00F263C0">
        <w:rPr>
          <w:rFonts w:ascii="Arial" w:hAnsi="Arial" w:cs="Arial"/>
          <w:sz w:val="24"/>
          <w:szCs w:val="24"/>
        </w:rPr>
        <w:t xml:space="preserve">Shaw and </w:t>
      </w:r>
      <w:r w:rsidR="00A9730F">
        <w:rPr>
          <w:rFonts w:ascii="Arial" w:hAnsi="Arial" w:cs="Arial"/>
          <w:sz w:val="24"/>
          <w:szCs w:val="24"/>
        </w:rPr>
        <w:t>McKay</w:t>
      </w:r>
      <w:r w:rsidR="00F263C0">
        <w:rPr>
          <w:rFonts w:ascii="Arial" w:hAnsi="Arial" w:cs="Arial"/>
          <w:sz w:val="24"/>
          <w:szCs w:val="24"/>
        </w:rPr>
        <w:t xml:space="preserve"> </w:t>
      </w:r>
      <w:r w:rsidR="00A9730F">
        <w:rPr>
          <w:rFonts w:ascii="Arial" w:hAnsi="Arial" w:cs="Arial"/>
          <w:sz w:val="24"/>
          <w:szCs w:val="24"/>
        </w:rPr>
        <w:t>introduced</w:t>
      </w:r>
      <w:r w:rsidR="00F263C0">
        <w:rPr>
          <w:rFonts w:ascii="Arial" w:hAnsi="Arial" w:cs="Arial"/>
          <w:sz w:val="24"/>
          <w:szCs w:val="24"/>
        </w:rPr>
        <w:t xml:space="preserve"> the crime element of this theory</w:t>
      </w:r>
      <w:r w:rsidR="009C4580">
        <w:rPr>
          <w:rFonts w:ascii="Arial" w:hAnsi="Arial" w:cs="Arial"/>
          <w:sz w:val="24"/>
          <w:szCs w:val="24"/>
        </w:rPr>
        <w:t xml:space="preserve"> (Cullen &amp; Wilcox, 2010). </w:t>
      </w:r>
      <w:r w:rsidR="00C20A9A">
        <w:rPr>
          <w:rFonts w:ascii="Arial" w:hAnsi="Arial" w:cs="Arial"/>
          <w:sz w:val="24"/>
          <w:szCs w:val="24"/>
        </w:rPr>
        <w:t xml:space="preserve">This theory consists of 5 zones. The inner zone is the central business district which </w:t>
      </w:r>
      <w:r w:rsidR="00B64274">
        <w:rPr>
          <w:rFonts w:ascii="Arial" w:hAnsi="Arial" w:cs="Arial"/>
          <w:sz w:val="24"/>
          <w:szCs w:val="24"/>
        </w:rPr>
        <w:t xml:space="preserve">has a small population due to businesses and properties being there. Following this, there is </w:t>
      </w:r>
      <w:r w:rsidR="00210956">
        <w:rPr>
          <w:rFonts w:ascii="Arial" w:hAnsi="Arial" w:cs="Arial"/>
          <w:sz w:val="24"/>
          <w:szCs w:val="24"/>
        </w:rPr>
        <w:t xml:space="preserve">the zone of transition, the </w:t>
      </w:r>
      <w:r w:rsidR="00A9461E">
        <w:rPr>
          <w:rFonts w:ascii="Arial" w:hAnsi="Arial" w:cs="Arial"/>
          <w:sz w:val="24"/>
          <w:szCs w:val="24"/>
        </w:rPr>
        <w:t>lower-class</w:t>
      </w:r>
      <w:r w:rsidR="00210956">
        <w:rPr>
          <w:rFonts w:ascii="Arial" w:hAnsi="Arial" w:cs="Arial"/>
          <w:sz w:val="24"/>
          <w:szCs w:val="24"/>
        </w:rPr>
        <w:t xml:space="preserve"> zone, </w:t>
      </w:r>
      <w:r w:rsidR="00F34E3A">
        <w:rPr>
          <w:rFonts w:ascii="Arial" w:hAnsi="Arial" w:cs="Arial"/>
          <w:sz w:val="24"/>
          <w:szCs w:val="24"/>
        </w:rPr>
        <w:t xml:space="preserve">the </w:t>
      </w:r>
      <w:r w:rsidR="00210956">
        <w:rPr>
          <w:rFonts w:ascii="Arial" w:hAnsi="Arial" w:cs="Arial"/>
          <w:sz w:val="24"/>
          <w:szCs w:val="24"/>
        </w:rPr>
        <w:t xml:space="preserve">middle class zone and the outer most zone is the upper class. </w:t>
      </w:r>
      <w:r w:rsidR="0000288F">
        <w:rPr>
          <w:rFonts w:ascii="Arial" w:hAnsi="Arial" w:cs="Arial"/>
          <w:sz w:val="24"/>
          <w:szCs w:val="24"/>
        </w:rPr>
        <w:t xml:space="preserve">Shaw and </w:t>
      </w:r>
      <w:r w:rsidR="00A9461E">
        <w:rPr>
          <w:rFonts w:ascii="Arial" w:hAnsi="Arial" w:cs="Arial"/>
          <w:sz w:val="24"/>
          <w:szCs w:val="24"/>
        </w:rPr>
        <w:t>McKay</w:t>
      </w:r>
      <w:r w:rsidR="0000288F">
        <w:rPr>
          <w:rFonts w:ascii="Arial" w:hAnsi="Arial" w:cs="Arial"/>
          <w:sz w:val="24"/>
          <w:szCs w:val="24"/>
        </w:rPr>
        <w:t xml:space="preserve"> used </w:t>
      </w:r>
      <w:r w:rsidR="00A9461E">
        <w:rPr>
          <w:rFonts w:ascii="Arial" w:hAnsi="Arial" w:cs="Arial"/>
          <w:sz w:val="24"/>
          <w:szCs w:val="24"/>
        </w:rPr>
        <w:t xml:space="preserve">this theory to investigate juvenile delinquency. They concluded that crime rates were the highest in the zone of transition because of population mobility, </w:t>
      </w:r>
      <w:r w:rsidR="00184DCA">
        <w:rPr>
          <w:rFonts w:ascii="Arial" w:hAnsi="Arial" w:cs="Arial"/>
          <w:sz w:val="24"/>
          <w:szCs w:val="24"/>
        </w:rPr>
        <w:t>poverty,</w:t>
      </w:r>
      <w:r w:rsidR="00A9461E">
        <w:rPr>
          <w:rFonts w:ascii="Arial" w:hAnsi="Arial" w:cs="Arial"/>
          <w:sz w:val="24"/>
          <w:szCs w:val="24"/>
        </w:rPr>
        <w:t xml:space="preserve"> and ethnic heterogeneity</w:t>
      </w:r>
      <w:r w:rsidR="00AD39CD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D39CD">
        <w:rPr>
          <w:rFonts w:ascii="Arial" w:hAnsi="Arial" w:cs="Arial"/>
          <w:sz w:val="24"/>
          <w:szCs w:val="24"/>
        </w:rPr>
        <w:t>Roh</w:t>
      </w:r>
      <w:proofErr w:type="spellEnd"/>
      <w:r w:rsidR="00AD39CD">
        <w:rPr>
          <w:rFonts w:ascii="Arial" w:hAnsi="Arial" w:cs="Arial"/>
          <w:sz w:val="24"/>
          <w:szCs w:val="24"/>
        </w:rPr>
        <w:t xml:space="preserve"> and Choo, 2008</w:t>
      </w:r>
      <w:r w:rsidR="00AB5F3F">
        <w:rPr>
          <w:rFonts w:ascii="Arial" w:hAnsi="Arial" w:cs="Arial"/>
          <w:sz w:val="24"/>
          <w:szCs w:val="24"/>
        </w:rPr>
        <w:t xml:space="preserve">). </w:t>
      </w:r>
      <w:r w:rsidR="00BD09FE">
        <w:rPr>
          <w:rFonts w:ascii="Arial" w:hAnsi="Arial" w:cs="Arial"/>
          <w:sz w:val="24"/>
          <w:szCs w:val="24"/>
        </w:rPr>
        <w:t xml:space="preserve">Due to </w:t>
      </w:r>
      <w:r w:rsidR="00184DCA">
        <w:rPr>
          <w:rFonts w:ascii="Arial" w:hAnsi="Arial" w:cs="Arial"/>
          <w:sz w:val="24"/>
          <w:szCs w:val="24"/>
        </w:rPr>
        <w:t xml:space="preserve">fewer </w:t>
      </w:r>
      <w:r w:rsidR="00BD09FE">
        <w:rPr>
          <w:rFonts w:ascii="Arial" w:hAnsi="Arial" w:cs="Arial"/>
          <w:sz w:val="24"/>
          <w:szCs w:val="24"/>
        </w:rPr>
        <w:t>opportunities in this zone</w:t>
      </w:r>
      <w:r w:rsidR="00255EFC">
        <w:rPr>
          <w:rFonts w:ascii="Arial" w:hAnsi="Arial" w:cs="Arial"/>
          <w:sz w:val="24"/>
          <w:szCs w:val="24"/>
        </w:rPr>
        <w:t xml:space="preserve">, causes </w:t>
      </w:r>
      <w:r w:rsidR="00BD09FE">
        <w:rPr>
          <w:rFonts w:ascii="Arial" w:hAnsi="Arial" w:cs="Arial"/>
          <w:sz w:val="24"/>
          <w:szCs w:val="24"/>
        </w:rPr>
        <w:t xml:space="preserve">people </w:t>
      </w:r>
      <w:r w:rsidR="00255EFC">
        <w:rPr>
          <w:rFonts w:ascii="Arial" w:hAnsi="Arial" w:cs="Arial"/>
          <w:sz w:val="24"/>
          <w:szCs w:val="24"/>
        </w:rPr>
        <w:t xml:space="preserve">to </w:t>
      </w:r>
      <w:r w:rsidR="00BD09FE">
        <w:rPr>
          <w:rFonts w:ascii="Arial" w:hAnsi="Arial" w:cs="Arial"/>
          <w:sz w:val="24"/>
          <w:szCs w:val="24"/>
        </w:rPr>
        <w:t>commi</w:t>
      </w:r>
      <w:r w:rsidR="00255EFC">
        <w:rPr>
          <w:rFonts w:ascii="Arial" w:hAnsi="Arial" w:cs="Arial"/>
          <w:sz w:val="24"/>
          <w:szCs w:val="24"/>
        </w:rPr>
        <w:t>t</w:t>
      </w:r>
      <w:r w:rsidR="00BD09FE">
        <w:rPr>
          <w:rFonts w:ascii="Arial" w:hAnsi="Arial" w:cs="Arial"/>
          <w:sz w:val="24"/>
          <w:szCs w:val="24"/>
        </w:rPr>
        <w:t xml:space="preserve"> petty crimes like theft in order to live</w:t>
      </w:r>
      <w:r w:rsidR="00AD39CD">
        <w:rPr>
          <w:rFonts w:ascii="Arial" w:hAnsi="Arial" w:cs="Arial"/>
          <w:sz w:val="24"/>
          <w:szCs w:val="24"/>
        </w:rPr>
        <w:t xml:space="preserve"> whereas the upper class zone offers a variety of opportunities leading to crime rates being lower. </w:t>
      </w:r>
      <w:r w:rsidR="00D751C4">
        <w:rPr>
          <w:rFonts w:ascii="Arial" w:hAnsi="Arial" w:cs="Arial"/>
          <w:sz w:val="24"/>
          <w:szCs w:val="24"/>
        </w:rPr>
        <w:t xml:space="preserve">A limitation to this theory is how not all </w:t>
      </w:r>
      <w:r w:rsidR="00766494">
        <w:rPr>
          <w:rFonts w:ascii="Arial" w:hAnsi="Arial" w:cs="Arial"/>
          <w:sz w:val="24"/>
          <w:szCs w:val="24"/>
        </w:rPr>
        <w:t xml:space="preserve">upper class zones are crime free. </w:t>
      </w:r>
      <w:r w:rsidR="003F7248">
        <w:rPr>
          <w:rFonts w:ascii="Arial" w:hAnsi="Arial" w:cs="Arial"/>
          <w:sz w:val="24"/>
          <w:szCs w:val="24"/>
        </w:rPr>
        <w:t>Ay</w:t>
      </w:r>
      <w:r w:rsidR="00D50FAB">
        <w:rPr>
          <w:rFonts w:ascii="Arial" w:hAnsi="Arial" w:cs="Arial"/>
          <w:sz w:val="24"/>
          <w:szCs w:val="24"/>
        </w:rPr>
        <w:t xml:space="preserve">lesbury which is a town within </w:t>
      </w:r>
      <w:r w:rsidR="001A5275">
        <w:rPr>
          <w:rFonts w:ascii="Arial" w:hAnsi="Arial" w:cs="Arial"/>
          <w:sz w:val="24"/>
          <w:szCs w:val="24"/>
        </w:rPr>
        <w:t xml:space="preserve">Buckinghamshire is an area which sits </w:t>
      </w:r>
      <w:r w:rsidR="005C5691">
        <w:rPr>
          <w:rFonts w:ascii="Arial" w:hAnsi="Arial" w:cs="Arial"/>
          <w:sz w:val="24"/>
          <w:szCs w:val="24"/>
        </w:rPr>
        <w:t xml:space="preserve">in the high end </w:t>
      </w:r>
      <w:r w:rsidR="0020674B">
        <w:rPr>
          <w:rFonts w:ascii="Arial" w:hAnsi="Arial" w:cs="Arial"/>
          <w:sz w:val="24"/>
          <w:szCs w:val="24"/>
        </w:rPr>
        <w:t>category</w:t>
      </w:r>
      <w:r w:rsidR="005C5691">
        <w:rPr>
          <w:rFonts w:ascii="Arial" w:hAnsi="Arial" w:cs="Arial"/>
          <w:sz w:val="24"/>
          <w:szCs w:val="24"/>
        </w:rPr>
        <w:t xml:space="preserve"> of the upper class zone, however, it experienced </w:t>
      </w:r>
      <w:r w:rsidR="00610B6B">
        <w:rPr>
          <w:rFonts w:ascii="Arial" w:hAnsi="Arial" w:cs="Arial"/>
          <w:sz w:val="24"/>
          <w:szCs w:val="24"/>
        </w:rPr>
        <w:t>forty five cases of violence and sexual offences</w:t>
      </w:r>
      <w:r w:rsidR="0073173E">
        <w:rPr>
          <w:rFonts w:ascii="Arial" w:hAnsi="Arial" w:cs="Arial"/>
          <w:sz w:val="24"/>
          <w:szCs w:val="24"/>
        </w:rPr>
        <w:t xml:space="preserve"> (</w:t>
      </w:r>
      <w:r w:rsidR="002F7784">
        <w:rPr>
          <w:rFonts w:ascii="Arial" w:hAnsi="Arial" w:cs="Arial"/>
          <w:sz w:val="24"/>
          <w:szCs w:val="24"/>
        </w:rPr>
        <w:t xml:space="preserve">Police.UK, 2023). </w:t>
      </w:r>
      <w:r w:rsidR="00E934CC">
        <w:rPr>
          <w:rFonts w:ascii="Arial" w:hAnsi="Arial" w:cs="Arial"/>
          <w:sz w:val="24"/>
          <w:szCs w:val="24"/>
        </w:rPr>
        <w:t xml:space="preserve">This proves that even with opportunities, crime can occur. </w:t>
      </w:r>
    </w:p>
    <w:p w14:paraId="2F8F3010" w14:textId="042D0913" w:rsidR="00F16C17" w:rsidRDefault="00441D5E" w:rsidP="007718C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</w:t>
      </w:r>
      <w:r w:rsidR="00046C05">
        <w:rPr>
          <w:rFonts w:ascii="Arial" w:hAnsi="Arial" w:cs="Arial"/>
          <w:sz w:val="24"/>
          <w:szCs w:val="24"/>
        </w:rPr>
        <w:t xml:space="preserve">criminal behaviour is both innate and shaped by the environment for many reasons. </w:t>
      </w:r>
      <w:r w:rsidR="005F1385">
        <w:rPr>
          <w:rFonts w:ascii="Arial" w:hAnsi="Arial" w:cs="Arial"/>
          <w:sz w:val="24"/>
          <w:szCs w:val="24"/>
        </w:rPr>
        <w:t xml:space="preserve">Innate arguments bring a biological and </w:t>
      </w:r>
      <w:r w:rsidR="00F9322D">
        <w:rPr>
          <w:rFonts w:ascii="Arial" w:hAnsi="Arial" w:cs="Arial"/>
          <w:sz w:val="24"/>
          <w:szCs w:val="24"/>
        </w:rPr>
        <w:t>psychological</w:t>
      </w:r>
      <w:r w:rsidR="005F1385">
        <w:rPr>
          <w:rFonts w:ascii="Arial" w:hAnsi="Arial" w:cs="Arial"/>
          <w:sz w:val="24"/>
          <w:szCs w:val="24"/>
        </w:rPr>
        <w:t xml:space="preserve"> perspective. Firstly, a biological perspective </w:t>
      </w:r>
      <w:r w:rsidR="00953C62">
        <w:rPr>
          <w:rFonts w:ascii="Arial" w:hAnsi="Arial" w:cs="Arial"/>
          <w:sz w:val="24"/>
          <w:szCs w:val="24"/>
        </w:rPr>
        <w:t xml:space="preserve">was brought by Cesare Lombroso who investigated how different facial features are linked with </w:t>
      </w:r>
      <w:r w:rsidR="00F16C17">
        <w:rPr>
          <w:rFonts w:ascii="Arial" w:hAnsi="Arial" w:cs="Arial"/>
          <w:sz w:val="24"/>
          <w:szCs w:val="24"/>
        </w:rPr>
        <w:t xml:space="preserve">different criminals. There </w:t>
      </w:r>
      <w:r w:rsidR="00EC1FA9">
        <w:rPr>
          <w:rFonts w:ascii="Arial" w:hAnsi="Arial" w:cs="Arial"/>
          <w:sz w:val="24"/>
          <w:szCs w:val="24"/>
        </w:rPr>
        <w:t>were,</w:t>
      </w:r>
      <w:r w:rsidR="00F16C17">
        <w:rPr>
          <w:rFonts w:ascii="Arial" w:hAnsi="Arial" w:cs="Arial"/>
          <w:sz w:val="24"/>
          <w:szCs w:val="24"/>
        </w:rPr>
        <w:t xml:space="preserve"> however, issues with this surrounding a control group because he only looked at </w:t>
      </w:r>
      <w:r w:rsidR="007100D2">
        <w:rPr>
          <w:rFonts w:ascii="Arial" w:hAnsi="Arial" w:cs="Arial"/>
          <w:sz w:val="24"/>
          <w:szCs w:val="24"/>
        </w:rPr>
        <w:t>criminals,</w:t>
      </w:r>
      <w:r w:rsidR="00F16C17">
        <w:rPr>
          <w:rFonts w:ascii="Arial" w:hAnsi="Arial" w:cs="Arial"/>
          <w:sz w:val="24"/>
          <w:szCs w:val="24"/>
        </w:rPr>
        <w:t xml:space="preserve"> so he didn’t have anything to compare his theory to. Next was a psychological perspective </w:t>
      </w:r>
      <w:r w:rsidR="00976081">
        <w:rPr>
          <w:rFonts w:ascii="Arial" w:hAnsi="Arial" w:cs="Arial"/>
          <w:sz w:val="24"/>
          <w:szCs w:val="24"/>
        </w:rPr>
        <w:t xml:space="preserve">which was supported by Hans Eysenck’s personality theory. He stated that people who were </w:t>
      </w:r>
      <w:r w:rsidR="001C604E">
        <w:rPr>
          <w:rFonts w:ascii="Arial" w:hAnsi="Arial" w:cs="Arial"/>
          <w:sz w:val="24"/>
          <w:szCs w:val="24"/>
        </w:rPr>
        <w:t>extraverted and more neurotic were seen as criminals</w:t>
      </w:r>
      <w:r w:rsidR="00140353">
        <w:rPr>
          <w:rFonts w:ascii="Arial" w:hAnsi="Arial" w:cs="Arial"/>
          <w:sz w:val="24"/>
          <w:szCs w:val="24"/>
        </w:rPr>
        <w:t xml:space="preserve"> as they acted </w:t>
      </w:r>
      <w:r w:rsidR="00EC1FA9">
        <w:rPr>
          <w:rFonts w:ascii="Arial" w:hAnsi="Arial" w:cs="Arial"/>
          <w:sz w:val="24"/>
          <w:szCs w:val="24"/>
        </w:rPr>
        <w:t>aggressively</w:t>
      </w:r>
      <w:r w:rsidR="001C604E">
        <w:rPr>
          <w:rFonts w:ascii="Arial" w:hAnsi="Arial" w:cs="Arial"/>
          <w:sz w:val="24"/>
          <w:szCs w:val="24"/>
        </w:rPr>
        <w:t xml:space="preserve">. There were many controversies with this theory as many suggested how the environment </w:t>
      </w:r>
      <w:r w:rsidR="002D731E">
        <w:rPr>
          <w:rFonts w:ascii="Arial" w:hAnsi="Arial" w:cs="Arial"/>
          <w:sz w:val="24"/>
          <w:szCs w:val="24"/>
        </w:rPr>
        <w:t xml:space="preserve">someone is in can change how they act. This </w:t>
      </w:r>
      <w:r w:rsidR="00140353">
        <w:rPr>
          <w:rFonts w:ascii="Arial" w:hAnsi="Arial" w:cs="Arial"/>
          <w:sz w:val="24"/>
          <w:szCs w:val="24"/>
        </w:rPr>
        <w:t xml:space="preserve">includes a newer and unfamiliar environment. </w:t>
      </w:r>
      <w:r w:rsidR="00FB4503">
        <w:rPr>
          <w:rFonts w:ascii="Arial" w:hAnsi="Arial" w:cs="Arial"/>
          <w:sz w:val="24"/>
          <w:szCs w:val="24"/>
        </w:rPr>
        <w:t xml:space="preserve">When looking at the </w:t>
      </w:r>
      <w:r w:rsidR="006B53BC">
        <w:rPr>
          <w:rFonts w:ascii="Arial" w:hAnsi="Arial" w:cs="Arial"/>
          <w:sz w:val="24"/>
          <w:szCs w:val="24"/>
        </w:rPr>
        <w:t>argument</w:t>
      </w:r>
      <w:r w:rsidR="00FB4503">
        <w:rPr>
          <w:rFonts w:ascii="Arial" w:hAnsi="Arial" w:cs="Arial"/>
          <w:sz w:val="24"/>
          <w:szCs w:val="24"/>
        </w:rPr>
        <w:t xml:space="preserve"> that criminal behaviour is shaped by environment</w:t>
      </w:r>
      <w:r w:rsidR="00EC075E">
        <w:rPr>
          <w:rFonts w:ascii="Arial" w:hAnsi="Arial" w:cs="Arial"/>
          <w:sz w:val="24"/>
          <w:szCs w:val="24"/>
        </w:rPr>
        <w:t xml:space="preserve">, </w:t>
      </w:r>
      <w:r w:rsidR="00FB4503">
        <w:rPr>
          <w:rFonts w:ascii="Arial" w:hAnsi="Arial" w:cs="Arial"/>
          <w:sz w:val="24"/>
          <w:szCs w:val="24"/>
        </w:rPr>
        <w:t xml:space="preserve">it is essential to look at the sociological perspective. </w:t>
      </w:r>
      <w:r w:rsidR="00930C8B">
        <w:rPr>
          <w:rFonts w:ascii="Arial" w:hAnsi="Arial" w:cs="Arial"/>
          <w:sz w:val="24"/>
          <w:szCs w:val="24"/>
        </w:rPr>
        <w:t xml:space="preserve">Shaw and McKay proposed the zonal transitional theory where they analysed how the </w:t>
      </w:r>
      <w:r w:rsidR="001D2452">
        <w:rPr>
          <w:rFonts w:ascii="Arial" w:hAnsi="Arial" w:cs="Arial"/>
          <w:sz w:val="24"/>
          <w:szCs w:val="24"/>
        </w:rPr>
        <w:t>differences</w:t>
      </w:r>
      <w:r w:rsidR="00930C8B">
        <w:rPr>
          <w:rFonts w:ascii="Arial" w:hAnsi="Arial" w:cs="Arial"/>
          <w:sz w:val="24"/>
          <w:szCs w:val="24"/>
        </w:rPr>
        <w:t xml:space="preserve"> in areas can lead to crime</w:t>
      </w:r>
      <w:r w:rsidR="001D2452">
        <w:rPr>
          <w:rFonts w:ascii="Arial" w:hAnsi="Arial" w:cs="Arial"/>
          <w:sz w:val="24"/>
          <w:szCs w:val="24"/>
        </w:rPr>
        <w:t xml:space="preserve">, in particular juvenile delinquency. </w:t>
      </w:r>
      <w:r w:rsidR="00EC1FA9">
        <w:rPr>
          <w:rFonts w:ascii="Arial" w:hAnsi="Arial" w:cs="Arial"/>
          <w:sz w:val="24"/>
          <w:szCs w:val="24"/>
        </w:rPr>
        <w:t>Their</w:t>
      </w:r>
      <w:r w:rsidR="001D2452">
        <w:rPr>
          <w:rFonts w:ascii="Arial" w:hAnsi="Arial" w:cs="Arial"/>
          <w:sz w:val="24"/>
          <w:szCs w:val="24"/>
        </w:rPr>
        <w:t xml:space="preserve"> </w:t>
      </w:r>
      <w:r w:rsidR="00E70231">
        <w:rPr>
          <w:rFonts w:ascii="Arial" w:hAnsi="Arial" w:cs="Arial"/>
          <w:sz w:val="24"/>
          <w:szCs w:val="24"/>
        </w:rPr>
        <w:t>conclusion gathered that crime was most prominent in the zone of transition.</w:t>
      </w:r>
      <w:r w:rsidR="007100D2">
        <w:rPr>
          <w:rFonts w:ascii="Arial" w:hAnsi="Arial" w:cs="Arial"/>
          <w:sz w:val="24"/>
          <w:szCs w:val="24"/>
        </w:rPr>
        <w:t xml:space="preserve"> </w:t>
      </w:r>
    </w:p>
    <w:p w14:paraId="7E821B43" w14:textId="77777777" w:rsidR="00F523D3" w:rsidRPr="00F523D3" w:rsidRDefault="00F523D3" w:rsidP="00F523D3">
      <w:pPr>
        <w:rPr>
          <w:rFonts w:ascii="Arial" w:hAnsi="Arial" w:cs="Arial"/>
          <w:sz w:val="24"/>
          <w:szCs w:val="24"/>
        </w:rPr>
      </w:pPr>
    </w:p>
    <w:p w14:paraId="67236372" w14:textId="77777777" w:rsidR="00F523D3" w:rsidRPr="00F523D3" w:rsidRDefault="00F523D3" w:rsidP="00F523D3">
      <w:pPr>
        <w:rPr>
          <w:rFonts w:ascii="Arial" w:hAnsi="Arial" w:cs="Arial"/>
          <w:sz w:val="24"/>
          <w:szCs w:val="24"/>
        </w:rPr>
      </w:pPr>
    </w:p>
    <w:p w14:paraId="7B167C1C" w14:textId="77777777" w:rsidR="00412562" w:rsidRDefault="00412562" w:rsidP="00F523D3">
      <w:pPr>
        <w:rPr>
          <w:rFonts w:ascii="Arial" w:hAnsi="Arial" w:cs="Arial"/>
          <w:sz w:val="24"/>
          <w:szCs w:val="24"/>
        </w:rPr>
      </w:pPr>
    </w:p>
    <w:p w14:paraId="63D0B4B0" w14:textId="77777777" w:rsidR="00C06605" w:rsidRDefault="00C06605" w:rsidP="00F523D3">
      <w:pPr>
        <w:rPr>
          <w:rFonts w:ascii="Arial" w:hAnsi="Arial" w:cs="Arial"/>
          <w:sz w:val="24"/>
          <w:szCs w:val="24"/>
        </w:rPr>
      </w:pPr>
    </w:p>
    <w:p w14:paraId="0EA6BEAB" w14:textId="77777777" w:rsidR="00C06605" w:rsidRDefault="00C06605" w:rsidP="00F523D3">
      <w:pPr>
        <w:rPr>
          <w:rFonts w:ascii="Arial" w:hAnsi="Arial" w:cs="Arial"/>
          <w:sz w:val="24"/>
          <w:szCs w:val="24"/>
        </w:rPr>
      </w:pPr>
    </w:p>
    <w:p w14:paraId="08A0F115" w14:textId="77777777" w:rsidR="00C06605" w:rsidRDefault="00C06605" w:rsidP="00F523D3">
      <w:pPr>
        <w:rPr>
          <w:rFonts w:ascii="Arial" w:hAnsi="Arial" w:cs="Arial"/>
          <w:sz w:val="24"/>
          <w:szCs w:val="24"/>
        </w:rPr>
      </w:pPr>
    </w:p>
    <w:p w14:paraId="2FFFBABE" w14:textId="77777777" w:rsidR="00C06605" w:rsidRDefault="00C06605" w:rsidP="00F523D3">
      <w:pPr>
        <w:rPr>
          <w:rFonts w:ascii="Arial" w:hAnsi="Arial" w:cs="Arial"/>
          <w:sz w:val="24"/>
          <w:szCs w:val="24"/>
        </w:rPr>
      </w:pPr>
    </w:p>
    <w:p w14:paraId="5B895A33" w14:textId="77777777" w:rsidR="00C06605" w:rsidRDefault="00C06605" w:rsidP="00F523D3">
      <w:pPr>
        <w:rPr>
          <w:rFonts w:ascii="Arial" w:hAnsi="Arial" w:cs="Arial"/>
          <w:sz w:val="24"/>
          <w:szCs w:val="24"/>
        </w:rPr>
      </w:pPr>
    </w:p>
    <w:p w14:paraId="6B368481" w14:textId="77777777" w:rsidR="00C06605" w:rsidRDefault="00C06605" w:rsidP="00F523D3">
      <w:pPr>
        <w:rPr>
          <w:rFonts w:ascii="Arial" w:hAnsi="Arial" w:cs="Arial"/>
          <w:sz w:val="24"/>
          <w:szCs w:val="24"/>
        </w:rPr>
      </w:pPr>
    </w:p>
    <w:p w14:paraId="272776F8" w14:textId="77777777" w:rsidR="00C06605" w:rsidRDefault="00C06605" w:rsidP="00F523D3">
      <w:pPr>
        <w:rPr>
          <w:rFonts w:ascii="Arial" w:hAnsi="Arial" w:cs="Arial"/>
          <w:sz w:val="24"/>
          <w:szCs w:val="24"/>
        </w:rPr>
      </w:pPr>
    </w:p>
    <w:p w14:paraId="5BEE4879" w14:textId="25862ADF" w:rsidR="00F523D3" w:rsidRDefault="00F523D3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</w:t>
      </w:r>
      <w:r w:rsidR="00952C87">
        <w:rPr>
          <w:rFonts w:ascii="Arial" w:hAnsi="Arial" w:cs="Arial"/>
          <w:sz w:val="24"/>
          <w:szCs w:val="24"/>
        </w:rPr>
        <w:t>ences</w:t>
      </w:r>
    </w:p>
    <w:p w14:paraId="0648822F" w14:textId="6E6D1D55" w:rsidR="009C4580" w:rsidRDefault="009C4580" w:rsidP="00F523D3">
      <w:pPr>
        <w:rPr>
          <w:rFonts w:ascii="Arial" w:hAnsi="Arial" w:cs="Arial"/>
          <w:sz w:val="24"/>
          <w:szCs w:val="24"/>
        </w:rPr>
      </w:pPr>
      <w:r w:rsidRPr="009C4580">
        <w:rPr>
          <w:rFonts w:ascii="Arial" w:hAnsi="Arial" w:cs="Arial"/>
          <w:sz w:val="24"/>
          <w:szCs w:val="24"/>
        </w:rPr>
        <w:t xml:space="preserve">Cullen, F.T. and Wilcox, P. (2010) </w:t>
      </w:r>
      <w:r w:rsidR="004562BB">
        <w:rPr>
          <w:rFonts w:ascii="Arial" w:hAnsi="Arial" w:cs="Arial"/>
          <w:sz w:val="24"/>
          <w:szCs w:val="24"/>
        </w:rPr>
        <w:t>‘</w:t>
      </w:r>
      <w:r w:rsidR="00501BC5" w:rsidRPr="004562BB">
        <w:rPr>
          <w:rFonts w:ascii="Arial" w:hAnsi="Arial" w:cs="Arial"/>
          <w:i/>
          <w:iCs/>
          <w:sz w:val="24"/>
          <w:szCs w:val="24"/>
        </w:rPr>
        <w:t>Encyclopaedia</w:t>
      </w:r>
      <w:r w:rsidRPr="004562BB">
        <w:rPr>
          <w:rFonts w:ascii="Arial" w:hAnsi="Arial" w:cs="Arial"/>
          <w:i/>
          <w:iCs/>
          <w:sz w:val="24"/>
          <w:szCs w:val="24"/>
        </w:rPr>
        <w:t xml:space="preserve"> of </w:t>
      </w:r>
      <w:r w:rsidR="00501BC5" w:rsidRPr="004562BB">
        <w:rPr>
          <w:rFonts w:ascii="Arial" w:hAnsi="Arial" w:cs="Arial"/>
          <w:i/>
          <w:iCs/>
          <w:sz w:val="24"/>
          <w:szCs w:val="24"/>
        </w:rPr>
        <w:t>C</w:t>
      </w:r>
      <w:r w:rsidRPr="004562BB">
        <w:rPr>
          <w:rFonts w:ascii="Arial" w:hAnsi="Arial" w:cs="Arial"/>
          <w:i/>
          <w:iCs/>
          <w:sz w:val="24"/>
          <w:szCs w:val="24"/>
        </w:rPr>
        <w:t xml:space="preserve">riminological </w:t>
      </w:r>
      <w:r w:rsidR="00501BC5" w:rsidRPr="004562BB">
        <w:rPr>
          <w:rFonts w:ascii="Arial" w:hAnsi="Arial" w:cs="Arial"/>
          <w:i/>
          <w:iCs/>
          <w:sz w:val="24"/>
          <w:szCs w:val="24"/>
        </w:rPr>
        <w:t>T</w:t>
      </w:r>
      <w:r w:rsidRPr="004562BB">
        <w:rPr>
          <w:rFonts w:ascii="Arial" w:hAnsi="Arial" w:cs="Arial"/>
          <w:i/>
          <w:iCs/>
          <w:sz w:val="24"/>
          <w:szCs w:val="24"/>
        </w:rPr>
        <w:t>heory</w:t>
      </w:r>
      <w:r w:rsidR="004562BB" w:rsidRPr="004562BB">
        <w:rPr>
          <w:rFonts w:ascii="Arial" w:hAnsi="Arial" w:cs="Arial"/>
          <w:i/>
          <w:iCs/>
          <w:sz w:val="24"/>
          <w:szCs w:val="24"/>
        </w:rPr>
        <w:t>’</w:t>
      </w:r>
      <w:r w:rsidRPr="009C4580">
        <w:rPr>
          <w:rFonts w:ascii="Arial" w:hAnsi="Arial" w:cs="Arial"/>
          <w:sz w:val="24"/>
          <w:szCs w:val="24"/>
        </w:rPr>
        <w:t>. Thousand Oaks, Los Angeles: SAGE. Available at: https://study.sagepub.com/system/files/Shaw%2C_Clifford_R.%2C_and_Henry_D._McKay_-_Social_Disorganization_Theory.pdf (Accessed:</w:t>
      </w:r>
      <w:r>
        <w:rPr>
          <w:rFonts w:ascii="Arial" w:hAnsi="Arial" w:cs="Arial"/>
          <w:sz w:val="24"/>
          <w:szCs w:val="24"/>
        </w:rPr>
        <w:t xml:space="preserve"> 10 </w:t>
      </w:r>
      <w:r w:rsidR="005E0D5F">
        <w:rPr>
          <w:rFonts w:ascii="Arial" w:hAnsi="Arial" w:cs="Arial"/>
          <w:sz w:val="24"/>
          <w:szCs w:val="24"/>
        </w:rPr>
        <w:t>November 2023</w:t>
      </w:r>
      <w:r w:rsidRPr="009C4580">
        <w:rPr>
          <w:rFonts w:ascii="Arial" w:hAnsi="Arial" w:cs="Arial"/>
          <w:sz w:val="24"/>
          <w:szCs w:val="24"/>
        </w:rPr>
        <w:t xml:space="preserve">).  </w:t>
      </w:r>
    </w:p>
    <w:p w14:paraId="6353F42A" w14:textId="43D0C053" w:rsidR="00952C87" w:rsidRDefault="00952C87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Ellis, L. (2005) ‘A Theory Explaining Biological Correlates of Crimin</w:t>
      </w:r>
      <w:r w:rsidR="005D35BB">
        <w:rPr>
          <w:rFonts w:ascii="Arial" w:hAnsi="Arial" w:cs="Arial"/>
          <w:sz w:val="24"/>
          <w:szCs w:val="24"/>
        </w:rPr>
        <w:t xml:space="preserve">ality’, </w:t>
      </w:r>
      <w:r w:rsidR="005D35BB" w:rsidRPr="003F62EF">
        <w:rPr>
          <w:rFonts w:ascii="Arial" w:hAnsi="Arial" w:cs="Arial"/>
          <w:i/>
          <w:iCs/>
          <w:sz w:val="24"/>
          <w:szCs w:val="24"/>
        </w:rPr>
        <w:t>European Journal of Criminology</w:t>
      </w:r>
      <w:r w:rsidR="005D35BB">
        <w:rPr>
          <w:rFonts w:ascii="Arial" w:hAnsi="Arial" w:cs="Arial"/>
          <w:sz w:val="24"/>
          <w:szCs w:val="24"/>
        </w:rPr>
        <w:t xml:space="preserve">, 2(3), pp. </w:t>
      </w:r>
      <w:r w:rsidR="00A3092A">
        <w:rPr>
          <w:rFonts w:ascii="Arial" w:hAnsi="Arial" w:cs="Arial"/>
          <w:sz w:val="24"/>
          <w:szCs w:val="24"/>
        </w:rPr>
        <w:t>287-</w:t>
      </w:r>
      <w:r w:rsidR="00F11F82">
        <w:rPr>
          <w:rFonts w:ascii="Arial" w:hAnsi="Arial" w:cs="Arial"/>
          <w:sz w:val="24"/>
          <w:szCs w:val="24"/>
        </w:rPr>
        <w:t xml:space="preserve">315. Available at: </w:t>
      </w:r>
      <w:hyperlink r:id="rId7" w:history="1">
        <w:r w:rsidR="00F11F82" w:rsidRPr="005E55E8">
          <w:rPr>
            <w:rStyle w:val="Hyperlink"/>
            <w:rFonts w:ascii="Arial" w:hAnsi="Arial" w:cs="Arial"/>
            <w:sz w:val="24"/>
            <w:szCs w:val="24"/>
          </w:rPr>
          <w:t>https://doi.org/10.1177/1477370805054098</w:t>
        </w:r>
      </w:hyperlink>
      <w:r w:rsidR="00F11F82">
        <w:rPr>
          <w:rFonts w:ascii="Arial" w:hAnsi="Arial" w:cs="Arial"/>
          <w:sz w:val="24"/>
          <w:szCs w:val="24"/>
        </w:rPr>
        <w:t xml:space="preserve"> (Accessed: </w:t>
      </w:r>
      <w:r w:rsidR="005E1C25">
        <w:rPr>
          <w:rFonts w:ascii="Arial" w:hAnsi="Arial" w:cs="Arial"/>
          <w:sz w:val="24"/>
          <w:szCs w:val="24"/>
        </w:rPr>
        <w:t xml:space="preserve">10 November 2023). </w:t>
      </w:r>
    </w:p>
    <w:p w14:paraId="4239F31A" w14:textId="6E9F08FE" w:rsidR="00427455" w:rsidRDefault="00427455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Eysenck, </w:t>
      </w:r>
      <w:r w:rsidR="00BF492E">
        <w:rPr>
          <w:rFonts w:ascii="Arial" w:hAnsi="Arial" w:cs="Arial"/>
          <w:sz w:val="24"/>
          <w:szCs w:val="24"/>
        </w:rPr>
        <w:t>S</w:t>
      </w:r>
      <w:r w:rsidR="00331706">
        <w:rPr>
          <w:rFonts w:ascii="Arial" w:hAnsi="Arial" w:cs="Arial"/>
          <w:sz w:val="24"/>
          <w:szCs w:val="24"/>
        </w:rPr>
        <w:t xml:space="preserve">., &amp; Eysenck, H.J. (1971) ‘Crime and Personality: Item Analysis of Questionnaire Responses’, </w:t>
      </w:r>
      <w:r w:rsidR="00331706" w:rsidRPr="004562BB">
        <w:rPr>
          <w:rFonts w:ascii="Arial" w:hAnsi="Arial" w:cs="Arial"/>
          <w:i/>
          <w:iCs/>
          <w:sz w:val="24"/>
          <w:szCs w:val="24"/>
        </w:rPr>
        <w:t>The British Journal of Criminology</w:t>
      </w:r>
      <w:r w:rsidR="00331706">
        <w:rPr>
          <w:rFonts w:ascii="Arial" w:hAnsi="Arial" w:cs="Arial"/>
          <w:sz w:val="24"/>
          <w:szCs w:val="24"/>
        </w:rPr>
        <w:t xml:space="preserve">, </w:t>
      </w:r>
      <w:r w:rsidR="00011974">
        <w:rPr>
          <w:rFonts w:ascii="Arial" w:hAnsi="Arial" w:cs="Arial"/>
          <w:sz w:val="24"/>
          <w:szCs w:val="24"/>
        </w:rPr>
        <w:t xml:space="preserve">11(1), pp. 49-62. Available at: </w:t>
      </w:r>
      <w:hyperlink r:id="rId8" w:history="1">
        <w:r w:rsidR="005A7A8B" w:rsidRPr="005E55E8">
          <w:rPr>
            <w:rStyle w:val="Hyperlink"/>
            <w:rFonts w:ascii="Arial" w:hAnsi="Arial" w:cs="Arial"/>
            <w:sz w:val="24"/>
            <w:szCs w:val="24"/>
          </w:rPr>
          <w:t>https://www.jstor.org/stable/23635531</w:t>
        </w:r>
      </w:hyperlink>
      <w:r w:rsidR="005A7A8B">
        <w:rPr>
          <w:rFonts w:ascii="Arial" w:hAnsi="Arial" w:cs="Arial"/>
          <w:sz w:val="24"/>
          <w:szCs w:val="24"/>
        </w:rPr>
        <w:t xml:space="preserve"> (Accessed: 10 November 2023). </w:t>
      </w:r>
    </w:p>
    <w:p w14:paraId="587DA297" w14:textId="0F576417" w:rsidR="00E84683" w:rsidRDefault="00E84683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Lombroso, C.</w:t>
      </w:r>
      <w:r w:rsidR="00B4767C">
        <w:rPr>
          <w:rFonts w:ascii="Arial" w:hAnsi="Arial" w:cs="Arial"/>
          <w:sz w:val="24"/>
          <w:szCs w:val="24"/>
        </w:rPr>
        <w:t xml:space="preserve"> (2006) </w:t>
      </w:r>
      <w:r w:rsidR="00B4767C" w:rsidRPr="003F62EF">
        <w:rPr>
          <w:rFonts w:ascii="Arial" w:hAnsi="Arial" w:cs="Arial"/>
          <w:i/>
          <w:iCs/>
          <w:sz w:val="24"/>
          <w:szCs w:val="24"/>
        </w:rPr>
        <w:t>Criminal Man</w:t>
      </w:r>
      <w:r w:rsidR="00B4767C">
        <w:rPr>
          <w:rFonts w:ascii="Arial" w:hAnsi="Arial" w:cs="Arial"/>
          <w:sz w:val="24"/>
          <w:szCs w:val="24"/>
        </w:rPr>
        <w:t xml:space="preserve">. </w:t>
      </w:r>
      <w:r w:rsidR="00643049">
        <w:rPr>
          <w:rFonts w:ascii="Arial" w:hAnsi="Arial" w:cs="Arial"/>
          <w:sz w:val="24"/>
          <w:szCs w:val="24"/>
        </w:rPr>
        <w:t>Duke University Press: London</w:t>
      </w:r>
      <w:r w:rsidR="00B24612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="006D5F49" w:rsidRPr="005E55E8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yyRaEG-V_70C&amp;oi=fnd&amp;pg=PP15&amp;dq=cesare+lombroso+facial+features+identifying+a+thief&amp;ots=YTgiuDwZeJ&amp;sig=C55CA7v1ajtFeKMqCvc7OAFYTuU&amp;redir_esc=y#v=onepage&amp;q=cesare%20lombroso%20facial%20features%20identifying%20a%20thief&amp;f=false</w:t>
        </w:r>
      </w:hyperlink>
      <w:r w:rsidR="006D5F49">
        <w:rPr>
          <w:rFonts w:ascii="Arial" w:hAnsi="Arial" w:cs="Arial"/>
          <w:sz w:val="24"/>
          <w:szCs w:val="24"/>
        </w:rPr>
        <w:t xml:space="preserve"> (Accessed: 10 November 2023). </w:t>
      </w:r>
    </w:p>
    <w:p w14:paraId="4FAD08FE" w14:textId="4B74543A" w:rsidR="001111E6" w:rsidRDefault="001111E6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Mathews, G., &amp; Gilliland, K. (1999) ‘The Personality Theories of H.J. Eysenck and J.A. Gray: a Comparative Review</w:t>
      </w:r>
      <w:r w:rsidR="003F62EF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, </w:t>
      </w:r>
      <w:r w:rsidR="00B425D8" w:rsidRPr="003F62EF">
        <w:rPr>
          <w:rFonts w:ascii="Arial" w:hAnsi="Arial" w:cs="Arial"/>
          <w:i/>
          <w:iCs/>
          <w:sz w:val="24"/>
          <w:szCs w:val="24"/>
        </w:rPr>
        <w:t>Personality and Individual Differences</w:t>
      </w:r>
      <w:r w:rsidR="00B425D8">
        <w:rPr>
          <w:rFonts w:ascii="Arial" w:hAnsi="Arial" w:cs="Arial"/>
          <w:sz w:val="24"/>
          <w:szCs w:val="24"/>
        </w:rPr>
        <w:t xml:space="preserve">, </w:t>
      </w:r>
      <w:r w:rsidR="005901B6">
        <w:rPr>
          <w:rFonts w:ascii="Arial" w:hAnsi="Arial" w:cs="Arial"/>
          <w:sz w:val="24"/>
          <w:szCs w:val="24"/>
        </w:rPr>
        <w:t xml:space="preserve">26(4), pp. 583-626. Available at: </w:t>
      </w:r>
      <w:hyperlink r:id="rId10" w:history="1">
        <w:r w:rsidR="0069450D" w:rsidRPr="005E55E8">
          <w:rPr>
            <w:rStyle w:val="Hyperlink"/>
            <w:rFonts w:ascii="Arial" w:hAnsi="Arial" w:cs="Arial"/>
            <w:sz w:val="24"/>
            <w:szCs w:val="24"/>
          </w:rPr>
          <w:t>https://doi.org/10.1016/S0191-8869(98)00158-5</w:t>
        </w:r>
      </w:hyperlink>
      <w:r w:rsidR="0069450D">
        <w:rPr>
          <w:rFonts w:ascii="Arial" w:hAnsi="Arial" w:cs="Arial"/>
          <w:sz w:val="24"/>
          <w:szCs w:val="24"/>
        </w:rPr>
        <w:t xml:space="preserve"> (Accessed: 10 November 2023). </w:t>
      </w:r>
    </w:p>
    <w:p w14:paraId="53D28862" w14:textId="2F29790F" w:rsidR="0077072A" w:rsidRDefault="0077072A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Mazzarel</w:t>
      </w:r>
      <w:r w:rsidR="00F51C11">
        <w:rPr>
          <w:rFonts w:ascii="Arial" w:hAnsi="Arial" w:cs="Arial"/>
          <w:sz w:val="24"/>
          <w:szCs w:val="24"/>
        </w:rPr>
        <w:t xml:space="preserve">lo, P. (2011) ‘Cesare Lombroso: An Anthropologist Between </w:t>
      </w:r>
      <w:r w:rsidR="00A85F01">
        <w:rPr>
          <w:rFonts w:ascii="Arial" w:hAnsi="Arial" w:cs="Arial"/>
          <w:sz w:val="24"/>
          <w:szCs w:val="24"/>
        </w:rPr>
        <w:t xml:space="preserve">Evolution and </w:t>
      </w:r>
      <w:r w:rsidR="007F6CA0">
        <w:rPr>
          <w:rFonts w:ascii="Arial" w:hAnsi="Arial" w:cs="Arial"/>
          <w:sz w:val="24"/>
          <w:szCs w:val="24"/>
        </w:rPr>
        <w:t>Degeneration</w:t>
      </w:r>
      <w:r w:rsidR="00A85F01">
        <w:rPr>
          <w:rFonts w:ascii="Arial" w:hAnsi="Arial" w:cs="Arial"/>
          <w:sz w:val="24"/>
          <w:szCs w:val="24"/>
        </w:rPr>
        <w:t xml:space="preserve">’, </w:t>
      </w:r>
      <w:r w:rsidR="00961652" w:rsidRPr="003F62EF">
        <w:rPr>
          <w:rFonts w:ascii="Arial" w:hAnsi="Arial" w:cs="Arial"/>
          <w:i/>
          <w:iCs/>
          <w:sz w:val="24"/>
          <w:szCs w:val="24"/>
        </w:rPr>
        <w:t>National Institutes of Health</w:t>
      </w:r>
      <w:r w:rsidR="00961652">
        <w:rPr>
          <w:rFonts w:ascii="Arial" w:hAnsi="Arial" w:cs="Arial"/>
          <w:sz w:val="24"/>
          <w:szCs w:val="24"/>
        </w:rPr>
        <w:t xml:space="preserve">, 26(2), pp. 97-101. Available at: </w:t>
      </w:r>
      <w:hyperlink r:id="rId11" w:history="1">
        <w:r w:rsidR="007F6CA0" w:rsidRPr="005E55E8">
          <w:rPr>
            <w:rStyle w:val="Hyperlink"/>
            <w:rFonts w:ascii="Arial" w:hAnsi="Arial" w:cs="Arial"/>
            <w:sz w:val="24"/>
            <w:szCs w:val="24"/>
          </w:rPr>
          <w:t>https://www.ncbi.nlm.nih.gov/pmc/articles/PMC3814446/</w:t>
        </w:r>
      </w:hyperlink>
      <w:r w:rsidR="007F6CA0">
        <w:rPr>
          <w:rFonts w:ascii="Arial" w:hAnsi="Arial" w:cs="Arial"/>
          <w:sz w:val="24"/>
          <w:szCs w:val="24"/>
        </w:rPr>
        <w:t xml:space="preserve"> (Accessed: 10 November 2023). </w:t>
      </w:r>
    </w:p>
    <w:p w14:paraId="4B707C44" w14:textId="5FB88E83" w:rsidR="00134418" w:rsidRDefault="00134418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Mclaughlin, </w:t>
      </w:r>
      <w:r w:rsidR="00C368C7">
        <w:rPr>
          <w:rFonts w:ascii="Arial" w:hAnsi="Arial" w:cs="Arial"/>
          <w:sz w:val="24"/>
          <w:szCs w:val="24"/>
        </w:rPr>
        <w:t>E., Muncie, J., &amp; Hughes, G. (2003) ‘</w:t>
      </w:r>
      <w:r w:rsidR="00722EC8" w:rsidRPr="00282353">
        <w:rPr>
          <w:rFonts w:ascii="Arial" w:hAnsi="Arial" w:cs="Arial"/>
          <w:i/>
          <w:iCs/>
          <w:sz w:val="24"/>
          <w:szCs w:val="24"/>
        </w:rPr>
        <w:t>Criminological Perspectives</w:t>
      </w:r>
      <w:r w:rsidR="00282353" w:rsidRPr="00282353">
        <w:rPr>
          <w:rFonts w:ascii="Arial" w:hAnsi="Arial" w:cs="Arial"/>
          <w:i/>
          <w:iCs/>
          <w:sz w:val="24"/>
          <w:szCs w:val="24"/>
        </w:rPr>
        <w:t>’</w:t>
      </w:r>
      <w:r w:rsidR="00722EC8">
        <w:rPr>
          <w:rFonts w:ascii="Arial" w:hAnsi="Arial" w:cs="Arial"/>
          <w:sz w:val="24"/>
          <w:szCs w:val="24"/>
        </w:rPr>
        <w:t>. 2</w:t>
      </w:r>
      <w:r w:rsidR="00722EC8" w:rsidRPr="00722EC8">
        <w:rPr>
          <w:rFonts w:ascii="Arial" w:hAnsi="Arial" w:cs="Arial"/>
          <w:sz w:val="24"/>
          <w:szCs w:val="24"/>
          <w:vertAlign w:val="superscript"/>
        </w:rPr>
        <w:t>nd</w:t>
      </w:r>
      <w:r w:rsidR="00722E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2EC8">
        <w:rPr>
          <w:rFonts w:ascii="Arial" w:hAnsi="Arial" w:cs="Arial"/>
          <w:sz w:val="24"/>
          <w:szCs w:val="24"/>
        </w:rPr>
        <w:t>Edn</w:t>
      </w:r>
      <w:proofErr w:type="spellEnd"/>
      <w:r w:rsidR="00722EC8">
        <w:rPr>
          <w:rFonts w:ascii="Arial" w:hAnsi="Arial" w:cs="Arial"/>
          <w:sz w:val="24"/>
          <w:szCs w:val="24"/>
        </w:rPr>
        <w:t>. Sage Publications: London</w:t>
      </w:r>
      <w:r w:rsidR="007900E0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="00B67387" w:rsidRPr="005E55E8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https://books.google.co.uk/books?hl=en&amp;lr=&amp;id=XzqSqkMowJIC&amp;oi=fnd&amp;pg=PA91&amp;dq=hans+eysenck+personality+theory&amp;ots=-81AJJrx2D&amp;sig=bGiUoDgK0v2ftVzLZ0eH42NRc4w&amp;redir_esc=y#v=onepage&amp;q&amp;f=false</w:t>
        </w:r>
      </w:hyperlink>
      <w:r w:rsidR="00B67387">
        <w:rPr>
          <w:rFonts w:ascii="Arial" w:hAnsi="Arial" w:cs="Arial"/>
          <w:sz w:val="24"/>
          <w:szCs w:val="24"/>
        </w:rPr>
        <w:t xml:space="preserve"> (Accessed: 10 November 2023). </w:t>
      </w:r>
    </w:p>
    <w:p w14:paraId="1A5C0BF9" w14:textId="55260CDA" w:rsidR="00E934CC" w:rsidRDefault="00E934CC" w:rsidP="00F523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Police.Uk. (2023) ‘</w:t>
      </w:r>
      <w:r w:rsidR="0067380A">
        <w:rPr>
          <w:rFonts w:ascii="Arial" w:hAnsi="Arial" w:cs="Arial"/>
          <w:sz w:val="24"/>
          <w:szCs w:val="24"/>
        </w:rPr>
        <w:t xml:space="preserve">Aylesbury Town Centre’, Available at: </w:t>
      </w:r>
      <w:hyperlink r:id="rId13" w:history="1">
        <w:r w:rsidR="00056C30" w:rsidRPr="005E55E8">
          <w:rPr>
            <w:rStyle w:val="Hyperlink"/>
            <w:rFonts w:ascii="Arial" w:hAnsi="Arial" w:cs="Arial"/>
            <w:sz w:val="24"/>
            <w:szCs w:val="24"/>
          </w:rPr>
          <w:t>https://www.police.uk/pu/your-area/thames-valley-police/aylesbury-town-centre/?yourlocalpolicingteam=about-us</w:t>
        </w:r>
      </w:hyperlink>
      <w:r w:rsidR="00056C30">
        <w:rPr>
          <w:rFonts w:ascii="Arial" w:hAnsi="Arial" w:cs="Arial"/>
          <w:sz w:val="24"/>
          <w:szCs w:val="24"/>
        </w:rPr>
        <w:t xml:space="preserve"> (Accessed: 10 November 2023). </w:t>
      </w:r>
    </w:p>
    <w:p w14:paraId="7E9722EA" w14:textId="0F70DE5B" w:rsidR="00AB5F3F" w:rsidRPr="00F523D3" w:rsidRDefault="004A691E" w:rsidP="00F523D3">
      <w:pPr>
        <w:rPr>
          <w:rFonts w:ascii="Arial" w:hAnsi="Arial" w:cs="Arial"/>
          <w:sz w:val="24"/>
          <w:szCs w:val="24"/>
        </w:rPr>
      </w:pPr>
      <w:proofErr w:type="spellStart"/>
      <w:r w:rsidRPr="004A691E">
        <w:rPr>
          <w:rFonts w:ascii="Arial" w:hAnsi="Arial" w:cs="Arial"/>
          <w:sz w:val="24"/>
          <w:szCs w:val="24"/>
        </w:rPr>
        <w:t>Roh</w:t>
      </w:r>
      <w:proofErr w:type="spellEnd"/>
      <w:r w:rsidRPr="004A691E">
        <w:rPr>
          <w:rFonts w:ascii="Arial" w:hAnsi="Arial" w:cs="Arial"/>
          <w:sz w:val="24"/>
          <w:szCs w:val="24"/>
        </w:rPr>
        <w:t xml:space="preserve">, S. and Choo, T.M. (2008) </w:t>
      </w:r>
      <w:r w:rsidR="004562BB">
        <w:rPr>
          <w:rFonts w:ascii="Arial" w:hAnsi="Arial" w:cs="Arial"/>
          <w:sz w:val="24"/>
          <w:szCs w:val="24"/>
        </w:rPr>
        <w:t>‘</w:t>
      </w:r>
      <w:r w:rsidRPr="004A691E">
        <w:rPr>
          <w:rFonts w:ascii="Arial" w:hAnsi="Arial" w:cs="Arial"/>
          <w:sz w:val="24"/>
          <w:szCs w:val="24"/>
        </w:rPr>
        <w:t>Looking inside zone V: Testing social disorganization theory in suburban areas</w:t>
      </w:r>
      <w:r w:rsidR="004562BB">
        <w:rPr>
          <w:rFonts w:ascii="Arial" w:hAnsi="Arial" w:cs="Arial"/>
          <w:sz w:val="24"/>
          <w:szCs w:val="24"/>
        </w:rPr>
        <w:t>’</w:t>
      </w:r>
      <w:r w:rsidRPr="004A691E">
        <w:rPr>
          <w:rFonts w:ascii="Arial" w:hAnsi="Arial" w:cs="Arial"/>
          <w:sz w:val="24"/>
          <w:szCs w:val="24"/>
        </w:rPr>
        <w:t>. Available at: https://westerncriminology.org/documents/WCR/v09n1/roh.pdf (Accessed: 26th October 2023).</w:t>
      </w:r>
      <w:r>
        <w:rPr>
          <w:rFonts w:ascii="Arial" w:hAnsi="Arial" w:cs="Arial"/>
          <w:sz w:val="24"/>
          <w:szCs w:val="24"/>
        </w:rPr>
        <w:t xml:space="preserve"> </w:t>
      </w:r>
    </w:p>
    <w:sectPr w:rsidR="00AB5F3F" w:rsidRPr="00F523D3" w:rsidSect="004D3270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480F15"/>
    <w:rsid w:val="0000288F"/>
    <w:rsid w:val="00011974"/>
    <w:rsid w:val="00017EE5"/>
    <w:rsid w:val="00034331"/>
    <w:rsid w:val="000408B2"/>
    <w:rsid w:val="00046C05"/>
    <w:rsid w:val="000530F1"/>
    <w:rsid w:val="00056C30"/>
    <w:rsid w:val="00071E60"/>
    <w:rsid w:val="000C773B"/>
    <w:rsid w:val="000D23AE"/>
    <w:rsid w:val="000D272C"/>
    <w:rsid w:val="000F241C"/>
    <w:rsid w:val="001111E6"/>
    <w:rsid w:val="00134418"/>
    <w:rsid w:val="00140353"/>
    <w:rsid w:val="00143861"/>
    <w:rsid w:val="001469EA"/>
    <w:rsid w:val="00184DCA"/>
    <w:rsid w:val="001A5275"/>
    <w:rsid w:val="001C604E"/>
    <w:rsid w:val="001D2452"/>
    <w:rsid w:val="001D48CB"/>
    <w:rsid w:val="001F3DB9"/>
    <w:rsid w:val="0020674B"/>
    <w:rsid w:val="00210956"/>
    <w:rsid w:val="00224578"/>
    <w:rsid w:val="00231266"/>
    <w:rsid w:val="0023201C"/>
    <w:rsid w:val="002352FB"/>
    <w:rsid w:val="0024322F"/>
    <w:rsid w:val="00255EFC"/>
    <w:rsid w:val="00264F1D"/>
    <w:rsid w:val="00274492"/>
    <w:rsid w:val="00282353"/>
    <w:rsid w:val="00285B7D"/>
    <w:rsid w:val="002A4288"/>
    <w:rsid w:val="002A477B"/>
    <w:rsid w:val="002B087D"/>
    <w:rsid w:val="002B182E"/>
    <w:rsid w:val="002D4D46"/>
    <w:rsid w:val="002D731E"/>
    <w:rsid w:val="002E1056"/>
    <w:rsid w:val="002F147B"/>
    <w:rsid w:val="002F1D32"/>
    <w:rsid w:val="002F7784"/>
    <w:rsid w:val="002F7FAB"/>
    <w:rsid w:val="00331706"/>
    <w:rsid w:val="00332C02"/>
    <w:rsid w:val="00334B71"/>
    <w:rsid w:val="00340D77"/>
    <w:rsid w:val="0035402D"/>
    <w:rsid w:val="00376F45"/>
    <w:rsid w:val="0039009C"/>
    <w:rsid w:val="00390A41"/>
    <w:rsid w:val="00392A94"/>
    <w:rsid w:val="003B347B"/>
    <w:rsid w:val="003C200E"/>
    <w:rsid w:val="003D02B8"/>
    <w:rsid w:val="003E7239"/>
    <w:rsid w:val="003F62EF"/>
    <w:rsid w:val="003F7248"/>
    <w:rsid w:val="00402CF5"/>
    <w:rsid w:val="00412562"/>
    <w:rsid w:val="00414409"/>
    <w:rsid w:val="00414BF8"/>
    <w:rsid w:val="00427455"/>
    <w:rsid w:val="00441D5E"/>
    <w:rsid w:val="00447810"/>
    <w:rsid w:val="00447DBF"/>
    <w:rsid w:val="004548A1"/>
    <w:rsid w:val="004562BB"/>
    <w:rsid w:val="0046240C"/>
    <w:rsid w:val="00483F3D"/>
    <w:rsid w:val="00496E46"/>
    <w:rsid w:val="004A691E"/>
    <w:rsid w:val="004D3270"/>
    <w:rsid w:val="004E4578"/>
    <w:rsid w:val="00501BC5"/>
    <w:rsid w:val="00510130"/>
    <w:rsid w:val="00512F2E"/>
    <w:rsid w:val="00531439"/>
    <w:rsid w:val="00545929"/>
    <w:rsid w:val="005736F6"/>
    <w:rsid w:val="00575A65"/>
    <w:rsid w:val="00581CBD"/>
    <w:rsid w:val="005901B6"/>
    <w:rsid w:val="005A7A8B"/>
    <w:rsid w:val="005C5691"/>
    <w:rsid w:val="005D35BB"/>
    <w:rsid w:val="005E0D5F"/>
    <w:rsid w:val="005E1C25"/>
    <w:rsid w:val="005F1385"/>
    <w:rsid w:val="005F50DE"/>
    <w:rsid w:val="006001F7"/>
    <w:rsid w:val="00610B6B"/>
    <w:rsid w:val="00635FBC"/>
    <w:rsid w:val="00643049"/>
    <w:rsid w:val="00647D40"/>
    <w:rsid w:val="00667E60"/>
    <w:rsid w:val="0067380A"/>
    <w:rsid w:val="0069450D"/>
    <w:rsid w:val="006A5D8D"/>
    <w:rsid w:val="006B53BC"/>
    <w:rsid w:val="006B7945"/>
    <w:rsid w:val="006D15AD"/>
    <w:rsid w:val="006D5F49"/>
    <w:rsid w:val="006E36D6"/>
    <w:rsid w:val="006F32D1"/>
    <w:rsid w:val="006F6F45"/>
    <w:rsid w:val="00703053"/>
    <w:rsid w:val="0070341C"/>
    <w:rsid w:val="007100D2"/>
    <w:rsid w:val="00717F2C"/>
    <w:rsid w:val="00722EC8"/>
    <w:rsid w:val="0072457D"/>
    <w:rsid w:val="0073173E"/>
    <w:rsid w:val="00766494"/>
    <w:rsid w:val="0077072A"/>
    <w:rsid w:val="007718C5"/>
    <w:rsid w:val="007900E0"/>
    <w:rsid w:val="00790AD2"/>
    <w:rsid w:val="007A07F2"/>
    <w:rsid w:val="007A7351"/>
    <w:rsid w:val="007C37A7"/>
    <w:rsid w:val="007E6173"/>
    <w:rsid w:val="007F6B32"/>
    <w:rsid w:val="007F6CA0"/>
    <w:rsid w:val="00812949"/>
    <w:rsid w:val="00827378"/>
    <w:rsid w:val="00857FF9"/>
    <w:rsid w:val="008614D4"/>
    <w:rsid w:val="008645B4"/>
    <w:rsid w:val="0086740E"/>
    <w:rsid w:val="0087175A"/>
    <w:rsid w:val="0089419A"/>
    <w:rsid w:val="008E77A2"/>
    <w:rsid w:val="008F767E"/>
    <w:rsid w:val="009135F1"/>
    <w:rsid w:val="00930C8B"/>
    <w:rsid w:val="00937600"/>
    <w:rsid w:val="00937958"/>
    <w:rsid w:val="00952C87"/>
    <w:rsid w:val="00953C62"/>
    <w:rsid w:val="00961652"/>
    <w:rsid w:val="009661B3"/>
    <w:rsid w:val="0097077D"/>
    <w:rsid w:val="00976081"/>
    <w:rsid w:val="00996925"/>
    <w:rsid w:val="009B0901"/>
    <w:rsid w:val="009C3CA1"/>
    <w:rsid w:val="009C4580"/>
    <w:rsid w:val="009E13A5"/>
    <w:rsid w:val="00A3092A"/>
    <w:rsid w:val="00A42D92"/>
    <w:rsid w:val="00A560CB"/>
    <w:rsid w:val="00A85F01"/>
    <w:rsid w:val="00A9461E"/>
    <w:rsid w:val="00A9730F"/>
    <w:rsid w:val="00AB41D6"/>
    <w:rsid w:val="00AB5BE6"/>
    <w:rsid w:val="00AB5F3F"/>
    <w:rsid w:val="00AC7F60"/>
    <w:rsid w:val="00AD307A"/>
    <w:rsid w:val="00AD39CD"/>
    <w:rsid w:val="00AE0B59"/>
    <w:rsid w:val="00AE4799"/>
    <w:rsid w:val="00B24612"/>
    <w:rsid w:val="00B4042B"/>
    <w:rsid w:val="00B40B78"/>
    <w:rsid w:val="00B425D8"/>
    <w:rsid w:val="00B4767C"/>
    <w:rsid w:val="00B64274"/>
    <w:rsid w:val="00B67387"/>
    <w:rsid w:val="00B77470"/>
    <w:rsid w:val="00BD09FE"/>
    <w:rsid w:val="00BF153A"/>
    <w:rsid w:val="00BF492E"/>
    <w:rsid w:val="00C04874"/>
    <w:rsid w:val="00C06605"/>
    <w:rsid w:val="00C20A9A"/>
    <w:rsid w:val="00C23067"/>
    <w:rsid w:val="00C273F5"/>
    <w:rsid w:val="00C334DF"/>
    <w:rsid w:val="00C368C7"/>
    <w:rsid w:val="00C548C9"/>
    <w:rsid w:val="00C550A5"/>
    <w:rsid w:val="00CC0197"/>
    <w:rsid w:val="00CE5A55"/>
    <w:rsid w:val="00CF5F04"/>
    <w:rsid w:val="00CF6F3C"/>
    <w:rsid w:val="00D100D6"/>
    <w:rsid w:val="00D50FAB"/>
    <w:rsid w:val="00D5780A"/>
    <w:rsid w:val="00D63FFD"/>
    <w:rsid w:val="00D751C4"/>
    <w:rsid w:val="00D858C6"/>
    <w:rsid w:val="00DB1D3F"/>
    <w:rsid w:val="00DD30B3"/>
    <w:rsid w:val="00DE4C04"/>
    <w:rsid w:val="00E07CF4"/>
    <w:rsid w:val="00E53B22"/>
    <w:rsid w:val="00E70231"/>
    <w:rsid w:val="00E84683"/>
    <w:rsid w:val="00E86925"/>
    <w:rsid w:val="00E934CC"/>
    <w:rsid w:val="00EA23BC"/>
    <w:rsid w:val="00EB139B"/>
    <w:rsid w:val="00EB411F"/>
    <w:rsid w:val="00EC075E"/>
    <w:rsid w:val="00EC1FA9"/>
    <w:rsid w:val="00ED5029"/>
    <w:rsid w:val="00EF3AD3"/>
    <w:rsid w:val="00F11F82"/>
    <w:rsid w:val="00F16C17"/>
    <w:rsid w:val="00F16E48"/>
    <w:rsid w:val="00F170F4"/>
    <w:rsid w:val="00F22448"/>
    <w:rsid w:val="00F263C0"/>
    <w:rsid w:val="00F30BAA"/>
    <w:rsid w:val="00F321CD"/>
    <w:rsid w:val="00F3464A"/>
    <w:rsid w:val="00F34E3A"/>
    <w:rsid w:val="00F51C11"/>
    <w:rsid w:val="00F523D3"/>
    <w:rsid w:val="00F60E71"/>
    <w:rsid w:val="00F63342"/>
    <w:rsid w:val="00F64B13"/>
    <w:rsid w:val="00F856F5"/>
    <w:rsid w:val="00F9322D"/>
    <w:rsid w:val="00FA53AC"/>
    <w:rsid w:val="00FB4503"/>
    <w:rsid w:val="00FC4611"/>
    <w:rsid w:val="00FD6E9B"/>
    <w:rsid w:val="00FD747C"/>
    <w:rsid w:val="6C480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480F15"/>
  <w15:chartTrackingRefBased/>
  <w15:docId w15:val="{CE2F5CDD-B6B3-44F9-8D31-10D6E8C29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D32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D3270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F11F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F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23635531" TargetMode="External"/><Relationship Id="rId13" Type="http://schemas.openxmlformats.org/officeDocument/2006/relationships/hyperlink" Target="https://www.police.uk/pu/your-area/thames-valley-police/aylesbury-town-centre/?yourlocalpolicingteam=about-u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77/1477370805054098" TargetMode="External"/><Relationship Id="rId12" Type="http://schemas.openxmlformats.org/officeDocument/2006/relationships/hyperlink" Target="https://books.google.co.uk/books?hl=en&amp;lr=&amp;id=XzqSqkMowJIC&amp;oi=fnd&amp;pg=PA91&amp;dq=hans+eysenck+personality+theory&amp;ots=-81AJJrx2D&amp;sig=bGiUoDgK0v2ftVzLZ0eH42NRc4w&amp;redir_esc=y#v=onepage&amp;q&amp;f=fals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ncbi.nlm.nih.gov/pmc/articles/PMC3814446/" TargetMode="External"/><Relationship Id="rId5" Type="http://schemas.openxmlformats.org/officeDocument/2006/relationships/image" Target="media/image1.png"/><Relationship Id="rId15" Type="http://schemas.openxmlformats.org/officeDocument/2006/relationships/glossaryDocument" Target="glossary/document.xml"/><Relationship Id="rId10" Type="http://schemas.openxmlformats.org/officeDocument/2006/relationships/hyperlink" Target="https://doi.org/10.1016/S0191-8869(98)00158-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ooks.google.co.uk/books?hl=en&amp;lr=&amp;id=yyRaEG-V_70C&amp;oi=fnd&amp;pg=PP15&amp;dq=cesare+lombroso+facial+features+identifying+a+thief&amp;ots=YTgiuDwZeJ&amp;sig=C55CA7v1ajtFeKMqCvc7OAFYTuU&amp;redir_esc=y#v=onepage&amp;q=cesare%20lombroso%20facial%20features%20identifying%20a%20thief&amp;f=false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6535033FE88475F81E7A438840602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5714A5-6E78-415E-839C-254D6F949CE3}"/>
      </w:docPartPr>
      <w:docPartBody>
        <w:p w:rsidR="002B778F" w:rsidRDefault="005A2119" w:rsidP="005A2119">
          <w:pPr>
            <w:pStyle w:val="36535033FE88475F81E7A4388406024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4A548308ABA495B82A37886AE6C25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EE92D9-0AC1-4338-8DC0-E023E10A64DA}"/>
      </w:docPartPr>
      <w:docPartBody>
        <w:p w:rsidR="002B778F" w:rsidRDefault="005A2119" w:rsidP="005A2119">
          <w:pPr>
            <w:pStyle w:val="B4A548308ABA495B82A37886AE6C25E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2119"/>
    <w:rsid w:val="002B778F"/>
    <w:rsid w:val="005A2119"/>
    <w:rsid w:val="00991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6535033FE88475F81E7A43884060244">
    <w:name w:val="36535033FE88475F81E7A43884060244"/>
    <w:rsid w:val="005A2119"/>
  </w:style>
  <w:style w:type="paragraph" w:customStyle="1" w:styleId="B4A548308ABA495B82A37886AE6C25E8">
    <w:name w:val="B4A548308ABA495B82A37886AE6C25E8"/>
    <w:rsid w:val="005A211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2205091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638</TotalTime>
  <Pages>4</Pages>
  <Words>1425</Words>
  <Characters>8128</Characters>
  <Application>Microsoft Office Word</Application>
  <DocSecurity>0</DocSecurity>
  <Lines>67</Lines>
  <Paragraphs>19</Paragraphs>
  <ScaleCrop>false</ScaleCrop>
  <Company>Jemima wood</Company>
  <LinksUpToDate>false</LinksUpToDate>
  <CharactersWithSpaces>9534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Is Criminal behaviour innate or shaped by environment?</dc:title>
  <dc:subject>Understanding crime, justice, and punishment</dc:subject>
  <dc:creator>Jemima Wood (2205091)</dc:creator>
  <cp:keywords/>
  <dc:description/>
  <cp:lastModifiedBy>Jemima Wood (2205091)</cp:lastModifiedBy>
  <cp:revision>253</cp:revision>
  <dcterms:created xsi:type="dcterms:W3CDTF">2023-10-31T11:13:00Z</dcterms:created>
  <dcterms:modified xsi:type="dcterms:W3CDTF">2023-11-10T21:08:00Z</dcterms:modified>
</cp:coreProperties>
</file>