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6D8DE7" w14:textId="77777777" w:rsidR="00686A83" w:rsidRPr="007202BC" w:rsidRDefault="00686A83" w:rsidP="00686A83">
      <w:pPr>
        <w:ind w:left="2" w:hanging="4"/>
        <w:rPr>
          <w:rFonts w:cs="Arial"/>
          <w:color w:val="58595B"/>
          <w:sz w:val="36"/>
          <w:szCs w:val="36"/>
        </w:rPr>
      </w:pPr>
      <w:r w:rsidRPr="007202BC">
        <w:rPr>
          <w:rFonts w:cs="Arial"/>
          <w:color w:val="58595B"/>
          <w:sz w:val="36"/>
          <w:szCs w:val="36"/>
        </w:rPr>
        <w:t>Qualification: CIPD Diploma in Applied Human Resources</w:t>
      </w:r>
    </w:p>
    <w:p w14:paraId="29E9C1C4" w14:textId="77777777" w:rsidR="00686A83" w:rsidRPr="007202BC" w:rsidRDefault="00686A83" w:rsidP="00686A83">
      <w:pPr>
        <w:ind w:left="2" w:hanging="4"/>
        <w:rPr>
          <w:rFonts w:cs="Arial"/>
          <w:color w:val="58595B"/>
          <w:sz w:val="36"/>
          <w:szCs w:val="36"/>
        </w:rPr>
      </w:pPr>
    </w:p>
    <w:p w14:paraId="07BB56F2" w14:textId="77777777" w:rsidR="00686A83" w:rsidRPr="007202BC" w:rsidRDefault="00686A83" w:rsidP="00686A83">
      <w:pPr>
        <w:ind w:left="2" w:hanging="4"/>
        <w:rPr>
          <w:rFonts w:cs="Arial"/>
          <w:color w:val="58595B"/>
          <w:sz w:val="36"/>
          <w:szCs w:val="36"/>
        </w:rPr>
      </w:pPr>
      <w:r w:rsidRPr="007202BC">
        <w:rPr>
          <w:rFonts w:cs="Arial"/>
          <w:color w:val="58595B"/>
          <w:sz w:val="36"/>
          <w:szCs w:val="36"/>
        </w:rPr>
        <w:t>Module Name:</w:t>
      </w:r>
    </w:p>
    <w:p w14:paraId="3903341E" w14:textId="77777777" w:rsidR="00686A83" w:rsidRPr="007202BC" w:rsidRDefault="00686A83" w:rsidP="00686A83">
      <w:pPr>
        <w:ind w:left="2" w:hanging="4"/>
        <w:rPr>
          <w:rFonts w:cs="Arial"/>
          <w:color w:val="58595B"/>
          <w:sz w:val="36"/>
          <w:szCs w:val="36"/>
        </w:rPr>
      </w:pPr>
    </w:p>
    <w:p w14:paraId="4AF33133" w14:textId="4351D739" w:rsidR="00686A83" w:rsidRDefault="00686A83" w:rsidP="00686A83">
      <w:pPr>
        <w:ind w:left="2" w:hanging="4"/>
        <w:rPr>
          <w:rFonts w:cs="Arial"/>
          <w:color w:val="58595B"/>
          <w:sz w:val="36"/>
          <w:szCs w:val="36"/>
        </w:rPr>
      </w:pPr>
      <w:r>
        <w:rPr>
          <w:rFonts w:cs="Arial"/>
          <w:color w:val="58595B"/>
          <w:sz w:val="36"/>
          <w:szCs w:val="36"/>
        </w:rPr>
        <w:t xml:space="preserve">On the job training – Understanding Resourcing and Talent Planning </w:t>
      </w:r>
    </w:p>
    <w:p w14:paraId="6EB3443F" w14:textId="77777777" w:rsidR="00686A83" w:rsidRDefault="00686A83" w:rsidP="00686A83">
      <w:pPr>
        <w:ind w:left="2" w:hanging="4"/>
        <w:rPr>
          <w:rFonts w:cs="Arial"/>
          <w:color w:val="58595B"/>
          <w:sz w:val="36"/>
          <w:szCs w:val="36"/>
        </w:rPr>
      </w:pPr>
    </w:p>
    <w:p w14:paraId="6E4E131B" w14:textId="60A39FFC" w:rsidR="00686A83" w:rsidRPr="007202BC" w:rsidRDefault="00686A83" w:rsidP="00686A83">
      <w:pPr>
        <w:ind w:left="2" w:hanging="4"/>
        <w:rPr>
          <w:rFonts w:cs="Arial"/>
          <w:color w:val="58595B"/>
          <w:sz w:val="36"/>
          <w:szCs w:val="36"/>
        </w:rPr>
      </w:pPr>
      <w:r>
        <w:rPr>
          <w:rFonts w:cs="Arial"/>
          <w:color w:val="58595B"/>
          <w:sz w:val="36"/>
          <w:szCs w:val="36"/>
        </w:rPr>
        <w:t>Word Count:</w:t>
      </w:r>
      <w:r>
        <w:rPr>
          <w:rFonts w:cs="Arial"/>
          <w:color w:val="58595B"/>
          <w:sz w:val="36"/>
          <w:szCs w:val="36"/>
        </w:rPr>
        <w:t xml:space="preserve"> 1216</w:t>
      </w:r>
    </w:p>
    <w:p w14:paraId="443FD424" w14:textId="77777777" w:rsidR="00686A83" w:rsidRPr="007202BC" w:rsidRDefault="00686A83" w:rsidP="00686A83">
      <w:pPr>
        <w:ind w:left="2" w:hanging="4"/>
        <w:rPr>
          <w:rFonts w:cs="Arial"/>
          <w:color w:val="58595B"/>
          <w:sz w:val="36"/>
          <w:szCs w:val="36"/>
        </w:rPr>
      </w:pPr>
    </w:p>
    <w:p w14:paraId="5FBA411E" w14:textId="77777777" w:rsidR="00686A83" w:rsidRDefault="00686A83" w:rsidP="00686A83">
      <w:pPr>
        <w:ind w:left="2" w:hanging="4"/>
        <w:rPr>
          <w:rFonts w:cs="Arial"/>
          <w:color w:val="58595B"/>
          <w:sz w:val="36"/>
          <w:szCs w:val="36"/>
        </w:rPr>
      </w:pPr>
    </w:p>
    <w:p w14:paraId="07610627" w14:textId="77777777" w:rsidR="00686A83" w:rsidRDefault="00686A83" w:rsidP="00686A83">
      <w:pPr>
        <w:ind w:left="2" w:hanging="4"/>
        <w:rPr>
          <w:rFonts w:cs="Arial"/>
          <w:color w:val="58595B"/>
          <w:sz w:val="36"/>
          <w:szCs w:val="36"/>
        </w:rPr>
      </w:pPr>
    </w:p>
    <w:p w14:paraId="3035A903" w14:textId="77777777" w:rsidR="00686A83" w:rsidRDefault="00686A83" w:rsidP="00686A83">
      <w:pPr>
        <w:ind w:left="2" w:hanging="4"/>
        <w:rPr>
          <w:rFonts w:cs="Arial"/>
          <w:color w:val="58595B"/>
          <w:sz w:val="36"/>
          <w:szCs w:val="36"/>
        </w:rPr>
      </w:pPr>
    </w:p>
    <w:p w14:paraId="15A19D54" w14:textId="77777777" w:rsidR="00686A83" w:rsidRDefault="00686A83" w:rsidP="00686A83">
      <w:pPr>
        <w:ind w:left="2" w:hanging="4"/>
        <w:rPr>
          <w:rFonts w:cs="Arial"/>
          <w:color w:val="58595B"/>
          <w:sz w:val="36"/>
          <w:szCs w:val="36"/>
        </w:rPr>
      </w:pPr>
    </w:p>
    <w:p w14:paraId="741D4CB2" w14:textId="77777777" w:rsidR="00686A83" w:rsidRDefault="00686A83" w:rsidP="00686A83">
      <w:pPr>
        <w:ind w:left="2" w:hanging="4"/>
        <w:rPr>
          <w:rFonts w:cs="Arial"/>
          <w:color w:val="58595B"/>
          <w:sz w:val="36"/>
          <w:szCs w:val="36"/>
        </w:rPr>
      </w:pPr>
    </w:p>
    <w:p w14:paraId="231436D0" w14:textId="77777777" w:rsidR="00686A83" w:rsidRDefault="00686A83" w:rsidP="00686A83">
      <w:pPr>
        <w:ind w:left="2" w:hanging="4"/>
        <w:rPr>
          <w:rFonts w:cs="Arial"/>
          <w:color w:val="58595B"/>
          <w:sz w:val="36"/>
          <w:szCs w:val="36"/>
        </w:rPr>
      </w:pPr>
    </w:p>
    <w:p w14:paraId="59877DA3" w14:textId="2D797182" w:rsidR="00686A83" w:rsidRPr="007202BC" w:rsidRDefault="00686A83" w:rsidP="00686A83">
      <w:pPr>
        <w:ind w:left="2" w:hanging="4"/>
        <w:rPr>
          <w:rFonts w:cs="Arial"/>
          <w:color w:val="58595B"/>
          <w:sz w:val="36"/>
          <w:szCs w:val="36"/>
        </w:rPr>
      </w:pPr>
      <w:r w:rsidRPr="007202BC">
        <w:rPr>
          <w:rFonts w:cs="Arial"/>
          <w:color w:val="58595B"/>
          <w:sz w:val="36"/>
          <w:szCs w:val="36"/>
        </w:rPr>
        <w:t>Student Name:</w:t>
      </w:r>
      <w:r>
        <w:rPr>
          <w:rFonts w:cs="Arial"/>
          <w:color w:val="58595B"/>
          <w:sz w:val="36"/>
          <w:szCs w:val="36"/>
        </w:rPr>
        <w:t xml:space="preserve"> </w:t>
      </w:r>
      <w:proofErr w:type="spellStart"/>
      <w:r>
        <w:rPr>
          <w:rFonts w:cs="Arial"/>
          <w:color w:val="58595B"/>
          <w:sz w:val="36"/>
          <w:szCs w:val="36"/>
        </w:rPr>
        <w:t>Carys</w:t>
      </w:r>
      <w:proofErr w:type="spellEnd"/>
      <w:r>
        <w:rPr>
          <w:rFonts w:cs="Arial"/>
          <w:color w:val="58595B"/>
          <w:sz w:val="36"/>
          <w:szCs w:val="36"/>
        </w:rPr>
        <w:t xml:space="preserve"> Francis</w:t>
      </w:r>
    </w:p>
    <w:p w14:paraId="3DEBB945" w14:textId="46ECA7D6" w:rsidR="00686A83" w:rsidRPr="007202BC" w:rsidRDefault="00686A83" w:rsidP="00686A83">
      <w:pPr>
        <w:ind w:left="2" w:hanging="4"/>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1904626</w:t>
      </w:r>
    </w:p>
    <w:p w14:paraId="172F6ADA" w14:textId="0C01B1AE" w:rsidR="00686A83" w:rsidRPr="007202BC" w:rsidRDefault="00686A83" w:rsidP="00686A83">
      <w:pPr>
        <w:ind w:left="2" w:hanging="4"/>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55382687</w:t>
      </w:r>
    </w:p>
    <w:p w14:paraId="1122FE6C" w14:textId="77777777" w:rsidR="00686A83" w:rsidRPr="007202BC" w:rsidRDefault="00686A83" w:rsidP="00686A83">
      <w:pPr>
        <w:ind w:left="2" w:hanging="4"/>
        <w:rPr>
          <w:rFonts w:cs="Arial"/>
          <w:color w:val="58595B"/>
          <w:sz w:val="36"/>
          <w:szCs w:val="36"/>
        </w:rPr>
      </w:pPr>
    </w:p>
    <w:p w14:paraId="068724D1" w14:textId="77777777" w:rsidR="00686A83" w:rsidRPr="007202BC" w:rsidRDefault="00686A83" w:rsidP="00686A83">
      <w:pPr>
        <w:ind w:left="2" w:hanging="4"/>
        <w:rPr>
          <w:rFonts w:cs="Arial"/>
          <w:color w:val="58595B"/>
          <w:sz w:val="36"/>
          <w:szCs w:val="36"/>
        </w:rPr>
      </w:pPr>
    </w:p>
    <w:p w14:paraId="099C2685" w14:textId="77777777" w:rsidR="00686A83" w:rsidRPr="007202BC" w:rsidRDefault="00686A83" w:rsidP="00686A83">
      <w:pPr>
        <w:ind w:left="2" w:hanging="4"/>
        <w:rPr>
          <w:rFonts w:cs="Arial"/>
          <w:color w:val="58595B"/>
          <w:sz w:val="36"/>
          <w:szCs w:val="36"/>
        </w:rPr>
      </w:pPr>
    </w:p>
    <w:p w14:paraId="467E5F75" w14:textId="77777777" w:rsidR="00686A83" w:rsidRPr="007202BC" w:rsidRDefault="00686A83" w:rsidP="00686A83">
      <w:pPr>
        <w:ind w:left="2" w:hanging="4"/>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7920EC9C" w14:textId="77777777" w:rsidR="00686A83" w:rsidRPr="007202BC" w:rsidRDefault="00686A83" w:rsidP="00686A83">
      <w:pPr>
        <w:ind w:left="2" w:hanging="4"/>
        <w:rPr>
          <w:rFonts w:cs="Arial"/>
          <w:color w:val="58595B"/>
          <w:sz w:val="36"/>
          <w:szCs w:val="36"/>
        </w:rPr>
      </w:pPr>
    </w:p>
    <w:p w14:paraId="7F220618" w14:textId="79C946D9" w:rsidR="00686A83" w:rsidRPr="007202BC" w:rsidRDefault="00686A83" w:rsidP="00686A83">
      <w:pPr>
        <w:ind w:left="2" w:hanging="4"/>
        <w:rPr>
          <w:rFonts w:cs="Arial"/>
          <w:color w:val="58595B"/>
          <w:sz w:val="36"/>
          <w:szCs w:val="36"/>
        </w:rPr>
      </w:pPr>
      <w:r w:rsidRPr="007202BC">
        <w:rPr>
          <w:rFonts w:cs="Arial"/>
          <w:color w:val="58595B"/>
          <w:sz w:val="36"/>
          <w:szCs w:val="36"/>
        </w:rPr>
        <w:t xml:space="preserve">Signed: </w:t>
      </w:r>
      <w:r>
        <w:rPr>
          <w:rFonts w:cs="Arial"/>
          <w:color w:val="58595B"/>
          <w:sz w:val="36"/>
          <w:szCs w:val="36"/>
        </w:rPr>
        <w:t>C Francis</w:t>
      </w:r>
    </w:p>
    <w:p w14:paraId="5750B670" w14:textId="003D7C0A" w:rsidR="00686A83" w:rsidRDefault="00686A83" w:rsidP="00686A83">
      <w:pPr>
        <w:ind w:left="2" w:hanging="4"/>
        <w:rPr>
          <w:rFonts w:cs="Arial"/>
          <w:color w:val="58595B"/>
          <w:sz w:val="36"/>
          <w:szCs w:val="36"/>
        </w:rPr>
      </w:pPr>
      <w:r w:rsidRPr="007202BC">
        <w:rPr>
          <w:rFonts w:cs="Arial"/>
          <w:color w:val="58595B"/>
          <w:sz w:val="36"/>
          <w:szCs w:val="36"/>
        </w:rPr>
        <w:t xml:space="preserve">Date: </w:t>
      </w:r>
      <w:r>
        <w:rPr>
          <w:rFonts w:cs="Arial"/>
          <w:color w:val="58595B"/>
          <w:sz w:val="36"/>
          <w:szCs w:val="36"/>
        </w:rPr>
        <w:t>12th May 2021</w:t>
      </w:r>
    </w:p>
    <w:p w14:paraId="51CC37EA" w14:textId="2289F343" w:rsidR="00686A83" w:rsidRDefault="00686A83" w:rsidP="00686A83">
      <w:pPr>
        <w:ind w:left="2" w:hanging="4"/>
        <w:rPr>
          <w:rFonts w:cs="Arial"/>
          <w:color w:val="58595B"/>
          <w:sz w:val="36"/>
          <w:szCs w:val="36"/>
        </w:rPr>
      </w:pPr>
    </w:p>
    <w:p w14:paraId="21461EBE" w14:textId="1A162ADA" w:rsidR="00686A83" w:rsidRDefault="00686A83" w:rsidP="00686A83">
      <w:pPr>
        <w:ind w:left="2" w:hanging="4"/>
        <w:rPr>
          <w:rFonts w:cs="Arial"/>
          <w:color w:val="58595B"/>
          <w:sz w:val="36"/>
          <w:szCs w:val="36"/>
        </w:rPr>
      </w:pPr>
    </w:p>
    <w:p w14:paraId="5F76C024" w14:textId="69B601D6" w:rsidR="00686A83" w:rsidRDefault="00686A83" w:rsidP="00686A83">
      <w:pPr>
        <w:ind w:left="2" w:hanging="4"/>
        <w:rPr>
          <w:rFonts w:cs="Arial"/>
          <w:color w:val="58595B"/>
          <w:sz w:val="36"/>
          <w:szCs w:val="36"/>
        </w:rPr>
      </w:pPr>
    </w:p>
    <w:p w14:paraId="06716A01" w14:textId="47FC541F" w:rsidR="00686A83" w:rsidRDefault="00686A83" w:rsidP="00686A83">
      <w:pPr>
        <w:ind w:left="2" w:hanging="4"/>
        <w:rPr>
          <w:rFonts w:cs="Arial"/>
          <w:color w:val="58595B"/>
          <w:sz w:val="36"/>
          <w:szCs w:val="36"/>
        </w:rPr>
      </w:pPr>
    </w:p>
    <w:p w14:paraId="36340619" w14:textId="77777777" w:rsidR="00686A83" w:rsidRPr="007202BC" w:rsidRDefault="00686A83" w:rsidP="00686A83">
      <w:pPr>
        <w:ind w:left="2" w:hanging="4"/>
        <w:rPr>
          <w:rFonts w:cs="Arial"/>
          <w:color w:val="58595B"/>
          <w:sz w:val="36"/>
          <w:szCs w:val="36"/>
        </w:rPr>
      </w:pPr>
    </w:p>
    <w:p w14:paraId="38D7EF45" w14:textId="4F02E93B" w:rsidR="008C3C90" w:rsidRDefault="008C3C90" w:rsidP="008C3C90">
      <w:pPr>
        <w:ind w:left="0" w:hanging="2"/>
        <w:rPr>
          <w:rFonts w:eastAsia="Arial" w:cs="Arial"/>
          <w:b/>
          <w:bCs/>
          <w:sz w:val="18"/>
          <w:szCs w:val="18"/>
        </w:rPr>
      </w:pPr>
    </w:p>
    <w:p w14:paraId="3DBA5AFE" w14:textId="3141A4F5" w:rsidR="008C3C90" w:rsidRDefault="008C3C90" w:rsidP="008C3C90">
      <w:pPr>
        <w:ind w:left="0" w:hanging="2"/>
        <w:rPr>
          <w:rFonts w:eastAsia="Arial" w:cs="Arial"/>
          <w:b/>
          <w:bCs/>
          <w:sz w:val="18"/>
          <w:szCs w:val="18"/>
        </w:rPr>
      </w:pPr>
    </w:p>
    <w:p w14:paraId="3E6206F2" w14:textId="25CB1D31" w:rsidR="008C3C90" w:rsidRPr="00D067D7" w:rsidRDefault="008C3C90" w:rsidP="008C3C90">
      <w:pPr>
        <w:ind w:left="0" w:hanging="2"/>
        <w:jc w:val="center"/>
        <w:rPr>
          <w:rFonts w:ascii="Arial" w:hAnsi="Arial" w:cs="Arial"/>
          <w:b/>
          <w:bCs/>
          <w:sz w:val="24"/>
          <w:szCs w:val="24"/>
          <w:u w:val="single"/>
        </w:rPr>
      </w:pPr>
      <w:r w:rsidRPr="00D067D7">
        <w:rPr>
          <w:rFonts w:ascii="Arial" w:hAnsi="Arial" w:cs="Arial"/>
          <w:b/>
          <w:bCs/>
          <w:sz w:val="24"/>
          <w:szCs w:val="24"/>
          <w:u w:val="single"/>
        </w:rPr>
        <w:t>Understanding Resourcing and Talent Planning</w:t>
      </w:r>
      <w:r w:rsidR="00686A83">
        <w:rPr>
          <w:rFonts w:ascii="Arial" w:hAnsi="Arial" w:cs="Arial"/>
          <w:b/>
          <w:bCs/>
          <w:sz w:val="24"/>
          <w:szCs w:val="24"/>
          <w:u w:val="single"/>
        </w:rPr>
        <w:t xml:space="preserve"> – on the job training</w:t>
      </w:r>
    </w:p>
    <w:p w14:paraId="79EF39A7" w14:textId="04C228EB" w:rsidR="004E7C37" w:rsidRPr="00D067D7" w:rsidRDefault="004E7C37" w:rsidP="002031AD">
      <w:pPr>
        <w:ind w:leftChars="0" w:left="0" w:firstLineChars="0" w:firstLine="0"/>
        <w:rPr>
          <w:rFonts w:ascii="Arial" w:hAnsi="Arial" w:cs="Arial"/>
          <w:sz w:val="24"/>
          <w:szCs w:val="24"/>
        </w:rPr>
      </w:pPr>
    </w:p>
    <w:p w14:paraId="7C91D9ED" w14:textId="58CC003C" w:rsidR="004E7C37" w:rsidRPr="00D067D7" w:rsidRDefault="004E7C37" w:rsidP="004E7C37">
      <w:pPr>
        <w:pStyle w:val="ListParagraph"/>
        <w:numPr>
          <w:ilvl w:val="0"/>
          <w:numId w:val="7"/>
        </w:numPr>
        <w:ind w:leftChars="0" w:firstLineChars="0"/>
        <w:rPr>
          <w:rFonts w:cs="Arial"/>
          <w:sz w:val="24"/>
          <w:szCs w:val="24"/>
        </w:rPr>
      </w:pPr>
      <w:r w:rsidRPr="00D067D7">
        <w:rPr>
          <w:rFonts w:cs="Arial"/>
          <w:sz w:val="24"/>
          <w:szCs w:val="24"/>
        </w:rPr>
        <w:t xml:space="preserve">Talk to your line manager or other relevant person to thoroughly understand how your organisations approach to succession planning has changed. If </w:t>
      </w:r>
      <w:r w:rsidR="00D067D7" w:rsidRPr="00D067D7">
        <w:rPr>
          <w:rFonts w:cs="Arial"/>
          <w:sz w:val="24"/>
          <w:szCs w:val="24"/>
        </w:rPr>
        <w:t>possible</w:t>
      </w:r>
      <w:r w:rsidRPr="00D067D7">
        <w:rPr>
          <w:rFonts w:cs="Arial"/>
          <w:sz w:val="24"/>
          <w:szCs w:val="24"/>
        </w:rPr>
        <w:t xml:space="preserve">, be a part of discussions on succession planning. </w:t>
      </w:r>
    </w:p>
    <w:p w14:paraId="1F514CF9" w14:textId="0D02A794" w:rsidR="00CD636D" w:rsidRPr="00D067D7" w:rsidRDefault="00CD636D" w:rsidP="002031AD">
      <w:pPr>
        <w:ind w:leftChars="0" w:left="0" w:firstLineChars="0" w:firstLine="0"/>
        <w:rPr>
          <w:rFonts w:ascii="Arial" w:hAnsi="Arial" w:cs="Arial"/>
          <w:sz w:val="24"/>
          <w:szCs w:val="24"/>
        </w:rPr>
      </w:pPr>
    </w:p>
    <w:p w14:paraId="1F91CE97" w14:textId="0E1775C8" w:rsidR="000A07BE" w:rsidRPr="00D067D7" w:rsidRDefault="008B5427" w:rsidP="002031AD">
      <w:pPr>
        <w:ind w:leftChars="0" w:left="0" w:firstLineChars="0" w:firstLine="0"/>
        <w:rPr>
          <w:rFonts w:ascii="Arial" w:hAnsi="Arial" w:cs="Arial"/>
          <w:sz w:val="24"/>
          <w:szCs w:val="24"/>
        </w:rPr>
      </w:pPr>
      <w:r w:rsidRPr="00D067D7">
        <w:rPr>
          <w:rFonts w:ascii="Arial" w:hAnsi="Arial" w:cs="Arial"/>
          <w:sz w:val="24"/>
          <w:szCs w:val="24"/>
        </w:rPr>
        <w:t xml:space="preserve">CDA Care’s succession planning is covered by numerous different policies including the business plan policy, monitoring of business performance, recruitment policy, </w:t>
      </w:r>
      <w:r w:rsidR="004E7C37" w:rsidRPr="00D067D7">
        <w:rPr>
          <w:rFonts w:ascii="Arial" w:hAnsi="Arial" w:cs="Arial"/>
          <w:sz w:val="24"/>
          <w:szCs w:val="24"/>
        </w:rPr>
        <w:t xml:space="preserve">development appraisal policy, </w:t>
      </w:r>
      <w:r w:rsidRPr="00D067D7">
        <w:rPr>
          <w:rFonts w:ascii="Arial" w:hAnsi="Arial" w:cs="Arial"/>
          <w:sz w:val="24"/>
          <w:szCs w:val="24"/>
        </w:rPr>
        <w:t xml:space="preserve">and the business continuity policy. </w:t>
      </w:r>
      <w:r w:rsidR="008B4F3A" w:rsidRPr="00D067D7">
        <w:rPr>
          <w:rFonts w:ascii="Arial" w:hAnsi="Arial" w:cs="Arial"/>
          <w:sz w:val="24"/>
          <w:szCs w:val="24"/>
        </w:rPr>
        <w:t>Part of</w:t>
      </w:r>
      <w:r w:rsidR="00DB151F" w:rsidRPr="00D067D7">
        <w:rPr>
          <w:rFonts w:ascii="Arial" w:hAnsi="Arial" w:cs="Arial"/>
          <w:sz w:val="24"/>
          <w:szCs w:val="24"/>
        </w:rPr>
        <w:t xml:space="preserve"> CDA Care’s Dev</w:t>
      </w:r>
      <w:r w:rsidR="000974A8" w:rsidRPr="00D067D7">
        <w:rPr>
          <w:rFonts w:ascii="Arial" w:hAnsi="Arial" w:cs="Arial"/>
          <w:sz w:val="24"/>
          <w:szCs w:val="24"/>
        </w:rPr>
        <w:t>e</w:t>
      </w:r>
      <w:r w:rsidR="00DB151F" w:rsidRPr="00D067D7">
        <w:rPr>
          <w:rFonts w:ascii="Arial" w:hAnsi="Arial" w:cs="Arial"/>
          <w:sz w:val="24"/>
          <w:szCs w:val="24"/>
        </w:rPr>
        <w:t xml:space="preserve">lopment Appraisal Policy and Procedure </w:t>
      </w:r>
      <w:r w:rsidR="000974A8" w:rsidRPr="00D067D7">
        <w:rPr>
          <w:rFonts w:ascii="Arial" w:hAnsi="Arial" w:cs="Arial"/>
          <w:sz w:val="24"/>
          <w:szCs w:val="24"/>
        </w:rPr>
        <w:t xml:space="preserve">is to identify individuals training and development needs that are required to meet the organisations goals and objectives, and also to highlight the potential for each employee to develop into future roles and to </w:t>
      </w:r>
      <w:r w:rsidR="009302AE" w:rsidRPr="00D067D7">
        <w:rPr>
          <w:rFonts w:ascii="Arial" w:hAnsi="Arial" w:cs="Arial"/>
          <w:sz w:val="24"/>
          <w:szCs w:val="24"/>
        </w:rPr>
        <w:t>improve</w:t>
      </w:r>
      <w:r w:rsidR="000974A8" w:rsidRPr="00D067D7">
        <w:rPr>
          <w:rFonts w:ascii="Arial" w:hAnsi="Arial" w:cs="Arial"/>
          <w:sz w:val="24"/>
          <w:szCs w:val="24"/>
        </w:rPr>
        <w:t xml:space="preserve"> within their current position. </w:t>
      </w:r>
      <w:r w:rsidR="00267126" w:rsidRPr="00D067D7">
        <w:rPr>
          <w:rFonts w:ascii="Arial" w:hAnsi="Arial" w:cs="Arial"/>
          <w:sz w:val="24"/>
          <w:szCs w:val="24"/>
        </w:rPr>
        <w:t>During the appraisal between the employee and their line manager, they will discuss and make a record of the training and development needs of the appraisee in order for them to improve the way in which they carry out their current role, and also to allow them to work towards the organisational goals. Potential future development needs will also be identified during the appraisal to enable</w:t>
      </w:r>
      <w:r w:rsidR="009302AE" w:rsidRPr="00D067D7">
        <w:rPr>
          <w:rFonts w:ascii="Arial" w:hAnsi="Arial" w:cs="Arial"/>
          <w:sz w:val="24"/>
          <w:szCs w:val="24"/>
        </w:rPr>
        <w:t xml:space="preserve"> the appraisee to ‘act up’ and transition into future roles within the company. </w:t>
      </w:r>
    </w:p>
    <w:p w14:paraId="5739C211" w14:textId="77777777" w:rsidR="000A07BE" w:rsidRPr="00D067D7" w:rsidRDefault="000A07BE" w:rsidP="002031AD">
      <w:pPr>
        <w:ind w:leftChars="0" w:left="0" w:firstLineChars="0" w:firstLine="0"/>
        <w:rPr>
          <w:rFonts w:ascii="Arial" w:hAnsi="Arial" w:cs="Arial"/>
          <w:sz w:val="24"/>
          <w:szCs w:val="24"/>
        </w:rPr>
      </w:pPr>
    </w:p>
    <w:p w14:paraId="39E3984E" w14:textId="3159BD25" w:rsidR="00CD636D" w:rsidRPr="00D067D7" w:rsidRDefault="00CD636D" w:rsidP="002031AD">
      <w:pPr>
        <w:ind w:leftChars="0" w:left="0" w:firstLineChars="0" w:firstLine="0"/>
        <w:rPr>
          <w:rFonts w:ascii="Arial" w:hAnsi="Arial" w:cs="Arial"/>
          <w:sz w:val="24"/>
          <w:szCs w:val="24"/>
        </w:rPr>
      </w:pPr>
      <w:r w:rsidRPr="00D067D7">
        <w:rPr>
          <w:rFonts w:ascii="Arial" w:hAnsi="Arial" w:cs="Arial"/>
          <w:sz w:val="24"/>
          <w:szCs w:val="24"/>
        </w:rPr>
        <w:t xml:space="preserve">CDA Care’s Business </w:t>
      </w:r>
      <w:r w:rsidR="00686A83">
        <w:rPr>
          <w:rFonts w:ascii="Arial" w:hAnsi="Arial" w:cs="Arial"/>
          <w:sz w:val="24"/>
          <w:szCs w:val="24"/>
        </w:rPr>
        <w:t>C</w:t>
      </w:r>
      <w:r w:rsidRPr="00D067D7">
        <w:rPr>
          <w:rFonts w:ascii="Arial" w:hAnsi="Arial" w:cs="Arial"/>
          <w:sz w:val="24"/>
          <w:szCs w:val="24"/>
        </w:rPr>
        <w:t xml:space="preserve">ontinuity </w:t>
      </w:r>
      <w:r w:rsidR="00644882" w:rsidRPr="00D067D7">
        <w:rPr>
          <w:rFonts w:ascii="Arial" w:hAnsi="Arial" w:cs="Arial"/>
          <w:sz w:val="24"/>
          <w:szCs w:val="24"/>
        </w:rPr>
        <w:t>P</w:t>
      </w:r>
      <w:r w:rsidRPr="00D067D7">
        <w:rPr>
          <w:rFonts w:ascii="Arial" w:hAnsi="Arial" w:cs="Arial"/>
          <w:sz w:val="24"/>
          <w:szCs w:val="24"/>
        </w:rPr>
        <w:t xml:space="preserve">olicy and </w:t>
      </w:r>
      <w:r w:rsidR="00644882" w:rsidRPr="00D067D7">
        <w:rPr>
          <w:rFonts w:ascii="Arial" w:hAnsi="Arial" w:cs="Arial"/>
          <w:sz w:val="24"/>
          <w:szCs w:val="24"/>
        </w:rPr>
        <w:t>Pr</w:t>
      </w:r>
      <w:r w:rsidRPr="00D067D7">
        <w:rPr>
          <w:rFonts w:ascii="Arial" w:hAnsi="Arial" w:cs="Arial"/>
          <w:sz w:val="24"/>
          <w:szCs w:val="24"/>
        </w:rPr>
        <w:t>ocedure</w:t>
      </w:r>
      <w:r w:rsidR="00644882" w:rsidRPr="00D067D7">
        <w:rPr>
          <w:rFonts w:ascii="Arial" w:hAnsi="Arial" w:cs="Arial"/>
          <w:sz w:val="24"/>
          <w:szCs w:val="24"/>
        </w:rPr>
        <w:t xml:space="preserve"> </w:t>
      </w:r>
      <w:r w:rsidRPr="00D067D7">
        <w:rPr>
          <w:rFonts w:ascii="Arial" w:hAnsi="Arial" w:cs="Arial"/>
          <w:sz w:val="24"/>
          <w:szCs w:val="24"/>
        </w:rPr>
        <w:t>has been reviewed and continues to be reviewed on a regular basis to ensure that the impact of any disruption due to the Covid-19 pandemic, or any other emergency, is minimal. In order to prepare for this, the policy takes into account what areas of the business could be disrupted in different situations, identifying what risks CDA Care may face, how those risks could be reduced, what is expected of employees in these circumstances and how their roles may be affected, and how the plan should be monitored and communicated.</w:t>
      </w:r>
      <w:r w:rsidR="000A07BE" w:rsidRPr="00D067D7">
        <w:rPr>
          <w:rFonts w:ascii="Arial" w:hAnsi="Arial" w:cs="Arial"/>
          <w:sz w:val="24"/>
          <w:szCs w:val="24"/>
        </w:rPr>
        <w:t xml:space="preserve"> Throughout the Covid-19 pandemic it has been essential that CDA continually monitor the resources that are available in relation to staff</w:t>
      </w:r>
      <w:r w:rsidR="004E7C37" w:rsidRPr="00D067D7">
        <w:rPr>
          <w:rFonts w:ascii="Arial" w:hAnsi="Arial" w:cs="Arial"/>
          <w:sz w:val="24"/>
          <w:szCs w:val="24"/>
        </w:rPr>
        <w:t xml:space="preserve">ing levels </w:t>
      </w:r>
      <w:r w:rsidR="000A07BE" w:rsidRPr="00D067D7">
        <w:rPr>
          <w:rFonts w:ascii="Arial" w:hAnsi="Arial" w:cs="Arial"/>
          <w:sz w:val="24"/>
          <w:szCs w:val="24"/>
        </w:rPr>
        <w:t>(</w:t>
      </w:r>
      <w:r w:rsidR="004E7C37" w:rsidRPr="00D067D7">
        <w:rPr>
          <w:rFonts w:ascii="Arial" w:hAnsi="Arial" w:cs="Arial"/>
          <w:sz w:val="24"/>
          <w:szCs w:val="24"/>
        </w:rPr>
        <w:t xml:space="preserve">mainly </w:t>
      </w:r>
      <w:r w:rsidR="000A07BE" w:rsidRPr="00D067D7">
        <w:rPr>
          <w:rFonts w:ascii="Arial" w:hAnsi="Arial" w:cs="Arial"/>
          <w:sz w:val="24"/>
          <w:szCs w:val="24"/>
        </w:rPr>
        <w:t xml:space="preserve">support workers) due to the high levels of sickness absence we have experienced during outbreaks of Covid-19 within the organisation. CDA Care have had to put measures in place where staffing levels have been affected, </w:t>
      </w:r>
      <w:r w:rsidR="00644882" w:rsidRPr="00D067D7">
        <w:rPr>
          <w:rFonts w:ascii="Arial" w:hAnsi="Arial" w:cs="Arial"/>
          <w:sz w:val="24"/>
          <w:szCs w:val="24"/>
        </w:rPr>
        <w:t xml:space="preserve">and this includes offering additional training and mentoring to support workers </w:t>
      </w:r>
      <w:r w:rsidR="004E7C37" w:rsidRPr="00D067D7">
        <w:rPr>
          <w:rFonts w:ascii="Arial" w:hAnsi="Arial" w:cs="Arial"/>
          <w:sz w:val="24"/>
          <w:szCs w:val="24"/>
        </w:rPr>
        <w:t>which has</w:t>
      </w:r>
      <w:r w:rsidR="00644882" w:rsidRPr="00D067D7">
        <w:rPr>
          <w:rFonts w:ascii="Arial" w:hAnsi="Arial" w:cs="Arial"/>
          <w:sz w:val="24"/>
          <w:szCs w:val="24"/>
        </w:rPr>
        <w:t xml:space="preserve"> enable</w:t>
      </w:r>
      <w:r w:rsidR="004E7C37" w:rsidRPr="00D067D7">
        <w:rPr>
          <w:rFonts w:ascii="Arial" w:hAnsi="Arial" w:cs="Arial"/>
          <w:sz w:val="24"/>
          <w:szCs w:val="24"/>
        </w:rPr>
        <w:t>d</w:t>
      </w:r>
      <w:r w:rsidR="00644882" w:rsidRPr="00D067D7">
        <w:rPr>
          <w:rFonts w:ascii="Arial" w:hAnsi="Arial" w:cs="Arial"/>
          <w:sz w:val="24"/>
          <w:szCs w:val="24"/>
        </w:rPr>
        <w:t xml:space="preserve"> them to ‘act up’ and transition into roles in other departments/areas where necessary. </w:t>
      </w:r>
      <w:r w:rsidR="000A07BE" w:rsidRPr="00D067D7">
        <w:rPr>
          <w:rFonts w:ascii="Arial" w:hAnsi="Arial" w:cs="Arial"/>
          <w:sz w:val="24"/>
          <w:szCs w:val="24"/>
        </w:rPr>
        <w:t xml:space="preserve"> </w:t>
      </w:r>
    </w:p>
    <w:p w14:paraId="4DFE0809" w14:textId="25873350" w:rsidR="00644882" w:rsidRPr="00D067D7" w:rsidRDefault="00644882" w:rsidP="002031AD">
      <w:pPr>
        <w:ind w:leftChars="0" w:left="0" w:firstLineChars="0" w:firstLine="0"/>
        <w:rPr>
          <w:rFonts w:ascii="Arial" w:hAnsi="Arial" w:cs="Arial"/>
          <w:sz w:val="24"/>
          <w:szCs w:val="24"/>
        </w:rPr>
      </w:pPr>
    </w:p>
    <w:p w14:paraId="4EC84912" w14:textId="08595FD1" w:rsidR="00644882" w:rsidRPr="00D067D7" w:rsidRDefault="00644882" w:rsidP="002031AD">
      <w:pPr>
        <w:ind w:leftChars="0" w:left="0" w:firstLineChars="0" w:firstLine="0"/>
        <w:rPr>
          <w:rFonts w:ascii="Arial" w:hAnsi="Arial" w:cs="Arial"/>
          <w:sz w:val="24"/>
          <w:szCs w:val="24"/>
        </w:rPr>
      </w:pPr>
      <w:r w:rsidRPr="00D067D7">
        <w:rPr>
          <w:rFonts w:ascii="Arial" w:hAnsi="Arial" w:cs="Arial"/>
          <w:sz w:val="24"/>
          <w:szCs w:val="24"/>
        </w:rPr>
        <w:t xml:space="preserve">During the discussion with my line </w:t>
      </w:r>
      <w:r w:rsidR="004D65E5" w:rsidRPr="00D067D7">
        <w:rPr>
          <w:rFonts w:ascii="Arial" w:hAnsi="Arial" w:cs="Arial"/>
          <w:sz w:val="24"/>
          <w:szCs w:val="24"/>
        </w:rPr>
        <w:t>manager,</w:t>
      </w:r>
      <w:r w:rsidRPr="00D067D7">
        <w:rPr>
          <w:rFonts w:ascii="Arial" w:hAnsi="Arial" w:cs="Arial"/>
          <w:sz w:val="24"/>
          <w:szCs w:val="24"/>
        </w:rPr>
        <w:t xml:space="preserve"> it was agreed that there are ways in which we can improve the succession planning procedure at CDA Care by implementing best practices and introducing a more formal approach to identifying and developing future successors for more senior positions rather than just at support worker level</w:t>
      </w:r>
      <w:r w:rsidR="004D65E5" w:rsidRPr="00D067D7">
        <w:rPr>
          <w:rFonts w:ascii="Arial" w:hAnsi="Arial" w:cs="Arial"/>
          <w:sz w:val="24"/>
          <w:szCs w:val="24"/>
        </w:rPr>
        <w:t xml:space="preserve"> (CIPD, 2020).</w:t>
      </w:r>
      <w:r w:rsidR="008B5427" w:rsidRPr="00D067D7">
        <w:rPr>
          <w:rFonts w:ascii="Arial" w:hAnsi="Arial" w:cs="Arial"/>
          <w:sz w:val="24"/>
          <w:szCs w:val="24"/>
        </w:rPr>
        <w:t xml:space="preserve"> Identifying future successors could further be linked with performance reviews, business planning, and also CDA Care’s learning and development framework</w:t>
      </w:r>
      <w:r w:rsidR="004E7C37" w:rsidRPr="00D067D7">
        <w:rPr>
          <w:rFonts w:ascii="Arial" w:hAnsi="Arial" w:cs="Arial"/>
          <w:sz w:val="24"/>
          <w:szCs w:val="24"/>
        </w:rPr>
        <w:t xml:space="preserve"> (HR Technologist, 2019). </w:t>
      </w:r>
    </w:p>
    <w:p w14:paraId="67BD955D" w14:textId="6F17F2B7" w:rsidR="004E7C37" w:rsidRPr="00D067D7" w:rsidRDefault="004E7C37" w:rsidP="002031AD">
      <w:pPr>
        <w:ind w:leftChars="0" w:left="0" w:firstLineChars="0" w:firstLine="0"/>
        <w:rPr>
          <w:rFonts w:ascii="Arial" w:hAnsi="Arial" w:cs="Arial"/>
          <w:sz w:val="24"/>
          <w:szCs w:val="24"/>
        </w:rPr>
      </w:pPr>
    </w:p>
    <w:p w14:paraId="04C73FD5" w14:textId="7DC12EC7" w:rsidR="004E7C37" w:rsidRPr="00D067D7" w:rsidRDefault="004E7C37" w:rsidP="004E7C37">
      <w:pPr>
        <w:pStyle w:val="ListParagraph"/>
        <w:numPr>
          <w:ilvl w:val="0"/>
          <w:numId w:val="7"/>
        </w:numPr>
        <w:ind w:leftChars="0" w:firstLineChars="0"/>
        <w:rPr>
          <w:rFonts w:cs="Arial"/>
          <w:sz w:val="24"/>
          <w:szCs w:val="24"/>
        </w:rPr>
      </w:pPr>
      <w:r w:rsidRPr="00D067D7">
        <w:rPr>
          <w:rFonts w:cs="Arial"/>
          <w:sz w:val="24"/>
          <w:szCs w:val="24"/>
        </w:rPr>
        <w:t xml:space="preserve">Review the statistics for recent leavers within your organisation to see if there are any trends such as reasons for leaving, business areas, demographic of leavers. Use this information to suggest retention initiatives to your organisation. </w:t>
      </w:r>
    </w:p>
    <w:p w14:paraId="772C838C" w14:textId="6E32D8E7" w:rsidR="00F3382F" w:rsidRPr="00D067D7" w:rsidRDefault="00F3382F" w:rsidP="00F3382F">
      <w:pPr>
        <w:ind w:leftChars="0" w:left="0" w:firstLineChars="0" w:firstLine="0"/>
        <w:rPr>
          <w:rFonts w:ascii="Arial" w:hAnsi="Arial" w:cs="Arial"/>
          <w:sz w:val="24"/>
          <w:szCs w:val="24"/>
        </w:rPr>
      </w:pPr>
    </w:p>
    <w:p w14:paraId="634AE2E0" w14:textId="744CC2F4" w:rsidR="00F3382F" w:rsidRPr="00D067D7" w:rsidRDefault="00F3382F" w:rsidP="00F3382F">
      <w:pPr>
        <w:ind w:leftChars="0" w:left="0" w:firstLineChars="0" w:firstLine="0"/>
        <w:rPr>
          <w:rFonts w:ascii="Arial" w:hAnsi="Arial" w:cs="Arial"/>
          <w:sz w:val="24"/>
          <w:szCs w:val="24"/>
        </w:rPr>
      </w:pPr>
      <w:r w:rsidRPr="00D067D7">
        <w:rPr>
          <w:rFonts w:ascii="Arial" w:hAnsi="Arial" w:cs="Arial"/>
          <w:sz w:val="24"/>
          <w:szCs w:val="24"/>
        </w:rPr>
        <w:lastRenderedPageBreak/>
        <w:t xml:space="preserve">I decided to review the statistics of leavers </w:t>
      </w:r>
      <w:r w:rsidR="0006012F" w:rsidRPr="00D067D7">
        <w:rPr>
          <w:rFonts w:ascii="Arial" w:hAnsi="Arial" w:cs="Arial"/>
          <w:sz w:val="24"/>
          <w:szCs w:val="24"/>
        </w:rPr>
        <w:t xml:space="preserve">(support workers only) </w:t>
      </w:r>
      <w:r w:rsidRPr="00D067D7">
        <w:rPr>
          <w:rFonts w:ascii="Arial" w:hAnsi="Arial" w:cs="Arial"/>
          <w:sz w:val="24"/>
          <w:szCs w:val="24"/>
        </w:rPr>
        <w:t>within the last six months, and broke this down into the three different areas of the business</w:t>
      </w:r>
      <w:r w:rsidRPr="00D067D7">
        <w:rPr>
          <w:rFonts w:ascii="Arial" w:hAnsi="Arial" w:cs="Arial"/>
          <w:sz w:val="24"/>
          <w:szCs w:val="24"/>
        </w:rPr>
        <w:t>:</w:t>
      </w:r>
    </w:p>
    <w:p w14:paraId="3455BB27" w14:textId="57F990AC" w:rsidR="004E7C37" w:rsidRPr="00D067D7" w:rsidRDefault="004E7C37" w:rsidP="002031AD">
      <w:pPr>
        <w:ind w:leftChars="0" w:left="0" w:firstLineChars="0" w:firstLine="0"/>
        <w:rPr>
          <w:rFonts w:ascii="Arial" w:hAnsi="Arial" w:cs="Arial"/>
          <w:sz w:val="24"/>
          <w:szCs w:val="24"/>
        </w:rPr>
      </w:pPr>
    </w:p>
    <w:tbl>
      <w:tblPr>
        <w:tblStyle w:val="TableGrid"/>
        <w:tblW w:w="0" w:type="auto"/>
        <w:tblLook w:val="04A0" w:firstRow="1" w:lastRow="0" w:firstColumn="1" w:lastColumn="0" w:noHBand="0" w:noVBand="1"/>
      </w:tblPr>
      <w:tblGrid>
        <w:gridCol w:w="1746"/>
        <w:gridCol w:w="1728"/>
        <w:gridCol w:w="2137"/>
        <w:gridCol w:w="1702"/>
        <w:gridCol w:w="1703"/>
      </w:tblGrid>
      <w:tr w:rsidR="0019293E" w:rsidRPr="00D067D7" w14:paraId="23F48A8D" w14:textId="77777777" w:rsidTr="0019293E">
        <w:tc>
          <w:tcPr>
            <w:tcW w:w="1803" w:type="dxa"/>
          </w:tcPr>
          <w:p w14:paraId="605C0004" w14:textId="77777777" w:rsidR="0019293E" w:rsidRPr="00D067D7" w:rsidRDefault="0019293E" w:rsidP="002031AD">
            <w:pPr>
              <w:ind w:leftChars="0" w:left="0" w:firstLineChars="0" w:firstLine="0"/>
              <w:rPr>
                <w:rFonts w:ascii="Arial" w:hAnsi="Arial" w:cs="Arial"/>
                <w:sz w:val="24"/>
                <w:szCs w:val="24"/>
              </w:rPr>
            </w:pPr>
          </w:p>
        </w:tc>
        <w:tc>
          <w:tcPr>
            <w:tcW w:w="1803" w:type="dxa"/>
          </w:tcPr>
          <w:p w14:paraId="44797816" w14:textId="1662EF4D"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Swansea</w:t>
            </w:r>
            <w:r w:rsidR="00F3382F" w:rsidRPr="00686A83">
              <w:rPr>
                <w:rFonts w:ascii="Arial" w:hAnsi="Arial" w:cs="Arial"/>
                <w:b/>
                <w:bCs/>
                <w:sz w:val="24"/>
                <w:szCs w:val="24"/>
              </w:rPr>
              <w:t xml:space="preserve"> leavers</w:t>
            </w:r>
          </w:p>
        </w:tc>
        <w:tc>
          <w:tcPr>
            <w:tcW w:w="1803" w:type="dxa"/>
          </w:tcPr>
          <w:p w14:paraId="0300CDA5" w14:textId="74780610"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Carmarthenshire</w:t>
            </w:r>
            <w:r w:rsidR="00F3382F" w:rsidRPr="00686A83">
              <w:rPr>
                <w:rFonts w:ascii="Arial" w:hAnsi="Arial" w:cs="Arial"/>
                <w:b/>
                <w:bCs/>
                <w:sz w:val="24"/>
                <w:szCs w:val="24"/>
              </w:rPr>
              <w:t xml:space="preserve"> leavers</w:t>
            </w:r>
          </w:p>
        </w:tc>
        <w:tc>
          <w:tcPr>
            <w:tcW w:w="1803" w:type="dxa"/>
          </w:tcPr>
          <w:p w14:paraId="50DDEAC3" w14:textId="18479CC2"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Neath Port Talbot</w:t>
            </w:r>
            <w:r w:rsidR="00F3382F" w:rsidRPr="00686A83">
              <w:rPr>
                <w:rFonts w:ascii="Arial" w:hAnsi="Arial" w:cs="Arial"/>
                <w:b/>
                <w:bCs/>
                <w:sz w:val="24"/>
                <w:szCs w:val="24"/>
              </w:rPr>
              <w:t xml:space="preserve"> leavers </w:t>
            </w:r>
          </w:p>
        </w:tc>
        <w:tc>
          <w:tcPr>
            <w:tcW w:w="1804" w:type="dxa"/>
          </w:tcPr>
          <w:p w14:paraId="6C84210B" w14:textId="5BB34754"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Total</w:t>
            </w:r>
            <w:r w:rsidR="00F3382F" w:rsidRPr="00686A83">
              <w:rPr>
                <w:rFonts w:ascii="Arial" w:hAnsi="Arial" w:cs="Arial"/>
                <w:b/>
                <w:bCs/>
                <w:sz w:val="24"/>
                <w:szCs w:val="24"/>
              </w:rPr>
              <w:t xml:space="preserve"> leavers</w:t>
            </w:r>
          </w:p>
        </w:tc>
      </w:tr>
      <w:tr w:rsidR="0019293E" w:rsidRPr="00D067D7" w14:paraId="4410C23E" w14:textId="77777777" w:rsidTr="0019293E">
        <w:tc>
          <w:tcPr>
            <w:tcW w:w="1803" w:type="dxa"/>
          </w:tcPr>
          <w:p w14:paraId="7F8D08EE" w14:textId="19A127E3"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 xml:space="preserve">December </w:t>
            </w:r>
          </w:p>
        </w:tc>
        <w:tc>
          <w:tcPr>
            <w:tcW w:w="1803" w:type="dxa"/>
          </w:tcPr>
          <w:p w14:paraId="609C8EC4" w14:textId="6EFCCE5B"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6</w:t>
            </w:r>
          </w:p>
        </w:tc>
        <w:tc>
          <w:tcPr>
            <w:tcW w:w="1803" w:type="dxa"/>
          </w:tcPr>
          <w:p w14:paraId="711DDC3A" w14:textId="609E1F1D"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4</w:t>
            </w:r>
          </w:p>
        </w:tc>
        <w:tc>
          <w:tcPr>
            <w:tcW w:w="1803" w:type="dxa"/>
          </w:tcPr>
          <w:p w14:paraId="219693E9" w14:textId="3E7F846E"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w:t>
            </w:r>
          </w:p>
        </w:tc>
        <w:tc>
          <w:tcPr>
            <w:tcW w:w="1804" w:type="dxa"/>
          </w:tcPr>
          <w:p w14:paraId="28B5086B" w14:textId="2487A18E"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11</w:t>
            </w:r>
          </w:p>
        </w:tc>
      </w:tr>
      <w:tr w:rsidR="0019293E" w:rsidRPr="00D067D7" w14:paraId="7A95A24E" w14:textId="77777777" w:rsidTr="0019293E">
        <w:tc>
          <w:tcPr>
            <w:tcW w:w="1803" w:type="dxa"/>
          </w:tcPr>
          <w:p w14:paraId="51F8A867" w14:textId="35EB5604"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January</w:t>
            </w:r>
          </w:p>
        </w:tc>
        <w:tc>
          <w:tcPr>
            <w:tcW w:w="1803" w:type="dxa"/>
          </w:tcPr>
          <w:p w14:paraId="4B615621" w14:textId="73857CDB"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3</w:t>
            </w:r>
          </w:p>
        </w:tc>
        <w:tc>
          <w:tcPr>
            <w:tcW w:w="1803" w:type="dxa"/>
          </w:tcPr>
          <w:p w14:paraId="7031FA3D" w14:textId="2D1C7CF2"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2</w:t>
            </w:r>
          </w:p>
        </w:tc>
        <w:tc>
          <w:tcPr>
            <w:tcW w:w="1803" w:type="dxa"/>
          </w:tcPr>
          <w:p w14:paraId="4859F696" w14:textId="3D084E39"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5</w:t>
            </w:r>
          </w:p>
        </w:tc>
        <w:tc>
          <w:tcPr>
            <w:tcW w:w="1804" w:type="dxa"/>
          </w:tcPr>
          <w:p w14:paraId="3E55BF38" w14:textId="71098F39"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10</w:t>
            </w:r>
          </w:p>
        </w:tc>
      </w:tr>
      <w:tr w:rsidR="0019293E" w:rsidRPr="00D067D7" w14:paraId="25A90F86" w14:textId="77777777" w:rsidTr="0019293E">
        <w:tc>
          <w:tcPr>
            <w:tcW w:w="1803" w:type="dxa"/>
          </w:tcPr>
          <w:p w14:paraId="598077CE" w14:textId="4A899BA1"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February</w:t>
            </w:r>
          </w:p>
        </w:tc>
        <w:tc>
          <w:tcPr>
            <w:tcW w:w="1803" w:type="dxa"/>
          </w:tcPr>
          <w:p w14:paraId="30810236" w14:textId="6313CAE1"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2</w:t>
            </w:r>
          </w:p>
        </w:tc>
        <w:tc>
          <w:tcPr>
            <w:tcW w:w="1803" w:type="dxa"/>
          </w:tcPr>
          <w:p w14:paraId="603EAC6E" w14:textId="38F2087C"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3</w:t>
            </w:r>
          </w:p>
        </w:tc>
        <w:tc>
          <w:tcPr>
            <w:tcW w:w="1803" w:type="dxa"/>
          </w:tcPr>
          <w:p w14:paraId="5F69D77E" w14:textId="02ADA785"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4</w:t>
            </w:r>
          </w:p>
        </w:tc>
        <w:tc>
          <w:tcPr>
            <w:tcW w:w="1804" w:type="dxa"/>
          </w:tcPr>
          <w:p w14:paraId="7A7CED50" w14:textId="16C87539"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9</w:t>
            </w:r>
          </w:p>
        </w:tc>
      </w:tr>
      <w:tr w:rsidR="0019293E" w:rsidRPr="00D067D7" w14:paraId="7FE1E9A1" w14:textId="77777777" w:rsidTr="0019293E">
        <w:tc>
          <w:tcPr>
            <w:tcW w:w="1803" w:type="dxa"/>
          </w:tcPr>
          <w:p w14:paraId="61C54C16" w14:textId="0196BEF4"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March</w:t>
            </w:r>
          </w:p>
        </w:tc>
        <w:tc>
          <w:tcPr>
            <w:tcW w:w="1803" w:type="dxa"/>
          </w:tcPr>
          <w:p w14:paraId="6904E1F9" w14:textId="095AF42E"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5</w:t>
            </w:r>
          </w:p>
        </w:tc>
        <w:tc>
          <w:tcPr>
            <w:tcW w:w="1803" w:type="dxa"/>
          </w:tcPr>
          <w:p w14:paraId="7B5E0291" w14:textId="383C5C35"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4</w:t>
            </w:r>
          </w:p>
        </w:tc>
        <w:tc>
          <w:tcPr>
            <w:tcW w:w="1803" w:type="dxa"/>
          </w:tcPr>
          <w:p w14:paraId="60957134" w14:textId="5B003F61"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w:t>
            </w:r>
          </w:p>
        </w:tc>
        <w:tc>
          <w:tcPr>
            <w:tcW w:w="1804" w:type="dxa"/>
          </w:tcPr>
          <w:p w14:paraId="6024D3E5" w14:textId="4795EACC"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10</w:t>
            </w:r>
          </w:p>
        </w:tc>
      </w:tr>
      <w:tr w:rsidR="0019293E" w:rsidRPr="00D067D7" w14:paraId="1E4ACB6D" w14:textId="77777777" w:rsidTr="0019293E">
        <w:tc>
          <w:tcPr>
            <w:tcW w:w="1803" w:type="dxa"/>
          </w:tcPr>
          <w:p w14:paraId="18CCC5D8" w14:textId="400B0BAA"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April</w:t>
            </w:r>
          </w:p>
        </w:tc>
        <w:tc>
          <w:tcPr>
            <w:tcW w:w="1803" w:type="dxa"/>
          </w:tcPr>
          <w:p w14:paraId="02CEA8CB" w14:textId="01564568"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2</w:t>
            </w:r>
          </w:p>
        </w:tc>
        <w:tc>
          <w:tcPr>
            <w:tcW w:w="1803" w:type="dxa"/>
          </w:tcPr>
          <w:p w14:paraId="4D2E257F" w14:textId="7EAA2AF3"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4</w:t>
            </w:r>
          </w:p>
        </w:tc>
        <w:tc>
          <w:tcPr>
            <w:tcW w:w="1803" w:type="dxa"/>
          </w:tcPr>
          <w:p w14:paraId="7E616A5A" w14:textId="338C5092"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w:t>
            </w:r>
          </w:p>
        </w:tc>
        <w:tc>
          <w:tcPr>
            <w:tcW w:w="1804" w:type="dxa"/>
          </w:tcPr>
          <w:p w14:paraId="7A3A0124" w14:textId="61EE705D"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 xml:space="preserve">7 </w:t>
            </w:r>
          </w:p>
        </w:tc>
      </w:tr>
      <w:tr w:rsidR="0019293E" w:rsidRPr="00D067D7" w14:paraId="1EAC5708" w14:textId="77777777" w:rsidTr="0019293E">
        <w:tc>
          <w:tcPr>
            <w:tcW w:w="1803" w:type="dxa"/>
          </w:tcPr>
          <w:p w14:paraId="366AC620" w14:textId="68899721" w:rsidR="0019293E" w:rsidRPr="00686A83" w:rsidRDefault="0019293E" w:rsidP="002031AD">
            <w:pPr>
              <w:ind w:leftChars="0" w:left="0" w:firstLineChars="0" w:firstLine="0"/>
              <w:rPr>
                <w:rFonts w:ascii="Arial" w:hAnsi="Arial" w:cs="Arial"/>
                <w:b/>
                <w:bCs/>
                <w:sz w:val="24"/>
                <w:szCs w:val="24"/>
              </w:rPr>
            </w:pPr>
            <w:r w:rsidRPr="00686A83">
              <w:rPr>
                <w:rFonts w:ascii="Arial" w:hAnsi="Arial" w:cs="Arial"/>
                <w:b/>
                <w:bCs/>
                <w:sz w:val="24"/>
                <w:szCs w:val="24"/>
              </w:rPr>
              <w:t xml:space="preserve">May </w:t>
            </w:r>
          </w:p>
        </w:tc>
        <w:tc>
          <w:tcPr>
            <w:tcW w:w="1803" w:type="dxa"/>
          </w:tcPr>
          <w:p w14:paraId="393F95F0" w14:textId="65B15F33"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1</w:t>
            </w:r>
          </w:p>
        </w:tc>
        <w:tc>
          <w:tcPr>
            <w:tcW w:w="1803" w:type="dxa"/>
          </w:tcPr>
          <w:p w14:paraId="5767E9A2" w14:textId="613EBA57"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2</w:t>
            </w:r>
          </w:p>
        </w:tc>
        <w:tc>
          <w:tcPr>
            <w:tcW w:w="1803" w:type="dxa"/>
          </w:tcPr>
          <w:p w14:paraId="487AD6B3" w14:textId="28FBC3D6"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0</w:t>
            </w:r>
          </w:p>
        </w:tc>
        <w:tc>
          <w:tcPr>
            <w:tcW w:w="1804" w:type="dxa"/>
          </w:tcPr>
          <w:p w14:paraId="2B8B6B9E" w14:textId="135996D9" w:rsidR="0019293E" w:rsidRPr="00D067D7" w:rsidRDefault="0019293E" w:rsidP="002031AD">
            <w:pPr>
              <w:ind w:leftChars="0" w:left="0" w:firstLineChars="0" w:firstLine="0"/>
              <w:rPr>
                <w:rFonts w:ascii="Arial" w:hAnsi="Arial" w:cs="Arial"/>
                <w:sz w:val="24"/>
                <w:szCs w:val="24"/>
              </w:rPr>
            </w:pPr>
            <w:r w:rsidRPr="00D067D7">
              <w:rPr>
                <w:rFonts w:ascii="Arial" w:hAnsi="Arial" w:cs="Arial"/>
                <w:sz w:val="24"/>
                <w:szCs w:val="24"/>
              </w:rPr>
              <w:t>3</w:t>
            </w:r>
          </w:p>
        </w:tc>
      </w:tr>
    </w:tbl>
    <w:p w14:paraId="1C2FF798" w14:textId="5D94B791" w:rsidR="004E7C37" w:rsidRPr="00D067D7" w:rsidRDefault="004E7C37" w:rsidP="002031AD">
      <w:pPr>
        <w:ind w:leftChars="0" w:left="0" w:firstLineChars="0" w:firstLine="0"/>
        <w:rPr>
          <w:rFonts w:ascii="Arial" w:hAnsi="Arial" w:cs="Arial"/>
          <w:sz w:val="24"/>
          <w:szCs w:val="24"/>
        </w:rPr>
      </w:pPr>
    </w:p>
    <w:p w14:paraId="0422C043" w14:textId="58876A08" w:rsidR="0006012F" w:rsidRPr="00D067D7" w:rsidRDefault="00F3382F" w:rsidP="002031AD">
      <w:pPr>
        <w:ind w:leftChars="0" w:left="0" w:firstLineChars="0" w:firstLine="0"/>
        <w:rPr>
          <w:rFonts w:ascii="Arial" w:hAnsi="Arial" w:cs="Arial"/>
          <w:sz w:val="24"/>
          <w:szCs w:val="24"/>
        </w:rPr>
      </w:pPr>
      <w:r w:rsidRPr="00D067D7">
        <w:rPr>
          <w:rFonts w:ascii="Arial" w:hAnsi="Arial" w:cs="Arial"/>
          <w:sz w:val="24"/>
          <w:szCs w:val="24"/>
        </w:rPr>
        <w:t xml:space="preserve">Within CDA Care, all leavers are given an exit questionnaire which allows them to give management an insight of their experience working at CDA </w:t>
      </w:r>
      <w:r w:rsidR="0006012F" w:rsidRPr="00D067D7">
        <w:rPr>
          <w:rFonts w:ascii="Arial" w:hAnsi="Arial" w:cs="Arial"/>
          <w:sz w:val="24"/>
          <w:szCs w:val="24"/>
        </w:rPr>
        <w:t xml:space="preserve">and </w:t>
      </w:r>
      <w:r w:rsidR="00790EC0" w:rsidRPr="00D067D7">
        <w:rPr>
          <w:rFonts w:ascii="Arial" w:hAnsi="Arial" w:cs="Arial"/>
          <w:sz w:val="24"/>
          <w:szCs w:val="24"/>
        </w:rPr>
        <w:t xml:space="preserve">to </w:t>
      </w:r>
      <w:r w:rsidR="0006012F" w:rsidRPr="00D067D7">
        <w:rPr>
          <w:rFonts w:ascii="Arial" w:hAnsi="Arial" w:cs="Arial"/>
          <w:sz w:val="24"/>
          <w:szCs w:val="24"/>
        </w:rPr>
        <w:t xml:space="preserve">state their reason for leaving, if they haven’t already done so in their resignation. Although we try to encourage as many people as we can to complete these, only around </w:t>
      </w:r>
      <w:r w:rsidR="00EB67F3" w:rsidRPr="00D067D7">
        <w:rPr>
          <w:rFonts w:ascii="Arial" w:hAnsi="Arial" w:cs="Arial"/>
          <w:sz w:val="24"/>
          <w:szCs w:val="24"/>
        </w:rPr>
        <w:t>50%</w:t>
      </w:r>
      <w:r w:rsidR="0006012F" w:rsidRPr="00D067D7">
        <w:rPr>
          <w:rFonts w:ascii="Arial" w:hAnsi="Arial" w:cs="Arial"/>
          <w:sz w:val="24"/>
          <w:szCs w:val="24"/>
        </w:rPr>
        <w:t xml:space="preserve"> of leavers complete them and send them back. However, from the information we have received from some leavers in the last six months, it is evident that the main reasons for leaving are: progression opportunities within another company, unhappy with unsociable hours, accepted a job with less travelling or closer to home, </w:t>
      </w:r>
      <w:r w:rsidR="00790EC0" w:rsidRPr="00D067D7">
        <w:rPr>
          <w:rFonts w:ascii="Arial" w:hAnsi="Arial" w:cs="Arial"/>
          <w:sz w:val="24"/>
          <w:szCs w:val="24"/>
        </w:rPr>
        <w:t xml:space="preserve">or </w:t>
      </w:r>
      <w:r w:rsidR="0006012F" w:rsidRPr="00D067D7">
        <w:rPr>
          <w:rFonts w:ascii="Arial" w:hAnsi="Arial" w:cs="Arial"/>
          <w:sz w:val="24"/>
          <w:szCs w:val="24"/>
        </w:rPr>
        <w:t xml:space="preserve">the job isn’t what they expected it to be. During the months of August and September we often see a rise in leavers due to people leaving to start college or university. </w:t>
      </w:r>
    </w:p>
    <w:p w14:paraId="4A7BAF3D" w14:textId="5A517DBD" w:rsidR="00790EC0" w:rsidRPr="00D067D7" w:rsidRDefault="00790EC0" w:rsidP="002031AD">
      <w:pPr>
        <w:ind w:leftChars="0" w:left="0" w:firstLineChars="0" w:firstLine="0"/>
        <w:rPr>
          <w:rFonts w:ascii="Arial" w:hAnsi="Arial" w:cs="Arial"/>
          <w:sz w:val="24"/>
          <w:szCs w:val="24"/>
        </w:rPr>
      </w:pPr>
    </w:p>
    <w:p w14:paraId="131BB285" w14:textId="34B76195" w:rsidR="00790EC0" w:rsidRPr="00D067D7" w:rsidRDefault="00EB67F3" w:rsidP="002031AD">
      <w:pPr>
        <w:ind w:leftChars="0" w:left="0" w:firstLineChars="0" w:firstLine="0"/>
        <w:rPr>
          <w:rFonts w:ascii="Arial" w:hAnsi="Arial" w:cs="Arial"/>
          <w:sz w:val="24"/>
          <w:szCs w:val="24"/>
        </w:rPr>
      </w:pPr>
      <w:r w:rsidRPr="00D067D7">
        <w:rPr>
          <w:rFonts w:ascii="Arial" w:hAnsi="Arial" w:cs="Arial"/>
          <w:sz w:val="24"/>
          <w:szCs w:val="24"/>
        </w:rPr>
        <w:t>Unfortunately,</w:t>
      </w:r>
      <w:r w:rsidR="00790EC0" w:rsidRPr="00D067D7">
        <w:rPr>
          <w:rFonts w:ascii="Arial" w:hAnsi="Arial" w:cs="Arial"/>
          <w:sz w:val="24"/>
          <w:szCs w:val="24"/>
        </w:rPr>
        <w:t xml:space="preserve"> in response to some of the main reasons for leaving such as unsociable hours, and the travelling between service user</w:t>
      </w:r>
      <w:r w:rsidR="00686A83">
        <w:rPr>
          <w:rFonts w:ascii="Arial" w:hAnsi="Arial" w:cs="Arial"/>
          <w:sz w:val="24"/>
          <w:szCs w:val="24"/>
        </w:rPr>
        <w:t>’s</w:t>
      </w:r>
      <w:r w:rsidR="00790EC0" w:rsidRPr="00D067D7">
        <w:rPr>
          <w:rFonts w:ascii="Arial" w:hAnsi="Arial" w:cs="Arial"/>
          <w:sz w:val="24"/>
          <w:szCs w:val="24"/>
        </w:rPr>
        <w:t xml:space="preserve"> homes, there isn’t a lot that can be done about this. We do try to be as flexible and as fair as we can when it comes to evening and weekend working but it’s not something that can be avoided all together. </w:t>
      </w:r>
    </w:p>
    <w:p w14:paraId="7E9861B3" w14:textId="00056D31" w:rsidR="00F3382F" w:rsidRPr="00D067D7" w:rsidRDefault="00F3382F" w:rsidP="002031AD">
      <w:pPr>
        <w:ind w:leftChars="0" w:left="0" w:firstLineChars="0" w:firstLine="0"/>
        <w:rPr>
          <w:rFonts w:ascii="Arial" w:hAnsi="Arial" w:cs="Arial"/>
          <w:sz w:val="24"/>
          <w:szCs w:val="24"/>
        </w:rPr>
      </w:pPr>
    </w:p>
    <w:p w14:paraId="6B3AB176" w14:textId="60ABC2D2" w:rsidR="00790EC0" w:rsidRPr="00D067D7" w:rsidRDefault="00790EC0" w:rsidP="002031AD">
      <w:pPr>
        <w:ind w:leftChars="0" w:left="0" w:firstLineChars="0" w:firstLine="0"/>
        <w:rPr>
          <w:rFonts w:ascii="Arial" w:hAnsi="Arial" w:cs="Arial"/>
          <w:sz w:val="24"/>
          <w:szCs w:val="24"/>
        </w:rPr>
      </w:pPr>
      <w:r w:rsidRPr="00D067D7">
        <w:rPr>
          <w:rFonts w:ascii="Arial" w:hAnsi="Arial" w:cs="Arial"/>
          <w:sz w:val="24"/>
          <w:szCs w:val="24"/>
        </w:rPr>
        <w:t xml:space="preserve">All staff members are given the opportunity to apply for more senior job roles when they become vacant, with progression opportunities </w:t>
      </w:r>
      <w:r w:rsidR="00EB67F3" w:rsidRPr="00D067D7">
        <w:rPr>
          <w:rFonts w:ascii="Arial" w:hAnsi="Arial" w:cs="Arial"/>
          <w:sz w:val="24"/>
          <w:szCs w:val="24"/>
        </w:rPr>
        <w:t xml:space="preserve">being one of the benefits of working at CDA Care, however, due to the large pool of support workers in comparison to the small number of senior positions that do become available, some employees prefer to move on to another organisation where they are able to go straight in at senior level, rather than waiting for an opportunity to arise at CDA. </w:t>
      </w:r>
    </w:p>
    <w:p w14:paraId="385DD678" w14:textId="02F98DD1" w:rsidR="00EB67F3" w:rsidRPr="00D067D7" w:rsidRDefault="00EB67F3" w:rsidP="002031AD">
      <w:pPr>
        <w:ind w:leftChars="0" w:left="0" w:firstLineChars="0" w:firstLine="0"/>
        <w:rPr>
          <w:rFonts w:ascii="Arial" w:hAnsi="Arial" w:cs="Arial"/>
          <w:sz w:val="24"/>
          <w:szCs w:val="24"/>
        </w:rPr>
      </w:pPr>
    </w:p>
    <w:p w14:paraId="5BD4559C" w14:textId="5C251C3F" w:rsidR="00EB67F3" w:rsidRPr="00D067D7" w:rsidRDefault="00EB67F3" w:rsidP="002031AD">
      <w:pPr>
        <w:ind w:leftChars="0" w:left="0" w:firstLineChars="0" w:firstLine="0"/>
        <w:rPr>
          <w:rFonts w:ascii="Arial" w:hAnsi="Arial" w:cs="Arial"/>
          <w:sz w:val="24"/>
          <w:szCs w:val="24"/>
        </w:rPr>
      </w:pPr>
      <w:r w:rsidRPr="00D067D7">
        <w:rPr>
          <w:rFonts w:ascii="Arial" w:hAnsi="Arial" w:cs="Arial"/>
          <w:sz w:val="24"/>
          <w:szCs w:val="24"/>
        </w:rPr>
        <w:t xml:space="preserve">To improve retention, I would suggest that the interview process is reviewed to ensure new employees coming into the organisation have a thorough understanding of what the role of a support worker involves before they start work. The rate of pay for mileage and travel time could also be reviewed and compared to competitors, as many employees have found that sometimes, depending on what area they are working in, they are spending too much money on fuel. </w:t>
      </w:r>
    </w:p>
    <w:p w14:paraId="3096D763" w14:textId="77777777" w:rsidR="00790EC0" w:rsidRPr="00D067D7" w:rsidRDefault="00790EC0" w:rsidP="002031AD">
      <w:pPr>
        <w:ind w:leftChars="0" w:left="0" w:firstLineChars="0" w:firstLine="0"/>
        <w:rPr>
          <w:rFonts w:ascii="Arial" w:hAnsi="Arial" w:cs="Arial"/>
          <w:sz w:val="24"/>
          <w:szCs w:val="24"/>
        </w:rPr>
      </w:pPr>
    </w:p>
    <w:p w14:paraId="245D2D90" w14:textId="1D3BAD51" w:rsidR="00F3382F" w:rsidRPr="00D067D7" w:rsidRDefault="00E360EA" w:rsidP="002031AD">
      <w:pPr>
        <w:ind w:leftChars="0" w:left="0" w:firstLineChars="0" w:firstLine="0"/>
        <w:rPr>
          <w:rFonts w:ascii="Arial" w:hAnsi="Arial" w:cs="Arial"/>
          <w:sz w:val="24"/>
          <w:szCs w:val="24"/>
        </w:rPr>
      </w:pPr>
      <w:r w:rsidRPr="00D067D7">
        <w:rPr>
          <w:rFonts w:ascii="Arial" w:hAnsi="Arial" w:cs="Arial"/>
          <w:sz w:val="24"/>
          <w:szCs w:val="24"/>
        </w:rPr>
        <w:t xml:space="preserve">Employee turnover rates tend to be quite high across all domiciliary care companies in the United Kingdom. It is one of the biggest challenges care providers face, with the turnover rate in social care around 31% in October 2020 (Access, 2020). Pay is often thought of as the main factor influencing the turnover rate, as well as contracts of employment. The majority of care providers only offer </w:t>
      </w:r>
      <w:proofErr w:type="gramStart"/>
      <w:r w:rsidRPr="00D067D7">
        <w:rPr>
          <w:rFonts w:ascii="Arial" w:hAnsi="Arial" w:cs="Arial"/>
          <w:sz w:val="24"/>
          <w:szCs w:val="24"/>
        </w:rPr>
        <w:t>zero hour</w:t>
      </w:r>
      <w:proofErr w:type="gramEnd"/>
      <w:r w:rsidRPr="00D067D7">
        <w:rPr>
          <w:rFonts w:ascii="Arial" w:hAnsi="Arial" w:cs="Arial"/>
          <w:sz w:val="24"/>
          <w:szCs w:val="24"/>
        </w:rPr>
        <w:t xml:space="preserve"> contracts</w:t>
      </w:r>
      <w:r w:rsidR="00790EC0" w:rsidRPr="00D067D7">
        <w:rPr>
          <w:rFonts w:ascii="Arial" w:hAnsi="Arial" w:cs="Arial"/>
          <w:sz w:val="24"/>
          <w:szCs w:val="24"/>
        </w:rPr>
        <w:t xml:space="preserve"> to </w:t>
      </w:r>
      <w:r w:rsidR="00790EC0" w:rsidRPr="00D067D7">
        <w:rPr>
          <w:rFonts w:ascii="Arial" w:hAnsi="Arial" w:cs="Arial"/>
          <w:sz w:val="24"/>
          <w:szCs w:val="24"/>
        </w:rPr>
        <w:lastRenderedPageBreak/>
        <w:t xml:space="preserve">employees, therefore to stand out from our competitors, since April we have been offering guaranteed hours contracts to new and existing employees to see if this improves retention rates within CDA Care. We also pay slightly above minimum wage, which is around the same </w:t>
      </w:r>
      <w:r w:rsidR="00EB67F3" w:rsidRPr="00D067D7">
        <w:rPr>
          <w:rFonts w:ascii="Arial" w:hAnsi="Arial" w:cs="Arial"/>
          <w:sz w:val="24"/>
          <w:szCs w:val="24"/>
        </w:rPr>
        <w:t>as</w:t>
      </w:r>
      <w:r w:rsidR="00790EC0" w:rsidRPr="00D067D7">
        <w:rPr>
          <w:rFonts w:ascii="Arial" w:hAnsi="Arial" w:cs="Arial"/>
          <w:sz w:val="24"/>
          <w:szCs w:val="24"/>
        </w:rPr>
        <w:t xml:space="preserve"> what our competitors pay. </w:t>
      </w:r>
    </w:p>
    <w:p w14:paraId="1574C3E9" w14:textId="3B8C800F" w:rsidR="00EB67F3" w:rsidRPr="00D067D7" w:rsidRDefault="00EB67F3" w:rsidP="002031AD">
      <w:pPr>
        <w:ind w:leftChars="0" w:left="0" w:firstLineChars="0" w:firstLine="0"/>
        <w:rPr>
          <w:rFonts w:ascii="Arial" w:hAnsi="Arial" w:cs="Arial"/>
          <w:sz w:val="24"/>
          <w:szCs w:val="24"/>
        </w:rPr>
      </w:pPr>
    </w:p>
    <w:p w14:paraId="1819A50E" w14:textId="55C924A5" w:rsidR="00EB67F3" w:rsidRPr="00D067D7" w:rsidRDefault="00EB67F3" w:rsidP="00EB67F3">
      <w:pPr>
        <w:pStyle w:val="ListParagraph"/>
        <w:numPr>
          <w:ilvl w:val="0"/>
          <w:numId w:val="7"/>
        </w:numPr>
        <w:ind w:leftChars="0" w:firstLineChars="0"/>
        <w:rPr>
          <w:rFonts w:cs="Arial"/>
          <w:sz w:val="24"/>
          <w:szCs w:val="24"/>
        </w:rPr>
      </w:pPr>
      <w:r w:rsidRPr="00D067D7">
        <w:rPr>
          <w:rFonts w:cs="Arial"/>
          <w:sz w:val="24"/>
          <w:szCs w:val="24"/>
        </w:rPr>
        <w:t>Discuss your development needs with your line manager in relation to resourcing and talent planning, using the CIPD Profession Map as a basis for your discussion. Consider whether or not your skills in this area</w:t>
      </w:r>
      <w:r w:rsidR="00D22465" w:rsidRPr="00D067D7">
        <w:rPr>
          <w:rFonts w:cs="Arial"/>
          <w:sz w:val="24"/>
          <w:szCs w:val="24"/>
        </w:rPr>
        <w:t xml:space="preserve"> </w:t>
      </w:r>
      <w:r w:rsidRPr="00D067D7">
        <w:rPr>
          <w:rFonts w:cs="Arial"/>
          <w:sz w:val="24"/>
          <w:szCs w:val="24"/>
        </w:rPr>
        <w:t xml:space="preserve">require improvement. </w:t>
      </w:r>
    </w:p>
    <w:p w14:paraId="24E719F2" w14:textId="50DB1BF9" w:rsidR="00D22465" w:rsidRPr="00D067D7" w:rsidRDefault="00D22465" w:rsidP="002031AD">
      <w:pPr>
        <w:ind w:leftChars="0" w:left="0" w:firstLineChars="0" w:firstLine="0"/>
        <w:rPr>
          <w:rFonts w:ascii="Arial" w:hAnsi="Arial" w:cs="Arial"/>
          <w:sz w:val="24"/>
          <w:szCs w:val="24"/>
        </w:rPr>
      </w:pPr>
    </w:p>
    <w:p w14:paraId="6C0041FE" w14:textId="4589C60A" w:rsidR="004E7C37" w:rsidRPr="00D067D7" w:rsidRDefault="0035423F" w:rsidP="002031AD">
      <w:pPr>
        <w:ind w:leftChars="0" w:left="0" w:firstLineChars="0" w:firstLine="0"/>
        <w:rPr>
          <w:rFonts w:ascii="Arial" w:hAnsi="Arial" w:cs="Arial"/>
          <w:sz w:val="24"/>
          <w:szCs w:val="24"/>
        </w:rPr>
      </w:pPr>
      <w:r w:rsidRPr="00D067D7">
        <w:rPr>
          <w:rFonts w:ascii="Arial" w:hAnsi="Arial" w:cs="Arial"/>
          <w:sz w:val="24"/>
          <w:szCs w:val="24"/>
        </w:rPr>
        <w:t>Using the CIPD Profession Map</w:t>
      </w:r>
      <w:r w:rsidR="00FA6285" w:rsidRPr="00D067D7">
        <w:rPr>
          <w:rFonts w:ascii="Arial" w:hAnsi="Arial" w:cs="Arial"/>
          <w:sz w:val="24"/>
          <w:szCs w:val="24"/>
        </w:rPr>
        <w:t xml:space="preserve"> myself and my line manager agreed that it would be beneficial for my professional develop to enhance my knowledge within certain areas of resourcing and talent planning. I explained that I would like to develop within the following areas: how workforce planning impacts the resourcing agenda, working with education providers delivering work experience programmes, carrying out succession and contingency planning, gathering workforce data to ‘forecast’ working planning and the approach, and finally to better understand different market insights including competitors rewards and benefits. It would be beneficial to both myself and CDA Care, if I had the time and the knowledge to be able to create a workforce plan and succession plan which is based on existing data available within the organisation. </w:t>
      </w:r>
      <w:r w:rsidR="00D067D7" w:rsidRPr="00D067D7">
        <w:rPr>
          <w:rFonts w:ascii="Arial" w:hAnsi="Arial" w:cs="Arial"/>
          <w:sz w:val="24"/>
          <w:szCs w:val="24"/>
        </w:rPr>
        <w:t>I would like to be able to give a forecast of which resources are likely to be required in the future, and the approach we should take to ensure we are successful in attaining these resources. I would also like to develop and introduce a formal succession planning procedure, as at the moment it seems to be mainly informal and not as consistent as it could be. Once I have achieved the above objectives, I would then like to progress in the following areas: using market insights to shape resourcing initiatives, design assessment approaches for all levels of employees within CDA Care, and how to tailor recruitment and selection approaches to different demographics. (CIPD, Resourcing, 2021) (CIPD, Talent Management, 2021).</w:t>
      </w:r>
    </w:p>
    <w:p w14:paraId="6D103A7C" w14:textId="22A0909F" w:rsidR="00D067D7" w:rsidRPr="00D067D7" w:rsidRDefault="00D067D7" w:rsidP="002031AD">
      <w:pPr>
        <w:ind w:leftChars="0" w:left="0" w:firstLineChars="0" w:firstLine="0"/>
        <w:rPr>
          <w:rFonts w:ascii="Arial" w:hAnsi="Arial" w:cs="Arial"/>
          <w:sz w:val="24"/>
          <w:szCs w:val="24"/>
        </w:rPr>
      </w:pPr>
    </w:p>
    <w:p w14:paraId="04D8FB0F" w14:textId="1976FBD4" w:rsidR="00D067D7" w:rsidRPr="00D067D7" w:rsidRDefault="00D067D7" w:rsidP="002031AD">
      <w:pPr>
        <w:ind w:leftChars="0" w:left="0" w:firstLineChars="0" w:firstLine="0"/>
        <w:rPr>
          <w:rFonts w:ascii="Arial" w:hAnsi="Arial" w:cs="Arial"/>
          <w:b/>
          <w:bCs/>
          <w:sz w:val="24"/>
          <w:szCs w:val="24"/>
          <w:u w:val="single"/>
        </w:rPr>
      </w:pPr>
      <w:r w:rsidRPr="00D067D7">
        <w:rPr>
          <w:rFonts w:ascii="Arial" w:hAnsi="Arial" w:cs="Arial"/>
          <w:b/>
          <w:bCs/>
          <w:sz w:val="24"/>
          <w:szCs w:val="24"/>
          <w:u w:val="single"/>
        </w:rPr>
        <w:t xml:space="preserve">References </w:t>
      </w:r>
    </w:p>
    <w:p w14:paraId="46C01984" w14:textId="529FA6C2" w:rsidR="004D65E5" w:rsidRPr="00D067D7" w:rsidRDefault="004D65E5" w:rsidP="002031AD">
      <w:pPr>
        <w:ind w:leftChars="0" w:left="0" w:firstLineChars="0" w:firstLine="0"/>
        <w:rPr>
          <w:rFonts w:ascii="Arial" w:hAnsi="Arial" w:cs="Arial"/>
          <w:sz w:val="24"/>
          <w:szCs w:val="24"/>
        </w:rPr>
      </w:pPr>
    </w:p>
    <w:p w14:paraId="253A400F" w14:textId="2B099050" w:rsidR="00E360EA" w:rsidRPr="00D067D7" w:rsidRDefault="00E360EA" w:rsidP="002031AD">
      <w:pPr>
        <w:ind w:leftChars="0" w:left="0" w:firstLineChars="0" w:firstLine="0"/>
        <w:rPr>
          <w:rFonts w:ascii="Arial" w:hAnsi="Arial" w:cs="Arial"/>
          <w:sz w:val="24"/>
          <w:szCs w:val="24"/>
        </w:rPr>
      </w:pPr>
      <w:r w:rsidRPr="00D067D7">
        <w:rPr>
          <w:rFonts w:ascii="Arial" w:hAnsi="Arial" w:cs="Arial"/>
          <w:sz w:val="24"/>
          <w:szCs w:val="24"/>
        </w:rPr>
        <w:t xml:space="preserve">Access (2020) </w:t>
      </w:r>
      <w:r w:rsidRPr="00D067D7">
        <w:rPr>
          <w:rFonts w:ascii="Arial" w:hAnsi="Arial" w:cs="Arial"/>
          <w:i/>
          <w:iCs/>
          <w:sz w:val="24"/>
          <w:szCs w:val="24"/>
        </w:rPr>
        <w:t xml:space="preserve">Practical steps to reduce care worker turnover </w:t>
      </w:r>
      <w:r w:rsidRPr="00D067D7">
        <w:rPr>
          <w:rFonts w:ascii="Arial" w:hAnsi="Arial" w:cs="Arial"/>
          <w:sz w:val="24"/>
          <w:szCs w:val="24"/>
        </w:rPr>
        <w:t xml:space="preserve">[website]. Available at: </w:t>
      </w:r>
      <w:hyperlink r:id="rId5" w:history="1">
        <w:r w:rsidRPr="00D067D7">
          <w:rPr>
            <w:rStyle w:val="Hyperlink"/>
            <w:rFonts w:ascii="Arial" w:hAnsi="Arial" w:cs="Arial"/>
            <w:sz w:val="24"/>
            <w:szCs w:val="24"/>
          </w:rPr>
          <w:t>https://www.theaccessgroup.com/blog/hsc-practical-steps-to-reduce-care-worker-turnover/</w:t>
        </w:r>
      </w:hyperlink>
      <w:r w:rsidRPr="00D067D7">
        <w:rPr>
          <w:rFonts w:ascii="Arial" w:hAnsi="Arial" w:cs="Arial"/>
          <w:sz w:val="24"/>
          <w:szCs w:val="24"/>
        </w:rPr>
        <w:t xml:space="preserve"> (Accessed: 12</w:t>
      </w:r>
      <w:r w:rsidRPr="00D067D7">
        <w:rPr>
          <w:rFonts w:ascii="Arial" w:hAnsi="Arial" w:cs="Arial"/>
          <w:sz w:val="24"/>
          <w:szCs w:val="24"/>
          <w:vertAlign w:val="superscript"/>
        </w:rPr>
        <w:t>th</w:t>
      </w:r>
      <w:r w:rsidRPr="00D067D7">
        <w:rPr>
          <w:rFonts w:ascii="Arial" w:hAnsi="Arial" w:cs="Arial"/>
          <w:sz w:val="24"/>
          <w:szCs w:val="24"/>
        </w:rPr>
        <w:t xml:space="preserve"> May 2021)</w:t>
      </w:r>
    </w:p>
    <w:p w14:paraId="2704778D" w14:textId="77777777" w:rsidR="00E360EA" w:rsidRPr="00D067D7" w:rsidRDefault="00E360EA" w:rsidP="002031AD">
      <w:pPr>
        <w:ind w:leftChars="0" w:left="0" w:firstLineChars="0" w:firstLine="0"/>
        <w:rPr>
          <w:rFonts w:ascii="Arial" w:hAnsi="Arial" w:cs="Arial"/>
          <w:sz w:val="24"/>
          <w:szCs w:val="24"/>
        </w:rPr>
      </w:pPr>
    </w:p>
    <w:p w14:paraId="25A05A2D" w14:textId="517F37D0" w:rsidR="004D65E5" w:rsidRPr="00D067D7" w:rsidRDefault="004D65E5" w:rsidP="002031AD">
      <w:pPr>
        <w:ind w:leftChars="0" w:left="0" w:firstLineChars="0" w:firstLine="0"/>
        <w:rPr>
          <w:rFonts w:ascii="Arial" w:hAnsi="Arial" w:cs="Arial"/>
          <w:sz w:val="24"/>
          <w:szCs w:val="24"/>
        </w:rPr>
      </w:pPr>
      <w:r w:rsidRPr="00D067D7">
        <w:rPr>
          <w:rFonts w:ascii="Arial" w:hAnsi="Arial" w:cs="Arial"/>
          <w:sz w:val="24"/>
          <w:szCs w:val="24"/>
        </w:rPr>
        <w:t xml:space="preserve">CIPD (2020) </w:t>
      </w:r>
      <w:r w:rsidRPr="00D067D7">
        <w:rPr>
          <w:rFonts w:ascii="Arial" w:hAnsi="Arial" w:cs="Arial"/>
          <w:i/>
          <w:iCs/>
          <w:sz w:val="24"/>
          <w:szCs w:val="24"/>
        </w:rPr>
        <w:t xml:space="preserve">Succession planning </w:t>
      </w:r>
      <w:r w:rsidRPr="00D067D7">
        <w:rPr>
          <w:rFonts w:ascii="Arial" w:hAnsi="Arial" w:cs="Arial"/>
          <w:sz w:val="24"/>
          <w:szCs w:val="24"/>
        </w:rPr>
        <w:t xml:space="preserve">[factsheet]. Available at: </w:t>
      </w:r>
      <w:hyperlink r:id="rId6" w:history="1">
        <w:r w:rsidRPr="00D067D7">
          <w:rPr>
            <w:rStyle w:val="Hyperlink"/>
            <w:rFonts w:ascii="Arial" w:hAnsi="Arial" w:cs="Arial"/>
            <w:sz w:val="24"/>
            <w:szCs w:val="24"/>
          </w:rPr>
          <w:t>https://www.cipd.co.uk/knowledge/strategy/resourcing/succession-planning-factsheet#gref</w:t>
        </w:r>
      </w:hyperlink>
      <w:r w:rsidRPr="00D067D7">
        <w:rPr>
          <w:rFonts w:ascii="Arial" w:hAnsi="Arial" w:cs="Arial"/>
          <w:sz w:val="24"/>
          <w:szCs w:val="24"/>
        </w:rPr>
        <w:t xml:space="preserve"> </w:t>
      </w:r>
      <w:r w:rsidR="008B5427" w:rsidRPr="00D067D7">
        <w:rPr>
          <w:rFonts w:ascii="Arial" w:hAnsi="Arial" w:cs="Arial"/>
          <w:sz w:val="24"/>
          <w:szCs w:val="24"/>
        </w:rPr>
        <w:t>(accessed: 12</w:t>
      </w:r>
      <w:r w:rsidR="008B5427" w:rsidRPr="00D067D7">
        <w:rPr>
          <w:rFonts w:ascii="Arial" w:hAnsi="Arial" w:cs="Arial"/>
          <w:sz w:val="24"/>
          <w:szCs w:val="24"/>
          <w:vertAlign w:val="superscript"/>
        </w:rPr>
        <w:t>th</w:t>
      </w:r>
      <w:r w:rsidR="008B5427" w:rsidRPr="00D067D7">
        <w:rPr>
          <w:rFonts w:ascii="Arial" w:hAnsi="Arial" w:cs="Arial"/>
          <w:sz w:val="24"/>
          <w:szCs w:val="24"/>
        </w:rPr>
        <w:t xml:space="preserve"> May 2021)</w:t>
      </w:r>
    </w:p>
    <w:p w14:paraId="188CF9A9" w14:textId="73528CBA" w:rsidR="00D067D7" w:rsidRPr="00D067D7" w:rsidRDefault="00D067D7" w:rsidP="002031AD">
      <w:pPr>
        <w:ind w:leftChars="0" w:left="0" w:firstLineChars="0" w:firstLine="0"/>
        <w:rPr>
          <w:rFonts w:ascii="Arial" w:hAnsi="Arial" w:cs="Arial"/>
          <w:sz w:val="24"/>
          <w:szCs w:val="24"/>
        </w:rPr>
      </w:pPr>
    </w:p>
    <w:p w14:paraId="40EDAE96" w14:textId="14DB1BD7" w:rsidR="00D067D7" w:rsidRDefault="00D067D7" w:rsidP="002031AD">
      <w:pPr>
        <w:ind w:leftChars="0" w:left="0" w:firstLineChars="0" w:firstLine="0"/>
        <w:rPr>
          <w:rFonts w:ascii="Arial" w:hAnsi="Arial" w:cs="Arial"/>
          <w:sz w:val="24"/>
          <w:szCs w:val="24"/>
        </w:rPr>
      </w:pPr>
      <w:r w:rsidRPr="00D067D7">
        <w:rPr>
          <w:rFonts w:ascii="Arial" w:hAnsi="Arial" w:cs="Arial"/>
          <w:sz w:val="24"/>
          <w:szCs w:val="24"/>
        </w:rPr>
        <w:t xml:space="preserve">CIPD (2021) </w:t>
      </w:r>
      <w:r w:rsidRPr="00D067D7">
        <w:rPr>
          <w:rFonts w:ascii="Arial" w:hAnsi="Arial" w:cs="Arial"/>
          <w:i/>
          <w:iCs/>
          <w:sz w:val="24"/>
          <w:szCs w:val="24"/>
        </w:rPr>
        <w:t xml:space="preserve">Resourcing </w:t>
      </w:r>
      <w:r w:rsidRPr="00D067D7">
        <w:rPr>
          <w:rFonts w:ascii="Arial" w:hAnsi="Arial" w:cs="Arial"/>
          <w:sz w:val="24"/>
          <w:szCs w:val="24"/>
        </w:rPr>
        <w:t xml:space="preserve">[CIPD profession map]. Available at: </w:t>
      </w:r>
      <w:hyperlink r:id="rId7" w:history="1">
        <w:r w:rsidRPr="00D067D7">
          <w:rPr>
            <w:rStyle w:val="Hyperlink"/>
            <w:rFonts w:ascii="Arial" w:hAnsi="Arial" w:cs="Arial"/>
            <w:sz w:val="24"/>
            <w:szCs w:val="24"/>
          </w:rPr>
          <w:t>https://peopleprofession.cipd.org/professi</w:t>
        </w:r>
        <w:r w:rsidRPr="00D067D7">
          <w:rPr>
            <w:rStyle w:val="Hyperlink"/>
            <w:rFonts w:ascii="Arial" w:hAnsi="Arial" w:cs="Arial"/>
            <w:sz w:val="24"/>
            <w:szCs w:val="24"/>
          </w:rPr>
          <w:t>o</w:t>
        </w:r>
        <w:r w:rsidRPr="00D067D7">
          <w:rPr>
            <w:rStyle w:val="Hyperlink"/>
            <w:rFonts w:ascii="Arial" w:hAnsi="Arial" w:cs="Arial"/>
            <w:sz w:val="24"/>
            <w:szCs w:val="24"/>
          </w:rPr>
          <w:t>n-map/specialist-knowledge/resourcing</w:t>
        </w:r>
      </w:hyperlink>
      <w:r w:rsidRPr="00D067D7">
        <w:rPr>
          <w:rFonts w:ascii="Arial" w:hAnsi="Arial" w:cs="Arial"/>
          <w:sz w:val="24"/>
          <w:szCs w:val="24"/>
        </w:rPr>
        <w:t xml:space="preserve"> (Accessed:</w:t>
      </w:r>
      <w:r w:rsidR="00686A83">
        <w:rPr>
          <w:rFonts w:ascii="Arial" w:hAnsi="Arial" w:cs="Arial"/>
          <w:sz w:val="24"/>
          <w:szCs w:val="24"/>
        </w:rPr>
        <w:t>11th May 20</w:t>
      </w:r>
      <w:r w:rsidRPr="00D067D7">
        <w:rPr>
          <w:rFonts w:ascii="Arial" w:hAnsi="Arial" w:cs="Arial"/>
          <w:sz w:val="24"/>
          <w:szCs w:val="24"/>
        </w:rPr>
        <w:t>21)</w:t>
      </w:r>
    </w:p>
    <w:p w14:paraId="53BF7228" w14:textId="77777777" w:rsidR="00686A83" w:rsidRPr="00D067D7" w:rsidRDefault="00686A83" w:rsidP="002031AD">
      <w:pPr>
        <w:ind w:leftChars="0" w:left="0" w:firstLineChars="0" w:firstLine="0"/>
        <w:rPr>
          <w:rFonts w:ascii="Arial" w:hAnsi="Arial" w:cs="Arial"/>
          <w:sz w:val="24"/>
          <w:szCs w:val="24"/>
        </w:rPr>
      </w:pPr>
    </w:p>
    <w:p w14:paraId="7BE0994F" w14:textId="6E590BC5" w:rsidR="00D067D7" w:rsidRPr="00D067D7" w:rsidRDefault="00D067D7" w:rsidP="002031AD">
      <w:pPr>
        <w:ind w:leftChars="0" w:left="0" w:firstLineChars="0" w:firstLine="0"/>
        <w:rPr>
          <w:rFonts w:ascii="Arial" w:hAnsi="Arial" w:cs="Arial"/>
          <w:sz w:val="24"/>
          <w:szCs w:val="24"/>
        </w:rPr>
      </w:pPr>
      <w:r w:rsidRPr="00D067D7">
        <w:rPr>
          <w:rFonts w:ascii="Arial" w:hAnsi="Arial" w:cs="Arial"/>
          <w:sz w:val="24"/>
          <w:szCs w:val="24"/>
        </w:rPr>
        <w:t xml:space="preserve">CIPD (2021) </w:t>
      </w:r>
      <w:r w:rsidRPr="00D067D7">
        <w:rPr>
          <w:rFonts w:ascii="Arial" w:hAnsi="Arial" w:cs="Arial"/>
          <w:i/>
          <w:iCs/>
          <w:sz w:val="24"/>
          <w:szCs w:val="24"/>
        </w:rPr>
        <w:t xml:space="preserve">Talent management </w:t>
      </w:r>
      <w:r w:rsidRPr="00D067D7">
        <w:rPr>
          <w:rFonts w:ascii="Arial" w:hAnsi="Arial" w:cs="Arial"/>
          <w:sz w:val="24"/>
          <w:szCs w:val="24"/>
        </w:rPr>
        <w:t xml:space="preserve">[CIPD profession map]. Available at: </w:t>
      </w:r>
      <w:hyperlink r:id="rId8" w:history="1">
        <w:r w:rsidRPr="00D067D7">
          <w:rPr>
            <w:rStyle w:val="Hyperlink"/>
            <w:rFonts w:ascii="Arial" w:hAnsi="Arial" w:cs="Arial"/>
            <w:sz w:val="24"/>
            <w:szCs w:val="24"/>
          </w:rPr>
          <w:t>https://peopleprofession.cipd.org/profession-map/specialist-knowledge/talent-management#gref</w:t>
        </w:r>
      </w:hyperlink>
      <w:r w:rsidRPr="00D067D7">
        <w:rPr>
          <w:rFonts w:ascii="Arial" w:hAnsi="Arial" w:cs="Arial"/>
          <w:sz w:val="24"/>
          <w:szCs w:val="24"/>
        </w:rPr>
        <w:t xml:space="preserve">  (Accessed: 1</w:t>
      </w:r>
      <w:r w:rsidR="00686A83">
        <w:rPr>
          <w:rFonts w:ascii="Arial" w:hAnsi="Arial" w:cs="Arial"/>
          <w:sz w:val="24"/>
          <w:szCs w:val="24"/>
        </w:rPr>
        <w:t>1</w:t>
      </w:r>
      <w:r w:rsidRPr="00D067D7">
        <w:rPr>
          <w:rFonts w:ascii="Arial" w:hAnsi="Arial" w:cs="Arial"/>
          <w:sz w:val="24"/>
          <w:szCs w:val="24"/>
          <w:vertAlign w:val="superscript"/>
        </w:rPr>
        <w:t>th</w:t>
      </w:r>
      <w:r w:rsidRPr="00D067D7">
        <w:rPr>
          <w:rFonts w:ascii="Arial" w:hAnsi="Arial" w:cs="Arial"/>
          <w:sz w:val="24"/>
          <w:szCs w:val="24"/>
        </w:rPr>
        <w:t xml:space="preserve"> May 2021)</w:t>
      </w:r>
    </w:p>
    <w:p w14:paraId="4922949E" w14:textId="434B15E6" w:rsidR="008B5427" w:rsidRPr="00D067D7" w:rsidRDefault="008B5427" w:rsidP="002031AD">
      <w:pPr>
        <w:ind w:leftChars="0" w:left="0" w:firstLineChars="0" w:firstLine="0"/>
        <w:rPr>
          <w:rFonts w:ascii="Arial" w:hAnsi="Arial" w:cs="Arial"/>
          <w:sz w:val="24"/>
          <w:szCs w:val="24"/>
        </w:rPr>
      </w:pPr>
    </w:p>
    <w:p w14:paraId="3293F012" w14:textId="6AFC4A3C" w:rsidR="004E7C37" w:rsidRPr="00D067D7" w:rsidRDefault="004E7C37" w:rsidP="002031AD">
      <w:pPr>
        <w:ind w:leftChars="0" w:left="0" w:firstLineChars="0" w:firstLine="0"/>
        <w:rPr>
          <w:rFonts w:ascii="Arial" w:hAnsi="Arial" w:cs="Arial"/>
          <w:sz w:val="24"/>
          <w:szCs w:val="24"/>
        </w:rPr>
      </w:pPr>
      <w:r w:rsidRPr="00D067D7">
        <w:rPr>
          <w:rFonts w:ascii="Arial" w:hAnsi="Arial" w:cs="Arial"/>
          <w:sz w:val="24"/>
          <w:szCs w:val="24"/>
        </w:rPr>
        <w:lastRenderedPageBreak/>
        <w:t xml:space="preserve">HR Technologist (2019) </w:t>
      </w:r>
      <w:r w:rsidRPr="00D067D7">
        <w:rPr>
          <w:rFonts w:ascii="Arial" w:hAnsi="Arial" w:cs="Arial"/>
          <w:i/>
          <w:iCs/>
          <w:sz w:val="24"/>
          <w:szCs w:val="24"/>
        </w:rPr>
        <w:t xml:space="preserve">Succession planning best practices for millennials and how tech can help </w:t>
      </w:r>
      <w:r w:rsidRPr="00D067D7">
        <w:rPr>
          <w:rFonts w:ascii="Arial" w:hAnsi="Arial" w:cs="Arial"/>
          <w:sz w:val="24"/>
          <w:szCs w:val="24"/>
        </w:rPr>
        <w:t xml:space="preserve">[website]. Available at: </w:t>
      </w:r>
      <w:hyperlink r:id="rId9" w:history="1">
        <w:r w:rsidRPr="00D067D7">
          <w:rPr>
            <w:rStyle w:val="Hyperlink"/>
            <w:rFonts w:ascii="Arial" w:hAnsi="Arial" w:cs="Arial"/>
            <w:sz w:val="24"/>
            <w:szCs w:val="24"/>
          </w:rPr>
          <w:t>https://www.hrtechnologist.com/articles/leadership-succession/four-succession-planning-best-practices-for-millennials-and-how-tech-can-help/</w:t>
        </w:r>
      </w:hyperlink>
      <w:r w:rsidRPr="00D067D7">
        <w:rPr>
          <w:rFonts w:ascii="Arial" w:hAnsi="Arial" w:cs="Arial"/>
          <w:sz w:val="24"/>
          <w:szCs w:val="24"/>
        </w:rPr>
        <w:t xml:space="preserve"> (Accessed: 12</w:t>
      </w:r>
      <w:r w:rsidRPr="00D067D7">
        <w:rPr>
          <w:rFonts w:ascii="Arial" w:hAnsi="Arial" w:cs="Arial"/>
          <w:sz w:val="24"/>
          <w:szCs w:val="24"/>
          <w:vertAlign w:val="superscript"/>
        </w:rPr>
        <w:t>th</w:t>
      </w:r>
      <w:r w:rsidRPr="00D067D7">
        <w:rPr>
          <w:rFonts w:ascii="Arial" w:hAnsi="Arial" w:cs="Arial"/>
          <w:sz w:val="24"/>
          <w:szCs w:val="24"/>
        </w:rPr>
        <w:t xml:space="preserve"> May 2021)</w:t>
      </w:r>
    </w:p>
    <w:p w14:paraId="40932E91" w14:textId="77777777" w:rsidR="008B5427" w:rsidRPr="00D067D7" w:rsidRDefault="008B5427" w:rsidP="002031AD">
      <w:pPr>
        <w:ind w:leftChars="0" w:left="0" w:firstLineChars="0" w:firstLine="0"/>
        <w:rPr>
          <w:rFonts w:ascii="Arial" w:hAnsi="Arial" w:cs="Arial"/>
          <w:sz w:val="24"/>
          <w:szCs w:val="24"/>
        </w:rPr>
      </w:pPr>
    </w:p>
    <w:sectPr w:rsidR="008B5427" w:rsidRPr="00D067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21B67"/>
    <w:multiLevelType w:val="hybridMultilevel"/>
    <w:tmpl w:val="4808A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FE3151"/>
    <w:multiLevelType w:val="hybridMultilevel"/>
    <w:tmpl w:val="9F4A5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4A18F1"/>
    <w:multiLevelType w:val="hybridMultilevel"/>
    <w:tmpl w:val="3A46F16A"/>
    <w:lvl w:ilvl="0" w:tplc="6348176E">
      <w:start w:val="1"/>
      <w:numFmt w:val="lowerLetter"/>
      <w:lvlText w:val="%1."/>
      <w:lvlJc w:val="left"/>
      <w:pPr>
        <w:ind w:left="718" w:hanging="360"/>
      </w:pPr>
      <w:rPr>
        <w:rFonts w:hint="default"/>
      </w:rPr>
    </w:lvl>
    <w:lvl w:ilvl="1" w:tplc="08090019">
      <w:start w:val="1"/>
      <w:numFmt w:val="lowerLetter"/>
      <w:lvlText w:val="%2."/>
      <w:lvlJc w:val="left"/>
      <w:pPr>
        <w:ind w:left="1438" w:hanging="360"/>
      </w:pPr>
    </w:lvl>
    <w:lvl w:ilvl="2" w:tplc="0809001B" w:tentative="1">
      <w:start w:val="1"/>
      <w:numFmt w:val="lowerRoman"/>
      <w:lvlText w:val="%3."/>
      <w:lvlJc w:val="right"/>
      <w:pPr>
        <w:ind w:left="2158" w:hanging="180"/>
      </w:pPr>
    </w:lvl>
    <w:lvl w:ilvl="3" w:tplc="0809000F" w:tentative="1">
      <w:start w:val="1"/>
      <w:numFmt w:val="decimal"/>
      <w:lvlText w:val="%4."/>
      <w:lvlJc w:val="left"/>
      <w:pPr>
        <w:ind w:left="2878" w:hanging="360"/>
      </w:pPr>
    </w:lvl>
    <w:lvl w:ilvl="4" w:tplc="08090019" w:tentative="1">
      <w:start w:val="1"/>
      <w:numFmt w:val="lowerLetter"/>
      <w:lvlText w:val="%5."/>
      <w:lvlJc w:val="left"/>
      <w:pPr>
        <w:ind w:left="3598" w:hanging="360"/>
      </w:pPr>
    </w:lvl>
    <w:lvl w:ilvl="5" w:tplc="0809001B" w:tentative="1">
      <w:start w:val="1"/>
      <w:numFmt w:val="lowerRoman"/>
      <w:lvlText w:val="%6."/>
      <w:lvlJc w:val="right"/>
      <w:pPr>
        <w:ind w:left="4318" w:hanging="180"/>
      </w:pPr>
    </w:lvl>
    <w:lvl w:ilvl="6" w:tplc="0809000F" w:tentative="1">
      <w:start w:val="1"/>
      <w:numFmt w:val="decimal"/>
      <w:lvlText w:val="%7."/>
      <w:lvlJc w:val="left"/>
      <w:pPr>
        <w:ind w:left="5038" w:hanging="360"/>
      </w:pPr>
    </w:lvl>
    <w:lvl w:ilvl="7" w:tplc="08090019" w:tentative="1">
      <w:start w:val="1"/>
      <w:numFmt w:val="lowerLetter"/>
      <w:lvlText w:val="%8."/>
      <w:lvlJc w:val="left"/>
      <w:pPr>
        <w:ind w:left="5758" w:hanging="360"/>
      </w:pPr>
    </w:lvl>
    <w:lvl w:ilvl="8" w:tplc="0809001B" w:tentative="1">
      <w:start w:val="1"/>
      <w:numFmt w:val="lowerRoman"/>
      <w:lvlText w:val="%9."/>
      <w:lvlJc w:val="right"/>
      <w:pPr>
        <w:ind w:left="6478" w:hanging="180"/>
      </w:pPr>
    </w:lvl>
  </w:abstractNum>
  <w:abstractNum w:abstractNumId="3" w15:restartNumberingAfterBreak="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4" w15:restartNumberingAfterBreak="0">
    <w:nsid w:val="33A02D0C"/>
    <w:multiLevelType w:val="hybridMultilevel"/>
    <w:tmpl w:val="020E39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82B05E3"/>
    <w:multiLevelType w:val="hybridMultilevel"/>
    <w:tmpl w:val="60109CAC"/>
    <w:lvl w:ilvl="0" w:tplc="690C8310">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6" w15:restartNumberingAfterBreak="0">
    <w:nsid w:val="4AD64562"/>
    <w:multiLevelType w:val="hybridMultilevel"/>
    <w:tmpl w:val="88A80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C90"/>
    <w:rsid w:val="0006012F"/>
    <w:rsid w:val="000974A8"/>
    <w:rsid w:val="000A07BE"/>
    <w:rsid w:val="0019293E"/>
    <w:rsid w:val="002031AD"/>
    <w:rsid w:val="00267126"/>
    <w:rsid w:val="0035423F"/>
    <w:rsid w:val="004D65E5"/>
    <w:rsid w:val="004E7C37"/>
    <w:rsid w:val="00644882"/>
    <w:rsid w:val="00686A83"/>
    <w:rsid w:val="00790EC0"/>
    <w:rsid w:val="008B4F3A"/>
    <w:rsid w:val="008B5427"/>
    <w:rsid w:val="008C3C90"/>
    <w:rsid w:val="009302AE"/>
    <w:rsid w:val="00B56FEF"/>
    <w:rsid w:val="00CD636D"/>
    <w:rsid w:val="00CE14A1"/>
    <w:rsid w:val="00D067D7"/>
    <w:rsid w:val="00D22465"/>
    <w:rsid w:val="00DB151F"/>
    <w:rsid w:val="00E360EA"/>
    <w:rsid w:val="00EB67F3"/>
    <w:rsid w:val="00F3382F"/>
    <w:rsid w:val="00FA62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9B4C9B"/>
  <w15:chartTrackingRefBased/>
  <w15:docId w15:val="{D8F3C8E5-348D-3F4B-9603-CF0E6A9F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67F3"/>
    <w:pPr>
      <w:suppressAutoHyphens/>
      <w:spacing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3C90"/>
    <w:pPr>
      <w:ind w:left="720"/>
      <w:contextualSpacing/>
    </w:pPr>
    <w:rPr>
      <w:rFonts w:ascii="Arial" w:eastAsia="Calibri" w:hAnsi="Arial"/>
      <w:sz w:val="22"/>
      <w:szCs w:val="22"/>
    </w:rPr>
  </w:style>
  <w:style w:type="character" w:styleId="Hyperlink">
    <w:name w:val="Hyperlink"/>
    <w:basedOn w:val="DefaultParagraphFont"/>
    <w:uiPriority w:val="99"/>
    <w:unhideWhenUsed/>
    <w:rsid w:val="004D65E5"/>
    <w:rPr>
      <w:color w:val="0563C1" w:themeColor="hyperlink"/>
      <w:u w:val="single"/>
    </w:rPr>
  </w:style>
  <w:style w:type="character" w:styleId="UnresolvedMention">
    <w:name w:val="Unresolved Mention"/>
    <w:basedOn w:val="DefaultParagraphFont"/>
    <w:uiPriority w:val="99"/>
    <w:semiHidden/>
    <w:unhideWhenUsed/>
    <w:rsid w:val="004D65E5"/>
    <w:rPr>
      <w:color w:val="605E5C"/>
      <w:shd w:val="clear" w:color="auto" w:fill="E1DFDD"/>
    </w:rPr>
  </w:style>
  <w:style w:type="table" w:styleId="TableGrid">
    <w:name w:val="Table Grid"/>
    <w:basedOn w:val="TableNormal"/>
    <w:uiPriority w:val="39"/>
    <w:rsid w:val="001929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86A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specialist-knowledge/talent-management#gref" TargetMode="External"/><Relationship Id="rId3" Type="http://schemas.openxmlformats.org/officeDocument/2006/relationships/settings" Target="settings.xml"/><Relationship Id="rId7" Type="http://schemas.openxmlformats.org/officeDocument/2006/relationships/hyperlink" Target="https://peopleprofession.cipd.org/profession-map/specialist-knowledge/resourc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ipd.co.uk/knowledge/strategy/resourcing/succession-planning-factsheet#gref" TargetMode="External"/><Relationship Id="rId11" Type="http://schemas.openxmlformats.org/officeDocument/2006/relationships/theme" Target="theme/theme1.xml"/><Relationship Id="rId5" Type="http://schemas.openxmlformats.org/officeDocument/2006/relationships/hyperlink" Target="https://www.theaccessgroup.com/blog/hsc-practical-steps-to-reduce-care-worker-turnove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rtechnologist.com/articles/leadership-succession/four-succession-planning-best-practices-for-millennials-and-how-tech-can-hel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223</TotalTime>
  <Pages>5</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 Pro Plus</dc:creator>
  <cp:keywords/>
  <dc:description/>
  <cp:lastModifiedBy>365 Pro Plus</cp:lastModifiedBy>
  <cp:revision>1</cp:revision>
  <dcterms:created xsi:type="dcterms:W3CDTF">2021-05-12T10:47:00Z</dcterms:created>
  <dcterms:modified xsi:type="dcterms:W3CDTF">2021-05-12T20:56:00Z</dcterms:modified>
</cp:coreProperties>
</file>