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F27F4" w14:textId="77777777" w:rsidR="00A72EE5" w:rsidRDefault="00A72EE5" w:rsidP="00D314A2">
      <w:pPr>
        <w:spacing w:after="0" w:line="360" w:lineRule="auto"/>
        <w:jc w:val="both"/>
        <w:rPr>
          <w:rFonts w:ascii="Arial" w:hAnsi="Arial" w:cs="Arial"/>
          <w:b/>
          <w:bCs/>
          <w:sz w:val="24"/>
          <w:szCs w:val="24"/>
        </w:rPr>
      </w:pPr>
    </w:p>
    <w:p w14:paraId="1844DCA4" w14:textId="77777777" w:rsidR="00E15894" w:rsidRDefault="00E15894" w:rsidP="00D314A2">
      <w:pPr>
        <w:spacing w:after="0" w:line="360" w:lineRule="auto"/>
        <w:jc w:val="both"/>
        <w:rPr>
          <w:rFonts w:ascii="Arial" w:hAnsi="Arial" w:cs="Arial"/>
          <w:b/>
          <w:bCs/>
          <w:sz w:val="24"/>
          <w:szCs w:val="24"/>
        </w:rPr>
      </w:pPr>
    </w:p>
    <w:p w14:paraId="097A6034" w14:textId="77777777" w:rsidR="00CD34C8" w:rsidRDefault="00CD34C8" w:rsidP="00D314A2">
      <w:pPr>
        <w:spacing w:after="0" w:line="360" w:lineRule="auto"/>
        <w:jc w:val="both"/>
        <w:rPr>
          <w:rFonts w:ascii="Arial" w:hAnsi="Arial" w:cs="Arial"/>
          <w:b/>
          <w:bCs/>
          <w:sz w:val="24"/>
          <w:szCs w:val="24"/>
        </w:rPr>
      </w:pPr>
    </w:p>
    <w:p w14:paraId="695AE99B" w14:textId="77777777" w:rsidR="00CD34C8" w:rsidRDefault="00CD34C8" w:rsidP="00D314A2">
      <w:pPr>
        <w:spacing w:after="0" w:line="360" w:lineRule="auto"/>
        <w:jc w:val="both"/>
        <w:rPr>
          <w:rFonts w:ascii="Arial" w:hAnsi="Arial" w:cs="Arial"/>
          <w:b/>
          <w:bCs/>
          <w:sz w:val="24"/>
          <w:szCs w:val="24"/>
        </w:rPr>
      </w:pPr>
    </w:p>
    <w:p w14:paraId="04C73C37" w14:textId="77777777" w:rsidR="00CD34C8" w:rsidRDefault="00CD34C8" w:rsidP="00D314A2">
      <w:pPr>
        <w:spacing w:after="0" w:line="360" w:lineRule="auto"/>
        <w:jc w:val="both"/>
        <w:rPr>
          <w:rFonts w:ascii="Arial" w:hAnsi="Arial" w:cs="Arial"/>
          <w:b/>
          <w:bCs/>
          <w:sz w:val="24"/>
          <w:szCs w:val="24"/>
        </w:rPr>
      </w:pPr>
    </w:p>
    <w:p w14:paraId="28D287D5" w14:textId="77777777" w:rsidR="00CD34C8" w:rsidRDefault="00CD34C8" w:rsidP="00D314A2">
      <w:pPr>
        <w:spacing w:after="0" w:line="360" w:lineRule="auto"/>
        <w:jc w:val="both"/>
        <w:rPr>
          <w:rFonts w:ascii="Arial" w:hAnsi="Arial" w:cs="Arial"/>
          <w:b/>
          <w:bCs/>
          <w:sz w:val="24"/>
          <w:szCs w:val="24"/>
        </w:rPr>
      </w:pPr>
    </w:p>
    <w:p w14:paraId="0A27602C" w14:textId="77777777" w:rsidR="00E15894" w:rsidRDefault="00E15894" w:rsidP="00D314A2">
      <w:pPr>
        <w:spacing w:after="0" w:line="360" w:lineRule="auto"/>
        <w:jc w:val="both"/>
        <w:rPr>
          <w:rFonts w:ascii="Arial" w:hAnsi="Arial" w:cs="Arial"/>
          <w:b/>
          <w:bCs/>
          <w:sz w:val="24"/>
          <w:szCs w:val="24"/>
        </w:rPr>
      </w:pPr>
    </w:p>
    <w:p w14:paraId="6742EF15" w14:textId="77777777" w:rsidR="00E15894" w:rsidRDefault="00E15894" w:rsidP="00D314A2">
      <w:pPr>
        <w:spacing w:after="0" w:line="360" w:lineRule="auto"/>
        <w:jc w:val="both"/>
        <w:rPr>
          <w:rFonts w:ascii="Arial" w:hAnsi="Arial" w:cs="Arial"/>
          <w:b/>
          <w:bCs/>
          <w:sz w:val="24"/>
          <w:szCs w:val="24"/>
        </w:rPr>
      </w:pPr>
    </w:p>
    <w:p w14:paraId="1FE2CA98" w14:textId="77777777" w:rsidR="00E15894" w:rsidRDefault="00E15894" w:rsidP="00CD34C8">
      <w:pPr>
        <w:spacing w:after="0" w:line="360" w:lineRule="auto"/>
        <w:jc w:val="both"/>
        <w:rPr>
          <w:rFonts w:ascii="Arial" w:hAnsi="Arial" w:cs="Arial"/>
          <w:b/>
          <w:bCs/>
          <w:sz w:val="24"/>
          <w:szCs w:val="24"/>
        </w:rPr>
      </w:pPr>
    </w:p>
    <w:p w14:paraId="6BFFCBD0" w14:textId="77777777" w:rsidR="00E15894" w:rsidRDefault="00E15894" w:rsidP="00CD34C8">
      <w:pPr>
        <w:spacing w:after="0" w:line="360" w:lineRule="auto"/>
        <w:jc w:val="both"/>
        <w:rPr>
          <w:rFonts w:ascii="Arial" w:hAnsi="Arial" w:cs="Arial"/>
          <w:b/>
          <w:bCs/>
          <w:sz w:val="24"/>
          <w:szCs w:val="24"/>
        </w:rPr>
      </w:pPr>
    </w:p>
    <w:p w14:paraId="7B3AC672" w14:textId="77777777" w:rsidR="00E15894" w:rsidRDefault="00E15894" w:rsidP="00CD34C8">
      <w:pPr>
        <w:spacing w:after="0" w:line="360" w:lineRule="auto"/>
        <w:jc w:val="both"/>
        <w:rPr>
          <w:rFonts w:ascii="Arial" w:hAnsi="Arial" w:cs="Arial"/>
          <w:b/>
          <w:bCs/>
          <w:sz w:val="24"/>
          <w:szCs w:val="24"/>
        </w:rPr>
      </w:pPr>
    </w:p>
    <w:p w14:paraId="6C2152DE" w14:textId="77777777" w:rsidR="00A72EE5" w:rsidRDefault="00A72EE5" w:rsidP="00CD34C8">
      <w:pPr>
        <w:spacing w:after="0" w:line="360" w:lineRule="auto"/>
        <w:jc w:val="both"/>
        <w:rPr>
          <w:rFonts w:ascii="Arial" w:hAnsi="Arial" w:cs="Arial"/>
          <w:b/>
          <w:bCs/>
          <w:sz w:val="24"/>
          <w:szCs w:val="24"/>
        </w:rPr>
      </w:pPr>
    </w:p>
    <w:p w14:paraId="498AAD89" w14:textId="7045CAC3" w:rsidR="00D45CD6" w:rsidRPr="00B531BA" w:rsidRDefault="009C4123" w:rsidP="009C4123">
      <w:pPr>
        <w:spacing w:after="0" w:line="360" w:lineRule="auto"/>
        <w:rPr>
          <w:b/>
          <w:bCs/>
          <w:sz w:val="24"/>
          <w:szCs w:val="24"/>
        </w:rPr>
      </w:pPr>
      <w:r>
        <w:rPr>
          <w:b/>
          <w:bCs/>
          <w:sz w:val="24"/>
          <w:szCs w:val="24"/>
        </w:rPr>
        <w:t xml:space="preserve">                         </w:t>
      </w:r>
      <w:r w:rsidR="00D45CD6" w:rsidRPr="00B531BA">
        <w:rPr>
          <w:b/>
          <w:bCs/>
          <w:sz w:val="24"/>
          <w:szCs w:val="24"/>
        </w:rPr>
        <w:t>N</w:t>
      </w:r>
      <w:r w:rsidR="00A72EE5" w:rsidRPr="00B531BA">
        <w:rPr>
          <w:b/>
          <w:bCs/>
          <w:sz w:val="24"/>
          <w:szCs w:val="24"/>
        </w:rPr>
        <w:t>ame</w:t>
      </w:r>
      <w:r w:rsidR="00D45CD6" w:rsidRPr="00B531BA">
        <w:rPr>
          <w:b/>
          <w:bCs/>
          <w:sz w:val="24"/>
          <w:szCs w:val="24"/>
        </w:rPr>
        <w:t>:</w:t>
      </w:r>
      <w:r w:rsidR="00D45CD6" w:rsidRPr="00B531BA">
        <w:rPr>
          <w:b/>
          <w:bCs/>
          <w:sz w:val="24"/>
          <w:szCs w:val="24"/>
        </w:rPr>
        <w:tab/>
      </w:r>
      <w:r w:rsidR="00411DCC" w:rsidRPr="00B531BA">
        <w:rPr>
          <w:b/>
          <w:bCs/>
          <w:sz w:val="24"/>
          <w:szCs w:val="24"/>
        </w:rPr>
        <w:tab/>
      </w:r>
      <w:r w:rsidR="00411DCC" w:rsidRPr="00B531BA">
        <w:rPr>
          <w:b/>
          <w:bCs/>
          <w:sz w:val="24"/>
          <w:szCs w:val="24"/>
        </w:rPr>
        <w:tab/>
      </w:r>
      <w:r>
        <w:rPr>
          <w:b/>
          <w:bCs/>
          <w:sz w:val="24"/>
          <w:szCs w:val="24"/>
        </w:rPr>
        <w:t xml:space="preserve"> </w:t>
      </w:r>
      <w:r w:rsidR="00411DCC" w:rsidRPr="00B531BA">
        <w:rPr>
          <w:b/>
          <w:bCs/>
          <w:sz w:val="24"/>
          <w:szCs w:val="24"/>
        </w:rPr>
        <w:tab/>
      </w:r>
      <w:r>
        <w:rPr>
          <w:b/>
          <w:bCs/>
          <w:sz w:val="24"/>
          <w:szCs w:val="24"/>
        </w:rPr>
        <w:t xml:space="preserve"> </w:t>
      </w:r>
      <w:r w:rsidR="00D45CD6" w:rsidRPr="00B531BA">
        <w:rPr>
          <w:b/>
          <w:bCs/>
          <w:sz w:val="24"/>
          <w:szCs w:val="24"/>
        </w:rPr>
        <w:t>Wajahat Ali</w:t>
      </w:r>
    </w:p>
    <w:p w14:paraId="52984FBE" w14:textId="4E9975B7" w:rsidR="00D45CD6" w:rsidRPr="00B531BA" w:rsidRDefault="009C4123" w:rsidP="009C4123">
      <w:pPr>
        <w:spacing w:after="0" w:line="360" w:lineRule="auto"/>
        <w:jc w:val="center"/>
        <w:rPr>
          <w:b/>
          <w:bCs/>
          <w:sz w:val="24"/>
          <w:szCs w:val="24"/>
        </w:rPr>
      </w:pPr>
      <w:r>
        <w:rPr>
          <w:b/>
          <w:bCs/>
          <w:sz w:val="24"/>
          <w:szCs w:val="24"/>
        </w:rPr>
        <w:t xml:space="preserve">           </w:t>
      </w:r>
      <w:r w:rsidR="00D45CD6" w:rsidRPr="00B531BA">
        <w:rPr>
          <w:b/>
          <w:bCs/>
          <w:sz w:val="24"/>
          <w:szCs w:val="24"/>
        </w:rPr>
        <w:t>M</w:t>
      </w:r>
      <w:r w:rsidR="00A72EE5" w:rsidRPr="00B531BA">
        <w:rPr>
          <w:b/>
          <w:bCs/>
          <w:sz w:val="24"/>
          <w:szCs w:val="24"/>
        </w:rPr>
        <w:t>odule</w:t>
      </w:r>
      <w:r w:rsidR="00D45CD6" w:rsidRPr="00B531BA">
        <w:rPr>
          <w:b/>
          <w:bCs/>
          <w:sz w:val="24"/>
          <w:szCs w:val="24"/>
        </w:rPr>
        <w:t>:</w:t>
      </w:r>
      <w:r w:rsidR="00411DCC" w:rsidRPr="00B531BA">
        <w:rPr>
          <w:b/>
          <w:bCs/>
          <w:sz w:val="24"/>
          <w:szCs w:val="24"/>
        </w:rPr>
        <w:tab/>
      </w:r>
      <w:r w:rsidR="00BE285F" w:rsidRPr="00B531BA">
        <w:rPr>
          <w:b/>
          <w:bCs/>
          <w:sz w:val="24"/>
          <w:szCs w:val="24"/>
        </w:rPr>
        <w:tab/>
      </w:r>
      <w:r w:rsidR="00BE285F" w:rsidRPr="00B531BA">
        <w:rPr>
          <w:b/>
          <w:bCs/>
          <w:sz w:val="24"/>
          <w:szCs w:val="24"/>
        </w:rPr>
        <w:tab/>
      </w:r>
      <w:r>
        <w:rPr>
          <w:b/>
          <w:bCs/>
          <w:sz w:val="24"/>
          <w:szCs w:val="24"/>
        </w:rPr>
        <w:t xml:space="preserve">              </w:t>
      </w:r>
      <w:r w:rsidR="00834BC4" w:rsidRPr="00B531BA">
        <w:rPr>
          <w:b/>
          <w:bCs/>
          <w:sz w:val="24"/>
          <w:szCs w:val="24"/>
        </w:rPr>
        <w:t>Personnel Resourcing and Development</w:t>
      </w:r>
    </w:p>
    <w:p w14:paraId="48F7BF95" w14:textId="4080A083" w:rsidR="00A72EE5" w:rsidRPr="00B531BA" w:rsidRDefault="009C4123" w:rsidP="009C4123">
      <w:pPr>
        <w:spacing w:after="0" w:line="360" w:lineRule="auto"/>
        <w:rPr>
          <w:b/>
          <w:bCs/>
          <w:sz w:val="24"/>
          <w:szCs w:val="24"/>
        </w:rPr>
      </w:pPr>
      <w:r>
        <w:rPr>
          <w:b/>
          <w:bCs/>
          <w:sz w:val="24"/>
          <w:szCs w:val="24"/>
        </w:rPr>
        <w:t xml:space="preserve">                        </w:t>
      </w:r>
      <w:r w:rsidR="00BE285F" w:rsidRPr="00B531BA">
        <w:rPr>
          <w:b/>
          <w:bCs/>
          <w:sz w:val="24"/>
          <w:szCs w:val="24"/>
        </w:rPr>
        <w:t>Module number:</w:t>
      </w:r>
      <w:r w:rsidR="00785B20" w:rsidRPr="00B531BA">
        <w:rPr>
          <w:b/>
          <w:bCs/>
          <w:sz w:val="24"/>
          <w:szCs w:val="24"/>
        </w:rPr>
        <w:tab/>
      </w:r>
      <w:r w:rsidR="00411DCC" w:rsidRPr="00B531BA">
        <w:rPr>
          <w:b/>
          <w:bCs/>
          <w:sz w:val="24"/>
          <w:szCs w:val="24"/>
        </w:rPr>
        <w:tab/>
      </w:r>
      <w:r>
        <w:rPr>
          <w:b/>
          <w:bCs/>
          <w:sz w:val="24"/>
          <w:szCs w:val="24"/>
        </w:rPr>
        <w:t xml:space="preserve"> </w:t>
      </w:r>
      <w:r w:rsidR="00785B20" w:rsidRPr="00B531BA">
        <w:rPr>
          <w:b/>
          <w:bCs/>
          <w:sz w:val="24"/>
          <w:szCs w:val="24"/>
        </w:rPr>
        <w:t>BMIH5005</w:t>
      </w:r>
    </w:p>
    <w:p w14:paraId="068855CB" w14:textId="219A9D3B" w:rsidR="00A72EE5" w:rsidRPr="00B531BA" w:rsidRDefault="009C4123" w:rsidP="009C4123">
      <w:pPr>
        <w:spacing w:after="0" w:line="360" w:lineRule="auto"/>
        <w:rPr>
          <w:rFonts w:ascii="Arial" w:hAnsi="Arial" w:cs="Arial"/>
          <w:b/>
          <w:bCs/>
          <w:sz w:val="24"/>
          <w:szCs w:val="24"/>
        </w:rPr>
      </w:pPr>
      <w:r>
        <w:rPr>
          <w:b/>
          <w:bCs/>
          <w:sz w:val="24"/>
          <w:szCs w:val="24"/>
        </w:rPr>
        <w:t xml:space="preserve">                        </w:t>
      </w:r>
      <w:r w:rsidR="00BE285F" w:rsidRPr="00B531BA">
        <w:rPr>
          <w:b/>
          <w:bCs/>
          <w:sz w:val="24"/>
          <w:szCs w:val="24"/>
        </w:rPr>
        <w:t>L</w:t>
      </w:r>
      <w:r w:rsidR="00A72EE5" w:rsidRPr="00B531BA">
        <w:rPr>
          <w:b/>
          <w:bCs/>
          <w:sz w:val="24"/>
          <w:szCs w:val="24"/>
        </w:rPr>
        <w:t>ecturer’s name</w:t>
      </w:r>
      <w:r w:rsidR="00BE285F" w:rsidRPr="00B531BA">
        <w:rPr>
          <w:b/>
          <w:bCs/>
          <w:sz w:val="24"/>
          <w:szCs w:val="24"/>
        </w:rPr>
        <w:t>:</w:t>
      </w:r>
      <w:r w:rsidR="00785B20" w:rsidRPr="00B531BA">
        <w:rPr>
          <w:b/>
          <w:bCs/>
          <w:sz w:val="24"/>
          <w:szCs w:val="24"/>
        </w:rPr>
        <w:tab/>
      </w:r>
      <w:r w:rsidR="00411DCC" w:rsidRPr="00B531BA">
        <w:rPr>
          <w:b/>
          <w:bCs/>
          <w:sz w:val="24"/>
          <w:szCs w:val="24"/>
        </w:rPr>
        <w:tab/>
      </w:r>
      <w:r>
        <w:rPr>
          <w:b/>
          <w:bCs/>
          <w:sz w:val="24"/>
          <w:szCs w:val="24"/>
        </w:rPr>
        <w:t xml:space="preserve"> </w:t>
      </w:r>
      <w:r w:rsidR="00EB38D7" w:rsidRPr="00B531BA">
        <w:rPr>
          <w:b/>
          <w:bCs/>
          <w:sz w:val="24"/>
          <w:szCs w:val="24"/>
        </w:rPr>
        <w:t>Dr Emma Roberts</w:t>
      </w:r>
    </w:p>
    <w:p w14:paraId="10765B4A" w14:textId="77777777" w:rsidR="00A72EE5" w:rsidRDefault="00A72EE5" w:rsidP="00CD34C8">
      <w:pPr>
        <w:spacing w:after="0" w:line="360" w:lineRule="auto"/>
        <w:jc w:val="both"/>
        <w:rPr>
          <w:rFonts w:ascii="Arial" w:hAnsi="Arial" w:cs="Arial"/>
          <w:b/>
          <w:bCs/>
          <w:sz w:val="24"/>
          <w:szCs w:val="24"/>
        </w:rPr>
      </w:pPr>
    </w:p>
    <w:p w14:paraId="31A5E441" w14:textId="77777777" w:rsidR="00A72EE5" w:rsidRDefault="00A72EE5" w:rsidP="00CD34C8">
      <w:pPr>
        <w:spacing w:after="0" w:line="360" w:lineRule="auto"/>
        <w:jc w:val="both"/>
        <w:rPr>
          <w:rFonts w:ascii="Arial" w:hAnsi="Arial" w:cs="Arial"/>
          <w:b/>
          <w:bCs/>
          <w:sz w:val="24"/>
          <w:szCs w:val="24"/>
        </w:rPr>
      </w:pPr>
    </w:p>
    <w:p w14:paraId="5ADB8F22" w14:textId="77777777" w:rsidR="00A72EE5" w:rsidRDefault="00A72EE5" w:rsidP="00CD34C8">
      <w:pPr>
        <w:spacing w:after="0" w:line="360" w:lineRule="auto"/>
        <w:jc w:val="both"/>
        <w:rPr>
          <w:rFonts w:ascii="Arial" w:hAnsi="Arial" w:cs="Arial"/>
          <w:b/>
          <w:bCs/>
          <w:sz w:val="24"/>
          <w:szCs w:val="24"/>
        </w:rPr>
      </w:pPr>
    </w:p>
    <w:p w14:paraId="54F1999F" w14:textId="77777777" w:rsidR="00361F72" w:rsidRDefault="00361F72" w:rsidP="00CD34C8">
      <w:pPr>
        <w:spacing w:after="0" w:line="360" w:lineRule="auto"/>
        <w:jc w:val="both"/>
        <w:rPr>
          <w:rFonts w:ascii="Arial" w:hAnsi="Arial" w:cs="Arial"/>
          <w:b/>
          <w:bCs/>
          <w:sz w:val="24"/>
          <w:szCs w:val="24"/>
        </w:rPr>
      </w:pPr>
    </w:p>
    <w:p w14:paraId="1F74A380" w14:textId="77777777" w:rsidR="00361F72" w:rsidRDefault="00361F72" w:rsidP="00CD34C8">
      <w:pPr>
        <w:spacing w:after="0" w:line="360" w:lineRule="auto"/>
        <w:jc w:val="both"/>
        <w:rPr>
          <w:rFonts w:ascii="Arial" w:hAnsi="Arial" w:cs="Arial"/>
          <w:b/>
          <w:bCs/>
          <w:sz w:val="24"/>
          <w:szCs w:val="24"/>
        </w:rPr>
      </w:pPr>
    </w:p>
    <w:p w14:paraId="1E4E7287" w14:textId="77777777" w:rsidR="00361F72" w:rsidRDefault="00361F72" w:rsidP="00CD34C8">
      <w:pPr>
        <w:spacing w:after="0" w:line="360" w:lineRule="auto"/>
        <w:jc w:val="both"/>
        <w:rPr>
          <w:rFonts w:ascii="Arial" w:hAnsi="Arial" w:cs="Arial"/>
          <w:b/>
          <w:bCs/>
          <w:sz w:val="24"/>
          <w:szCs w:val="24"/>
        </w:rPr>
      </w:pPr>
    </w:p>
    <w:p w14:paraId="1F65DE62" w14:textId="77777777" w:rsidR="00361F72" w:rsidRDefault="00361F72" w:rsidP="00CD34C8">
      <w:pPr>
        <w:spacing w:after="0" w:line="360" w:lineRule="auto"/>
        <w:jc w:val="both"/>
        <w:rPr>
          <w:rFonts w:ascii="Arial" w:hAnsi="Arial" w:cs="Arial"/>
          <w:b/>
          <w:bCs/>
          <w:sz w:val="24"/>
          <w:szCs w:val="24"/>
        </w:rPr>
      </w:pPr>
    </w:p>
    <w:p w14:paraId="06B7E659" w14:textId="77777777" w:rsidR="00361F72" w:rsidRDefault="00361F72" w:rsidP="00CD34C8">
      <w:pPr>
        <w:spacing w:after="0" w:line="360" w:lineRule="auto"/>
        <w:jc w:val="both"/>
        <w:rPr>
          <w:rFonts w:ascii="Arial" w:hAnsi="Arial" w:cs="Arial"/>
          <w:b/>
          <w:bCs/>
          <w:sz w:val="24"/>
          <w:szCs w:val="24"/>
        </w:rPr>
      </w:pPr>
    </w:p>
    <w:p w14:paraId="78C9539B" w14:textId="77777777" w:rsidR="00361F72" w:rsidRDefault="00361F72" w:rsidP="00CD34C8">
      <w:pPr>
        <w:spacing w:after="0" w:line="360" w:lineRule="auto"/>
        <w:jc w:val="both"/>
        <w:rPr>
          <w:rFonts w:ascii="Arial" w:hAnsi="Arial" w:cs="Arial"/>
          <w:b/>
          <w:bCs/>
          <w:sz w:val="24"/>
          <w:szCs w:val="24"/>
        </w:rPr>
      </w:pPr>
    </w:p>
    <w:p w14:paraId="3C643A2A" w14:textId="77777777" w:rsidR="00361F72" w:rsidRDefault="00361F72" w:rsidP="00CD34C8">
      <w:pPr>
        <w:spacing w:after="0" w:line="360" w:lineRule="auto"/>
        <w:jc w:val="both"/>
        <w:rPr>
          <w:rFonts w:ascii="Arial" w:hAnsi="Arial" w:cs="Arial"/>
          <w:b/>
          <w:bCs/>
          <w:sz w:val="24"/>
          <w:szCs w:val="24"/>
        </w:rPr>
      </w:pPr>
    </w:p>
    <w:p w14:paraId="79F215A3" w14:textId="77777777" w:rsidR="00361F72" w:rsidRDefault="00361F72" w:rsidP="00CD34C8">
      <w:pPr>
        <w:spacing w:after="0" w:line="360" w:lineRule="auto"/>
        <w:jc w:val="both"/>
        <w:rPr>
          <w:rFonts w:ascii="Arial" w:hAnsi="Arial" w:cs="Arial"/>
          <w:b/>
          <w:bCs/>
          <w:sz w:val="24"/>
          <w:szCs w:val="24"/>
        </w:rPr>
      </w:pPr>
    </w:p>
    <w:p w14:paraId="274949B5" w14:textId="77777777" w:rsidR="00361F72" w:rsidRDefault="00361F72" w:rsidP="00CD34C8">
      <w:pPr>
        <w:spacing w:after="0" w:line="360" w:lineRule="auto"/>
        <w:jc w:val="both"/>
        <w:rPr>
          <w:rFonts w:ascii="Arial" w:hAnsi="Arial" w:cs="Arial"/>
          <w:b/>
          <w:bCs/>
          <w:sz w:val="24"/>
          <w:szCs w:val="24"/>
        </w:rPr>
      </w:pPr>
    </w:p>
    <w:p w14:paraId="521CBE3E" w14:textId="77777777" w:rsidR="00361F72" w:rsidRDefault="00361F72" w:rsidP="00CD34C8">
      <w:pPr>
        <w:spacing w:after="0" w:line="360" w:lineRule="auto"/>
        <w:jc w:val="both"/>
        <w:rPr>
          <w:rFonts w:ascii="Arial" w:hAnsi="Arial" w:cs="Arial"/>
          <w:b/>
          <w:bCs/>
          <w:sz w:val="24"/>
          <w:szCs w:val="24"/>
        </w:rPr>
      </w:pPr>
    </w:p>
    <w:p w14:paraId="30ED0595" w14:textId="77777777" w:rsidR="00361F72" w:rsidRDefault="00361F72" w:rsidP="00CD34C8">
      <w:pPr>
        <w:spacing w:after="0" w:line="360" w:lineRule="auto"/>
        <w:jc w:val="both"/>
        <w:rPr>
          <w:rFonts w:ascii="Arial" w:hAnsi="Arial" w:cs="Arial"/>
          <w:b/>
          <w:bCs/>
          <w:sz w:val="24"/>
          <w:szCs w:val="24"/>
        </w:rPr>
      </w:pPr>
    </w:p>
    <w:p w14:paraId="52711641" w14:textId="77777777" w:rsidR="00361F72" w:rsidRDefault="00361F72" w:rsidP="00CD34C8">
      <w:pPr>
        <w:spacing w:after="0" w:line="360" w:lineRule="auto"/>
        <w:jc w:val="both"/>
        <w:rPr>
          <w:rFonts w:ascii="Arial" w:hAnsi="Arial" w:cs="Arial"/>
          <w:b/>
          <w:bCs/>
          <w:sz w:val="24"/>
          <w:szCs w:val="24"/>
        </w:rPr>
      </w:pPr>
    </w:p>
    <w:p w14:paraId="4C5E0C51" w14:textId="77777777" w:rsidR="00E15894" w:rsidRDefault="00E15894" w:rsidP="00CD34C8">
      <w:pPr>
        <w:spacing w:after="0" w:line="360" w:lineRule="auto"/>
        <w:jc w:val="both"/>
        <w:rPr>
          <w:rFonts w:ascii="Arial" w:hAnsi="Arial" w:cs="Arial"/>
          <w:b/>
          <w:bCs/>
          <w:sz w:val="24"/>
          <w:szCs w:val="24"/>
        </w:rPr>
      </w:pPr>
    </w:p>
    <w:p w14:paraId="0174F6FE" w14:textId="77777777" w:rsidR="00E15894" w:rsidRDefault="00E15894" w:rsidP="00D314A2">
      <w:pPr>
        <w:spacing w:after="0" w:line="360" w:lineRule="auto"/>
        <w:jc w:val="both"/>
        <w:rPr>
          <w:rFonts w:ascii="Arial" w:hAnsi="Arial" w:cs="Arial"/>
          <w:b/>
          <w:bCs/>
          <w:sz w:val="24"/>
          <w:szCs w:val="24"/>
        </w:rPr>
      </w:pPr>
    </w:p>
    <w:p w14:paraId="7586028F" w14:textId="77777777" w:rsidR="00810520" w:rsidRDefault="00C212C7" w:rsidP="00810520">
      <w:pPr>
        <w:spacing w:after="0" w:line="360" w:lineRule="auto"/>
        <w:jc w:val="center"/>
        <w:rPr>
          <w:rFonts w:ascii="Arial" w:hAnsi="Arial" w:cs="Arial"/>
          <w:b/>
          <w:bCs/>
          <w:sz w:val="24"/>
          <w:szCs w:val="24"/>
          <w:u w:val="single"/>
        </w:rPr>
      </w:pPr>
      <w:r w:rsidRPr="00E51DB7">
        <w:rPr>
          <w:rFonts w:ascii="Arial" w:hAnsi="Arial" w:cs="Arial"/>
          <w:b/>
          <w:bCs/>
          <w:sz w:val="24"/>
          <w:szCs w:val="24"/>
          <w:u w:val="single"/>
        </w:rPr>
        <w:lastRenderedPageBreak/>
        <w:t>Table of Contents</w:t>
      </w:r>
    </w:p>
    <w:p w14:paraId="11701218" w14:textId="77777777" w:rsidR="00E51DB7" w:rsidRPr="00E51DB7" w:rsidRDefault="00E51DB7" w:rsidP="00810520">
      <w:pPr>
        <w:spacing w:after="0" w:line="360" w:lineRule="auto"/>
        <w:jc w:val="center"/>
        <w:rPr>
          <w:rFonts w:ascii="Arial" w:hAnsi="Arial" w:cs="Arial"/>
          <w:b/>
          <w:bCs/>
          <w:sz w:val="24"/>
          <w:szCs w:val="24"/>
          <w:u w:val="single"/>
        </w:rPr>
      </w:pPr>
    </w:p>
    <w:p w14:paraId="2385BE95" w14:textId="473456F7" w:rsidR="00C212C7" w:rsidRPr="00E51DB7" w:rsidRDefault="00C212C7" w:rsidP="00810520">
      <w:pPr>
        <w:pStyle w:val="ListParagraph"/>
        <w:numPr>
          <w:ilvl w:val="0"/>
          <w:numId w:val="8"/>
        </w:numPr>
        <w:spacing w:after="0" w:line="360" w:lineRule="auto"/>
        <w:rPr>
          <w:rFonts w:ascii="Arial" w:hAnsi="Arial" w:cs="Arial"/>
          <w:sz w:val="24"/>
          <w:szCs w:val="24"/>
        </w:rPr>
      </w:pPr>
      <w:r w:rsidRPr="00E51DB7">
        <w:rPr>
          <w:rFonts w:ascii="Arial" w:hAnsi="Arial" w:cs="Arial"/>
          <w:sz w:val="24"/>
          <w:szCs w:val="24"/>
        </w:rPr>
        <w:t>Introduction</w:t>
      </w:r>
      <w:r w:rsidR="00361F72" w:rsidRPr="00E51DB7">
        <w:rPr>
          <w:rFonts w:ascii="Arial" w:hAnsi="Arial" w:cs="Arial"/>
          <w:sz w:val="24"/>
          <w:szCs w:val="24"/>
        </w:rPr>
        <w:tab/>
      </w:r>
      <w:r w:rsidR="00361F72" w:rsidRPr="00E51DB7">
        <w:rPr>
          <w:rFonts w:ascii="Arial" w:hAnsi="Arial" w:cs="Arial"/>
          <w:sz w:val="24"/>
          <w:szCs w:val="24"/>
        </w:rPr>
        <w:tab/>
      </w:r>
      <w:r w:rsidR="00361F72" w:rsidRPr="00E51DB7">
        <w:rPr>
          <w:rFonts w:ascii="Arial" w:hAnsi="Arial" w:cs="Arial"/>
          <w:sz w:val="24"/>
          <w:szCs w:val="24"/>
        </w:rPr>
        <w:tab/>
      </w:r>
      <w:r w:rsidR="00E51DB7">
        <w:rPr>
          <w:rFonts w:ascii="Arial" w:hAnsi="Arial" w:cs="Arial"/>
          <w:sz w:val="24"/>
          <w:szCs w:val="24"/>
        </w:rPr>
        <w:tab/>
      </w:r>
      <w:r w:rsidR="00D6359A">
        <w:rPr>
          <w:rFonts w:ascii="Arial" w:hAnsi="Arial" w:cs="Arial"/>
          <w:sz w:val="24"/>
          <w:szCs w:val="24"/>
        </w:rPr>
        <w:t xml:space="preserve">     </w:t>
      </w:r>
      <w:r w:rsidR="00D6359A">
        <w:rPr>
          <w:rFonts w:ascii="Arial" w:hAnsi="Arial" w:cs="Arial"/>
          <w:sz w:val="24"/>
          <w:szCs w:val="24"/>
        </w:rPr>
        <w:tab/>
      </w:r>
      <w:r w:rsidR="00D6359A">
        <w:rPr>
          <w:rFonts w:ascii="Arial" w:hAnsi="Arial" w:cs="Arial"/>
          <w:sz w:val="24"/>
          <w:szCs w:val="24"/>
        </w:rPr>
        <w:tab/>
      </w:r>
      <w:r w:rsidR="00E51DB7">
        <w:rPr>
          <w:rFonts w:ascii="Arial" w:hAnsi="Arial" w:cs="Arial"/>
          <w:sz w:val="24"/>
          <w:szCs w:val="24"/>
        </w:rPr>
        <w:tab/>
      </w:r>
      <w:r w:rsidR="00361F72" w:rsidRPr="00E51DB7">
        <w:rPr>
          <w:rFonts w:ascii="Arial" w:hAnsi="Arial" w:cs="Arial"/>
          <w:sz w:val="24"/>
          <w:szCs w:val="24"/>
        </w:rPr>
        <w:tab/>
        <w:t>3</w:t>
      </w:r>
    </w:p>
    <w:p w14:paraId="0EFFD038" w14:textId="19D15422" w:rsidR="00C212C7" w:rsidRPr="00E51DB7" w:rsidRDefault="00C212C7" w:rsidP="008069A6">
      <w:pPr>
        <w:pStyle w:val="ListParagraph"/>
        <w:numPr>
          <w:ilvl w:val="0"/>
          <w:numId w:val="8"/>
        </w:numPr>
        <w:spacing w:after="0" w:line="360" w:lineRule="auto"/>
        <w:jc w:val="both"/>
        <w:rPr>
          <w:rFonts w:ascii="Arial" w:hAnsi="Arial" w:cs="Arial"/>
          <w:sz w:val="24"/>
          <w:szCs w:val="24"/>
        </w:rPr>
      </w:pPr>
      <w:r w:rsidRPr="00E51DB7">
        <w:rPr>
          <w:rFonts w:ascii="Arial" w:hAnsi="Arial" w:cs="Arial"/>
          <w:sz w:val="24"/>
          <w:szCs w:val="24"/>
        </w:rPr>
        <w:t>Pestle Analysis</w:t>
      </w:r>
      <w:r w:rsidR="00361F72" w:rsidRPr="00E51DB7">
        <w:rPr>
          <w:rFonts w:ascii="Arial" w:hAnsi="Arial" w:cs="Arial"/>
          <w:sz w:val="24"/>
          <w:szCs w:val="24"/>
        </w:rPr>
        <w:tab/>
      </w:r>
      <w:r w:rsidR="00361F72" w:rsidRPr="00E51DB7">
        <w:rPr>
          <w:rFonts w:ascii="Arial" w:hAnsi="Arial" w:cs="Arial"/>
          <w:sz w:val="24"/>
          <w:szCs w:val="24"/>
        </w:rPr>
        <w:tab/>
      </w:r>
      <w:r w:rsidR="00361F72" w:rsidRPr="00E51DB7">
        <w:rPr>
          <w:rFonts w:ascii="Arial" w:hAnsi="Arial" w:cs="Arial"/>
          <w:sz w:val="24"/>
          <w:szCs w:val="24"/>
        </w:rPr>
        <w:tab/>
      </w:r>
      <w:r w:rsidR="00125DCF">
        <w:rPr>
          <w:rFonts w:ascii="Arial" w:hAnsi="Arial" w:cs="Arial"/>
          <w:sz w:val="24"/>
          <w:szCs w:val="24"/>
        </w:rPr>
        <w:tab/>
      </w:r>
      <w:r w:rsidR="00D6359A">
        <w:rPr>
          <w:rFonts w:ascii="Arial" w:hAnsi="Arial" w:cs="Arial"/>
          <w:sz w:val="24"/>
          <w:szCs w:val="24"/>
        </w:rPr>
        <w:tab/>
      </w:r>
      <w:r w:rsidR="00D6359A">
        <w:rPr>
          <w:rFonts w:ascii="Arial" w:hAnsi="Arial" w:cs="Arial"/>
          <w:sz w:val="24"/>
          <w:szCs w:val="24"/>
        </w:rPr>
        <w:tab/>
      </w:r>
      <w:r w:rsidR="00125DCF">
        <w:rPr>
          <w:rFonts w:ascii="Arial" w:hAnsi="Arial" w:cs="Arial"/>
          <w:sz w:val="24"/>
          <w:szCs w:val="24"/>
        </w:rPr>
        <w:tab/>
      </w:r>
      <w:r w:rsidR="004261B3" w:rsidRPr="00E51DB7">
        <w:rPr>
          <w:rFonts w:ascii="Arial" w:hAnsi="Arial" w:cs="Arial"/>
          <w:sz w:val="24"/>
          <w:szCs w:val="24"/>
        </w:rPr>
        <w:t>4</w:t>
      </w:r>
    </w:p>
    <w:p w14:paraId="6930FF1B" w14:textId="1537BABF" w:rsidR="00A00D43" w:rsidRPr="00E51DB7" w:rsidRDefault="00957A4D" w:rsidP="00D563C9">
      <w:pPr>
        <w:spacing w:after="0" w:line="360" w:lineRule="auto"/>
        <w:jc w:val="both"/>
        <w:rPr>
          <w:rFonts w:ascii="Arial" w:hAnsi="Arial" w:cs="Arial"/>
          <w:sz w:val="24"/>
          <w:szCs w:val="24"/>
        </w:rPr>
      </w:pPr>
      <w:r w:rsidRPr="00E51DB7">
        <w:rPr>
          <w:rFonts w:ascii="Arial" w:hAnsi="Arial" w:cs="Arial"/>
          <w:sz w:val="24"/>
          <w:szCs w:val="24"/>
        </w:rPr>
        <w:t xml:space="preserve">     </w:t>
      </w:r>
      <w:r w:rsidR="00AE45C5">
        <w:rPr>
          <w:rFonts w:ascii="Arial" w:hAnsi="Arial" w:cs="Arial"/>
          <w:sz w:val="24"/>
          <w:szCs w:val="24"/>
        </w:rPr>
        <w:t xml:space="preserve">2.1 </w:t>
      </w:r>
      <w:r w:rsidR="00A00D43" w:rsidRPr="00E51DB7">
        <w:rPr>
          <w:rFonts w:ascii="Arial" w:hAnsi="Arial" w:cs="Arial"/>
          <w:sz w:val="24"/>
          <w:szCs w:val="24"/>
        </w:rPr>
        <w:t>Political</w:t>
      </w:r>
      <w:r w:rsidR="00361F72" w:rsidRPr="00E51DB7">
        <w:rPr>
          <w:rFonts w:ascii="Arial" w:hAnsi="Arial" w:cs="Arial"/>
          <w:sz w:val="24"/>
          <w:szCs w:val="24"/>
        </w:rPr>
        <w:tab/>
      </w:r>
      <w:r w:rsidR="00361F72" w:rsidRPr="00E51DB7">
        <w:rPr>
          <w:rFonts w:ascii="Arial" w:hAnsi="Arial" w:cs="Arial"/>
          <w:sz w:val="24"/>
          <w:szCs w:val="24"/>
        </w:rPr>
        <w:tab/>
      </w:r>
      <w:r w:rsidR="00361F72" w:rsidRPr="00E51DB7">
        <w:rPr>
          <w:rFonts w:ascii="Arial" w:hAnsi="Arial" w:cs="Arial"/>
          <w:sz w:val="24"/>
          <w:szCs w:val="24"/>
        </w:rPr>
        <w:tab/>
      </w:r>
      <w:r w:rsidR="004261B3" w:rsidRPr="00E51DB7">
        <w:rPr>
          <w:rFonts w:ascii="Arial" w:hAnsi="Arial" w:cs="Arial"/>
          <w:sz w:val="24"/>
          <w:szCs w:val="24"/>
        </w:rPr>
        <w:tab/>
      </w:r>
      <w:r w:rsidR="00125DCF">
        <w:rPr>
          <w:rFonts w:ascii="Arial" w:hAnsi="Arial" w:cs="Arial"/>
          <w:sz w:val="24"/>
          <w:szCs w:val="24"/>
        </w:rPr>
        <w:tab/>
      </w:r>
      <w:r w:rsidR="00D6359A">
        <w:rPr>
          <w:rFonts w:ascii="Arial" w:hAnsi="Arial" w:cs="Arial"/>
          <w:sz w:val="24"/>
          <w:szCs w:val="24"/>
        </w:rPr>
        <w:tab/>
      </w:r>
      <w:r w:rsidR="00D6359A">
        <w:rPr>
          <w:rFonts w:ascii="Arial" w:hAnsi="Arial" w:cs="Arial"/>
          <w:sz w:val="24"/>
          <w:szCs w:val="24"/>
        </w:rPr>
        <w:tab/>
      </w:r>
      <w:r w:rsidR="00125DCF">
        <w:rPr>
          <w:rFonts w:ascii="Arial" w:hAnsi="Arial" w:cs="Arial"/>
          <w:sz w:val="24"/>
          <w:szCs w:val="24"/>
        </w:rPr>
        <w:tab/>
      </w:r>
      <w:r w:rsidR="004261B3" w:rsidRPr="00E51DB7">
        <w:rPr>
          <w:rFonts w:ascii="Arial" w:hAnsi="Arial" w:cs="Arial"/>
          <w:sz w:val="24"/>
          <w:szCs w:val="24"/>
        </w:rPr>
        <w:t>4</w:t>
      </w:r>
    </w:p>
    <w:p w14:paraId="4068ED52" w14:textId="58D48C04" w:rsidR="00423C57" w:rsidRPr="00E51DB7" w:rsidRDefault="00AE45C5" w:rsidP="00AE45C5">
      <w:pPr>
        <w:pStyle w:val="ListParagraph"/>
        <w:spacing w:after="0" w:line="360" w:lineRule="auto"/>
        <w:ind w:left="360"/>
        <w:jc w:val="both"/>
        <w:rPr>
          <w:rFonts w:ascii="Arial" w:hAnsi="Arial" w:cs="Arial"/>
          <w:sz w:val="24"/>
          <w:szCs w:val="24"/>
        </w:rPr>
      </w:pPr>
      <w:r>
        <w:rPr>
          <w:rFonts w:ascii="Arial" w:hAnsi="Arial" w:cs="Arial"/>
          <w:sz w:val="24"/>
          <w:szCs w:val="24"/>
        </w:rPr>
        <w:t xml:space="preserve">2.2 </w:t>
      </w:r>
      <w:r w:rsidR="00423C57" w:rsidRPr="00E51DB7">
        <w:rPr>
          <w:rFonts w:ascii="Arial" w:hAnsi="Arial" w:cs="Arial"/>
          <w:sz w:val="24"/>
          <w:szCs w:val="24"/>
        </w:rPr>
        <w:t>Economical</w:t>
      </w:r>
      <w:r w:rsidR="00361F72" w:rsidRPr="00E51DB7">
        <w:rPr>
          <w:rFonts w:ascii="Arial" w:hAnsi="Arial" w:cs="Arial"/>
          <w:sz w:val="24"/>
          <w:szCs w:val="24"/>
        </w:rPr>
        <w:tab/>
      </w:r>
      <w:r w:rsidR="00361F72" w:rsidRPr="00E51DB7">
        <w:rPr>
          <w:rFonts w:ascii="Arial" w:hAnsi="Arial" w:cs="Arial"/>
          <w:sz w:val="24"/>
          <w:szCs w:val="24"/>
        </w:rPr>
        <w:tab/>
      </w:r>
      <w:r w:rsidR="00361F72" w:rsidRPr="00E51DB7">
        <w:rPr>
          <w:rFonts w:ascii="Arial" w:hAnsi="Arial" w:cs="Arial"/>
          <w:sz w:val="24"/>
          <w:szCs w:val="24"/>
        </w:rPr>
        <w:tab/>
      </w:r>
      <w:r w:rsidR="00361F72" w:rsidRPr="00E51DB7">
        <w:rPr>
          <w:rFonts w:ascii="Arial" w:hAnsi="Arial" w:cs="Arial"/>
          <w:sz w:val="24"/>
          <w:szCs w:val="24"/>
        </w:rPr>
        <w:tab/>
      </w:r>
      <w:r w:rsidR="00125DCF">
        <w:rPr>
          <w:rFonts w:ascii="Arial" w:hAnsi="Arial" w:cs="Arial"/>
          <w:sz w:val="24"/>
          <w:szCs w:val="24"/>
        </w:rPr>
        <w:tab/>
      </w:r>
      <w:r w:rsidR="00D6359A">
        <w:rPr>
          <w:rFonts w:ascii="Arial" w:hAnsi="Arial" w:cs="Arial"/>
          <w:sz w:val="24"/>
          <w:szCs w:val="24"/>
        </w:rPr>
        <w:tab/>
      </w:r>
      <w:r w:rsidR="00D6359A">
        <w:rPr>
          <w:rFonts w:ascii="Arial" w:hAnsi="Arial" w:cs="Arial"/>
          <w:sz w:val="24"/>
          <w:szCs w:val="24"/>
        </w:rPr>
        <w:tab/>
      </w:r>
      <w:r w:rsidR="00125DCF">
        <w:rPr>
          <w:rFonts w:ascii="Arial" w:hAnsi="Arial" w:cs="Arial"/>
          <w:sz w:val="24"/>
          <w:szCs w:val="24"/>
        </w:rPr>
        <w:tab/>
      </w:r>
      <w:r w:rsidR="004261B3" w:rsidRPr="00E51DB7">
        <w:rPr>
          <w:rFonts w:ascii="Arial" w:hAnsi="Arial" w:cs="Arial"/>
          <w:sz w:val="24"/>
          <w:szCs w:val="24"/>
        </w:rPr>
        <w:t>4</w:t>
      </w:r>
    </w:p>
    <w:p w14:paraId="613BCD0E" w14:textId="0DBAB15E" w:rsidR="009D376C" w:rsidRPr="00E51DB7" w:rsidRDefault="00AE45C5" w:rsidP="00D563C9">
      <w:pPr>
        <w:spacing w:after="0" w:line="360" w:lineRule="auto"/>
        <w:jc w:val="both"/>
        <w:rPr>
          <w:rFonts w:ascii="Arial" w:hAnsi="Arial" w:cs="Arial"/>
          <w:sz w:val="24"/>
          <w:szCs w:val="24"/>
        </w:rPr>
      </w:pPr>
      <w:r>
        <w:rPr>
          <w:rFonts w:ascii="Arial" w:hAnsi="Arial" w:cs="Arial"/>
          <w:sz w:val="24"/>
          <w:szCs w:val="24"/>
        </w:rPr>
        <w:t xml:space="preserve">     </w:t>
      </w:r>
      <w:r w:rsidR="00D563C9" w:rsidRPr="00E51DB7">
        <w:rPr>
          <w:rFonts w:ascii="Arial" w:hAnsi="Arial" w:cs="Arial"/>
          <w:sz w:val="24"/>
          <w:szCs w:val="24"/>
        </w:rPr>
        <w:t xml:space="preserve">2.3 </w:t>
      </w:r>
      <w:r w:rsidR="00423C57" w:rsidRPr="00E51DB7">
        <w:rPr>
          <w:rFonts w:ascii="Arial" w:hAnsi="Arial" w:cs="Arial"/>
          <w:sz w:val="24"/>
          <w:szCs w:val="24"/>
        </w:rPr>
        <w:t xml:space="preserve">Social </w:t>
      </w:r>
      <w:r w:rsidR="00361F72" w:rsidRPr="00E51DB7">
        <w:rPr>
          <w:rFonts w:ascii="Arial" w:hAnsi="Arial" w:cs="Arial"/>
          <w:sz w:val="24"/>
          <w:szCs w:val="24"/>
        </w:rPr>
        <w:tab/>
      </w:r>
      <w:r w:rsidR="00361F72" w:rsidRPr="00E51DB7">
        <w:rPr>
          <w:rFonts w:ascii="Arial" w:hAnsi="Arial" w:cs="Arial"/>
          <w:sz w:val="24"/>
          <w:szCs w:val="24"/>
        </w:rPr>
        <w:tab/>
      </w:r>
      <w:r w:rsidR="00361F72" w:rsidRPr="00E51DB7">
        <w:rPr>
          <w:rFonts w:ascii="Arial" w:hAnsi="Arial" w:cs="Arial"/>
          <w:sz w:val="24"/>
          <w:szCs w:val="24"/>
        </w:rPr>
        <w:tab/>
      </w:r>
      <w:r w:rsidR="00361F72" w:rsidRPr="00E51DB7">
        <w:rPr>
          <w:rFonts w:ascii="Arial" w:hAnsi="Arial" w:cs="Arial"/>
          <w:sz w:val="24"/>
          <w:szCs w:val="24"/>
        </w:rPr>
        <w:tab/>
      </w:r>
      <w:r w:rsidR="004261B3" w:rsidRPr="00E51DB7">
        <w:rPr>
          <w:rFonts w:ascii="Arial" w:hAnsi="Arial" w:cs="Arial"/>
          <w:sz w:val="24"/>
          <w:szCs w:val="24"/>
        </w:rPr>
        <w:tab/>
      </w:r>
      <w:r w:rsidR="00125DCF">
        <w:rPr>
          <w:rFonts w:ascii="Arial" w:hAnsi="Arial" w:cs="Arial"/>
          <w:sz w:val="24"/>
          <w:szCs w:val="24"/>
        </w:rPr>
        <w:tab/>
      </w:r>
      <w:r w:rsidR="00D6359A">
        <w:rPr>
          <w:rFonts w:ascii="Arial" w:hAnsi="Arial" w:cs="Arial"/>
          <w:sz w:val="24"/>
          <w:szCs w:val="24"/>
        </w:rPr>
        <w:tab/>
      </w:r>
      <w:r w:rsidR="00D6359A">
        <w:rPr>
          <w:rFonts w:ascii="Arial" w:hAnsi="Arial" w:cs="Arial"/>
          <w:sz w:val="24"/>
          <w:szCs w:val="24"/>
        </w:rPr>
        <w:tab/>
      </w:r>
      <w:r w:rsidR="00ED1269" w:rsidRPr="00E51DB7">
        <w:rPr>
          <w:rFonts w:ascii="Arial" w:hAnsi="Arial" w:cs="Arial"/>
          <w:sz w:val="24"/>
          <w:szCs w:val="24"/>
        </w:rPr>
        <w:t>5</w:t>
      </w:r>
    </w:p>
    <w:p w14:paraId="20BE4A8A" w14:textId="4E331FEA" w:rsidR="00423C57" w:rsidRPr="00B862D6" w:rsidRDefault="00423C57" w:rsidP="00B862D6">
      <w:pPr>
        <w:pStyle w:val="ListParagraph"/>
        <w:numPr>
          <w:ilvl w:val="1"/>
          <w:numId w:val="14"/>
        </w:numPr>
        <w:spacing w:after="0" w:line="360" w:lineRule="auto"/>
        <w:jc w:val="both"/>
        <w:rPr>
          <w:rFonts w:ascii="Arial" w:hAnsi="Arial" w:cs="Arial"/>
          <w:sz w:val="24"/>
          <w:szCs w:val="24"/>
        </w:rPr>
      </w:pPr>
      <w:r w:rsidRPr="00B862D6">
        <w:rPr>
          <w:rFonts w:ascii="Arial" w:hAnsi="Arial" w:cs="Arial"/>
          <w:sz w:val="24"/>
          <w:szCs w:val="24"/>
        </w:rPr>
        <w:t>Technolo</w:t>
      </w:r>
      <w:r w:rsidR="009D376C" w:rsidRPr="00B862D6">
        <w:rPr>
          <w:rFonts w:ascii="Arial" w:hAnsi="Arial" w:cs="Arial"/>
          <w:sz w:val="24"/>
          <w:szCs w:val="24"/>
        </w:rPr>
        <w:t>gical</w:t>
      </w:r>
      <w:r w:rsidR="00361F72" w:rsidRPr="00B862D6">
        <w:rPr>
          <w:rFonts w:ascii="Arial" w:hAnsi="Arial" w:cs="Arial"/>
          <w:sz w:val="24"/>
          <w:szCs w:val="24"/>
        </w:rPr>
        <w:tab/>
      </w:r>
      <w:r w:rsidR="00361F72" w:rsidRPr="00B862D6">
        <w:rPr>
          <w:rFonts w:ascii="Arial" w:hAnsi="Arial" w:cs="Arial"/>
          <w:sz w:val="24"/>
          <w:szCs w:val="24"/>
        </w:rPr>
        <w:tab/>
      </w:r>
      <w:r w:rsidR="00361F72" w:rsidRPr="00B862D6">
        <w:rPr>
          <w:rFonts w:ascii="Arial" w:hAnsi="Arial" w:cs="Arial"/>
          <w:sz w:val="24"/>
          <w:szCs w:val="24"/>
        </w:rPr>
        <w:tab/>
      </w:r>
      <w:r w:rsidR="00361F72" w:rsidRPr="00B862D6">
        <w:rPr>
          <w:rFonts w:ascii="Arial" w:hAnsi="Arial" w:cs="Arial"/>
          <w:sz w:val="24"/>
          <w:szCs w:val="24"/>
        </w:rPr>
        <w:tab/>
      </w:r>
      <w:r w:rsidR="00125DCF" w:rsidRPr="00B862D6">
        <w:rPr>
          <w:rFonts w:ascii="Arial" w:hAnsi="Arial" w:cs="Arial"/>
          <w:sz w:val="24"/>
          <w:szCs w:val="24"/>
        </w:rPr>
        <w:tab/>
      </w:r>
      <w:r w:rsidR="00125DCF" w:rsidRPr="00B862D6">
        <w:rPr>
          <w:rFonts w:ascii="Arial" w:hAnsi="Arial" w:cs="Arial"/>
          <w:sz w:val="24"/>
          <w:szCs w:val="24"/>
        </w:rPr>
        <w:tab/>
      </w:r>
      <w:r w:rsidR="00D6359A">
        <w:rPr>
          <w:rFonts w:ascii="Arial" w:hAnsi="Arial" w:cs="Arial"/>
          <w:sz w:val="24"/>
          <w:szCs w:val="24"/>
        </w:rPr>
        <w:tab/>
      </w:r>
      <w:r w:rsidR="00ED1269" w:rsidRPr="00B862D6">
        <w:rPr>
          <w:rFonts w:ascii="Arial" w:hAnsi="Arial" w:cs="Arial"/>
          <w:sz w:val="24"/>
          <w:szCs w:val="24"/>
        </w:rPr>
        <w:t>5</w:t>
      </w:r>
    </w:p>
    <w:p w14:paraId="18E873FF" w14:textId="5F20BAF1" w:rsidR="009D376C" w:rsidRPr="00B862D6" w:rsidRDefault="009D376C" w:rsidP="00B862D6">
      <w:pPr>
        <w:pStyle w:val="ListParagraph"/>
        <w:numPr>
          <w:ilvl w:val="1"/>
          <w:numId w:val="14"/>
        </w:numPr>
        <w:spacing w:after="0" w:line="360" w:lineRule="auto"/>
        <w:ind w:left="0" w:firstLine="360"/>
        <w:jc w:val="both"/>
        <w:rPr>
          <w:rFonts w:ascii="Arial" w:hAnsi="Arial" w:cs="Arial"/>
          <w:sz w:val="24"/>
          <w:szCs w:val="24"/>
        </w:rPr>
      </w:pPr>
      <w:r w:rsidRPr="00B862D6">
        <w:rPr>
          <w:rFonts w:ascii="Arial" w:hAnsi="Arial" w:cs="Arial"/>
          <w:sz w:val="24"/>
          <w:szCs w:val="24"/>
        </w:rPr>
        <w:t>Legal</w:t>
      </w:r>
      <w:r w:rsidR="00ED1269" w:rsidRPr="00B862D6">
        <w:rPr>
          <w:rFonts w:ascii="Arial" w:hAnsi="Arial" w:cs="Arial"/>
          <w:sz w:val="24"/>
          <w:szCs w:val="24"/>
        </w:rPr>
        <w:tab/>
      </w:r>
      <w:r w:rsidR="00ED1269" w:rsidRPr="00B862D6">
        <w:rPr>
          <w:rFonts w:ascii="Arial" w:hAnsi="Arial" w:cs="Arial"/>
          <w:sz w:val="24"/>
          <w:szCs w:val="24"/>
        </w:rPr>
        <w:tab/>
      </w:r>
      <w:r w:rsidR="00ED1269" w:rsidRPr="00B862D6">
        <w:rPr>
          <w:rFonts w:ascii="Arial" w:hAnsi="Arial" w:cs="Arial"/>
          <w:sz w:val="24"/>
          <w:szCs w:val="24"/>
        </w:rPr>
        <w:tab/>
      </w:r>
      <w:r w:rsidR="00ED1269" w:rsidRPr="00B862D6">
        <w:rPr>
          <w:rFonts w:ascii="Arial" w:hAnsi="Arial" w:cs="Arial"/>
          <w:sz w:val="24"/>
          <w:szCs w:val="24"/>
        </w:rPr>
        <w:tab/>
      </w:r>
      <w:r w:rsidR="00ED1269" w:rsidRPr="00B862D6">
        <w:rPr>
          <w:rFonts w:ascii="Arial" w:hAnsi="Arial" w:cs="Arial"/>
          <w:sz w:val="24"/>
          <w:szCs w:val="24"/>
        </w:rPr>
        <w:tab/>
      </w:r>
      <w:r w:rsidR="00125DCF" w:rsidRPr="00B862D6">
        <w:rPr>
          <w:rFonts w:ascii="Arial" w:hAnsi="Arial" w:cs="Arial"/>
          <w:sz w:val="24"/>
          <w:szCs w:val="24"/>
        </w:rPr>
        <w:tab/>
      </w:r>
      <w:r w:rsidR="00125DCF" w:rsidRPr="00B862D6">
        <w:rPr>
          <w:rFonts w:ascii="Arial" w:hAnsi="Arial" w:cs="Arial"/>
          <w:sz w:val="24"/>
          <w:szCs w:val="24"/>
        </w:rPr>
        <w:tab/>
      </w:r>
      <w:r w:rsidR="00D6359A">
        <w:rPr>
          <w:rFonts w:ascii="Arial" w:hAnsi="Arial" w:cs="Arial"/>
          <w:sz w:val="24"/>
          <w:szCs w:val="24"/>
        </w:rPr>
        <w:tab/>
      </w:r>
      <w:r w:rsidR="00D6359A">
        <w:rPr>
          <w:rFonts w:ascii="Arial" w:hAnsi="Arial" w:cs="Arial"/>
          <w:sz w:val="24"/>
          <w:szCs w:val="24"/>
        </w:rPr>
        <w:tab/>
      </w:r>
      <w:r w:rsidR="00ED1269" w:rsidRPr="00B862D6">
        <w:rPr>
          <w:rFonts w:ascii="Arial" w:hAnsi="Arial" w:cs="Arial"/>
          <w:sz w:val="24"/>
          <w:szCs w:val="24"/>
        </w:rPr>
        <w:t>6</w:t>
      </w:r>
    </w:p>
    <w:p w14:paraId="53E9DF22" w14:textId="05B085DF" w:rsidR="009D376C" w:rsidRPr="00B862D6" w:rsidRDefault="00901C56" w:rsidP="00B862D6">
      <w:pPr>
        <w:pStyle w:val="ListParagraph"/>
        <w:numPr>
          <w:ilvl w:val="1"/>
          <w:numId w:val="14"/>
        </w:numPr>
        <w:spacing w:after="0" w:line="360" w:lineRule="auto"/>
        <w:jc w:val="both"/>
        <w:rPr>
          <w:rFonts w:ascii="Arial" w:hAnsi="Arial" w:cs="Arial"/>
          <w:sz w:val="24"/>
          <w:szCs w:val="24"/>
        </w:rPr>
      </w:pPr>
      <w:r w:rsidRPr="00B862D6">
        <w:rPr>
          <w:rFonts w:ascii="Arial" w:hAnsi="Arial" w:cs="Arial"/>
          <w:sz w:val="24"/>
          <w:szCs w:val="24"/>
        </w:rPr>
        <w:t>Environmental</w:t>
      </w:r>
      <w:r w:rsidR="00ED1269" w:rsidRPr="00B862D6">
        <w:rPr>
          <w:rFonts w:ascii="Arial" w:hAnsi="Arial" w:cs="Arial"/>
          <w:sz w:val="24"/>
          <w:szCs w:val="24"/>
        </w:rPr>
        <w:tab/>
      </w:r>
      <w:r w:rsidR="00ED1269" w:rsidRPr="00B862D6">
        <w:rPr>
          <w:rFonts w:ascii="Arial" w:hAnsi="Arial" w:cs="Arial"/>
          <w:sz w:val="24"/>
          <w:szCs w:val="24"/>
        </w:rPr>
        <w:tab/>
      </w:r>
      <w:r w:rsidR="00ED1269" w:rsidRPr="00B862D6">
        <w:rPr>
          <w:rFonts w:ascii="Arial" w:hAnsi="Arial" w:cs="Arial"/>
          <w:sz w:val="24"/>
          <w:szCs w:val="24"/>
        </w:rPr>
        <w:tab/>
      </w:r>
      <w:r w:rsidR="00ED1269" w:rsidRPr="00B862D6">
        <w:rPr>
          <w:rFonts w:ascii="Arial" w:hAnsi="Arial" w:cs="Arial"/>
          <w:sz w:val="24"/>
          <w:szCs w:val="24"/>
        </w:rPr>
        <w:tab/>
      </w:r>
      <w:r w:rsidR="00125DCF" w:rsidRPr="00B862D6">
        <w:rPr>
          <w:rFonts w:ascii="Arial" w:hAnsi="Arial" w:cs="Arial"/>
          <w:sz w:val="24"/>
          <w:szCs w:val="24"/>
        </w:rPr>
        <w:tab/>
      </w:r>
      <w:r w:rsidR="00D6359A">
        <w:rPr>
          <w:rFonts w:ascii="Arial" w:hAnsi="Arial" w:cs="Arial"/>
          <w:sz w:val="24"/>
          <w:szCs w:val="24"/>
        </w:rPr>
        <w:tab/>
      </w:r>
      <w:r w:rsidR="00125DCF" w:rsidRPr="00B862D6">
        <w:rPr>
          <w:rFonts w:ascii="Arial" w:hAnsi="Arial" w:cs="Arial"/>
          <w:sz w:val="24"/>
          <w:szCs w:val="24"/>
        </w:rPr>
        <w:tab/>
      </w:r>
      <w:r w:rsidR="00ED1269" w:rsidRPr="00B862D6">
        <w:rPr>
          <w:rFonts w:ascii="Arial" w:hAnsi="Arial" w:cs="Arial"/>
          <w:sz w:val="24"/>
          <w:szCs w:val="24"/>
        </w:rPr>
        <w:t>6</w:t>
      </w:r>
    </w:p>
    <w:p w14:paraId="2F90F292" w14:textId="598DCF87" w:rsidR="00715BA0" w:rsidRDefault="00901C56" w:rsidP="00715BA0">
      <w:pPr>
        <w:pStyle w:val="ListParagraph"/>
        <w:numPr>
          <w:ilvl w:val="0"/>
          <w:numId w:val="8"/>
        </w:numPr>
        <w:spacing w:after="0" w:line="360" w:lineRule="auto"/>
        <w:jc w:val="both"/>
        <w:rPr>
          <w:rFonts w:ascii="Arial" w:hAnsi="Arial" w:cs="Arial"/>
          <w:sz w:val="24"/>
          <w:szCs w:val="24"/>
        </w:rPr>
      </w:pPr>
      <w:r w:rsidRPr="00B862D6">
        <w:rPr>
          <w:rFonts w:ascii="Arial" w:hAnsi="Arial" w:cs="Arial"/>
          <w:sz w:val="24"/>
          <w:szCs w:val="24"/>
        </w:rPr>
        <w:t>Swot Analysis</w:t>
      </w:r>
      <w:r w:rsidR="00ED1269" w:rsidRPr="00B862D6">
        <w:rPr>
          <w:rFonts w:ascii="Arial" w:hAnsi="Arial" w:cs="Arial"/>
          <w:sz w:val="24"/>
          <w:szCs w:val="24"/>
        </w:rPr>
        <w:tab/>
      </w:r>
      <w:r w:rsidR="00ED1269" w:rsidRPr="00B862D6">
        <w:rPr>
          <w:rFonts w:ascii="Arial" w:hAnsi="Arial" w:cs="Arial"/>
          <w:sz w:val="24"/>
          <w:szCs w:val="24"/>
        </w:rPr>
        <w:tab/>
      </w:r>
      <w:r w:rsidR="00ED1269" w:rsidRPr="00B862D6">
        <w:rPr>
          <w:rFonts w:ascii="Arial" w:hAnsi="Arial" w:cs="Arial"/>
          <w:sz w:val="24"/>
          <w:szCs w:val="24"/>
        </w:rPr>
        <w:tab/>
      </w:r>
      <w:r w:rsidR="00125DCF" w:rsidRPr="00B862D6">
        <w:rPr>
          <w:rFonts w:ascii="Arial" w:hAnsi="Arial" w:cs="Arial"/>
          <w:sz w:val="24"/>
          <w:szCs w:val="24"/>
        </w:rPr>
        <w:tab/>
      </w:r>
      <w:r w:rsidR="00125DCF" w:rsidRPr="00B862D6">
        <w:rPr>
          <w:rFonts w:ascii="Arial" w:hAnsi="Arial" w:cs="Arial"/>
          <w:sz w:val="24"/>
          <w:szCs w:val="24"/>
        </w:rPr>
        <w:tab/>
      </w:r>
      <w:r w:rsidR="00D6359A">
        <w:rPr>
          <w:rFonts w:ascii="Arial" w:hAnsi="Arial" w:cs="Arial"/>
          <w:sz w:val="24"/>
          <w:szCs w:val="24"/>
        </w:rPr>
        <w:tab/>
      </w:r>
      <w:r w:rsidR="00D6359A">
        <w:rPr>
          <w:rFonts w:ascii="Arial" w:hAnsi="Arial" w:cs="Arial"/>
          <w:sz w:val="24"/>
          <w:szCs w:val="24"/>
        </w:rPr>
        <w:tab/>
      </w:r>
      <w:r w:rsidR="00ED1269" w:rsidRPr="00B862D6">
        <w:rPr>
          <w:rFonts w:ascii="Arial" w:hAnsi="Arial" w:cs="Arial"/>
          <w:sz w:val="24"/>
          <w:szCs w:val="24"/>
        </w:rPr>
        <w:t>6</w:t>
      </w:r>
    </w:p>
    <w:p w14:paraId="0175070E" w14:textId="305F5106" w:rsidR="00901C56" w:rsidRPr="00386B16" w:rsidRDefault="00386B16" w:rsidP="00386B16">
      <w:pPr>
        <w:spacing w:after="0" w:line="360" w:lineRule="auto"/>
        <w:ind w:firstLine="360"/>
        <w:jc w:val="both"/>
        <w:rPr>
          <w:rFonts w:ascii="Arial" w:hAnsi="Arial" w:cs="Arial"/>
          <w:sz w:val="24"/>
          <w:szCs w:val="24"/>
        </w:rPr>
      </w:pPr>
      <w:r>
        <w:rPr>
          <w:rFonts w:ascii="Arial" w:hAnsi="Arial" w:cs="Arial"/>
          <w:sz w:val="24"/>
          <w:szCs w:val="24"/>
        </w:rPr>
        <w:t xml:space="preserve">3.1 </w:t>
      </w:r>
      <w:r w:rsidR="00DD6D7D" w:rsidRPr="00386B16">
        <w:rPr>
          <w:rFonts w:ascii="Arial" w:hAnsi="Arial" w:cs="Arial"/>
          <w:sz w:val="24"/>
          <w:szCs w:val="24"/>
        </w:rPr>
        <w:t>Strength</w:t>
      </w:r>
      <w:r w:rsidR="00ED1269" w:rsidRPr="00386B16">
        <w:rPr>
          <w:rFonts w:ascii="Arial" w:hAnsi="Arial" w:cs="Arial"/>
          <w:sz w:val="24"/>
          <w:szCs w:val="24"/>
        </w:rPr>
        <w:tab/>
      </w:r>
      <w:r w:rsidR="00ED1269" w:rsidRPr="00386B16">
        <w:rPr>
          <w:rFonts w:ascii="Arial" w:hAnsi="Arial" w:cs="Arial"/>
          <w:sz w:val="24"/>
          <w:szCs w:val="24"/>
        </w:rPr>
        <w:tab/>
      </w:r>
      <w:r w:rsidR="00ED1269" w:rsidRPr="00386B16">
        <w:rPr>
          <w:rFonts w:ascii="Arial" w:hAnsi="Arial" w:cs="Arial"/>
          <w:sz w:val="24"/>
          <w:szCs w:val="24"/>
        </w:rPr>
        <w:tab/>
      </w:r>
      <w:r w:rsidR="00ED1269" w:rsidRPr="00386B16">
        <w:rPr>
          <w:rFonts w:ascii="Arial" w:hAnsi="Arial" w:cs="Arial"/>
          <w:sz w:val="24"/>
          <w:szCs w:val="24"/>
        </w:rPr>
        <w:tab/>
      </w:r>
      <w:r w:rsidR="00ED1269" w:rsidRPr="00386B16">
        <w:rPr>
          <w:rFonts w:ascii="Arial" w:hAnsi="Arial" w:cs="Arial"/>
          <w:sz w:val="24"/>
          <w:szCs w:val="24"/>
        </w:rPr>
        <w:tab/>
      </w:r>
      <w:r w:rsidR="00125DCF" w:rsidRPr="00386B16">
        <w:rPr>
          <w:rFonts w:ascii="Arial" w:hAnsi="Arial" w:cs="Arial"/>
          <w:sz w:val="24"/>
          <w:szCs w:val="24"/>
        </w:rPr>
        <w:tab/>
      </w:r>
      <w:r w:rsidR="00125DCF" w:rsidRPr="00386B16">
        <w:rPr>
          <w:rFonts w:ascii="Arial" w:hAnsi="Arial" w:cs="Arial"/>
          <w:sz w:val="24"/>
          <w:szCs w:val="24"/>
        </w:rPr>
        <w:tab/>
      </w:r>
      <w:r w:rsidR="00D6359A">
        <w:rPr>
          <w:rFonts w:ascii="Arial" w:hAnsi="Arial" w:cs="Arial"/>
          <w:sz w:val="24"/>
          <w:szCs w:val="24"/>
        </w:rPr>
        <w:tab/>
      </w:r>
      <w:r w:rsidR="00ED1269" w:rsidRPr="00386B16">
        <w:rPr>
          <w:rFonts w:ascii="Arial" w:hAnsi="Arial" w:cs="Arial"/>
          <w:sz w:val="24"/>
          <w:szCs w:val="24"/>
        </w:rPr>
        <w:t>6</w:t>
      </w:r>
    </w:p>
    <w:p w14:paraId="65A514EC" w14:textId="41E24DFB" w:rsidR="00DD6D7D" w:rsidRPr="00386B16" w:rsidRDefault="00386B16" w:rsidP="00386B16">
      <w:pPr>
        <w:spacing w:after="0" w:line="360" w:lineRule="auto"/>
        <w:ind w:firstLine="360"/>
        <w:jc w:val="both"/>
        <w:rPr>
          <w:rFonts w:ascii="Arial" w:hAnsi="Arial" w:cs="Arial"/>
          <w:sz w:val="24"/>
          <w:szCs w:val="24"/>
        </w:rPr>
      </w:pPr>
      <w:r>
        <w:rPr>
          <w:rFonts w:ascii="Arial" w:hAnsi="Arial" w:cs="Arial"/>
          <w:sz w:val="24"/>
          <w:szCs w:val="24"/>
        </w:rPr>
        <w:t xml:space="preserve">3.2 </w:t>
      </w:r>
      <w:r w:rsidR="003B4A03" w:rsidRPr="00386B16">
        <w:rPr>
          <w:rFonts w:ascii="Arial" w:hAnsi="Arial" w:cs="Arial"/>
          <w:sz w:val="24"/>
          <w:szCs w:val="24"/>
        </w:rPr>
        <w:t>Weaknesses</w:t>
      </w:r>
      <w:r w:rsidR="00ED1269" w:rsidRPr="00386B16">
        <w:rPr>
          <w:rFonts w:ascii="Arial" w:hAnsi="Arial" w:cs="Arial"/>
          <w:sz w:val="24"/>
          <w:szCs w:val="24"/>
        </w:rPr>
        <w:tab/>
      </w:r>
      <w:r w:rsidR="00ED1269" w:rsidRPr="00386B16">
        <w:rPr>
          <w:rFonts w:ascii="Arial" w:hAnsi="Arial" w:cs="Arial"/>
          <w:sz w:val="24"/>
          <w:szCs w:val="24"/>
        </w:rPr>
        <w:tab/>
      </w:r>
      <w:r w:rsidR="00ED1269" w:rsidRPr="00386B16">
        <w:rPr>
          <w:rFonts w:ascii="Arial" w:hAnsi="Arial" w:cs="Arial"/>
          <w:sz w:val="24"/>
          <w:szCs w:val="24"/>
        </w:rPr>
        <w:tab/>
      </w:r>
      <w:r w:rsidR="00ED1269" w:rsidRPr="00386B16">
        <w:rPr>
          <w:rFonts w:ascii="Arial" w:hAnsi="Arial" w:cs="Arial"/>
          <w:sz w:val="24"/>
          <w:szCs w:val="24"/>
        </w:rPr>
        <w:tab/>
      </w:r>
      <w:r w:rsidR="00125DCF" w:rsidRPr="00386B16">
        <w:rPr>
          <w:rFonts w:ascii="Arial" w:hAnsi="Arial" w:cs="Arial"/>
          <w:sz w:val="24"/>
          <w:szCs w:val="24"/>
        </w:rPr>
        <w:tab/>
      </w:r>
      <w:r w:rsidR="00125DCF" w:rsidRPr="00386B16">
        <w:rPr>
          <w:rFonts w:ascii="Arial" w:hAnsi="Arial" w:cs="Arial"/>
          <w:sz w:val="24"/>
          <w:szCs w:val="24"/>
        </w:rPr>
        <w:tab/>
      </w:r>
      <w:r w:rsidR="00D6359A">
        <w:rPr>
          <w:rFonts w:ascii="Arial" w:hAnsi="Arial" w:cs="Arial"/>
          <w:sz w:val="24"/>
          <w:szCs w:val="24"/>
        </w:rPr>
        <w:tab/>
      </w:r>
      <w:r w:rsidR="00D6359A">
        <w:rPr>
          <w:rFonts w:ascii="Arial" w:hAnsi="Arial" w:cs="Arial"/>
          <w:sz w:val="24"/>
          <w:szCs w:val="24"/>
        </w:rPr>
        <w:tab/>
      </w:r>
      <w:r w:rsidR="00C20FB0" w:rsidRPr="00386B16">
        <w:rPr>
          <w:rFonts w:ascii="Arial" w:hAnsi="Arial" w:cs="Arial"/>
          <w:sz w:val="24"/>
          <w:szCs w:val="24"/>
        </w:rPr>
        <w:t>7</w:t>
      </w:r>
    </w:p>
    <w:p w14:paraId="75B74B7D" w14:textId="21D66BC1" w:rsidR="00D6359A" w:rsidRDefault="00386B16" w:rsidP="00D6359A">
      <w:pPr>
        <w:spacing w:after="0" w:line="360" w:lineRule="auto"/>
        <w:ind w:firstLine="360"/>
        <w:jc w:val="both"/>
        <w:rPr>
          <w:rFonts w:ascii="Arial" w:hAnsi="Arial" w:cs="Arial"/>
          <w:sz w:val="24"/>
          <w:szCs w:val="24"/>
        </w:rPr>
      </w:pPr>
      <w:r>
        <w:rPr>
          <w:rFonts w:ascii="Arial" w:hAnsi="Arial" w:cs="Arial"/>
          <w:sz w:val="24"/>
          <w:szCs w:val="24"/>
        </w:rPr>
        <w:t xml:space="preserve">3.3 </w:t>
      </w:r>
      <w:r w:rsidR="0026167C" w:rsidRPr="00E51DB7">
        <w:rPr>
          <w:rFonts w:ascii="Arial" w:hAnsi="Arial" w:cs="Arial"/>
          <w:sz w:val="24"/>
          <w:szCs w:val="24"/>
        </w:rPr>
        <w:t>Opportunities</w:t>
      </w:r>
      <w:r w:rsidR="00C20FB0" w:rsidRPr="00E51DB7">
        <w:rPr>
          <w:rFonts w:ascii="Arial" w:hAnsi="Arial" w:cs="Arial"/>
          <w:sz w:val="24"/>
          <w:szCs w:val="24"/>
        </w:rPr>
        <w:tab/>
      </w:r>
      <w:r w:rsidR="00C20FB0" w:rsidRPr="00E51DB7">
        <w:rPr>
          <w:rFonts w:ascii="Arial" w:hAnsi="Arial" w:cs="Arial"/>
          <w:sz w:val="24"/>
          <w:szCs w:val="24"/>
        </w:rPr>
        <w:tab/>
      </w:r>
      <w:r w:rsidR="00C20FB0" w:rsidRPr="00E51DB7">
        <w:rPr>
          <w:rFonts w:ascii="Arial" w:hAnsi="Arial" w:cs="Arial"/>
          <w:sz w:val="24"/>
          <w:szCs w:val="24"/>
        </w:rPr>
        <w:tab/>
      </w:r>
      <w:r w:rsidR="00C20FB0" w:rsidRPr="00E51DB7">
        <w:rPr>
          <w:rFonts w:ascii="Arial" w:hAnsi="Arial" w:cs="Arial"/>
          <w:sz w:val="24"/>
          <w:szCs w:val="24"/>
        </w:rPr>
        <w:tab/>
      </w:r>
      <w:r w:rsidR="00125DCF">
        <w:rPr>
          <w:rFonts w:ascii="Arial" w:hAnsi="Arial" w:cs="Arial"/>
          <w:sz w:val="24"/>
          <w:szCs w:val="24"/>
        </w:rPr>
        <w:tab/>
      </w:r>
      <w:r w:rsidR="00125DCF">
        <w:rPr>
          <w:rFonts w:ascii="Arial" w:hAnsi="Arial" w:cs="Arial"/>
          <w:sz w:val="24"/>
          <w:szCs w:val="24"/>
        </w:rPr>
        <w:tab/>
      </w:r>
      <w:r w:rsidR="00D6359A">
        <w:rPr>
          <w:rFonts w:ascii="Arial" w:hAnsi="Arial" w:cs="Arial"/>
          <w:sz w:val="24"/>
          <w:szCs w:val="24"/>
        </w:rPr>
        <w:tab/>
      </w:r>
      <w:r w:rsidR="00C20FB0" w:rsidRPr="00E51DB7">
        <w:rPr>
          <w:rFonts w:ascii="Arial" w:hAnsi="Arial" w:cs="Arial"/>
          <w:sz w:val="24"/>
          <w:szCs w:val="24"/>
        </w:rPr>
        <w:t>7</w:t>
      </w:r>
    </w:p>
    <w:p w14:paraId="3E0C19E5" w14:textId="675DFE64" w:rsidR="00080CED" w:rsidRDefault="00D6359A" w:rsidP="00080CED">
      <w:pPr>
        <w:spacing w:after="0" w:line="360" w:lineRule="auto"/>
        <w:ind w:firstLine="360"/>
        <w:jc w:val="both"/>
        <w:rPr>
          <w:rFonts w:ascii="Arial" w:hAnsi="Arial" w:cs="Arial"/>
          <w:sz w:val="24"/>
          <w:szCs w:val="24"/>
        </w:rPr>
      </w:pPr>
      <w:r>
        <w:rPr>
          <w:rFonts w:ascii="Arial" w:hAnsi="Arial" w:cs="Arial"/>
          <w:sz w:val="24"/>
          <w:szCs w:val="24"/>
        </w:rPr>
        <w:t xml:space="preserve">3.4 </w:t>
      </w:r>
      <w:r w:rsidR="0026167C" w:rsidRPr="00E51DB7">
        <w:rPr>
          <w:rFonts w:ascii="Arial" w:hAnsi="Arial" w:cs="Arial"/>
          <w:sz w:val="24"/>
          <w:szCs w:val="24"/>
        </w:rPr>
        <w:t>Threats</w:t>
      </w:r>
      <w:r w:rsidR="0048486E">
        <w:rPr>
          <w:rFonts w:ascii="Arial" w:hAnsi="Arial" w:cs="Arial"/>
          <w:sz w:val="24"/>
          <w:szCs w:val="24"/>
        </w:rPr>
        <w:tab/>
      </w:r>
      <w:r w:rsidR="0048486E">
        <w:rPr>
          <w:rFonts w:ascii="Arial" w:hAnsi="Arial" w:cs="Arial"/>
          <w:sz w:val="24"/>
          <w:szCs w:val="24"/>
        </w:rPr>
        <w:tab/>
      </w:r>
      <w:r w:rsidR="0048486E">
        <w:rPr>
          <w:rFonts w:ascii="Arial" w:hAnsi="Arial" w:cs="Arial"/>
          <w:sz w:val="24"/>
          <w:szCs w:val="24"/>
        </w:rPr>
        <w:tab/>
      </w:r>
      <w:r w:rsidR="0048486E">
        <w:rPr>
          <w:rFonts w:ascii="Arial" w:hAnsi="Arial" w:cs="Arial"/>
          <w:sz w:val="24"/>
          <w:szCs w:val="24"/>
        </w:rPr>
        <w:tab/>
      </w:r>
      <w:r w:rsidR="0048486E">
        <w:rPr>
          <w:rFonts w:ascii="Arial" w:hAnsi="Arial" w:cs="Arial"/>
          <w:sz w:val="24"/>
          <w:szCs w:val="24"/>
        </w:rPr>
        <w:tab/>
      </w:r>
      <w:r w:rsidR="0048486E">
        <w:rPr>
          <w:rFonts w:ascii="Arial" w:hAnsi="Arial" w:cs="Arial"/>
          <w:sz w:val="24"/>
          <w:szCs w:val="24"/>
        </w:rPr>
        <w:tab/>
      </w:r>
      <w:r w:rsidR="0048486E">
        <w:rPr>
          <w:rFonts w:ascii="Arial" w:hAnsi="Arial" w:cs="Arial"/>
          <w:sz w:val="24"/>
          <w:szCs w:val="24"/>
        </w:rPr>
        <w:tab/>
      </w:r>
      <w:r w:rsidR="0048486E">
        <w:rPr>
          <w:rFonts w:ascii="Arial" w:hAnsi="Arial" w:cs="Arial"/>
          <w:sz w:val="24"/>
          <w:szCs w:val="24"/>
        </w:rPr>
        <w:tab/>
        <w:t>7</w:t>
      </w:r>
    </w:p>
    <w:p w14:paraId="51ABD42F" w14:textId="11714AA0" w:rsidR="00AA7C7F" w:rsidRDefault="00080CED" w:rsidP="004A3DC3">
      <w:pPr>
        <w:spacing w:after="0" w:line="360" w:lineRule="auto"/>
        <w:ind w:firstLine="360"/>
        <w:jc w:val="both"/>
        <w:rPr>
          <w:rFonts w:ascii="Arial" w:hAnsi="Arial" w:cs="Arial"/>
          <w:sz w:val="24"/>
          <w:szCs w:val="24"/>
        </w:rPr>
      </w:pPr>
      <w:r>
        <w:rPr>
          <w:rFonts w:ascii="Arial" w:hAnsi="Arial" w:cs="Arial"/>
          <w:sz w:val="24"/>
          <w:szCs w:val="24"/>
        </w:rPr>
        <w:t>4. Recommendations</w:t>
      </w:r>
      <w:r w:rsidR="00780B9F">
        <w:rPr>
          <w:rFonts w:ascii="Arial" w:hAnsi="Arial" w:cs="Arial"/>
          <w:sz w:val="24"/>
          <w:szCs w:val="24"/>
        </w:rPr>
        <w:t xml:space="preserve"> </w:t>
      </w:r>
      <w:r w:rsidR="00C20FB0" w:rsidRPr="00E51DB7">
        <w:rPr>
          <w:rFonts w:ascii="Arial" w:hAnsi="Arial" w:cs="Arial"/>
          <w:sz w:val="24"/>
          <w:szCs w:val="24"/>
        </w:rPr>
        <w:tab/>
      </w:r>
      <w:r w:rsidR="00C20FB0" w:rsidRPr="00E51DB7">
        <w:rPr>
          <w:rFonts w:ascii="Arial" w:hAnsi="Arial" w:cs="Arial"/>
          <w:sz w:val="24"/>
          <w:szCs w:val="24"/>
        </w:rPr>
        <w:tab/>
      </w:r>
      <w:r w:rsidR="00C20FB0" w:rsidRPr="00E51DB7">
        <w:rPr>
          <w:rFonts w:ascii="Arial" w:hAnsi="Arial" w:cs="Arial"/>
          <w:sz w:val="24"/>
          <w:szCs w:val="24"/>
        </w:rPr>
        <w:tab/>
      </w:r>
      <w:r w:rsidR="00C20FB0" w:rsidRPr="00E51DB7">
        <w:rPr>
          <w:rFonts w:ascii="Arial" w:hAnsi="Arial" w:cs="Arial"/>
          <w:sz w:val="24"/>
          <w:szCs w:val="24"/>
        </w:rPr>
        <w:tab/>
      </w:r>
      <w:r w:rsidR="00C20FB0" w:rsidRPr="00E51DB7">
        <w:rPr>
          <w:rFonts w:ascii="Arial" w:hAnsi="Arial" w:cs="Arial"/>
          <w:sz w:val="24"/>
          <w:szCs w:val="24"/>
        </w:rPr>
        <w:tab/>
      </w:r>
      <w:r w:rsidR="00125DCF">
        <w:rPr>
          <w:rFonts w:ascii="Arial" w:hAnsi="Arial" w:cs="Arial"/>
          <w:sz w:val="24"/>
          <w:szCs w:val="24"/>
        </w:rPr>
        <w:tab/>
      </w:r>
      <w:r w:rsidR="00D6359A">
        <w:rPr>
          <w:rFonts w:ascii="Arial" w:hAnsi="Arial" w:cs="Arial"/>
          <w:sz w:val="24"/>
          <w:szCs w:val="24"/>
        </w:rPr>
        <w:tab/>
      </w:r>
      <w:r w:rsidR="00C20FB0" w:rsidRPr="00E51DB7">
        <w:rPr>
          <w:rFonts w:ascii="Arial" w:hAnsi="Arial" w:cs="Arial"/>
          <w:sz w:val="24"/>
          <w:szCs w:val="24"/>
        </w:rPr>
        <w:t>7</w:t>
      </w:r>
    </w:p>
    <w:p w14:paraId="17500A70" w14:textId="7C43CFEB" w:rsidR="0026167C" w:rsidRDefault="0026167C" w:rsidP="00780B9F">
      <w:pPr>
        <w:pStyle w:val="ListParagraph"/>
        <w:numPr>
          <w:ilvl w:val="0"/>
          <w:numId w:val="19"/>
        </w:numPr>
        <w:spacing w:after="0" w:line="360" w:lineRule="auto"/>
        <w:jc w:val="both"/>
        <w:rPr>
          <w:rFonts w:ascii="Arial" w:hAnsi="Arial" w:cs="Arial"/>
          <w:sz w:val="24"/>
          <w:szCs w:val="24"/>
        </w:rPr>
      </w:pPr>
      <w:r w:rsidRPr="00780B9F">
        <w:rPr>
          <w:rFonts w:ascii="Arial" w:hAnsi="Arial" w:cs="Arial"/>
          <w:sz w:val="24"/>
          <w:szCs w:val="24"/>
        </w:rPr>
        <w:t>Conclusion</w:t>
      </w:r>
      <w:r w:rsidR="00C20FB0" w:rsidRPr="00780B9F">
        <w:rPr>
          <w:rFonts w:ascii="Arial" w:hAnsi="Arial" w:cs="Arial"/>
          <w:sz w:val="24"/>
          <w:szCs w:val="24"/>
        </w:rPr>
        <w:tab/>
      </w:r>
      <w:r w:rsidR="00C20FB0" w:rsidRPr="00780B9F">
        <w:rPr>
          <w:rFonts w:ascii="Arial" w:hAnsi="Arial" w:cs="Arial"/>
          <w:sz w:val="24"/>
          <w:szCs w:val="24"/>
        </w:rPr>
        <w:tab/>
      </w:r>
      <w:r w:rsidR="00C20FB0" w:rsidRPr="00780B9F">
        <w:rPr>
          <w:rFonts w:ascii="Arial" w:hAnsi="Arial" w:cs="Arial"/>
          <w:sz w:val="24"/>
          <w:szCs w:val="24"/>
        </w:rPr>
        <w:tab/>
      </w:r>
      <w:r w:rsidR="00C20FB0" w:rsidRPr="00780B9F">
        <w:rPr>
          <w:rFonts w:ascii="Arial" w:hAnsi="Arial" w:cs="Arial"/>
          <w:sz w:val="24"/>
          <w:szCs w:val="24"/>
        </w:rPr>
        <w:tab/>
      </w:r>
      <w:r w:rsidR="00125DCF" w:rsidRPr="00780B9F">
        <w:rPr>
          <w:rFonts w:ascii="Arial" w:hAnsi="Arial" w:cs="Arial"/>
          <w:sz w:val="24"/>
          <w:szCs w:val="24"/>
        </w:rPr>
        <w:tab/>
      </w:r>
      <w:r w:rsidR="00125DCF" w:rsidRPr="00780B9F">
        <w:rPr>
          <w:rFonts w:ascii="Arial" w:hAnsi="Arial" w:cs="Arial"/>
          <w:sz w:val="24"/>
          <w:szCs w:val="24"/>
        </w:rPr>
        <w:tab/>
      </w:r>
      <w:r w:rsidR="00D6359A" w:rsidRPr="00780B9F">
        <w:rPr>
          <w:rFonts w:ascii="Arial" w:hAnsi="Arial" w:cs="Arial"/>
          <w:sz w:val="24"/>
          <w:szCs w:val="24"/>
        </w:rPr>
        <w:tab/>
      </w:r>
      <w:r w:rsidR="00D6359A" w:rsidRPr="00780B9F">
        <w:rPr>
          <w:rFonts w:ascii="Arial" w:hAnsi="Arial" w:cs="Arial"/>
          <w:sz w:val="24"/>
          <w:szCs w:val="24"/>
        </w:rPr>
        <w:tab/>
      </w:r>
      <w:r w:rsidR="008924E3">
        <w:rPr>
          <w:rFonts w:ascii="Arial" w:hAnsi="Arial" w:cs="Arial"/>
          <w:sz w:val="24"/>
          <w:szCs w:val="24"/>
        </w:rPr>
        <w:t>8</w:t>
      </w:r>
    </w:p>
    <w:p w14:paraId="374B8ADB" w14:textId="7C410A40" w:rsidR="008924E3" w:rsidRPr="00780B9F" w:rsidRDefault="00F93433" w:rsidP="00780B9F">
      <w:pPr>
        <w:pStyle w:val="ListParagraph"/>
        <w:numPr>
          <w:ilvl w:val="0"/>
          <w:numId w:val="19"/>
        </w:numPr>
        <w:spacing w:after="0" w:line="360" w:lineRule="auto"/>
        <w:jc w:val="both"/>
        <w:rPr>
          <w:rFonts w:ascii="Arial" w:hAnsi="Arial" w:cs="Arial"/>
          <w:sz w:val="24"/>
          <w:szCs w:val="24"/>
        </w:rPr>
      </w:pPr>
      <w:r>
        <w:rPr>
          <w:rFonts w:ascii="Arial" w:hAnsi="Arial" w:cs="Arial"/>
          <w:sz w:val="24"/>
          <w:szCs w:val="24"/>
        </w:rPr>
        <w:t>References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9</w:t>
      </w:r>
    </w:p>
    <w:p w14:paraId="3CCE122F" w14:textId="77777777" w:rsidR="00E15894" w:rsidRDefault="00E15894" w:rsidP="00D314A2">
      <w:pPr>
        <w:spacing w:after="0" w:line="360" w:lineRule="auto"/>
        <w:jc w:val="both"/>
        <w:rPr>
          <w:rFonts w:ascii="Arial" w:hAnsi="Arial" w:cs="Arial"/>
          <w:b/>
          <w:bCs/>
          <w:sz w:val="24"/>
          <w:szCs w:val="24"/>
        </w:rPr>
      </w:pPr>
    </w:p>
    <w:p w14:paraId="321332CE" w14:textId="77777777" w:rsidR="00E15894" w:rsidRDefault="00E15894" w:rsidP="00D314A2">
      <w:pPr>
        <w:spacing w:after="0" w:line="360" w:lineRule="auto"/>
        <w:jc w:val="both"/>
        <w:rPr>
          <w:rFonts w:ascii="Arial" w:hAnsi="Arial" w:cs="Arial"/>
          <w:b/>
          <w:bCs/>
          <w:sz w:val="24"/>
          <w:szCs w:val="24"/>
        </w:rPr>
      </w:pPr>
    </w:p>
    <w:p w14:paraId="4088ED36" w14:textId="77777777" w:rsidR="00E15894" w:rsidRDefault="00E15894" w:rsidP="00D314A2">
      <w:pPr>
        <w:spacing w:after="0" w:line="360" w:lineRule="auto"/>
        <w:jc w:val="both"/>
        <w:rPr>
          <w:rFonts w:ascii="Arial" w:hAnsi="Arial" w:cs="Arial"/>
          <w:b/>
          <w:bCs/>
          <w:sz w:val="24"/>
          <w:szCs w:val="24"/>
        </w:rPr>
      </w:pPr>
    </w:p>
    <w:p w14:paraId="23FDB08A" w14:textId="77777777" w:rsidR="00E15894" w:rsidRDefault="00E15894" w:rsidP="00D314A2">
      <w:pPr>
        <w:spacing w:after="0" w:line="360" w:lineRule="auto"/>
        <w:jc w:val="both"/>
        <w:rPr>
          <w:rFonts w:ascii="Arial" w:hAnsi="Arial" w:cs="Arial"/>
          <w:b/>
          <w:bCs/>
          <w:sz w:val="24"/>
          <w:szCs w:val="24"/>
        </w:rPr>
      </w:pPr>
    </w:p>
    <w:p w14:paraId="49A10A22" w14:textId="77777777" w:rsidR="00E15894" w:rsidRDefault="00E15894" w:rsidP="00D314A2">
      <w:pPr>
        <w:spacing w:after="0" w:line="360" w:lineRule="auto"/>
        <w:jc w:val="both"/>
        <w:rPr>
          <w:rFonts w:ascii="Arial" w:hAnsi="Arial" w:cs="Arial"/>
          <w:b/>
          <w:bCs/>
          <w:sz w:val="24"/>
          <w:szCs w:val="24"/>
        </w:rPr>
      </w:pPr>
    </w:p>
    <w:p w14:paraId="20368B02" w14:textId="77777777" w:rsidR="00E15894" w:rsidRDefault="00E15894" w:rsidP="00D314A2">
      <w:pPr>
        <w:spacing w:after="0" w:line="360" w:lineRule="auto"/>
        <w:jc w:val="both"/>
        <w:rPr>
          <w:rFonts w:ascii="Arial" w:hAnsi="Arial" w:cs="Arial"/>
          <w:b/>
          <w:bCs/>
          <w:sz w:val="24"/>
          <w:szCs w:val="24"/>
        </w:rPr>
      </w:pPr>
    </w:p>
    <w:p w14:paraId="221D159B" w14:textId="77777777" w:rsidR="00E15894" w:rsidRDefault="00E15894" w:rsidP="00D314A2">
      <w:pPr>
        <w:spacing w:after="0" w:line="360" w:lineRule="auto"/>
        <w:jc w:val="both"/>
        <w:rPr>
          <w:rFonts w:ascii="Arial" w:hAnsi="Arial" w:cs="Arial"/>
          <w:b/>
          <w:bCs/>
          <w:sz w:val="24"/>
          <w:szCs w:val="24"/>
        </w:rPr>
      </w:pPr>
    </w:p>
    <w:p w14:paraId="3CDB773B" w14:textId="77777777" w:rsidR="00E15894" w:rsidRDefault="00E15894" w:rsidP="00D314A2">
      <w:pPr>
        <w:spacing w:after="0" w:line="360" w:lineRule="auto"/>
        <w:jc w:val="both"/>
        <w:rPr>
          <w:rFonts w:ascii="Arial" w:hAnsi="Arial" w:cs="Arial"/>
          <w:b/>
          <w:bCs/>
          <w:sz w:val="24"/>
          <w:szCs w:val="24"/>
        </w:rPr>
      </w:pPr>
    </w:p>
    <w:p w14:paraId="467A14E7" w14:textId="77777777" w:rsidR="00E15894" w:rsidRDefault="00E15894" w:rsidP="00D314A2">
      <w:pPr>
        <w:spacing w:after="0" w:line="360" w:lineRule="auto"/>
        <w:jc w:val="both"/>
        <w:rPr>
          <w:rFonts w:ascii="Arial" w:hAnsi="Arial" w:cs="Arial"/>
          <w:b/>
          <w:bCs/>
          <w:sz w:val="24"/>
          <w:szCs w:val="24"/>
        </w:rPr>
      </w:pPr>
    </w:p>
    <w:p w14:paraId="713AD87D" w14:textId="77777777" w:rsidR="00361F72" w:rsidRDefault="00361F72" w:rsidP="00D314A2">
      <w:pPr>
        <w:spacing w:after="0" w:line="360" w:lineRule="auto"/>
        <w:jc w:val="both"/>
        <w:rPr>
          <w:rFonts w:ascii="Arial" w:hAnsi="Arial" w:cs="Arial"/>
          <w:b/>
          <w:bCs/>
          <w:sz w:val="24"/>
          <w:szCs w:val="24"/>
        </w:rPr>
      </w:pPr>
    </w:p>
    <w:p w14:paraId="29026346" w14:textId="77777777" w:rsidR="00361F72" w:rsidRDefault="00361F72" w:rsidP="00D314A2">
      <w:pPr>
        <w:spacing w:after="0" w:line="360" w:lineRule="auto"/>
        <w:jc w:val="both"/>
        <w:rPr>
          <w:rFonts w:ascii="Arial" w:hAnsi="Arial" w:cs="Arial"/>
          <w:b/>
          <w:bCs/>
          <w:sz w:val="24"/>
          <w:szCs w:val="24"/>
        </w:rPr>
      </w:pPr>
    </w:p>
    <w:p w14:paraId="39C09DC7" w14:textId="77777777" w:rsidR="00361F72" w:rsidRDefault="00361F72" w:rsidP="00D314A2">
      <w:pPr>
        <w:spacing w:after="0" w:line="360" w:lineRule="auto"/>
        <w:jc w:val="both"/>
        <w:rPr>
          <w:rFonts w:ascii="Arial" w:hAnsi="Arial" w:cs="Arial"/>
          <w:b/>
          <w:bCs/>
          <w:sz w:val="24"/>
          <w:szCs w:val="24"/>
        </w:rPr>
      </w:pPr>
    </w:p>
    <w:p w14:paraId="7CEB7A48" w14:textId="77777777" w:rsidR="00361F72" w:rsidRDefault="00361F72" w:rsidP="00D314A2">
      <w:pPr>
        <w:spacing w:after="0" w:line="360" w:lineRule="auto"/>
        <w:jc w:val="both"/>
        <w:rPr>
          <w:rFonts w:ascii="Arial" w:hAnsi="Arial" w:cs="Arial"/>
          <w:b/>
          <w:bCs/>
          <w:sz w:val="24"/>
          <w:szCs w:val="24"/>
        </w:rPr>
      </w:pPr>
    </w:p>
    <w:p w14:paraId="6CC15D69" w14:textId="77777777" w:rsidR="00361F72" w:rsidRDefault="00361F72" w:rsidP="00D314A2">
      <w:pPr>
        <w:spacing w:after="0" w:line="360" w:lineRule="auto"/>
        <w:jc w:val="both"/>
        <w:rPr>
          <w:rFonts w:ascii="Arial" w:hAnsi="Arial" w:cs="Arial"/>
          <w:b/>
          <w:bCs/>
          <w:sz w:val="24"/>
          <w:szCs w:val="24"/>
        </w:rPr>
      </w:pPr>
    </w:p>
    <w:p w14:paraId="3EE8105C" w14:textId="77777777" w:rsidR="00361F72" w:rsidRDefault="00361F72" w:rsidP="00D314A2">
      <w:pPr>
        <w:spacing w:after="0" w:line="360" w:lineRule="auto"/>
        <w:jc w:val="both"/>
        <w:rPr>
          <w:rFonts w:ascii="Arial" w:hAnsi="Arial" w:cs="Arial"/>
          <w:b/>
          <w:bCs/>
          <w:sz w:val="24"/>
          <w:szCs w:val="24"/>
        </w:rPr>
      </w:pPr>
    </w:p>
    <w:p w14:paraId="280A13F3" w14:textId="77777777" w:rsidR="00C566E6" w:rsidRDefault="00C566E6" w:rsidP="00D314A2">
      <w:pPr>
        <w:spacing w:after="0" w:line="360" w:lineRule="auto"/>
        <w:jc w:val="both"/>
        <w:rPr>
          <w:rFonts w:ascii="Arial" w:hAnsi="Arial" w:cs="Arial"/>
          <w:b/>
          <w:bCs/>
          <w:sz w:val="24"/>
          <w:szCs w:val="24"/>
        </w:rPr>
      </w:pPr>
    </w:p>
    <w:p w14:paraId="2F05A6CE" w14:textId="019FBB23" w:rsidR="0078403A" w:rsidRPr="00414837" w:rsidRDefault="0048380C" w:rsidP="00470F9B">
      <w:pPr>
        <w:pStyle w:val="ListParagraph"/>
        <w:numPr>
          <w:ilvl w:val="0"/>
          <w:numId w:val="15"/>
        </w:numPr>
        <w:spacing w:after="0" w:line="360" w:lineRule="auto"/>
        <w:jc w:val="both"/>
        <w:rPr>
          <w:rFonts w:ascii="Arial" w:hAnsi="Arial" w:cs="Arial"/>
          <w:b/>
          <w:bCs/>
          <w:sz w:val="24"/>
          <w:szCs w:val="24"/>
          <w:u w:val="single"/>
        </w:rPr>
      </w:pPr>
      <w:r w:rsidRPr="00414837">
        <w:rPr>
          <w:rFonts w:ascii="Arial" w:hAnsi="Arial" w:cs="Arial"/>
          <w:b/>
          <w:bCs/>
          <w:sz w:val="24"/>
          <w:szCs w:val="24"/>
          <w:u w:val="single"/>
        </w:rPr>
        <w:lastRenderedPageBreak/>
        <w:t>Introduction:</w:t>
      </w:r>
    </w:p>
    <w:p w14:paraId="1DB1341D" w14:textId="64FBFC54" w:rsidR="0048380C" w:rsidRPr="00D314A2" w:rsidRDefault="00AA5C52" w:rsidP="00D314A2">
      <w:pPr>
        <w:spacing w:after="0" w:line="360" w:lineRule="auto"/>
        <w:jc w:val="both"/>
        <w:rPr>
          <w:rFonts w:ascii="Arial" w:hAnsi="Arial" w:cs="Arial"/>
          <w:sz w:val="24"/>
          <w:szCs w:val="24"/>
        </w:rPr>
      </w:pPr>
      <w:r w:rsidRPr="00D314A2">
        <w:rPr>
          <w:rFonts w:ascii="Arial" w:hAnsi="Arial" w:cs="Arial"/>
          <w:sz w:val="24"/>
          <w:szCs w:val="24"/>
        </w:rPr>
        <w:t xml:space="preserve">According to </w:t>
      </w:r>
      <w:proofErr w:type="spellStart"/>
      <w:r w:rsidRPr="00D314A2">
        <w:rPr>
          <w:rFonts w:ascii="Arial" w:hAnsi="Arial" w:cs="Arial"/>
          <w:sz w:val="24"/>
          <w:szCs w:val="24"/>
        </w:rPr>
        <w:t>Dwesini</w:t>
      </w:r>
      <w:proofErr w:type="spellEnd"/>
      <w:r w:rsidRPr="00D314A2">
        <w:rPr>
          <w:rFonts w:ascii="Arial" w:hAnsi="Arial" w:cs="Arial"/>
          <w:sz w:val="24"/>
          <w:szCs w:val="24"/>
        </w:rPr>
        <w:t xml:space="preserve"> (2019), the hospitality sector is having trouble keeping its trained personnel. To overcome this problem, it is putting more of an emphasis on environmental and social initiatives to improve HR procedures and keep its employees. By implementing sustainable HR practises, the sector may better comprehend and handle employee concerns, which will boost their commitment to and work satisfaction with their employer over time (Wagner, 2011). In the coming ten years, the hotel sector, a crucial one, is expected to generate 72 million new </w:t>
      </w:r>
      <w:r w:rsidR="005E283F" w:rsidRPr="00D314A2">
        <w:rPr>
          <w:rFonts w:ascii="Arial" w:hAnsi="Arial" w:cs="Arial"/>
          <w:sz w:val="24"/>
          <w:szCs w:val="24"/>
        </w:rPr>
        <w:t>employments</w:t>
      </w:r>
      <w:r w:rsidRPr="00D314A2">
        <w:rPr>
          <w:rFonts w:ascii="Arial" w:hAnsi="Arial" w:cs="Arial"/>
          <w:sz w:val="24"/>
          <w:szCs w:val="24"/>
        </w:rPr>
        <w:t>.</w:t>
      </w:r>
      <w:r w:rsidR="001C5B49" w:rsidRPr="00D314A2">
        <w:rPr>
          <w:rFonts w:ascii="Arial" w:hAnsi="Arial" w:cs="Arial"/>
          <w:sz w:val="24"/>
          <w:szCs w:val="24"/>
        </w:rPr>
        <w:t xml:space="preserve"> By attracting tourists from abroad, creating job opportunities, and encouraging foreign investment in the nation, it contributes significantly to the country's economic and social development. Hence maintaining the hospitality sector's expansion and growth is essential for the economy (</w:t>
      </w:r>
      <w:proofErr w:type="spellStart"/>
      <w:r w:rsidR="001C5B49" w:rsidRPr="00D314A2">
        <w:rPr>
          <w:rFonts w:ascii="Arial" w:hAnsi="Arial" w:cs="Arial"/>
          <w:sz w:val="24"/>
          <w:szCs w:val="24"/>
        </w:rPr>
        <w:t>Dwesini</w:t>
      </w:r>
      <w:proofErr w:type="spellEnd"/>
      <w:r w:rsidR="001C5B49" w:rsidRPr="00D314A2">
        <w:rPr>
          <w:rFonts w:ascii="Arial" w:hAnsi="Arial" w:cs="Arial"/>
          <w:sz w:val="24"/>
          <w:szCs w:val="24"/>
        </w:rPr>
        <w:t>, 2019).</w:t>
      </w:r>
    </w:p>
    <w:p w14:paraId="3DAE9F0C" w14:textId="5177145A" w:rsidR="00A2770B" w:rsidRPr="00D314A2" w:rsidRDefault="00185373" w:rsidP="00D314A2">
      <w:pPr>
        <w:spacing w:after="0" w:line="360" w:lineRule="auto"/>
        <w:jc w:val="both"/>
        <w:rPr>
          <w:rFonts w:ascii="Arial" w:hAnsi="Arial" w:cs="Arial"/>
          <w:sz w:val="24"/>
          <w:szCs w:val="24"/>
        </w:rPr>
      </w:pPr>
      <w:r w:rsidRPr="00D314A2">
        <w:rPr>
          <w:rFonts w:ascii="Arial" w:hAnsi="Arial" w:cs="Arial"/>
          <w:sz w:val="24"/>
          <w:szCs w:val="24"/>
        </w:rPr>
        <w:t xml:space="preserve">From the viewpoint of the human resource manager, this paper aims to examine the difficulties Marriott Hotel has had with hiring and retaining staff. </w:t>
      </w:r>
      <w:r w:rsidR="00643EB5" w:rsidRPr="00643EB5">
        <w:rPr>
          <w:rFonts w:ascii="Arial" w:hAnsi="Arial" w:cs="Arial"/>
          <w:sz w:val="24"/>
          <w:szCs w:val="24"/>
        </w:rPr>
        <w:t>The hotel industry has trouble attracting and retaining personnel because of issues like low pay, little opportunities for career advancement, and a lack of work-life balance (Salazar, S. &amp; Peng, M. 2016).</w:t>
      </w:r>
      <w:r w:rsidRPr="00D314A2">
        <w:rPr>
          <w:rFonts w:ascii="Arial" w:hAnsi="Arial" w:cs="Arial"/>
          <w:sz w:val="24"/>
          <w:szCs w:val="24"/>
        </w:rPr>
        <w:t xml:space="preserve"> </w:t>
      </w:r>
      <w:r w:rsidR="005E283F" w:rsidRPr="00D314A2">
        <w:rPr>
          <w:rFonts w:ascii="Arial" w:hAnsi="Arial" w:cs="Arial"/>
          <w:sz w:val="24"/>
          <w:szCs w:val="24"/>
        </w:rPr>
        <w:t>To</w:t>
      </w:r>
      <w:r w:rsidRPr="00D314A2">
        <w:rPr>
          <w:rFonts w:ascii="Arial" w:hAnsi="Arial" w:cs="Arial"/>
          <w:sz w:val="24"/>
          <w:szCs w:val="24"/>
        </w:rPr>
        <w:t xml:space="preserve"> achieve this, the PESTLE and SWOT analyses will be used to assess the internal and external factors that affect the hotel industry's capacity to recruit and retain personnel.</w:t>
      </w:r>
      <w:r w:rsidR="00A2770B" w:rsidRPr="00D314A2">
        <w:rPr>
          <w:rFonts w:ascii="Arial" w:hAnsi="Arial" w:cs="Arial"/>
          <w:sz w:val="24"/>
          <w:szCs w:val="24"/>
        </w:rPr>
        <w:t xml:space="preserve"> From the viewpoint of the human resource manager, this paper aims to examine the difficulties Marriott Hotel has had with hiring and retaining staff. </w:t>
      </w:r>
      <w:r w:rsidR="00257882" w:rsidRPr="00257882">
        <w:rPr>
          <w:rFonts w:ascii="Arial" w:hAnsi="Arial" w:cs="Arial"/>
          <w:sz w:val="24"/>
          <w:szCs w:val="24"/>
        </w:rPr>
        <w:t>The hotel industry has trouble attracting and retaining personnel because of issues like low pay, little opportunities for career advancement, and a lack of work-life balance (Salazar, S. &amp; Peng, M. 2016).</w:t>
      </w:r>
      <w:r w:rsidR="00A2770B" w:rsidRPr="00D314A2">
        <w:rPr>
          <w:rFonts w:ascii="Arial" w:hAnsi="Arial" w:cs="Arial"/>
          <w:sz w:val="24"/>
          <w:szCs w:val="24"/>
        </w:rPr>
        <w:t xml:space="preserve"> the PESTLE and SWOT analyses will be used to assess the internal and external factors that affect the hotel industry's capacity to recruit and retain personnel.</w:t>
      </w:r>
    </w:p>
    <w:p w14:paraId="56DCC824" w14:textId="77777777" w:rsidR="00C566E6" w:rsidRDefault="00DA32E4" w:rsidP="00D314A2">
      <w:pPr>
        <w:spacing w:after="0" w:line="360" w:lineRule="auto"/>
        <w:jc w:val="both"/>
        <w:rPr>
          <w:rFonts w:ascii="Arial" w:hAnsi="Arial" w:cs="Arial"/>
          <w:sz w:val="24"/>
          <w:szCs w:val="24"/>
        </w:rPr>
      </w:pPr>
      <w:r w:rsidRPr="00D314A2">
        <w:rPr>
          <w:rFonts w:ascii="Arial" w:hAnsi="Arial" w:cs="Arial"/>
          <w:sz w:val="24"/>
          <w:szCs w:val="24"/>
        </w:rPr>
        <w:t xml:space="preserve">PESTLE Analysis will </w:t>
      </w:r>
      <w:r w:rsidR="00792473" w:rsidRPr="00D314A2">
        <w:rPr>
          <w:rFonts w:ascii="Arial" w:hAnsi="Arial" w:cs="Arial"/>
          <w:sz w:val="24"/>
          <w:szCs w:val="24"/>
        </w:rPr>
        <w:t>investigate</w:t>
      </w:r>
      <w:r w:rsidRPr="00D314A2">
        <w:rPr>
          <w:rFonts w:ascii="Arial" w:hAnsi="Arial" w:cs="Arial"/>
          <w:sz w:val="24"/>
          <w:szCs w:val="24"/>
        </w:rPr>
        <w:t xml:space="preserve"> the external issues that the hotel sector is facing, with a focus on Marriott Hotel specifically (</w:t>
      </w:r>
      <w:proofErr w:type="spellStart"/>
      <w:r w:rsidRPr="00D314A2">
        <w:rPr>
          <w:rFonts w:ascii="Arial" w:hAnsi="Arial" w:cs="Arial"/>
          <w:sz w:val="24"/>
          <w:szCs w:val="24"/>
        </w:rPr>
        <w:t>Djekic</w:t>
      </w:r>
      <w:proofErr w:type="spellEnd"/>
      <w:r w:rsidRPr="00D314A2">
        <w:rPr>
          <w:rFonts w:ascii="Arial" w:hAnsi="Arial" w:cs="Arial"/>
          <w:sz w:val="24"/>
          <w:szCs w:val="24"/>
        </w:rPr>
        <w:t xml:space="preserve"> &amp; </w:t>
      </w:r>
      <w:proofErr w:type="spellStart"/>
      <w:r w:rsidRPr="00D314A2">
        <w:rPr>
          <w:rFonts w:ascii="Arial" w:hAnsi="Arial" w:cs="Arial"/>
          <w:sz w:val="24"/>
          <w:szCs w:val="24"/>
        </w:rPr>
        <w:t>Stojanovic-Aleksic</w:t>
      </w:r>
      <w:proofErr w:type="spellEnd"/>
      <w:r w:rsidRPr="00D314A2">
        <w:rPr>
          <w:rFonts w:ascii="Arial" w:hAnsi="Arial" w:cs="Arial"/>
          <w:sz w:val="24"/>
          <w:szCs w:val="24"/>
        </w:rPr>
        <w:t xml:space="preserve">, 2019). The research will also outline viable approaches and solutions to deal with these issues and boost worker retention. Excellent customer service is the primary goal of the hospitality sector, and </w:t>
      </w:r>
      <w:r w:rsidR="00792473" w:rsidRPr="00D314A2">
        <w:rPr>
          <w:rFonts w:ascii="Arial" w:hAnsi="Arial" w:cs="Arial"/>
          <w:sz w:val="24"/>
          <w:szCs w:val="24"/>
        </w:rPr>
        <w:t>to</w:t>
      </w:r>
      <w:r w:rsidRPr="00D314A2">
        <w:rPr>
          <w:rFonts w:ascii="Arial" w:hAnsi="Arial" w:cs="Arial"/>
          <w:sz w:val="24"/>
          <w:szCs w:val="24"/>
        </w:rPr>
        <w:t xml:space="preserve"> sustain this advantage and further economic growth, the sector must place a high priority on personnel investment (</w:t>
      </w:r>
      <w:proofErr w:type="spellStart"/>
      <w:r w:rsidRPr="00D314A2">
        <w:rPr>
          <w:rFonts w:ascii="Arial" w:hAnsi="Arial" w:cs="Arial"/>
          <w:sz w:val="24"/>
          <w:szCs w:val="24"/>
        </w:rPr>
        <w:t>Budhwar</w:t>
      </w:r>
      <w:proofErr w:type="spellEnd"/>
      <w:r w:rsidRPr="00D314A2">
        <w:rPr>
          <w:rFonts w:ascii="Arial" w:hAnsi="Arial" w:cs="Arial"/>
          <w:sz w:val="24"/>
          <w:szCs w:val="24"/>
        </w:rPr>
        <w:t xml:space="preserve"> &amp; </w:t>
      </w:r>
      <w:proofErr w:type="spellStart"/>
      <w:r w:rsidRPr="00D314A2">
        <w:rPr>
          <w:rFonts w:ascii="Arial" w:hAnsi="Arial" w:cs="Arial"/>
          <w:sz w:val="24"/>
          <w:szCs w:val="24"/>
        </w:rPr>
        <w:t>Debrah</w:t>
      </w:r>
      <w:proofErr w:type="spellEnd"/>
      <w:r w:rsidRPr="00D314A2">
        <w:rPr>
          <w:rFonts w:ascii="Arial" w:hAnsi="Arial" w:cs="Arial"/>
          <w:sz w:val="24"/>
          <w:szCs w:val="24"/>
        </w:rPr>
        <w:t>, 2013).</w:t>
      </w:r>
      <w:r w:rsidR="00C95D46" w:rsidRPr="00D314A2">
        <w:rPr>
          <w:rFonts w:ascii="Arial" w:hAnsi="Arial" w:cs="Arial"/>
          <w:sz w:val="24"/>
          <w:szCs w:val="24"/>
        </w:rPr>
        <w:t xml:space="preserve"> In the service industry, interactions between employees and customers are a key component of a company's competitive edge.</w:t>
      </w:r>
      <w:r w:rsidR="00F97B96">
        <w:rPr>
          <w:rFonts w:ascii="Arial" w:hAnsi="Arial" w:cs="Arial"/>
          <w:sz w:val="24"/>
          <w:szCs w:val="24"/>
        </w:rPr>
        <w:t xml:space="preserve"> </w:t>
      </w:r>
      <w:r w:rsidR="00F97B96" w:rsidRPr="00F97B96">
        <w:rPr>
          <w:rFonts w:ascii="Arial" w:hAnsi="Arial" w:cs="Arial"/>
          <w:sz w:val="24"/>
          <w:szCs w:val="24"/>
        </w:rPr>
        <w:t xml:space="preserve">the goal of this study is to explore and </w:t>
      </w:r>
      <w:r w:rsidR="00F97B96" w:rsidRPr="00F97B96">
        <w:rPr>
          <w:rFonts w:ascii="Arial" w:hAnsi="Arial" w:cs="Arial"/>
          <w:sz w:val="24"/>
          <w:szCs w:val="24"/>
        </w:rPr>
        <w:lastRenderedPageBreak/>
        <w:t>pinpoint the issues and tactics that the hospitality industry encounters when attempting to keep personnel.</w:t>
      </w:r>
    </w:p>
    <w:p w14:paraId="5C1CFF5D" w14:textId="071F8320" w:rsidR="00F9394D" w:rsidRPr="00414837" w:rsidRDefault="00F9394D" w:rsidP="00470F9B">
      <w:pPr>
        <w:pStyle w:val="ListParagraph"/>
        <w:numPr>
          <w:ilvl w:val="0"/>
          <w:numId w:val="15"/>
        </w:numPr>
        <w:spacing w:after="0" w:line="360" w:lineRule="auto"/>
        <w:jc w:val="both"/>
        <w:rPr>
          <w:rFonts w:ascii="Arial" w:hAnsi="Arial" w:cs="Arial"/>
          <w:b/>
          <w:bCs/>
          <w:sz w:val="24"/>
          <w:szCs w:val="24"/>
          <w:u w:val="single"/>
        </w:rPr>
      </w:pPr>
      <w:r w:rsidRPr="00414837">
        <w:rPr>
          <w:rFonts w:ascii="Arial" w:hAnsi="Arial" w:cs="Arial"/>
          <w:b/>
          <w:bCs/>
          <w:sz w:val="24"/>
          <w:szCs w:val="24"/>
          <w:u w:val="single"/>
        </w:rPr>
        <w:t>PESTLE analysis of Marriott Hotel:</w:t>
      </w:r>
    </w:p>
    <w:p w14:paraId="3A21AC25" w14:textId="134FFCAA" w:rsidR="007574F2" w:rsidRPr="00D314A2" w:rsidRDefault="007574F2" w:rsidP="00D314A2">
      <w:pPr>
        <w:spacing w:after="0" w:line="360" w:lineRule="auto"/>
        <w:jc w:val="both"/>
        <w:rPr>
          <w:rFonts w:ascii="Arial" w:hAnsi="Arial" w:cs="Arial"/>
          <w:b/>
          <w:bCs/>
          <w:sz w:val="24"/>
          <w:szCs w:val="24"/>
        </w:rPr>
      </w:pPr>
      <w:r w:rsidRPr="00D314A2">
        <w:rPr>
          <w:rFonts w:ascii="Arial" w:hAnsi="Arial" w:cs="Arial"/>
          <w:sz w:val="24"/>
          <w:szCs w:val="24"/>
        </w:rPr>
        <w:t xml:space="preserve">A range of outside factors can have an impact on the Marriott Hotel's operations and profits. By carefully examining these factors and </w:t>
      </w:r>
      <w:r w:rsidR="00C566E6" w:rsidRPr="00D314A2">
        <w:rPr>
          <w:rFonts w:ascii="Arial" w:hAnsi="Arial" w:cs="Arial"/>
          <w:sz w:val="24"/>
          <w:szCs w:val="24"/>
        </w:rPr>
        <w:t>adjusting</w:t>
      </w:r>
      <w:r w:rsidRPr="00D314A2">
        <w:rPr>
          <w:rFonts w:ascii="Arial" w:hAnsi="Arial" w:cs="Arial"/>
          <w:sz w:val="24"/>
          <w:szCs w:val="24"/>
        </w:rPr>
        <w:t xml:space="preserve"> as needed, Marriott can maintain its position as a leading hotel operator and continue to provide top-notch guest experiences.</w:t>
      </w:r>
    </w:p>
    <w:p w14:paraId="172A0D79" w14:textId="6B704861" w:rsidR="00222C74" w:rsidRPr="00470F9B" w:rsidRDefault="00222C74" w:rsidP="00470F9B">
      <w:pPr>
        <w:pStyle w:val="ListParagraph"/>
        <w:numPr>
          <w:ilvl w:val="1"/>
          <w:numId w:val="15"/>
        </w:numPr>
        <w:spacing w:after="0" w:line="360" w:lineRule="auto"/>
        <w:jc w:val="both"/>
        <w:rPr>
          <w:rFonts w:ascii="Arial" w:hAnsi="Arial" w:cs="Arial"/>
          <w:b/>
          <w:bCs/>
          <w:sz w:val="24"/>
          <w:szCs w:val="24"/>
        </w:rPr>
      </w:pPr>
      <w:r w:rsidRPr="00470F9B">
        <w:rPr>
          <w:rFonts w:ascii="Arial" w:hAnsi="Arial" w:cs="Arial"/>
          <w:b/>
          <w:bCs/>
          <w:sz w:val="24"/>
          <w:szCs w:val="24"/>
        </w:rPr>
        <w:t>Political:</w:t>
      </w:r>
    </w:p>
    <w:p w14:paraId="3F655D6F" w14:textId="47C8B93D" w:rsidR="00B77BAE" w:rsidRPr="00D314A2" w:rsidRDefault="00BC7CCD" w:rsidP="00D314A2">
      <w:pPr>
        <w:spacing w:after="0" w:line="360" w:lineRule="auto"/>
        <w:jc w:val="both"/>
        <w:rPr>
          <w:rFonts w:ascii="Arial" w:hAnsi="Arial" w:cs="Arial"/>
          <w:sz w:val="24"/>
          <w:szCs w:val="24"/>
        </w:rPr>
      </w:pPr>
      <w:r w:rsidRPr="00D314A2">
        <w:rPr>
          <w:rFonts w:ascii="Arial" w:hAnsi="Arial" w:cs="Arial"/>
          <w:sz w:val="24"/>
          <w:szCs w:val="24"/>
        </w:rPr>
        <w:t xml:space="preserve">Changes in immigration regulations may restrict Marriott's access to qualified personnel, making it challenging to fill crucial roles </w:t>
      </w:r>
      <w:r w:rsidR="008047DE" w:rsidRPr="00D314A2">
        <w:rPr>
          <w:rFonts w:ascii="Arial" w:hAnsi="Arial" w:cs="Arial"/>
          <w:sz w:val="24"/>
          <w:szCs w:val="24"/>
        </w:rPr>
        <w:t>(</w:t>
      </w:r>
      <w:proofErr w:type="spellStart"/>
      <w:r w:rsidR="008047DE" w:rsidRPr="00D314A2">
        <w:rPr>
          <w:rFonts w:ascii="Arial" w:hAnsi="Arial" w:cs="Arial"/>
          <w:sz w:val="24"/>
          <w:szCs w:val="24"/>
        </w:rPr>
        <w:t>Budhwar</w:t>
      </w:r>
      <w:proofErr w:type="spellEnd"/>
      <w:r w:rsidR="008047DE" w:rsidRPr="00D314A2">
        <w:rPr>
          <w:rFonts w:ascii="Arial" w:hAnsi="Arial" w:cs="Arial"/>
          <w:sz w:val="24"/>
          <w:szCs w:val="24"/>
        </w:rPr>
        <w:t xml:space="preserve"> &amp; </w:t>
      </w:r>
      <w:proofErr w:type="spellStart"/>
      <w:r w:rsidR="008047DE" w:rsidRPr="00D314A2">
        <w:rPr>
          <w:rFonts w:ascii="Arial" w:hAnsi="Arial" w:cs="Arial"/>
          <w:sz w:val="24"/>
          <w:szCs w:val="24"/>
        </w:rPr>
        <w:t>Debrah</w:t>
      </w:r>
      <w:proofErr w:type="spellEnd"/>
      <w:r w:rsidR="008047DE" w:rsidRPr="00D314A2">
        <w:rPr>
          <w:rFonts w:ascii="Arial" w:hAnsi="Arial" w:cs="Arial"/>
          <w:sz w:val="24"/>
          <w:szCs w:val="24"/>
        </w:rPr>
        <w:t>, 2013)</w:t>
      </w:r>
      <w:r w:rsidRPr="00D314A2">
        <w:rPr>
          <w:rFonts w:ascii="Arial" w:hAnsi="Arial" w:cs="Arial"/>
          <w:sz w:val="24"/>
          <w:szCs w:val="24"/>
        </w:rPr>
        <w:t>. Marriott's capacity to draw and keep talent may be impacted by new government rules on labour laws or working conditions (Baum &amp; Haiyan, 2015). It may be difficult for Marriott to keep workers and draw in clients during periods of political instability, such as turbulence or civil upheaval (Ali &amp; Hussain, 2017).</w:t>
      </w:r>
      <w:r w:rsidR="00B77BAE" w:rsidRPr="00D314A2">
        <w:rPr>
          <w:rFonts w:ascii="Arial" w:hAnsi="Arial" w:cs="Arial"/>
          <w:sz w:val="24"/>
          <w:szCs w:val="24"/>
        </w:rPr>
        <w:t xml:space="preserve"> According to Baker and O'Malley (2015), changes in tax laws may also have an impact on Marriott's profitability and its capacity to provide staff with attractive compensation packages. Trade policies may also have an impact on Marriott's capacity to acquire raw materials or supplies, which may have an impact on attempts to recruit and retain staff as well as the quality of services provided (</w:t>
      </w:r>
      <w:proofErr w:type="spellStart"/>
      <w:r w:rsidR="00B77BAE" w:rsidRPr="00D314A2">
        <w:rPr>
          <w:rFonts w:ascii="Arial" w:hAnsi="Arial" w:cs="Arial"/>
          <w:sz w:val="24"/>
          <w:szCs w:val="24"/>
        </w:rPr>
        <w:t>Djekic</w:t>
      </w:r>
      <w:proofErr w:type="spellEnd"/>
      <w:r w:rsidR="00B77BAE" w:rsidRPr="00D314A2">
        <w:rPr>
          <w:rFonts w:ascii="Arial" w:hAnsi="Arial" w:cs="Arial"/>
          <w:sz w:val="24"/>
          <w:szCs w:val="24"/>
        </w:rPr>
        <w:t xml:space="preserve"> &amp; </w:t>
      </w:r>
      <w:proofErr w:type="spellStart"/>
      <w:r w:rsidR="00B77BAE" w:rsidRPr="00D314A2">
        <w:rPr>
          <w:rFonts w:ascii="Arial" w:hAnsi="Arial" w:cs="Arial"/>
          <w:sz w:val="24"/>
          <w:szCs w:val="24"/>
        </w:rPr>
        <w:t>Stojanovic-Aleksic</w:t>
      </w:r>
      <w:proofErr w:type="spellEnd"/>
      <w:r w:rsidR="00B77BAE" w:rsidRPr="00D314A2">
        <w:rPr>
          <w:rFonts w:ascii="Arial" w:hAnsi="Arial" w:cs="Arial"/>
          <w:sz w:val="24"/>
          <w:szCs w:val="24"/>
        </w:rPr>
        <w:t>, 2019). Marriott must therefore keep an eye on these political issues and adjust its plans as necessary to assure a steady workforce (Marriott International, 2021).</w:t>
      </w:r>
    </w:p>
    <w:p w14:paraId="43539075" w14:textId="1FEF1BD0" w:rsidR="00222C74" w:rsidRPr="00470F9B" w:rsidRDefault="00222C74" w:rsidP="00470F9B">
      <w:pPr>
        <w:pStyle w:val="ListParagraph"/>
        <w:numPr>
          <w:ilvl w:val="1"/>
          <w:numId w:val="15"/>
        </w:numPr>
        <w:spacing w:after="0" w:line="360" w:lineRule="auto"/>
        <w:jc w:val="both"/>
        <w:rPr>
          <w:rFonts w:ascii="Arial" w:hAnsi="Arial" w:cs="Arial"/>
          <w:b/>
          <w:bCs/>
          <w:sz w:val="24"/>
          <w:szCs w:val="24"/>
        </w:rPr>
      </w:pPr>
      <w:r w:rsidRPr="00470F9B">
        <w:rPr>
          <w:rFonts w:ascii="Arial" w:hAnsi="Arial" w:cs="Arial"/>
          <w:b/>
          <w:bCs/>
          <w:sz w:val="24"/>
          <w:szCs w:val="24"/>
        </w:rPr>
        <w:t>Economical:</w:t>
      </w:r>
    </w:p>
    <w:p w14:paraId="77D9A680" w14:textId="4A34D156" w:rsidR="00222C74" w:rsidRPr="00D314A2" w:rsidRDefault="00A3339D" w:rsidP="00D314A2">
      <w:pPr>
        <w:spacing w:after="0" w:line="360" w:lineRule="auto"/>
        <w:jc w:val="both"/>
        <w:rPr>
          <w:rFonts w:ascii="Arial" w:hAnsi="Arial" w:cs="Arial"/>
          <w:sz w:val="24"/>
          <w:szCs w:val="24"/>
        </w:rPr>
      </w:pPr>
      <w:r w:rsidRPr="00D314A2">
        <w:rPr>
          <w:rFonts w:ascii="Arial" w:hAnsi="Arial" w:cs="Arial"/>
          <w:sz w:val="24"/>
          <w:szCs w:val="24"/>
        </w:rPr>
        <w:t>The capacity of Marriott International to recruit and retain employees may be affected by a range of economic factors.</w:t>
      </w:r>
      <w:r w:rsidR="00E57F83" w:rsidRPr="00D314A2">
        <w:rPr>
          <w:rFonts w:ascii="Arial" w:hAnsi="Arial" w:cs="Arial"/>
          <w:sz w:val="24"/>
          <w:szCs w:val="24"/>
        </w:rPr>
        <w:t xml:space="preserve"> According to Choi and Oh (2016), the ability of the hotel business to recruit and keep people is positively impacted by economic growth. Yet, rising inflation rates can raise the cost of living, making it challenging for Marriott to provide market-competitive wages and benefits (IMF, 2022). This may </w:t>
      </w:r>
      <w:r w:rsidR="00792473" w:rsidRPr="00D314A2">
        <w:rPr>
          <w:rFonts w:ascii="Arial" w:hAnsi="Arial" w:cs="Arial"/>
          <w:sz w:val="24"/>
          <w:szCs w:val="24"/>
        </w:rPr>
        <w:t>affect</w:t>
      </w:r>
      <w:r w:rsidR="00E57F83" w:rsidRPr="00D314A2">
        <w:rPr>
          <w:rFonts w:ascii="Arial" w:hAnsi="Arial" w:cs="Arial"/>
          <w:sz w:val="24"/>
          <w:szCs w:val="24"/>
        </w:rPr>
        <w:t xml:space="preserve"> employees' salary demands, which may </w:t>
      </w:r>
      <w:r w:rsidR="008C37F0" w:rsidRPr="00D314A2">
        <w:rPr>
          <w:rFonts w:ascii="Arial" w:hAnsi="Arial" w:cs="Arial"/>
          <w:sz w:val="24"/>
          <w:szCs w:val="24"/>
        </w:rPr>
        <w:t>influence</w:t>
      </w:r>
      <w:r w:rsidR="00E57F83" w:rsidRPr="00D314A2">
        <w:rPr>
          <w:rFonts w:ascii="Arial" w:hAnsi="Arial" w:cs="Arial"/>
          <w:sz w:val="24"/>
          <w:szCs w:val="24"/>
        </w:rPr>
        <w:t xml:space="preserve"> Marriott's profitability (Federal Reserve Bank of San Francisco, 2021).</w:t>
      </w:r>
      <w:r w:rsidR="004E1F5F" w:rsidRPr="00D314A2">
        <w:rPr>
          <w:rFonts w:ascii="Arial" w:hAnsi="Arial" w:cs="Arial"/>
          <w:sz w:val="24"/>
          <w:szCs w:val="24"/>
        </w:rPr>
        <w:t xml:space="preserve"> Marriott's capacity to draw and keep skilled workers may be impacted by the unemployment rate and the cost of living in a specific area or nation (</w:t>
      </w:r>
      <w:r w:rsidR="007B3229" w:rsidRPr="007B3229">
        <w:rPr>
          <w:rFonts w:ascii="Arial" w:hAnsi="Arial" w:cs="Arial"/>
          <w:sz w:val="24"/>
          <w:szCs w:val="24"/>
        </w:rPr>
        <w:t>Bureau of Labour Statistics</w:t>
      </w:r>
      <w:r w:rsidR="004E1F5F" w:rsidRPr="00D314A2">
        <w:rPr>
          <w:rFonts w:ascii="Arial" w:hAnsi="Arial" w:cs="Arial"/>
          <w:sz w:val="24"/>
          <w:szCs w:val="24"/>
        </w:rPr>
        <w:t>, 2022).</w:t>
      </w:r>
    </w:p>
    <w:p w14:paraId="32A66CF5" w14:textId="1F19642D" w:rsidR="00A1123A" w:rsidRPr="00D314A2" w:rsidRDefault="00A1123A" w:rsidP="00D314A2">
      <w:pPr>
        <w:spacing w:after="0" w:line="360" w:lineRule="auto"/>
        <w:jc w:val="both"/>
        <w:rPr>
          <w:rFonts w:ascii="Arial" w:hAnsi="Arial" w:cs="Arial"/>
          <w:b/>
          <w:bCs/>
          <w:sz w:val="24"/>
          <w:szCs w:val="24"/>
        </w:rPr>
      </w:pPr>
      <w:r w:rsidRPr="00D314A2">
        <w:rPr>
          <w:rFonts w:ascii="Arial" w:hAnsi="Arial" w:cs="Arial"/>
          <w:sz w:val="24"/>
          <w:szCs w:val="24"/>
        </w:rPr>
        <w:t xml:space="preserve">High inflation rates can also make it more challenging for Marriott to invest in new endeavours, grow its business, and provide workers with market-competitive wages and benefits (World Bank, 2021). </w:t>
      </w:r>
    </w:p>
    <w:p w14:paraId="5630F75B" w14:textId="76E83551" w:rsidR="00222C74" w:rsidRPr="00470F9B" w:rsidRDefault="00222C74" w:rsidP="00470F9B">
      <w:pPr>
        <w:pStyle w:val="ListParagraph"/>
        <w:numPr>
          <w:ilvl w:val="1"/>
          <w:numId w:val="15"/>
        </w:numPr>
        <w:spacing w:after="0" w:line="360" w:lineRule="auto"/>
        <w:jc w:val="both"/>
        <w:rPr>
          <w:rFonts w:ascii="Arial" w:hAnsi="Arial" w:cs="Arial"/>
          <w:b/>
          <w:bCs/>
          <w:sz w:val="24"/>
          <w:szCs w:val="24"/>
        </w:rPr>
      </w:pPr>
      <w:r w:rsidRPr="00470F9B">
        <w:rPr>
          <w:rFonts w:ascii="Arial" w:hAnsi="Arial" w:cs="Arial"/>
          <w:b/>
          <w:bCs/>
          <w:sz w:val="24"/>
          <w:szCs w:val="24"/>
        </w:rPr>
        <w:lastRenderedPageBreak/>
        <w:t>Social:</w:t>
      </w:r>
    </w:p>
    <w:p w14:paraId="16B4C50C" w14:textId="30B4B1E5" w:rsidR="003115FD" w:rsidRPr="00D314A2" w:rsidRDefault="005F019A" w:rsidP="00D314A2">
      <w:pPr>
        <w:spacing w:after="0" w:line="360" w:lineRule="auto"/>
        <w:jc w:val="both"/>
        <w:rPr>
          <w:rFonts w:ascii="Arial" w:hAnsi="Arial" w:cs="Arial"/>
          <w:sz w:val="24"/>
          <w:szCs w:val="24"/>
        </w:rPr>
      </w:pPr>
      <w:r w:rsidRPr="00D314A2">
        <w:rPr>
          <w:rFonts w:ascii="Arial" w:hAnsi="Arial" w:cs="Arial"/>
          <w:sz w:val="24"/>
          <w:szCs w:val="24"/>
        </w:rPr>
        <w:t xml:space="preserve">According to PwC (2019), the ability of a firm to attract and retain employees can be adversely affected by societal factors like demographics, diversity and inclusion, work-life balance, social responsibility, and technology advancements. </w:t>
      </w:r>
      <w:r w:rsidR="003115FD" w:rsidRPr="00D314A2">
        <w:rPr>
          <w:rFonts w:ascii="Arial" w:hAnsi="Arial" w:cs="Arial"/>
          <w:sz w:val="24"/>
          <w:szCs w:val="24"/>
        </w:rPr>
        <w:t xml:space="preserve">Marriott can provide advantages like health insurance </w:t>
      </w:r>
      <w:r w:rsidR="00792473" w:rsidRPr="00D314A2">
        <w:rPr>
          <w:rFonts w:ascii="Arial" w:hAnsi="Arial" w:cs="Arial"/>
          <w:sz w:val="24"/>
          <w:szCs w:val="24"/>
        </w:rPr>
        <w:t>to</w:t>
      </w:r>
      <w:r w:rsidR="003115FD" w:rsidRPr="00D314A2">
        <w:rPr>
          <w:rFonts w:ascii="Arial" w:hAnsi="Arial" w:cs="Arial"/>
          <w:sz w:val="24"/>
          <w:szCs w:val="24"/>
        </w:rPr>
        <w:t xml:space="preserve"> draw in and keep older staff. </w:t>
      </w:r>
      <w:r w:rsidR="00792473" w:rsidRPr="00D314A2">
        <w:rPr>
          <w:rFonts w:ascii="Arial" w:hAnsi="Arial" w:cs="Arial"/>
          <w:sz w:val="24"/>
          <w:szCs w:val="24"/>
        </w:rPr>
        <w:t>To</w:t>
      </w:r>
      <w:r w:rsidR="003115FD" w:rsidRPr="00D314A2">
        <w:rPr>
          <w:rFonts w:ascii="Arial" w:hAnsi="Arial" w:cs="Arial"/>
          <w:sz w:val="24"/>
          <w:szCs w:val="24"/>
        </w:rPr>
        <w:t xml:space="preserve"> recruit and keep staff from a variety of backgrounds, Marriott can also promote diversity and inclusivity through training programmes (Marriott International, 2020).</w:t>
      </w:r>
    </w:p>
    <w:p w14:paraId="42EE7EA4" w14:textId="4A5B48F6" w:rsidR="00715CAE" w:rsidRPr="00D314A2" w:rsidRDefault="00715CAE" w:rsidP="00D314A2">
      <w:pPr>
        <w:spacing w:after="0" w:line="360" w:lineRule="auto"/>
        <w:jc w:val="both"/>
        <w:rPr>
          <w:rFonts w:ascii="Arial" w:hAnsi="Arial" w:cs="Arial"/>
          <w:sz w:val="24"/>
          <w:szCs w:val="24"/>
        </w:rPr>
      </w:pPr>
      <w:r w:rsidRPr="00D314A2">
        <w:rPr>
          <w:rFonts w:ascii="Arial" w:hAnsi="Arial" w:cs="Arial"/>
          <w:sz w:val="24"/>
          <w:szCs w:val="24"/>
        </w:rPr>
        <w:t xml:space="preserve">Benefits like flexible scheduling, paid time off, and parental leave are prioritised by employees </w:t>
      </w:r>
      <w:r w:rsidR="00792473" w:rsidRPr="00D314A2">
        <w:rPr>
          <w:rFonts w:ascii="Arial" w:hAnsi="Arial" w:cs="Arial"/>
          <w:sz w:val="24"/>
          <w:szCs w:val="24"/>
        </w:rPr>
        <w:t>to</w:t>
      </w:r>
      <w:r w:rsidRPr="00D314A2">
        <w:rPr>
          <w:rFonts w:ascii="Arial" w:hAnsi="Arial" w:cs="Arial"/>
          <w:sz w:val="24"/>
          <w:szCs w:val="24"/>
        </w:rPr>
        <w:t xml:space="preserve"> maintain a healthy work-life balance (Society for Human Resource Management, 2019). Marriott may attract job applicants who respect corporate social responsibility by encouraging sustainable practises and community engagement programmes (Marriott International, 2020). Also, to keep workers with technical abilities, Marriott could need to spend money on training initiatives and provide competitive pay scales (PwC, 2019).</w:t>
      </w:r>
    </w:p>
    <w:p w14:paraId="64169C9E" w14:textId="5517575A" w:rsidR="00222C74" w:rsidRPr="00470F9B" w:rsidRDefault="00222C74" w:rsidP="00470F9B">
      <w:pPr>
        <w:pStyle w:val="ListParagraph"/>
        <w:numPr>
          <w:ilvl w:val="1"/>
          <w:numId w:val="15"/>
        </w:numPr>
        <w:spacing w:after="0" w:line="360" w:lineRule="auto"/>
        <w:jc w:val="both"/>
        <w:rPr>
          <w:rFonts w:ascii="Arial" w:hAnsi="Arial" w:cs="Arial"/>
          <w:b/>
          <w:bCs/>
          <w:sz w:val="24"/>
          <w:szCs w:val="24"/>
        </w:rPr>
      </w:pPr>
      <w:r w:rsidRPr="00470F9B">
        <w:rPr>
          <w:rFonts w:ascii="Arial" w:hAnsi="Arial" w:cs="Arial"/>
          <w:b/>
          <w:bCs/>
          <w:sz w:val="24"/>
          <w:szCs w:val="24"/>
        </w:rPr>
        <w:t>Technological:</w:t>
      </w:r>
    </w:p>
    <w:p w14:paraId="230AA43D" w14:textId="35C8CB90" w:rsidR="00CC6E11" w:rsidRPr="00D314A2" w:rsidRDefault="00CC6E11" w:rsidP="00D314A2">
      <w:pPr>
        <w:spacing w:after="0" w:line="360" w:lineRule="auto"/>
        <w:jc w:val="both"/>
        <w:rPr>
          <w:rFonts w:ascii="Arial" w:hAnsi="Arial" w:cs="Arial"/>
          <w:sz w:val="24"/>
          <w:szCs w:val="24"/>
        </w:rPr>
      </w:pPr>
      <w:r w:rsidRPr="00D314A2">
        <w:rPr>
          <w:rFonts w:ascii="Arial" w:hAnsi="Arial" w:cs="Arial"/>
          <w:sz w:val="24"/>
          <w:szCs w:val="24"/>
        </w:rPr>
        <w:t xml:space="preserve"> The usage of automation technology is changing the hospitality sector and necessitates that staff have a certain set of technical abilities. Examples of this technology include robotics and artificial intelligence. Marriott should spend money on training programmes and provide competitive pay scales </w:t>
      </w:r>
      <w:r w:rsidR="00FD7A23" w:rsidRPr="00D314A2">
        <w:rPr>
          <w:rFonts w:ascii="Arial" w:hAnsi="Arial" w:cs="Arial"/>
          <w:sz w:val="24"/>
          <w:szCs w:val="24"/>
        </w:rPr>
        <w:t>to</w:t>
      </w:r>
      <w:r w:rsidRPr="00D314A2">
        <w:rPr>
          <w:rFonts w:ascii="Arial" w:hAnsi="Arial" w:cs="Arial"/>
          <w:sz w:val="24"/>
          <w:szCs w:val="24"/>
        </w:rPr>
        <w:t xml:space="preserve"> draw in and keep workers with such skills (Iqbal, 2020). Moreover, social media sites like LinkedIn and Glassdoor give Marriott the chance to advertise its employer brand, post job openings, and showcase its workplace culture </w:t>
      </w:r>
      <w:r w:rsidR="00FD7A23" w:rsidRPr="00D314A2">
        <w:rPr>
          <w:rFonts w:ascii="Arial" w:hAnsi="Arial" w:cs="Arial"/>
          <w:sz w:val="24"/>
          <w:szCs w:val="24"/>
        </w:rPr>
        <w:t>to</w:t>
      </w:r>
      <w:r w:rsidRPr="00D314A2">
        <w:rPr>
          <w:rFonts w:ascii="Arial" w:hAnsi="Arial" w:cs="Arial"/>
          <w:sz w:val="24"/>
          <w:szCs w:val="24"/>
        </w:rPr>
        <w:t xml:space="preserve"> draw in and keep top talent (Dubois, 2018). </w:t>
      </w:r>
    </w:p>
    <w:p w14:paraId="0680200A" w14:textId="58F78DB8" w:rsidR="00AC126B" w:rsidRPr="00414837" w:rsidRDefault="00FD7A23" w:rsidP="00D314A2">
      <w:pPr>
        <w:spacing w:after="0" w:line="360" w:lineRule="auto"/>
        <w:jc w:val="both"/>
        <w:rPr>
          <w:rFonts w:ascii="Arial" w:hAnsi="Arial" w:cs="Arial"/>
          <w:sz w:val="24"/>
          <w:szCs w:val="24"/>
        </w:rPr>
      </w:pPr>
      <w:r w:rsidRPr="00D314A2">
        <w:rPr>
          <w:rFonts w:ascii="Arial" w:hAnsi="Arial" w:cs="Arial"/>
          <w:sz w:val="24"/>
          <w:szCs w:val="24"/>
        </w:rPr>
        <w:t>Using</w:t>
      </w:r>
      <w:r w:rsidR="00441A2A" w:rsidRPr="00D314A2">
        <w:rPr>
          <w:rFonts w:ascii="Arial" w:hAnsi="Arial" w:cs="Arial"/>
          <w:sz w:val="24"/>
          <w:szCs w:val="24"/>
        </w:rPr>
        <w:t xml:space="preserve"> mobile technology, Marriott can engage with prospects, speed up the application process, and offer on-the-job training and assistance to staff (Deloitte, 2017). Marriott can identify areas for improvement and make data-driven decisions about recruitment and retention tactics by using insights from data analytics into employee engagement and performance (Iqbal, 2020). </w:t>
      </w:r>
      <w:r w:rsidRPr="00D314A2">
        <w:rPr>
          <w:rFonts w:ascii="Arial" w:hAnsi="Arial" w:cs="Arial"/>
          <w:sz w:val="24"/>
          <w:szCs w:val="24"/>
        </w:rPr>
        <w:t>Finally</w:t>
      </w:r>
      <w:r w:rsidR="00441A2A" w:rsidRPr="00D314A2">
        <w:rPr>
          <w:rFonts w:ascii="Arial" w:hAnsi="Arial" w:cs="Arial"/>
          <w:sz w:val="24"/>
          <w:szCs w:val="24"/>
        </w:rPr>
        <w:t xml:space="preserve">, </w:t>
      </w:r>
      <w:r w:rsidR="006871AF" w:rsidRPr="00D314A2">
        <w:rPr>
          <w:rFonts w:ascii="Arial" w:hAnsi="Arial" w:cs="Arial"/>
          <w:sz w:val="24"/>
          <w:szCs w:val="24"/>
        </w:rPr>
        <w:t>virtual,</w:t>
      </w:r>
      <w:r w:rsidR="00441A2A" w:rsidRPr="00D314A2">
        <w:rPr>
          <w:rFonts w:ascii="Arial" w:hAnsi="Arial" w:cs="Arial"/>
          <w:sz w:val="24"/>
          <w:szCs w:val="24"/>
        </w:rPr>
        <w:t xml:space="preserve"> and augmented reality can offer employees fully immersive training experiences that will improve their performance and create a distinctive and fun work atmosphere that will draw and keep top talent (Dubois, 2018). For this reason, Marriott must take the influence of technology variables into account while establishing recruitment and retention tactics.</w:t>
      </w:r>
    </w:p>
    <w:p w14:paraId="36156179" w14:textId="65E4CC74" w:rsidR="00222C74" w:rsidRPr="00470F9B" w:rsidRDefault="00470F9B" w:rsidP="00470F9B">
      <w:pPr>
        <w:pStyle w:val="ListParagraph"/>
        <w:numPr>
          <w:ilvl w:val="1"/>
          <w:numId w:val="15"/>
        </w:numPr>
        <w:spacing w:after="0" w:line="360" w:lineRule="auto"/>
        <w:jc w:val="both"/>
        <w:rPr>
          <w:rFonts w:ascii="Arial" w:hAnsi="Arial" w:cs="Arial"/>
          <w:b/>
          <w:bCs/>
          <w:sz w:val="24"/>
          <w:szCs w:val="24"/>
        </w:rPr>
      </w:pPr>
      <w:r>
        <w:rPr>
          <w:rFonts w:ascii="Arial" w:hAnsi="Arial" w:cs="Arial"/>
          <w:b/>
          <w:bCs/>
          <w:sz w:val="24"/>
          <w:szCs w:val="24"/>
        </w:rPr>
        <w:t xml:space="preserve"> </w:t>
      </w:r>
      <w:r w:rsidR="00222C74" w:rsidRPr="00470F9B">
        <w:rPr>
          <w:rFonts w:ascii="Arial" w:hAnsi="Arial" w:cs="Arial"/>
          <w:b/>
          <w:bCs/>
          <w:sz w:val="24"/>
          <w:szCs w:val="24"/>
        </w:rPr>
        <w:t>Legal:</w:t>
      </w:r>
    </w:p>
    <w:p w14:paraId="15B1A435" w14:textId="29829FD3" w:rsidR="00047BD2" w:rsidRPr="00D314A2" w:rsidRDefault="00EF237C" w:rsidP="00D314A2">
      <w:pPr>
        <w:spacing w:after="0" w:line="360" w:lineRule="auto"/>
        <w:jc w:val="both"/>
        <w:rPr>
          <w:rFonts w:ascii="Arial" w:hAnsi="Arial" w:cs="Arial"/>
          <w:sz w:val="24"/>
          <w:szCs w:val="24"/>
        </w:rPr>
      </w:pPr>
      <w:r w:rsidRPr="00D314A2">
        <w:rPr>
          <w:rFonts w:ascii="Arial" w:hAnsi="Arial" w:cs="Arial"/>
          <w:sz w:val="24"/>
          <w:szCs w:val="24"/>
        </w:rPr>
        <w:t xml:space="preserve">As per O'Brien's (2020) PESTEL/PESTLE analysis, legal concerns have a substantial impact on Marriott International's efforts to recruit and retain employees. </w:t>
      </w:r>
      <w:r w:rsidR="00FD7A23" w:rsidRPr="00D314A2">
        <w:rPr>
          <w:rFonts w:ascii="Arial" w:hAnsi="Arial" w:cs="Arial"/>
          <w:sz w:val="24"/>
          <w:szCs w:val="24"/>
        </w:rPr>
        <w:t>For</w:t>
      </w:r>
      <w:r w:rsidRPr="00D314A2">
        <w:rPr>
          <w:rFonts w:ascii="Arial" w:hAnsi="Arial" w:cs="Arial"/>
          <w:sz w:val="24"/>
          <w:szCs w:val="24"/>
        </w:rPr>
        <w:t xml:space="preserve"> attracting </w:t>
      </w:r>
      <w:r w:rsidRPr="00D314A2">
        <w:rPr>
          <w:rFonts w:ascii="Arial" w:hAnsi="Arial" w:cs="Arial"/>
          <w:sz w:val="24"/>
          <w:szCs w:val="24"/>
        </w:rPr>
        <w:lastRenderedPageBreak/>
        <w:t>and retaining great people, Marriott must adhere to</w:t>
      </w:r>
      <w:r w:rsidR="00153E14" w:rsidRPr="00D314A2">
        <w:rPr>
          <w:rFonts w:ascii="Arial" w:hAnsi="Arial" w:cs="Arial"/>
          <w:sz w:val="24"/>
          <w:szCs w:val="24"/>
        </w:rPr>
        <w:t xml:space="preserve"> few</w:t>
      </w:r>
      <w:r w:rsidRPr="00D314A2">
        <w:rPr>
          <w:rFonts w:ascii="Arial" w:hAnsi="Arial" w:cs="Arial"/>
          <w:sz w:val="24"/>
          <w:szCs w:val="24"/>
        </w:rPr>
        <w:t xml:space="preserve"> employment rules, health and safety requirements, intellectual property laws, privacy laws, and immigration laws. Marriott may face legal action and reputational damage if it violates local, state, and federal employment rules and health and safety requirements, which will make it more difficult for it to recruit and keep top employees. In addition, Marriott must safeguard its intellectual property and follow privacy regulations like the CCPA in California and the GDPR in the European Union </w:t>
      </w:r>
      <w:r w:rsidR="00FD7A23" w:rsidRPr="00D314A2">
        <w:rPr>
          <w:rFonts w:ascii="Arial" w:hAnsi="Arial" w:cs="Arial"/>
          <w:sz w:val="24"/>
          <w:szCs w:val="24"/>
        </w:rPr>
        <w:t>to</w:t>
      </w:r>
      <w:r w:rsidRPr="00D314A2">
        <w:rPr>
          <w:rFonts w:ascii="Arial" w:hAnsi="Arial" w:cs="Arial"/>
          <w:sz w:val="24"/>
          <w:szCs w:val="24"/>
        </w:rPr>
        <w:t xml:space="preserve"> stay out of legal trouble and defend its brand.</w:t>
      </w:r>
      <w:r w:rsidR="00D21F70" w:rsidRPr="00D314A2">
        <w:rPr>
          <w:rFonts w:ascii="Arial" w:hAnsi="Arial" w:cs="Arial"/>
          <w:sz w:val="24"/>
          <w:szCs w:val="24"/>
        </w:rPr>
        <w:t xml:space="preserve"> </w:t>
      </w:r>
      <w:r w:rsidR="00BA0DFC" w:rsidRPr="00D314A2">
        <w:rPr>
          <w:rFonts w:ascii="Arial" w:hAnsi="Arial" w:cs="Arial"/>
          <w:sz w:val="24"/>
          <w:szCs w:val="24"/>
        </w:rPr>
        <w:t xml:space="preserve">Marriott, an international chain of hotels, must abide with immigration regulations </w:t>
      </w:r>
      <w:r w:rsidR="00FD7A23" w:rsidRPr="00D314A2">
        <w:rPr>
          <w:rFonts w:ascii="Arial" w:hAnsi="Arial" w:cs="Arial"/>
          <w:sz w:val="24"/>
          <w:szCs w:val="24"/>
        </w:rPr>
        <w:t>to</w:t>
      </w:r>
      <w:r w:rsidR="00BA0DFC" w:rsidRPr="00D314A2">
        <w:rPr>
          <w:rFonts w:ascii="Arial" w:hAnsi="Arial" w:cs="Arial"/>
          <w:sz w:val="24"/>
          <w:szCs w:val="24"/>
        </w:rPr>
        <w:t xml:space="preserve"> employ foreign labour. It is difficult to draw in and keep great people when there is a risk of legal action and reputational damage to Marriott </w:t>
      </w:r>
      <w:r w:rsidR="00FD7A23" w:rsidRPr="00D314A2">
        <w:rPr>
          <w:rFonts w:ascii="Arial" w:hAnsi="Arial" w:cs="Arial"/>
          <w:sz w:val="24"/>
          <w:szCs w:val="24"/>
        </w:rPr>
        <w:t>because of</w:t>
      </w:r>
      <w:r w:rsidR="00BA0DFC" w:rsidRPr="00D314A2">
        <w:rPr>
          <w:rFonts w:ascii="Arial" w:hAnsi="Arial" w:cs="Arial"/>
          <w:sz w:val="24"/>
          <w:szCs w:val="24"/>
        </w:rPr>
        <w:t xml:space="preserve"> noncompliance with immigration </w:t>
      </w:r>
      <w:r w:rsidR="004C12EF" w:rsidRPr="00D314A2">
        <w:rPr>
          <w:rFonts w:ascii="Arial" w:hAnsi="Arial" w:cs="Arial"/>
          <w:sz w:val="24"/>
          <w:szCs w:val="24"/>
        </w:rPr>
        <w:t>laws.</w:t>
      </w:r>
    </w:p>
    <w:p w14:paraId="2CB0204F" w14:textId="7ADE0443" w:rsidR="00222C74" w:rsidRPr="00470F9B" w:rsidRDefault="00222C74" w:rsidP="00470F9B">
      <w:pPr>
        <w:pStyle w:val="ListParagraph"/>
        <w:numPr>
          <w:ilvl w:val="1"/>
          <w:numId w:val="15"/>
        </w:numPr>
        <w:spacing w:after="0" w:line="360" w:lineRule="auto"/>
        <w:jc w:val="both"/>
        <w:rPr>
          <w:rFonts w:ascii="Arial" w:hAnsi="Arial" w:cs="Arial"/>
          <w:b/>
          <w:bCs/>
          <w:sz w:val="24"/>
          <w:szCs w:val="24"/>
        </w:rPr>
      </w:pPr>
      <w:r w:rsidRPr="00470F9B">
        <w:rPr>
          <w:rFonts w:ascii="Arial" w:hAnsi="Arial" w:cs="Arial"/>
          <w:b/>
          <w:bCs/>
          <w:sz w:val="24"/>
          <w:szCs w:val="24"/>
        </w:rPr>
        <w:t>Environmental:</w:t>
      </w:r>
    </w:p>
    <w:p w14:paraId="544FD1F4" w14:textId="71D0E9A9" w:rsidR="00D83FF7" w:rsidRPr="00D314A2" w:rsidRDefault="001E6E2C" w:rsidP="00D314A2">
      <w:pPr>
        <w:spacing w:after="0" w:line="360" w:lineRule="auto"/>
        <w:jc w:val="both"/>
        <w:rPr>
          <w:rFonts w:ascii="Arial" w:hAnsi="Arial" w:cs="Arial"/>
          <w:sz w:val="24"/>
          <w:szCs w:val="24"/>
        </w:rPr>
      </w:pPr>
      <w:r w:rsidRPr="00D314A2">
        <w:rPr>
          <w:rFonts w:ascii="Arial" w:hAnsi="Arial" w:cs="Arial"/>
          <w:sz w:val="24"/>
          <w:szCs w:val="24"/>
        </w:rPr>
        <w:t xml:space="preserve">according to a </w:t>
      </w:r>
      <w:proofErr w:type="spellStart"/>
      <w:r w:rsidRPr="00D314A2">
        <w:rPr>
          <w:rFonts w:ascii="Arial" w:hAnsi="Arial" w:cs="Arial"/>
          <w:sz w:val="24"/>
          <w:szCs w:val="24"/>
        </w:rPr>
        <w:t>Panmore</w:t>
      </w:r>
      <w:proofErr w:type="spellEnd"/>
      <w:r w:rsidRPr="00D314A2">
        <w:rPr>
          <w:rFonts w:ascii="Arial" w:hAnsi="Arial" w:cs="Arial"/>
          <w:sz w:val="24"/>
          <w:szCs w:val="24"/>
        </w:rPr>
        <w:t xml:space="preserve"> Institute PESTEL/PESTLE analysis  Marriott may use sustainable practises to draw and keep workers that value sustainability and environmental responsibility</w:t>
      </w:r>
      <w:r w:rsidR="00304B7D" w:rsidRPr="00D314A2">
        <w:rPr>
          <w:rFonts w:ascii="Arial" w:hAnsi="Arial" w:cs="Arial"/>
          <w:sz w:val="24"/>
          <w:szCs w:val="24"/>
        </w:rPr>
        <w:t>(O'Brien, 2020)</w:t>
      </w:r>
      <w:r w:rsidRPr="00D314A2">
        <w:rPr>
          <w:rFonts w:ascii="Arial" w:hAnsi="Arial" w:cs="Arial"/>
          <w:sz w:val="24"/>
          <w:szCs w:val="24"/>
        </w:rPr>
        <w:t>. It may be difficult for Marriott to maintain staff or customers in affected locations due to environmental concerns such as natural catastrophes and climate change, which can also affect the company's location. Marriott can obtain green certifications and work with suppliers who value sustainability to demonstrate their commitment to environmental responsibility and draw in environmentally conscientious personnel.</w:t>
      </w:r>
      <w:r w:rsidR="006A67E9" w:rsidRPr="00D314A2">
        <w:rPr>
          <w:rFonts w:ascii="Arial" w:hAnsi="Arial" w:cs="Arial"/>
          <w:sz w:val="24"/>
          <w:szCs w:val="24"/>
        </w:rPr>
        <w:t xml:space="preserve"> it is crucial for Marriott to prioritise sustainable practises across all aspects of its business operations </w:t>
      </w:r>
      <w:r w:rsidR="00C76FE1" w:rsidRPr="00D314A2">
        <w:rPr>
          <w:rFonts w:ascii="Arial" w:hAnsi="Arial" w:cs="Arial"/>
          <w:sz w:val="24"/>
          <w:szCs w:val="24"/>
        </w:rPr>
        <w:t>to</w:t>
      </w:r>
      <w:r w:rsidR="006A67E9" w:rsidRPr="00D314A2">
        <w:rPr>
          <w:rFonts w:ascii="Arial" w:hAnsi="Arial" w:cs="Arial"/>
          <w:sz w:val="24"/>
          <w:szCs w:val="24"/>
        </w:rPr>
        <w:t xml:space="preserve"> recruit staff that place a high value on environmental responsibility (O'Brien, 2020).</w:t>
      </w:r>
    </w:p>
    <w:p w14:paraId="56B2E0E5" w14:textId="120B44B7" w:rsidR="00C60379" w:rsidRPr="00414837" w:rsidRDefault="00C60379" w:rsidP="00AD5AAE">
      <w:pPr>
        <w:pStyle w:val="ListParagraph"/>
        <w:numPr>
          <w:ilvl w:val="0"/>
          <w:numId w:val="15"/>
        </w:numPr>
        <w:spacing w:after="0" w:line="360" w:lineRule="auto"/>
        <w:jc w:val="both"/>
        <w:rPr>
          <w:rFonts w:ascii="Arial" w:hAnsi="Arial" w:cs="Arial"/>
          <w:b/>
          <w:bCs/>
          <w:sz w:val="24"/>
          <w:szCs w:val="24"/>
          <w:u w:val="single"/>
        </w:rPr>
      </w:pPr>
      <w:r w:rsidRPr="00414837">
        <w:rPr>
          <w:rFonts w:ascii="Arial" w:hAnsi="Arial" w:cs="Arial"/>
          <w:b/>
          <w:bCs/>
          <w:sz w:val="24"/>
          <w:szCs w:val="24"/>
          <w:u w:val="single"/>
        </w:rPr>
        <w:t>SWOT analysis</w:t>
      </w:r>
      <w:r w:rsidR="007D2FD1" w:rsidRPr="00414837">
        <w:rPr>
          <w:rFonts w:ascii="Arial" w:hAnsi="Arial" w:cs="Arial"/>
          <w:b/>
          <w:bCs/>
          <w:sz w:val="24"/>
          <w:szCs w:val="24"/>
          <w:u w:val="single"/>
        </w:rPr>
        <w:t>:</w:t>
      </w:r>
    </w:p>
    <w:p w14:paraId="164201F3" w14:textId="77777777" w:rsidR="00411788" w:rsidRPr="00D314A2" w:rsidRDefault="00411788" w:rsidP="00D314A2">
      <w:pPr>
        <w:spacing w:after="0" w:line="360" w:lineRule="auto"/>
        <w:jc w:val="both"/>
        <w:rPr>
          <w:rFonts w:ascii="Arial" w:hAnsi="Arial" w:cs="Arial"/>
          <w:b/>
          <w:bCs/>
          <w:sz w:val="24"/>
          <w:szCs w:val="24"/>
        </w:rPr>
      </w:pPr>
      <w:r w:rsidRPr="00D314A2">
        <w:rPr>
          <w:rFonts w:ascii="Arial" w:hAnsi="Arial" w:cs="Arial"/>
          <w:sz w:val="24"/>
          <w:szCs w:val="24"/>
        </w:rPr>
        <w:t>The ultimate focus of the Marriott Hotel's SWOT analysis is to assess the company's opportunities, threats, and strengths in relation to hiring and retaining staff.</w:t>
      </w:r>
    </w:p>
    <w:p w14:paraId="32C23F6E" w14:textId="7E260AEC" w:rsidR="008B2306" w:rsidRPr="00AD5AAE" w:rsidRDefault="008B2306" w:rsidP="00AD5AAE">
      <w:pPr>
        <w:pStyle w:val="ListParagraph"/>
        <w:numPr>
          <w:ilvl w:val="1"/>
          <w:numId w:val="15"/>
        </w:numPr>
        <w:spacing w:after="0" w:line="360" w:lineRule="auto"/>
        <w:jc w:val="both"/>
        <w:rPr>
          <w:rFonts w:ascii="Arial" w:hAnsi="Arial" w:cs="Arial"/>
          <w:b/>
          <w:bCs/>
          <w:sz w:val="24"/>
          <w:szCs w:val="24"/>
        </w:rPr>
      </w:pPr>
      <w:r w:rsidRPr="00AD5AAE">
        <w:rPr>
          <w:rFonts w:ascii="Arial" w:hAnsi="Arial" w:cs="Arial"/>
          <w:b/>
          <w:bCs/>
          <w:sz w:val="24"/>
          <w:szCs w:val="24"/>
        </w:rPr>
        <w:t>Strengths:</w:t>
      </w:r>
    </w:p>
    <w:p w14:paraId="674F9C5B" w14:textId="77777777" w:rsidR="005B2D01" w:rsidRPr="00D314A2" w:rsidRDefault="005B2D01" w:rsidP="00D314A2">
      <w:pPr>
        <w:spacing w:after="0" w:line="360" w:lineRule="auto"/>
        <w:jc w:val="both"/>
        <w:rPr>
          <w:rFonts w:ascii="Arial" w:hAnsi="Arial" w:cs="Arial"/>
          <w:b/>
          <w:bCs/>
          <w:sz w:val="24"/>
          <w:szCs w:val="24"/>
        </w:rPr>
      </w:pPr>
      <w:r w:rsidRPr="00D314A2">
        <w:rPr>
          <w:rFonts w:ascii="Arial" w:hAnsi="Arial" w:cs="Arial"/>
          <w:sz w:val="24"/>
          <w:szCs w:val="24"/>
        </w:rPr>
        <w:t>solid brand recognition and reputation (Marriott International, 2021) Many advantages and incentives are available to employees, including career development opportunities, healthcare and retirement programmes, and employee discounts (Marriott International, 2021).  High emphasis placed on inclusion and diversity in the workplace (Marriott International, 2021)</w:t>
      </w:r>
    </w:p>
    <w:p w14:paraId="67920F66" w14:textId="5B7698BC" w:rsidR="008B2306" w:rsidRPr="00AD5AAE" w:rsidRDefault="008B2306" w:rsidP="00AD5AAE">
      <w:pPr>
        <w:pStyle w:val="ListParagraph"/>
        <w:numPr>
          <w:ilvl w:val="1"/>
          <w:numId w:val="15"/>
        </w:numPr>
        <w:spacing w:after="0" w:line="360" w:lineRule="auto"/>
        <w:jc w:val="both"/>
        <w:rPr>
          <w:rFonts w:ascii="Arial" w:hAnsi="Arial" w:cs="Arial"/>
          <w:b/>
          <w:bCs/>
          <w:sz w:val="24"/>
          <w:szCs w:val="24"/>
        </w:rPr>
      </w:pPr>
      <w:r w:rsidRPr="00AD5AAE">
        <w:rPr>
          <w:rFonts w:ascii="Arial" w:hAnsi="Arial" w:cs="Arial"/>
          <w:b/>
          <w:bCs/>
          <w:sz w:val="24"/>
          <w:szCs w:val="24"/>
        </w:rPr>
        <w:t>Weaknesses:</w:t>
      </w:r>
    </w:p>
    <w:p w14:paraId="306DEF4B" w14:textId="533F39C0" w:rsidR="0052740C" w:rsidRPr="00D314A2" w:rsidRDefault="0052740C" w:rsidP="00D314A2">
      <w:pPr>
        <w:spacing w:after="0" w:line="360" w:lineRule="auto"/>
        <w:jc w:val="both"/>
        <w:rPr>
          <w:rFonts w:ascii="Arial" w:hAnsi="Arial" w:cs="Arial"/>
          <w:sz w:val="24"/>
          <w:szCs w:val="24"/>
        </w:rPr>
      </w:pPr>
      <w:r w:rsidRPr="00D314A2">
        <w:rPr>
          <w:rFonts w:ascii="Arial" w:hAnsi="Arial" w:cs="Arial"/>
          <w:sz w:val="24"/>
          <w:szCs w:val="24"/>
        </w:rPr>
        <w:t xml:space="preserve">High talent competition in the hospitality sector (Becker &amp; </w:t>
      </w:r>
      <w:proofErr w:type="spellStart"/>
      <w:r w:rsidRPr="00D314A2">
        <w:rPr>
          <w:rFonts w:ascii="Arial" w:hAnsi="Arial" w:cs="Arial"/>
          <w:sz w:val="24"/>
          <w:szCs w:val="24"/>
        </w:rPr>
        <w:t>Joerin</w:t>
      </w:r>
      <w:proofErr w:type="spellEnd"/>
      <w:r w:rsidRPr="00D314A2">
        <w:rPr>
          <w:rFonts w:ascii="Arial" w:hAnsi="Arial" w:cs="Arial"/>
          <w:sz w:val="24"/>
          <w:szCs w:val="24"/>
        </w:rPr>
        <w:t>, 2021). Possibility of limited prospects for career growth for workers in particular roles or areas (</w:t>
      </w:r>
      <w:proofErr w:type="spellStart"/>
      <w:r w:rsidR="00E66FED" w:rsidRPr="00E66FED">
        <w:rPr>
          <w:rFonts w:ascii="Arial" w:hAnsi="Arial" w:cs="Arial"/>
          <w:sz w:val="24"/>
          <w:szCs w:val="24"/>
        </w:rPr>
        <w:t>Galanaki</w:t>
      </w:r>
      <w:proofErr w:type="spellEnd"/>
      <w:r w:rsidR="00E66FED" w:rsidRPr="00E66FED">
        <w:rPr>
          <w:rFonts w:ascii="Arial" w:hAnsi="Arial" w:cs="Arial"/>
          <w:sz w:val="24"/>
          <w:szCs w:val="24"/>
        </w:rPr>
        <w:t xml:space="preserve"> </w:t>
      </w:r>
      <w:r w:rsidR="00E66FED" w:rsidRPr="00E66FED">
        <w:rPr>
          <w:rFonts w:ascii="Arial" w:hAnsi="Arial" w:cs="Arial"/>
          <w:sz w:val="24"/>
          <w:szCs w:val="24"/>
        </w:rPr>
        <w:lastRenderedPageBreak/>
        <w:t>et al. 2020</w:t>
      </w:r>
      <w:r w:rsidRPr="00D314A2">
        <w:rPr>
          <w:rFonts w:ascii="Arial" w:hAnsi="Arial" w:cs="Arial"/>
          <w:sz w:val="24"/>
          <w:szCs w:val="24"/>
        </w:rPr>
        <w:t>)</w:t>
      </w:r>
      <w:r w:rsidR="00716E2A">
        <w:rPr>
          <w:rFonts w:ascii="Arial" w:hAnsi="Arial" w:cs="Arial"/>
          <w:sz w:val="24"/>
          <w:szCs w:val="24"/>
        </w:rPr>
        <w:t>.</w:t>
      </w:r>
      <w:r w:rsidRPr="00D314A2">
        <w:rPr>
          <w:rFonts w:ascii="Arial" w:hAnsi="Arial" w:cs="Arial"/>
          <w:sz w:val="24"/>
          <w:szCs w:val="24"/>
        </w:rPr>
        <w:t xml:space="preserve"> Gen Z and millennial recruitment and retention issues because of shifting workplace norms and values (Bullough &amp; Nguyen, 2019)</w:t>
      </w:r>
    </w:p>
    <w:p w14:paraId="57BEED89" w14:textId="2A472E48" w:rsidR="008B2306" w:rsidRPr="00AD5AAE" w:rsidRDefault="00AD5AAE" w:rsidP="00AD5AAE">
      <w:pPr>
        <w:pStyle w:val="ListParagraph"/>
        <w:numPr>
          <w:ilvl w:val="1"/>
          <w:numId w:val="15"/>
        </w:numPr>
        <w:spacing w:after="0" w:line="360" w:lineRule="auto"/>
        <w:jc w:val="both"/>
        <w:rPr>
          <w:rFonts w:ascii="Arial" w:hAnsi="Arial" w:cs="Arial"/>
          <w:b/>
          <w:bCs/>
          <w:sz w:val="24"/>
          <w:szCs w:val="24"/>
        </w:rPr>
      </w:pPr>
      <w:r>
        <w:rPr>
          <w:rFonts w:ascii="Arial" w:hAnsi="Arial" w:cs="Arial"/>
          <w:b/>
          <w:bCs/>
          <w:sz w:val="24"/>
          <w:szCs w:val="24"/>
        </w:rPr>
        <w:t xml:space="preserve"> </w:t>
      </w:r>
      <w:r w:rsidR="008B2306" w:rsidRPr="00AD5AAE">
        <w:rPr>
          <w:rFonts w:ascii="Arial" w:hAnsi="Arial" w:cs="Arial"/>
          <w:b/>
          <w:bCs/>
          <w:sz w:val="24"/>
          <w:szCs w:val="24"/>
        </w:rPr>
        <w:t>Opportunities:</w:t>
      </w:r>
    </w:p>
    <w:p w14:paraId="1FBE1DB4" w14:textId="74C4A8E0" w:rsidR="005F2307" w:rsidRPr="00D314A2" w:rsidRDefault="005F2307" w:rsidP="00A4410F">
      <w:pPr>
        <w:spacing w:after="0" w:line="360" w:lineRule="auto"/>
        <w:jc w:val="both"/>
        <w:rPr>
          <w:rFonts w:ascii="Arial" w:hAnsi="Arial" w:cs="Arial"/>
          <w:sz w:val="24"/>
          <w:szCs w:val="24"/>
        </w:rPr>
      </w:pPr>
      <w:r w:rsidRPr="00D314A2">
        <w:rPr>
          <w:rFonts w:ascii="Arial" w:hAnsi="Arial" w:cs="Arial"/>
          <w:sz w:val="24"/>
          <w:szCs w:val="24"/>
        </w:rPr>
        <w:t>Global demand for hospitality services is increasing, offering opportunity for company growth and expansion (Marriott International, 2021), Technology and data analytics are used to enhance hiring and retention tactics (</w:t>
      </w:r>
      <w:proofErr w:type="spellStart"/>
      <w:r w:rsidR="00FE45DC" w:rsidRPr="00D314A2">
        <w:rPr>
          <w:rFonts w:ascii="Arial" w:hAnsi="Arial" w:cs="Arial"/>
          <w:sz w:val="24"/>
          <w:szCs w:val="24"/>
        </w:rPr>
        <w:t>Cossio</w:t>
      </w:r>
      <w:proofErr w:type="spellEnd"/>
      <w:r w:rsidR="00FE45DC" w:rsidRPr="00D314A2">
        <w:rPr>
          <w:rFonts w:ascii="Arial" w:hAnsi="Arial" w:cs="Arial"/>
          <w:sz w:val="24"/>
          <w:szCs w:val="24"/>
        </w:rPr>
        <w:t>-Silva, et al, 2021</w:t>
      </w:r>
      <w:r w:rsidRPr="00D314A2">
        <w:rPr>
          <w:rFonts w:ascii="Arial" w:hAnsi="Arial" w:cs="Arial"/>
          <w:sz w:val="24"/>
          <w:szCs w:val="24"/>
        </w:rPr>
        <w:t>)</w:t>
      </w:r>
      <w:r w:rsidR="00E92511">
        <w:rPr>
          <w:rFonts w:ascii="Arial" w:hAnsi="Arial" w:cs="Arial"/>
          <w:sz w:val="24"/>
          <w:szCs w:val="24"/>
        </w:rPr>
        <w:t>.</w:t>
      </w:r>
      <w:r w:rsidRPr="00D314A2">
        <w:rPr>
          <w:rFonts w:ascii="Arial" w:hAnsi="Arial" w:cs="Arial"/>
          <w:sz w:val="24"/>
          <w:szCs w:val="24"/>
        </w:rPr>
        <w:t xml:space="preserve"> creation of flexible scheduling and remote work opportunities for employees, which can boost loyalty and job satisfaction (Bauer &amp; </w:t>
      </w:r>
      <w:proofErr w:type="spellStart"/>
      <w:r w:rsidRPr="00D314A2">
        <w:rPr>
          <w:rFonts w:ascii="Arial" w:hAnsi="Arial" w:cs="Arial"/>
          <w:sz w:val="24"/>
          <w:szCs w:val="24"/>
        </w:rPr>
        <w:t>Zaiser</w:t>
      </w:r>
      <w:proofErr w:type="spellEnd"/>
      <w:r w:rsidRPr="00D314A2">
        <w:rPr>
          <w:rFonts w:ascii="Arial" w:hAnsi="Arial" w:cs="Arial"/>
          <w:sz w:val="24"/>
          <w:szCs w:val="24"/>
        </w:rPr>
        <w:t>, 2021)</w:t>
      </w:r>
    </w:p>
    <w:p w14:paraId="6038300B" w14:textId="09B159FB" w:rsidR="008B2306" w:rsidRPr="00B22291" w:rsidRDefault="008B2306" w:rsidP="00B22291">
      <w:pPr>
        <w:pStyle w:val="ListParagraph"/>
        <w:numPr>
          <w:ilvl w:val="1"/>
          <w:numId w:val="15"/>
        </w:numPr>
        <w:spacing w:after="0" w:line="360" w:lineRule="auto"/>
        <w:jc w:val="both"/>
        <w:rPr>
          <w:rFonts w:ascii="Arial" w:hAnsi="Arial" w:cs="Arial"/>
          <w:b/>
          <w:bCs/>
          <w:sz w:val="24"/>
          <w:szCs w:val="24"/>
        </w:rPr>
      </w:pPr>
      <w:r w:rsidRPr="00B22291">
        <w:rPr>
          <w:rFonts w:ascii="Arial" w:hAnsi="Arial" w:cs="Arial"/>
          <w:b/>
          <w:bCs/>
          <w:sz w:val="24"/>
          <w:szCs w:val="24"/>
        </w:rPr>
        <w:t>Threats:</w:t>
      </w:r>
    </w:p>
    <w:p w14:paraId="3E1B6124" w14:textId="0286D19C" w:rsidR="006100D5" w:rsidRPr="006100D5" w:rsidRDefault="00DA0C4F" w:rsidP="00F8054F">
      <w:pPr>
        <w:spacing w:after="0" w:line="360" w:lineRule="auto"/>
        <w:jc w:val="both"/>
        <w:rPr>
          <w:rFonts w:ascii="Arial" w:hAnsi="Arial" w:cs="Arial"/>
          <w:sz w:val="24"/>
          <w:szCs w:val="24"/>
        </w:rPr>
      </w:pPr>
      <w:r w:rsidRPr="00D314A2">
        <w:rPr>
          <w:rFonts w:ascii="Arial" w:hAnsi="Arial" w:cs="Arial"/>
          <w:sz w:val="24"/>
          <w:szCs w:val="24"/>
        </w:rPr>
        <w:t xml:space="preserve">Economic downturns and disruptions have the potential to have an impact on the hospitality sector and reduce available funds for attempts to recruit and retain staff (Kang, 2020). Legal and regulatory adjustments that could </w:t>
      </w:r>
      <w:r w:rsidR="00FE45DC" w:rsidRPr="00D314A2">
        <w:rPr>
          <w:rFonts w:ascii="Arial" w:hAnsi="Arial" w:cs="Arial"/>
          <w:sz w:val="24"/>
          <w:szCs w:val="24"/>
        </w:rPr>
        <w:t>influence</w:t>
      </w:r>
      <w:r w:rsidRPr="00D314A2">
        <w:rPr>
          <w:rFonts w:ascii="Arial" w:hAnsi="Arial" w:cs="Arial"/>
          <w:sz w:val="24"/>
          <w:szCs w:val="24"/>
        </w:rPr>
        <w:t xml:space="preserve"> hiring and employment practises (Becker &amp; </w:t>
      </w:r>
      <w:proofErr w:type="spellStart"/>
      <w:r w:rsidRPr="00D314A2">
        <w:rPr>
          <w:rFonts w:ascii="Arial" w:hAnsi="Arial" w:cs="Arial"/>
          <w:sz w:val="24"/>
          <w:szCs w:val="24"/>
        </w:rPr>
        <w:t>Joerin</w:t>
      </w:r>
      <w:proofErr w:type="spellEnd"/>
      <w:r w:rsidRPr="00D314A2">
        <w:rPr>
          <w:rFonts w:ascii="Arial" w:hAnsi="Arial" w:cs="Arial"/>
          <w:sz w:val="24"/>
          <w:szCs w:val="24"/>
        </w:rPr>
        <w:t xml:space="preserve">, 2021). the emergence of novel rivals or game-changing technology that could change the competitive environment </w:t>
      </w:r>
      <w:proofErr w:type="spellStart"/>
      <w:r w:rsidR="00BD0B21" w:rsidRPr="00E66FED">
        <w:rPr>
          <w:rFonts w:ascii="Arial" w:hAnsi="Arial" w:cs="Arial"/>
          <w:sz w:val="24"/>
          <w:szCs w:val="24"/>
        </w:rPr>
        <w:t>Galanaki</w:t>
      </w:r>
      <w:proofErr w:type="spellEnd"/>
      <w:r w:rsidR="00BD0B21" w:rsidRPr="00E66FED">
        <w:rPr>
          <w:rFonts w:ascii="Arial" w:hAnsi="Arial" w:cs="Arial"/>
          <w:sz w:val="24"/>
          <w:szCs w:val="24"/>
        </w:rPr>
        <w:t xml:space="preserve"> et al. 2020</w:t>
      </w:r>
      <w:r w:rsidR="00BD0B21" w:rsidRPr="00D314A2">
        <w:rPr>
          <w:rFonts w:ascii="Arial" w:hAnsi="Arial" w:cs="Arial"/>
          <w:sz w:val="24"/>
          <w:szCs w:val="24"/>
        </w:rPr>
        <w:t>)</w:t>
      </w:r>
      <w:r w:rsidR="00A02F64">
        <w:rPr>
          <w:rFonts w:ascii="Arial" w:hAnsi="Arial" w:cs="Arial"/>
          <w:sz w:val="24"/>
          <w:szCs w:val="24"/>
        </w:rPr>
        <w:t>.</w:t>
      </w:r>
    </w:p>
    <w:p w14:paraId="09300333" w14:textId="5D3B46B5" w:rsidR="00F8054F" w:rsidRPr="00F164E9" w:rsidRDefault="00F8054F" w:rsidP="00F164E9">
      <w:pPr>
        <w:pStyle w:val="ListParagraph"/>
        <w:numPr>
          <w:ilvl w:val="0"/>
          <w:numId w:val="15"/>
        </w:numPr>
        <w:spacing w:after="0" w:line="360" w:lineRule="auto"/>
        <w:jc w:val="both"/>
        <w:rPr>
          <w:rFonts w:ascii="Arial" w:hAnsi="Arial" w:cs="Arial"/>
          <w:b/>
          <w:bCs/>
          <w:sz w:val="24"/>
          <w:szCs w:val="24"/>
          <w:u w:val="single"/>
        </w:rPr>
      </w:pPr>
      <w:bookmarkStart w:id="0" w:name="_Hlk128790176"/>
      <w:r w:rsidRPr="00F164E9">
        <w:rPr>
          <w:rFonts w:ascii="Arial" w:hAnsi="Arial" w:cs="Arial"/>
          <w:b/>
          <w:bCs/>
          <w:sz w:val="24"/>
          <w:szCs w:val="24"/>
          <w:u w:val="single"/>
        </w:rPr>
        <w:t>Recommendations:</w:t>
      </w:r>
    </w:p>
    <w:bookmarkEnd w:id="0"/>
    <w:p w14:paraId="500B7A2B" w14:textId="38FD35FB" w:rsidR="00E11415" w:rsidRPr="00262CD5" w:rsidRDefault="00231123" w:rsidP="00262CD5">
      <w:pPr>
        <w:pStyle w:val="ListParagraph"/>
        <w:numPr>
          <w:ilvl w:val="0"/>
          <w:numId w:val="21"/>
        </w:numPr>
        <w:spacing w:after="0" w:line="360" w:lineRule="auto"/>
        <w:jc w:val="both"/>
        <w:rPr>
          <w:rFonts w:ascii="Arial" w:hAnsi="Arial" w:cs="Arial"/>
          <w:b/>
          <w:bCs/>
          <w:sz w:val="24"/>
          <w:szCs w:val="24"/>
        </w:rPr>
      </w:pPr>
      <w:r w:rsidRPr="00262CD5">
        <w:rPr>
          <w:rFonts w:ascii="Arial" w:hAnsi="Arial" w:cs="Arial"/>
          <w:b/>
          <w:bCs/>
          <w:sz w:val="24"/>
          <w:szCs w:val="24"/>
        </w:rPr>
        <w:t>Offer competitive compensation packages:</w:t>
      </w:r>
    </w:p>
    <w:p w14:paraId="593099F2" w14:textId="77777777" w:rsidR="00085613" w:rsidRPr="00BF241B" w:rsidRDefault="00085613" w:rsidP="00BF241B">
      <w:pPr>
        <w:spacing w:after="0" w:line="360" w:lineRule="auto"/>
        <w:jc w:val="both"/>
        <w:rPr>
          <w:rFonts w:ascii="Arial" w:hAnsi="Arial" w:cs="Arial"/>
          <w:b/>
          <w:bCs/>
          <w:sz w:val="24"/>
          <w:szCs w:val="24"/>
        </w:rPr>
      </w:pPr>
      <w:r w:rsidRPr="00BF241B">
        <w:rPr>
          <w:rFonts w:ascii="Arial" w:hAnsi="Arial" w:cs="Arial"/>
          <w:sz w:val="24"/>
          <w:szCs w:val="24"/>
        </w:rPr>
        <w:t>To attract and keep the top people in the market, Marriott should provide alluring remuneration packages, including competitive salary, incentives, health benefits, and retirement plans.</w:t>
      </w:r>
    </w:p>
    <w:p w14:paraId="25A5518F" w14:textId="4517C542" w:rsidR="00E11415" w:rsidRPr="00262CD5" w:rsidRDefault="00231123" w:rsidP="00262CD5">
      <w:pPr>
        <w:pStyle w:val="ListParagraph"/>
        <w:numPr>
          <w:ilvl w:val="0"/>
          <w:numId w:val="21"/>
        </w:numPr>
        <w:spacing w:after="0" w:line="360" w:lineRule="auto"/>
        <w:jc w:val="both"/>
        <w:rPr>
          <w:rFonts w:ascii="Arial" w:hAnsi="Arial" w:cs="Arial"/>
          <w:b/>
          <w:bCs/>
          <w:sz w:val="24"/>
          <w:szCs w:val="24"/>
        </w:rPr>
      </w:pPr>
      <w:r w:rsidRPr="00262CD5">
        <w:rPr>
          <w:rFonts w:ascii="Arial" w:hAnsi="Arial" w:cs="Arial"/>
          <w:b/>
          <w:bCs/>
          <w:sz w:val="24"/>
          <w:szCs w:val="24"/>
        </w:rPr>
        <w:t xml:space="preserve">Provide growth opportunities: </w:t>
      </w:r>
    </w:p>
    <w:p w14:paraId="0F74A3A9" w14:textId="77777777" w:rsidR="00143602" w:rsidRPr="00262CD5" w:rsidRDefault="00143602" w:rsidP="00262CD5">
      <w:pPr>
        <w:spacing w:after="0" w:line="360" w:lineRule="auto"/>
        <w:jc w:val="both"/>
        <w:rPr>
          <w:rFonts w:ascii="Arial" w:hAnsi="Arial" w:cs="Arial"/>
          <w:b/>
          <w:bCs/>
          <w:sz w:val="24"/>
          <w:szCs w:val="24"/>
        </w:rPr>
      </w:pPr>
      <w:r w:rsidRPr="00262CD5">
        <w:rPr>
          <w:rFonts w:ascii="Arial" w:hAnsi="Arial" w:cs="Arial"/>
          <w:sz w:val="24"/>
          <w:szCs w:val="24"/>
        </w:rPr>
        <w:t>Marriott might provide training and development opportunities for staff members so they can develop professionally and rise in the company. This will not only aid in employee retention but also guarantee that the organisation has a skilled and motivated team.</w:t>
      </w:r>
    </w:p>
    <w:p w14:paraId="15BD1256" w14:textId="0799EFF9" w:rsidR="00E11415" w:rsidRPr="00262CD5" w:rsidRDefault="00231123" w:rsidP="00262CD5">
      <w:pPr>
        <w:pStyle w:val="ListParagraph"/>
        <w:numPr>
          <w:ilvl w:val="0"/>
          <w:numId w:val="21"/>
        </w:numPr>
        <w:spacing w:after="0" w:line="360" w:lineRule="auto"/>
        <w:jc w:val="both"/>
        <w:rPr>
          <w:rFonts w:ascii="Arial" w:hAnsi="Arial" w:cs="Arial"/>
          <w:b/>
          <w:bCs/>
          <w:sz w:val="24"/>
          <w:szCs w:val="24"/>
        </w:rPr>
      </w:pPr>
      <w:r w:rsidRPr="00262CD5">
        <w:rPr>
          <w:rFonts w:ascii="Arial" w:hAnsi="Arial" w:cs="Arial"/>
          <w:b/>
          <w:bCs/>
          <w:sz w:val="24"/>
          <w:szCs w:val="24"/>
        </w:rPr>
        <w:t>Foster a positive work culture:</w:t>
      </w:r>
    </w:p>
    <w:p w14:paraId="4D65CF06" w14:textId="21D3BAFA" w:rsidR="006100D5" w:rsidRPr="00262CD5" w:rsidRDefault="002A3520" w:rsidP="00262CD5">
      <w:pPr>
        <w:spacing w:after="0" w:line="360" w:lineRule="auto"/>
        <w:jc w:val="both"/>
        <w:rPr>
          <w:rFonts w:ascii="Arial" w:hAnsi="Arial" w:cs="Arial"/>
          <w:sz w:val="24"/>
          <w:szCs w:val="24"/>
        </w:rPr>
      </w:pPr>
      <w:r w:rsidRPr="00262CD5">
        <w:rPr>
          <w:rFonts w:ascii="Arial" w:hAnsi="Arial" w:cs="Arial"/>
          <w:sz w:val="24"/>
          <w:szCs w:val="24"/>
        </w:rPr>
        <w:t>Marriott must foster an environment that values open communication, teamwork, and collaboration. This can be accomplished through team-building exercises, frequent feedback sessions, and reward systems.</w:t>
      </w:r>
    </w:p>
    <w:p w14:paraId="4A70DD43" w14:textId="272BD12E" w:rsidR="00457788" w:rsidRPr="001149E6" w:rsidRDefault="00AA65B9" w:rsidP="001149E6">
      <w:pPr>
        <w:spacing w:after="0" w:line="360" w:lineRule="auto"/>
        <w:jc w:val="both"/>
        <w:rPr>
          <w:rFonts w:ascii="Arial" w:hAnsi="Arial" w:cs="Arial"/>
          <w:sz w:val="24"/>
          <w:szCs w:val="24"/>
        </w:rPr>
      </w:pPr>
      <w:r w:rsidRPr="008904CC">
        <w:rPr>
          <w:rFonts w:ascii="Arial" w:hAnsi="Arial" w:cs="Arial"/>
          <w:sz w:val="24"/>
          <w:szCs w:val="24"/>
        </w:rPr>
        <w:t xml:space="preserve">There are four factors that affect employee satisfaction and retention rates. These include having a good working environment that is sustainable, opportunities for sustainable growth, effective communication that is sustainable, and sustainable hiring and selection practises. The low retention rate in the hotel industry is impacted by </w:t>
      </w:r>
      <w:r w:rsidRPr="008904CC">
        <w:rPr>
          <w:rFonts w:ascii="Arial" w:hAnsi="Arial" w:cs="Arial"/>
          <w:sz w:val="24"/>
          <w:szCs w:val="24"/>
        </w:rPr>
        <w:t>a few</w:t>
      </w:r>
      <w:r w:rsidRPr="008904CC">
        <w:rPr>
          <w:rFonts w:ascii="Arial" w:hAnsi="Arial" w:cs="Arial"/>
          <w:sz w:val="24"/>
          <w:szCs w:val="24"/>
        </w:rPr>
        <w:t xml:space="preserve"> internal and external factors.</w:t>
      </w:r>
    </w:p>
    <w:p w14:paraId="3DE34EB2" w14:textId="4994347C" w:rsidR="00A47432" w:rsidRPr="00F164E9" w:rsidRDefault="00A47432" w:rsidP="00E11415">
      <w:pPr>
        <w:pStyle w:val="ListParagraph"/>
        <w:numPr>
          <w:ilvl w:val="0"/>
          <w:numId w:val="15"/>
        </w:numPr>
        <w:spacing w:after="0" w:line="360" w:lineRule="auto"/>
        <w:jc w:val="both"/>
        <w:rPr>
          <w:rFonts w:ascii="Arial" w:hAnsi="Arial" w:cs="Arial"/>
          <w:b/>
          <w:bCs/>
          <w:sz w:val="24"/>
          <w:szCs w:val="24"/>
          <w:u w:val="single"/>
        </w:rPr>
      </w:pPr>
      <w:r w:rsidRPr="00F164E9">
        <w:rPr>
          <w:rFonts w:ascii="Arial" w:hAnsi="Arial" w:cs="Arial"/>
          <w:b/>
          <w:bCs/>
          <w:sz w:val="24"/>
          <w:szCs w:val="24"/>
          <w:u w:val="single"/>
        </w:rPr>
        <w:lastRenderedPageBreak/>
        <w:t>Conclusion:</w:t>
      </w:r>
    </w:p>
    <w:p w14:paraId="40094A46" w14:textId="77777777" w:rsidR="00491A7B" w:rsidRDefault="00491A7B" w:rsidP="00A47432">
      <w:pPr>
        <w:spacing w:after="0" w:line="360" w:lineRule="auto"/>
        <w:jc w:val="both"/>
        <w:rPr>
          <w:rFonts w:ascii="Arial" w:hAnsi="Arial" w:cs="Arial"/>
          <w:sz w:val="24"/>
          <w:szCs w:val="24"/>
        </w:rPr>
      </w:pPr>
      <w:r w:rsidRPr="00491A7B">
        <w:rPr>
          <w:rFonts w:ascii="Arial" w:hAnsi="Arial" w:cs="Arial"/>
          <w:sz w:val="24"/>
          <w:szCs w:val="24"/>
        </w:rPr>
        <w:t>The capacity of Marriott Hotels to recruit and keep talented, motivated staff is a key factor in the company's success. Effective recruitment and retention tactics are crucial for the company's long-term performance given the present trend of high staff turnover in the hospitality industry. Offering fair wage packages, presenting possibilities for advancement, and promoting a positive work environment may all tremendously benefit Marriott.</w:t>
      </w:r>
    </w:p>
    <w:p w14:paraId="5F33A5E1" w14:textId="77777777" w:rsidR="005A4DD9" w:rsidRDefault="005A4DD9" w:rsidP="00A47432">
      <w:pPr>
        <w:spacing w:after="0" w:line="360" w:lineRule="auto"/>
        <w:jc w:val="both"/>
        <w:rPr>
          <w:rFonts w:ascii="Arial" w:hAnsi="Arial" w:cs="Arial"/>
          <w:sz w:val="24"/>
          <w:szCs w:val="24"/>
        </w:rPr>
      </w:pPr>
      <w:r w:rsidRPr="005A4DD9">
        <w:rPr>
          <w:rFonts w:ascii="Arial" w:hAnsi="Arial" w:cs="Arial"/>
          <w:sz w:val="24"/>
          <w:szCs w:val="24"/>
        </w:rPr>
        <w:t>The hotel industry faces challenges with employee recruitment and retention. Because of the seasonality of the sector and the prevalence of temporary and part-time positions, it could be difficult to recruit and retain long-term employees. The hotel industry usually struggles to recruit skilled workers when it comes to hiring. A common misconception among prospective employees is that jobs in the hospitality industry are entry-level, low-paying occupations with few opportunities for promotion. However, the company has a reputation for long hours, high turnover rates, and demanding work environments, which may deter potential candidates.</w:t>
      </w:r>
    </w:p>
    <w:p w14:paraId="783CAAFA" w14:textId="77777777" w:rsidR="00A47432" w:rsidRPr="002015F6" w:rsidRDefault="00A47432" w:rsidP="00A47432">
      <w:pPr>
        <w:spacing w:after="0" w:line="360" w:lineRule="auto"/>
        <w:jc w:val="both"/>
        <w:rPr>
          <w:rFonts w:ascii="Arial" w:hAnsi="Arial" w:cs="Arial"/>
          <w:sz w:val="24"/>
          <w:szCs w:val="24"/>
        </w:rPr>
      </w:pPr>
      <w:r w:rsidRPr="002015F6">
        <w:rPr>
          <w:rFonts w:ascii="Arial" w:hAnsi="Arial" w:cs="Arial"/>
          <w:sz w:val="24"/>
          <w:szCs w:val="24"/>
        </w:rPr>
        <w:t>The report emphasises the elevated significance of Marriott's employee retention and recruitment strategies. It examines the causes of the high turnover rates in the hotel. The report provides a brief overview of numerous situations where employee retention strategies can be applied, including the work environment, work culture, salary negotiations, compensation management, rewards and recognition, leadership, and employee-management interactions. Marriott International may enhance employee performance and promote their continuing stay with the company by putting these methods into practise and offering welfare measures.</w:t>
      </w:r>
    </w:p>
    <w:p w14:paraId="4A783ABF" w14:textId="77777777" w:rsidR="00A47432" w:rsidRPr="002015F6" w:rsidRDefault="00A47432" w:rsidP="00A47432">
      <w:pPr>
        <w:spacing w:after="0" w:line="360" w:lineRule="auto"/>
        <w:jc w:val="both"/>
        <w:rPr>
          <w:rFonts w:ascii="Arial" w:hAnsi="Arial" w:cs="Arial"/>
          <w:sz w:val="24"/>
          <w:szCs w:val="24"/>
        </w:rPr>
      </w:pPr>
      <w:r w:rsidRPr="002015F6">
        <w:rPr>
          <w:rFonts w:ascii="Arial" w:hAnsi="Arial" w:cs="Arial"/>
          <w:sz w:val="24"/>
          <w:szCs w:val="24"/>
        </w:rPr>
        <w:t>Simply, Marriot International won't ever lose staff if they truly respect, value, and treat them well.</w:t>
      </w:r>
    </w:p>
    <w:p w14:paraId="03B7D038" w14:textId="77777777" w:rsidR="00457788" w:rsidRPr="002015F6" w:rsidRDefault="00457788" w:rsidP="00457788">
      <w:pPr>
        <w:pStyle w:val="ListParagraph"/>
        <w:spacing w:after="0" w:line="360" w:lineRule="auto"/>
        <w:jc w:val="both"/>
        <w:rPr>
          <w:rFonts w:ascii="Arial" w:hAnsi="Arial" w:cs="Arial"/>
          <w:sz w:val="24"/>
          <w:szCs w:val="24"/>
        </w:rPr>
      </w:pPr>
    </w:p>
    <w:p w14:paraId="5CE6D0F6" w14:textId="77777777" w:rsidR="00915268" w:rsidRDefault="00915268" w:rsidP="00D314A2">
      <w:pPr>
        <w:spacing w:after="0" w:line="360" w:lineRule="auto"/>
        <w:jc w:val="both"/>
        <w:rPr>
          <w:rFonts w:ascii="Arial" w:hAnsi="Arial" w:cs="Arial"/>
          <w:sz w:val="24"/>
          <w:szCs w:val="24"/>
        </w:rPr>
      </w:pPr>
    </w:p>
    <w:p w14:paraId="66316CC3" w14:textId="77777777" w:rsidR="00915268" w:rsidRDefault="00915268" w:rsidP="00D314A2">
      <w:pPr>
        <w:spacing w:after="0" w:line="360" w:lineRule="auto"/>
        <w:jc w:val="both"/>
        <w:rPr>
          <w:rFonts w:ascii="Arial" w:hAnsi="Arial" w:cs="Arial"/>
          <w:sz w:val="24"/>
          <w:szCs w:val="24"/>
        </w:rPr>
      </w:pPr>
    </w:p>
    <w:p w14:paraId="05C4D977" w14:textId="77777777" w:rsidR="00915268" w:rsidRDefault="00915268" w:rsidP="00D314A2">
      <w:pPr>
        <w:spacing w:after="0" w:line="360" w:lineRule="auto"/>
        <w:jc w:val="both"/>
        <w:rPr>
          <w:rFonts w:ascii="Arial" w:hAnsi="Arial" w:cs="Arial"/>
          <w:sz w:val="24"/>
          <w:szCs w:val="24"/>
        </w:rPr>
      </w:pPr>
    </w:p>
    <w:p w14:paraId="3F16273B" w14:textId="77777777" w:rsidR="00915268" w:rsidRDefault="00915268" w:rsidP="00D314A2">
      <w:pPr>
        <w:spacing w:after="0" w:line="360" w:lineRule="auto"/>
        <w:jc w:val="both"/>
        <w:rPr>
          <w:rFonts w:ascii="Arial" w:hAnsi="Arial" w:cs="Arial"/>
          <w:sz w:val="24"/>
          <w:szCs w:val="24"/>
        </w:rPr>
      </w:pPr>
    </w:p>
    <w:p w14:paraId="38F8BA1E" w14:textId="77777777" w:rsidR="00F8698A" w:rsidRDefault="00F8698A" w:rsidP="00D314A2">
      <w:pPr>
        <w:spacing w:after="0" w:line="360" w:lineRule="auto"/>
        <w:jc w:val="both"/>
        <w:rPr>
          <w:rFonts w:ascii="Arial" w:hAnsi="Arial" w:cs="Arial"/>
          <w:sz w:val="24"/>
          <w:szCs w:val="24"/>
        </w:rPr>
      </w:pPr>
    </w:p>
    <w:p w14:paraId="26F9BCA2" w14:textId="77777777" w:rsidR="00F8698A" w:rsidRDefault="00F8698A" w:rsidP="00D314A2">
      <w:pPr>
        <w:spacing w:after="0" w:line="360" w:lineRule="auto"/>
        <w:jc w:val="both"/>
        <w:rPr>
          <w:rFonts w:ascii="Arial" w:hAnsi="Arial" w:cs="Arial"/>
          <w:sz w:val="24"/>
          <w:szCs w:val="24"/>
        </w:rPr>
      </w:pPr>
    </w:p>
    <w:p w14:paraId="37DFF880" w14:textId="77777777" w:rsidR="00F8698A" w:rsidRDefault="00F8698A" w:rsidP="00D314A2">
      <w:pPr>
        <w:spacing w:after="0" w:line="360" w:lineRule="auto"/>
        <w:jc w:val="both"/>
        <w:rPr>
          <w:rFonts w:ascii="Arial" w:hAnsi="Arial" w:cs="Arial"/>
          <w:sz w:val="24"/>
          <w:szCs w:val="24"/>
        </w:rPr>
      </w:pPr>
    </w:p>
    <w:p w14:paraId="66E9C5C0" w14:textId="77777777" w:rsidR="00F93433" w:rsidRDefault="00F93433" w:rsidP="00D314A2">
      <w:pPr>
        <w:spacing w:after="0" w:line="360" w:lineRule="auto"/>
        <w:jc w:val="both"/>
        <w:rPr>
          <w:rFonts w:ascii="Arial" w:hAnsi="Arial" w:cs="Arial"/>
          <w:sz w:val="24"/>
          <w:szCs w:val="24"/>
        </w:rPr>
      </w:pPr>
    </w:p>
    <w:p w14:paraId="22881A40" w14:textId="34817EC9" w:rsidR="00915268" w:rsidRDefault="00915268" w:rsidP="00D314A2">
      <w:pPr>
        <w:spacing w:after="0" w:line="360" w:lineRule="auto"/>
        <w:jc w:val="both"/>
        <w:rPr>
          <w:rFonts w:ascii="Arial" w:hAnsi="Arial" w:cs="Arial"/>
          <w:b/>
          <w:bCs/>
          <w:sz w:val="24"/>
          <w:szCs w:val="24"/>
        </w:rPr>
      </w:pPr>
      <w:r w:rsidRPr="00915268">
        <w:rPr>
          <w:rFonts w:ascii="Arial" w:hAnsi="Arial" w:cs="Arial"/>
          <w:b/>
          <w:bCs/>
          <w:sz w:val="24"/>
          <w:szCs w:val="24"/>
        </w:rPr>
        <w:lastRenderedPageBreak/>
        <w:t>References:</w:t>
      </w:r>
    </w:p>
    <w:p w14:paraId="666AEBE8" w14:textId="70D6F6A1" w:rsidR="00BE39B3" w:rsidRPr="00AA17C5" w:rsidRDefault="008122E4" w:rsidP="00AA17C5">
      <w:pPr>
        <w:spacing w:after="0" w:line="360" w:lineRule="auto"/>
        <w:contextualSpacing/>
        <w:jc w:val="both"/>
        <w:rPr>
          <w:rFonts w:ascii="Arial" w:hAnsi="Arial" w:cs="Arial"/>
          <w:sz w:val="24"/>
          <w:szCs w:val="24"/>
        </w:rPr>
      </w:pPr>
      <w:r w:rsidRPr="00AA17C5">
        <w:rPr>
          <w:rFonts w:ascii="Arial" w:hAnsi="Arial" w:cs="Arial"/>
          <w:sz w:val="24"/>
          <w:szCs w:val="24"/>
        </w:rPr>
        <w:t>Ali, F. and Hussain, K., 2017. The impact of political instability on the tourism industry: Evidence from Pakistan. Journal of Travel Research, 56(4), pp.435-448.</w:t>
      </w:r>
    </w:p>
    <w:p w14:paraId="6EA1FAE4" w14:textId="7D3BC79A" w:rsidR="00FE548B" w:rsidRPr="00AA17C5" w:rsidRDefault="00FE548B" w:rsidP="00AA17C5">
      <w:pPr>
        <w:spacing w:after="0" w:line="360" w:lineRule="auto"/>
        <w:contextualSpacing/>
        <w:jc w:val="both"/>
        <w:rPr>
          <w:rFonts w:ascii="Arial" w:hAnsi="Arial" w:cs="Arial"/>
          <w:sz w:val="24"/>
          <w:szCs w:val="24"/>
        </w:rPr>
      </w:pPr>
      <w:r w:rsidRPr="00AA17C5">
        <w:rPr>
          <w:rFonts w:ascii="Arial" w:hAnsi="Arial" w:cs="Arial"/>
          <w:sz w:val="24"/>
          <w:szCs w:val="24"/>
        </w:rPr>
        <w:t>Baker, J. and O’Malley, J., 2015. Tax policy and employee benefits: How taxation can undermine employment-based health coverage. The Commonwealth Fund.</w:t>
      </w:r>
    </w:p>
    <w:p w14:paraId="50B4FEE1" w14:textId="4E500378" w:rsidR="008122E4" w:rsidRPr="00AA17C5" w:rsidRDefault="002523FF" w:rsidP="00AA17C5">
      <w:pPr>
        <w:spacing w:after="0" w:line="360" w:lineRule="auto"/>
        <w:contextualSpacing/>
        <w:jc w:val="both"/>
        <w:rPr>
          <w:rFonts w:ascii="Arial" w:hAnsi="Arial" w:cs="Arial"/>
          <w:sz w:val="24"/>
          <w:szCs w:val="24"/>
        </w:rPr>
      </w:pPr>
      <w:r w:rsidRPr="00AA17C5">
        <w:rPr>
          <w:rFonts w:ascii="Arial" w:hAnsi="Arial" w:cs="Arial"/>
          <w:sz w:val="24"/>
          <w:szCs w:val="24"/>
        </w:rPr>
        <w:t xml:space="preserve">Bauer, T.N. and </w:t>
      </w:r>
      <w:proofErr w:type="spellStart"/>
      <w:r w:rsidRPr="00AA17C5">
        <w:rPr>
          <w:rFonts w:ascii="Arial" w:hAnsi="Arial" w:cs="Arial"/>
          <w:sz w:val="24"/>
          <w:szCs w:val="24"/>
        </w:rPr>
        <w:t>Zaiser</w:t>
      </w:r>
      <w:proofErr w:type="spellEnd"/>
      <w:r w:rsidRPr="00AA17C5">
        <w:rPr>
          <w:rFonts w:ascii="Arial" w:hAnsi="Arial" w:cs="Arial"/>
          <w:sz w:val="24"/>
          <w:szCs w:val="24"/>
        </w:rPr>
        <w:t>, T., 2021. The Benefits of Flexible Work Arrangements for Employee Well-Being and Job Satisfaction. In: Rosenzweig, J., ed., The Handbook of Employee Benefits, Routledge, pp. 107-117.</w:t>
      </w:r>
    </w:p>
    <w:p w14:paraId="0D67AE84" w14:textId="4418507D" w:rsidR="002523FF" w:rsidRPr="00AA17C5" w:rsidRDefault="00CD3FE1" w:rsidP="00AA17C5">
      <w:pPr>
        <w:spacing w:after="0" w:line="360" w:lineRule="auto"/>
        <w:contextualSpacing/>
        <w:jc w:val="both"/>
        <w:rPr>
          <w:rFonts w:ascii="Arial" w:hAnsi="Arial" w:cs="Arial"/>
          <w:sz w:val="24"/>
          <w:szCs w:val="24"/>
        </w:rPr>
      </w:pPr>
      <w:r w:rsidRPr="00AA17C5">
        <w:rPr>
          <w:rFonts w:ascii="Arial" w:hAnsi="Arial" w:cs="Arial"/>
          <w:sz w:val="24"/>
          <w:szCs w:val="24"/>
        </w:rPr>
        <w:t xml:space="preserve">Becker, B.E. and </w:t>
      </w:r>
      <w:proofErr w:type="spellStart"/>
      <w:r w:rsidRPr="00AA17C5">
        <w:rPr>
          <w:rFonts w:ascii="Arial" w:hAnsi="Arial" w:cs="Arial"/>
          <w:sz w:val="24"/>
          <w:szCs w:val="24"/>
        </w:rPr>
        <w:t>Joerin</w:t>
      </w:r>
      <w:proofErr w:type="spellEnd"/>
      <w:r w:rsidRPr="00AA17C5">
        <w:rPr>
          <w:rFonts w:ascii="Arial" w:hAnsi="Arial" w:cs="Arial"/>
          <w:sz w:val="24"/>
          <w:szCs w:val="24"/>
        </w:rPr>
        <w:t>, J.A., 2021. Hospitality human resources management: Assessment and development of new workforce competencies, Routledge.</w:t>
      </w:r>
    </w:p>
    <w:p w14:paraId="607F66C3" w14:textId="4FABF7B3" w:rsidR="00FE548B" w:rsidRPr="00AA17C5" w:rsidRDefault="00FE548B" w:rsidP="00AA17C5">
      <w:pPr>
        <w:spacing w:after="0" w:line="360" w:lineRule="auto"/>
        <w:contextualSpacing/>
        <w:jc w:val="both"/>
        <w:rPr>
          <w:rFonts w:ascii="Arial" w:hAnsi="Arial" w:cs="Arial"/>
          <w:sz w:val="24"/>
          <w:szCs w:val="24"/>
        </w:rPr>
      </w:pPr>
      <w:proofErr w:type="spellStart"/>
      <w:r w:rsidRPr="00AA17C5">
        <w:rPr>
          <w:rFonts w:ascii="Arial" w:hAnsi="Arial" w:cs="Arial"/>
          <w:sz w:val="24"/>
          <w:szCs w:val="24"/>
        </w:rPr>
        <w:t>Budhwar</w:t>
      </w:r>
      <w:proofErr w:type="spellEnd"/>
      <w:r w:rsidRPr="00AA17C5">
        <w:rPr>
          <w:rFonts w:ascii="Arial" w:hAnsi="Arial" w:cs="Arial"/>
          <w:sz w:val="24"/>
          <w:szCs w:val="24"/>
        </w:rPr>
        <w:t xml:space="preserve">, P.S. and </w:t>
      </w:r>
      <w:proofErr w:type="spellStart"/>
      <w:r w:rsidRPr="00AA17C5">
        <w:rPr>
          <w:rFonts w:ascii="Arial" w:hAnsi="Arial" w:cs="Arial"/>
          <w:sz w:val="24"/>
          <w:szCs w:val="24"/>
        </w:rPr>
        <w:t>Debrah</w:t>
      </w:r>
      <w:proofErr w:type="spellEnd"/>
      <w:r w:rsidRPr="00AA17C5">
        <w:rPr>
          <w:rFonts w:ascii="Arial" w:hAnsi="Arial" w:cs="Arial"/>
          <w:sz w:val="24"/>
          <w:szCs w:val="24"/>
        </w:rPr>
        <w:t>, Y.A., 2013. Human resource management in the hotel industry: Strategy, innovation, and performance, Routledge.</w:t>
      </w:r>
    </w:p>
    <w:p w14:paraId="11E5F7B5" w14:textId="15B639BD" w:rsidR="003259B5" w:rsidRPr="00AA17C5" w:rsidRDefault="002D5FCC" w:rsidP="00AA17C5">
      <w:pPr>
        <w:spacing w:after="0" w:line="360" w:lineRule="auto"/>
        <w:contextualSpacing/>
        <w:jc w:val="both"/>
        <w:rPr>
          <w:rFonts w:ascii="Arial" w:hAnsi="Arial" w:cs="Arial"/>
          <w:sz w:val="24"/>
          <w:szCs w:val="24"/>
        </w:rPr>
      </w:pPr>
      <w:r w:rsidRPr="00AA17C5">
        <w:rPr>
          <w:rFonts w:ascii="Arial" w:hAnsi="Arial" w:cs="Arial"/>
          <w:sz w:val="24"/>
          <w:szCs w:val="24"/>
        </w:rPr>
        <w:t>Bullough, A. and Nguyen, L., 2019. Managing millennial employees in the hospitality industry: An exploratory study. Journal of Hospitality and Tourism Management, 38, pp.125-135.</w:t>
      </w:r>
    </w:p>
    <w:p w14:paraId="62E77F46" w14:textId="4252099F" w:rsidR="00C145EA" w:rsidRPr="00AA17C5" w:rsidRDefault="00C145EA" w:rsidP="00AA17C5">
      <w:pPr>
        <w:spacing w:after="0" w:line="360" w:lineRule="auto"/>
        <w:contextualSpacing/>
        <w:jc w:val="both"/>
        <w:rPr>
          <w:rFonts w:ascii="Arial" w:hAnsi="Arial" w:cs="Arial"/>
          <w:sz w:val="24"/>
          <w:szCs w:val="24"/>
        </w:rPr>
      </w:pPr>
      <w:r w:rsidRPr="00AA17C5">
        <w:rPr>
          <w:rFonts w:ascii="Arial" w:hAnsi="Arial" w:cs="Arial"/>
          <w:sz w:val="24"/>
          <w:szCs w:val="24"/>
        </w:rPr>
        <w:t xml:space="preserve">Bureau of </w:t>
      </w:r>
      <w:proofErr w:type="spellStart"/>
      <w:r w:rsidRPr="00AA17C5">
        <w:rPr>
          <w:rFonts w:ascii="Arial" w:hAnsi="Arial" w:cs="Arial"/>
          <w:sz w:val="24"/>
          <w:szCs w:val="24"/>
        </w:rPr>
        <w:t>Labor</w:t>
      </w:r>
      <w:proofErr w:type="spellEnd"/>
      <w:r w:rsidRPr="00AA17C5">
        <w:rPr>
          <w:rFonts w:ascii="Arial" w:hAnsi="Arial" w:cs="Arial"/>
          <w:sz w:val="24"/>
          <w:szCs w:val="24"/>
        </w:rPr>
        <w:t xml:space="preserve"> Statistics, 2022. How does the unemployment rate affect the economy? [online] Available at: https://www.bls.gov/emp/ind-occ-mobility/how-does-the-unemployment-rate-affect-the-economy.htm [Accessed 2 Mar. 2023].</w:t>
      </w:r>
    </w:p>
    <w:p w14:paraId="4A388142" w14:textId="2E3D5964" w:rsidR="00A834C4" w:rsidRPr="00AA17C5" w:rsidRDefault="003C4F9C" w:rsidP="00AA17C5">
      <w:pPr>
        <w:spacing w:after="0" w:line="360" w:lineRule="auto"/>
        <w:contextualSpacing/>
        <w:jc w:val="both"/>
        <w:rPr>
          <w:rFonts w:ascii="Arial" w:hAnsi="Arial" w:cs="Arial"/>
          <w:sz w:val="24"/>
          <w:szCs w:val="24"/>
        </w:rPr>
      </w:pPr>
      <w:r w:rsidRPr="00F8054F">
        <w:rPr>
          <w:rFonts w:ascii="Arial" w:hAnsi="Arial" w:cs="Arial"/>
          <w:sz w:val="24"/>
          <w:szCs w:val="24"/>
          <w:lang w:val="it-IT"/>
        </w:rPr>
        <w:t xml:space="preserve">Cossio-Silva, F.J., Cadena-Silva, J.C. and Torres-Olave, B., 2021. </w:t>
      </w:r>
      <w:r w:rsidRPr="00AA17C5">
        <w:rPr>
          <w:rFonts w:ascii="Arial" w:hAnsi="Arial" w:cs="Arial"/>
          <w:sz w:val="24"/>
          <w:szCs w:val="24"/>
        </w:rPr>
        <w:t>Recruitment and selection 4.0: The case of a hotel chain. International Journal of Hospitality Management, 94, p.102880.</w:t>
      </w:r>
    </w:p>
    <w:p w14:paraId="688280B5" w14:textId="77777777" w:rsidR="0054680E" w:rsidRPr="00AA17C5" w:rsidRDefault="00340206" w:rsidP="00AA17C5">
      <w:pPr>
        <w:spacing w:after="0" w:line="360" w:lineRule="auto"/>
        <w:contextualSpacing/>
        <w:jc w:val="both"/>
        <w:rPr>
          <w:rFonts w:ascii="Arial" w:hAnsi="Arial" w:cs="Arial"/>
          <w:sz w:val="24"/>
          <w:szCs w:val="24"/>
        </w:rPr>
      </w:pPr>
      <w:r w:rsidRPr="00AA17C5">
        <w:rPr>
          <w:rFonts w:ascii="Arial" w:hAnsi="Arial" w:cs="Arial"/>
          <w:sz w:val="24"/>
          <w:szCs w:val="24"/>
        </w:rPr>
        <w:t>Deloitte 2017, Hospitality 2017: A game of accommodation and consolidation</w:t>
      </w:r>
      <w:r w:rsidR="0054680E" w:rsidRPr="00AA17C5">
        <w:rPr>
          <w:rFonts w:ascii="Arial" w:hAnsi="Arial" w:cs="Arial"/>
          <w:sz w:val="24"/>
          <w:szCs w:val="24"/>
        </w:rPr>
        <w:t>.</w:t>
      </w:r>
    </w:p>
    <w:p w14:paraId="448E9FF8" w14:textId="3447E77A" w:rsidR="00C145EA" w:rsidRPr="00AA17C5" w:rsidRDefault="005F2A03" w:rsidP="00AA17C5">
      <w:pPr>
        <w:spacing w:after="0" w:line="360" w:lineRule="auto"/>
        <w:contextualSpacing/>
        <w:jc w:val="both"/>
        <w:rPr>
          <w:rFonts w:ascii="Arial" w:hAnsi="Arial" w:cs="Arial"/>
          <w:sz w:val="24"/>
          <w:szCs w:val="24"/>
        </w:rPr>
      </w:pPr>
      <w:r w:rsidRPr="00AA17C5">
        <w:rPr>
          <w:rFonts w:ascii="Arial" w:hAnsi="Arial" w:cs="Arial"/>
          <w:sz w:val="24"/>
          <w:szCs w:val="24"/>
        </w:rPr>
        <w:t>Available</w:t>
      </w:r>
      <w:r w:rsidR="0054680E" w:rsidRPr="00AA17C5">
        <w:rPr>
          <w:rFonts w:ascii="Arial" w:hAnsi="Arial" w:cs="Arial"/>
          <w:sz w:val="24"/>
          <w:szCs w:val="24"/>
        </w:rPr>
        <w:t xml:space="preserve"> </w:t>
      </w:r>
      <w:r w:rsidRPr="00AA17C5">
        <w:rPr>
          <w:rFonts w:ascii="Arial" w:hAnsi="Arial" w:cs="Arial"/>
          <w:sz w:val="24"/>
          <w:szCs w:val="24"/>
        </w:rPr>
        <w:t>at:</w:t>
      </w:r>
      <w:r w:rsidR="0054680E" w:rsidRPr="00AA17C5">
        <w:rPr>
          <w:rFonts w:ascii="Arial" w:hAnsi="Arial" w:cs="Arial"/>
          <w:sz w:val="24"/>
          <w:szCs w:val="24"/>
        </w:rPr>
        <w:t xml:space="preserve"> </w:t>
      </w:r>
      <w:hyperlink r:id="rId5" w:history="1">
        <w:r w:rsidR="0054680E" w:rsidRPr="00AA17C5">
          <w:rPr>
            <w:rStyle w:val="Hyperlink"/>
            <w:rFonts w:ascii="Arial" w:hAnsi="Arial" w:cs="Arial"/>
            <w:sz w:val="24"/>
            <w:szCs w:val="24"/>
          </w:rPr>
          <w:t>https://www2.deloitte.com/content/dam/Deloitte/global/Documents/Consumer-Business/gx-cb-hospitality-report-2017.pdf</w:t>
        </w:r>
      </w:hyperlink>
      <w:r w:rsidR="00340206" w:rsidRPr="00AA17C5">
        <w:rPr>
          <w:rFonts w:ascii="Arial" w:hAnsi="Arial" w:cs="Arial"/>
          <w:sz w:val="24"/>
          <w:szCs w:val="24"/>
        </w:rPr>
        <w:t>.</w:t>
      </w:r>
      <w:r w:rsidRPr="00AA17C5">
        <w:rPr>
          <w:rFonts w:ascii="Arial" w:hAnsi="Arial" w:cs="Arial"/>
          <w:sz w:val="24"/>
          <w:szCs w:val="24"/>
        </w:rPr>
        <w:t xml:space="preserve"> </w:t>
      </w:r>
      <w:r w:rsidRPr="00AA17C5">
        <w:rPr>
          <w:rFonts w:ascii="Arial" w:hAnsi="Arial" w:cs="Arial"/>
          <w:color w:val="000000" w:themeColor="text1"/>
          <w:sz w:val="24"/>
          <w:szCs w:val="24"/>
        </w:rPr>
        <w:t>(Accessed: 2</w:t>
      </w:r>
      <w:r w:rsidR="00E3067C" w:rsidRPr="00AA17C5">
        <w:rPr>
          <w:rFonts w:ascii="Arial" w:hAnsi="Arial" w:cs="Arial"/>
          <w:color w:val="000000" w:themeColor="text1"/>
          <w:sz w:val="24"/>
          <w:szCs w:val="24"/>
        </w:rPr>
        <w:t>6</w:t>
      </w:r>
      <w:r w:rsidRPr="00AA17C5">
        <w:rPr>
          <w:rFonts w:ascii="Arial" w:hAnsi="Arial" w:cs="Arial"/>
          <w:color w:val="000000" w:themeColor="text1"/>
          <w:sz w:val="24"/>
          <w:szCs w:val="24"/>
        </w:rPr>
        <w:t xml:space="preserve"> February 2022).</w:t>
      </w:r>
    </w:p>
    <w:p w14:paraId="72E6E6DC" w14:textId="77FFA5B5" w:rsidR="00EC166F" w:rsidRPr="00AA17C5" w:rsidRDefault="00EC166F" w:rsidP="00AA17C5">
      <w:pPr>
        <w:spacing w:after="0" w:line="360" w:lineRule="auto"/>
        <w:contextualSpacing/>
        <w:jc w:val="both"/>
        <w:rPr>
          <w:rFonts w:ascii="Arial" w:hAnsi="Arial" w:cs="Arial"/>
          <w:sz w:val="24"/>
          <w:szCs w:val="24"/>
        </w:rPr>
      </w:pPr>
      <w:proofErr w:type="spellStart"/>
      <w:r w:rsidRPr="00AA17C5">
        <w:rPr>
          <w:rFonts w:ascii="Arial" w:hAnsi="Arial" w:cs="Arial"/>
          <w:sz w:val="24"/>
          <w:szCs w:val="24"/>
        </w:rPr>
        <w:t>Djekic</w:t>
      </w:r>
      <w:proofErr w:type="spellEnd"/>
      <w:r w:rsidRPr="00AA17C5">
        <w:rPr>
          <w:rFonts w:ascii="Arial" w:hAnsi="Arial" w:cs="Arial"/>
          <w:sz w:val="24"/>
          <w:szCs w:val="24"/>
        </w:rPr>
        <w:t xml:space="preserve">, I., &amp; </w:t>
      </w:r>
      <w:proofErr w:type="spellStart"/>
      <w:r w:rsidRPr="00AA17C5">
        <w:rPr>
          <w:rFonts w:ascii="Arial" w:hAnsi="Arial" w:cs="Arial"/>
          <w:sz w:val="24"/>
          <w:szCs w:val="24"/>
        </w:rPr>
        <w:t>Stojanovic-Aleksic</w:t>
      </w:r>
      <w:proofErr w:type="spellEnd"/>
      <w:r w:rsidRPr="00AA17C5">
        <w:rPr>
          <w:rFonts w:ascii="Arial" w:hAnsi="Arial" w:cs="Arial"/>
          <w:sz w:val="24"/>
          <w:szCs w:val="24"/>
        </w:rPr>
        <w:t>, V. (2019). Challenges of employee retention in the hospitality industry: Empirical research from Serbia. UTMS Journal of Economics, 10(2), 139-152.</w:t>
      </w:r>
    </w:p>
    <w:p w14:paraId="549F3BDF" w14:textId="77777777" w:rsidR="00D82DF7" w:rsidRPr="00AA17C5" w:rsidRDefault="00E72096" w:rsidP="00AA17C5">
      <w:pPr>
        <w:spacing w:after="0" w:line="360" w:lineRule="auto"/>
        <w:contextualSpacing/>
        <w:jc w:val="both"/>
        <w:rPr>
          <w:rFonts w:ascii="Arial" w:hAnsi="Arial" w:cs="Arial"/>
          <w:sz w:val="24"/>
          <w:szCs w:val="24"/>
        </w:rPr>
      </w:pPr>
      <w:r w:rsidRPr="00AA17C5">
        <w:rPr>
          <w:rFonts w:ascii="Arial" w:hAnsi="Arial" w:cs="Arial"/>
          <w:sz w:val="24"/>
          <w:szCs w:val="24"/>
        </w:rPr>
        <w:t>Dubois, E. (2018). The future of HR in the hospitality industry: 5 strategies to watch. Hospitality Net.</w:t>
      </w:r>
    </w:p>
    <w:p w14:paraId="16F2C71C" w14:textId="08EF04FE" w:rsidR="00EE31E7" w:rsidRPr="00AA17C5" w:rsidRDefault="005F2A03" w:rsidP="00AA17C5">
      <w:pPr>
        <w:spacing w:after="0" w:line="360" w:lineRule="auto"/>
        <w:contextualSpacing/>
        <w:jc w:val="both"/>
        <w:rPr>
          <w:rFonts w:ascii="Arial" w:hAnsi="Arial" w:cs="Arial"/>
          <w:sz w:val="24"/>
          <w:szCs w:val="24"/>
        </w:rPr>
      </w:pPr>
      <w:r w:rsidRPr="00AA17C5">
        <w:rPr>
          <w:rFonts w:ascii="Arial" w:hAnsi="Arial" w:cs="Arial"/>
          <w:sz w:val="24"/>
          <w:szCs w:val="24"/>
        </w:rPr>
        <w:t>Available at:</w:t>
      </w:r>
      <w:r w:rsidR="00E72096" w:rsidRPr="00AA17C5">
        <w:rPr>
          <w:rFonts w:ascii="Arial" w:hAnsi="Arial" w:cs="Arial"/>
          <w:sz w:val="24"/>
          <w:szCs w:val="24"/>
        </w:rPr>
        <w:t xml:space="preserve"> </w:t>
      </w:r>
      <w:hyperlink r:id="rId6" w:history="1">
        <w:r w:rsidR="00E72096" w:rsidRPr="00AA17C5">
          <w:rPr>
            <w:rStyle w:val="Hyperlink"/>
            <w:rFonts w:ascii="Arial" w:hAnsi="Arial" w:cs="Arial"/>
            <w:sz w:val="24"/>
            <w:szCs w:val="24"/>
          </w:rPr>
          <w:t>https://www.hospitalitynet.org/opinion/4087118.html</w:t>
        </w:r>
      </w:hyperlink>
      <w:r w:rsidR="00E72096" w:rsidRPr="00AA17C5">
        <w:rPr>
          <w:rFonts w:ascii="Arial" w:hAnsi="Arial" w:cs="Arial"/>
          <w:sz w:val="24"/>
          <w:szCs w:val="24"/>
        </w:rPr>
        <w:t>.</w:t>
      </w:r>
      <w:r w:rsidRPr="00AA17C5">
        <w:rPr>
          <w:rFonts w:ascii="Arial" w:hAnsi="Arial" w:cs="Arial"/>
          <w:sz w:val="24"/>
          <w:szCs w:val="24"/>
        </w:rPr>
        <w:t xml:space="preserve"> </w:t>
      </w:r>
      <w:r w:rsidRPr="00AA17C5">
        <w:rPr>
          <w:rFonts w:ascii="Arial" w:hAnsi="Arial" w:cs="Arial"/>
          <w:color w:val="000000" w:themeColor="text1"/>
          <w:sz w:val="24"/>
          <w:szCs w:val="24"/>
        </w:rPr>
        <w:t>(Accessed: 2</w:t>
      </w:r>
      <w:r w:rsidR="00C77B32" w:rsidRPr="00AA17C5">
        <w:rPr>
          <w:rFonts w:ascii="Arial" w:hAnsi="Arial" w:cs="Arial"/>
          <w:color w:val="000000" w:themeColor="text1"/>
          <w:sz w:val="24"/>
          <w:szCs w:val="24"/>
        </w:rPr>
        <w:t>4</w:t>
      </w:r>
      <w:r w:rsidRPr="00AA17C5">
        <w:rPr>
          <w:rFonts w:ascii="Arial" w:hAnsi="Arial" w:cs="Arial"/>
          <w:color w:val="000000" w:themeColor="text1"/>
          <w:sz w:val="24"/>
          <w:szCs w:val="24"/>
        </w:rPr>
        <w:t xml:space="preserve"> February 2022).</w:t>
      </w:r>
    </w:p>
    <w:p w14:paraId="795AA201" w14:textId="0B142B64" w:rsidR="00E72096" w:rsidRPr="00AA17C5" w:rsidRDefault="007110C2" w:rsidP="00AA17C5">
      <w:pPr>
        <w:spacing w:after="0" w:line="360" w:lineRule="auto"/>
        <w:contextualSpacing/>
        <w:jc w:val="both"/>
        <w:rPr>
          <w:rFonts w:ascii="Arial" w:hAnsi="Arial" w:cs="Arial"/>
          <w:sz w:val="24"/>
          <w:szCs w:val="24"/>
        </w:rPr>
      </w:pPr>
      <w:proofErr w:type="spellStart"/>
      <w:r w:rsidRPr="00AA17C5">
        <w:rPr>
          <w:rFonts w:ascii="Arial" w:hAnsi="Arial" w:cs="Arial"/>
          <w:sz w:val="24"/>
          <w:szCs w:val="24"/>
        </w:rPr>
        <w:t>Dwesini</w:t>
      </w:r>
      <w:proofErr w:type="spellEnd"/>
      <w:r w:rsidRPr="00AA17C5">
        <w:rPr>
          <w:rFonts w:ascii="Arial" w:hAnsi="Arial" w:cs="Arial"/>
          <w:sz w:val="24"/>
          <w:szCs w:val="24"/>
        </w:rPr>
        <w:t xml:space="preserve">, N.F. (2019). Causes and prevention of high employee turnover within the hospitality industry: A literature review. Afr. J. </w:t>
      </w:r>
      <w:proofErr w:type="spellStart"/>
      <w:r w:rsidRPr="00AA17C5">
        <w:rPr>
          <w:rFonts w:ascii="Arial" w:hAnsi="Arial" w:cs="Arial"/>
          <w:sz w:val="24"/>
          <w:szCs w:val="24"/>
        </w:rPr>
        <w:t>Hosp.Tour</w:t>
      </w:r>
      <w:proofErr w:type="spellEnd"/>
      <w:r w:rsidRPr="00AA17C5">
        <w:rPr>
          <w:rFonts w:ascii="Arial" w:hAnsi="Arial" w:cs="Arial"/>
          <w:sz w:val="24"/>
          <w:szCs w:val="24"/>
        </w:rPr>
        <w:t>. Leis., 8, 1–15.</w:t>
      </w:r>
    </w:p>
    <w:p w14:paraId="5D99831A" w14:textId="7942819F" w:rsidR="006A3A28" w:rsidRPr="00AA17C5" w:rsidRDefault="001E7638" w:rsidP="00AA17C5">
      <w:pPr>
        <w:spacing w:after="0" w:line="360" w:lineRule="auto"/>
        <w:contextualSpacing/>
        <w:jc w:val="both"/>
        <w:rPr>
          <w:rFonts w:ascii="Arial" w:hAnsi="Arial" w:cs="Arial"/>
          <w:sz w:val="24"/>
          <w:szCs w:val="24"/>
        </w:rPr>
      </w:pPr>
      <w:proofErr w:type="spellStart"/>
      <w:r w:rsidRPr="00AA17C5">
        <w:rPr>
          <w:rFonts w:ascii="Arial" w:hAnsi="Arial" w:cs="Arial"/>
          <w:sz w:val="24"/>
          <w:szCs w:val="24"/>
        </w:rPr>
        <w:lastRenderedPageBreak/>
        <w:t>Galanaki</w:t>
      </w:r>
      <w:proofErr w:type="spellEnd"/>
      <w:r w:rsidRPr="00AA17C5">
        <w:rPr>
          <w:rFonts w:ascii="Arial" w:hAnsi="Arial" w:cs="Arial"/>
          <w:sz w:val="24"/>
          <w:szCs w:val="24"/>
        </w:rPr>
        <w:t xml:space="preserve">, E., </w:t>
      </w:r>
      <w:proofErr w:type="spellStart"/>
      <w:r w:rsidRPr="00AA17C5">
        <w:rPr>
          <w:rFonts w:ascii="Arial" w:hAnsi="Arial" w:cs="Arial"/>
          <w:sz w:val="24"/>
          <w:szCs w:val="24"/>
        </w:rPr>
        <w:t>Papalexandris</w:t>
      </w:r>
      <w:proofErr w:type="spellEnd"/>
      <w:r w:rsidRPr="00AA17C5">
        <w:rPr>
          <w:rFonts w:ascii="Arial" w:hAnsi="Arial" w:cs="Arial"/>
          <w:sz w:val="24"/>
          <w:szCs w:val="24"/>
        </w:rPr>
        <w:t xml:space="preserve">, N., &amp; </w:t>
      </w:r>
      <w:proofErr w:type="spellStart"/>
      <w:r w:rsidRPr="00AA17C5">
        <w:rPr>
          <w:rFonts w:ascii="Arial" w:hAnsi="Arial" w:cs="Arial"/>
          <w:sz w:val="24"/>
          <w:szCs w:val="24"/>
        </w:rPr>
        <w:t>Tsouloupas</w:t>
      </w:r>
      <w:proofErr w:type="spellEnd"/>
      <w:r w:rsidRPr="00AA17C5">
        <w:rPr>
          <w:rFonts w:ascii="Arial" w:hAnsi="Arial" w:cs="Arial"/>
          <w:sz w:val="24"/>
          <w:szCs w:val="24"/>
        </w:rPr>
        <w:t>, C. (2020). Employee retention in the hospitality industry: An integrative research review. International Journal of Hospitality Management, 90, 102636.</w:t>
      </w:r>
    </w:p>
    <w:p w14:paraId="79E487EC" w14:textId="77777777" w:rsidR="00D82DF7" w:rsidRPr="00AA17C5" w:rsidRDefault="00DB2D28" w:rsidP="00AA17C5">
      <w:pPr>
        <w:spacing w:after="0" w:line="360" w:lineRule="auto"/>
        <w:contextualSpacing/>
        <w:jc w:val="both"/>
        <w:rPr>
          <w:rFonts w:ascii="Arial" w:hAnsi="Arial" w:cs="Arial"/>
          <w:sz w:val="24"/>
          <w:szCs w:val="24"/>
        </w:rPr>
      </w:pPr>
      <w:r w:rsidRPr="00AA17C5">
        <w:rPr>
          <w:rFonts w:ascii="Arial" w:hAnsi="Arial" w:cs="Arial"/>
          <w:sz w:val="24"/>
          <w:szCs w:val="24"/>
        </w:rPr>
        <w:t>International Monetary Fund 2022, Inflation dynamics in the post-pandemic world</w:t>
      </w:r>
      <w:r w:rsidR="001C270E" w:rsidRPr="00AA17C5">
        <w:rPr>
          <w:rFonts w:ascii="Arial" w:hAnsi="Arial" w:cs="Arial"/>
          <w:sz w:val="24"/>
          <w:szCs w:val="24"/>
        </w:rPr>
        <w:t>.</w:t>
      </w:r>
    </w:p>
    <w:p w14:paraId="7D9DB98B" w14:textId="326F7B93" w:rsidR="001E7638" w:rsidRPr="00AA17C5" w:rsidRDefault="00D748B3" w:rsidP="00AA17C5">
      <w:pPr>
        <w:spacing w:after="0" w:line="360" w:lineRule="auto"/>
        <w:contextualSpacing/>
        <w:jc w:val="both"/>
        <w:rPr>
          <w:rFonts w:ascii="Arial" w:hAnsi="Arial" w:cs="Arial"/>
          <w:sz w:val="24"/>
          <w:szCs w:val="24"/>
        </w:rPr>
      </w:pPr>
      <w:r w:rsidRPr="00AA17C5">
        <w:rPr>
          <w:rFonts w:ascii="Arial" w:hAnsi="Arial" w:cs="Arial"/>
          <w:sz w:val="24"/>
          <w:szCs w:val="24"/>
        </w:rPr>
        <w:t xml:space="preserve">Available at: </w:t>
      </w:r>
      <w:hyperlink r:id="rId7" w:history="1">
        <w:r w:rsidRPr="00AA17C5">
          <w:rPr>
            <w:rStyle w:val="Hyperlink"/>
            <w:rFonts w:ascii="Arial" w:hAnsi="Arial" w:cs="Arial"/>
            <w:sz w:val="24"/>
            <w:szCs w:val="24"/>
          </w:rPr>
          <w:t>https://www.imf.org/en/Publications/WP/Issues/2022/02/10/Inflation-Dynamics-in-the-Post-Pandemic-World-51463</w:t>
        </w:r>
      </w:hyperlink>
      <w:r w:rsidR="00DB2D28" w:rsidRPr="00AA17C5">
        <w:rPr>
          <w:rFonts w:ascii="Arial" w:hAnsi="Arial" w:cs="Arial"/>
          <w:sz w:val="24"/>
          <w:szCs w:val="24"/>
        </w:rPr>
        <w:t>.</w:t>
      </w:r>
      <w:r w:rsidR="00F3011E" w:rsidRPr="00AA17C5">
        <w:rPr>
          <w:rFonts w:ascii="Arial" w:hAnsi="Arial" w:cs="Arial"/>
          <w:sz w:val="24"/>
          <w:szCs w:val="24"/>
        </w:rPr>
        <w:t xml:space="preserve"> </w:t>
      </w:r>
      <w:r w:rsidR="00F3011E" w:rsidRPr="00AA17C5">
        <w:rPr>
          <w:rFonts w:ascii="Arial" w:hAnsi="Arial" w:cs="Arial"/>
          <w:color w:val="000000" w:themeColor="text1"/>
          <w:sz w:val="24"/>
          <w:szCs w:val="24"/>
        </w:rPr>
        <w:t>(Accessed: 2</w:t>
      </w:r>
      <w:r w:rsidR="00C77B32" w:rsidRPr="00AA17C5">
        <w:rPr>
          <w:rFonts w:ascii="Arial" w:hAnsi="Arial" w:cs="Arial"/>
          <w:color w:val="000000" w:themeColor="text1"/>
          <w:sz w:val="24"/>
          <w:szCs w:val="24"/>
        </w:rPr>
        <w:t>6</w:t>
      </w:r>
      <w:r w:rsidR="00F3011E" w:rsidRPr="00AA17C5">
        <w:rPr>
          <w:rFonts w:ascii="Arial" w:hAnsi="Arial" w:cs="Arial"/>
          <w:color w:val="000000" w:themeColor="text1"/>
          <w:sz w:val="24"/>
          <w:szCs w:val="24"/>
        </w:rPr>
        <w:t xml:space="preserve"> February 2022).</w:t>
      </w:r>
    </w:p>
    <w:p w14:paraId="3DE07B16" w14:textId="3E1F4D57" w:rsidR="006E3634" w:rsidRPr="00AA17C5" w:rsidRDefault="00D91C65" w:rsidP="00AA17C5">
      <w:pPr>
        <w:spacing w:after="0" w:line="360" w:lineRule="auto"/>
        <w:contextualSpacing/>
        <w:jc w:val="both"/>
        <w:rPr>
          <w:rFonts w:ascii="Arial" w:hAnsi="Arial" w:cs="Arial"/>
          <w:sz w:val="24"/>
          <w:szCs w:val="24"/>
        </w:rPr>
      </w:pPr>
      <w:r w:rsidRPr="00AA17C5">
        <w:rPr>
          <w:rFonts w:ascii="Arial" w:hAnsi="Arial" w:cs="Arial"/>
          <w:sz w:val="24"/>
          <w:szCs w:val="24"/>
        </w:rPr>
        <w:t>Iqbal, A. (2020). Attracting and retaining millennials in the hospitality industry: The case of Marriott international. Journal of Tourism and Hospitality Management, 8(2), 14-29.</w:t>
      </w:r>
    </w:p>
    <w:p w14:paraId="719F8AAD" w14:textId="5A8DF2B3" w:rsidR="00D91C65" w:rsidRPr="00AA17C5" w:rsidRDefault="002C67EF" w:rsidP="00AA17C5">
      <w:pPr>
        <w:spacing w:after="0" w:line="360" w:lineRule="auto"/>
        <w:contextualSpacing/>
        <w:jc w:val="both"/>
        <w:rPr>
          <w:rFonts w:ascii="Arial" w:hAnsi="Arial" w:cs="Arial"/>
          <w:sz w:val="24"/>
          <w:szCs w:val="24"/>
        </w:rPr>
      </w:pPr>
      <w:r w:rsidRPr="00AA17C5">
        <w:rPr>
          <w:rFonts w:ascii="Arial" w:hAnsi="Arial" w:cs="Arial"/>
          <w:sz w:val="24"/>
          <w:szCs w:val="24"/>
        </w:rPr>
        <w:t>Kang, S. (2020). Antecedents of hotel employee retention: A meta-analytic review. Journal of Hospitality and Tourism Management, 44, 110-119.</w:t>
      </w:r>
    </w:p>
    <w:p w14:paraId="2621A3E7" w14:textId="77777777" w:rsidR="005307C3" w:rsidRDefault="00BB3A63" w:rsidP="00AA17C5">
      <w:pPr>
        <w:pStyle w:val="ListParagraph"/>
        <w:spacing w:after="0" w:line="360" w:lineRule="auto"/>
        <w:ind w:left="0"/>
        <w:jc w:val="both"/>
        <w:rPr>
          <w:rFonts w:ascii="Arial" w:hAnsi="Arial" w:cs="Arial"/>
          <w:sz w:val="24"/>
          <w:szCs w:val="24"/>
        </w:rPr>
      </w:pPr>
      <w:r w:rsidRPr="00E31D51">
        <w:rPr>
          <w:rFonts w:ascii="Arial" w:hAnsi="Arial" w:cs="Arial"/>
          <w:sz w:val="24"/>
          <w:szCs w:val="24"/>
        </w:rPr>
        <w:t>Marriott International 2021, Marriott International Reports Fourth Quarter 2020 Results</w:t>
      </w:r>
      <w:r w:rsidR="005307C3">
        <w:rPr>
          <w:rFonts w:ascii="Arial" w:hAnsi="Arial" w:cs="Arial"/>
          <w:sz w:val="24"/>
          <w:szCs w:val="24"/>
        </w:rPr>
        <w:t xml:space="preserve">. </w:t>
      </w:r>
    </w:p>
    <w:p w14:paraId="52C3372D" w14:textId="5FEB241A" w:rsidR="002C67EF" w:rsidRPr="005307C3" w:rsidRDefault="0099722E" w:rsidP="00AA17C5">
      <w:pPr>
        <w:pStyle w:val="ListParagraph"/>
        <w:spacing w:after="0" w:line="360" w:lineRule="auto"/>
        <w:ind w:left="0"/>
        <w:jc w:val="both"/>
        <w:rPr>
          <w:rFonts w:ascii="Arial" w:hAnsi="Arial" w:cs="Arial"/>
          <w:sz w:val="24"/>
          <w:szCs w:val="24"/>
        </w:rPr>
      </w:pPr>
      <w:r w:rsidRPr="005307C3">
        <w:rPr>
          <w:rFonts w:ascii="Arial" w:hAnsi="Arial" w:cs="Arial"/>
          <w:sz w:val="24"/>
          <w:szCs w:val="24"/>
        </w:rPr>
        <w:t>Available at</w:t>
      </w:r>
      <w:r w:rsidR="001C270E" w:rsidRPr="005307C3">
        <w:rPr>
          <w:rFonts w:ascii="Arial" w:hAnsi="Arial" w:cs="Arial"/>
          <w:sz w:val="24"/>
          <w:szCs w:val="24"/>
        </w:rPr>
        <w:t>:</w:t>
      </w:r>
      <w:r w:rsidR="005307C3">
        <w:rPr>
          <w:rFonts w:ascii="Arial" w:hAnsi="Arial" w:cs="Arial"/>
          <w:sz w:val="24"/>
          <w:szCs w:val="24"/>
        </w:rPr>
        <w:t xml:space="preserve"> </w:t>
      </w:r>
      <w:hyperlink r:id="rId8" w:history="1">
        <w:r w:rsidR="005307C3" w:rsidRPr="009A46A8">
          <w:rPr>
            <w:rStyle w:val="Hyperlink"/>
            <w:rFonts w:ascii="Arial" w:hAnsi="Arial" w:cs="Arial"/>
            <w:sz w:val="24"/>
            <w:szCs w:val="24"/>
          </w:rPr>
          <w:t>https://news.marriott.com/news/2021/02/17/marriott-international-reports-fourth-quarter-2020-results</w:t>
        </w:r>
      </w:hyperlink>
      <w:r w:rsidR="00BB3A63" w:rsidRPr="005307C3">
        <w:rPr>
          <w:rFonts w:ascii="Arial" w:hAnsi="Arial" w:cs="Arial"/>
          <w:sz w:val="24"/>
          <w:szCs w:val="24"/>
        </w:rPr>
        <w:t>.</w:t>
      </w:r>
      <w:r w:rsidRPr="005307C3">
        <w:rPr>
          <w:rFonts w:ascii="Arial" w:hAnsi="Arial" w:cs="Arial"/>
          <w:sz w:val="24"/>
          <w:szCs w:val="24"/>
        </w:rPr>
        <w:t xml:space="preserve"> </w:t>
      </w:r>
      <w:r w:rsidRPr="005307C3">
        <w:rPr>
          <w:rFonts w:ascii="Arial" w:hAnsi="Arial" w:cs="Arial"/>
          <w:color w:val="000000" w:themeColor="text1"/>
          <w:sz w:val="24"/>
          <w:szCs w:val="24"/>
        </w:rPr>
        <w:t>(Accessed: 2</w:t>
      </w:r>
      <w:r w:rsidR="00C77B32" w:rsidRPr="005307C3">
        <w:rPr>
          <w:rFonts w:ascii="Arial" w:hAnsi="Arial" w:cs="Arial"/>
          <w:color w:val="000000" w:themeColor="text1"/>
          <w:sz w:val="24"/>
          <w:szCs w:val="24"/>
        </w:rPr>
        <w:t>5</w:t>
      </w:r>
      <w:r w:rsidRPr="005307C3">
        <w:rPr>
          <w:rFonts w:ascii="Arial" w:hAnsi="Arial" w:cs="Arial"/>
          <w:color w:val="000000" w:themeColor="text1"/>
          <w:sz w:val="24"/>
          <w:szCs w:val="24"/>
        </w:rPr>
        <w:t xml:space="preserve"> February 2022).</w:t>
      </w:r>
    </w:p>
    <w:p w14:paraId="1D8248F0" w14:textId="77777777" w:rsidR="00576809" w:rsidRPr="00AA17C5" w:rsidRDefault="00812F8F" w:rsidP="00AA17C5">
      <w:pPr>
        <w:spacing w:after="0" w:line="360" w:lineRule="auto"/>
        <w:contextualSpacing/>
        <w:jc w:val="both"/>
        <w:rPr>
          <w:rFonts w:ascii="Arial" w:hAnsi="Arial" w:cs="Arial"/>
          <w:sz w:val="24"/>
          <w:szCs w:val="24"/>
        </w:rPr>
      </w:pPr>
      <w:r w:rsidRPr="00AA17C5">
        <w:rPr>
          <w:rFonts w:ascii="Arial" w:hAnsi="Arial" w:cs="Arial"/>
          <w:sz w:val="24"/>
          <w:szCs w:val="24"/>
        </w:rPr>
        <w:t>Marriott International 2021, About Marriott International</w:t>
      </w:r>
      <w:r w:rsidR="00576809" w:rsidRPr="00AA17C5">
        <w:rPr>
          <w:rFonts w:ascii="Arial" w:hAnsi="Arial" w:cs="Arial"/>
          <w:sz w:val="24"/>
          <w:szCs w:val="24"/>
        </w:rPr>
        <w:t>.</w:t>
      </w:r>
    </w:p>
    <w:p w14:paraId="18C1BE20" w14:textId="0A20514B" w:rsidR="00BB3A63" w:rsidRPr="00E31D51" w:rsidRDefault="00576809" w:rsidP="00AA17C5">
      <w:pPr>
        <w:pStyle w:val="ListParagraph"/>
        <w:spacing w:after="0" w:line="360" w:lineRule="auto"/>
        <w:ind w:left="0"/>
        <w:jc w:val="both"/>
        <w:rPr>
          <w:rFonts w:ascii="Arial" w:hAnsi="Arial" w:cs="Arial"/>
          <w:sz w:val="24"/>
          <w:szCs w:val="24"/>
        </w:rPr>
      </w:pPr>
      <w:r>
        <w:rPr>
          <w:rFonts w:ascii="Arial" w:hAnsi="Arial" w:cs="Arial"/>
          <w:sz w:val="24"/>
          <w:szCs w:val="24"/>
        </w:rPr>
        <w:t xml:space="preserve">Available at: </w:t>
      </w:r>
      <w:r w:rsidR="00812F8F" w:rsidRPr="00E31D51">
        <w:rPr>
          <w:rFonts w:ascii="Arial" w:hAnsi="Arial" w:cs="Arial"/>
          <w:sz w:val="24"/>
          <w:szCs w:val="24"/>
        </w:rPr>
        <w:t xml:space="preserve"> </w:t>
      </w:r>
      <w:hyperlink r:id="rId9" w:history="1">
        <w:r w:rsidR="00812F8F" w:rsidRPr="00E31D51">
          <w:rPr>
            <w:rStyle w:val="Hyperlink"/>
            <w:rFonts w:ascii="Arial" w:hAnsi="Arial" w:cs="Arial"/>
            <w:sz w:val="24"/>
            <w:szCs w:val="24"/>
          </w:rPr>
          <w:t>https://www.marriott.com/about/about-marriott.mi</w:t>
        </w:r>
      </w:hyperlink>
      <w:r w:rsidR="00812F8F" w:rsidRPr="00E31D51">
        <w:rPr>
          <w:rFonts w:ascii="Arial" w:hAnsi="Arial" w:cs="Arial"/>
          <w:sz w:val="24"/>
          <w:szCs w:val="24"/>
        </w:rPr>
        <w:t>.</w:t>
      </w:r>
      <w:r w:rsidR="00A33094">
        <w:rPr>
          <w:rFonts w:ascii="Arial" w:hAnsi="Arial" w:cs="Arial"/>
          <w:sz w:val="24"/>
          <w:szCs w:val="24"/>
        </w:rPr>
        <w:t xml:space="preserve"> </w:t>
      </w:r>
      <w:r w:rsidR="00A33094" w:rsidRPr="00AA5E2D">
        <w:rPr>
          <w:rFonts w:ascii="Arial" w:hAnsi="Arial" w:cs="Arial"/>
          <w:color w:val="000000" w:themeColor="text1"/>
          <w:sz w:val="24"/>
          <w:szCs w:val="24"/>
        </w:rPr>
        <w:t>(Accessed: 2</w:t>
      </w:r>
      <w:r w:rsidR="00C77B32">
        <w:rPr>
          <w:rFonts w:ascii="Arial" w:hAnsi="Arial" w:cs="Arial"/>
          <w:color w:val="000000" w:themeColor="text1"/>
          <w:sz w:val="24"/>
          <w:szCs w:val="24"/>
        </w:rPr>
        <w:t>5</w:t>
      </w:r>
      <w:r w:rsidR="00A33094" w:rsidRPr="00AA5E2D">
        <w:rPr>
          <w:rFonts w:ascii="Arial" w:hAnsi="Arial" w:cs="Arial"/>
          <w:color w:val="000000" w:themeColor="text1"/>
          <w:sz w:val="24"/>
          <w:szCs w:val="24"/>
        </w:rPr>
        <w:t xml:space="preserve"> </w:t>
      </w:r>
      <w:r w:rsidR="00A33094">
        <w:rPr>
          <w:rFonts w:ascii="Arial" w:hAnsi="Arial" w:cs="Arial"/>
          <w:color w:val="000000" w:themeColor="text1"/>
          <w:sz w:val="24"/>
          <w:szCs w:val="24"/>
        </w:rPr>
        <w:t>February</w:t>
      </w:r>
      <w:r w:rsidR="00A33094" w:rsidRPr="00AA5E2D">
        <w:rPr>
          <w:rFonts w:ascii="Arial" w:hAnsi="Arial" w:cs="Arial"/>
          <w:color w:val="000000" w:themeColor="text1"/>
          <w:sz w:val="24"/>
          <w:szCs w:val="24"/>
        </w:rPr>
        <w:t xml:space="preserve"> 2022).</w:t>
      </w:r>
    </w:p>
    <w:p w14:paraId="5AC994DC" w14:textId="77777777" w:rsidR="00A115C4" w:rsidRPr="00AA17C5" w:rsidRDefault="001157B3" w:rsidP="00AA17C5">
      <w:pPr>
        <w:spacing w:after="0" w:line="360" w:lineRule="auto"/>
        <w:contextualSpacing/>
        <w:jc w:val="both"/>
        <w:rPr>
          <w:color w:val="0563C1" w:themeColor="hyperlink"/>
          <w:u w:val="single"/>
        </w:rPr>
      </w:pPr>
      <w:r w:rsidRPr="00AA17C5">
        <w:rPr>
          <w:rFonts w:ascii="Arial" w:hAnsi="Arial" w:cs="Arial"/>
          <w:sz w:val="24"/>
          <w:szCs w:val="24"/>
        </w:rPr>
        <w:t xml:space="preserve">Marriott International. (2020). Global Responsibility. </w:t>
      </w:r>
    </w:p>
    <w:p w14:paraId="31344D25" w14:textId="72390BEB" w:rsidR="00812F8F" w:rsidRPr="00A33094" w:rsidRDefault="00A115C4" w:rsidP="00AA17C5">
      <w:pPr>
        <w:pStyle w:val="ListParagraph"/>
        <w:spacing w:after="0" w:line="360" w:lineRule="auto"/>
        <w:ind w:left="0"/>
        <w:jc w:val="both"/>
        <w:rPr>
          <w:rStyle w:val="Hyperlink"/>
        </w:rPr>
      </w:pPr>
      <w:r>
        <w:rPr>
          <w:rFonts w:ascii="Arial" w:hAnsi="Arial" w:cs="Arial"/>
          <w:sz w:val="24"/>
          <w:szCs w:val="24"/>
        </w:rPr>
        <w:t xml:space="preserve">Available at: </w:t>
      </w:r>
      <w:hyperlink r:id="rId10" w:history="1">
        <w:r w:rsidRPr="009A46A8">
          <w:rPr>
            <w:rStyle w:val="Hyperlink"/>
            <w:rFonts w:ascii="Arial" w:hAnsi="Arial" w:cs="Arial"/>
            <w:sz w:val="24"/>
            <w:szCs w:val="24"/>
          </w:rPr>
          <w:t>https://www.marriott.com/social-responsibility/global-responsibility.mi</w:t>
        </w:r>
      </w:hyperlink>
      <w:r w:rsidR="00A33094" w:rsidRPr="00A115C4">
        <w:rPr>
          <w:rStyle w:val="Hyperlink"/>
          <w:rFonts w:ascii="Arial" w:hAnsi="Arial" w:cs="Arial"/>
          <w:sz w:val="24"/>
          <w:szCs w:val="24"/>
          <w:u w:val="none"/>
        </w:rPr>
        <w:t xml:space="preserve"> </w:t>
      </w:r>
      <w:r w:rsidR="00A33094" w:rsidRPr="00AA5E2D">
        <w:rPr>
          <w:rFonts w:ascii="Arial" w:hAnsi="Arial" w:cs="Arial"/>
          <w:color w:val="000000" w:themeColor="text1"/>
          <w:sz w:val="24"/>
          <w:szCs w:val="24"/>
        </w:rPr>
        <w:t>(Accessed: 2</w:t>
      </w:r>
      <w:r w:rsidR="00C77B32">
        <w:rPr>
          <w:rFonts w:ascii="Arial" w:hAnsi="Arial" w:cs="Arial"/>
          <w:color w:val="000000" w:themeColor="text1"/>
          <w:sz w:val="24"/>
          <w:szCs w:val="24"/>
        </w:rPr>
        <w:t>5</w:t>
      </w:r>
      <w:r w:rsidR="00A33094" w:rsidRPr="00AA5E2D">
        <w:rPr>
          <w:rFonts w:ascii="Arial" w:hAnsi="Arial" w:cs="Arial"/>
          <w:color w:val="000000" w:themeColor="text1"/>
          <w:sz w:val="24"/>
          <w:szCs w:val="24"/>
        </w:rPr>
        <w:t xml:space="preserve"> </w:t>
      </w:r>
      <w:r w:rsidR="00A33094">
        <w:rPr>
          <w:rFonts w:ascii="Arial" w:hAnsi="Arial" w:cs="Arial"/>
          <w:color w:val="000000" w:themeColor="text1"/>
          <w:sz w:val="24"/>
          <w:szCs w:val="24"/>
        </w:rPr>
        <w:t>February</w:t>
      </w:r>
      <w:r w:rsidR="00A33094" w:rsidRPr="00AA5E2D">
        <w:rPr>
          <w:rFonts w:ascii="Arial" w:hAnsi="Arial" w:cs="Arial"/>
          <w:color w:val="000000" w:themeColor="text1"/>
          <w:sz w:val="24"/>
          <w:szCs w:val="24"/>
        </w:rPr>
        <w:t xml:space="preserve"> 2022).</w:t>
      </w:r>
    </w:p>
    <w:p w14:paraId="10FAC70D" w14:textId="77777777" w:rsidR="00A115C4" w:rsidRPr="00AA17C5" w:rsidRDefault="00D763BC" w:rsidP="00AA17C5">
      <w:pPr>
        <w:spacing w:after="0" w:line="360" w:lineRule="auto"/>
        <w:contextualSpacing/>
        <w:jc w:val="both"/>
        <w:rPr>
          <w:rFonts w:ascii="Arial" w:hAnsi="Arial" w:cs="Arial"/>
          <w:sz w:val="24"/>
          <w:szCs w:val="24"/>
        </w:rPr>
      </w:pPr>
      <w:r w:rsidRPr="00AA17C5">
        <w:rPr>
          <w:rFonts w:ascii="Arial" w:hAnsi="Arial" w:cs="Arial"/>
          <w:sz w:val="24"/>
          <w:szCs w:val="24"/>
        </w:rPr>
        <w:t xml:space="preserve">O'Brien, D. (2020). PESTEL/PESTLE Analysis of Marriott International. </w:t>
      </w:r>
      <w:proofErr w:type="spellStart"/>
      <w:r w:rsidRPr="00AA17C5">
        <w:rPr>
          <w:rFonts w:ascii="Arial" w:hAnsi="Arial" w:cs="Arial"/>
          <w:sz w:val="24"/>
          <w:szCs w:val="24"/>
        </w:rPr>
        <w:t>Panmore</w:t>
      </w:r>
      <w:proofErr w:type="spellEnd"/>
      <w:r w:rsidRPr="00AA17C5">
        <w:rPr>
          <w:rFonts w:ascii="Arial" w:hAnsi="Arial" w:cs="Arial"/>
          <w:sz w:val="24"/>
          <w:szCs w:val="24"/>
        </w:rPr>
        <w:t xml:space="preserve"> Institute. </w:t>
      </w:r>
    </w:p>
    <w:p w14:paraId="1407F6FD" w14:textId="2AE43CBC" w:rsidR="003C4F9C" w:rsidRPr="00E31D51" w:rsidRDefault="00A33094" w:rsidP="00AA17C5">
      <w:pPr>
        <w:pStyle w:val="ListParagraph"/>
        <w:spacing w:after="0" w:line="360" w:lineRule="auto"/>
        <w:ind w:left="0"/>
        <w:jc w:val="both"/>
        <w:rPr>
          <w:rFonts w:ascii="Arial" w:hAnsi="Arial" w:cs="Arial"/>
          <w:sz w:val="24"/>
          <w:szCs w:val="24"/>
        </w:rPr>
      </w:pPr>
      <w:r>
        <w:rPr>
          <w:rFonts w:ascii="Arial" w:hAnsi="Arial" w:cs="Arial"/>
          <w:sz w:val="24"/>
          <w:szCs w:val="24"/>
        </w:rPr>
        <w:t>Available at:</w:t>
      </w:r>
      <w:hyperlink r:id="rId11" w:history="1">
        <w:r w:rsidR="00DB446F" w:rsidRPr="00E31D51">
          <w:rPr>
            <w:rStyle w:val="Hyperlink"/>
            <w:rFonts w:ascii="Arial" w:hAnsi="Arial" w:cs="Arial"/>
            <w:sz w:val="24"/>
            <w:szCs w:val="24"/>
          </w:rPr>
          <w:t>https://panmore.com/marriott-international-pestel-pestle-analysis-recommendations</w:t>
        </w:r>
      </w:hyperlink>
      <w:r w:rsidR="00D763BC" w:rsidRPr="00E31D51">
        <w:rPr>
          <w:rFonts w:ascii="Arial" w:hAnsi="Arial" w:cs="Arial"/>
          <w:sz w:val="24"/>
          <w:szCs w:val="24"/>
        </w:rPr>
        <w:t>.</w:t>
      </w:r>
      <w:r>
        <w:rPr>
          <w:rFonts w:ascii="Arial" w:hAnsi="Arial" w:cs="Arial"/>
          <w:sz w:val="24"/>
          <w:szCs w:val="24"/>
        </w:rPr>
        <w:t xml:space="preserve"> </w:t>
      </w:r>
      <w:r w:rsidRPr="00AA5E2D">
        <w:rPr>
          <w:rFonts w:ascii="Arial" w:hAnsi="Arial" w:cs="Arial"/>
          <w:color w:val="000000" w:themeColor="text1"/>
          <w:sz w:val="24"/>
          <w:szCs w:val="24"/>
        </w:rPr>
        <w:t>(Accessed: 2</w:t>
      </w:r>
      <w:r w:rsidR="00C77B32">
        <w:rPr>
          <w:rFonts w:ascii="Arial" w:hAnsi="Arial" w:cs="Arial"/>
          <w:color w:val="000000" w:themeColor="text1"/>
          <w:sz w:val="24"/>
          <w:szCs w:val="24"/>
        </w:rPr>
        <w:t>7</w:t>
      </w:r>
      <w:r w:rsidRPr="00AA5E2D">
        <w:rPr>
          <w:rFonts w:ascii="Arial" w:hAnsi="Arial" w:cs="Arial"/>
          <w:color w:val="000000" w:themeColor="text1"/>
          <w:sz w:val="24"/>
          <w:szCs w:val="24"/>
        </w:rPr>
        <w:t xml:space="preserve"> </w:t>
      </w:r>
      <w:r>
        <w:rPr>
          <w:rFonts w:ascii="Arial" w:hAnsi="Arial" w:cs="Arial"/>
          <w:color w:val="000000" w:themeColor="text1"/>
          <w:sz w:val="24"/>
          <w:szCs w:val="24"/>
        </w:rPr>
        <w:t>February</w:t>
      </w:r>
      <w:r w:rsidRPr="00AA5E2D">
        <w:rPr>
          <w:rFonts w:ascii="Arial" w:hAnsi="Arial" w:cs="Arial"/>
          <w:color w:val="000000" w:themeColor="text1"/>
          <w:sz w:val="24"/>
          <w:szCs w:val="24"/>
        </w:rPr>
        <w:t xml:space="preserve"> 2022).</w:t>
      </w:r>
    </w:p>
    <w:p w14:paraId="3F0023BC" w14:textId="420F211F" w:rsidR="00011E3D" w:rsidRPr="00A115C4" w:rsidRDefault="002C3034" w:rsidP="00AA17C5">
      <w:pPr>
        <w:pStyle w:val="Heading1"/>
        <w:spacing w:before="0" w:line="360" w:lineRule="auto"/>
        <w:contextualSpacing/>
        <w:jc w:val="both"/>
        <w:textAlignment w:val="baseline"/>
        <w:rPr>
          <w:rFonts w:ascii="Arial" w:hAnsi="Arial" w:cs="Arial"/>
          <w:color w:val="auto"/>
          <w:sz w:val="24"/>
          <w:szCs w:val="24"/>
        </w:rPr>
      </w:pPr>
      <w:r w:rsidRPr="00D748B3">
        <w:rPr>
          <w:rFonts w:ascii="Arial" w:hAnsi="Arial" w:cs="Arial"/>
          <w:color w:val="auto"/>
          <w:sz w:val="24"/>
          <w:szCs w:val="24"/>
        </w:rPr>
        <w:t>PwC. (2019). Workforce of the future: The competing forces shaping 2030.</w:t>
      </w:r>
      <w:r w:rsidR="00A115C4">
        <w:rPr>
          <w:rFonts w:ascii="Arial" w:hAnsi="Arial" w:cs="Arial"/>
          <w:color w:val="auto"/>
          <w:sz w:val="24"/>
          <w:szCs w:val="24"/>
        </w:rPr>
        <w:t xml:space="preserve"> </w:t>
      </w:r>
      <w:r w:rsidR="0047608E" w:rsidRPr="00A115C4">
        <w:rPr>
          <w:rFonts w:ascii="Arial" w:hAnsi="Arial" w:cs="Arial"/>
          <w:sz w:val="24"/>
          <w:szCs w:val="24"/>
        </w:rPr>
        <w:t>Available</w:t>
      </w:r>
      <w:r w:rsidR="00A115C4">
        <w:rPr>
          <w:rFonts w:ascii="Arial" w:hAnsi="Arial" w:cs="Arial"/>
          <w:sz w:val="24"/>
          <w:szCs w:val="24"/>
        </w:rPr>
        <w:t xml:space="preserve"> </w:t>
      </w:r>
      <w:r w:rsidR="0047608E" w:rsidRPr="00A115C4">
        <w:rPr>
          <w:rFonts w:ascii="Arial" w:hAnsi="Arial" w:cs="Arial"/>
          <w:sz w:val="24"/>
          <w:szCs w:val="24"/>
        </w:rPr>
        <w:t>at</w:t>
      </w:r>
      <w:r w:rsidR="00A115C4">
        <w:rPr>
          <w:rFonts w:ascii="Arial" w:hAnsi="Arial" w:cs="Arial"/>
          <w:sz w:val="24"/>
          <w:szCs w:val="24"/>
        </w:rPr>
        <w:t xml:space="preserve"> </w:t>
      </w:r>
      <w:r w:rsidR="0047608E" w:rsidRPr="00A115C4">
        <w:rPr>
          <w:rFonts w:ascii="Arial" w:hAnsi="Arial" w:cs="Arial"/>
          <w:sz w:val="24"/>
          <w:szCs w:val="24"/>
        </w:rPr>
        <w:t>:</w:t>
      </w:r>
      <w:hyperlink r:id="rId12" w:history="1">
        <w:r w:rsidR="00A115C4" w:rsidRPr="009A46A8">
          <w:rPr>
            <w:rStyle w:val="Hyperlink"/>
            <w:rFonts w:ascii="Arial" w:hAnsi="Arial" w:cs="Arial"/>
            <w:sz w:val="24"/>
            <w:szCs w:val="24"/>
          </w:rPr>
          <w:t>https://www.pwc.com/gx/en/services/people-organisation/publications/workforce-of-the-future.html</w:t>
        </w:r>
      </w:hyperlink>
      <w:r w:rsidRPr="00A115C4">
        <w:rPr>
          <w:rFonts w:ascii="Arial" w:hAnsi="Arial" w:cs="Arial"/>
          <w:sz w:val="24"/>
          <w:szCs w:val="24"/>
        </w:rPr>
        <w:t>.</w:t>
      </w:r>
      <w:r w:rsidR="008D7938" w:rsidRPr="00A115C4">
        <w:rPr>
          <w:rFonts w:ascii="Arial" w:hAnsi="Arial" w:cs="Arial"/>
          <w:sz w:val="24"/>
          <w:szCs w:val="24"/>
        </w:rPr>
        <w:t xml:space="preserve"> </w:t>
      </w:r>
      <w:r w:rsidR="008D7938" w:rsidRPr="00A115C4">
        <w:rPr>
          <w:rFonts w:ascii="Arial" w:hAnsi="Arial" w:cs="Arial"/>
          <w:color w:val="000000" w:themeColor="text1"/>
          <w:sz w:val="24"/>
          <w:szCs w:val="24"/>
        </w:rPr>
        <w:t>(Accessed: 2</w:t>
      </w:r>
      <w:r w:rsidR="00C77B32" w:rsidRPr="00A115C4">
        <w:rPr>
          <w:rFonts w:ascii="Arial" w:hAnsi="Arial" w:cs="Arial"/>
          <w:color w:val="000000" w:themeColor="text1"/>
          <w:sz w:val="24"/>
          <w:szCs w:val="24"/>
        </w:rPr>
        <w:t>4</w:t>
      </w:r>
      <w:r w:rsidR="008D7938" w:rsidRPr="00A115C4">
        <w:rPr>
          <w:rFonts w:ascii="Arial" w:hAnsi="Arial" w:cs="Arial"/>
          <w:color w:val="000000" w:themeColor="text1"/>
          <w:sz w:val="24"/>
          <w:szCs w:val="24"/>
        </w:rPr>
        <w:t xml:space="preserve"> February 2022).</w:t>
      </w:r>
    </w:p>
    <w:p w14:paraId="7D72387F" w14:textId="015A436C" w:rsidR="00DB446F" w:rsidRPr="00AA17C5" w:rsidRDefault="003E30B5" w:rsidP="00AA17C5">
      <w:pPr>
        <w:spacing w:after="0" w:line="360" w:lineRule="auto"/>
        <w:contextualSpacing/>
        <w:jc w:val="both"/>
        <w:rPr>
          <w:rFonts w:ascii="Arial" w:hAnsi="Arial" w:cs="Arial"/>
          <w:sz w:val="24"/>
          <w:szCs w:val="24"/>
        </w:rPr>
      </w:pPr>
      <w:r w:rsidRPr="00AA17C5">
        <w:rPr>
          <w:rFonts w:ascii="Arial" w:hAnsi="Arial" w:cs="Arial"/>
          <w:sz w:val="24"/>
          <w:szCs w:val="24"/>
        </w:rPr>
        <w:t>Salazar, S., &amp; Peng, M. (2016). Employee retention in hospitality industry: An attitudinal insight. Journal of Human Resources in Hospitality &amp; Tourism, 15(2), 142-163.</w:t>
      </w:r>
    </w:p>
    <w:p w14:paraId="5F4C96E3" w14:textId="77777777" w:rsidR="008435EE" w:rsidRDefault="00710181" w:rsidP="00AA17C5">
      <w:pPr>
        <w:pStyle w:val="Heading1"/>
        <w:spacing w:before="0" w:line="360" w:lineRule="auto"/>
        <w:contextualSpacing/>
        <w:jc w:val="both"/>
        <w:textAlignment w:val="baseline"/>
        <w:rPr>
          <w:rFonts w:ascii="Arial" w:hAnsi="Arial" w:cs="Arial"/>
          <w:color w:val="auto"/>
          <w:sz w:val="24"/>
          <w:szCs w:val="24"/>
        </w:rPr>
      </w:pPr>
      <w:r w:rsidRPr="00616C23">
        <w:rPr>
          <w:rFonts w:ascii="Arial" w:hAnsi="Arial" w:cs="Arial"/>
          <w:color w:val="auto"/>
          <w:sz w:val="24"/>
          <w:szCs w:val="24"/>
        </w:rPr>
        <w:lastRenderedPageBreak/>
        <w:t>Society for Human Resource Management. (2019). 2019 Employee Benefits.</w:t>
      </w:r>
    </w:p>
    <w:p w14:paraId="6CE13FCC" w14:textId="17DDB39A" w:rsidR="003E30B5" w:rsidRPr="00FA3D42" w:rsidRDefault="00FA3D42" w:rsidP="00AA17C5">
      <w:pPr>
        <w:pStyle w:val="Heading1"/>
        <w:spacing w:before="0" w:line="360" w:lineRule="auto"/>
        <w:contextualSpacing/>
        <w:jc w:val="both"/>
        <w:textAlignment w:val="baseline"/>
        <w:rPr>
          <w:rFonts w:ascii="Arial" w:hAnsi="Arial" w:cs="Arial"/>
          <w:color w:val="000000" w:themeColor="text1"/>
          <w:sz w:val="24"/>
          <w:szCs w:val="24"/>
        </w:rPr>
      </w:pPr>
      <w:r w:rsidRPr="00616C23">
        <w:rPr>
          <w:rFonts w:ascii="Arial" w:hAnsi="Arial" w:cs="Arial"/>
          <w:color w:val="auto"/>
          <w:sz w:val="24"/>
          <w:szCs w:val="24"/>
        </w:rPr>
        <w:t>Available at:</w:t>
      </w:r>
      <w:r w:rsidR="00710181" w:rsidRPr="00616C23">
        <w:rPr>
          <w:rFonts w:ascii="Arial" w:hAnsi="Arial" w:cs="Arial"/>
          <w:color w:val="auto"/>
          <w:sz w:val="24"/>
          <w:szCs w:val="24"/>
        </w:rPr>
        <w:t xml:space="preserve"> </w:t>
      </w:r>
      <w:hyperlink r:id="rId13" w:history="1">
        <w:r w:rsidR="00710181" w:rsidRPr="00E31D51">
          <w:rPr>
            <w:rStyle w:val="Hyperlink"/>
            <w:rFonts w:ascii="Arial" w:hAnsi="Arial" w:cs="Arial"/>
            <w:sz w:val="24"/>
            <w:szCs w:val="24"/>
          </w:rPr>
          <w:t>https://www.shrm.org/hr-today/trends-and-forecasting/research-and-surveys/Documents/2019-Employee-Benefits-Survey-Report.pdf</w:t>
        </w:r>
      </w:hyperlink>
      <w:r w:rsidR="008435EE">
        <w:rPr>
          <w:rFonts w:ascii="Arial" w:hAnsi="Arial" w:cs="Arial"/>
          <w:sz w:val="24"/>
          <w:szCs w:val="24"/>
        </w:rPr>
        <w:t xml:space="preserve"> </w:t>
      </w:r>
      <w:r w:rsidRPr="00AA5E2D">
        <w:rPr>
          <w:rFonts w:ascii="Arial" w:hAnsi="Arial" w:cs="Arial"/>
          <w:color w:val="000000" w:themeColor="text1"/>
          <w:sz w:val="24"/>
          <w:szCs w:val="24"/>
        </w:rPr>
        <w:t>(Accessed:</w:t>
      </w:r>
      <w:r w:rsidR="008435EE">
        <w:rPr>
          <w:rFonts w:ascii="Arial" w:hAnsi="Arial" w:cs="Arial"/>
          <w:color w:val="000000" w:themeColor="text1"/>
          <w:sz w:val="24"/>
          <w:szCs w:val="24"/>
        </w:rPr>
        <w:t xml:space="preserve"> </w:t>
      </w:r>
      <w:r w:rsidRPr="00AA5E2D">
        <w:rPr>
          <w:rFonts w:ascii="Arial" w:hAnsi="Arial" w:cs="Arial"/>
          <w:color w:val="000000" w:themeColor="text1"/>
          <w:sz w:val="24"/>
          <w:szCs w:val="24"/>
        </w:rPr>
        <w:t>2</w:t>
      </w:r>
      <w:r w:rsidR="00C77B32">
        <w:rPr>
          <w:rFonts w:ascii="Arial" w:hAnsi="Arial" w:cs="Arial"/>
          <w:color w:val="000000" w:themeColor="text1"/>
          <w:sz w:val="24"/>
          <w:szCs w:val="24"/>
        </w:rPr>
        <w:t>6</w:t>
      </w:r>
      <w:r w:rsidR="008435EE">
        <w:rPr>
          <w:rFonts w:ascii="Arial" w:hAnsi="Arial" w:cs="Arial"/>
          <w:color w:val="000000" w:themeColor="text1"/>
          <w:sz w:val="24"/>
          <w:szCs w:val="24"/>
        </w:rPr>
        <w:t xml:space="preserve"> </w:t>
      </w:r>
      <w:r>
        <w:rPr>
          <w:rFonts w:ascii="Arial" w:hAnsi="Arial" w:cs="Arial"/>
          <w:color w:val="000000" w:themeColor="text1"/>
          <w:sz w:val="24"/>
          <w:szCs w:val="24"/>
        </w:rPr>
        <w:t>February</w:t>
      </w:r>
      <w:r w:rsidRPr="00AA5E2D">
        <w:rPr>
          <w:rFonts w:ascii="Arial" w:hAnsi="Arial" w:cs="Arial"/>
          <w:color w:val="000000" w:themeColor="text1"/>
          <w:sz w:val="24"/>
          <w:szCs w:val="24"/>
        </w:rPr>
        <w:t xml:space="preserve"> 2022).</w:t>
      </w:r>
    </w:p>
    <w:p w14:paraId="7552CFCB" w14:textId="5E16CB2A" w:rsidR="007766F1" w:rsidRPr="00AA17C5" w:rsidRDefault="00E25048" w:rsidP="00AA17C5">
      <w:pPr>
        <w:spacing w:after="0" w:line="360" w:lineRule="auto"/>
        <w:contextualSpacing/>
        <w:jc w:val="both"/>
        <w:rPr>
          <w:rFonts w:ascii="Arial" w:hAnsi="Arial" w:cs="Arial"/>
          <w:sz w:val="24"/>
          <w:szCs w:val="24"/>
        </w:rPr>
      </w:pPr>
      <w:r w:rsidRPr="00AA17C5">
        <w:rPr>
          <w:rFonts w:ascii="Arial" w:hAnsi="Arial" w:cs="Arial"/>
          <w:sz w:val="24"/>
          <w:szCs w:val="24"/>
        </w:rPr>
        <w:t>The World Bank. (2022). World Development Indicators. Retrieved from https://databank.worldbank.org/source/world-development-indicators.</w:t>
      </w:r>
    </w:p>
    <w:p w14:paraId="04E600B2" w14:textId="0AAC726F" w:rsidR="00710181" w:rsidRPr="00AA17C5" w:rsidRDefault="00FD7164" w:rsidP="00AA17C5">
      <w:pPr>
        <w:spacing w:after="0" w:line="360" w:lineRule="auto"/>
        <w:contextualSpacing/>
        <w:jc w:val="both"/>
        <w:rPr>
          <w:rFonts w:ascii="Arial" w:hAnsi="Arial" w:cs="Arial"/>
          <w:sz w:val="24"/>
          <w:szCs w:val="24"/>
        </w:rPr>
      </w:pPr>
      <w:r w:rsidRPr="00AA17C5">
        <w:rPr>
          <w:rFonts w:ascii="Arial" w:hAnsi="Arial" w:cs="Arial"/>
          <w:sz w:val="24"/>
          <w:szCs w:val="24"/>
        </w:rPr>
        <w:t>Wagner, M. (2011). Environmental management activities and sustainable HRM in German manufacturing firms–incidence, determinants, and outcomes. German Journal of Human Resource Management, 25, 157-177.</w:t>
      </w:r>
    </w:p>
    <w:p w14:paraId="0E9691EF" w14:textId="0BE6461E" w:rsidR="00FD7164" w:rsidRPr="00AA17C5" w:rsidRDefault="00CD53D5" w:rsidP="00AA17C5">
      <w:pPr>
        <w:spacing w:after="0" w:line="360" w:lineRule="auto"/>
        <w:contextualSpacing/>
        <w:jc w:val="both"/>
        <w:rPr>
          <w:rFonts w:ascii="Arial" w:hAnsi="Arial" w:cs="Arial"/>
          <w:sz w:val="24"/>
          <w:szCs w:val="24"/>
        </w:rPr>
      </w:pPr>
      <w:r w:rsidRPr="00AA17C5">
        <w:rPr>
          <w:rFonts w:ascii="Arial" w:hAnsi="Arial" w:cs="Arial"/>
          <w:sz w:val="24"/>
          <w:szCs w:val="24"/>
        </w:rPr>
        <w:t>World Bank. (2021). Inflation and firm performance. Retrieved from https://www.worldbank.org/en/research/brief/inflation-and-firm-performance.</w:t>
      </w:r>
    </w:p>
    <w:p w14:paraId="110066C1" w14:textId="77777777" w:rsidR="00915268" w:rsidRDefault="00915268" w:rsidP="00D314A2">
      <w:pPr>
        <w:spacing w:after="0" w:line="360" w:lineRule="auto"/>
        <w:jc w:val="both"/>
        <w:rPr>
          <w:rFonts w:ascii="Arial" w:hAnsi="Arial" w:cs="Arial"/>
          <w:b/>
          <w:bCs/>
          <w:sz w:val="24"/>
          <w:szCs w:val="24"/>
        </w:rPr>
      </w:pPr>
    </w:p>
    <w:p w14:paraId="12E4C2E1" w14:textId="77777777" w:rsidR="00D763BC" w:rsidRPr="00915268" w:rsidRDefault="00D763BC" w:rsidP="00D314A2">
      <w:pPr>
        <w:spacing w:after="0" w:line="360" w:lineRule="auto"/>
        <w:jc w:val="both"/>
        <w:rPr>
          <w:rFonts w:ascii="Arial" w:hAnsi="Arial" w:cs="Arial"/>
          <w:b/>
          <w:bCs/>
          <w:sz w:val="24"/>
          <w:szCs w:val="24"/>
        </w:rPr>
      </w:pPr>
    </w:p>
    <w:sectPr w:rsidR="00D763BC" w:rsidRPr="009152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B549D"/>
    <w:multiLevelType w:val="multilevel"/>
    <w:tmpl w:val="5000896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1A821C00"/>
    <w:multiLevelType w:val="hybridMultilevel"/>
    <w:tmpl w:val="D34A7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142F38"/>
    <w:multiLevelType w:val="hybridMultilevel"/>
    <w:tmpl w:val="4B14CC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C805B6"/>
    <w:multiLevelType w:val="hybridMultilevel"/>
    <w:tmpl w:val="608EC40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06276"/>
    <w:multiLevelType w:val="hybridMultilevel"/>
    <w:tmpl w:val="4DBA3B9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7975CF"/>
    <w:multiLevelType w:val="hybridMultilevel"/>
    <w:tmpl w:val="A1B2D1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98737B"/>
    <w:multiLevelType w:val="hybridMultilevel"/>
    <w:tmpl w:val="A0183A2C"/>
    <w:lvl w:ilvl="0" w:tplc="C65C4E5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34B0577"/>
    <w:multiLevelType w:val="multilevel"/>
    <w:tmpl w:val="B2E0BA68"/>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3807D71"/>
    <w:multiLevelType w:val="multilevel"/>
    <w:tmpl w:val="A2507874"/>
    <w:lvl w:ilvl="0">
      <w:start w:val="1"/>
      <w:numFmt w:val="decimal"/>
      <w:lvlText w:val="%1."/>
      <w:lvlJc w:val="left"/>
      <w:pPr>
        <w:ind w:left="720" w:hanging="360"/>
      </w:pPr>
      <w:rPr>
        <w:rFonts w:ascii="Arial" w:eastAsiaTheme="minorHAnsi" w:hAnsi="Arial" w:cs="Arial"/>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9" w15:restartNumberingAfterBreak="0">
    <w:nsid w:val="33E81192"/>
    <w:multiLevelType w:val="multilevel"/>
    <w:tmpl w:val="87F89A0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6116A19"/>
    <w:multiLevelType w:val="hybridMultilevel"/>
    <w:tmpl w:val="E512723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3B9B6075"/>
    <w:multiLevelType w:val="multilevel"/>
    <w:tmpl w:val="78FE0BC4"/>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FDB68AE"/>
    <w:multiLevelType w:val="hybridMultilevel"/>
    <w:tmpl w:val="42287B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BE2ADF"/>
    <w:multiLevelType w:val="hybridMultilevel"/>
    <w:tmpl w:val="BEB832F8"/>
    <w:lvl w:ilvl="0" w:tplc="C694D528">
      <w:start w:val="1"/>
      <w:numFmt w:val="decimal"/>
      <w:lvlText w:val="%1."/>
      <w:lvlJc w:val="left"/>
      <w:pPr>
        <w:ind w:left="1080" w:hanging="360"/>
      </w:pPr>
      <w:rPr>
        <w:rFonts w:ascii="Arial" w:eastAsiaTheme="minorHAnsi"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6BA051F"/>
    <w:multiLevelType w:val="hybridMultilevel"/>
    <w:tmpl w:val="4D1EFE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D57C84"/>
    <w:multiLevelType w:val="multilevel"/>
    <w:tmpl w:val="3654B1FE"/>
    <w:lvl w:ilvl="0">
      <w:start w:val="2"/>
      <w:numFmt w:val="decimal"/>
      <w:lvlText w:val="%1"/>
      <w:lvlJc w:val="left"/>
      <w:pPr>
        <w:ind w:left="360" w:hanging="360"/>
      </w:pPr>
      <w:rPr>
        <w:rFonts w:hint="default"/>
      </w:rPr>
    </w:lvl>
    <w:lvl w:ilvl="1">
      <w:start w:val="4"/>
      <w:numFmt w:val="decimal"/>
      <w:lvlText w:val="%1.%2"/>
      <w:lvlJc w:val="left"/>
      <w:pPr>
        <w:ind w:left="690" w:hanging="360"/>
      </w:pPr>
      <w:rPr>
        <w:rFonts w:hint="default"/>
      </w:rPr>
    </w:lvl>
    <w:lvl w:ilvl="2">
      <w:start w:val="1"/>
      <w:numFmt w:val="decimal"/>
      <w:lvlText w:val="%1.%2.%3"/>
      <w:lvlJc w:val="left"/>
      <w:pPr>
        <w:ind w:left="1380" w:hanging="720"/>
      </w:pPr>
      <w:rPr>
        <w:rFonts w:hint="default"/>
      </w:rPr>
    </w:lvl>
    <w:lvl w:ilvl="3">
      <w:start w:val="1"/>
      <w:numFmt w:val="decimal"/>
      <w:lvlText w:val="%1.%2.%3.%4"/>
      <w:lvlJc w:val="left"/>
      <w:pPr>
        <w:ind w:left="2070" w:hanging="1080"/>
      </w:pPr>
      <w:rPr>
        <w:rFonts w:hint="default"/>
      </w:rPr>
    </w:lvl>
    <w:lvl w:ilvl="4">
      <w:start w:val="1"/>
      <w:numFmt w:val="decimal"/>
      <w:lvlText w:val="%1.%2.%3.%4.%5"/>
      <w:lvlJc w:val="left"/>
      <w:pPr>
        <w:ind w:left="2400" w:hanging="1080"/>
      </w:pPr>
      <w:rPr>
        <w:rFonts w:hint="default"/>
      </w:rPr>
    </w:lvl>
    <w:lvl w:ilvl="5">
      <w:start w:val="1"/>
      <w:numFmt w:val="decimal"/>
      <w:lvlText w:val="%1.%2.%3.%4.%5.%6"/>
      <w:lvlJc w:val="left"/>
      <w:pPr>
        <w:ind w:left="3090" w:hanging="1440"/>
      </w:pPr>
      <w:rPr>
        <w:rFonts w:hint="default"/>
      </w:rPr>
    </w:lvl>
    <w:lvl w:ilvl="6">
      <w:start w:val="1"/>
      <w:numFmt w:val="decimal"/>
      <w:lvlText w:val="%1.%2.%3.%4.%5.%6.%7"/>
      <w:lvlJc w:val="left"/>
      <w:pPr>
        <w:ind w:left="3420" w:hanging="1440"/>
      </w:pPr>
      <w:rPr>
        <w:rFonts w:hint="default"/>
      </w:rPr>
    </w:lvl>
    <w:lvl w:ilvl="7">
      <w:start w:val="1"/>
      <w:numFmt w:val="decimal"/>
      <w:lvlText w:val="%1.%2.%3.%4.%5.%6.%7.%8"/>
      <w:lvlJc w:val="left"/>
      <w:pPr>
        <w:ind w:left="4110" w:hanging="1800"/>
      </w:pPr>
      <w:rPr>
        <w:rFonts w:hint="default"/>
      </w:rPr>
    </w:lvl>
    <w:lvl w:ilvl="8">
      <w:start w:val="1"/>
      <w:numFmt w:val="decimal"/>
      <w:lvlText w:val="%1.%2.%3.%4.%5.%6.%7.%8.%9"/>
      <w:lvlJc w:val="left"/>
      <w:pPr>
        <w:ind w:left="4440" w:hanging="1800"/>
      </w:pPr>
      <w:rPr>
        <w:rFonts w:hint="default"/>
      </w:rPr>
    </w:lvl>
  </w:abstractNum>
  <w:abstractNum w:abstractNumId="16" w15:restartNumberingAfterBreak="0">
    <w:nsid w:val="62757554"/>
    <w:multiLevelType w:val="multilevel"/>
    <w:tmpl w:val="B5A27A9E"/>
    <w:lvl w:ilvl="0">
      <w:start w:val="2"/>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7" w15:restartNumberingAfterBreak="0">
    <w:nsid w:val="66324804"/>
    <w:multiLevelType w:val="hybridMultilevel"/>
    <w:tmpl w:val="E16EBE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E963722"/>
    <w:multiLevelType w:val="multilevel"/>
    <w:tmpl w:val="95822ED4"/>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87D38C2"/>
    <w:multiLevelType w:val="hybridMultilevel"/>
    <w:tmpl w:val="8A3A63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FB7683B"/>
    <w:multiLevelType w:val="hybridMultilevel"/>
    <w:tmpl w:val="F56A96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9677155">
    <w:abstractNumId w:val="2"/>
  </w:num>
  <w:num w:numId="2" w16cid:durableId="1577476654">
    <w:abstractNumId w:val="12"/>
  </w:num>
  <w:num w:numId="3" w16cid:durableId="1682471554">
    <w:abstractNumId w:val="1"/>
  </w:num>
  <w:num w:numId="4" w16cid:durableId="1389064008">
    <w:abstractNumId w:val="6"/>
  </w:num>
  <w:num w:numId="5" w16cid:durableId="649090976">
    <w:abstractNumId w:val="17"/>
  </w:num>
  <w:num w:numId="6" w16cid:durableId="196700133">
    <w:abstractNumId w:val="20"/>
  </w:num>
  <w:num w:numId="7" w16cid:durableId="492914061">
    <w:abstractNumId w:val="10"/>
  </w:num>
  <w:num w:numId="8" w16cid:durableId="437068156">
    <w:abstractNumId w:val="8"/>
  </w:num>
  <w:num w:numId="9" w16cid:durableId="2134399627">
    <w:abstractNumId w:val="18"/>
  </w:num>
  <w:num w:numId="10" w16cid:durableId="1071348072">
    <w:abstractNumId w:val="16"/>
  </w:num>
  <w:num w:numId="11" w16cid:durableId="1860390124">
    <w:abstractNumId w:val="7"/>
  </w:num>
  <w:num w:numId="12" w16cid:durableId="2022395961">
    <w:abstractNumId w:val="9"/>
  </w:num>
  <w:num w:numId="13" w16cid:durableId="1570994849">
    <w:abstractNumId w:val="11"/>
  </w:num>
  <w:num w:numId="14" w16cid:durableId="2044357451">
    <w:abstractNumId w:val="15"/>
  </w:num>
  <w:num w:numId="15" w16cid:durableId="1718121025">
    <w:abstractNumId w:val="0"/>
  </w:num>
  <w:num w:numId="16" w16cid:durableId="1878737615">
    <w:abstractNumId w:val="5"/>
  </w:num>
  <w:num w:numId="17" w16cid:durableId="199515457">
    <w:abstractNumId w:val="19"/>
  </w:num>
  <w:num w:numId="18" w16cid:durableId="260534781">
    <w:abstractNumId w:val="13"/>
  </w:num>
  <w:num w:numId="19" w16cid:durableId="439689292">
    <w:abstractNumId w:val="3"/>
  </w:num>
  <w:num w:numId="20" w16cid:durableId="70350556">
    <w:abstractNumId w:val="4"/>
  </w:num>
  <w:num w:numId="21" w16cid:durableId="152516913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D87"/>
    <w:rsid w:val="000062DB"/>
    <w:rsid w:val="00011E3D"/>
    <w:rsid w:val="00020CD8"/>
    <w:rsid w:val="00026766"/>
    <w:rsid w:val="000272AC"/>
    <w:rsid w:val="00036017"/>
    <w:rsid w:val="00047BD2"/>
    <w:rsid w:val="00052797"/>
    <w:rsid w:val="00061419"/>
    <w:rsid w:val="000614A0"/>
    <w:rsid w:val="000648BA"/>
    <w:rsid w:val="00065E6F"/>
    <w:rsid w:val="0006687D"/>
    <w:rsid w:val="00080CED"/>
    <w:rsid w:val="00085613"/>
    <w:rsid w:val="00086BA4"/>
    <w:rsid w:val="000A2488"/>
    <w:rsid w:val="001004C4"/>
    <w:rsid w:val="001035B5"/>
    <w:rsid w:val="00110AED"/>
    <w:rsid w:val="00111B24"/>
    <w:rsid w:val="001149E6"/>
    <w:rsid w:val="001157B3"/>
    <w:rsid w:val="00122DE2"/>
    <w:rsid w:val="00125DCF"/>
    <w:rsid w:val="00143602"/>
    <w:rsid w:val="00152CF1"/>
    <w:rsid w:val="00153E14"/>
    <w:rsid w:val="00185373"/>
    <w:rsid w:val="00196054"/>
    <w:rsid w:val="001C270E"/>
    <w:rsid w:val="001C5B49"/>
    <w:rsid w:val="001D2559"/>
    <w:rsid w:val="001E6E2C"/>
    <w:rsid w:val="001E7638"/>
    <w:rsid w:val="001F5C8F"/>
    <w:rsid w:val="00222C74"/>
    <w:rsid w:val="00231123"/>
    <w:rsid w:val="00232402"/>
    <w:rsid w:val="0023345D"/>
    <w:rsid w:val="00235B55"/>
    <w:rsid w:val="002365D2"/>
    <w:rsid w:val="00241FCE"/>
    <w:rsid w:val="00246EBE"/>
    <w:rsid w:val="002523FF"/>
    <w:rsid w:val="00257882"/>
    <w:rsid w:val="0026167C"/>
    <w:rsid w:val="00262CD5"/>
    <w:rsid w:val="00263ADF"/>
    <w:rsid w:val="00285B83"/>
    <w:rsid w:val="002A2B75"/>
    <w:rsid w:val="002A3520"/>
    <w:rsid w:val="002B0229"/>
    <w:rsid w:val="002C3034"/>
    <w:rsid w:val="002C4AB7"/>
    <w:rsid w:val="002C67EF"/>
    <w:rsid w:val="002D5FCC"/>
    <w:rsid w:val="002D785A"/>
    <w:rsid w:val="002E5004"/>
    <w:rsid w:val="002F6A8C"/>
    <w:rsid w:val="00304B7D"/>
    <w:rsid w:val="003079DC"/>
    <w:rsid w:val="003115FD"/>
    <w:rsid w:val="003259B5"/>
    <w:rsid w:val="00333B59"/>
    <w:rsid w:val="003352D3"/>
    <w:rsid w:val="00340206"/>
    <w:rsid w:val="00350A9F"/>
    <w:rsid w:val="00361F72"/>
    <w:rsid w:val="003670AC"/>
    <w:rsid w:val="00386B16"/>
    <w:rsid w:val="00390EB7"/>
    <w:rsid w:val="003B4A03"/>
    <w:rsid w:val="003C4F9C"/>
    <w:rsid w:val="003D0EA6"/>
    <w:rsid w:val="003E30B5"/>
    <w:rsid w:val="003F573F"/>
    <w:rsid w:val="00411788"/>
    <w:rsid w:val="00411DCC"/>
    <w:rsid w:val="00414837"/>
    <w:rsid w:val="00423C57"/>
    <w:rsid w:val="004241FC"/>
    <w:rsid w:val="004261B3"/>
    <w:rsid w:val="00435DC8"/>
    <w:rsid w:val="00435EEF"/>
    <w:rsid w:val="00441A2A"/>
    <w:rsid w:val="00444198"/>
    <w:rsid w:val="004442FE"/>
    <w:rsid w:val="00453FE2"/>
    <w:rsid w:val="00455CC5"/>
    <w:rsid w:val="00457788"/>
    <w:rsid w:val="00470F9B"/>
    <w:rsid w:val="0047608E"/>
    <w:rsid w:val="0048380C"/>
    <w:rsid w:val="0048486E"/>
    <w:rsid w:val="00491A7B"/>
    <w:rsid w:val="004A3DC3"/>
    <w:rsid w:val="004C12EF"/>
    <w:rsid w:val="004E0823"/>
    <w:rsid w:val="004E1F5F"/>
    <w:rsid w:val="004E43F3"/>
    <w:rsid w:val="004E5BF7"/>
    <w:rsid w:val="004F393A"/>
    <w:rsid w:val="0050741B"/>
    <w:rsid w:val="00525C62"/>
    <w:rsid w:val="0052740C"/>
    <w:rsid w:val="005307C3"/>
    <w:rsid w:val="00536299"/>
    <w:rsid w:val="005442DA"/>
    <w:rsid w:val="0054680E"/>
    <w:rsid w:val="00552E10"/>
    <w:rsid w:val="00562AE8"/>
    <w:rsid w:val="00573EC3"/>
    <w:rsid w:val="00576809"/>
    <w:rsid w:val="00577AE7"/>
    <w:rsid w:val="005A0689"/>
    <w:rsid w:val="005A11C4"/>
    <w:rsid w:val="005A4DD9"/>
    <w:rsid w:val="005B2D01"/>
    <w:rsid w:val="005C5A40"/>
    <w:rsid w:val="005C6655"/>
    <w:rsid w:val="005D6FA2"/>
    <w:rsid w:val="005E1FD1"/>
    <w:rsid w:val="005E283F"/>
    <w:rsid w:val="005F019A"/>
    <w:rsid w:val="005F2307"/>
    <w:rsid w:val="005F2A03"/>
    <w:rsid w:val="006100D5"/>
    <w:rsid w:val="00616C23"/>
    <w:rsid w:val="006246C6"/>
    <w:rsid w:val="00642D32"/>
    <w:rsid w:val="00643EB5"/>
    <w:rsid w:val="00651B74"/>
    <w:rsid w:val="0065217E"/>
    <w:rsid w:val="00656F42"/>
    <w:rsid w:val="00685B44"/>
    <w:rsid w:val="00686F62"/>
    <w:rsid w:val="006871AF"/>
    <w:rsid w:val="006A3A28"/>
    <w:rsid w:val="006A67E9"/>
    <w:rsid w:val="006B6216"/>
    <w:rsid w:val="006C2FC0"/>
    <w:rsid w:val="006C38B7"/>
    <w:rsid w:val="006D4FBA"/>
    <w:rsid w:val="006D5B42"/>
    <w:rsid w:val="006E2CA2"/>
    <w:rsid w:val="006E3634"/>
    <w:rsid w:val="006E7DAA"/>
    <w:rsid w:val="006F506E"/>
    <w:rsid w:val="00702366"/>
    <w:rsid w:val="007067B4"/>
    <w:rsid w:val="00710181"/>
    <w:rsid w:val="007110C2"/>
    <w:rsid w:val="00715BA0"/>
    <w:rsid w:val="00715CAE"/>
    <w:rsid w:val="00716E2A"/>
    <w:rsid w:val="00756295"/>
    <w:rsid w:val="007574F2"/>
    <w:rsid w:val="00761989"/>
    <w:rsid w:val="0077493E"/>
    <w:rsid w:val="00775E74"/>
    <w:rsid w:val="007766F1"/>
    <w:rsid w:val="00780B9F"/>
    <w:rsid w:val="0078403A"/>
    <w:rsid w:val="00785B20"/>
    <w:rsid w:val="00792473"/>
    <w:rsid w:val="007A1297"/>
    <w:rsid w:val="007A4E38"/>
    <w:rsid w:val="007A54E9"/>
    <w:rsid w:val="007B3229"/>
    <w:rsid w:val="007C3F4E"/>
    <w:rsid w:val="007D1062"/>
    <w:rsid w:val="007D2FD1"/>
    <w:rsid w:val="008047DE"/>
    <w:rsid w:val="008069A6"/>
    <w:rsid w:val="00810520"/>
    <w:rsid w:val="008122E4"/>
    <w:rsid w:val="00812F8F"/>
    <w:rsid w:val="008319DB"/>
    <w:rsid w:val="00834BC4"/>
    <w:rsid w:val="00840356"/>
    <w:rsid w:val="008435EE"/>
    <w:rsid w:val="008451FD"/>
    <w:rsid w:val="00845B1F"/>
    <w:rsid w:val="00865AFE"/>
    <w:rsid w:val="00866D1E"/>
    <w:rsid w:val="00881DEE"/>
    <w:rsid w:val="008904CC"/>
    <w:rsid w:val="008924E3"/>
    <w:rsid w:val="00896129"/>
    <w:rsid w:val="008B2306"/>
    <w:rsid w:val="008B2E32"/>
    <w:rsid w:val="008B3CA4"/>
    <w:rsid w:val="008B58BD"/>
    <w:rsid w:val="008C37F0"/>
    <w:rsid w:val="008D7938"/>
    <w:rsid w:val="008F1821"/>
    <w:rsid w:val="00901C56"/>
    <w:rsid w:val="00915268"/>
    <w:rsid w:val="009328FD"/>
    <w:rsid w:val="00934B97"/>
    <w:rsid w:val="009414DE"/>
    <w:rsid w:val="00957A4D"/>
    <w:rsid w:val="0099198C"/>
    <w:rsid w:val="00992AB4"/>
    <w:rsid w:val="009931A1"/>
    <w:rsid w:val="0099722E"/>
    <w:rsid w:val="009B0087"/>
    <w:rsid w:val="009C4123"/>
    <w:rsid w:val="009C5A53"/>
    <w:rsid w:val="009D3416"/>
    <w:rsid w:val="009D376C"/>
    <w:rsid w:val="009E63FB"/>
    <w:rsid w:val="00A00D43"/>
    <w:rsid w:val="00A02F64"/>
    <w:rsid w:val="00A1123A"/>
    <w:rsid w:val="00A115C4"/>
    <w:rsid w:val="00A2770B"/>
    <w:rsid w:val="00A33094"/>
    <w:rsid w:val="00A3339D"/>
    <w:rsid w:val="00A4410F"/>
    <w:rsid w:val="00A47432"/>
    <w:rsid w:val="00A506A6"/>
    <w:rsid w:val="00A664E3"/>
    <w:rsid w:val="00A716CD"/>
    <w:rsid w:val="00A72EE5"/>
    <w:rsid w:val="00A834C4"/>
    <w:rsid w:val="00A90BE8"/>
    <w:rsid w:val="00AA17C5"/>
    <w:rsid w:val="00AA330B"/>
    <w:rsid w:val="00AA5C52"/>
    <w:rsid w:val="00AA65B9"/>
    <w:rsid w:val="00AA7C7F"/>
    <w:rsid w:val="00AB772E"/>
    <w:rsid w:val="00AC126B"/>
    <w:rsid w:val="00AD5AAE"/>
    <w:rsid w:val="00AE45C5"/>
    <w:rsid w:val="00B17C49"/>
    <w:rsid w:val="00B20718"/>
    <w:rsid w:val="00B22291"/>
    <w:rsid w:val="00B23C49"/>
    <w:rsid w:val="00B41B5F"/>
    <w:rsid w:val="00B531BA"/>
    <w:rsid w:val="00B542C3"/>
    <w:rsid w:val="00B62BD9"/>
    <w:rsid w:val="00B758ED"/>
    <w:rsid w:val="00B77BAE"/>
    <w:rsid w:val="00B84B0B"/>
    <w:rsid w:val="00B862D6"/>
    <w:rsid w:val="00B93C8F"/>
    <w:rsid w:val="00BA0DFC"/>
    <w:rsid w:val="00BB0B19"/>
    <w:rsid w:val="00BB3A63"/>
    <w:rsid w:val="00BB401D"/>
    <w:rsid w:val="00BC7CCD"/>
    <w:rsid w:val="00BD0B21"/>
    <w:rsid w:val="00BE285F"/>
    <w:rsid w:val="00BE39B3"/>
    <w:rsid w:val="00BE5866"/>
    <w:rsid w:val="00BE7DE6"/>
    <w:rsid w:val="00BF241B"/>
    <w:rsid w:val="00BF3C75"/>
    <w:rsid w:val="00C008F3"/>
    <w:rsid w:val="00C145EA"/>
    <w:rsid w:val="00C17D6A"/>
    <w:rsid w:val="00C20FB0"/>
    <w:rsid w:val="00C212C7"/>
    <w:rsid w:val="00C32275"/>
    <w:rsid w:val="00C45EFF"/>
    <w:rsid w:val="00C566E6"/>
    <w:rsid w:val="00C60379"/>
    <w:rsid w:val="00C73281"/>
    <w:rsid w:val="00C751A4"/>
    <w:rsid w:val="00C75D2B"/>
    <w:rsid w:val="00C76FE1"/>
    <w:rsid w:val="00C77B32"/>
    <w:rsid w:val="00C85A04"/>
    <w:rsid w:val="00C95D46"/>
    <w:rsid w:val="00C969AE"/>
    <w:rsid w:val="00CB18A9"/>
    <w:rsid w:val="00CC6E11"/>
    <w:rsid w:val="00CD34C8"/>
    <w:rsid w:val="00CD3FE1"/>
    <w:rsid w:val="00CD53D5"/>
    <w:rsid w:val="00CE766D"/>
    <w:rsid w:val="00D21F70"/>
    <w:rsid w:val="00D26EE1"/>
    <w:rsid w:val="00D314A2"/>
    <w:rsid w:val="00D45CD6"/>
    <w:rsid w:val="00D563C9"/>
    <w:rsid w:val="00D6359A"/>
    <w:rsid w:val="00D748B3"/>
    <w:rsid w:val="00D763BC"/>
    <w:rsid w:val="00D82DF7"/>
    <w:rsid w:val="00D8310C"/>
    <w:rsid w:val="00D83FF7"/>
    <w:rsid w:val="00D91C65"/>
    <w:rsid w:val="00DA0C4F"/>
    <w:rsid w:val="00DA32E4"/>
    <w:rsid w:val="00DB240A"/>
    <w:rsid w:val="00DB2D28"/>
    <w:rsid w:val="00DB446F"/>
    <w:rsid w:val="00DB537B"/>
    <w:rsid w:val="00DB5D4B"/>
    <w:rsid w:val="00DC7AD5"/>
    <w:rsid w:val="00DD6D7D"/>
    <w:rsid w:val="00E04701"/>
    <w:rsid w:val="00E11415"/>
    <w:rsid w:val="00E15894"/>
    <w:rsid w:val="00E227A3"/>
    <w:rsid w:val="00E25048"/>
    <w:rsid w:val="00E3067C"/>
    <w:rsid w:val="00E31D51"/>
    <w:rsid w:val="00E41C65"/>
    <w:rsid w:val="00E45D87"/>
    <w:rsid w:val="00E51DB7"/>
    <w:rsid w:val="00E57F83"/>
    <w:rsid w:val="00E66FED"/>
    <w:rsid w:val="00E72096"/>
    <w:rsid w:val="00E7425D"/>
    <w:rsid w:val="00E924D0"/>
    <w:rsid w:val="00E92511"/>
    <w:rsid w:val="00EA21F7"/>
    <w:rsid w:val="00EB38D7"/>
    <w:rsid w:val="00EC166F"/>
    <w:rsid w:val="00EC2E80"/>
    <w:rsid w:val="00EC365C"/>
    <w:rsid w:val="00EC66BD"/>
    <w:rsid w:val="00ED0135"/>
    <w:rsid w:val="00ED107B"/>
    <w:rsid w:val="00ED1269"/>
    <w:rsid w:val="00ED5245"/>
    <w:rsid w:val="00ED5B33"/>
    <w:rsid w:val="00EE31E7"/>
    <w:rsid w:val="00EF237C"/>
    <w:rsid w:val="00F0189D"/>
    <w:rsid w:val="00F1089C"/>
    <w:rsid w:val="00F164E9"/>
    <w:rsid w:val="00F3011E"/>
    <w:rsid w:val="00F36A14"/>
    <w:rsid w:val="00F8054F"/>
    <w:rsid w:val="00F84C93"/>
    <w:rsid w:val="00F8698A"/>
    <w:rsid w:val="00F93433"/>
    <w:rsid w:val="00F9394D"/>
    <w:rsid w:val="00F97B96"/>
    <w:rsid w:val="00FA3D42"/>
    <w:rsid w:val="00FA595D"/>
    <w:rsid w:val="00FD1048"/>
    <w:rsid w:val="00FD7164"/>
    <w:rsid w:val="00FD7A23"/>
    <w:rsid w:val="00FE45DC"/>
    <w:rsid w:val="00FE548B"/>
    <w:rsid w:val="00FF2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A4AB0"/>
  <w15:chartTrackingRefBased/>
  <w15:docId w15:val="{18942E95-417B-478C-B5CD-27E5E4CA82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380C"/>
  </w:style>
  <w:style w:type="paragraph" w:styleId="Heading1">
    <w:name w:val="heading 1"/>
    <w:basedOn w:val="Normal"/>
    <w:next w:val="Normal"/>
    <w:link w:val="Heading1Char"/>
    <w:uiPriority w:val="9"/>
    <w:qFormat/>
    <w:rsid w:val="00FA3D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14DE"/>
    <w:pPr>
      <w:ind w:left="720"/>
      <w:contextualSpacing/>
    </w:pPr>
  </w:style>
  <w:style w:type="character" w:styleId="Emphasis">
    <w:name w:val="Emphasis"/>
    <w:basedOn w:val="DefaultParagraphFont"/>
    <w:uiPriority w:val="20"/>
    <w:qFormat/>
    <w:rsid w:val="00EB38D7"/>
    <w:rPr>
      <w:i/>
      <w:iCs/>
    </w:rPr>
  </w:style>
  <w:style w:type="character" w:styleId="Hyperlink">
    <w:name w:val="Hyperlink"/>
    <w:basedOn w:val="DefaultParagraphFont"/>
    <w:uiPriority w:val="99"/>
    <w:unhideWhenUsed/>
    <w:rsid w:val="00EE31E7"/>
    <w:rPr>
      <w:color w:val="0563C1" w:themeColor="hyperlink"/>
      <w:u w:val="single"/>
    </w:rPr>
  </w:style>
  <w:style w:type="character" w:styleId="UnresolvedMention">
    <w:name w:val="Unresolved Mention"/>
    <w:basedOn w:val="DefaultParagraphFont"/>
    <w:uiPriority w:val="99"/>
    <w:semiHidden/>
    <w:unhideWhenUsed/>
    <w:rsid w:val="00EE31E7"/>
    <w:rPr>
      <w:color w:val="605E5C"/>
      <w:shd w:val="clear" w:color="auto" w:fill="E1DFDD"/>
    </w:rPr>
  </w:style>
  <w:style w:type="character" w:customStyle="1" w:styleId="Heading1Char">
    <w:name w:val="Heading 1 Char"/>
    <w:basedOn w:val="DefaultParagraphFont"/>
    <w:link w:val="Heading1"/>
    <w:uiPriority w:val="9"/>
    <w:rsid w:val="00FA3D4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1674604">
      <w:bodyDiv w:val="1"/>
      <w:marLeft w:val="0"/>
      <w:marRight w:val="0"/>
      <w:marTop w:val="0"/>
      <w:marBottom w:val="0"/>
      <w:divBdr>
        <w:top w:val="none" w:sz="0" w:space="0" w:color="auto"/>
        <w:left w:val="none" w:sz="0" w:space="0" w:color="auto"/>
        <w:bottom w:val="none" w:sz="0" w:space="0" w:color="auto"/>
        <w:right w:val="none" w:sz="0" w:space="0" w:color="auto"/>
      </w:divBdr>
    </w:div>
    <w:div w:id="205619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marriott.com/news/2021/02/17/marriott-international-reports-fourth-quarter-2020-results" TargetMode="External"/><Relationship Id="rId13" Type="http://schemas.openxmlformats.org/officeDocument/2006/relationships/hyperlink" Target="https://www.shrm.org/hr-today/trends-and-forecasting/research-and-surveys/Documents/2019-Employee-Benefits-Survey-Report.pdf" TargetMode="External"/><Relationship Id="rId3" Type="http://schemas.openxmlformats.org/officeDocument/2006/relationships/settings" Target="settings.xml"/><Relationship Id="rId7" Type="http://schemas.openxmlformats.org/officeDocument/2006/relationships/hyperlink" Target="https://www.imf.org/en/Publications/WP/Issues/2022/02/10/Inflation-Dynamics-in-the-Post-Pandemic-World-51463" TargetMode="External"/><Relationship Id="rId12" Type="http://schemas.openxmlformats.org/officeDocument/2006/relationships/hyperlink" Target="https://www.pwc.com/gx/en/services/people-organisation/publications/workforce-of-the-future.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ospitalitynet.org/opinion/4087118.html" TargetMode="External"/><Relationship Id="rId11" Type="http://schemas.openxmlformats.org/officeDocument/2006/relationships/hyperlink" Target="https://panmore.com/marriott-international-pestel-pestle-analysis-recommendations" TargetMode="External"/><Relationship Id="rId5" Type="http://schemas.openxmlformats.org/officeDocument/2006/relationships/hyperlink" Target="https://www2.deloitte.com/content/dam/Deloitte/global/Documents/Consumer-Business/gx-cb-hospitality-report-2017.pdf" TargetMode="External"/><Relationship Id="rId15" Type="http://schemas.openxmlformats.org/officeDocument/2006/relationships/theme" Target="theme/theme1.xml"/><Relationship Id="rId10" Type="http://schemas.openxmlformats.org/officeDocument/2006/relationships/hyperlink" Target="https://www.marriott.com/social-responsibility/global-responsibility.mi" TargetMode="External"/><Relationship Id="rId4" Type="http://schemas.openxmlformats.org/officeDocument/2006/relationships/webSettings" Target="webSettings.xml"/><Relationship Id="rId9" Type="http://schemas.openxmlformats.org/officeDocument/2006/relationships/hyperlink" Target="https://www.marriott.com/about/about-marriott.mi"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265</TotalTime>
  <Pages>11</Pages>
  <Words>3051</Words>
  <Characters>17394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Aamir Siddique</dc:creator>
  <cp:keywords/>
  <dc:description/>
  <cp:lastModifiedBy>wajahat ali</cp:lastModifiedBy>
  <cp:revision>363</cp:revision>
  <dcterms:created xsi:type="dcterms:W3CDTF">2023-02-27T19:03:00Z</dcterms:created>
  <dcterms:modified xsi:type="dcterms:W3CDTF">2023-03-04T02:58:00Z</dcterms:modified>
</cp:coreProperties>
</file>