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4743" w:rsidRPr="009526F7" w:rsidRDefault="00414743" w:rsidP="00414743">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 xml:space="preserve">LCBB4002 – </w:t>
      </w:r>
      <w:r w:rsidRPr="006E4E4B">
        <w:rPr>
          <w:rFonts w:ascii="Arial" w:hAnsi="Arial" w:cs="Arial"/>
          <w:sz w:val="24"/>
          <w:szCs w:val="24"/>
        </w:rPr>
        <w:t>Community Engagement</w:t>
      </w:r>
    </w:p>
    <w:p w:rsidR="00414743" w:rsidRPr="009526F7" w:rsidRDefault="00414743" w:rsidP="00414743">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Community Engagement Assignment 2 Reflective Practice Reflection</w:t>
      </w:r>
    </w:p>
    <w:p w:rsidR="00414743" w:rsidRPr="009526F7" w:rsidRDefault="00414743" w:rsidP="00414743">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sidRPr="006E4E4B">
        <w:rPr>
          <w:rFonts w:ascii="Arial" w:hAnsi="Arial" w:cs="Arial"/>
          <w:sz w:val="24"/>
          <w:szCs w:val="24"/>
        </w:rPr>
        <w:t>Zahra Mohammadnazari</w:t>
      </w:r>
    </w:p>
    <w:p w:rsidR="00414743" w:rsidRPr="009526F7" w:rsidRDefault="00414743" w:rsidP="00414743">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Alexandra Simici</w:t>
      </w:r>
    </w:p>
    <w:p w:rsidR="00414743" w:rsidRDefault="00414743" w:rsidP="00414743">
      <w:pPr>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2129707</w:t>
      </w: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both"/>
        <w:rPr>
          <w:rFonts w:ascii="Arial" w:hAnsi="Arial" w:cs="Arial"/>
          <w:sz w:val="24"/>
          <w:szCs w:val="24"/>
        </w:rPr>
      </w:pPr>
    </w:p>
    <w:p w:rsidR="00414743" w:rsidRDefault="00414743" w:rsidP="00414743">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414743" w:rsidRDefault="00414743" w:rsidP="00414743">
      <w:pPr>
        <w:spacing w:after="0" w:line="360" w:lineRule="auto"/>
        <w:jc w:val="center"/>
        <w:rPr>
          <w:rFonts w:ascii="Arial" w:hAnsi="Arial" w:cs="Arial"/>
          <w:b/>
          <w:sz w:val="24"/>
          <w:szCs w:val="24"/>
        </w:rPr>
      </w:pPr>
    </w:p>
    <w:p w:rsidR="00414743" w:rsidRDefault="005448F0" w:rsidP="00414743">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1365402"/>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srcRect/>
                    <a:stretch>
                      <a:fillRect/>
                    </a:stretch>
                  </pic:blipFill>
                  <pic:spPr bwMode="auto">
                    <a:xfrm>
                      <a:off x="0" y="0"/>
                      <a:ext cx="5943600" cy="1365402"/>
                    </a:xfrm>
                    <a:prstGeom prst="rect">
                      <a:avLst/>
                    </a:prstGeom>
                    <a:noFill/>
                    <a:ln w="9525">
                      <a:noFill/>
                      <a:miter lim="800000"/>
                      <a:headEnd/>
                      <a:tailEnd/>
                    </a:ln>
                  </pic:spPr>
                </pic:pic>
              </a:graphicData>
            </a:graphic>
          </wp:inline>
        </w:drawing>
      </w: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414743" w:rsidRDefault="00414743" w:rsidP="00414743">
      <w:pPr>
        <w:spacing w:after="0" w:line="360" w:lineRule="auto"/>
        <w:jc w:val="both"/>
        <w:rPr>
          <w:rFonts w:ascii="Arial" w:hAnsi="Arial" w:cs="Arial"/>
          <w:b/>
          <w:sz w:val="24"/>
          <w:szCs w:val="24"/>
        </w:rPr>
      </w:pPr>
    </w:p>
    <w:p w:rsidR="007110B6" w:rsidRDefault="007110B6" w:rsidP="00414743">
      <w:pPr>
        <w:spacing w:after="0" w:line="360" w:lineRule="auto"/>
        <w:jc w:val="center"/>
        <w:rPr>
          <w:rFonts w:ascii="Arial" w:hAnsi="Arial" w:cs="Arial"/>
          <w:b/>
          <w:sz w:val="24"/>
          <w:szCs w:val="24"/>
        </w:rPr>
        <w:sectPr w:rsidR="007110B6">
          <w:footerReference w:type="default" r:id="rId8"/>
          <w:pgSz w:w="12240" w:h="15840"/>
          <w:pgMar w:top="1440" w:right="1440" w:bottom="1440" w:left="1440" w:header="708" w:footer="708" w:gutter="0"/>
          <w:cols w:space="708"/>
          <w:docGrid w:linePitch="360"/>
        </w:sectPr>
      </w:pPr>
    </w:p>
    <w:p w:rsidR="00414743" w:rsidRDefault="00414743" w:rsidP="00414743">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414743" w:rsidRPr="00EC7F11" w:rsidRDefault="00414743" w:rsidP="00414743">
      <w:pPr>
        <w:spacing w:after="0" w:line="360" w:lineRule="auto"/>
        <w:jc w:val="both"/>
        <w:rPr>
          <w:rFonts w:ascii="Arial" w:hAnsi="Arial" w:cs="Arial"/>
        </w:rPr>
      </w:pPr>
    </w:p>
    <w:p w:rsidR="00414743" w:rsidRPr="00EC7F11" w:rsidRDefault="00414743" w:rsidP="00414743">
      <w:pPr>
        <w:spacing w:after="0" w:line="360" w:lineRule="auto"/>
        <w:ind w:firstLine="720"/>
        <w:jc w:val="both"/>
        <w:rPr>
          <w:rFonts w:ascii="Arial" w:hAnsi="Arial" w:cs="Arial"/>
        </w:rPr>
      </w:pPr>
      <w:r w:rsidRPr="00EC7F11">
        <w:rPr>
          <w:rFonts w:ascii="Arial" w:hAnsi="Arial" w:cs="Arial"/>
        </w:rPr>
        <w:t>The active process of witnessing one's own experience is called reflection. The goal is to look at it more closely, sometimes to pay attention to it briefly, but more often to look into it more deeply.</w:t>
      </w:r>
      <w:r>
        <w:rPr>
          <w:rFonts w:ascii="Arial" w:hAnsi="Arial" w:cs="Arial"/>
        </w:rPr>
        <w:tab/>
      </w:r>
      <w:r w:rsidRPr="00EC7F11">
        <w:rPr>
          <w:rFonts w:ascii="Arial" w:hAnsi="Arial" w:cs="Arial"/>
        </w:rPr>
        <w:t>This can be done during or independently of another activity.</w:t>
      </w:r>
    </w:p>
    <w:p w:rsidR="00C52E8B" w:rsidRDefault="00C52E8B" w:rsidP="00414743">
      <w:pPr>
        <w:spacing w:after="0" w:line="360" w:lineRule="auto"/>
        <w:ind w:firstLine="720"/>
        <w:jc w:val="both"/>
        <w:rPr>
          <w:rFonts w:ascii="Arial" w:hAnsi="Arial" w:cs="Arial"/>
        </w:rPr>
      </w:pPr>
      <w:r w:rsidRPr="00C52E8B">
        <w:rPr>
          <w:rFonts w:ascii="Arial" w:hAnsi="Arial" w:cs="Arial"/>
        </w:rPr>
        <w:t>Reflective thinking necessitates mastering the skill of looking at one's own actions and experiences from a different perspective—that is, looking at the experience rather than just living it.</w:t>
      </w:r>
      <w:r>
        <w:rPr>
          <w:rFonts w:ascii="Arial" w:hAnsi="Arial" w:cs="Arial"/>
        </w:rPr>
        <w:t xml:space="preserve"> </w:t>
      </w:r>
      <w:r w:rsidRPr="00C52E8B">
        <w:rPr>
          <w:rFonts w:ascii="Arial" w:hAnsi="Arial" w:cs="Arial"/>
        </w:rPr>
        <w:t>We suddenly open up the possibility of purposeful learning, which involves learning from our jobs and lives rather than from books or experts.</w:t>
      </w:r>
      <w:r>
        <w:rPr>
          <w:rFonts w:ascii="Arial" w:hAnsi="Arial" w:cs="Arial"/>
        </w:rPr>
        <w:t xml:space="preserve"> </w:t>
      </w:r>
      <w:r w:rsidRPr="00C52E8B">
        <w:rPr>
          <w:rFonts w:ascii="Arial" w:hAnsi="Arial" w:cs="Arial"/>
        </w:rPr>
        <w:t>By developing the capacity to investigate and be curious about our own actions and experiences, we can accomplish this.</w:t>
      </w:r>
    </w:p>
    <w:p w:rsidR="00414743" w:rsidRDefault="00414743" w:rsidP="00414743">
      <w:pPr>
        <w:spacing w:after="0" w:line="360" w:lineRule="auto"/>
        <w:ind w:firstLine="720"/>
        <w:jc w:val="both"/>
        <w:rPr>
          <w:rFonts w:ascii="Arial" w:hAnsi="Arial" w:cs="Arial"/>
        </w:rPr>
      </w:pPr>
      <w:r>
        <w:rPr>
          <w:rFonts w:ascii="Arial" w:hAnsi="Arial" w:cs="Arial"/>
        </w:rPr>
        <w:t>This report is going to discuss the aspects of reflective practices, the purpose of reflection and interpersonal skills.</w:t>
      </w: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Default="00414743" w:rsidP="00414743">
      <w:pPr>
        <w:spacing w:after="0" w:line="360" w:lineRule="auto"/>
        <w:ind w:firstLine="720"/>
        <w:jc w:val="both"/>
        <w:rPr>
          <w:rFonts w:ascii="Arial" w:hAnsi="Arial" w:cs="Arial"/>
        </w:rPr>
      </w:pPr>
    </w:p>
    <w:p w:rsidR="00414743" w:rsidRPr="00EC7F11" w:rsidRDefault="00414743" w:rsidP="00414743">
      <w:pPr>
        <w:spacing w:after="0" w:line="360" w:lineRule="auto"/>
        <w:ind w:firstLine="720"/>
        <w:jc w:val="both"/>
        <w:rPr>
          <w:rFonts w:ascii="Arial" w:hAnsi="Arial" w:cs="Arial"/>
        </w:rPr>
      </w:pPr>
    </w:p>
    <w:p w:rsidR="00414743" w:rsidRDefault="00414743" w:rsidP="00414743">
      <w:pPr>
        <w:spacing w:after="0" w:line="360" w:lineRule="auto"/>
        <w:jc w:val="center"/>
        <w:rPr>
          <w:rFonts w:ascii="Arial" w:hAnsi="Arial" w:cs="Arial"/>
          <w:b/>
          <w:sz w:val="24"/>
          <w:szCs w:val="24"/>
        </w:rPr>
      </w:pPr>
    </w:p>
    <w:p w:rsidR="00414743" w:rsidRDefault="00414743" w:rsidP="00414743">
      <w:pPr>
        <w:spacing w:after="0" w:line="360" w:lineRule="auto"/>
        <w:jc w:val="center"/>
        <w:rPr>
          <w:rFonts w:ascii="Arial" w:hAnsi="Arial" w:cs="Arial"/>
          <w:b/>
          <w:sz w:val="24"/>
          <w:szCs w:val="24"/>
        </w:rPr>
      </w:pPr>
      <w:r>
        <w:rPr>
          <w:rFonts w:ascii="Arial" w:hAnsi="Arial" w:cs="Arial"/>
          <w:b/>
          <w:sz w:val="24"/>
          <w:szCs w:val="24"/>
        </w:rPr>
        <w:lastRenderedPageBreak/>
        <w:t>Reflection on reflective practices</w:t>
      </w:r>
    </w:p>
    <w:p w:rsidR="00414743" w:rsidRDefault="00414743" w:rsidP="00414743">
      <w:pPr>
        <w:spacing w:after="0" w:line="360" w:lineRule="auto"/>
        <w:jc w:val="center"/>
        <w:rPr>
          <w:rFonts w:ascii="Arial" w:hAnsi="Arial" w:cs="Arial"/>
          <w:b/>
          <w:sz w:val="24"/>
          <w:szCs w:val="24"/>
        </w:rPr>
      </w:pPr>
    </w:p>
    <w:p w:rsidR="005448F0" w:rsidRDefault="005448F0" w:rsidP="00414743">
      <w:pPr>
        <w:spacing w:after="0" w:line="360" w:lineRule="auto"/>
        <w:ind w:firstLine="720"/>
        <w:jc w:val="both"/>
        <w:rPr>
          <w:rFonts w:ascii="Arial" w:eastAsia="Times New Roman" w:hAnsi="Arial" w:cs="Arial"/>
          <w:color w:val="2A2A2A"/>
        </w:rPr>
      </w:pPr>
      <w:r w:rsidRPr="005448F0">
        <w:rPr>
          <w:rFonts w:ascii="Arial" w:eastAsia="Times New Roman" w:hAnsi="Arial" w:cs="Arial"/>
          <w:color w:val="2A2A2A"/>
        </w:rPr>
        <w:t>The simplest reflective exercise is to think about what you are or are doing. It is closely related to the concept of learning from experience, by reflecting on what you did and what happened, and then deciding what you would do differently next time. It's part of being human to think about what happened. Casual "thinking" differs from "reflective practice," however, in that reflective practice requires a conscious effort to think through and develop insight into events. Once you get in the habit of using reflective exercises, you may find them useful at work and at home (Kreber, 2004).</w:t>
      </w:r>
    </w:p>
    <w:p w:rsidR="00414743" w:rsidRDefault="00C52E8B" w:rsidP="00414743">
      <w:pPr>
        <w:spacing w:after="0" w:line="360" w:lineRule="auto"/>
        <w:ind w:firstLine="720"/>
        <w:jc w:val="both"/>
        <w:rPr>
          <w:rFonts w:ascii="Arial" w:hAnsi="Arial" w:cs="Arial"/>
        </w:rPr>
      </w:pPr>
      <w:r w:rsidRPr="00C52E8B">
        <w:rPr>
          <w:rFonts w:ascii="Arial" w:hAnsi="Arial" w:cs="Arial"/>
        </w:rPr>
        <w:t>A scholar who has engaged in reflective practice and experiential learning in some way over the years is Chris Argyris, who came up with the term "double loop learning" to describe the idea that reflection enables you to move out of the "single loop" of "experience, reflect, conceptualize, apply" and into a second loop to recognize a new The paradigm of relearning - formulating your thoughts to change what you do</w:t>
      </w:r>
      <w:r>
        <w:rPr>
          <w:rFonts w:ascii="Arial" w:hAnsi="Arial" w:cs="Arial"/>
        </w:rPr>
        <w:t xml:space="preserve">. </w:t>
      </w:r>
      <w:r w:rsidRPr="00C52E8B">
        <w:rPr>
          <w:rFonts w:ascii="Arial" w:hAnsi="Arial" w:cs="Arial"/>
        </w:rPr>
        <w:t>The fact that most of us seem to agree that reflective practice is a skill that can be learned and honed is good news for us.</w:t>
      </w:r>
      <w:r>
        <w:rPr>
          <w:rFonts w:ascii="Arial" w:hAnsi="Arial" w:cs="Arial"/>
        </w:rPr>
        <w:t xml:space="preserve"> </w:t>
      </w:r>
      <w:r w:rsidRPr="00C52E8B">
        <w:rPr>
          <w:rFonts w:ascii="Arial" w:hAnsi="Arial" w:cs="Arial"/>
        </w:rPr>
        <w:t>Academics also frequently hold the opinion that reflective practice bridges the theoretical "plateau" and the practical "swampy lowlands.</w:t>
      </w:r>
      <w:r>
        <w:rPr>
          <w:rFonts w:ascii="Arial" w:hAnsi="Arial" w:cs="Arial"/>
        </w:rPr>
        <w:t xml:space="preserve"> </w:t>
      </w:r>
      <w:r w:rsidRPr="00C52E8B">
        <w:rPr>
          <w:rFonts w:ascii="Arial" w:hAnsi="Arial" w:cs="Arial"/>
        </w:rPr>
        <w:t>"To put it another way, it makes it possible for us to test theories and better apply them to our experience.</w:t>
      </w:r>
      <w:r>
        <w:rPr>
          <w:rFonts w:ascii="Arial" w:hAnsi="Arial" w:cs="Arial"/>
        </w:rPr>
        <w:t xml:space="preserve"> </w:t>
      </w:r>
      <w:r w:rsidRPr="00C52E8B">
        <w:rPr>
          <w:rFonts w:ascii="Arial" w:hAnsi="Arial" w:cs="Arial"/>
        </w:rPr>
        <w:t>These may be personal concepts or formal theories based on academic research.</w:t>
      </w:r>
      <w:r>
        <w:rPr>
          <w:rFonts w:ascii="Arial" w:hAnsi="Arial" w:cs="Arial"/>
        </w:rPr>
        <w:t xml:space="preserve"> </w:t>
      </w:r>
      <w:r w:rsidRPr="00C52E8B">
        <w:rPr>
          <w:rFonts w:ascii="Arial" w:hAnsi="Arial" w:cs="Arial"/>
        </w:rPr>
        <w:t>In addition, it encourages us to examine our own beliefs and assumptions and to devise solutions to problems (Zimmerman, 1998).</w:t>
      </w:r>
      <w:r>
        <w:rPr>
          <w:rFonts w:ascii="Arial" w:hAnsi="Arial" w:cs="Arial"/>
        </w:rPr>
        <w:t xml:space="preserve"> </w:t>
      </w:r>
      <w:r w:rsidR="00414743" w:rsidRPr="001C1462">
        <w:rPr>
          <w:rFonts w:ascii="Arial" w:hAnsi="Arial" w:cs="Arial"/>
        </w:rPr>
        <w:t>What can be done to support the growth of the critical, creative, and constructive thinking required for reflective practice?</w:t>
      </w:r>
    </w:p>
    <w:p w:rsidR="00414743" w:rsidRPr="001C1462" w:rsidRDefault="00414743" w:rsidP="00414743">
      <w:pPr>
        <w:spacing w:after="0" w:line="360" w:lineRule="auto"/>
        <w:ind w:firstLine="720"/>
        <w:jc w:val="both"/>
        <w:rPr>
          <w:rFonts w:ascii="Arial" w:hAnsi="Arial" w:cs="Arial"/>
        </w:rPr>
      </w:pPr>
      <w:r w:rsidRPr="001C1462">
        <w:rPr>
          <w:rFonts w:ascii="Arial" w:hAnsi="Arial" w:cs="Arial"/>
        </w:rPr>
        <w:t>In his book People Skills, Neil Thompson suggests following six steps:</w:t>
      </w:r>
    </w:p>
    <w:p w:rsidR="00414743"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 xml:space="preserve">Think - learn to value the time you spend thinking about your work. In other words, it's not just the thinking that matters. </w:t>
      </w:r>
    </w:p>
    <w:p w:rsidR="00414743"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 xml:space="preserve">Read about the topics you are learning about or want to learn about. </w:t>
      </w:r>
    </w:p>
    <w:p w:rsidR="00414743"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 xml:space="preserve">Ask others about how they do things and why. Watch what's going on around you. </w:t>
      </w:r>
    </w:p>
    <w:p w:rsidR="00414743"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 xml:space="preserve">Feel - pay attention to your emotions, what causes them, and how you deal with negative ones. </w:t>
      </w:r>
    </w:p>
    <w:p w:rsidR="00414743"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Talk - share your thoughts and experiences with others in your organization.</w:t>
      </w:r>
    </w:p>
    <w:p w:rsidR="00414743" w:rsidRPr="001C1462" w:rsidRDefault="00414743" w:rsidP="00414743">
      <w:pPr>
        <w:pStyle w:val="ListParagraph"/>
        <w:numPr>
          <w:ilvl w:val="0"/>
          <w:numId w:val="1"/>
        </w:numPr>
        <w:spacing w:after="0" w:line="360" w:lineRule="auto"/>
        <w:jc w:val="both"/>
        <w:rPr>
          <w:rFonts w:ascii="Arial" w:hAnsi="Arial" w:cs="Arial"/>
        </w:rPr>
      </w:pPr>
      <w:r w:rsidRPr="001C1462">
        <w:rPr>
          <w:rFonts w:ascii="Arial" w:hAnsi="Arial" w:cs="Arial"/>
        </w:rPr>
        <w:t>You must also learn about the theory and how other people use it, and you must discuss ideas with other people.</w:t>
      </w:r>
    </w:p>
    <w:p w:rsidR="00414743" w:rsidRDefault="00414743" w:rsidP="00414743">
      <w:pPr>
        <w:spacing w:after="0" w:line="360" w:lineRule="auto"/>
        <w:ind w:firstLine="720"/>
        <w:jc w:val="both"/>
        <w:rPr>
          <w:rFonts w:ascii="Arial" w:hAnsi="Arial" w:cs="Arial"/>
        </w:rPr>
      </w:pPr>
      <w:r w:rsidRPr="001C1462">
        <w:rPr>
          <w:rFonts w:ascii="Arial" w:hAnsi="Arial" w:cs="Arial"/>
        </w:rPr>
        <w:t>Reflective practice can be done with others:</w:t>
      </w:r>
      <w:r>
        <w:rPr>
          <w:rFonts w:ascii="Arial" w:hAnsi="Arial" w:cs="Arial"/>
        </w:rPr>
        <w:t xml:space="preserve"> </w:t>
      </w:r>
      <w:r w:rsidRPr="001C1462">
        <w:rPr>
          <w:rFonts w:ascii="Arial" w:hAnsi="Arial" w:cs="Arial"/>
        </w:rPr>
        <w:t xml:space="preserve">You don't have to do it on your own.In point of fact, some social psychologists have suggested that learning only takes place when thought </w:t>
      </w:r>
      <w:r w:rsidRPr="001C1462">
        <w:rPr>
          <w:rFonts w:ascii="Arial" w:hAnsi="Arial" w:cs="Arial"/>
        </w:rPr>
        <w:lastRenderedPageBreak/>
        <w:t>is expressed in written or spoken language.</w:t>
      </w:r>
      <w:r>
        <w:rPr>
          <w:rFonts w:ascii="Arial" w:hAnsi="Arial" w:cs="Arial"/>
        </w:rPr>
        <w:t xml:space="preserve"> </w:t>
      </w:r>
      <w:r w:rsidRPr="001C1462">
        <w:rPr>
          <w:rFonts w:ascii="Arial" w:hAnsi="Arial" w:cs="Arial"/>
        </w:rPr>
        <w:t>This may help us understand why we feel compelled to share a particular insight with others</w:t>
      </w:r>
      <w:r>
        <w:rPr>
          <w:rFonts w:ascii="Arial" w:hAnsi="Arial" w:cs="Arial"/>
        </w:rPr>
        <w:t xml:space="preserve">, even when we are by ourselves. </w:t>
      </w:r>
      <w:r w:rsidRPr="001C1462">
        <w:rPr>
          <w:rFonts w:ascii="Arial" w:hAnsi="Arial" w:cs="Arial"/>
        </w:rPr>
        <w:t>However, it also has repercussions for reflective practice and suggests that unarticulated ideas might not endure.</w:t>
      </w:r>
    </w:p>
    <w:p w:rsidR="005448F0" w:rsidRDefault="005448F0" w:rsidP="00414743">
      <w:pPr>
        <w:spacing w:after="0" w:line="360" w:lineRule="auto"/>
        <w:ind w:firstLine="720"/>
        <w:jc w:val="both"/>
        <w:rPr>
          <w:rFonts w:ascii="Arial" w:hAnsi="Arial" w:cs="Arial"/>
        </w:rPr>
      </w:pPr>
      <w:r w:rsidRPr="005448F0">
        <w:rPr>
          <w:rFonts w:ascii="Arial" w:hAnsi="Arial" w:cs="Arial"/>
        </w:rPr>
        <w:t>In a busy workplace, opportunities for shared reflection can be hard to find. There are obviously some obvious questions, such as interviews evaluating or discussing specific events, but they don't happen every day (Zimmerman, 1998). So I had to find alternative ways to express opinions. It might be helpful to keep a diary of my learning experiences, especially in the beginning, although it may seem contrived. This doesn't involve documenting formal lessons, but rather taking regular exercises and opportunities to document what happened and then reflect on what I gained from it and what you could or should have done differently. It doesn't have to change everything: Keeping a study journal and engaging in reflective exercises also helps me see when I'm doing well.</w:t>
      </w:r>
      <w:r>
        <w:rPr>
          <w:rFonts w:ascii="Arial" w:hAnsi="Arial" w:cs="Arial"/>
        </w:rPr>
        <w:t xml:space="preserve"> </w:t>
      </w:r>
    </w:p>
    <w:p w:rsidR="005448F0" w:rsidRDefault="005448F0" w:rsidP="00414743">
      <w:pPr>
        <w:spacing w:after="0" w:line="360" w:lineRule="auto"/>
        <w:ind w:firstLine="720"/>
        <w:jc w:val="both"/>
        <w:rPr>
          <w:rFonts w:ascii="Arial" w:hAnsi="Arial" w:cs="Arial"/>
        </w:rPr>
      </w:pPr>
      <w:r w:rsidRPr="005448F0">
        <w:rPr>
          <w:rFonts w:ascii="Arial" w:hAnsi="Arial" w:cs="Arial"/>
        </w:rPr>
        <w:t>Self-awareness is an important component of emotional intelligence and can be greatly improved through reflective practice, as can understanding of others. Intellectual practice can also help you develop imaginative thinking skills and stimulate dynamic participation in the work process (Ferraro, 2000). Keeping a study journal and participating in regular reflection exercises has helped me have more meaningful conversations about my personal development and professional development at work, including time for personal assessments. It is also helpful to have examples of competency-based interview situations that you can use.</w:t>
      </w:r>
    </w:p>
    <w:p w:rsidR="00414743" w:rsidRDefault="00414743" w:rsidP="00414743">
      <w:pPr>
        <w:spacing w:after="0" w:line="360" w:lineRule="auto"/>
        <w:ind w:firstLine="720"/>
        <w:jc w:val="both"/>
        <w:rPr>
          <w:rFonts w:ascii="Arial" w:hAnsi="Arial" w:cs="Arial"/>
        </w:rPr>
      </w:pPr>
      <w:r w:rsidRPr="001C1462">
        <w:rPr>
          <w:rFonts w:ascii="Arial" w:hAnsi="Arial" w:cs="Arial"/>
        </w:rPr>
        <w:t>Immanuel Kant, a German philosopher who lived from 1724 to 1804, is regarded as one of the pioneers of Western philosophy.</w:t>
      </w:r>
      <w:r>
        <w:rPr>
          <w:rFonts w:ascii="Arial" w:hAnsi="Arial" w:cs="Arial"/>
        </w:rPr>
        <w:t xml:space="preserve"> </w:t>
      </w:r>
      <w:r w:rsidRPr="001C1462">
        <w:rPr>
          <w:rFonts w:ascii="Arial" w:hAnsi="Arial" w:cs="Arial"/>
        </w:rPr>
        <w:t>In 1781, Kant wrote the "Critique of Reason," which argued that a scientific, logical, and rational approach to thinking was superior to dogma and other authoritative opinions and allowed for reasoned thinking</w:t>
      </w:r>
      <w:r w:rsidR="003447E9">
        <w:rPr>
          <w:rFonts w:ascii="Arial" w:hAnsi="Arial" w:cs="Arial"/>
        </w:rPr>
        <w:t xml:space="preserve"> (Cranton, </w:t>
      </w:r>
      <w:r w:rsidR="003447E9" w:rsidRPr="002858E7">
        <w:rPr>
          <w:rFonts w:ascii="Arial" w:hAnsi="Arial" w:cs="Arial"/>
        </w:rPr>
        <w:t>1996)</w:t>
      </w:r>
      <w:r w:rsidRPr="001C1462">
        <w:rPr>
          <w:rFonts w:ascii="Arial" w:hAnsi="Arial" w:cs="Arial"/>
        </w:rPr>
        <w:t>.</w:t>
      </w:r>
    </w:p>
    <w:p w:rsidR="00414743" w:rsidRDefault="00414743" w:rsidP="00414743">
      <w:pPr>
        <w:spacing w:after="0" w:line="360" w:lineRule="auto"/>
        <w:ind w:firstLine="720"/>
        <w:jc w:val="both"/>
        <w:rPr>
          <w:rFonts w:ascii="Arial" w:hAnsi="Arial" w:cs="Arial"/>
        </w:rPr>
      </w:pPr>
      <w:r w:rsidRPr="001C1462">
        <w:rPr>
          <w:rFonts w:ascii="Arial" w:hAnsi="Arial" w:cs="Arial"/>
        </w:rPr>
        <w:t>Bertrand Russell was an English philosopher, mathematician, and supporter of Kant's scientific approach. He was born in 1872 and died in 1970</w:t>
      </w:r>
      <w:r w:rsidR="003447E9">
        <w:rPr>
          <w:rFonts w:ascii="Arial" w:hAnsi="Arial" w:cs="Arial"/>
        </w:rPr>
        <w:t xml:space="preserve"> (Ferraro, </w:t>
      </w:r>
      <w:r w:rsidR="003447E9" w:rsidRPr="002858E7">
        <w:rPr>
          <w:rFonts w:ascii="Arial" w:hAnsi="Arial" w:cs="Arial"/>
        </w:rPr>
        <w:t>2000)</w:t>
      </w:r>
      <w:r w:rsidRPr="001C1462">
        <w:rPr>
          <w:rFonts w:ascii="Arial" w:hAnsi="Arial" w:cs="Arial"/>
        </w:rPr>
        <w:t>. He believed that knowledge is "a belief in agreement with facts."He asserted that it is insufficient to believe in something for which there is no evidence; rather, we ought to determine whether there are accurate and agreed-upon supporting facts and who agreed on them.</w:t>
      </w:r>
    </w:p>
    <w:p w:rsidR="00414743" w:rsidRDefault="00414743" w:rsidP="00414743">
      <w:pPr>
        <w:spacing w:after="0" w:line="360" w:lineRule="auto"/>
        <w:ind w:firstLine="720"/>
        <w:jc w:val="both"/>
        <w:rPr>
          <w:rFonts w:ascii="Arial" w:hAnsi="Arial" w:cs="Arial"/>
        </w:rPr>
      </w:pPr>
      <w:r w:rsidRPr="001C1462">
        <w:rPr>
          <w:rFonts w:ascii="Arial" w:hAnsi="Arial" w:cs="Arial"/>
        </w:rPr>
        <w:t>John Dewey was an American educator and philosopher who lived from 1859 to 1952</w:t>
      </w:r>
      <w:r w:rsidR="003447E9">
        <w:rPr>
          <w:rFonts w:ascii="Arial" w:hAnsi="Arial" w:cs="Arial"/>
        </w:rPr>
        <w:t xml:space="preserve"> (Moon, </w:t>
      </w:r>
      <w:r w:rsidR="003447E9" w:rsidRPr="002858E7">
        <w:rPr>
          <w:rFonts w:ascii="Arial" w:hAnsi="Arial" w:cs="Arial"/>
        </w:rPr>
        <w:t>2000)</w:t>
      </w:r>
      <w:r w:rsidRPr="001C1462">
        <w:rPr>
          <w:rFonts w:ascii="Arial" w:hAnsi="Arial" w:cs="Arial"/>
        </w:rPr>
        <w:t>.</w:t>
      </w:r>
      <w:r w:rsidR="003447E9">
        <w:rPr>
          <w:rFonts w:ascii="Arial" w:hAnsi="Arial" w:cs="Arial"/>
        </w:rPr>
        <w:t xml:space="preserve"> </w:t>
      </w:r>
      <w:r w:rsidRPr="001C1462">
        <w:rPr>
          <w:rFonts w:ascii="Arial" w:hAnsi="Arial" w:cs="Arial"/>
        </w:rPr>
        <w:t>He is regarded as the pioneer of experiential education, which aims to facilitate new experiences and knowledge by integrating action and reflection.</w:t>
      </w:r>
      <w:r>
        <w:rPr>
          <w:rFonts w:ascii="Arial" w:hAnsi="Arial" w:cs="Arial"/>
        </w:rPr>
        <w:t xml:space="preserve"> </w:t>
      </w:r>
      <w:r w:rsidRPr="001C1462">
        <w:rPr>
          <w:rFonts w:ascii="Arial" w:hAnsi="Arial" w:cs="Arial"/>
        </w:rPr>
        <w:t>He published a book for educators titled "How We Think" in 1910. In it, he referred to critical thinking as reflective thought that goes beyond contemplation.</w:t>
      </w:r>
      <w:r>
        <w:rPr>
          <w:rFonts w:ascii="Arial" w:hAnsi="Arial" w:cs="Arial"/>
        </w:rPr>
        <w:t xml:space="preserve"> </w:t>
      </w:r>
      <w:r w:rsidRPr="001C1462">
        <w:rPr>
          <w:rFonts w:ascii="Arial" w:hAnsi="Arial" w:cs="Arial"/>
        </w:rPr>
        <w:t xml:space="preserve">The term "Reflective Thought" was used and defined </w:t>
      </w:r>
      <w:r w:rsidRPr="001C1462">
        <w:rPr>
          <w:rFonts w:ascii="Arial" w:hAnsi="Arial" w:cs="Arial"/>
        </w:rPr>
        <w:lastRenderedPageBreak/>
        <w:t>by Dewey to mean:</w:t>
      </w:r>
      <w:r>
        <w:rPr>
          <w:rFonts w:ascii="Arial" w:hAnsi="Arial" w:cs="Arial"/>
        </w:rPr>
        <w:t xml:space="preserve"> </w:t>
      </w:r>
      <w:r w:rsidRPr="001C1462">
        <w:rPr>
          <w:rFonts w:ascii="Arial" w:hAnsi="Arial" w:cs="Arial"/>
        </w:rPr>
        <w:t>"...active, persistent, and careful consideration of any belief or alleged form of knowledge in light of the grounds that support it and the further co</w:t>
      </w:r>
      <w:r>
        <w:rPr>
          <w:rFonts w:ascii="Arial" w:hAnsi="Arial" w:cs="Arial"/>
        </w:rPr>
        <w:t>nclusions to which it tends...".</w:t>
      </w:r>
    </w:p>
    <w:p w:rsidR="00297E4D" w:rsidRPr="00414743" w:rsidRDefault="00297E4D" w:rsidP="00297E4D">
      <w:pPr>
        <w:spacing w:after="0" w:line="360" w:lineRule="auto"/>
        <w:ind w:firstLine="720"/>
        <w:jc w:val="both"/>
        <w:rPr>
          <w:rFonts w:ascii="Arial" w:hAnsi="Arial" w:cs="Arial"/>
        </w:rPr>
      </w:pPr>
      <w:r w:rsidRPr="00414743">
        <w:rPr>
          <w:rFonts w:ascii="Arial" w:hAnsi="Arial" w:cs="Arial"/>
        </w:rPr>
        <w:t>A significant departure from Kolb's ideas is the application of Gibb's model</w:t>
      </w:r>
      <w:r>
        <w:rPr>
          <w:rFonts w:ascii="Arial" w:hAnsi="Arial" w:cs="Arial"/>
        </w:rPr>
        <w:t xml:space="preserve"> (Appendix 1)</w:t>
      </w:r>
      <w:r w:rsidRPr="00414743">
        <w:rPr>
          <w:rFonts w:ascii="Arial" w:hAnsi="Arial" w:cs="Arial"/>
        </w:rPr>
        <w:t>, which employs a four-stage cyclical framework;</w:t>
      </w:r>
      <w:r>
        <w:rPr>
          <w:rFonts w:ascii="Arial" w:hAnsi="Arial" w:cs="Arial"/>
        </w:rPr>
        <w:t xml:space="preserve"> </w:t>
      </w:r>
      <w:r w:rsidRPr="00414743">
        <w:rPr>
          <w:rFonts w:ascii="Arial" w:hAnsi="Arial" w:cs="Arial"/>
        </w:rPr>
        <w:t>real-world experience;</w:t>
      </w:r>
      <w:r>
        <w:rPr>
          <w:rFonts w:ascii="Arial" w:hAnsi="Arial" w:cs="Arial"/>
        </w:rPr>
        <w:t xml:space="preserve"> </w:t>
      </w:r>
      <w:r w:rsidRPr="00414743">
        <w:rPr>
          <w:rFonts w:ascii="Arial" w:hAnsi="Arial" w:cs="Arial"/>
        </w:rPr>
        <w:t>observing and pondering;</w:t>
      </w:r>
      <w:r>
        <w:rPr>
          <w:rFonts w:ascii="Arial" w:hAnsi="Arial" w:cs="Arial"/>
        </w:rPr>
        <w:t xml:space="preserve"> </w:t>
      </w:r>
      <w:r w:rsidRPr="00414743">
        <w:rPr>
          <w:rFonts w:ascii="Arial" w:hAnsi="Arial" w:cs="Arial"/>
        </w:rPr>
        <w:t xml:space="preserve">forming abstract concepts and evaluating new situations) in that Gibb's </w:t>
      </w:r>
      <w:r w:rsidR="003447E9">
        <w:rPr>
          <w:rFonts w:ascii="Arial" w:hAnsi="Arial" w:cs="Arial"/>
        </w:rPr>
        <w:t xml:space="preserve">(1998) </w:t>
      </w:r>
      <w:r w:rsidRPr="00414743">
        <w:rPr>
          <w:rFonts w:ascii="Arial" w:hAnsi="Arial" w:cs="Arial"/>
        </w:rPr>
        <w:t>model refers specifically to the key reflection processes themselves rather than reflection as a learning process in general.</w:t>
      </w:r>
      <w:r>
        <w:rPr>
          <w:rFonts w:ascii="Arial" w:hAnsi="Arial" w:cs="Arial"/>
        </w:rPr>
        <w:t xml:space="preserve"> </w:t>
      </w:r>
      <w:r w:rsidRPr="00414743">
        <w:rPr>
          <w:rFonts w:ascii="Arial" w:hAnsi="Arial" w:cs="Arial"/>
        </w:rPr>
        <w:t>The six main stages of Gibb's model's framework are based on the same experiential contexts.</w:t>
      </w:r>
      <w:r>
        <w:rPr>
          <w:rFonts w:ascii="Arial" w:hAnsi="Arial" w:cs="Arial"/>
        </w:rPr>
        <w:t xml:space="preserve"> </w:t>
      </w:r>
      <w:r w:rsidRPr="00414743">
        <w:rPr>
          <w:rFonts w:ascii="Arial" w:hAnsi="Arial" w:cs="Arial"/>
        </w:rPr>
        <w:t>Thus</w:t>
      </w:r>
      <w:r w:rsidR="003447E9">
        <w:rPr>
          <w:rFonts w:ascii="Arial" w:hAnsi="Arial" w:cs="Arial"/>
        </w:rPr>
        <w:t xml:space="preserve"> (2004)</w:t>
      </w:r>
      <w:r w:rsidRPr="00414743">
        <w:rPr>
          <w:rFonts w:ascii="Arial" w:hAnsi="Arial" w:cs="Arial"/>
        </w:rPr>
        <w:t>:</w:t>
      </w:r>
    </w:p>
    <w:p w:rsidR="00297E4D" w:rsidRDefault="00297E4D" w:rsidP="00297E4D">
      <w:pPr>
        <w:spacing w:after="0" w:line="360" w:lineRule="auto"/>
        <w:ind w:firstLine="720"/>
        <w:jc w:val="both"/>
        <w:rPr>
          <w:rFonts w:ascii="Arial" w:hAnsi="Arial" w:cs="Arial"/>
        </w:rPr>
      </w:pPr>
      <w:r w:rsidRPr="00414743">
        <w:rPr>
          <w:rFonts w:ascii="Arial" w:hAnsi="Arial" w:cs="Arial"/>
        </w:rPr>
        <w:t>I. Depiction of the occasion:</w:t>
      </w:r>
      <w:r>
        <w:rPr>
          <w:rFonts w:ascii="Arial" w:hAnsi="Arial" w:cs="Arial"/>
        </w:rPr>
        <w:t xml:space="preserve"> </w:t>
      </w:r>
      <w:r w:rsidRPr="00414743">
        <w:rPr>
          <w:rFonts w:ascii="Arial" w:hAnsi="Arial" w:cs="Arial"/>
        </w:rPr>
        <w:t>This includes the event you're thinking about.</w:t>
      </w:r>
      <w:r>
        <w:rPr>
          <w:rFonts w:ascii="Arial" w:hAnsi="Arial" w:cs="Arial"/>
        </w:rPr>
        <w:t xml:space="preserve"> </w:t>
      </w:r>
      <w:r w:rsidRPr="00414743">
        <w:rPr>
          <w:rFonts w:ascii="Arial" w:hAnsi="Arial" w:cs="Arial"/>
        </w:rPr>
        <w:t>It responds to the following inquiries:</w:t>
      </w:r>
      <w:r>
        <w:rPr>
          <w:rFonts w:ascii="Arial" w:hAnsi="Arial" w:cs="Arial"/>
        </w:rPr>
        <w:t xml:space="preserve"> </w:t>
      </w:r>
      <w:r w:rsidRPr="00414743">
        <w:rPr>
          <w:rFonts w:ascii="Arial" w:hAnsi="Arial" w:cs="Arial"/>
        </w:rPr>
        <w:t>Where did you go?</w:t>
      </w:r>
      <w:r>
        <w:rPr>
          <w:rFonts w:ascii="Arial" w:hAnsi="Arial" w:cs="Arial"/>
        </w:rPr>
        <w:t xml:space="preserve"> </w:t>
      </w:r>
      <w:r w:rsidRPr="00414743">
        <w:rPr>
          <w:rFonts w:ascii="Arial" w:hAnsi="Arial" w:cs="Arial"/>
        </w:rPr>
        <w:t>Who else was in the room?</w:t>
      </w:r>
      <w:r>
        <w:rPr>
          <w:rFonts w:ascii="Arial" w:hAnsi="Arial" w:cs="Arial"/>
        </w:rPr>
        <w:t xml:space="preserve"> </w:t>
      </w:r>
      <w:r w:rsidRPr="00414743">
        <w:rPr>
          <w:rFonts w:ascii="Arial" w:hAnsi="Arial" w:cs="Arial"/>
        </w:rPr>
        <w:t>What brought you there?</w:t>
      </w:r>
      <w:r>
        <w:rPr>
          <w:rFonts w:ascii="Arial" w:hAnsi="Arial" w:cs="Arial"/>
        </w:rPr>
        <w:t xml:space="preserve"> </w:t>
      </w:r>
      <w:r w:rsidRPr="00414743">
        <w:rPr>
          <w:rFonts w:ascii="Arial" w:hAnsi="Arial" w:cs="Arial"/>
        </w:rPr>
        <w:t>Where were you going?</w:t>
      </w:r>
      <w:r>
        <w:rPr>
          <w:rFonts w:ascii="Arial" w:hAnsi="Arial" w:cs="Arial"/>
        </w:rPr>
        <w:t xml:space="preserve"> </w:t>
      </w:r>
      <w:r w:rsidRPr="00414743">
        <w:rPr>
          <w:rFonts w:ascii="Arial" w:hAnsi="Arial" w:cs="Arial"/>
        </w:rPr>
        <w:t>What else were they doing?</w:t>
      </w:r>
      <w:r>
        <w:rPr>
          <w:rFonts w:ascii="Arial" w:hAnsi="Arial" w:cs="Arial"/>
        </w:rPr>
        <w:t xml:space="preserve"> </w:t>
      </w:r>
      <w:r w:rsidRPr="00414743">
        <w:rPr>
          <w:rFonts w:ascii="Arial" w:hAnsi="Arial" w:cs="Arial"/>
        </w:rPr>
        <w:t>What was the event's scope?</w:t>
      </w:r>
      <w:r>
        <w:rPr>
          <w:rFonts w:ascii="Arial" w:hAnsi="Arial" w:cs="Arial"/>
        </w:rPr>
        <w:t xml:space="preserve"> </w:t>
      </w:r>
      <w:r w:rsidRPr="00414743">
        <w:rPr>
          <w:rFonts w:ascii="Arial" w:hAnsi="Arial" w:cs="Arial"/>
        </w:rPr>
        <w:t>What took place?</w:t>
      </w:r>
      <w:r>
        <w:rPr>
          <w:rFonts w:ascii="Arial" w:hAnsi="Arial" w:cs="Arial"/>
        </w:rPr>
        <w:t xml:space="preserve"> </w:t>
      </w:r>
      <w:r w:rsidRPr="00414743">
        <w:rPr>
          <w:rFonts w:ascii="Arial" w:hAnsi="Arial" w:cs="Arial"/>
        </w:rPr>
        <w:t>What role did you play in this?</w:t>
      </w:r>
      <w:r>
        <w:rPr>
          <w:rFonts w:ascii="Arial" w:hAnsi="Arial" w:cs="Arial"/>
        </w:rPr>
        <w:t xml:space="preserve"> </w:t>
      </w:r>
      <w:r w:rsidRPr="00414743">
        <w:rPr>
          <w:rFonts w:ascii="Arial" w:hAnsi="Arial" w:cs="Arial"/>
        </w:rPr>
        <w:t>Who else played a part?</w:t>
      </w:r>
      <w:r>
        <w:rPr>
          <w:rFonts w:ascii="Arial" w:hAnsi="Arial" w:cs="Arial"/>
        </w:rPr>
        <w:t xml:space="preserve"> </w:t>
      </w:r>
      <w:r w:rsidRPr="00414743">
        <w:rPr>
          <w:rFonts w:ascii="Arial" w:hAnsi="Arial" w:cs="Arial"/>
        </w:rPr>
        <w:t>What was the outcome?</w:t>
      </w:r>
      <w:r>
        <w:rPr>
          <w:rFonts w:ascii="Arial" w:hAnsi="Arial" w:cs="Arial"/>
        </w:rPr>
        <w:t xml:space="preserve"> </w:t>
      </w:r>
      <w:r w:rsidRPr="00414743">
        <w:rPr>
          <w:rFonts w:ascii="Arial" w:hAnsi="Arial" w:cs="Arial"/>
        </w:rPr>
        <w:t>A simpler form of this could include:</w:t>
      </w:r>
      <w:r>
        <w:rPr>
          <w:rFonts w:ascii="Arial" w:hAnsi="Arial" w:cs="Arial"/>
        </w:rPr>
        <w:t xml:space="preserve"> </w:t>
      </w:r>
      <w:r w:rsidRPr="00414743">
        <w:rPr>
          <w:rFonts w:ascii="Arial" w:hAnsi="Arial" w:cs="Arial"/>
        </w:rPr>
        <w:t>context, events, participants, witnesses, location, and outcomes</w:t>
      </w:r>
      <w:r>
        <w:rPr>
          <w:rFonts w:ascii="Arial" w:hAnsi="Arial" w:cs="Arial"/>
        </w:rPr>
        <w:t>. For this stage I can use my personal reflection about University. When I have common assignments with my colleagues I have to communicate with them, we create a group on social media and we chat. The outcome of this group would be sharing ideas for the assignment, create a template which can be used by all</w:t>
      </w:r>
      <w:r w:rsidR="003447E9">
        <w:rPr>
          <w:rFonts w:ascii="Arial" w:hAnsi="Arial" w:cs="Arial"/>
        </w:rPr>
        <w:t xml:space="preserve"> (Schön, </w:t>
      </w:r>
      <w:r w:rsidR="003447E9" w:rsidRPr="002858E7">
        <w:rPr>
          <w:rFonts w:ascii="Arial" w:hAnsi="Arial" w:cs="Arial"/>
        </w:rPr>
        <w:t>1983)</w:t>
      </w:r>
      <w:r>
        <w:rPr>
          <w:rFonts w:ascii="Arial" w:hAnsi="Arial" w:cs="Arial"/>
        </w:rPr>
        <w:t xml:space="preserve">. </w:t>
      </w:r>
    </w:p>
    <w:p w:rsidR="00297E4D" w:rsidRPr="00297E4D" w:rsidRDefault="00297E4D" w:rsidP="00297E4D">
      <w:pPr>
        <w:spacing w:after="0" w:line="360" w:lineRule="auto"/>
        <w:ind w:firstLine="720"/>
        <w:jc w:val="both"/>
        <w:rPr>
          <w:rFonts w:ascii="Arial" w:hAnsi="Arial" w:cs="Arial"/>
        </w:rPr>
      </w:pPr>
      <w:r>
        <w:rPr>
          <w:rFonts w:ascii="Arial" w:hAnsi="Arial" w:cs="Arial"/>
        </w:rPr>
        <w:t xml:space="preserve">II. </w:t>
      </w:r>
      <w:r w:rsidRPr="00297E4D">
        <w:rPr>
          <w:rFonts w:ascii="Arial" w:hAnsi="Arial" w:cs="Arial"/>
        </w:rPr>
        <w:t>Thought and emotion:</w:t>
      </w:r>
      <w:r>
        <w:rPr>
          <w:rFonts w:ascii="Arial" w:hAnsi="Arial" w:cs="Arial"/>
        </w:rPr>
        <w:t xml:space="preserve"> </w:t>
      </w:r>
      <w:r w:rsidRPr="00297E4D">
        <w:rPr>
          <w:rFonts w:ascii="Arial" w:hAnsi="Arial" w:cs="Arial"/>
        </w:rPr>
        <w:t>Here, the practicum students attempt to recall and investigate the following thoughts and feelings:</w:t>
      </w:r>
      <w:r>
        <w:rPr>
          <w:rFonts w:ascii="Arial" w:hAnsi="Arial" w:cs="Arial"/>
        </w:rPr>
        <w:t xml:space="preserve"> </w:t>
      </w:r>
      <w:r w:rsidRPr="00297E4D">
        <w:rPr>
          <w:rFonts w:ascii="Arial" w:hAnsi="Arial" w:cs="Arial"/>
        </w:rPr>
        <w:t>how you felt at the beginning of the event, what you were thinking about, and how you felt afterwards</w:t>
      </w:r>
      <w:r>
        <w:rPr>
          <w:rFonts w:ascii="Arial" w:hAnsi="Arial" w:cs="Arial"/>
        </w:rPr>
        <w:t xml:space="preserve">? </w:t>
      </w:r>
      <w:r w:rsidRPr="00297E4D">
        <w:rPr>
          <w:rFonts w:ascii="Arial" w:hAnsi="Arial" w:cs="Arial"/>
        </w:rPr>
        <w:t>How</w:t>
      </w:r>
      <w:r>
        <w:rPr>
          <w:rFonts w:ascii="Arial" w:hAnsi="Arial" w:cs="Arial"/>
        </w:rPr>
        <w:t xml:space="preserve"> did other people make you feel? </w:t>
      </w:r>
      <w:r w:rsidRPr="00297E4D">
        <w:rPr>
          <w:rFonts w:ascii="Arial" w:hAnsi="Arial" w:cs="Arial"/>
        </w:rPr>
        <w:t>What did you think of the event's outcome?</w:t>
      </w:r>
      <w:r>
        <w:rPr>
          <w:rFonts w:ascii="Arial" w:hAnsi="Arial" w:cs="Arial"/>
        </w:rPr>
        <w:t xml:space="preserve"> </w:t>
      </w:r>
      <w:r w:rsidRPr="00297E4D">
        <w:rPr>
          <w:rFonts w:ascii="Arial" w:hAnsi="Arial" w:cs="Arial"/>
        </w:rPr>
        <w:t>How do you feel about it right now?</w:t>
      </w:r>
      <w:r>
        <w:rPr>
          <w:rFonts w:ascii="Arial" w:hAnsi="Arial" w:cs="Arial"/>
        </w:rPr>
        <w:t xml:space="preserve"> For this stage, I can use as reflection my encounter with a misunderstanding between me and my colleagues which my tutor had to sort as I have done a part of the group assignment and one of my colleagues did not understand how we divided tasks so he did the same task</w:t>
      </w:r>
      <w:r w:rsidR="003447E9">
        <w:rPr>
          <w:rFonts w:ascii="Arial" w:hAnsi="Arial" w:cs="Arial"/>
        </w:rPr>
        <w:t xml:space="preserve"> (Zeichner, </w:t>
      </w:r>
      <w:r w:rsidR="003447E9" w:rsidRPr="002858E7">
        <w:rPr>
          <w:rFonts w:ascii="Arial" w:hAnsi="Arial" w:cs="Arial"/>
        </w:rPr>
        <w:t>1986</w:t>
      </w:r>
      <w:r w:rsidR="003447E9">
        <w:rPr>
          <w:rFonts w:ascii="Arial" w:hAnsi="Arial" w:cs="Arial"/>
        </w:rPr>
        <w:t>)</w:t>
      </w:r>
      <w:r>
        <w:rPr>
          <w:rFonts w:ascii="Arial" w:hAnsi="Arial" w:cs="Arial"/>
        </w:rPr>
        <w:t xml:space="preserve">. </w:t>
      </w:r>
    </w:p>
    <w:p w:rsidR="00297E4D" w:rsidRPr="00297E4D" w:rsidRDefault="00297E4D" w:rsidP="00297E4D">
      <w:pPr>
        <w:spacing w:after="0" w:line="360" w:lineRule="auto"/>
        <w:ind w:firstLine="720"/>
        <w:jc w:val="both"/>
        <w:rPr>
          <w:rFonts w:ascii="Arial" w:hAnsi="Arial" w:cs="Arial"/>
        </w:rPr>
      </w:pPr>
      <w:r>
        <w:rPr>
          <w:rFonts w:ascii="Arial" w:hAnsi="Arial" w:cs="Arial"/>
        </w:rPr>
        <w:t xml:space="preserve">III. </w:t>
      </w:r>
      <w:r w:rsidRPr="00297E4D">
        <w:rPr>
          <w:rFonts w:ascii="Arial" w:hAnsi="Arial" w:cs="Arial"/>
        </w:rPr>
        <w:t>Evaluation:</w:t>
      </w:r>
      <w:r>
        <w:rPr>
          <w:rFonts w:ascii="Arial" w:hAnsi="Arial" w:cs="Arial"/>
        </w:rPr>
        <w:t xml:space="preserve"> </w:t>
      </w:r>
      <w:r w:rsidRPr="00297E4D">
        <w:rPr>
          <w:rFonts w:ascii="Arial" w:hAnsi="Arial" w:cs="Arial"/>
        </w:rPr>
        <w:t>The student teacher attempts to evaluate or make a</w:t>
      </w:r>
      <w:r>
        <w:rPr>
          <w:rFonts w:ascii="Arial" w:hAnsi="Arial" w:cs="Arial"/>
        </w:rPr>
        <w:t xml:space="preserve"> decision regarding the events. T</w:t>
      </w:r>
      <w:r w:rsidRPr="00297E4D">
        <w:rPr>
          <w:rFonts w:ascii="Arial" w:hAnsi="Arial" w:cs="Arial"/>
        </w:rPr>
        <w:t>ries to think about the positive and negative aspects of the experience, as well as what went well and what didn't.</w:t>
      </w:r>
      <w:r>
        <w:rPr>
          <w:rFonts w:ascii="Arial" w:hAnsi="Arial" w:cs="Arial"/>
        </w:rPr>
        <w:t xml:space="preserve"> The tutor has evaluated the situation and provided me and my colleagues with a feedback. </w:t>
      </w:r>
    </w:p>
    <w:p w:rsidR="00297E4D" w:rsidRPr="00297E4D" w:rsidRDefault="00297E4D" w:rsidP="00297E4D">
      <w:pPr>
        <w:spacing w:after="0" w:line="360" w:lineRule="auto"/>
        <w:ind w:firstLine="720"/>
        <w:jc w:val="both"/>
        <w:rPr>
          <w:rFonts w:ascii="Arial" w:hAnsi="Arial" w:cs="Arial"/>
        </w:rPr>
      </w:pPr>
      <w:r>
        <w:rPr>
          <w:rFonts w:ascii="Arial" w:hAnsi="Arial" w:cs="Arial"/>
        </w:rPr>
        <w:t xml:space="preserve">IV. </w:t>
      </w:r>
      <w:r w:rsidRPr="00297E4D">
        <w:rPr>
          <w:rFonts w:ascii="Arial" w:hAnsi="Arial" w:cs="Arial"/>
        </w:rPr>
        <w:t>Analysis:</w:t>
      </w:r>
      <w:r>
        <w:rPr>
          <w:rFonts w:ascii="Arial" w:hAnsi="Arial" w:cs="Arial"/>
        </w:rPr>
        <w:t xml:space="preserve"> </w:t>
      </w:r>
      <w:r w:rsidRPr="00297E4D">
        <w:rPr>
          <w:rFonts w:ascii="Arial" w:hAnsi="Arial" w:cs="Arial"/>
        </w:rPr>
        <w:t>Divide the event into its component parts so that each can be investigated independently.</w:t>
      </w:r>
      <w:r>
        <w:rPr>
          <w:rFonts w:ascii="Arial" w:hAnsi="Arial" w:cs="Arial"/>
        </w:rPr>
        <w:t xml:space="preserve"> </w:t>
      </w:r>
      <w:r w:rsidRPr="00297E4D">
        <w:rPr>
          <w:rFonts w:ascii="Arial" w:hAnsi="Arial" w:cs="Arial"/>
        </w:rPr>
        <w:t>The following are the questions to ask:</w:t>
      </w:r>
      <w:r>
        <w:rPr>
          <w:rFonts w:ascii="Arial" w:hAnsi="Arial" w:cs="Arial"/>
        </w:rPr>
        <w:t xml:space="preserve"> </w:t>
      </w:r>
      <w:r w:rsidRPr="00297E4D">
        <w:rPr>
          <w:rFonts w:ascii="Arial" w:hAnsi="Arial" w:cs="Arial"/>
        </w:rPr>
        <w:t>What was good?</w:t>
      </w:r>
      <w:r>
        <w:rPr>
          <w:rFonts w:ascii="Arial" w:hAnsi="Arial" w:cs="Arial"/>
        </w:rPr>
        <w:t xml:space="preserve"> </w:t>
      </w:r>
      <w:r w:rsidRPr="00297E4D">
        <w:rPr>
          <w:rFonts w:ascii="Arial" w:hAnsi="Arial" w:cs="Arial"/>
        </w:rPr>
        <w:t>What went terribly wrong?</w:t>
      </w:r>
      <w:r>
        <w:rPr>
          <w:rFonts w:ascii="Arial" w:hAnsi="Arial" w:cs="Arial"/>
        </w:rPr>
        <w:t xml:space="preserve"> </w:t>
      </w:r>
      <w:r w:rsidRPr="00297E4D">
        <w:rPr>
          <w:rFonts w:ascii="Arial" w:hAnsi="Arial" w:cs="Arial"/>
        </w:rPr>
        <w:t>What other people did well?</w:t>
      </w:r>
      <w:r>
        <w:rPr>
          <w:rFonts w:ascii="Arial" w:hAnsi="Arial" w:cs="Arial"/>
        </w:rPr>
        <w:t xml:space="preserve"> </w:t>
      </w:r>
      <w:r w:rsidRPr="00297E4D">
        <w:rPr>
          <w:rFonts w:ascii="Arial" w:hAnsi="Arial" w:cs="Arial"/>
        </w:rPr>
        <w:t>What went wrong or didn't work out the way it was supposed to?</w:t>
      </w:r>
      <w:r>
        <w:rPr>
          <w:rFonts w:ascii="Arial" w:hAnsi="Arial" w:cs="Arial"/>
        </w:rPr>
        <w:t xml:space="preserve"> </w:t>
      </w:r>
      <w:r w:rsidRPr="00297E4D">
        <w:rPr>
          <w:rFonts w:ascii="Arial" w:hAnsi="Arial" w:cs="Arial"/>
        </w:rPr>
        <w:t>How did you or other individuals contribute to this?</w:t>
      </w:r>
    </w:p>
    <w:p w:rsidR="00297E4D" w:rsidRPr="00297E4D" w:rsidRDefault="00297E4D" w:rsidP="00297E4D">
      <w:pPr>
        <w:spacing w:after="0" w:line="360" w:lineRule="auto"/>
        <w:ind w:firstLine="720"/>
        <w:jc w:val="both"/>
        <w:rPr>
          <w:rFonts w:ascii="Arial" w:hAnsi="Arial" w:cs="Arial"/>
        </w:rPr>
      </w:pPr>
      <w:r>
        <w:rPr>
          <w:rFonts w:ascii="Arial" w:hAnsi="Arial" w:cs="Arial"/>
        </w:rPr>
        <w:lastRenderedPageBreak/>
        <w:t>V</w:t>
      </w:r>
      <w:r w:rsidRPr="00297E4D">
        <w:rPr>
          <w:rFonts w:ascii="Arial" w:hAnsi="Arial" w:cs="Arial"/>
        </w:rPr>
        <w:t>. At the end:</w:t>
      </w:r>
      <w:r>
        <w:rPr>
          <w:rFonts w:ascii="Arial" w:hAnsi="Arial" w:cs="Arial"/>
        </w:rPr>
        <w:t xml:space="preserve"> </w:t>
      </w:r>
      <w:r w:rsidRPr="00297E4D">
        <w:rPr>
          <w:rFonts w:ascii="Arial" w:hAnsi="Arial" w:cs="Arial"/>
        </w:rPr>
        <w:t>The practitioner has looked at the problem from a variety of perspectives and has a lot of information on which to base their decision.</w:t>
      </w:r>
      <w:r>
        <w:rPr>
          <w:rFonts w:ascii="Arial" w:hAnsi="Arial" w:cs="Arial"/>
        </w:rPr>
        <w:t xml:space="preserve"> </w:t>
      </w:r>
      <w:r w:rsidRPr="00297E4D">
        <w:rPr>
          <w:rFonts w:ascii="Arial" w:hAnsi="Arial" w:cs="Arial"/>
        </w:rPr>
        <w:t>The student teacher gains insight into how his or her own behavior and the behavior of others have affected the outcome of the event.</w:t>
      </w:r>
    </w:p>
    <w:p w:rsidR="00297E4D" w:rsidRPr="00297E4D" w:rsidRDefault="00297E4D" w:rsidP="00297E4D">
      <w:pPr>
        <w:spacing w:after="0" w:line="360" w:lineRule="auto"/>
        <w:ind w:firstLine="720"/>
        <w:jc w:val="both"/>
        <w:rPr>
          <w:rFonts w:ascii="Arial" w:hAnsi="Arial" w:cs="Arial"/>
        </w:rPr>
      </w:pPr>
      <w:r>
        <w:rPr>
          <w:rFonts w:ascii="Arial" w:hAnsi="Arial" w:cs="Arial"/>
        </w:rPr>
        <w:t xml:space="preserve">VI. </w:t>
      </w:r>
      <w:r w:rsidRPr="00297E4D">
        <w:rPr>
          <w:rFonts w:ascii="Arial" w:hAnsi="Arial" w:cs="Arial"/>
        </w:rPr>
        <w:t>Plan of Action:</w:t>
      </w:r>
      <w:r>
        <w:rPr>
          <w:rFonts w:ascii="Arial" w:hAnsi="Arial" w:cs="Arial"/>
        </w:rPr>
        <w:t xml:space="preserve"> </w:t>
      </w:r>
      <w:r w:rsidRPr="00297E4D">
        <w:rPr>
          <w:rFonts w:ascii="Arial" w:hAnsi="Arial" w:cs="Arial"/>
        </w:rPr>
        <w:t>At this point, you plan what you will do in the event that you do encounter the event again in the future.</w:t>
      </w:r>
      <w:r>
        <w:rPr>
          <w:rFonts w:ascii="Arial" w:hAnsi="Arial" w:cs="Arial"/>
        </w:rPr>
        <w:t xml:space="preserve"> </w:t>
      </w:r>
      <w:r w:rsidRPr="00297E4D">
        <w:rPr>
          <w:rFonts w:ascii="Arial" w:hAnsi="Arial" w:cs="Arial"/>
        </w:rPr>
        <w:t>Would you act diversely or would you probably do the equivalent?</w:t>
      </w:r>
    </w:p>
    <w:p w:rsidR="00297E4D" w:rsidRPr="00297E4D" w:rsidRDefault="00297E4D" w:rsidP="00297E4D">
      <w:pPr>
        <w:spacing w:after="0" w:line="360" w:lineRule="auto"/>
        <w:ind w:firstLine="720"/>
        <w:jc w:val="both"/>
        <w:rPr>
          <w:rFonts w:ascii="Arial" w:hAnsi="Arial" w:cs="Arial"/>
        </w:rPr>
      </w:pPr>
      <w:r w:rsidRPr="00297E4D">
        <w:rPr>
          <w:rFonts w:ascii="Arial" w:hAnsi="Arial" w:cs="Arial"/>
        </w:rPr>
        <w:t>The cycle seems to be finished, which suggests that the event will be the subject of another reflective cycle in the event that it occurs again.</w:t>
      </w:r>
      <w:r>
        <w:rPr>
          <w:rFonts w:ascii="Arial" w:hAnsi="Arial" w:cs="Arial"/>
        </w:rPr>
        <w:t xml:space="preserve"> </w:t>
      </w:r>
      <w:r w:rsidRPr="00297E4D">
        <w:rPr>
          <w:rFonts w:ascii="Arial" w:hAnsi="Arial" w:cs="Arial"/>
        </w:rPr>
        <w:t>The act of reflecting makes it easier to connect theory and practice.</w:t>
      </w:r>
      <w:r>
        <w:rPr>
          <w:rFonts w:ascii="Arial" w:hAnsi="Arial" w:cs="Arial"/>
        </w:rPr>
        <w:t xml:space="preserve"> </w:t>
      </w:r>
      <w:r w:rsidRPr="00297E4D">
        <w:rPr>
          <w:rFonts w:ascii="Arial" w:hAnsi="Arial" w:cs="Arial"/>
        </w:rPr>
        <w:t>A teacher's ability to identify what works and what doesn't in the teaching process determines how effective they are.</w:t>
      </w:r>
      <w:r>
        <w:rPr>
          <w:rFonts w:ascii="Arial" w:hAnsi="Arial" w:cs="Arial"/>
        </w:rPr>
        <w:t xml:space="preserve"> </w:t>
      </w:r>
      <w:r w:rsidRPr="00297E4D">
        <w:rPr>
          <w:rFonts w:ascii="Arial" w:hAnsi="Arial" w:cs="Arial"/>
        </w:rPr>
        <w:t>This can only be established through systematic reflection, such as the Gibbs model</w:t>
      </w:r>
      <w:r w:rsidR="003447E9">
        <w:rPr>
          <w:rFonts w:ascii="Arial" w:hAnsi="Arial" w:cs="Arial"/>
        </w:rPr>
        <w:t xml:space="preserve"> (</w:t>
      </w:r>
      <w:r w:rsidR="003447E9">
        <w:rPr>
          <w:rFonts w:ascii="Arial" w:hAnsi="Arial" w:cs="Arial"/>
          <w:color w:val="21252A"/>
          <w:shd w:val="clear" w:color="auto" w:fill="FFFFFF"/>
        </w:rPr>
        <w:t xml:space="preserve">Larrivee, </w:t>
      </w:r>
      <w:r w:rsidR="003447E9" w:rsidRPr="002858E7">
        <w:rPr>
          <w:rFonts w:ascii="Arial" w:hAnsi="Arial" w:cs="Arial"/>
          <w:color w:val="21252A"/>
          <w:shd w:val="clear" w:color="auto" w:fill="FFFFFF"/>
        </w:rPr>
        <w:t>2000)</w:t>
      </w:r>
      <w:r w:rsidRPr="00297E4D">
        <w:rPr>
          <w:rFonts w:ascii="Arial" w:hAnsi="Arial" w:cs="Arial"/>
        </w:rPr>
        <w:t>.</w:t>
      </w:r>
      <w:r>
        <w:rPr>
          <w:rFonts w:ascii="Arial" w:hAnsi="Arial" w:cs="Arial"/>
        </w:rPr>
        <w:t xml:space="preserve"> </w:t>
      </w:r>
      <w:r w:rsidRPr="00297E4D">
        <w:rPr>
          <w:rFonts w:ascii="Arial" w:hAnsi="Arial" w:cs="Arial"/>
        </w:rPr>
        <w:t>This process will make the teacher trainee's teaching skills better so that the first step is for them to start thinking about who they are;</w:t>
      </w:r>
      <w:r>
        <w:rPr>
          <w:rFonts w:ascii="Arial" w:hAnsi="Arial" w:cs="Arial"/>
        </w:rPr>
        <w:t xml:space="preserve"> </w:t>
      </w:r>
      <w:r w:rsidRPr="00297E4D">
        <w:rPr>
          <w:rFonts w:ascii="Arial" w:hAnsi="Arial" w:cs="Arial"/>
        </w:rPr>
        <w:t>why they would like to be teachers;</w:t>
      </w:r>
      <w:r>
        <w:rPr>
          <w:rFonts w:ascii="Arial" w:hAnsi="Arial" w:cs="Arial"/>
        </w:rPr>
        <w:t xml:space="preserve"> </w:t>
      </w:r>
      <w:r w:rsidRPr="00297E4D">
        <w:rPr>
          <w:rFonts w:ascii="Arial" w:hAnsi="Arial" w:cs="Arial"/>
        </w:rPr>
        <w:t>what exactly is the teaching profession about;</w:t>
      </w:r>
      <w:r>
        <w:rPr>
          <w:rFonts w:ascii="Arial" w:hAnsi="Arial" w:cs="Arial"/>
        </w:rPr>
        <w:t xml:space="preserve"> </w:t>
      </w:r>
      <w:r w:rsidRPr="00297E4D">
        <w:rPr>
          <w:rFonts w:ascii="Arial" w:hAnsi="Arial" w:cs="Arial"/>
        </w:rPr>
        <w:t>how did he or she contribute to education?</w:t>
      </w:r>
      <w:r>
        <w:rPr>
          <w:rFonts w:ascii="Arial" w:hAnsi="Arial" w:cs="Arial"/>
        </w:rPr>
        <w:t xml:space="preserve"> </w:t>
      </w:r>
      <w:r w:rsidRPr="00297E4D">
        <w:rPr>
          <w:rFonts w:ascii="Arial" w:hAnsi="Arial" w:cs="Arial"/>
        </w:rPr>
        <w:t>including others.</w:t>
      </w:r>
    </w:p>
    <w:p w:rsidR="00297E4D" w:rsidRDefault="00297E4D" w:rsidP="00297E4D">
      <w:pPr>
        <w:spacing w:after="0" w:line="360" w:lineRule="auto"/>
        <w:ind w:firstLine="720"/>
        <w:jc w:val="both"/>
        <w:rPr>
          <w:rFonts w:ascii="Arial" w:hAnsi="Arial" w:cs="Arial"/>
        </w:rPr>
      </w:pPr>
      <w:r w:rsidRPr="00297E4D">
        <w:rPr>
          <w:rFonts w:ascii="Arial" w:hAnsi="Arial" w:cs="Arial"/>
        </w:rPr>
        <w:t>The trainee teacher goes on to the next stage to learn what went right or wrong during the process and how they contributed to it by reflecting on how they felt after the delivery of the instruction—whether it was satisfactory or not.</w:t>
      </w:r>
      <w:r>
        <w:rPr>
          <w:rFonts w:ascii="Arial" w:hAnsi="Arial" w:cs="Arial"/>
        </w:rPr>
        <w:t xml:space="preserve"> </w:t>
      </w:r>
      <w:r w:rsidRPr="00297E4D">
        <w:rPr>
          <w:rFonts w:ascii="Arial" w:hAnsi="Arial" w:cs="Arial"/>
        </w:rPr>
        <w:t>The teacher trainee will be able to determine which aspects of the experience were beneficial and which were detrimental based on the responses to these questions</w:t>
      </w:r>
      <w:r w:rsidR="003447E9">
        <w:rPr>
          <w:rFonts w:ascii="Arial" w:hAnsi="Arial" w:cs="Arial"/>
        </w:rPr>
        <w:t xml:space="preserve"> (</w:t>
      </w:r>
      <w:r w:rsidR="003447E9" w:rsidRPr="002858E7">
        <w:rPr>
          <w:rFonts w:ascii="Arial" w:hAnsi="Arial" w:cs="Arial"/>
          <w:color w:val="21252A"/>
          <w:shd w:val="clear" w:color="auto" w:fill="FFFFFF"/>
        </w:rPr>
        <w:t>Lawrenc</w:t>
      </w:r>
      <w:r w:rsidR="003447E9">
        <w:rPr>
          <w:rFonts w:ascii="Arial" w:hAnsi="Arial" w:cs="Arial"/>
          <w:color w:val="21252A"/>
          <w:shd w:val="clear" w:color="auto" w:fill="FFFFFF"/>
        </w:rPr>
        <w:t xml:space="preserve">e-Wilkes and Ashmore, </w:t>
      </w:r>
      <w:r w:rsidR="003447E9" w:rsidRPr="002858E7">
        <w:rPr>
          <w:rFonts w:ascii="Arial" w:hAnsi="Arial" w:cs="Arial"/>
          <w:color w:val="21252A"/>
          <w:shd w:val="clear" w:color="auto" w:fill="FFFFFF"/>
        </w:rPr>
        <w:t>2014)</w:t>
      </w:r>
      <w:r w:rsidRPr="00297E4D">
        <w:rPr>
          <w:rFonts w:ascii="Arial" w:hAnsi="Arial" w:cs="Arial"/>
        </w:rPr>
        <w:t>.</w:t>
      </w:r>
      <w:r>
        <w:rPr>
          <w:rFonts w:ascii="Arial" w:hAnsi="Arial" w:cs="Arial"/>
        </w:rPr>
        <w:t xml:space="preserve"> </w:t>
      </w:r>
      <w:r w:rsidRPr="00297E4D">
        <w:rPr>
          <w:rFonts w:ascii="Arial" w:hAnsi="Arial" w:cs="Arial"/>
        </w:rPr>
        <w:t>Finally, the teacher trainee makes a plan for what he or she would do differently if the situation arose again.</w:t>
      </w:r>
      <w:r>
        <w:rPr>
          <w:rFonts w:ascii="Arial" w:hAnsi="Arial" w:cs="Arial"/>
        </w:rPr>
        <w:t xml:space="preserve"> </w:t>
      </w:r>
      <w:r w:rsidRPr="00297E4D">
        <w:rPr>
          <w:rFonts w:ascii="Arial" w:hAnsi="Arial" w:cs="Arial"/>
        </w:rPr>
        <w:t>Effectiveness cannot be achieved without the teacher's ability to reflect on his or her own practice</w:t>
      </w:r>
      <w:r w:rsidR="003447E9">
        <w:rPr>
          <w:rFonts w:ascii="Arial" w:hAnsi="Arial" w:cs="Arial"/>
        </w:rPr>
        <w:t xml:space="preserve"> (Moon, </w:t>
      </w:r>
      <w:r w:rsidR="003447E9" w:rsidRPr="002858E7">
        <w:rPr>
          <w:rFonts w:ascii="Arial" w:hAnsi="Arial" w:cs="Arial"/>
        </w:rPr>
        <w:t>2000)</w:t>
      </w:r>
      <w:r w:rsidRPr="00297E4D">
        <w:rPr>
          <w:rFonts w:ascii="Arial" w:hAnsi="Arial" w:cs="Arial"/>
        </w:rPr>
        <w:t>.</w:t>
      </w:r>
      <w:r>
        <w:rPr>
          <w:rFonts w:ascii="Arial" w:hAnsi="Arial" w:cs="Arial"/>
        </w:rPr>
        <w:t xml:space="preserve"> </w:t>
      </w:r>
      <w:r w:rsidRPr="00297E4D">
        <w:rPr>
          <w:rFonts w:ascii="Arial" w:hAnsi="Arial" w:cs="Arial"/>
        </w:rPr>
        <w:t>The ability to solve problems and make decisions is made possible through organized reflection, such as Gibb's model, which improves teaching skill.</w:t>
      </w:r>
      <w:r>
        <w:rPr>
          <w:rFonts w:ascii="Arial" w:hAnsi="Arial" w:cs="Arial"/>
        </w:rPr>
        <w:t xml:space="preserve"> </w:t>
      </w:r>
      <w:r w:rsidRPr="00297E4D">
        <w:rPr>
          <w:rFonts w:ascii="Arial" w:hAnsi="Arial" w:cs="Arial"/>
        </w:rPr>
        <w:t>Teaching any subject, including fundamental technology, can benefit from using the reflective process</w:t>
      </w:r>
      <w:r w:rsidR="003447E9">
        <w:rPr>
          <w:rFonts w:ascii="Arial" w:hAnsi="Arial" w:cs="Arial"/>
        </w:rPr>
        <w:t xml:space="preserve"> (Zeichner, </w:t>
      </w:r>
      <w:r w:rsidR="003447E9" w:rsidRPr="002858E7">
        <w:rPr>
          <w:rFonts w:ascii="Arial" w:hAnsi="Arial" w:cs="Arial"/>
        </w:rPr>
        <w:t>1986</w:t>
      </w:r>
      <w:r w:rsidR="003447E9">
        <w:rPr>
          <w:rFonts w:ascii="Arial" w:hAnsi="Arial" w:cs="Arial"/>
        </w:rPr>
        <w:t>)</w:t>
      </w:r>
      <w:r w:rsidRPr="00297E4D">
        <w:rPr>
          <w:rFonts w:ascii="Arial" w:hAnsi="Arial" w:cs="Arial"/>
        </w:rPr>
        <w:t>.</w:t>
      </w:r>
    </w:p>
    <w:p w:rsidR="00414743" w:rsidRPr="001C1462" w:rsidRDefault="00414743" w:rsidP="00414743">
      <w:pPr>
        <w:spacing w:after="0" w:line="360" w:lineRule="auto"/>
        <w:ind w:firstLine="720"/>
        <w:jc w:val="both"/>
        <w:rPr>
          <w:rFonts w:ascii="Arial" w:hAnsi="Arial" w:cs="Arial"/>
        </w:rPr>
      </w:pPr>
    </w:p>
    <w:p w:rsidR="00414743" w:rsidRDefault="00414743"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5448F0" w:rsidRDefault="005448F0"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414743" w:rsidRDefault="00414743" w:rsidP="00414743">
      <w:pPr>
        <w:spacing w:after="0" w:line="360" w:lineRule="auto"/>
        <w:jc w:val="center"/>
        <w:rPr>
          <w:rFonts w:ascii="Arial" w:hAnsi="Arial" w:cs="Arial"/>
          <w:b/>
          <w:sz w:val="24"/>
          <w:szCs w:val="24"/>
        </w:rPr>
      </w:pPr>
      <w:r>
        <w:rPr>
          <w:rFonts w:ascii="Arial" w:hAnsi="Arial" w:cs="Arial"/>
          <w:b/>
          <w:sz w:val="24"/>
          <w:szCs w:val="24"/>
        </w:rPr>
        <w:t>Conclusion</w:t>
      </w:r>
    </w:p>
    <w:p w:rsidR="00414743" w:rsidRDefault="00414743" w:rsidP="00414743">
      <w:pPr>
        <w:spacing w:after="0" w:line="360" w:lineRule="auto"/>
        <w:jc w:val="center"/>
        <w:rPr>
          <w:rFonts w:ascii="Arial" w:hAnsi="Arial" w:cs="Arial"/>
          <w:b/>
          <w:sz w:val="24"/>
          <w:szCs w:val="24"/>
        </w:rPr>
      </w:pPr>
    </w:p>
    <w:p w:rsidR="00414743" w:rsidRDefault="00414743" w:rsidP="00414743">
      <w:pPr>
        <w:spacing w:after="0" w:line="360" w:lineRule="auto"/>
        <w:ind w:firstLine="720"/>
        <w:jc w:val="both"/>
        <w:rPr>
          <w:rFonts w:ascii="Arial" w:hAnsi="Arial" w:cs="Arial"/>
        </w:rPr>
      </w:pPr>
      <w:r w:rsidRPr="00697A84">
        <w:rPr>
          <w:rFonts w:ascii="Arial" w:hAnsi="Arial" w:cs="Arial"/>
        </w:rPr>
        <w:t>Intelligent practice is a device for further developing your learning both as an understudy and comparable to your work and valuable encounters.</w:t>
      </w:r>
      <w:r>
        <w:rPr>
          <w:rFonts w:ascii="Arial" w:hAnsi="Arial" w:cs="Arial"/>
        </w:rPr>
        <w:t xml:space="preserve"> </w:t>
      </w:r>
      <w:r w:rsidRPr="00697A84">
        <w:rPr>
          <w:rFonts w:ascii="Arial" w:hAnsi="Arial" w:cs="Arial"/>
        </w:rPr>
        <w:t>Even though using reflective practice will take some time, it will ultimately save you time and energy.</w:t>
      </w:r>
    </w:p>
    <w:p w:rsidR="00414743" w:rsidRDefault="00414743" w:rsidP="00414743">
      <w:pPr>
        <w:spacing w:after="0" w:line="360" w:lineRule="auto"/>
        <w:ind w:firstLine="720"/>
        <w:jc w:val="both"/>
        <w:rPr>
          <w:rFonts w:ascii="Arial" w:hAnsi="Arial" w:cs="Arial"/>
        </w:rPr>
      </w:pPr>
      <w:r w:rsidRPr="00697A84">
        <w:rPr>
          <w:rFonts w:ascii="Arial" w:hAnsi="Arial" w:cs="Arial"/>
        </w:rPr>
        <w:t>Every teaching practice exercise should be followed by reflection to help students understand what went well and what went poorly and how they can improve in order to improve their teaching skills and competencies.</w:t>
      </w:r>
    </w:p>
    <w:p w:rsidR="00414743" w:rsidRDefault="00414743" w:rsidP="00414743">
      <w:pPr>
        <w:spacing w:after="0" w:line="360" w:lineRule="auto"/>
        <w:ind w:firstLine="720"/>
        <w:jc w:val="both"/>
        <w:rPr>
          <w:rFonts w:ascii="Arial" w:hAnsi="Arial" w:cs="Arial"/>
        </w:rPr>
      </w:pPr>
      <w:r w:rsidRPr="00697A84">
        <w:rPr>
          <w:rFonts w:ascii="Arial" w:hAnsi="Arial" w:cs="Arial"/>
        </w:rPr>
        <w:t>Departments should be encouraged by education faculties to organize microteaching activities to introduce students to teaching before entering the workforce.</w:t>
      </w:r>
    </w:p>
    <w:p w:rsidR="00414743" w:rsidRPr="00697A84" w:rsidRDefault="00414743" w:rsidP="00414743">
      <w:pPr>
        <w:spacing w:after="0" w:line="360" w:lineRule="auto"/>
        <w:ind w:firstLine="720"/>
        <w:jc w:val="both"/>
        <w:rPr>
          <w:rFonts w:ascii="Arial" w:hAnsi="Arial" w:cs="Arial"/>
        </w:rPr>
      </w:pPr>
      <w:r w:rsidRPr="00697A84">
        <w:rPr>
          <w:rFonts w:ascii="Arial" w:hAnsi="Arial" w:cs="Arial"/>
        </w:rPr>
        <w:t>The teaching practice exercise should last for at least a semester, and regular supervision should be provided so that students can get better feedback and improve their weaknesses.</w:t>
      </w:r>
    </w:p>
    <w:p w:rsidR="00297E4D" w:rsidRPr="00414743" w:rsidRDefault="00297E4D" w:rsidP="00297E4D">
      <w:pPr>
        <w:spacing w:after="0" w:line="360" w:lineRule="auto"/>
        <w:ind w:firstLine="720"/>
        <w:jc w:val="both"/>
        <w:rPr>
          <w:rFonts w:ascii="Arial" w:hAnsi="Arial" w:cs="Arial"/>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p>
    <w:p w:rsidR="005448F0" w:rsidRDefault="005448F0" w:rsidP="00414743">
      <w:pPr>
        <w:spacing w:after="0" w:line="360" w:lineRule="auto"/>
        <w:jc w:val="center"/>
        <w:rPr>
          <w:rFonts w:ascii="Arial" w:hAnsi="Arial" w:cs="Arial"/>
          <w:b/>
          <w:sz w:val="24"/>
          <w:szCs w:val="24"/>
        </w:rPr>
      </w:pPr>
    </w:p>
    <w:p w:rsidR="005448F0" w:rsidRDefault="005448F0" w:rsidP="00414743">
      <w:pPr>
        <w:spacing w:after="0" w:line="360" w:lineRule="auto"/>
        <w:jc w:val="center"/>
        <w:rPr>
          <w:rFonts w:ascii="Arial" w:hAnsi="Arial" w:cs="Arial"/>
          <w:b/>
          <w:sz w:val="24"/>
          <w:szCs w:val="24"/>
        </w:rPr>
      </w:pPr>
    </w:p>
    <w:p w:rsidR="00297E4D" w:rsidRDefault="00297E4D" w:rsidP="007110B6">
      <w:pPr>
        <w:spacing w:after="0" w:line="360" w:lineRule="auto"/>
        <w:rPr>
          <w:rFonts w:ascii="Arial" w:hAnsi="Arial" w:cs="Arial"/>
          <w:b/>
          <w:sz w:val="24"/>
          <w:szCs w:val="24"/>
        </w:rPr>
      </w:pPr>
    </w:p>
    <w:p w:rsidR="00414743" w:rsidRDefault="00414743" w:rsidP="00414743">
      <w:pPr>
        <w:spacing w:after="0" w:line="360" w:lineRule="auto"/>
        <w:jc w:val="center"/>
        <w:rPr>
          <w:rFonts w:ascii="Arial" w:hAnsi="Arial" w:cs="Arial"/>
          <w:b/>
          <w:sz w:val="24"/>
          <w:szCs w:val="24"/>
        </w:rPr>
      </w:pPr>
      <w:r w:rsidRPr="00414743">
        <w:rPr>
          <w:rFonts w:ascii="Arial" w:hAnsi="Arial" w:cs="Arial"/>
          <w:b/>
          <w:sz w:val="24"/>
          <w:szCs w:val="24"/>
        </w:rPr>
        <w:lastRenderedPageBreak/>
        <w:t>References</w:t>
      </w:r>
    </w:p>
    <w:p w:rsidR="00297E4D" w:rsidRDefault="00297E4D" w:rsidP="00414743">
      <w:pPr>
        <w:spacing w:after="0" w:line="360" w:lineRule="auto"/>
        <w:jc w:val="center"/>
        <w:rPr>
          <w:rFonts w:ascii="Arial" w:hAnsi="Arial" w:cs="Arial"/>
          <w:b/>
          <w:sz w:val="24"/>
          <w:szCs w:val="24"/>
        </w:rPr>
      </w:pPr>
    </w:p>
    <w:p w:rsidR="007110B6" w:rsidRDefault="007110B6" w:rsidP="00414743">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13733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5137339"/>
                    </a:xfrm>
                    <a:prstGeom prst="rect">
                      <a:avLst/>
                    </a:prstGeom>
                    <a:noFill/>
                    <a:ln w="9525">
                      <a:noFill/>
                      <a:miter lim="800000"/>
                      <a:headEnd/>
                      <a:tailEnd/>
                    </a:ln>
                  </pic:spPr>
                </pic:pic>
              </a:graphicData>
            </a:graphic>
          </wp:inline>
        </w:drawing>
      </w:r>
    </w:p>
    <w:p w:rsidR="007110B6" w:rsidRDefault="007110B6" w:rsidP="00414743">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143340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1433404"/>
                    </a:xfrm>
                    <a:prstGeom prst="rect">
                      <a:avLst/>
                    </a:prstGeom>
                    <a:noFill/>
                    <a:ln w="9525">
                      <a:noFill/>
                      <a:miter lim="800000"/>
                      <a:headEnd/>
                      <a:tailEnd/>
                    </a:ln>
                  </pic:spPr>
                </pic:pic>
              </a:graphicData>
            </a:graphic>
          </wp:inline>
        </w:drawing>
      </w:r>
    </w:p>
    <w:p w:rsidR="00297E4D" w:rsidRPr="002858E7" w:rsidRDefault="00297E4D" w:rsidP="002858E7">
      <w:pPr>
        <w:spacing w:after="0" w:line="360" w:lineRule="auto"/>
        <w:jc w:val="both"/>
        <w:rPr>
          <w:rFonts w:ascii="Arial" w:hAnsi="Arial" w:cs="Arial"/>
          <w:b/>
          <w:sz w:val="24"/>
          <w:szCs w:val="24"/>
        </w:rPr>
      </w:pPr>
    </w:p>
    <w:p w:rsidR="00297E4D" w:rsidRDefault="007110B6" w:rsidP="007110B6">
      <w:pPr>
        <w:tabs>
          <w:tab w:val="left" w:pos="7495"/>
        </w:tabs>
        <w:spacing w:after="0" w:line="360" w:lineRule="auto"/>
        <w:rPr>
          <w:rFonts w:ascii="Arial" w:hAnsi="Arial" w:cs="Arial"/>
          <w:b/>
          <w:sz w:val="24"/>
          <w:szCs w:val="24"/>
        </w:rPr>
      </w:pPr>
      <w:r>
        <w:rPr>
          <w:rFonts w:ascii="Arial" w:hAnsi="Arial" w:cs="Arial"/>
          <w:b/>
          <w:sz w:val="24"/>
          <w:szCs w:val="24"/>
        </w:rPr>
        <w:tab/>
      </w: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r>
        <w:rPr>
          <w:rFonts w:ascii="Arial" w:hAnsi="Arial" w:cs="Arial"/>
          <w:b/>
          <w:sz w:val="24"/>
          <w:szCs w:val="24"/>
        </w:rPr>
        <w:lastRenderedPageBreak/>
        <w:t>Appendices</w:t>
      </w:r>
    </w:p>
    <w:p w:rsidR="00297E4D" w:rsidRDefault="00297E4D" w:rsidP="00414743">
      <w:pPr>
        <w:spacing w:after="0" w:line="360" w:lineRule="auto"/>
        <w:jc w:val="center"/>
        <w:rPr>
          <w:rFonts w:ascii="Arial" w:hAnsi="Arial" w:cs="Arial"/>
          <w:b/>
          <w:sz w:val="24"/>
          <w:szCs w:val="24"/>
        </w:rPr>
      </w:pPr>
    </w:p>
    <w:p w:rsidR="00297E4D" w:rsidRDefault="00297E4D" w:rsidP="00414743">
      <w:pPr>
        <w:spacing w:after="0" w:line="360" w:lineRule="auto"/>
        <w:jc w:val="center"/>
        <w:rPr>
          <w:rFonts w:ascii="Arial" w:hAnsi="Arial" w:cs="Arial"/>
          <w:b/>
          <w:sz w:val="24"/>
          <w:szCs w:val="24"/>
        </w:rPr>
      </w:pPr>
      <w:r>
        <w:rPr>
          <w:rFonts w:ascii="Arial" w:hAnsi="Arial" w:cs="Arial"/>
          <w:b/>
          <w:sz w:val="24"/>
          <w:szCs w:val="24"/>
        </w:rPr>
        <w:t>Appendix 1 – Gibbs’ Reflective Model</w:t>
      </w:r>
    </w:p>
    <w:p w:rsidR="00297E4D" w:rsidRPr="00414743" w:rsidRDefault="00297E4D" w:rsidP="00414743">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493385" cy="424624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493385" cy="4246245"/>
                    </a:xfrm>
                    <a:prstGeom prst="rect">
                      <a:avLst/>
                    </a:prstGeom>
                    <a:noFill/>
                    <a:ln w="9525">
                      <a:noFill/>
                      <a:miter lim="800000"/>
                      <a:headEnd/>
                      <a:tailEnd/>
                    </a:ln>
                  </pic:spPr>
                </pic:pic>
              </a:graphicData>
            </a:graphic>
          </wp:inline>
        </w:drawing>
      </w:r>
    </w:p>
    <w:sectPr w:rsidR="00297E4D" w:rsidRPr="00414743" w:rsidSect="007110B6">
      <w:footerReference w:type="default" r:id="rId12"/>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6C64" w:rsidRDefault="00746C64" w:rsidP="007110B6">
      <w:pPr>
        <w:spacing w:after="0" w:line="240" w:lineRule="auto"/>
      </w:pPr>
      <w:r>
        <w:separator/>
      </w:r>
    </w:p>
  </w:endnote>
  <w:endnote w:type="continuationSeparator" w:id="1">
    <w:p w:rsidR="00746C64" w:rsidRDefault="00746C64" w:rsidP="007110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B6" w:rsidRDefault="007110B6">
    <w:pPr>
      <w:pStyle w:val="Footer"/>
      <w:jc w:val="center"/>
    </w:pPr>
  </w:p>
  <w:p w:rsidR="007110B6" w:rsidRDefault="007110B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947720"/>
      <w:docPartObj>
        <w:docPartGallery w:val="Page Numbers (Bottom of Page)"/>
        <w:docPartUnique/>
      </w:docPartObj>
    </w:sdtPr>
    <w:sdtContent>
      <w:p w:rsidR="007110B6" w:rsidRDefault="00D15602">
        <w:pPr>
          <w:pStyle w:val="Footer"/>
          <w:jc w:val="center"/>
        </w:pPr>
        <w:fldSimple w:instr=" PAGE   \* MERGEFORMAT ">
          <w:r w:rsidR="00C52E8B">
            <w:rPr>
              <w:noProof/>
            </w:rPr>
            <w:t>3</w:t>
          </w:r>
        </w:fldSimple>
      </w:p>
    </w:sdtContent>
  </w:sdt>
  <w:p w:rsidR="007110B6" w:rsidRDefault="007110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6C64" w:rsidRDefault="00746C64" w:rsidP="007110B6">
      <w:pPr>
        <w:spacing w:after="0" w:line="240" w:lineRule="auto"/>
      </w:pPr>
      <w:r>
        <w:separator/>
      </w:r>
    </w:p>
  </w:footnote>
  <w:footnote w:type="continuationSeparator" w:id="1">
    <w:p w:rsidR="00746C64" w:rsidRDefault="00746C64" w:rsidP="007110B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745751"/>
    <w:multiLevelType w:val="hybridMultilevel"/>
    <w:tmpl w:val="B6B035C4"/>
    <w:lvl w:ilvl="0" w:tplc="0409000F">
      <w:start w:val="1"/>
      <w:numFmt w:val="decimal"/>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
    <w:nsid w:val="659F55FE"/>
    <w:multiLevelType w:val="hybridMultilevel"/>
    <w:tmpl w:val="33BE58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hdrShapeDefaults>
    <o:shapedefaults v:ext="edit" spidmax="9218"/>
  </w:hdrShapeDefaults>
  <w:footnotePr>
    <w:footnote w:id="0"/>
    <w:footnote w:id="1"/>
  </w:footnotePr>
  <w:endnotePr>
    <w:endnote w:id="0"/>
    <w:endnote w:id="1"/>
  </w:endnotePr>
  <w:compat>
    <w:useFELayout/>
  </w:compat>
  <w:rsids>
    <w:rsidRoot w:val="00414743"/>
    <w:rsid w:val="002858E7"/>
    <w:rsid w:val="00297E4D"/>
    <w:rsid w:val="003447E9"/>
    <w:rsid w:val="00344F63"/>
    <w:rsid w:val="00414743"/>
    <w:rsid w:val="004B0AA9"/>
    <w:rsid w:val="005448F0"/>
    <w:rsid w:val="006B76EF"/>
    <w:rsid w:val="007110B6"/>
    <w:rsid w:val="00746C64"/>
    <w:rsid w:val="009143E8"/>
    <w:rsid w:val="00C52E8B"/>
    <w:rsid w:val="00D156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0AA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41474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41474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14743"/>
    <w:pPr>
      <w:ind w:left="720"/>
      <w:contextualSpacing/>
    </w:pPr>
  </w:style>
  <w:style w:type="paragraph" w:styleId="BalloonText">
    <w:name w:val="Balloon Text"/>
    <w:basedOn w:val="Normal"/>
    <w:link w:val="BalloonTextChar"/>
    <w:uiPriority w:val="99"/>
    <w:semiHidden/>
    <w:unhideWhenUsed/>
    <w:rsid w:val="00297E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E4D"/>
    <w:rPr>
      <w:rFonts w:ascii="Tahoma" w:hAnsi="Tahoma" w:cs="Tahoma"/>
      <w:sz w:val="16"/>
      <w:szCs w:val="16"/>
    </w:rPr>
  </w:style>
  <w:style w:type="paragraph" w:styleId="Header">
    <w:name w:val="header"/>
    <w:basedOn w:val="Normal"/>
    <w:link w:val="HeaderChar"/>
    <w:uiPriority w:val="99"/>
    <w:semiHidden/>
    <w:unhideWhenUsed/>
    <w:rsid w:val="007110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110B6"/>
  </w:style>
  <w:style w:type="paragraph" w:styleId="Footer">
    <w:name w:val="footer"/>
    <w:basedOn w:val="Normal"/>
    <w:link w:val="FooterChar"/>
    <w:uiPriority w:val="99"/>
    <w:unhideWhenUsed/>
    <w:rsid w:val="007110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10B6"/>
  </w:style>
</w:styles>
</file>

<file path=word/webSettings.xml><?xml version="1.0" encoding="utf-8"?>
<w:webSettings xmlns:r="http://schemas.openxmlformats.org/officeDocument/2006/relationships" xmlns:w="http://schemas.openxmlformats.org/wordprocessingml/2006/main">
  <w:divs>
    <w:div w:id="1968317182">
      <w:bodyDiv w:val="1"/>
      <w:marLeft w:val="0"/>
      <w:marRight w:val="0"/>
      <w:marTop w:val="0"/>
      <w:marBottom w:val="0"/>
      <w:divBdr>
        <w:top w:val="none" w:sz="0" w:space="0" w:color="auto"/>
        <w:left w:val="none" w:sz="0" w:space="0" w:color="auto"/>
        <w:bottom w:val="none" w:sz="0" w:space="0" w:color="auto"/>
        <w:right w:val="none" w:sz="0" w:space="0" w:color="auto"/>
      </w:divBdr>
      <w:divsChild>
        <w:div w:id="1767576104">
          <w:marLeft w:val="0"/>
          <w:marRight w:val="0"/>
          <w:marTop w:val="0"/>
          <w:marBottom w:val="0"/>
          <w:divBdr>
            <w:top w:val="none" w:sz="0" w:space="0" w:color="auto"/>
            <w:left w:val="none" w:sz="0" w:space="0" w:color="auto"/>
            <w:bottom w:val="none" w:sz="0" w:space="0" w:color="auto"/>
            <w:right w:val="none" w:sz="0" w:space="0" w:color="auto"/>
          </w:divBdr>
          <w:divsChild>
            <w:div w:id="167717854">
              <w:marLeft w:val="0"/>
              <w:marRight w:val="0"/>
              <w:marTop w:val="0"/>
              <w:marBottom w:val="0"/>
              <w:divBdr>
                <w:top w:val="none" w:sz="0" w:space="0" w:color="auto"/>
                <w:left w:val="none" w:sz="0" w:space="0" w:color="auto"/>
                <w:bottom w:val="none" w:sz="0" w:space="0" w:color="auto"/>
                <w:right w:val="none" w:sz="0" w:space="0" w:color="auto"/>
              </w:divBdr>
              <w:divsChild>
                <w:div w:id="297995158">
                  <w:marLeft w:val="0"/>
                  <w:marRight w:val="0"/>
                  <w:marTop w:val="0"/>
                  <w:marBottom w:val="0"/>
                  <w:divBdr>
                    <w:top w:val="none" w:sz="0" w:space="0" w:color="auto"/>
                    <w:left w:val="none" w:sz="0" w:space="0" w:color="auto"/>
                    <w:bottom w:val="none" w:sz="0" w:space="0" w:color="auto"/>
                    <w:right w:val="none" w:sz="0" w:space="0" w:color="auto"/>
                  </w:divBdr>
                  <w:divsChild>
                    <w:div w:id="963922009">
                      <w:marLeft w:val="0"/>
                      <w:marRight w:val="0"/>
                      <w:marTop w:val="0"/>
                      <w:marBottom w:val="16"/>
                      <w:divBdr>
                        <w:top w:val="single" w:sz="2" w:space="2" w:color="2C71EB"/>
                        <w:left w:val="single" w:sz="2" w:space="2" w:color="2C71EB"/>
                        <w:bottom w:val="single" w:sz="2" w:space="16" w:color="2C71EB"/>
                        <w:right w:val="single" w:sz="2" w:space="2" w:color="2C71EB"/>
                      </w:divBdr>
                    </w:div>
                    <w:div w:id="293487027">
                      <w:marLeft w:val="0"/>
                      <w:marRight w:val="64"/>
                      <w:marTop w:val="0"/>
                      <w:marBottom w:val="80"/>
                      <w:divBdr>
                        <w:top w:val="none" w:sz="0" w:space="0" w:color="auto"/>
                        <w:left w:val="none" w:sz="0" w:space="0" w:color="auto"/>
                        <w:bottom w:val="none" w:sz="0" w:space="0" w:color="auto"/>
                        <w:right w:val="none" w:sz="0" w:space="0" w:color="auto"/>
                      </w:divBdr>
                    </w:div>
                  </w:divsChild>
                </w:div>
                <w:div w:id="1735934477">
                  <w:marLeft w:val="0"/>
                  <w:marRight w:val="0"/>
                  <w:marTop w:val="0"/>
                  <w:marBottom w:val="0"/>
                  <w:divBdr>
                    <w:top w:val="none" w:sz="0" w:space="0" w:color="auto"/>
                    <w:left w:val="none" w:sz="0" w:space="0" w:color="auto"/>
                    <w:bottom w:val="none" w:sz="0" w:space="0" w:color="auto"/>
                    <w:right w:val="none" w:sz="0" w:space="0" w:color="auto"/>
                  </w:divBdr>
                  <w:divsChild>
                    <w:div w:id="1491016969">
                      <w:marLeft w:val="0"/>
                      <w:marRight w:val="0"/>
                      <w:marTop w:val="0"/>
                      <w:marBottom w:val="0"/>
                      <w:divBdr>
                        <w:top w:val="none" w:sz="0" w:space="0" w:color="auto"/>
                        <w:left w:val="none" w:sz="0" w:space="0" w:color="auto"/>
                        <w:bottom w:val="none" w:sz="0" w:space="0" w:color="auto"/>
                        <w:right w:val="none" w:sz="0" w:space="0" w:color="auto"/>
                      </w:divBdr>
                      <w:divsChild>
                        <w:div w:id="23443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3377450">
      <w:bodyDiv w:val="1"/>
      <w:marLeft w:val="0"/>
      <w:marRight w:val="0"/>
      <w:marTop w:val="0"/>
      <w:marBottom w:val="0"/>
      <w:divBdr>
        <w:top w:val="none" w:sz="0" w:space="0" w:color="auto"/>
        <w:left w:val="none" w:sz="0" w:space="0" w:color="auto"/>
        <w:bottom w:val="none" w:sz="0" w:space="0" w:color="auto"/>
        <w:right w:val="none" w:sz="0" w:space="0" w:color="auto"/>
      </w:divBdr>
      <w:divsChild>
        <w:div w:id="525215443">
          <w:marLeft w:val="0"/>
          <w:marRight w:val="0"/>
          <w:marTop w:val="0"/>
          <w:marBottom w:val="0"/>
          <w:divBdr>
            <w:top w:val="none" w:sz="0" w:space="0" w:color="auto"/>
            <w:left w:val="none" w:sz="0" w:space="0" w:color="auto"/>
            <w:bottom w:val="none" w:sz="0" w:space="0" w:color="auto"/>
            <w:right w:val="none" w:sz="0" w:space="0" w:color="auto"/>
          </w:divBdr>
          <w:divsChild>
            <w:div w:id="2091073504">
              <w:marLeft w:val="0"/>
              <w:marRight w:val="0"/>
              <w:marTop w:val="0"/>
              <w:marBottom w:val="0"/>
              <w:divBdr>
                <w:top w:val="none" w:sz="0" w:space="0" w:color="auto"/>
                <w:left w:val="none" w:sz="0" w:space="0" w:color="auto"/>
                <w:bottom w:val="none" w:sz="0" w:space="0" w:color="auto"/>
                <w:right w:val="none" w:sz="0" w:space="0" w:color="auto"/>
              </w:divBdr>
              <w:divsChild>
                <w:div w:id="1742870048">
                  <w:marLeft w:val="0"/>
                  <w:marRight w:val="0"/>
                  <w:marTop w:val="0"/>
                  <w:marBottom w:val="0"/>
                  <w:divBdr>
                    <w:top w:val="none" w:sz="0" w:space="0" w:color="auto"/>
                    <w:left w:val="none" w:sz="0" w:space="0" w:color="auto"/>
                    <w:bottom w:val="none" w:sz="0" w:space="0" w:color="auto"/>
                    <w:right w:val="none" w:sz="0" w:space="0" w:color="auto"/>
                  </w:divBdr>
                  <w:divsChild>
                    <w:div w:id="1502894032">
                      <w:marLeft w:val="0"/>
                      <w:marRight w:val="0"/>
                      <w:marTop w:val="0"/>
                      <w:marBottom w:val="22"/>
                      <w:divBdr>
                        <w:top w:val="single" w:sz="4" w:space="3" w:color="2C71EB"/>
                        <w:left w:val="single" w:sz="4" w:space="3" w:color="2C71EB"/>
                        <w:bottom w:val="single" w:sz="4" w:space="22" w:color="2C71EB"/>
                        <w:right w:val="single" w:sz="4" w:space="3" w:color="2C71EB"/>
                      </w:divBdr>
                    </w:div>
                    <w:div w:id="1595090659">
                      <w:marLeft w:val="0"/>
                      <w:marRight w:val="87"/>
                      <w:marTop w:val="0"/>
                      <w:marBottom w:val="109"/>
                      <w:divBdr>
                        <w:top w:val="none" w:sz="0" w:space="0" w:color="auto"/>
                        <w:left w:val="none" w:sz="0" w:space="0" w:color="auto"/>
                        <w:bottom w:val="none" w:sz="0" w:space="0" w:color="auto"/>
                        <w:right w:val="none" w:sz="0" w:space="0" w:color="auto"/>
                      </w:divBdr>
                    </w:div>
                  </w:divsChild>
                </w:div>
                <w:div w:id="412974709">
                  <w:marLeft w:val="0"/>
                  <w:marRight w:val="0"/>
                  <w:marTop w:val="0"/>
                  <w:marBottom w:val="0"/>
                  <w:divBdr>
                    <w:top w:val="none" w:sz="0" w:space="0" w:color="auto"/>
                    <w:left w:val="none" w:sz="0" w:space="0" w:color="auto"/>
                    <w:bottom w:val="none" w:sz="0" w:space="0" w:color="auto"/>
                    <w:right w:val="none" w:sz="0" w:space="0" w:color="auto"/>
                  </w:divBdr>
                  <w:divsChild>
                    <w:div w:id="2054376938">
                      <w:marLeft w:val="0"/>
                      <w:marRight w:val="0"/>
                      <w:marTop w:val="0"/>
                      <w:marBottom w:val="0"/>
                      <w:divBdr>
                        <w:top w:val="none" w:sz="0" w:space="0" w:color="auto"/>
                        <w:left w:val="none" w:sz="0" w:space="0" w:color="auto"/>
                        <w:bottom w:val="none" w:sz="0" w:space="0" w:color="auto"/>
                        <w:right w:val="none" w:sz="0" w:space="0" w:color="auto"/>
                      </w:divBdr>
                      <w:divsChild>
                        <w:div w:id="136717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10</Pages>
  <Words>1856</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Chicosi</dc:creator>
  <cp:keywords/>
  <dc:description/>
  <cp:lastModifiedBy>Andreea Chicosi</cp:lastModifiedBy>
  <cp:revision>8</cp:revision>
  <dcterms:created xsi:type="dcterms:W3CDTF">2022-11-23T22:24:00Z</dcterms:created>
  <dcterms:modified xsi:type="dcterms:W3CDTF">2022-11-23T23:17:00Z</dcterms:modified>
</cp:coreProperties>
</file>