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86C5920" w:rsidP="137258EB" w:rsidRDefault="786C5920" w14:paraId="37BCE96A" w14:textId="690FE082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37258EB" w:rsidR="786C5920">
        <w:rPr>
          <w:rFonts w:ascii="Times New Roman" w:hAnsi="Times New Roman" w:eastAsia="Times New Roman" w:cs="Times New Roman"/>
          <w:sz w:val="24"/>
          <w:szCs w:val="24"/>
          <w:u w:val="none"/>
        </w:rPr>
        <w:t>Name: Erin Heymann</w:t>
      </w:r>
    </w:p>
    <w:p w:rsidR="786C5920" w:rsidP="137258EB" w:rsidRDefault="786C5920" w14:paraId="65699F51" w14:textId="5E2E58C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37258EB" w:rsidR="786C5920">
        <w:rPr>
          <w:rFonts w:ascii="Times New Roman" w:hAnsi="Times New Roman" w:eastAsia="Times New Roman" w:cs="Times New Roman"/>
          <w:sz w:val="24"/>
          <w:szCs w:val="24"/>
          <w:u w:val="none"/>
        </w:rPr>
        <w:t>Student Number: 1906811</w:t>
      </w:r>
    </w:p>
    <w:p w:rsidR="786C5920" w:rsidP="137258EB" w:rsidRDefault="786C5920" w14:paraId="4EAA75F8" w14:textId="3600FBE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37258EB" w:rsidR="786C592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Word Count: </w:t>
      </w:r>
      <w:r w:rsidRPr="137258EB" w:rsidR="624A0F53">
        <w:rPr>
          <w:rFonts w:ascii="Times New Roman" w:hAnsi="Times New Roman" w:eastAsia="Times New Roman" w:cs="Times New Roman"/>
          <w:sz w:val="24"/>
          <w:szCs w:val="24"/>
          <w:u w:val="none"/>
        </w:rPr>
        <w:t>1030</w:t>
      </w:r>
    </w:p>
    <w:p w:rsidR="60FAC456" w:rsidP="137258EB" w:rsidRDefault="60FAC456" w14:paraId="7DCFAFA4" w14:textId="66E17D97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137258EB" w:rsidR="60FAC456">
        <w:rPr>
          <w:rFonts w:ascii="Times New Roman" w:hAnsi="Times New Roman" w:eastAsia="Times New Roman" w:cs="Times New Roman"/>
          <w:sz w:val="24"/>
          <w:szCs w:val="24"/>
          <w:u w:val="single"/>
        </w:rPr>
        <w:t>Critical Reflection</w:t>
      </w:r>
    </w:p>
    <w:p w:rsidR="7278F70C" w:rsidP="137258EB" w:rsidRDefault="7278F70C" w14:paraId="6965A9A2" w14:textId="440F5340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37258EB" w:rsidR="7278F70C">
        <w:rPr>
          <w:rFonts w:ascii="Times New Roman" w:hAnsi="Times New Roman" w:eastAsia="Times New Roman" w:cs="Times New Roman"/>
          <w:sz w:val="24"/>
          <w:szCs w:val="24"/>
        </w:rPr>
        <w:t>According to</w:t>
      </w:r>
      <w:r w:rsidRPr="137258EB" w:rsidR="2F83FE82">
        <w:rPr>
          <w:rFonts w:ascii="Times New Roman" w:hAnsi="Times New Roman" w:eastAsia="Times New Roman" w:cs="Times New Roman"/>
          <w:sz w:val="24"/>
          <w:szCs w:val="24"/>
        </w:rPr>
        <w:t xml:space="preserve"> Brookfield (2017), critical reflectio</w:t>
      </w:r>
      <w:r w:rsidRPr="137258EB" w:rsidR="0ED6711B">
        <w:rPr>
          <w:rFonts w:ascii="Times New Roman" w:hAnsi="Times New Roman" w:eastAsia="Times New Roman" w:cs="Times New Roman"/>
          <w:sz w:val="24"/>
          <w:szCs w:val="24"/>
        </w:rPr>
        <w:t>n in teaching is important to pedagogic and emotional clarity</w:t>
      </w:r>
      <w:r w:rsidRPr="137258EB" w:rsidR="71551258">
        <w:rPr>
          <w:rFonts w:ascii="Times New Roman" w:hAnsi="Times New Roman" w:eastAsia="Times New Roman" w:cs="Times New Roman"/>
          <w:sz w:val="24"/>
          <w:szCs w:val="24"/>
        </w:rPr>
        <w:t xml:space="preserve">. It is </w:t>
      </w:r>
      <w:r w:rsidRPr="137258EB" w:rsidR="254E05B8">
        <w:rPr>
          <w:rFonts w:ascii="Times New Roman" w:hAnsi="Times New Roman" w:eastAsia="Times New Roman" w:cs="Times New Roman"/>
          <w:sz w:val="24"/>
          <w:szCs w:val="24"/>
        </w:rPr>
        <w:t>a permanent mindset</w:t>
      </w:r>
      <w:r w:rsidRPr="137258EB" w:rsidR="5AD61EE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37258EB" w:rsidR="04A07851">
        <w:rPr>
          <w:rFonts w:ascii="Times New Roman" w:hAnsi="Times New Roman" w:eastAsia="Times New Roman" w:cs="Times New Roman"/>
          <w:sz w:val="24"/>
          <w:szCs w:val="24"/>
        </w:rPr>
        <w:t xml:space="preserve">leading to informed actions </w:t>
      </w:r>
      <w:r w:rsidRPr="137258EB" w:rsidR="254E05B8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137258EB" w:rsidR="254E05B8">
        <w:rPr>
          <w:rFonts w:ascii="Times New Roman" w:hAnsi="Times New Roman" w:eastAsia="Times New Roman" w:cs="Times New Roman"/>
          <w:sz w:val="24"/>
          <w:szCs w:val="24"/>
        </w:rPr>
        <w:t>good professional</w:t>
      </w:r>
      <w:r w:rsidRPr="137258EB" w:rsidR="254E05B8">
        <w:rPr>
          <w:rFonts w:ascii="Times New Roman" w:hAnsi="Times New Roman" w:eastAsia="Times New Roman" w:cs="Times New Roman"/>
          <w:sz w:val="24"/>
          <w:szCs w:val="24"/>
        </w:rPr>
        <w:t xml:space="preserve"> work</w:t>
      </w:r>
      <w:r w:rsidRPr="137258EB" w:rsidR="2EE0CAC1">
        <w:rPr>
          <w:rFonts w:ascii="Times New Roman" w:hAnsi="Times New Roman" w:eastAsia="Times New Roman" w:cs="Times New Roman"/>
          <w:sz w:val="24"/>
          <w:szCs w:val="24"/>
        </w:rPr>
        <w:t>.</w:t>
      </w:r>
      <w:r w:rsidRPr="137258EB" w:rsidR="35F49A1F">
        <w:rPr>
          <w:rFonts w:ascii="Times New Roman" w:hAnsi="Times New Roman" w:eastAsia="Times New Roman" w:cs="Times New Roman"/>
          <w:sz w:val="24"/>
          <w:szCs w:val="24"/>
        </w:rPr>
        <w:t xml:space="preserve"> It is also one of the </w:t>
      </w:r>
      <w:r w:rsidRPr="137258EB" w:rsidR="36C09286">
        <w:rPr>
          <w:rFonts w:ascii="Times New Roman" w:hAnsi="Times New Roman" w:eastAsia="Times New Roman" w:cs="Times New Roman"/>
          <w:sz w:val="24"/>
          <w:szCs w:val="24"/>
        </w:rPr>
        <w:t>p</w:t>
      </w:r>
      <w:r w:rsidRPr="137258EB" w:rsidR="35F49A1F">
        <w:rPr>
          <w:rFonts w:ascii="Times New Roman" w:hAnsi="Times New Roman" w:eastAsia="Times New Roman" w:cs="Times New Roman"/>
          <w:sz w:val="24"/>
          <w:szCs w:val="24"/>
        </w:rPr>
        <w:t>rofessional standards for Further Education (</w:t>
      </w:r>
      <w:r w:rsidRPr="137258EB" w:rsidR="3CA2371B">
        <w:rPr>
          <w:rFonts w:ascii="Times New Roman" w:hAnsi="Times New Roman" w:eastAsia="Times New Roman" w:cs="Times New Roman"/>
          <w:sz w:val="24"/>
          <w:szCs w:val="24"/>
        </w:rPr>
        <w:t xml:space="preserve">Welsh Government, 2023). </w:t>
      </w:r>
      <w:bookmarkStart w:name="_Int_26KdXW8o" w:id="982987814"/>
      <w:r w:rsidRPr="137258EB" w:rsidR="208B3E12">
        <w:rPr>
          <w:rFonts w:ascii="Times New Roman" w:hAnsi="Times New Roman" w:eastAsia="Times New Roman" w:cs="Times New Roman"/>
          <w:sz w:val="24"/>
          <w:szCs w:val="24"/>
        </w:rPr>
        <w:t>With this in mind</w:t>
      </w:r>
      <w:r w:rsidRPr="137258EB" w:rsidR="7278F70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37258EB" w:rsidR="01782750">
        <w:rPr>
          <w:rFonts w:ascii="Times New Roman" w:hAnsi="Times New Roman" w:eastAsia="Times New Roman" w:cs="Times New Roman"/>
          <w:sz w:val="24"/>
          <w:szCs w:val="24"/>
        </w:rPr>
        <w:t>I</w:t>
      </w:r>
      <w:bookmarkEnd w:id="982987814"/>
      <w:r w:rsidRPr="137258EB" w:rsidR="01782750">
        <w:rPr>
          <w:rFonts w:ascii="Times New Roman" w:hAnsi="Times New Roman" w:eastAsia="Times New Roman" w:cs="Times New Roman"/>
          <w:sz w:val="24"/>
          <w:szCs w:val="24"/>
        </w:rPr>
        <w:t xml:space="preserve"> will be reflecting on my</w:t>
      </w:r>
      <w:r w:rsidRPr="137258EB" w:rsidR="4B871B0E">
        <w:rPr>
          <w:rFonts w:ascii="Times New Roman" w:hAnsi="Times New Roman" w:eastAsia="Times New Roman" w:cs="Times New Roman"/>
          <w:sz w:val="24"/>
          <w:szCs w:val="24"/>
        </w:rPr>
        <w:t xml:space="preserve"> recent</w:t>
      </w:r>
      <w:r w:rsidRPr="137258EB" w:rsidR="01782750">
        <w:rPr>
          <w:rFonts w:ascii="Times New Roman" w:hAnsi="Times New Roman" w:eastAsia="Times New Roman" w:cs="Times New Roman"/>
          <w:sz w:val="24"/>
          <w:szCs w:val="24"/>
        </w:rPr>
        <w:t xml:space="preserve"> microteach session </w:t>
      </w:r>
      <w:r w:rsidRPr="137258EB" w:rsidR="51473783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137258EB" w:rsidR="01782750">
        <w:rPr>
          <w:rFonts w:ascii="Times New Roman" w:hAnsi="Times New Roman" w:eastAsia="Times New Roman" w:cs="Times New Roman"/>
          <w:sz w:val="24"/>
          <w:szCs w:val="24"/>
        </w:rPr>
        <w:t xml:space="preserve">which I planned and delivered a </w:t>
      </w:r>
      <w:r w:rsidRPr="137258EB" w:rsidR="408F27E5">
        <w:rPr>
          <w:rFonts w:ascii="Times New Roman" w:hAnsi="Times New Roman" w:eastAsia="Times New Roman" w:cs="Times New Roman"/>
          <w:sz w:val="24"/>
          <w:szCs w:val="24"/>
        </w:rPr>
        <w:t>thirty-minute</w:t>
      </w:r>
      <w:r w:rsidRPr="137258EB" w:rsidR="1908E8B6">
        <w:rPr>
          <w:rFonts w:ascii="Times New Roman" w:hAnsi="Times New Roman" w:eastAsia="Times New Roman" w:cs="Times New Roman"/>
          <w:sz w:val="24"/>
          <w:szCs w:val="24"/>
        </w:rPr>
        <w:t xml:space="preserve"> lesson.</w:t>
      </w:r>
      <w:r w:rsidRPr="137258EB" w:rsidR="464AA0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37258EB" w:rsidR="631F7C9D">
        <w:rPr>
          <w:rFonts w:ascii="Times New Roman" w:hAnsi="Times New Roman" w:eastAsia="Times New Roman" w:cs="Times New Roman"/>
          <w:sz w:val="24"/>
          <w:szCs w:val="24"/>
        </w:rPr>
        <w:t xml:space="preserve">I will be using </w:t>
      </w:r>
      <w:r w:rsidRPr="137258EB" w:rsidR="5AAF2CC2">
        <w:rPr>
          <w:rFonts w:ascii="Times New Roman" w:hAnsi="Times New Roman" w:eastAsia="Times New Roman" w:cs="Times New Roman"/>
          <w:sz w:val="24"/>
          <w:szCs w:val="24"/>
        </w:rPr>
        <w:t>Driscoll</w:t>
      </w:r>
      <w:r w:rsidRPr="137258EB" w:rsidR="631F7C9D">
        <w:rPr>
          <w:rFonts w:ascii="Times New Roman" w:hAnsi="Times New Roman" w:eastAsia="Times New Roman" w:cs="Times New Roman"/>
          <w:sz w:val="24"/>
          <w:szCs w:val="24"/>
        </w:rPr>
        <w:t xml:space="preserve">’s model for critical reflection </w:t>
      </w:r>
      <w:r w:rsidRPr="137258EB" w:rsidR="7BC13156">
        <w:rPr>
          <w:rFonts w:ascii="Times New Roman" w:hAnsi="Times New Roman" w:eastAsia="Times New Roman" w:cs="Times New Roman"/>
          <w:sz w:val="24"/>
          <w:szCs w:val="24"/>
        </w:rPr>
        <w:t>(</w:t>
      </w:r>
      <w:r w:rsidRPr="137258EB" w:rsidR="33FF8024">
        <w:rPr>
          <w:rFonts w:ascii="Times New Roman" w:hAnsi="Times New Roman" w:eastAsia="Times New Roman" w:cs="Times New Roman"/>
          <w:sz w:val="24"/>
          <w:szCs w:val="24"/>
        </w:rPr>
        <w:t xml:space="preserve">Driscoll, 2007) </w:t>
      </w:r>
      <w:r w:rsidRPr="137258EB" w:rsidR="3A019F5B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137258EB" w:rsidR="72A46555">
        <w:rPr>
          <w:rFonts w:ascii="Times New Roman" w:hAnsi="Times New Roman" w:eastAsia="Times New Roman" w:cs="Times New Roman"/>
          <w:sz w:val="24"/>
          <w:szCs w:val="24"/>
        </w:rPr>
        <w:t>its</w:t>
      </w:r>
      <w:r w:rsidRPr="137258EB" w:rsidR="3A019F5B">
        <w:rPr>
          <w:rFonts w:ascii="Times New Roman" w:hAnsi="Times New Roman" w:eastAsia="Times New Roman" w:cs="Times New Roman"/>
          <w:sz w:val="24"/>
          <w:szCs w:val="24"/>
        </w:rPr>
        <w:t xml:space="preserve"> simplicity </w:t>
      </w:r>
      <w:r w:rsidRPr="137258EB" w:rsidR="369BF41B">
        <w:rPr>
          <w:rFonts w:ascii="Times New Roman" w:hAnsi="Times New Roman" w:eastAsia="Times New Roman" w:cs="Times New Roman"/>
          <w:sz w:val="24"/>
          <w:szCs w:val="24"/>
        </w:rPr>
        <w:t>will allow for deeper reflection in this instance</w:t>
      </w:r>
      <w:r w:rsidRPr="137258EB" w:rsidR="3A66168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90AFBB9" w:rsidP="137258EB" w:rsidRDefault="790AFBB9" w14:paraId="69BF0378" w14:textId="325928BF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137258EB" w:rsidR="790AFBB9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What?</w:t>
      </w:r>
      <w:r w:rsidRPr="137258EB" w:rsidR="70DADCF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 The Plan</w:t>
      </w:r>
    </w:p>
    <w:p w:rsidR="02AB1212" w:rsidP="137258EB" w:rsidRDefault="02AB1212" w14:paraId="3192F88B" w14:textId="6928667E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02AB12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When deciding what topic to teach I considered my peers (who were to be my cohort) and what might</w:t>
      </w:r>
      <w:r w:rsidRPr="137258EB" w:rsidR="3506FC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3506FC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</w:t>
      </w:r>
      <w:r w:rsidRPr="137258EB" w:rsidR="52FE54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efit</w:t>
      </w:r>
      <w:r w:rsidRPr="137258EB" w:rsidR="52FE54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them all despite different interests and backgrounds.</w:t>
      </w:r>
      <w:r w:rsidRPr="137258EB" w:rsidR="78B132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1A810D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Ergas (</w:t>
      </w:r>
      <w:r w:rsidRPr="137258EB" w:rsidR="64574D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2015</w:t>
      </w:r>
      <w:r w:rsidRPr="137258EB" w:rsidR="1A810D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 argues that mindfulness</w:t>
      </w:r>
      <w:r w:rsidRPr="137258EB" w:rsidR="3760C59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is part of a hidden curriculum within education and</w:t>
      </w:r>
      <w:r w:rsidRPr="137258EB" w:rsidR="1A810D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7A62E4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“</w:t>
      </w:r>
      <w:r w:rsidRPr="137258EB" w:rsidR="7A62E4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 a substantial effect on both cognitive and affective aspects undergirding teaching, learning, and school life”</w:t>
      </w:r>
      <w:r w:rsidRPr="137258EB" w:rsidR="4CC68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7605AA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(Ergas, 2015, </w:t>
      </w:r>
      <w:r w:rsidRPr="137258EB" w:rsidR="4CC68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p.</w:t>
      </w:r>
      <w:r w:rsidRPr="137258EB" w:rsidR="2CC9F0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4CC68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206</w:t>
      </w:r>
      <w:r w:rsidRPr="137258EB" w:rsidR="08B53B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137258EB" w:rsidR="475A2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37258EB" w:rsidR="475A20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theref</w:t>
      </w:r>
      <w:r w:rsidRPr="137258EB" w:rsidR="734F75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ore </w:t>
      </w:r>
      <w:r w:rsidRPr="137258EB" w:rsidR="475A20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chose </w:t>
      </w:r>
      <w:r w:rsidRPr="137258EB" w:rsidR="5A17A1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</w:t>
      </w:r>
      <w:r w:rsidRPr="137258EB" w:rsidR="475A20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indfulness as I believe it to be useful for both teachers and students – in their personal and professional lives.</w:t>
      </w:r>
      <w:r w:rsidRPr="137258EB" w:rsidR="475A2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DFA3312" w:rsidP="137258EB" w:rsidRDefault="3DFA3312" w14:paraId="561B24E9" w14:textId="47424DB6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3DFA3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use</w:t>
      </w:r>
      <w:r w:rsidRPr="137258EB" w:rsidR="6C7AE9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137258EB" w:rsidR="3DFA3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Bloom’s Taxonomy </w:t>
      </w:r>
      <w:r w:rsidRPr="137258EB" w:rsidR="6498AD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(Bloom, 1956) </w:t>
      </w:r>
      <w:r w:rsidRPr="137258EB" w:rsidR="3DFA33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structure my lesson plan as</w:t>
      </w:r>
      <w:r w:rsidRPr="137258EB" w:rsidR="21673B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helps set measurable and specific learning o</w:t>
      </w:r>
      <w:r w:rsidRPr="137258EB" w:rsidR="605C93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ut</w:t>
      </w:r>
      <w:r w:rsidRPr="137258EB" w:rsidR="605C93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comes</w:t>
      </w:r>
      <w:r w:rsidRPr="137258EB" w:rsidR="125DE1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37258EB" w:rsidR="746DB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Petty (20</w:t>
      </w:r>
      <w:r w:rsidRPr="137258EB" w:rsidR="68DB68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09</w:t>
      </w:r>
      <w:r w:rsidRPr="137258EB" w:rsidR="0A4A28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states </w:t>
      </w:r>
      <w:r w:rsidRPr="137258EB" w:rsidR="6A4833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</w:t>
      </w:r>
      <w:r w:rsidRPr="137258EB" w:rsidR="352074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</w:t>
      </w:r>
      <w:r w:rsidRPr="137258EB" w:rsidR="6A4833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SMART</w:t>
      </w:r>
      <w:r w:rsidRPr="137258EB" w:rsidR="1A3BBC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  <w:r w:rsidRPr="137258EB" w:rsidR="6A4833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outcomes allow for </w:t>
      </w:r>
      <w:r w:rsidRPr="137258EB" w:rsidR="1C1216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better planning and identification of evaluation devices</w:t>
      </w:r>
      <w:r w:rsidRPr="137258EB" w:rsidR="14061C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– emphasising real learning</w:t>
      </w:r>
      <w:r w:rsidRPr="137258EB" w:rsidR="72339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Being able to </w:t>
      </w:r>
      <w:r w:rsidRPr="137258EB" w:rsidR="30D883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easily </w:t>
      </w:r>
      <w:r w:rsidRPr="137258EB" w:rsidR="72339E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assess learning was e</w:t>
      </w:r>
      <w:r w:rsidRPr="137258EB" w:rsidR="518610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specially important to me </w:t>
      </w:r>
      <w:r w:rsidRPr="137258EB" w:rsidR="54B23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ensuring</w:t>
      </w:r>
      <w:r w:rsidRPr="137258EB" w:rsidR="4ECFDB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4ECFDB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accurate</w:t>
      </w:r>
      <w:r w:rsidRPr="137258EB" w:rsidR="54B23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reflection</w:t>
      </w:r>
      <w:r w:rsidRPr="137258EB" w:rsidR="6EDEAB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37258EB" w:rsidR="352E6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52E6778" w:rsidP="137258EB" w:rsidRDefault="352E6778" w14:paraId="587E1483" w14:textId="42A43AFB">
      <w:pPr>
        <w:pStyle w:val="Normal"/>
        <w:spacing w:line="48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352E67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Following</w:t>
      </w:r>
      <w:r w:rsidRPr="137258EB" w:rsidR="34ADD8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this, I implemented several teaching strategies</w:t>
      </w:r>
      <w:r w:rsidRPr="137258EB" w:rsidR="74718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I felt were </w:t>
      </w:r>
      <w:r w:rsidRPr="137258EB" w:rsidR="74718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appropriate to</w:t>
      </w:r>
      <w:r w:rsidRPr="137258EB" w:rsidR="747186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group size and level of study</w:t>
      </w:r>
      <w:r w:rsidRPr="137258EB" w:rsidR="150096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a presentation, buzz groups, a </w:t>
      </w:r>
      <w:r w:rsidRPr="137258EB" w:rsidR="150096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demonstration</w:t>
      </w:r>
      <w:r w:rsidRPr="137258EB" w:rsidR="150096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137258EB" w:rsidR="31AF96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digital </w:t>
      </w:r>
      <w:r w:rsidRPr="137258EB" w:rsidR="1714FE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quizzes. </w:t>
      </w:r>
      <w:r w:rsidRPr="137258EB" w:rsidR="138D79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of these appear in the top ten strategies suggested by Reece &amp; Walker (2007) </w:t>
      </w:r>
      <w:r w:rsidRPr="137258EB" w:rsidR="45E963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 quizzes and demonstrations being second and </w:t>
      </w:r>
      <w:r w:rsidRPr="137258EB" w:rsidR="45E963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third</w:t>
      </w:r>
      <w:r w:rsidRPr="137258EB" w:rsidR="45E963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respectively.</w:t>
      </w:r>
      <w:r w:rsidRPr="137258EB" w:rsidR="79C641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my demonstration activity I decided to do br</w:t>
      </w:r>
      <w:r w:rsidRPr="137258EB" w:rsidR="5918B3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acelets as they</w:t>
      </w:r>
      <w:r w:rsidRPr="137258EB" w:rsidR="035906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simple</w:t>
      </w:r>
      <w:r w:rsidRPr="137258EB" w:rsidR="7459D6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- </w:t>
      </w:r>
      <w:r w:rsidRPr="137258EB" w:rsidR="035906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requir</w:t>
      </w:r>
      <w:r w:rsidRPr="137258EB" w:rsidR="019703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137258EB" w:rsidR="035906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486CD3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few</w:t>
      </w:r>
      <w:r w:rsidRPr="137258EB" w:rsidR="035906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resources</w:t>
      </w:r>
      <w:r w:rsidRPr="137258EB" w:rsidR="742E36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allowing students </w:t>
      </w:r>
      <w:r w:rsidRPr="137258EB" w:rsidR="11CCFB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time to refle</w:t>
      </w:r>
      <w:r w:rsidRPr="137258EB" w:rsidR="5A12DF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ct</w:t>
      </w:r>
      <w:r w:rsidRPr="137258EB" w:rsidR="035906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37258EB" w:rsidR="493116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493116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study </w:t>
      </w:r>
      <w:r w:rsidRPr="137258EB" w:rsidR="64959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</w:t>
      </w:r>
      <w:r w:rsidRPr="137258EB" w:rsidR="1F9344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Yang and Lin (2023)</w:t>
      </w:r>
      <w:r w:rsidRPr="137258EB" w:rsidR="64959F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retention rates highlights the importance of the psychomotor domain to </w:t>
      </w:r>
      <w:r w:rsidRPr="137258EB" w:rsidR="5BCEE9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student engagement and knowledge retention.</w:t>
      </w:r>
      <w:r w:rsidRPr="137258EB" w:rsidR="45E963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18B7C4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 getting the students to actively experience mindfulness</w:t>
      </w:r>
      <w:r w:rsidRPr="137258EB" w:rsidR="575CA9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I hoped they would</w:t>
      </w:r>
      <w:r w:rsidRPr="137258EB" w:rsidR="16018E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a deeper knowledge to </w:t>
      </w:r>
      <w:r w:rsidRPr="137258EB" w:rsidR="575CA9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 able to develop the skill</w:t>
      </w:r>
      <w:r w:rsidRPr="137258EB" w:rsidR="1AB3CC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independently</w:t>
      </w:r>
      <w:r w:rsidRPr="137258EB" w:rsidR="41F6E2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37258EB" w:rsidR="662BC2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1A3DCA2" w:rsidP="137258EB" w:rsidRDefault="61A3DCA2" w14:paraId="5FFB06CD" w14:textId="460023B6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37258EB" w:rsidR="61A3DC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Recent developments emphasise self-regulation </w:t>
      </w:r>
      <w:r w:rsidRPr="137258EB" w:rsidR="5380BE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</w:t>
      </w:r>
      <w:r w:rsidRPr="137258EB" w:rsidR="268A36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way for students to become active participants in their learning, </w:t>
      </w:r>
      <w:r w:rsidRPr="137258EB" w:rsidR="643334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This</w:t>
      </w:r>
      <w:r w:rsidRPr="137258EB" w:rsidR="643334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involves better </w:t>
      </w:r>
      <w:r w:rsidRPr="137258EB" w:rsidR="5D0EEF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feedback </w:t>
      </w:r>
      <w:r w:rsidRPr="137258EB" w:rsidR="3B231C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through short-term informal assessment and rapid feedback to motivate the student (</w:t>
      </w:r>
      <w:r w:rsidRPr="137258EB" w:rsidR="131195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Cano, 2017).</w:t>
      </w:r>
      <w:r w:rsidRPr="137258EB" w:rsidR="25C126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3E4C69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assess my success in this I used formative methods such as Q&amp;A and digital quizzes. </w:t>
      </w:r>
      <w:r w:rsidRPr="137258EB" w:rsidR="25C126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purpose of this was to allow flexibility in my teaching and to account for the students’ existing knowledge.</w:t>
      </w:r>
      <w:r w:rsidRPr="137258EB" w:rsidR="616D0A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201150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Christodoulou (2014) says, teachers are to be thermostats and not thermometers</w:t>
      </w:r>
      <w:r w:rsidRPr="137258EB" w:rsidR="63CCD3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-</w:t>
      </w:r>
      <w:r w:rsidRPr="137258EB" w:rsidR="201150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leading to assessment for learning rather than of learning</w:t>
      </w:r>
      <w:r w:rsidRPr="137258EB" w:rsidR="2307F6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137258EB" w:rsidR="5158A7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52FE46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importance of self-regulation is also recognised in the FE professional standards </w:t>
      </w:r>
      <w:r w:rsidRPr="137258EB" w:rsidR="7EF39A7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(Welsh Government, 2023).</w:t>
      </w:r>
    </w:p>
    <w:p w:rsidR="790AFBB9" w:rsidP="137258EB" w:rsidRDefault="790AFBB9" w14:paraId="0E9CB004" w14:textId="5018E0B4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137258EB" w:rsidR="790AFBB9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So What?</w:t>
      </w:r>
      <w:r w:rsidRPr="137258EB" w:rsidR="26E7724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 </w:t>
      </w:r>
      <w:r w:rsidRPr="137258EB" w:rsidR="6E497D3F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The Outcome</w:t>
      </w:r>
    </w:p>
    <w:p w:rsidR="65CB307A" w:rsidP="137258EB" w:rsidRDefault="65CB307A" w14:paraId="3C62B8ED" w14:textId="430E668B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37258EB" w:rsidR="65CB30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By </w:t>
      </w:r>
      <w:r w:rsidRPr="137258EB" w:rsidR="65CB30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establishing</w:t>
      </w:r>
      <w:r w:rsidRPr="137258EB" w:rsidR="65CB307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students’ entry behaviour at the beginning of the session, I was able to adjust my plan</w:t>
      </w:r>
      <w:r w:rsidRPr="137258EB" w:rsidR="743F25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– for example, I led a discussion rather than </w:t>
      </w:r>
      <w:r w:rsidRPr="137258EB" w:rsidR="010C52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 independent buzz group as they needed more guidance</w:t>
      </w:r>
      <w:r w:rsidRPr="137258EB" w:rsidR="189D14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137258EB" w:rsidR="277003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Acc</w:t>
      </w:r>
      <w:r w:rsidRPr="137258EB" w:rsidR="536557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ording to Petty (2009), </w:t>
      </w:r>
      <w:r w:rsidRPr="137258EB" w:rsidR="6EF3FA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interactive dialogue requires </w:t>
      </w:r>
      <w:r w:rsidRPr="137258EB" w:rsidR="6EF3FA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high level</w:t>
      </w:r>
      <w:r w:rsidRPr="137258EB" w:rsidR="6EF3FA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participation and</w:t>
      </w:r>
      <w:r w:rsidRPr="137258EB" w:rsidR="4E466C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1B8741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feedbac</w:t>
      </w:r>
      <w:r w:rsidRPr="137258EB" w:rsidR="751221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</w:t>
      </w:r>
      <w:r w:rsidRPr="137258EB" w:rsidR="19700F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which can be effectively achieved w</w:t>
      </w:r>
      <w:r w:rsidRPr="137258EB" w:rsidR="751221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hen using assertive questioning </w:t>
      </w:r>
      <w:r w:rsidRPr="137258EB" w:rsidR="3A1D9C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the ‘pose, pause, pounce’ strategy</w:t>
      </w:r>
      <w:r w:rsidRPr="137258EB" w:rsidR="7152DB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- t</w:t>
      </w:r>
      <w:r w:rsidRPr="137258EB" w:rsidR="39148C8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hus allowing me to interact with less vocal students</w:t>
      </w:r>
      <w:r w:rsidRPr="137258EB" w:rsidR="79AF4C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137258EB" w:rsidR="22B2D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 my feedback, this was</w:t>
      </w:r>
      <w:r w:rsidRPr="137258EB" w:rsidR="7C22ED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specifically</w:t>
      </w:r>
      <w:r w:rsidRPr="137258EB" w:rsidR="22B2D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noted a</w:t>
      </w:r>
      <w:r w:rsidRPr="137258EB" w:rsidR="76FBC2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nd described as</w:t>
      </w:r>
      <w:r w:rsidRPr="137258EB" w:rsidR="22B2D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effective</w:t>
      </w:r>
      <w:r w:rsidRPr="137258EB" w:rsidR="6A407B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137258EB" w:rsidR="22B2D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22B2DF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engag</w:t>
      </w:r>
      <w:r w:rsidRPr="137258EB" w:rsidR="502D99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ing which was the desired goal</w:t>
      </w:r>
      <w:r w:rsidRPr="137258EB" w:rsidR="0ED27E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0D1E5099" w:rsidP="137258EB" w:rsidRDefault="0D1E5099" w14:paraId="60755DED" w14:textId="1FEF92A2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37258EB" w:rsidR="0D1E50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with the above, </w:t>
      </w:r>
      <w:r w:rsidRPr="137258EB" w:rsidR="2182E3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had </w:t>
      </w:r>
      <w:r w:rsidRPr="137258EB" w:rsidR="2182E3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anticipated</w:t>
      </w:r>
      <w:r w:rsidRPr="137258EB" w:rsidR="2182E3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several potential issues</w:t>
      </w:r>
      <w:r w:rsidRPr="137258EB" w:rsidR="5DE78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as seen in my lesson plan. </w:t>
      </w:r>
      <w:r w:rsidRPr="137258EB" w:rsidR="0485B6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Where </w:t>
      </w:r>
      <w:r w:rsidRPr="137258EB" w:rsidR="0485B6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practica</w:t>
      </w:r>
      <w:r w:rsidRPr="137258EB" w:rsidR="432A9B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ble</w:t>
      </w:r>
      <w:r w:rsidRPr="137258EB" w:rsidR="432A9B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thought of contingency plans such as pen and paper as digital alternatives, </w:t>
      </w:r>
      <w:r w:rsidRPr="137258EB" w:rsidR="5ABB5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having handouts ready to be shown on screen as well as printed, using d</w:t>
      </w:r>
      <w:r w:rsidRPr="137258EB" w:rsidR="25A93D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137258EB" w:rsidR="5ABB5D5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fferent teaching strategies</w:t>
      </w:r>
      <w:r w:rsidRPr="137258EB" w:rsidR="25AA1E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</w:t>
      </w:r>
      <w:r w:rsidRPr="137258EB" w:rsidR="6AB4B8B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alternatives to tasks depending on time</w:t>
      </w:r>
      <w:r w:rsidRPr="137258EB" w:rsidR="75FC7F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137258EB" w:rsidR="27F2E2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Despite not needing to use these it helped my confidence to know </w:t>
      </w:r>
      <w:r w:rsidRPr="137258EB" w:rsidR="1C2E1A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they were there.</w:t>
      </w:r>
      <w:r w:rsidRPr="137258EB" w:rsidR="75FC7F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4A4B4F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Haynes (2010) says </w:t>
      </w:r>
      <w:r w:rsidRPr="137258EB" w:rsidR="6F6303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contingency plans help minimise risk, with </w:t>
      </w:r>
      <w:r w:rsidRPr="137258EB" w:rsidR="32BA8DA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attention to detail</w:t>
      </w:r>
      <w:r w:rsidRPr="137258EB" w:rsidR="2B642AB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in planning </w:t>
      </w:r>
      <w:r w:rsidRPr="137258EB" w:rsidR="74BAFD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increas</w:t>
      </w:r>
      <w:r w:rsidRPr="137258EB" w:rsidR="3D50AB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ing </w:t>
      </w:r>
      <w:r w:rsidRPr="137258EB" w:rsidR="74BAFD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success and </w:t>
      </w:r>
      <w:r w:rsidRPr="137258EB" w:rsidR="4EB57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doing “</w:t>
      </w:r>
      <w:r w:rsidRPr="137258EB" w:rsidR="120D00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wonders for </w:t>
      </w:r>
      <w:bookmarkStart w:name="_Int_0xyd0rjl" w:id="1864825302"/>
      <w:r w:rsidRPr="137258EB" w:rsidR="120D00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one’s self</w:t>
      </w:r>
      <w:bookmarkEnd w:id="1864825302"/>
      <w:r w:rsidRPr="137258EB" w:rsidR="120D00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confidence when entering the classroom”</w:t>
      </w:r>
      <w:r w:rsidRPr="137258EB" w:rsidR="299DC1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(Haynes, 2010, p.</w:t>
      </w:r>
      <w:r w:rsidRPr="137258EB" w:rsidR="6842A6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299DC1A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76)</w:t>
      </w:r>
      <w:r w:rsidRPr="137258EB" w:rsidR="5A44AA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which is how I felt too. </w:t>
      </w:r>
      <w:r w:rsidRPr="137258EB" w:rsidR="74A3FD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is supported in my feedback where </w:t>
      </w:r>
      <w:r w:rsidRPr="137258EB" w:rsidR="74A3FD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it’s</w:t>
      </w:r>
      <w:r w:rsidRPr="137258EB" w:rsidR="74A3FD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said </w:t>
      </w:r>
      <w:r w:rsidRPr="137258EB" w:rsidR="187DB9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my planning had excellent detail, sound awareness and careful consideration. </w:t>
      </w:r>
    </w:p>
    <w:p w:rsidR="4E261D3D" w:rsidP="137258EB" w:rsidRDefault="4E261D3D" w14:paraId="11DBF954" w14:textId="642AAF1A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37258EB" w:rsidR="4E261D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was initially concerned that choosing to do an activity would put me at risk of </w:t>
      </w:r>
      <w:r w:rsidRPr="137258EB" w:rsidR="6C2D91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“Swiss Roll Incident” (</w:t>
      </w:r>
      <w:r w:rsidRPr="137258EB" w:rsidR="596DE3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Barton</w:t>
      </w:r>
      <w:r w:rsidRPr="137258EB" w:rsidR="2E3BED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2018) where students</w:t>
      </w:r>
      <w:r w:rsidRPr="137258EB" w:rsidR="3D82079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would remember the activity and not </w:t>
      </w:r>
      <w:r w:rsidRPr="137258EB" w:rsidR="69775B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learning. My feedback shows the students were actively engaged and</w:t>
      </w:r>
      <w:r w:rsidRPr="137258EB" w:rsidR="66C126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supports my delivery of the task in which I directed them to reflect.</w:t>
      </w:r>
      <w:r w:rsidRPr="137258EB" w:rsidR="69775B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137258EB" w:rsidR="3CD569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Avis</w:t>
      </w:r>
      <w:r w:rsidRPr="137258EB" w:rsidR="419C81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7258EB" w:rsidR="419C81E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137258EB" w:rsidR="3CD569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(2019) suggest that formative assessment can be used at the end of a lesson to </w:t>
      </w:r>
      <w:r w:rsidRPr="137258EB" w:rsidR="3CD569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</w:t>
      </w:r>
      <w:r w:rsidRPr="137258EB" w:rsidR="3CD569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learning that has taken place and for the learners to assess their own understanding of the topic. </w:t>
      </w:r>
      <w:r w:rsidRPr="137258EB" w:rsidR="3CD569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anonymous answers in the quiz afterwards showed they felt relaxed and had been able to achieve a state of contemplation.</w:t>
      </w:r>
    </w:p>
    <w:p w:rsidR="790AFBB9" w:rsidP="137258EB" w:rsidRDefault="790AFBB9" w14:paraId="562071C4" w14:textId="40F517F4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137258EB" w:rsidR="790AFBB9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Now What?</w:t>
      </w:r>
      <w:r w:rsidRPr="137258EB" w:rsidR="67F6F854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 The Next Steps</w:t>
      </w:r>
    </w:p>
    <w:p w:rsidR="55F1C8EE" w:rsidP="137258EB" w:rsidRDefault="55F1C8EE" w14:paraId="7FB9FE3B" w14:textId="479E16B8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37258EB" w:rsidR="55F1C8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Being able to adapt is seen by Everitt (2017) as a pillar of constructivist pedagogy and as a practice best developed through trial and error. As I am early in my teaching </w:t>
      </w:r>
      <w:r w:rsidRPr="137258EB" w:rsidR="0D5A5B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career,</w:t>
      </w:r>
      <w:r w:rsidRPr="137258EB" w:rsidR="55F1C8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have not yet got the experience he believes is necessary for this and while it improved my confidence to know I had contingency plans I want to develop my ability to do this instinctively </w:t>
      </w:r>
      <w:r w:rsidRPr="137258EB" w:rsidR="55F1C8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in the moment</w:t>
      </w:r>
      <w:r w:rsidRPr="137258EB" w:rsidR="55F1C8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rather than by planning to such detail.</w:t>
      </w:r>
    </w:p>
    <w:p w:rsidR="40BC2093" w:rsidP="137258EB" w:rsidRDefault="40BC2093" w14:paraId="5C473846" w14:textId="2DDFB961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used 2 digital quizzes. The first was intended for student self-reflection and the second was to 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more formally assess learning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I chose a digital quiz in alignment with FE prof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ession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 standards 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for online 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assessment (Welsh Government, 2023). As per my feedback for development, I rushed through these and 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didn’t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effectively 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consolidate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learning. I felt conscious 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of the t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ime so only went through a few points. In future, it is good practice to make best use of all my assessment materials for 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accurate</w:t>
      </w:r>
      <w:r w:rsidRPr="137258EB" w:rsidR="40BC2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feedback and learning.</w:t>
      </w:r>
    </w:p>
    <w:p w:rsidR="757E4B3B" w:rsidP="137258EB" w:rsidRDefault="757E4B3B" w14:paraId="7F266DE6" w14:textId="37CE9D52">
      <w:pPr>
        <w:pStyle w:val="Normal"/>
        <w:spacing w:line="48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137258EB" w:rsidR="757E4B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Again, referring to FE professional standards, I</w:t>
      </w:r>
      <w:r w:rsidRPr="137258EB" w:rsidR="4EEE59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should </w:t>
      </w:r>
      <w:r w:rsidRPr="137258EB" w:rsidR="4EEE59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demonstrate</w:t>
      </w:r>
      <w:r w:rsidRPr="137258EB" w:rsidR="4EEE59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my commitment to learners, their learning, </w:t>
      </w:r>
      <w:r w:rsidRPr="137258EB" w:rsidR="4EEE59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safety</w:t>
      </w:r>
      <w:r w:rsidRPr="137258EB" w:rsidR="4EEE59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well</w:t>
      </w:r>
      <w:r w:rsidRPr="137258EB" w:rsidR="40F05D3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</w:t>
      </w:r>
      <w:r w:rsidRPr="137258EB" w:rsidR="4EEE59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being by ensuring safe and inclu</w:t>
      </w:r>
      <w:r w:rsidRPr="137258EB" w:rsidR="65A0FC9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sive learning environments</w:t>
      </w:r>
      <w:r w:rsidRPr="137258EB" w:rsidR="757E4B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(Welsh Government, 2023)</w:t>
      </w:r>
      <w:r w:rsidRPr="137258EB" w:rsidR="49BEF1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137258EB" w:rsidR="521A88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 my feedback, I can see I achieved this in part </w:t>
      </w:r>
      <w:r w:rsidRPr="137258EB" w:rsidR="5EE7B4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through my planning and by actively creating a safe atmosphere but to further develop </w:t>
      </w:r>
      <w:r w:rsidRPr="137258EB" w:rsidR="7678766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this I need to consider </w:t>
      </w:r>
      <w:r w:rsidRPr="137258EB" w:rsidR="0E0937C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font size in my presentations so that it is readable for all students</w:t>
      </w:r>
      <w:r w:rsidRPr="137258EB" w:rsidR="73C240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137258EB" w:rsidP="137258EB" w:rsidRDefault="137258EB" w14:paraId="7A48E548" w14:textId="280B8B89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137258EB" w:rsidP="137258EB" w:rsidRDefault="137258EB" w14:paraId="6C026A7B" w14:textId="22C445DD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137258EB" w:rsidP="137258EB" w:rsidRDefault="137258EB" w14:paraId="54DD8215" w14:textId="75DF8D70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137258EB" w:rsidP="137258EB" w:rsidRDefault="137258EB" w14:paraId="698CCD08" w14:textId="65683184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137258EB" w:rsidP="137258EB" w:rsidRDefault="137258EB" w14:paraId="7915C289" w14:textId="6BCCB7ED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137258EB" w:rsidP="137258EB" w:rsidRDefault="137258EB" w14:paraId="593F5E82" w14:textId="74E0554B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137258EB" w:rsidP="137258EB" w:rsidRDefault="137258EB" w14:paraId="1477E267" w14:textId="50C79521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53E4951B" w:rsidP="137258EB" w:rsidRDefault="53E4951B" w14:paraId="6837AED8" w14:textId="7E0BCA1A">
      <w:pPr>
        <w:pStyle w:val="Normal"/>
        <w:spacing w:line="48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137258EB" w:rsidR="53E4951B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Reference list</w:t>
      </w:r>
    </w:p>
    <w:p w:rsidR="3D7E9802" w:rsidP="137258EB" w:rsidRDefault="3D7E9802" w14:paraId="64D9310C" w14:textId="269553D7">
      <w:pPr>
        <w:spacing w:after="160" w:line="36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37258EB" w:rsidR="3D7E9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Avis, J., Fisher, R. and Thompson, R. (2019). </w:t>
      </w:r>
      <w:r w:rsidRPr="137258EB" w:rsidR="3D7E98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Teaching in Lifelong Learning: A Guide to Theory and Practice.</w:t>
      </w:r>
      <w:r w:rsidRPr="137258EB" w:rsidR="3D7E9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3</w:t>
      </w:r>
      <w:r w:rsidRPr="137258EB" w:rsidR="3D7E9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137258EB" w:rsidR="3D7E9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37258EB" w:rsidR="3D7E9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37258EB" w:rsidR="3D7E9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London: Open University Press.</w:t>
      </w:r>
    </w:p>
    <w:p w:rsidR="05463A81" w:rsidP="137258EB" w:rsidRDefault="05463A81" w14:paraId="7FA94A09" w14:textId="2C38D054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05463A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Bloom, BS. (1956) Taxonomy of educational </w:t>
      </w:r>
      <w:r w:rsidRPr="137258EB" w:rsidR="05463A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objectives</w:t>
      </w:r>
      <w:r w:rsidRPr="137258EB" w:rsidR="05463A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 the classification of educational goals. New York, NY: Longmans, Green.</w:t>
      </w:r>
    </w:p>
    <w:p w:rsidR="31A853C4" w:rsidP="137258EB" w:rsidRDefault="31A853C4" w14:paraId="1B0E3A84" w14:textId="1055677D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31A85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Brookfield, SD</w:t>
      </w:r>
      <w:r w:rsidRPr="137258EB" w:rsidR="0039C0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37258EB" w:rsidR="31A85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72523C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37258EB" w:rsidR="31A85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2017</w:t>
      </w:r>
      <w:r w:rsidRPr="137258EB" w:rsidR="232DB7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137258EB" w:rsidR="31A85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Becoming a Critically Reflective Teacher, John Wiley &amp; Sons, Incorporated, Newark. </w:t>
      </w:r>
    </w:p>
    <w:p w:rsidR="58C329C7" w:rsidP="137258EB" w:rsidRDefault="58C329C7" w14:paraId="19A8C862" w14:textId="397720B6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58C329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Barton, C. (2018) How I Wish </w:t>
      </w:r>
      <w:r w:rsidRPr="137258EB" w:rsidR="58C329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I’d</w:t>
      </w:r>
      <w:r w:rsidRPr="137258EB" w:rsidR="58C329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Taught Maths, </w:t>
      </w:r>
      <w:r w:rsidRPr="137258EB" w:rsidR="640AF0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John Catt Educational Ltd.</w:t>
      </w:r>
    </w:p>
    <w:p w:rsidR="4028DEA9" w:rsidP="137258EB" w:rsidRDefault="4028DEA9" w14:paraId="6712AD0D" w14:textId="1F733785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137258EB" w:rsidR="4028DE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Cano. (2017). Innovative practices for higher education assessment and measurement (Cano &amp; G. Ion, Eds.). IGI Global. </w:t>
      </w:r>
      <w:r w:rsidRPr="137258EB" w:rsidR="4028DE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https://doi.org/10.4018/978-1-5225-0531-0</w:t>
      </w:r>
    </w:p>
    <w:p w:rsidR="0FE01931" w:rsidP="137258EB" w:rsidRDefault="0FE01931" w14:paraId="157A51D2" w14:textId="03AA5E2F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0FE019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Christodoulou. (2014). The seven myths about education. Routledge.</w:t>
      </w:r>
    </w:p>
    <w:p w:rsidR="4A7BC7A8" w:rsidP="137258EB" w:rsidRDefault="4A7BC7A8" w14:paraId="0AAC0EE3" w14:textId="0390538D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4A7BC7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Driscoll, J. (ed.) (2007) Practicing Clinical Supervision: A Reflective Approach for Healthcare Professionals. Edinburgh: Elsevier.</w:t>
      </w:r>
    </w:p>
    <w:p w:rsidR="2C18FED0" w:rsidP="137258EB" w:rsidRDefault="2C18FED0" w14:paraId="38CF69BC" w14:textId="7948B8AF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137258EB" w:rsidR="2C18FE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Ergas. (2015). The Deeper Teachings of Mindfulness-Based “Interventions” as a Reconstruction of “Education.” Journal of Philosophy of Education, 49(2), 203–220. </w:t>
      </w:r>
      <w:hyperlink r:id="R9d1ed75af6144b1e">
        <w:r w:rsidRPr="137258EB" w:rsidR="2C18FE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https://doi.org/10.1111/1467-9752.12137</w:t>
        </w:r>
      </w:hyperlink>
    </w:p>
    <w:p w:rsidR="2B8C8263" w:rsidP="137258EB" w:rsidRDefault="2B8C8263" w14:paraId="331C4E79" w14:textId="5C09C761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sz w:val="24"/>
          <w:szCs w:val="24"/>
        </w:rPr>
      </w:pP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Everitt. (2017). Lesson </w:t>
      </w: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Plans :</w:t>
      </w: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Institutional Demands of Becoming a </w:t>
      </w: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Teacher</w:t>
      </w: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Rutgers University </w:t>
      </w: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Press,.</w:t>
      </w: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37258EB" w:rsidR="2B8C82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https://doi.org/10.36019/9780813588292</w:t>
      </w:r>
    </w:p>
    <w:p w:rsidR="086FE350" w:rsidP="137258EB" w:rsidRDefault="086FE350" w14:paraId="665D3D1F" w14:textId="05F36595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086FE3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Haynes. (2010). The complete guide to lesson planning and preparation. Continuum.</w:t>
      </w:r>
    </w:p>
    <w:p w:rsidR="109FDF88" w:rsidP="137258EB" w:rsidRDefault="109FDF88" w14:paraId="5874208F" w14:textId="7DE2EE50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109FDF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Petty. (2009). Teaching </w:t>
      </w:r>
      <w:r w:rsidRPr="137258EB" w:rsidR="109FDF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today :</w:t>
      </w:r>
      <w:r w:rsidRPr="137258EB" w:rsidR="109FDF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practical guide (4th ed.). Nelson Thornes.</w:t>
      </w:r>
    </w:p>
    <w:p w:rsidR="4D7DFEB7" w:rsidP="137258EB" w:rsidRDefault="4D7DFEB7" w14:paraId="2A1218BF" w14:textId="0ED19B3E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4D7DF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Reece, &amp; Walker, S. (2007). Teaching, </w:t>
      </w:r>
      <w:r w:rsidRPr="137258EB" w:rsidR="4D7DF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training</w:t>
      </w:r>
      <w:r w:rsidRPr="137258EB" w:rsidR="4D7DF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137258EB" w:rsidR="4D7DF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learning :</w:t>
      </w:r>
      <w:r w:rsidRPr="137258EB" w:rsidR="4D7DF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practical guide. (6th ed., rev. / Ian </w:t>
      </w:r>
      <w:r w:rsidRPr="137258EB" w:rsidR="4D7DF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Reece</w:t>
      </w:r>
      <w:r w:rsidRPr="137258EB" w:rsidR="4D7DF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Stephen Walker.). Business Education.</w:t>
      </w:r>
    </w:p>
    <w:p w:rsidR="47B61C4D" w:rsidP="137258EB" w:rsidRDefault="47B61C4D" w14:paraId="4981B6E0" w14:textId="7FA42502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47B61C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Welsh Government (2023). Professional standards for further education teachers, work-based learning practitioners and adult learning practitioners in Wales 2023. Available at:</w:t>
      </w:r>
      <w:r w:rsidRPr="137258EB" w:rsidR="12A3FC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96739fc6b62640cb">
        <w:r w:rsidRPr="137258EB" w:rsidR="12A3FC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https://educators.wales/sites/default/files/2023-07/Professional%20standards%20for%20FE%20%20WBL%20and%20ACL%20Practitioners%20-%20June%202023.pdf</w:t>
        </w:r>
      </w:hyperlink>
      <w:r w:rsidRPr="137258EB" w:rsidR="12A3FC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 11/10/2023)</w:t>
      </w:r>
    </w:p>
    <w:p w:rsidR="530498C0" w:rsidP="137258EB" w:rsidRDefault="530498C0" w14:paraId="3436418E" w14:textId="246FF5AC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37258EB" w:rsidR="530498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Yang, &amp; Lin, J.-Y. (2023). Students’ persistence intention in MOOCs in the psychomotor domain: An extended 3P model of the teaching and learning perspective. Frontiers in Psychology, 14, 1094138–1094138. </w:t>
      </w:r>
      <w:r w:rsidRPr="137258EB" w:rsidR="530498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https://doi.org/10.3389/fpsyg.2023.1094138</w:t>
      </w:r>
    </w:p>
    <w:p w:rsidR="137258EB" w:rsidP="137258EB" w:rsidRDefault="137258EB" w14:paraId="1D83427C" w14:textId="31ABAF6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37258EB" w:rsidP="137258EB" w:rsidRDefault="137258EB" w14:paraId="52550950" w14:textId="05B3039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37258EB" w:rsidP="137258EB" w:rsidRDefault="137258EB" w14:paraId="5DDB4B3B" w14:textId="7E09851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37258EB" w:rsidP="137258EB" w:rsidRDefault="137258EB" w14:paraId="490F5D4F" w14:textId="0C08BCA1">
      <w:pPr>
        <w:pStyle w:val="Normal"/>
        <w:rPr>
          <w:b w:val="0"/>
          <w:bCs w:val="0"/>
          <w:u w:val="none"/>
        </w:rPr>
      </w:pPr>
    </w:p>
    <w:p w:rsidR="137258EB" w:rsidP="137258EB" w:rsidRDefault="137258EB" w14:paraId="672BCBE9" w14:textId="2123271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3cb4b1e50b94f09"/>
      <w:footerReference w:type="default" r:id="Rf6832de180d1424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7258EB" w:rsidTr="137258EB" w14:paraId="024F0AF7">
      <w:trPr>
        <w:trHeight w:val="300"/>
      </w:trPr>
      <w:tc>
        <w:tcPr>
          <w:tcW w:w="3005" w:type="dxa"/>
          <w:tcMar/>
        </w:tcPr>
        <w:p w:rsidR="137258EB" w:rsidP="137258EB" w:rsidRDefault="137258EB" w14:paraId="499F3E86" w14:textId="7422CC0C">
          <w:pPr>
            <w:pStyle w:val="Header"/>
            <w:bidi w:val="0"/>
            <w:ind w:left="-115"/>
            <w:jc w:val="left"/>
          </w:pPr>
          <w:r w:rsidR="137258EB">
            <w:rPr/>
            <w:t>Erin Heymann - 1906811</w:t>
          </w:r>
        </w:p>
      </w:tc>
      <w:tc>
        <w:tcPr>
          <w:tcW w:w="3005" w:type="dxa"/>
          <w:tcMar/>
        </w:tcPr>
        <w:p w:rsidR="137258EB" w:rsidP="137258EB" w:rsidRDefault="137258EB" w14:paraId="63D74809" w14:textId="2326AA8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7258EB" w:rsidP="137258EB" w:rsidRDefault="137258EB" w14:paraId="5E66E66D" w14:textId="6F12CDF5">
          <w:pPr>
            <w:pStyle w:val="Header"/>
            <w:bidi w:val="0"/>
            <w:ind w:right="-115"/>
            <w:jc w:val="right"/>
          </w:pPr>
        </w:p>
      </w:tc>
    </w:tr>
  </w:tbl>
  <w:p w:rsidR="137258EB" w:rsidP="137258EB" w:rsidRDefault="137258EB" w14:paraId="312AACEA" w14:textId="7A7818C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7258EB" w:rsidTr="137258EB" w14:paraId="08B506B1">
      <w:trPr>
        <w:trHeight w:val="300"/>
      </w:trPr>
      <w:tc>
        <w:tcPr>
          <w:tcW w:w="3005" w:type="dxa"/>
          <w:tcMar/>
        </w:tcPr>
        <w:p w:rsidR="137258EB" w:rsidP="137258EB" w:rsidRDefault="137258EB" w14:paraId="42E12F00" w14:textId="238633E3">
          <w:pPr>
            <w:pStyle w:val="Header"/>
            <w:bidi w:val="0"/>
            <w:ind w:left="-115"/>
            <w:jc w:val="left"/>
            <w:rPr>
              <w:color w:val="auto"/>
            </w:rPr>
          </w:pPr>
          <w:r w:rsidRPr="137258EB" w:rsidR="137258EB">
            <w:rPr>
              <w:color w:val="auto"/>
            </w:rPr>
            <w:t>Erin Heymann - 1906811</w:t>
          </w:r>
        </w:p>
      </w:tc>
      <w:tc>
        <w:tcPr>
          <w:tcW w:w="3005" w:type="dxa"/>
          <w:tcMar/>
        </w:tcPr>
        <w:p w:rsidR="137258EB" w:rsidP="137258EB" w:rsidRDefault="137258EB" w14:paraId="720703D2" w14:textId="2FF20D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7258EB" w:rsidP="137258EB" w:rsidRDefault="137258EB" w14:paraId="17A66ECB" w14:textId="478E011B">
          <w:pPr>
            <w:pStyle w:val="Header"/>
            <w:bidi w:val="0"/>
            <w:ind w:right="-115"/>
            <w:jc w:val="right"/>
          </w:pPr>
        </w:p>
      </w:tc>
    </w:tr>
  </w:tbl>
  <w:p w:rsidR="137258EB" w:rsidP="137258EB" w:rsidRDefault="137258EB" w14:paraId="08576595" w14:textId="71C0DCF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0xyd0rjl" int2:invalidationBookmarkName="" int2:hashCode="8rDLm1qe37NsfN" int2:id="PAFbWf7q">
      <int2:state int2:type="AugLoop_Text_Critique" int2:value="Rejected"/>
    </int2:bookmark>
    <int2:bookmark int2:bookmarkName="_Int_26KdXW8o" int2:invalidationBookmarkName="" int2:hashCode="q1P/saE/B+N2sW" int2:id="ENPTvXw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E45EC9"/>
    <w:rsid w:val="0029B24F"/>
    <w:rsid w:val="0039C0CD"/>
    <w:rsid w:val="008F6473"/>
    <w:rsid w:val="00E36D45"/>
    <w:rsid w:val="00EAEC37"/>
    <w:rsid w:val="010C52A8"/>
    <w:rsid w:val="0137341C"/>
    <w:rsid w:val="016323CD"/>
    <w:rsid w:val="01782750"/>
    <w:rsid w:val="0197034A"/>
    <w:rsid w:val="01C3468E"/>
    <w:rsid w:val="024CA78C"/>
    <w:rsid w:val="025C8061"/>
    <w:rsid w:val="027257F4"/>
    <w:rsid w:val="02AB1212"/>
    <w:rsid w:val="02B00D82"/>
    <w:rsid w:val="02D3047D"/>
    <w:rsid w:val="0315D777"/>
    <w:rsid w:val="03590667"/>
    <w:rsid w:val="03C28845"/>
    <w:rsid w:val="0485B6BA"/>
    <w:rsid w:val="048697B2"/>
    <w:rsid w:val="04A07851"/>
    <w:rsid w:val="04E0EA6E"/>
    <w:rsid w:val="051A35D0"/>
    <w:rsid w:val="05357FB3"/>
    <w:rsid w:val="05463A81"/>
    <w:rsid w:val="0550278F"/>
    <w:rsid w:val="056623A6"/>
    <w:rsid w:val="059C0ACD"/>
    <w:rsid w:val="071D4773"/>
    <w:rsid w:val="07C9039F"/>
    <w:rsid w:val="07D576F3"/>
    <w:rsid w:val="07DFA6BA"/>
    <w:rsid w:val="08032FAD"/>
    <w:rsid w:val="08328812"/>
    <w:rsid w:val="084C1FAE"/>
    <w:rsid w:val="086FE350"/>
    <w:rsid w:val="0887C851"/>
    <w:rsid w:val="0892A5D4"/>
    <w:rsid w:val="08B53BCC"/>
    <w:rsid w:val="08B8FF4B"/>
    <w:rsid w:val="09410C36"/>
    <w:rsid w:val="09762338"/>
    <w:rsid w:val="09B7A623"/>
    <w:rsid w:val="0A2398B2"/>
    <w:rsid w:val="0A4A2821"/>
    <w:rsid w:val="0A54CFAC"/>
    <w:rsid w:val="0A61C4C3"/>
    <w:rsid w:val="0A6F102F"/>
    <w:rsid w:val="0A8F7774"/>
    <w:rsid w:val="0ABD8E17"/>
    <w:rsid w:val="0AE72E5F"/>
    <w:rsid w:val="0B181F9A"/>
    <w:rsid w:val="0BE250FD"/>
    <w:rsid w:val="0C3A7BFC"/>
    <w:rsid w:val="0C82FEC0"/>
    <w:rsid w:val="0CEF46E5"/>
    <w:rsid w:val="0D031767"/>
    <w:rsid w:val="0D1E5099"/>
    <w:rsid w:val="0D5A5BA3"/>
    <w:rsid w:val="0D5B3974"/>
    <w:rsid w:val="0D8C706E"/>
    <w:rsid w:val="0DA1E612"/>
    <w:rsid w:val="0DA6B0F1"/>
    <w:rsid w:val="0E0937CC"/>
    <w:rsid w:val="0E8B1746"/>
    <w:rsid w:val="0E924C87"/>
    <w:rsid w:val="0E9EE7C8"/>
    <w:rsid w:val="0ED27E80"/>
    <w:rsid w:val="0ED6711B"/>
    <w:rsid w:val="0EDB79FB"/>
    <w:rsid w:val="0F2840CF"/>
    <w:rsid w:val="0F6B4E91"/>
    <w:rsid w:val="0FBA9F82"/>
    <w:rsid w:val="0FE01931"/>
    <w:rsid w:val="0FF790BE"/>
    <w:rsid w:val="103D3253"/>
    <w:rsid w:val="109BF194"/>
    <w:rsid w:val="109FDF88"/>
    <w:rsid w:val="1193611F"/>
    <w:rsid w:val="11BF6D76"/>
    <w:rsid w:val="11CCFBCC"/>
    <w:rsid w:val="11D902B4"/>
    <w:rsid w:val="11F6DD40"/>
    <w:rsid w:val="120D003B"/>
    <w:rsid w:val="12234DE2"/>
    <w:rsid w:val="125DE133"/>
    <w:rsid w:val="12A3FC25"/>
    <w:rsid w:val="1311957E"/>
    <w:rsid w:val="135B3DD7"/>
    <w:rsid w:val="137258EB"/>
    <w:rsid w:val="1374D315"/>
    <w:rsid w:val="138D793B"/>
    <w:rsid w:val="13F55068"/>
    <w:rsid w:val="14061C7C"/>
    <w:rsid w:val="143EBFB4"/>
    <w:rsid w:val="148E10A5"/>
    <w:rsid w:val="14B55743"/>
    <w:rsid w:val="150096EA"/>
    <w:rsid w:val="1508C682"/>
    <w:rsid w:val="1510A376"/>
    <w:rsid w:val="159120C9"/>
    <w:rsid w:val="15BFAECF"/>
    <w:rsid w:val="15D22A1B"/>
    <w:rsid w:val="15E45EC9"/>
    <w:rsid w:val="15EBA5B0"/>
    <w:rsid w:val="16018EB5"/>
    <w:rsid w:val="16A496E3"/>
    <w:rsid w:val="16AC73D7"/>
    <w:rsid w:val="17121B07"/>
    <w:rsid w:val="1714FE4A"/>
    <w:rsid w:val="171693EA"/>
    <w:rsid w:val="182EAEFA"/>
    <w:rsid w:val="18406744"/>
    <w:rsid w:val="18484438"/>
    <w:rsid w:val="187DB9A7"/>
    <w:rsid w:val="189D140E"/>
    <w:rsid w:val="18B2644B"/>
    <w:rsid w:val="18B499AF"/>
    <w:rsid w:val="18B7C452"/>
    <w:rsid w:val="1908E8B6"/>
    <w:rsid w:val="195F1D86"/>
    <w:rsid w:val="19605751"/>
    <w:rsid w:val="19700F96"/>
    <w:rsid w:val="19A6D025"/>
    <w:rsid w:val="19D7CFD5"/>
    <w:rsid w:val="1A3BBC52"/>
    <w:rsid w:val="1A810D69"/>
    <w:rsid w:val="1AA7800B"/>
    <w:rsid w:val="1AAD88C4"/>
    <w:rsid w:val="1AB3CCF5"/>
    <w:rsid w:val="1AF21C2C"/>
    <w:rsid w:val="1AF5C546"/>
    <w:rsid w:val="1AFAEDE7"/>
    <w:rsid w:val="1B4B9AE2"/>
    <w:rsid w:val="1B664FBC"/>
    <w:rsid w:val="1B8741FE"/>
    <w:rsid w:val="1BCA8A37"/>
    <w:rsid w:val="1BE4AE2C"/>
    <w:rsid w:val="1C039413"/>
    <w:rsid w:val="1C12169C"/>
    <w:rsid w:val="1C150C53"/>
    <w:rsid w:val="1C175918"/>
    <w:rsid w:val="1C2E1A6E"/>
    <w:rsid w:val="1C495925"/>
    <w:rsid w:val="1C96BE48"/>
    <w:rsid w:val="1CB16871"/>
    <w:rsid w:val="1CF1E5C5"/>
    <w:rsid w:val="1CFC0AB1"/>
    <w:rsid w:val="1D02201D"/>
    <w:rsid w:val="1D03F837"/>
    <w:rsid w:val="1D16DE4C"/>
    <w:rsid w:val="1D9C32AE"/>
    <w:rsid w:val="1D9F6474"/>
    <w:rsid w:val="1DB8E5E5"/>
    <w:rsid w:val="1DE52986"/>
    <w:rsid w:val="1E1DC0CA"/>
    <w:rsid w:val="1E23C934"/>
    <w:rsid w:val="1E6CF98E"/>
    <w:rsid w:val="1ECE0179"/>
    <w:rsid w:val="1ED0FEF3"/>
    <w:rsid w:val="1F3B34D5"/>
    <w:rsid w:val="1F934451"/>
    <w:rsid w:val="1FBA0DFF"/>
    <w:rsid w:val="1FCEF40B"/>
    <w:rsid w:val="20115011"/>
    <w:rsid w:val="20277EF5"/>
    <w:rsid w:val="20471159"/>
    <w:rsid w:val="208B3E12"/>
    <w:rsid w:val="20D70536"/>
    <w:rsid w:val="20F02D93"/>
    <w:rsid w:val="211CCA48"/>
    <w:rsid w:val="21673B51"/>
    <w:rsid w:val="2182E35A"/>
    <w:rsid w:val="22B2DF1F"/>
    <w:rsid w:val="22CA28B8"/>
    <w:rsid w:val="22F1AEC1"/>
    <w:rsid w:val="2307F69F"/>
    <w:rsid w:val="23175016"/>
    <w:rsid w:val="231FE55B"/>
    <w:rsid w:val="232DB7FD"/>
    <w:rsid w:val="240EA5F8"/>
    <w:rsid w:val="24106FDE"/>
    <w:rsid w:val="24546B0A"/>
    <w:rsid w:val="252C3A9C"/>
    <w:rsid w:val="25334421"/>
    <w:rsid w:val="254E05B8"/>
    <w:rsid w:val="25A93D29"/>
    <w:rsid w:val="25AA1E21"/>
    <w:rsid w:val="25BBC041"/>
    <w:rsid w:val="25C12688"/>
    <w:rsid w:val="26456A3B"/>
    <w:rsid w:val="268A362F"/>
    <w:rsid w:val="26E7724C"/>
    <w:rsid w:val="2770032B"/>
    <w:rsid w:val="278C0BCC"/>
    <w:rsid w:val="27D80F2E"/>
    <w:rsid w:val="27F2E2F2"/>
    <w:rsid w:val="281C40F3"/>
    <w:rsid w:val="2846AADE"/>
    <w:rsid w:val="28B442B6"/>
    <w:rsid w:val="28E58AC3"/>
    <w:rsid w:val="29731AA1"/>
    <w:rsid w:val="2973DF8F"/>
    <w:rsid w:val="299DC1A1"/>
    <w:rsid w:val="29BA84A0"/>
    <w:rsid w:val="29D5C1E1"/>
    <w:rsid w:val="29E27B3F"/>
    <w:rsid w:val="2A02EF37"/>
    <w:rsid w:val="2A5115B1"/>
    <w:rsid w:val="2A7FB162"/>
    <w:rsid w:val="2A815B24"/>
    <w:rsid w:val="2AA4EC78"/>
    <w:rsid w:val="2AD27690"/>
    <w:rsid w:val="2B07E46B"/>
    <w:rsid w:val="2B642AB9"/>
    <w:rsid w:val="2B8C8263"/>
    <w:rsid w:val="2C18FED0"/>
    <w:rsid w:val="2C1D2B85"/>
    <w:rsid w:val="2CC9F046"/>
    <w:rsid w:val="2CCDC8E5"/>
    <w:rsid w:val="2D2D81E7"/>
    <w:rsid w:val="2D9A76B4"/>
    <w:rsid w:val="2D9D697F"/>
    <w:rsid w:val="2DD6F735"/>
    <w:rsid w:val="2DFB4D50"/>
    <w:rsid w:val="2E3BEDBB"/>
    <w:rsid w:val="2E4F7379"/>
    <w:rsid w:val="2ED6605A"/>
    <w:rsid w:val="2EE0CAC1"/>
    <w:rsid w:val="2F532285"/>
    <w:rsid w:val="2F72C796"/>
    <w:rsid w:val="2F83FE82"/>
    <w:rsid w:val="2FAAA679"/>
    <w:rsid w:val="2FB527B5"/>
    <w:rsid w:val="2FD756AE"/>
    <w:rsid w:val="306522A9"/>
    <w:rsid w:val="30D69749"/>
    <w:rsid w:val="30D88354"/>
    <w:rsid w:val="30EB349C"/>
    <w:rsid w:val="30EEF2E6"/>
    <w:rsid w:val="30F09CA8"/>
    <w:rsid w:val="312C5759"/>
    <w:rsid w:val="31326CC5"/>
    <w:rsid w:val="3134D2DF"/>
    <w:rsid w:val="315DD2EA"/>
    <w:rsid w:val="317F6F00"/>
    <w:rsid w:val="31A1A9E6"/>
    <w:rsid w:val="31A853C4"/>
    <w:rsid w:val="31AF96CD"/>
    <w:rsid w:val="3200F30A"/>
    <w:rsid w:val="32A25F27"/>
    <w:rsid w:val="32BA8DA2"/>
    <w:rsid w:val="32C64FA0"/>
    <w:rsid w:val="3334939F"/>
    <w:rsid w:val="33963DC5"/>
    <w:rsid w:val="339CC36B"/>
    <w:rsid w:val="33A81A7E"/>
    <w:rsid w:val="33BA1293"/>
    <w:rsid w:val="33E22956"/>
    <w:rsid w:val="33FE87D9"/>
    <w:rsid w:val="33FF8024"/>
    <w:rsid w:val="34312911"/>
    <w:rsid w:val="346D5819"/>
    <w:rsid w:val="34ADD836"/>
    <w:rsid w:val="34B1B493"/>
    <w:rsid w:val="34D94AA8"/>
    <w:rsid w:val="3506FC9D"/>
    <w:rsid w:val="35207404"/>
    <w:rsid w:val="352E6778"/>
    <w:rsid w:val="3542C5AE"/>
    <w:rsid w:val="35BE7509"/>
    <w:rsid w:val="35C26409"/>
    <w:rsid w:val="35F49A1F"/>
    <w:rsid w:val="3609287A"/>
    <w:rsid w:val="364760D3"/>
    <w:rsid w:val="3655747C"/>
    <w:rsid w:val="369BF41B"/>
    <w:rsid w:val="36C09286"/>
    <w:rsid w:val="36F8BF85"/>
    <w:rsid w:val="3736289B"/>
    <w:rsid w:val="3742600D"/>
    <w:rsid w:val="3760C590"/>
    <w:rsid w:val="376C1A5A"/>
    <w:rsid w:val="37D542C7"/>
    <w:rsid w:val="37DEBE89"/>
    <w:rsid w:val="37E0E2C1"/>
    <w:rsid w:val="38734796"/>
    <w:rsid w:val="38A64AD1"/>
    <w:rsid w:val="38DE306E"/>
    <w:rsid w:val="38FA04CB"/>
    <w:rsid w:val="3907EABB"/>
    <w:rsid w:val="39148C8B"/>
    <w:rsid w:val="391E40E1"/>
    <w:rsid w:val="393D7EAA"/>
    <w:rsid w:val="39711328"/>
    <w:rsid w:val="39ACBBCB"/>
    <w:rsid w:val="39DDF2C5"/>
    <w:rsid w:val="3A01332D"/>
    <w:rsid w:val="3A019F5B"/>
    <w:rsid w:val="3A0C4D44"/>
    <w:rsid w:val="3A1D9CFD"/>
    <w:rsid w:val="3A421B32"/>
    <w:rsid w:val="3A661688"/>
    <w:rsid w:val="3A6DC95D"/>
    <w:rsid w:val="3AA3BB1C"/>
    <w:rsid w:val="3ABA1142"/>
    <w:rsid w:val="3B07676D"/>
    <w:rsid w:val="3B231CBA"/>
    <w:rsid w:val="3B3EF9A0"/>
    <w:rsid w:val="3B455FE6"/>
    <w:rsid w:val="3B524BB9"/>
    <w:rsid w:val="3B66BDCA"/>
    <w:rsid w:val="3C31A58D"/>
    <w:rsid w:val="3C491315"/>
    <w:rsid w:val="3CA2371B"/>
    <w:rsid w:val="3CD5694D"/>
    <w:rsid w:val="3CD8FFD8"/>
    <w:rsid w:val="3CE13047"/>
    <w:rsid w:val="3CE45C8D"/>
    <w:rsid w:val="3D50AB33"/>
    <w:rsid w:val="3D66C45D"/>
    <w:rsid w:val="3D7E9802"/>
    <w:rsid w:val="3D82079A"/>
    <w:rsid w:val="3DCD75EE"/>
    <w:rsid w:val="3DF1B204"/>
    <w:rsid w:val="3DFA3312"/>
    <w:rsid w:val="3E0ADA61"/>
    <w:rsid w:val="3E143A5F"/>
    <w:rsid w:val="3E185017"/>
    <w:rsid w:val="3E4C692F"/>
    <w:rsid w:val="3E9B2550"/>
    <w:rsid w:val="3E9E4861"/>
    <w:rsid w:val="3EA6469E"/>
    <w:rsid w:val="3ED56D2D"/>
    <w:rsid w:val="3F183077"/>
    <w:rsid w:val="3F69464F"/>
    <w:rsid w:val="3F7B8EE0"/>
    <w:rsid w:val="3FC3DB42"/>
    <w:rsid w:val="4028DEA9"/>
    <w:rsid w:val="4036F5B1"/>
    <w:rsid w:val="408F27E5"/>
    <w:rsid w:val="40967C3E"/>
    <w:rsid w:val="40BC2093"/>
    <w:rsid w:val="40F05D35"/>
    <w:rsid w:val="4112FCA0"/>
    <w:rsid w:val="4187F290"/>
    <w:rsid w:val="419C81EC"/>
    <w:rsid w:val="41B11595"/>
    <w:rsid w:val="41F6E2DC"/>
    <w:rsid w:val="41F71EF7"/>
    <w:rsid w:val="4267E44F"/>
    <w:rsid w:val="42AB2069"/>
    <w:rsid w:val="42AECD01"/>
    <w:rsid w:val="42E460F0"/>
    <w:rsid w:val="432A9BEB"/>
    <w:rsid w:val="4364E3A5"/>
    <w:rsid w:val="43F3B999"/>
    <w:rsid w:val="4427C988"/>
    <w:rsid w:val="4446F0CA"/>
    <w:rsid w:val="4460F388"/>
    <w:rsid w:val="447A1BE5"/>
    <w:rsid w:val="44803151"/>
    <w:rsid w:val="44D94DFC"/>
    <w:rsid w:val="450A66D4"/>
    <w:rsid w:val="451D75A8"/>
    <w:rsid w:val="45BF7A5D"/>
    <w:rsid w:val="45E963C6"/>
    <w:rsid w:val="45FCC3E9"/>
    <w:rsid w:val="464AA0D4"/>
    <w:rsid w:val="46751E5D"/>
    <w:rsid w:val="46803C2D"/>
    <w:rsid w:val="47103AFE"/>
    <w:rsid w:val="4731297B"/>
    <w:rsid w:val="475A20FD"/>
    <w:rsid w:val="477DEF7C"/>
    <w:rsid w:val="47B61C4D"/>
    <w:rsid w:val="480766A5"/>
    <w:rsid w:val="481C0C8E"/>
    <w:rsid w:val="484D28E4"/>
    <w:rsid w:val="4855166A"/>
    <w:rsid w:val="486CD3CE"/>
    <w:rsid w:val="4919BFDD"/>
    <w:rsid w:val="49311601"/>
    <w:rsid w:val="49655ABE"/>
    <w:rsid w:val="498DDE62"/>
    <w:rsid w:val="499442E9"/>
    <w:rsid w:val="49BEF1EF"/>
    <w:rsid w:val="4A4B4F08"/>
    <w:rsid w:val="4A5E8A2A"/>
    <w:rsid w:val="4A613295"/>
    <w:rsid w:val="4A7BC7A8"/>
    <w:rsid w:val="4A949383"/>
    <w:rsid w:val="4AC355A0"/>
    <w:rsid w:val="4B012B1F"/>
    <w:rsid w:val="4B0DCD70"/>
    <w:rsid w:val="4B30134A"/>
    <w:rsid w:val="4B5F95EA"/>
    <w:rsid w:val="4B7E92F1"/>
    <w:rsid w:val="4B871B0E"/>
    <w:rsid w:val="4C1AD6C9"/>
    <w:rsid w:val="4C9CFB80"/>
    <w:rsid w:val="4CA2C592"/>
    <w:rsid w:val="4CC3223F"/>
    <w:rsid w:val="4CC68C37"/>
    <w:rsid w:val="4D10225F"/>
    <w:rsid w:val="4D52D532"/>
    <w:rsid w:val="4D657BDE"/>
    <w:rsid w:val="4D7B564C"/>
    <w:rsid w:val="4D7DFEB7"/>
    <w:rsid w:val="4D939AA3"/>
    <w:rsid w:val="4DA51244"/>
    <w:rsid w:val="4E261D3D"/>
    <w:rsid w:val="4E456E32"/>
    <w:rsid w:val="4E466CA7"/>
    <w:rsid w:val="4EABF2C0"/>
    <w:rsid w:val="4EB57671"/>
    <w:rsid w:val="4EC621D4"/>
    <w:rsid w:val="4ECFDB1E"/>
    <w:rsid w:val="4EEE5992"/>
    <w:rsid w:val="4F8F06C1"/>
    <w:rsid w:val="4FD49C42"/>
    <w:rsid w:val="4FF015F1"/>
    <w:rsid w:val="4FF19BF3"/>
    <w:rsid w:val="502D994E"/>
    <w:rsid w:val="5060284F"/>
    <w:rsid w:val="5061F235"/>
    <w:rsid w:val="50C7C8F9"/>
    <w:rsid w:val="50FB1C31"/>
    <w:rsid w:val="512AD722"/>
    <w:rsid w:val="512FA399"/>
    <w:rsid w:val="51473783"/>
    <w:rsid w:val="514E7A01"/>
    <w:rsid w:val="5158A796"/>
    <w:rsid w:val="51706CA3"/>
    <w:rsid w:val="518610BB"/>
    <w:rsid w:val="51AE5E63"/>
    <w:rsid w:val="52157A21"/>
    <w:rsid w:val="521A8837"/>
    <w:rsid w:val="524319B3"/>
    <w:rsid w:val="525971F4"/>
    <w:rsid w:val="5296EC92"/>
    <w:rsid w:val="52C6A783"/>
    <w:rsid w:val="52DB46F1"/>
    <w:rsid w:val="52FE464C"/>
    <w:rsid w:val="52FE5467"/>
    <w:rsid w:val="530498C0"/>
    <w:rsid w:val="5326EA68"/>
    <w:rsid w:val="53293CB5"/>
    <w:rsid w:val="53655752"/>
    <w:rsid w:val="537F63E3"/>
    <w:rsid w:val="5380BE3C"/>
    <w:rsid w:val="539992F7"/>
    <w:rsid w:val="53C325DC"/>
    <w:rsid w:val="53E4951B"/>
    <w:rsid w:val="53F54255"/>
    <w:rsid w:val="54656A82"/>
    <w:rsid w:val="546CB04C"/>
    <w:rsid w:val="54771752"/>
    <w:rsid w:val="54B23F60"/>
    <w:rsid w:val="54C38714"/>
    <w:rsid w:val="54D62A63"/>
    <w:rsid w:val="55339972"/>
    <w:rsid w:val="55356358"/>
    <w:rsid w:val="55370D1A"/>
    <w:rsid w:val="558AF478"/>
    <w:rsid w:val="55990674"/>
    <w:rsid w:val="55F1C8EE"/>
    <w:rsid w:val="55F69923"/>
    <w:rsid w:val="55FB2534"/>
    <w:rsid w:val="55FE4845"/>
    <w:rsid w:val="565F5775"/>
    <w:rsid w:val="56C44885"/>
    <w:rsid w:val="56CE87B9"/>
    <w:rsid w:val="56CF69D3"/>
    <w:rsid w:val="56D133B9"/>
    <w:rsid w:val="56D72C23"/>
    <w:rsid w:val="56EA5C16"/>
    <w:rsid w:val="56F2FCD4"/>
    <w:rsid w:val="56F66ECF"/>
    <w:rsid w:val="570BDD82"/>
    <w:rsid w:val="5741F93F"/>
    <w:rsid w:val="575CA983"/>
    <w:rsid w:val="5770A07E"/>
    <w:rsid w:val="57A49328"/>
    <w:rsid w:val="57AD342D"/>
    <w:rsid w:val="57B6A59A"/>
    <w:rsid w:val="583F92E0"/>
    <w:rsid w:val="584F3147"/>
    <w:rsid w:val="58A7FE8B"/>
    <w:rsid w:val="58C329C7"/>
    <w:rsid w:val="58FB9AAF"/>
    <w:rsid w:val="5918B3F6"/>
    <w:rsid w:val="59406389"/>
    <w:rsid w:val="595D71E6"/>
    <w:rsid w:val="596DE3FD"/>
    <w:rsid w:val="59A769C0"/>
    <w:rsid w:val="59C23AE4"/>
    <w:rsid w:val="5A0B204D"/>
    <w:rsid w:val="5A0E15E2"/>
    <w:rsid w:val="5A12DF20"/>
    <w:rsid w:val="5A17A1DE"/>
    <w:rsid w:val="5A44AA75"/>
    <w:rsid w:val="5A910784"/>
    <w:rsid w:val="5AAF2CC2"/>
    <w:rsid w:val="5ABB5D51"/>
    <w:rsid w:val="5ACBC51B"/>
    <w:rsid w:val="5AD61EE8"/>
    <w:rsid w:val="5B433A21"/>
    <w:rsid w:val="5B5E0B45"/>
    <w:rsid w:val="5B645848"/>
    <w:rsid w:val="5B97B9A8"/>
    <w:rsid w:val="5BA2DAF6"/>
    <w:rsid w:val="5BA4A4DC"/>
    <w:rsid w:val="5BA64E9E"/>
    <w:rsid w:val="5BC17860"/>
    <w:rsid w:val="5BC708D8"/>
    <w:rsid w:val="5BCEE993"/>
    <w:rsid w:val="5C4A370D"/>
    <w:rsid w:val="5C547797"/>
    <w:rsid w:val="5CB01F5A"/>
    <w:rsid w:val="5CC914BD"/>
    <w:rsid w:val="5D0EEF7A"/>
    <w:rsid w:val="5D6623CB"/>
    <w:rsid w:val="5D7C89A1"/>
    <w:rsid w:val="5D90FCD2"/>
    <w:rsid w:val="5DA77258"/>
    <w:rsid w:val="5DE78BF6"/>
    <w:rsid w:val="5E1D8DD7"/>
    <w:rsid w:val="5E5F8373"/>
    <w:rsid w:val="5E6A3B72"/>
    <w:rsid w:val="5E7ADAE3"/>
    <w:rsid w:val="5E9EDBD1"/>
    <w:rsid w:val="5EA7C079"/>
    <w:rsid w:val="5EC07141"/>
    <w:rsid w:val="5EE7B4FF"/>
    <w:rsid w:val="5F185A02"/>
    <w:rsid w:val="5F62F5E0"/>
    <w:rsid w:val="5FA17330"/>
    <w:rsid w:val="5FACF006"/>
    <w:rsid w:val="5FB5164E"/>
    <w:rsid w:val="601B3136"/>
    <w:rsid w:val="6027C88B"/>
    <w:rsid w:val="6034551A"/>
    <w:rsid w:val="605C41A2"/>
    <w:rsid w:val="605C93BB"/>
    <w:rsid w:val="60764C19"/>
    <w:rsid w:val="607815FF"/>
    <w:rsid w:val="609A79FB"/>
    <w:rsid w:val="60C55AA2"/>
    <w:rsid w:val="60D1FCF3"/>
    <w:rsid w:val="60FAC456"/>
    <w:rsid w:val="6118B3B6"/>
    <w:rsid w:val="6122A88B"/>
    <w:rsid w:val="613CB54C"/>
    <w:rsid w:val="61459EF9"/>
    <w:rsid w:val="61552E99"/>
    <w:rsid w:val="616D0A49"/>
    <w:rsid w:val="61A3DCA2"/>
    <w:rsid w:val="61C4CA8C"/>
    <w:rsid w:val="61DCEB30"/>
    <w:rsid w:val="62364A5C"/>
    <w:rsid w:val="624A0F53"/>
    <w:rsid w:val="62AB3D06"/>
    <w:rsid w:val="62DCE097"/>
    <w:rsid w:val="631DC848"/>
    <w:rsid w:val="631F7C9D"/>
    <w:rsid w:val="6387AAF2"/>
    <w:rsid w:val="6393E264"/>
    <w:rsid w:val="63CCD35E"/>
    <w:rsid w:val="63EF4792"/>
    <w:rsid w:val="640AF087"/>
    <w:rsid w:val="64326518"/>
    <w:rsid w:val="6433349B"/>
    <w:rsid w:val="64574D9D"/>
    <w:rsid w:val="64959F23"/>
    <w:rsid w:val="6498AD19"/>
    <w:rsid w:val="64C6B235"/>
    <w:rsid w:val="65777BDA"/>
    <w:rsid w:val="657DBD38"/>
    <w:rsid w:val="658FB0CF"/>
    <w:rsid w:val="65A0FC96"/>
    <w:rsid w:val="65CB307A"/>
    <w:rsid w:val="65DE9795"/>
    <w:rsid w:val="662BC23F"/>
    <w:rsid w:val="66628296"/>
    <w:rsid w:val="667D68C5"/>
    <w:rsid w:val="668E5EEF"/>
    <w:rsid w:val="66BF4BB4"/>
    <w:rsid w:val="66C12624"/>
    <w:rsid w:val="66F1ECEC"/>
    <w:rsid w:val="675AC2E5"/>
    <w:rsid w:val="676A05DA"/>
    <w:rsid w:val="67930373"/>
    <w:rsid w:val="67F6F854"/>
    <w:rsid w:val="68193926"/>
    <w:rsid w:val="6842A6D2"/>
    <w:rsid w:val="6866413D"/>
    <w:rsid w:val="688327E4"/>
    <w:rsid w:val="68AC7253"/>
    <w:rsid w:val="68DB68C5"/>
    <w:rsid w:val="6916D221"/>
    <w:rsid w:val="692A822F"/>
    <w:rsid w:val="69439366"/>
    <w:rsid w:val="6945F146"/>
    <w:rsid w:val="69775BC1"/>
    <w:rsid w:val="697BC5C0"/>
    <w:rsid w:val="697E0799"/>
    <w:rsid w:val="698B1F23"/>
    <w:rsid w:val="6A0323E8"/>
    <w:rsid w:val="6A2CDE35"/>
    <w:rsid w:val="6A3CACB3"/>
    <w:rsid w:val="6A407B51"/>
    <w:rsid w:val="6A48336A"/>
    <w:rsid w:val="6A829529"/>
    <w:rsid w:val="6AB4B8BE"/>
    <w:rsid w:val="6ADB6ED2"/>
    <w:rsid w:val="6AF2BD56"/>
    <w:rsid w:val="6B24DE1E"/>
    <w:rsid w:val="6B26EF84"/>
    <w:rsid w:val="6B35F3B9"/>
    <w:rsid w:val="6B86D43D"/>
    <w:rsid w:val="6BB5D792"/>
    <w:rsid w:val="6BBAB467"/>
    <w:rsid w:val="6C2D915E"/>
    <w:rsid w:val="6C773F33"/>
    <w:rsid w:val="6C7AE968"/>
    <w:rsid w:val="6D27BC88"/>
    <w:rsid w:val="6D4ED273"/>
    <w:rsid w:val="6D647EF7"/>
    <w:rsid w:val="6D7AD51D"/>
    <w:rsid w:val="6D80EA89"/>
    <w:rsid w:val="6D8DBB32"/>
    <w:rsid w:val="6E0623C1"/>
    <w:rsid w:val="6E130F94"/>
    <w:rsid w:val="6E276B7A"/>
    <w:rsid w:val="6E497D3F"/>
    <w:rsid w:val="6E5CC19D"/>
    <w:rsid w:val="6E6D947B"/>
    <w:rsid w:val="6E73FF7D"/>
    <w:rsid w:val="6EDEABBE"/>
    <w:rsid w:val="6EF3FA0E"/>
    <w:rsid w:val="6EF4243D"/>
    <w:rsid w:val="6F06CE4E"/>
    <w:rsid w:val="6F1CBAEA"/>
    <w:rsid w:val="6F328BC9"/>
    <w:rsid w:val="6F6303D8"/>
    <w:rsid w:val="6FA1F422"/>
    <w:rsid w:val="6FC33BDB"/>
    <w:rsid w:val="6FCDB65D"/>
    <w:rsid w:val="700964DC"/>
    <w:rsid w:val="7017D294"/>
    <w:rsid w:val="70268EC2"/>
    <w:rsid w:val="705FE619"/>
    <w:rsid w:val="708FF49E"/>
    <w:rsid w:val="70C55BF4"/>
    <w:rsid w:val="70DADCF4"/>
    <w:rsid w:val="711F26DE"/>
    <w:rsid w:val="7152DB58"/>
    <w:rsid w:val="71551258"/>
    <w:rsid w:val="71670A79"/>
    <w:rsid w:val="71A5353D"/>
    <w:rsid w:val="721ACBB9"/>
    <w:rsid w:val="72339E22"/>
    <w:rsid w:val="72523C5C"/>
    <w:rsid w:val="7278F70C"/>
    <w:rsid w:val="72A46555"/>
    <w:rsid w:val="7304A4C0"/>
    <w:rsid w:val="734F7524"/>
    <w:rsid w:val="7354C593"/>
    <w:rsid w:val="73C240C8"/>
    <w:rsid w:val="742E3697"/>
    <w:rsid w:val="743F25DF"/>
    <w:rsid w:val="7459D623"/>
    <w:rsid w:val="746DB9C6"/>
    <w:rsid w:val="746E65C8"/>
    <w:rsid w:val="74718695"/>
    <w:rsid w:val="74A3FD9A"/>
    <w:rsid w:val="74AD7D9A"/>
    <w:rsid w:val="74BAFDD5"/>
    <w:rsid w:val="74CB47F0"/>
    <w:rsid w:val="7507723C"/>
    <w:rsid w:val="75122167"/>
    <w:rsid w:val="757E4B3B"/>
    <w:rsid w:val="7585E702"/>
    <w:rsid w:val="75DADAC7"/>
    <w:rsid w:val="75DF60B9"/>
    <w:rsid w:val="75FC7F7E"/>
    <w:rsid w:val="7605AAC1"/>
    <w:rsid w:val="76207125"/>
    <w:rsid w:val="763DEF44"/>
    <w:rsid w:val="76787665"/>
    <w:rsid w:val="769F5655"/>
    <w:rsid w:val="76F9D78E"/>
    <w:rsid w:val="76FBC2B9"/>
    <w:rsid w:val="775F4FC7"/>
    <w:rsid w:val="779051D5"/>
    <w:rsid w:val="77A6068A"/>
    <w:rsid w:val="77B96AE9"/>
    <w:rsid w:val="77D64BFD"/>
    <w:rsid w:val="77F7BAF4"/>
    <w:rsid w:val="783F12FE"/>
    <w:rsid w:val="786C5920"/>
    <w:rsid w:val="78B13275"/>
    <w:rsid w:val="78BD87C4"/>
    <w:rsid w:val="790AFBB9"/>
    <w:rsid w:val="792C2236"/>
    <w:rsid w:val="792D4CAD"/>
    <w:rsid w:val="793BF1AF"/>
    <w:rsid w:val="79558BF2"/>
    <w:rsid w:val="7961A4B6"/>
    <w:rsid w:val="79AF4CD8"/>
    <w:rsid w:val="79C6415D"/>
    <w:rsid w:val="79D50D1F"/>
    <w:rsid w:val="79F8E30E"/>
    <w:rsid w:val="7A62E498"/>
    <w:rsid w:val="7A96F089"/>
    <w:rsid w:val="7AC52F45"/>
    <w:rsid w:val="7B2F5BB6"/>
    <w:rsid w:val="7B3A8974"/>
    <w:rsid w:val="7B69CBB0"/>
    <w:rsid w:val="7BC13156"/>
    <w:rsid w:val="7C11E5AF"/>
    <w:rsid w:val="7C22ED75"/>
    <w:rsid w:val="7C3E67F5"/>
    <w:rsid w:val="7C447BAD"/>
    <w:rsid w:val="7D219849"/>
    <w:rsid w:val="7DB16CDF"/>
    <w:rsid w:val="7DB568EE"/>
    <w:rsid w:val="7DFF9359"/>
    <w:rsid w:val="7E00BDD0"/>
    <w:rsid w:val="7E475767"/>
    <w:rsid w:val="7E66FC78"/>
    <w:rsid w:val="7E722A36"/>
    <w:rsid w:val="7E8BA5CB"/>
    <w:rsid w:val="7EF39A73"/>
    <w:rsid w:val="7F2CC948"/>
    <w:rsid w:val="7F4F1BD5"/>
    <w:rsid w:val="7F7ABF0C"/>
    <w:rsid w:val="7F9B63BA"/>
    <w:rsid w:val="7FD0E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E45EC9"/>
  <w15:chartTrackingRefBased/>
  <w15:docId w15:val="{A369CA39-4F8A-4508-B6BD-F618081C29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111/1467-9752.12137" TargetMode="External" Id="R9d1ed75af6144b1e" /><Relationship Type="http://schemas.openxmlformats.org/officeDocument/2006/relationships/hyperlink" Target="https://educators.wales/sites/default/files/2023-07/Professional%20standards%20for%20FE%20%20WBL%20and%20ACL%20Practitioners%20-%20June%202023.pdf" TargetMode="External" Id="R96739fc6b62640cb" /><Relationship Type="http://schemas.openxmlformats.org/officeDocument/2006/relationships/header" Target="/word/header.xml" Id="R13cb4b1e50b94f09" /><Relationship Type="http://schemas.openxmlformats.org/officeDocument/2006/relationships/footer" Target="/word/footer.xml" Id="Rf6832de180d14240" /><Relationship Type="http://schemas.microsoft.com/office/2020/10/relationships/intelligence" Target="/word/intelligence2.xml" Id="R50bbf22fba23441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Erin Heymann (1906811)</dc:creator>
  <keywords/>
  <dc:description/>
  <lastModifiedBy>Erin Heymann (1906811)</lastModifiedBy>
  <revision>2</revision>
  <dcterms:created xsi:type="dcterms:W3CDTF">2023-10-03T08:16:02.9892093Z</dcterms:created>
  <dcterms:modified xsi:type="dcterms:W3CDTF">2023-10-12T23:25:52.5158747Z</dcterms:modified>
</coreProperties>
</file>