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9BD78" w14:textId="4C948FF6" w:rsidR="00B96F25" w:rsidRDefault="00B96F25" w:rsidP="00480F60">
      <w:pPr>
        <w:spacing w:line="360" w:lineRule="auto"/>
        <w:jc w:val="both"/>
        <w:rPr>
          <w:rFonts w:ascii="Times New Roman" w:hAnsi="Times New Roman" w:cs="Times New Roman"/>
          <w:sz w:val="24"/>
          <w:szCs w:val="24"/>
        </w:rPr>
      </w:pPr>
    </w:p>
    <w:p w14:paraId="7A63A76E" w14:textId="5C1B29B6" w:rsidR="00B96F25" w:rsidRDefault="00B96F25" w:rsidP="00480F60">
      <w:pPr>
        <w:spacing w:line="360" w:lineRule="auto"/>
        <w:jc w:val="both"/>
        <w:rPr>
          <w:rFonts w:ascii="Times New Roman" w:hAnsi="Times New Roman" w:cs="Times New Roman"/>
          <w:sz w:val="24"/>
          <w:szCs w:val="24"/>
        </w:rPr>
      </w:pPr>
    </w:p>
    <w:p w14:paraId="191C039C" w14:textId="67F6E52C" w:rsidR="00B96F25" w:rsidRDefault="00B96F25" w:rsidP="00480F60">
      <w:pPr>
        <w:spacing w:line="360" w:lineRule="auto"/>
        <w:jc w:val="both"/>
        <w:rPr>
          <w:rFonts w:ascii="Times New Roman" w:hAnsi="Times New Roman" w:cs="Times New Roman"/>
          <w:sz w:val="24"/>
          <w:szCs w:val="24"/>
        </w:rPr>
      </w:pPr>
    </w:p>
    <w:p w14:paraId="05C2B61F" w14:textId="77777777" w:rsidR="00B96F25" w:rsidRDefault="00B96F25" w:rsidP="00480F60">
      <w:pPr>
        <w:spacing w:line="360" w:lineRule="auto"/>
        <w:jc w:val="both"/>
        <w:rPr>
          <w:rFonts w:ascii="Times New Roman" w:hAnsi="Times New Roman" w:cs="Times New Roman"/>
          <w:sz w:val="24"/>
          <w:szCs w:val="24"/>
        </w:rPr>
      </w:pPr>
    </w:p>
    <w:p w14:paraId="7754E034" w14:textId="77777777" w:rsidR="00B96F25" w:rsidRPr="001A2FC4" w:rsidRDefault="00B96F25" w:rsidP="00480F60">
      <w:pPr>
        <w:spacing w:line="360" w:lineRule="auto"/>
        <w:jc w:val="both"/>
        <w:rPr>
          <w:rFonts w:ascii="Times New Roman" w:hAnsi="Times New Roman" w:cs="Times New Roman"/>
          <w:sz w:val="24"/>
          <w:szCs w:val="24"/>
        </w:rPr>
      </w:pPr>
    </w:p>
    <w:p w14:paraId="15AEE517" w14:textId="77777777" w:rsidR="00480F60" w:rsidRPr="001A2FC4" w:rsidRDefault="00480F60" w:rsidP="00480F60">
      <w:pPr>
        <w:spacing w:line="360" w:lineRule="auto"/>
        <w:jc w:val="both"/>
        <w:rPr>
          <w:rFonts w:ascii="Times New Roman" w:hAnsi="Times New Roman" w:cs="Times New Roman"/>
          <w:sz w:val="24"/>
          <w:szCs w:val="24"/>
        </w:rPr>
      </w:pPr>
    </w:p>
    <w:p w14:paraId="5FD8EBAE" w14:textId="77777777" w:rsidR="00B96F25" w:rsidRPr="00B96F25" w:rsidRDefault="00B96F25" w:rsidP="00B96F25">
      <w:pPr>
        <w:tabs>
          <w:tab w:val="center" w:pos="4680"/>
          <w:tab w:val="right" w:pos="9360"/>
        </w:tabs>
        <w:spacing w:line="360" w:lineRule="auto"/>
        <w:rPr>
          <w:rFonts w:ascii="Times New Roman" w:hAnsi="Times New Roman" w:cs="Times New Roman"/>
          <w:sz w:val="40"/>
          <w:szCs w:val="40"/>
        </w:rPr>
      </w:pPr>
      <w:r>
        <w:rPr>
          <w:rFonts w:ascii="Times New Roman" w:hAnsi="Times New Roman" w:cs="Times New Roman"/>
          <w:sz w:val="32"/>
          <w:szCs w:val="32"/>
        </w:rPr>
        <w:tab/>
      </w:r>
      <w:r w:rsidRPr="00B96F25">
        <w:rPr>
          <w:rFonts w:ascii="Times New Roman" w:hAnsi="Times New Roman" w:cs="Times New Roman"/>
          <w:sz w:val="40"/>
          <w:szCs w:val="40"/>
        </w:rPr>
        <w:t xml:space="preserve">Module </w:t>
      </w:r>
      <w:proofErr w:type="gramStart"/>
      <w:r w:rsidRPr="00B96F25">
        <w:rPr>
          <w:rFonts w:ascii="Times New Roman" w:hAnsi="Times New Roman" w:cs="Times New Roman"/>
          <w:sz w:val="40"/>
          <w:szCs w:val="40"/>
        </w:rPr>
        <w:t>name :</w:t>
      </w:r>
      <w:proofErr w:type="gramEnd"/>
      <w:r w:rsidRPr="00B96F25">
        <w:rPr>
          <w:rFonts w:ascii="Times New Roman" w:hAnsi="Times New Roman" w:cs="Times New Roman"/>
          <w:sz w:val="40"/>
          <w:szCs w:val="40"/>
        </w:rPr>
        <w:t xml:space="preserve"> </w:t>
      </w:r>
      <w:r w:rsidR="00480F60" w:rsidRPr="00B96F25">
        <w:rPr>
          <w:rFonts w:ascii="Times New Roman" w:hAnsi="Times New Roman" w:cs="Times New Roman"/>
          <w:sz w:val="40"/>
          <w:szCs w:val="40"/>
        </w:rPr>
        <w:t>Psychology in Health and Social Care</w:t>
      </w:r>
    </w:p>
    <w:p w14:paraId="71975076" w14:textId="7E856DF9" w:rsidR="00480F60" w:rsidRPr="00B96F25" w:rsidRDefault="00B96F25" w:rsidP="00B96F25">
      <w:pPr>
        <w:tabs>
          <w:tab w:val="center" w:pos="4680"/>
          <w:tab w:val="right" w:pos="9360"/>
        </w:tabs>
        <w:spacing w:line="360" w:lineRule="auto"/>
        <w:rPr>
          <w:rFonts w:ascii="Times New Roman" w:hAnsi="Times New Roman" w:cs="Times New Roman"/>
          <w:sz w:val="32"/>
          <w:szCs w:val="32"/>
        </w:rPr>
      </w:pPr>
      <w:r>
        <w:rPr>
          <w:rFonts w:ascii="Times New Roman" w:hAnsi="Times New Roman" w:cs="Times New Roman"/>
          <w:sz w:val="32"/>
          <w:szCs w:val="32"/>
        </w:rPr>
        <w:tab/>
      </w:r>
    </w:p>
    <w:p w14:paraId="54F6A60B" w14:textId="29031937" w:rsidR="00480F60" w:rsidRDefault="00480F60" w:rsidP="00480F60">
      <w:pPr>
        <w:spacing w:line="360" w:lineRule="auto"/>
        <w:jc w:val="center"/>
        <w:rPr>
          <w:rStyle w:val="fontstyle01"/>
          <w:rFonts w:ascii="Times New Roman" w:hAnsi="Times New Roman" w:cs="Times New Roman"/>
          <w:color w:val="auto"/>
          <w:sz w:val="32"/>
          <w:szCs w:val="32"/>
        </w:rPr>
      </w:pPr>
      <w:r w:rsidRPr="00B96F25">
        <w:rPr>
          <w:rStyle w:val="fontstyle01"/>
          <w:rFonts w:ascii="Times New Roman" w:hAnsi="Times New Roman" w:cs="Times New Roman"/>
          <w:color w:val="auto"/>
          <w:sz w:val="32"/>
          <w:szCs w:val="32"/>
        </w:rPr>
        <w:t xml:space="preserve">Module </w:t>
      </w:r>
      <w:proofErr w:type="gramStart"/>
      <w:r w:rsidR="00B96F25" w:rsidRPr="00B96F25">
        <w:rPr>
          <w:rStyle w:val="fontstyle01"/>
          <w:rFonts w:ascii="Times New Roman" w:hAnsi="Times New Roman" w:cs="Times New Roman"/>
          <w:color w:val="auto"/>
          <w:sz w:val="32"/>
          <w:szCs w:val="32"/>
        </w:rPr>
        <w:t xml:space="preserve">Code </w:t>
      </w:r>
      <w:r w:rsidRPr="00B96F25">
        <w:rPr>
          <w:rStyle w:val="fontstyle01"/>
          <w:rFonts w:ascii="Times New Roman" w:hAnsi="Times New Roman" w:cs="Times New Roman"/>
          <w:color w:val="auto"/>
          <w:sz w:val="32"/>
          <w:szCs w:val="32"/>
        </w:rPr>
        <w:t>:</w:t>
      </w:r>
      <w:proofErr w:type="gramEnd"/>
      <w:r w:rsidRPr="00B96F25">
        <w:rPr>
          <w:rStyle w:val="fontstyle01"/>
          <w:rFonts w:ascii="Times New Roman" w:hAnsi="Times New Roman" w:cs="Times New Roman"/>
          <w:color w:val="auto"/>
          <w:sz w:val="32"/>
          <w:szCs w:val="32"/>
        </w:rPr>
        <w:t xml:space="preserve"> BMHP4019_BIRM</w:t>
      </w:r>
    </w:p>
    <w:p w14:paraId="76EB11B1" w14:textId="77777777" w:rsidR="00B96F25" w:rsidRPr="00B96F25" w:rsidRDefault="00B96F25" w:rsidP="00480F60">
      <w:pPr>
        <w:spacing w:line="360" w:lineRule="auto"/>
        <w:jc w:val="center"/>
        <w:rPr>
          <w:rStyle w:val="fontstyle01"/>
          <w:rFonts w:ascii="Times New Roman" w:hAnsi="Times New Roman" w:cs="Times New Roman"/>
          <w:color w:val="auto"/>
          <w:sz w:val="32"/>
          <w:szCs w:val="32"/>
        </w:rPr>
      </w:pPr>
    </w:p>
    <w:p w14:paraId="154CD27C" w14:textId="1EF03B2C" w:rsidR="00480F60" w:rsidRDefault="00480F60" w:rsidP="00480F60">
      <w:pPr>
        <w:spacing w:line="360" w:lineRule="auto"/>
        <w:jc w:val="center"/>
        <w:rPr>
          <w:rStyle w:val="fontstyle01"/>
          <w:rFonts w:ascii="Times New Roman" w:hAnsi="Times New Roman" w:cs="Times New Roman"/>
          <w:color w:val="auto"/>
          <w:sz w:val="32"/>
          <w:szCs w:val="32"/>
        </w:rPr>
      </w:pPr>
      <w:r w:rsidRPr="00B96F25">
        <w:rPr>
          <w:rStyle w:val="fontstyle01"/>
          <w:rFonts w:ascii="Times New Roman" w:hAnsi="Times New Roman" w:cs="Times New Roman"/>
          <w:color w:val="auto"/>
          <w:sz w:val="32"/>
          <w:szCs w:val="32"/>
        </w:rPr>
        <w:t>Annotated bibliography</w:t>
      </w:r>
      <w:r w:rsidR="00B96F25" w:rsidRPr="00B96F25">
        <w:rPr>
          <w:rStyle w:val="fontstyle01"/>
          <w:rFonts w:ascii="Times New Roman" w:hAnsi="Times New Roman" w:cs="Times New Roman"/>
          <w:color w:val="auto"/>
          <w:sz w:val="32"/>
          <w:szCs w:val="32"/>
        </w:rPr>
        <w:t xml:space="preserve"> </w:t>
      </w:r>
    </w:p>
    <w:p w14:paraId="011ADCDB" w14:textId="77777777" w:rsidR="00B96F25" w:rsidRPr="00B96F25" w:rsidRDefault="00B96F25" w:rsidP="00480F60">
      <w:pPr>
        <w:spacing w:line="360" w:lineRule="auto"/>
        <w:jc w:val="center"/>
        <w:rPr>
          <w:rStyle w:val="fontstyle01"/>
          <w:rFonts w:ascii="Times New Roman" w:hAnsi="Times New Roman" w:cs="Times New Roman"/>
          <w:color w:val="auto"/>
          <w:sz w:val="32"/>
          <w:szCs w:val="32"/>
        </w:rPr>
      </w:pPr>
    </w:p>
    <w:p w14:paraId="3F339465" w14:textId="5BF2E577" w:rsidR="00480F60" w:rsidRDefault="00480F60" w:rsidP="00480F60">
      <w:pPr>
        <w:spacing w:line="360" w:lineRule="auto"/>
        <w:jc w:val="center"/>
        <w:rPr>
          <w:rStyle w:val="fontstyle01"/>
          <w:rFonts w:ascii="Times New Roman" w:hAnsi="Times New Roman" w:cs="Times New Roman"/>
          <w:color w:val="auto"/>
          <w:sz w:val="32"/>
          <w:szCs w:val="32"/>
        </w:rPr>
      </w:pPr>
      <w:r w:rsidRPr="00B96F25">
        <w:rPr>
          <w:rStyle w:val="fontstyle01"/>
          <w:rFonts w:ascii="Times New Roman" w:hAnsi="Times New Roman" w:cs="Times New Roman"/>
          <w:color w:val="auto"/>
          <w:sz w:val="32"/>
          <w:szCs w:val="32"/>
        </w:rPr>
        <w:t xml:space="preserve">Student’s </w:t>
      </w:r>
      <w:proofErr w:type="gramStart"/>
      <w:r w:rsidRPr="00B96F25">
        <w:rPr>
          <w:rStyle w:val="fontstyle01"/>
          <w:rFonts w:ascii="Times New Roman" w:hAnsi="Times New Roman" w:cs="Times New Roman"/>
          <w:color w:val="auto"/>
          <w:sz w:val="32"/>
          <w:szCs w:val="32"/>
        </w:rPr>
        <w:t>Name</w:t>
      </w:r>
      <w:r w:rsidR="00B96F25" w:rsidRPr="00B96F25">
        <w:rPr>
          <w:rStyle w:val="fontstyle01"/>
          <w:rFonts w:ascii="Times New Roman" w:hAnsi="Times New Roman" w:cs="Times New Roman"/>
          <w:color w:val="auto"/>
          <w:sz w:val="32"/>
          <w:szCs w:val="32"/>
        </w:rPr>
        <w:t xml:space="preserve"> :</w:t>
      </w:r>
      <w:proofErr w:type="gramEnd"/>
      <w:r w:rsidR="00B96F25" w:rsidRPr="00B96F25">
        <w:rPr>
          <w:rStyle w:val="fontstyle01"/>
          <w:rFonts w:ascii="Times New Roman" w:hAnsi="Times New Roman" w:cs="Times New Roman"/>
          <w:color w:val="auto"/>
          <w:sz w:val="32"/>
          <w:szCs w:val="32"/>
        </w:rPr>
        <w:t xml:space="preserve"> </w:t>
      </w:r>
      <w:proofErr w:type="spellStart"/>
      <w:r w:rsidR="00B96F25" w:rsidRPr="00B96F25">
        <w:rPr>
          <w:rStyle w:val="fontstyle01"/>
          <w:rFonts w:ascii="Times New Roman" w:hAnsi="Times New Roman" w:cs="Times New Roman"/>
          <w:color w:val="auto"/>
          <w:sz w:val="32"/>
          <w:szCs w:val="32"/>
        </w:rPr>
        <w:t>Marilena</w:t>
      </w:r>
      <w:proofErr w:type="spellEnd"/>
      <w:r w:rsidR="00B96F25" w:rsidRPr="00B96F25">
        <w:rPr>
          <w:rStyle w:val="fontstyle01"/>
          <w:rFonts w:ascii="Times New Roman" w:hAnsi="Times New Roman" w:cs="Times New Roman"/>
          <w:color w:val="auto"/>
          <w:sz w:val="32"/>
          <w:szCs w:val="32"/>
        </w:rPr>
        <w:t xml:space="preserve"> </w:t>
      </w:r>
      <w:proofErr w:type="spellStart"/>
      <w:r w:rsidR="00B96F25" w:rsidRPr="00B96F25">
        <w:rPr>
          <w:rStyle w:val="fontstyle01"/>
          <w:rFonts w:ascii="Times New Roman" w:hAnsi="Times New Roman" w:cs="Times New Roman"/>
          <w:color w:val="auto"/>
          <w:sz w:val="32"/>
          <w:szCs w:val="32"/>
        </w:rPr>
        <w:t>Anghel</w:t>
      </w:r>
      <w:proofErr w:type="spellEnd"/>
    </w:p>
    <w:p w14:paraId="1059E3E5" w14:textId="77777777" w:rsidR="00B96F25" w:rsidRPr="00B96F25" w:rsidRDefault="00B96F25" w:rsidP="00480F60">
      <w:pPr>
        <w:spacing w:line="360" w:lineRule="auto"/>
        <w:jc w:val="center"/>
        <w:rPr>
          <w:rStyle w:val="fontstyle01"/>
          <w:rFonts w:ascii="Times New Roman" w:hAnsi="Times New Roman" w:cs="Times New Roman"/>
          <w:color w:val="auto"/>
          <w:sz w:val="32"/>
          <w:szCs w:val="32"/>
        </w:rPr>
      </w:pPr>
    </w:p>
    <w:p w14:paraId="38D0CD1F" w14:textId="4BB8F1E6" w:rsidR="00480F60" w:rsidRDefault="00480F60" w:rsidP="00480F60">
      <w:pPr>
        <w:spacing w:line="360" w:lineRule="auto"/>
        <w:jc w:val="center"/>
        <w:rPr>
          <w:rStyle w:val="fontstyle01"/>
          <w:rFonts w:ascii="Times New Roman" w:hAnsi="Times New Roman" w:cs="Times New Roman"/>
          <w:color w:val="auto"/>
          <w:sz w:val="32"/>
          <w:szCs w:val="32"/>
        </w:rPr>
      </w:pPr>
      <w:r w:rsidRPr="00B96F25">
        <w:rPr>
          <w:rStyle w:val="fontstyle01"/>
          <w:rFonts w:ascii="Times New Roman" w:hAnsi="Times New Roman" w:cs="Times New Roman"/>
          <w:color w:val="auto"/>
          <w:sz w:val="32"/>
          <w:szCs w:val="32"/>
        </w:rPr>
        <w:t xml:space="preserve">Student </w:t>
      </w:r>
      <w:proofErr w:type="gramStart"/>
      <w:r w:rsidRPr="00B96F25">
        <w:rPr>
          <w:rStyle w:val="fontstyle01"/>
          <w:rFonts w:ascii="Times New Roman" w:hAnsi="Times New Roman" w:cs="Times New Roman"/>
          <w:color w:val="auto"/>
          <w:sz w:val="32"/>
          <w:szCs w:val="32"/>
        </w:rPr>
        <w:t>Number</w:t>
      </w:r>
      <w:r w:rsidR="00B96F25" w:rsidRPr="00B96F25">
        <w:rPr>
          <w:rStyle w:val="fontstyle01"/>
          <w:rFonts w:ascii="Times New Roman" w:hAnsi="Times New Roman" w:cs="Times New Roman"/>
          <w:color w:val="auto"/>
          <w:sz w:val="32"/>
          <w:szCs w:val="32"/>
        </w:rPr>
        <w:t xml:space="preserve"> :</w:t>
      </w:r>
      <w:proofErr w:type="gramEnd"/>
      <w:r w:rsidR="00B96F25" w:rsidRPr="00B96F25">
        <w:rPr>
          <w:rStyle w:val="fontstyle01"/>
          <w:rFonts w:ascii="Times New Roman" w:hAnsi="Times New Roman" w:cs="Times New Roman"/>
          <w:color w:val="auto"/>
          <w:sz w:val="32"/>
          <w:szCs w:val="32"/>
        </w:rPr>
        <w:t xml:space="preserve"> 2020324</w:t>
      </w:r>
    </w:p>
    <w:p w14:paraId="1124D1E2" w14:textId="77777777" w:rsidR="00B96F25" w:rsidRPr="00B96F25" w:rsidRDefault="00B96F25" w:rsidP="00480F60">
      <w:pPr>
        <w:spacing w:line="360" w:lineRule="auto"/>
        <w:jc w:val="center"/>
        <w:rPr>
          <w:rStyle w:val="fontstyle01"/>
          <w:rFonts w:ascii="Times New Roman" w:hAnsi="Times New Roman" w:cs="Times New Roman"/>
          <w:color w:val="auto"/>
          <w:sz w:val="32"/>
          <w:szCs w:val="32"/>
        </w:rPr>
      </w:pPr>
    </w:p>
    <w:p w14:paraId="7573DD17" w14:textId="0003C93B" w:rsidR="00B96F25" w:rsidRDefault="00B96F25" w:rsidP="00B96F25">
      <w:pPr>
        <w:spacing w:line="360" w:lineRule="auto"/>
        <w:jc w:val="center"/>
        <w:rPr>
          <w:rStyle w:val="fontstyle01"/>
          <w:rFonts w:ascii="Times New Roman" w:hAnsi="Times New Roman" w:cs="Times New Roman"/>
          <w:color w:val="auto"/>
          <w:sz w:val="32"/>
          <w:szCs w:val="32"/>
        </w:rPr>
      </w:pPr>
      <w:r w:rsidRPr="00B96F25">
        <w:rPr>
          <w:rStyle w:val="fontstyle01"/>
          <w:rFonts w:ascii="Times New Roman" w:hAnsi="Times New Roman" w:cs="Times New Roman"/>
          <w:color w:val="auto"/>
          <w:sz w:val="32"/>
          <w:szCs w:val="32"/>
        </w:rPr>
        <w:t xml:space="preserve">Lecturer’s </w:t>
      </w:r>
      <w:proofErr w:type="gramStart"/>
      <w:r w:rsidRPr="00B96F25">
        <w:rPr>
          <w:rStyle w:val="fontstyle01"/>
          <w:rFonts w:ascii="Times New Roman" w:hAnsi="Times New Roman" w:cs="Times New Roman"/>
          <w:color w:val="auto"/>
          <w:sz w:val="32"/>
          <w:szCs w:val="32"/>
        </w:rPr>
        <w:t>name :</w:t>
      </w:r>
      <w:proofErr w:type="gramEnd"/>
      <w:r w:rsidRPr="00B96F25">
        <w:rPr>
          <w:rStyle w:val="fontstyle01"/>
          <w:rFonts w:ascii="Times New Roman" w:hAnsi="Times New Roman" w:cs="Times New Roman"/>
          <w:color w:val="auto"/>
          <w:sz w:val="32"/>
          <w:szCs w:val="32"/>
        </w:rPr>
        <w:t xml:space="preserve"> Rebecca Kavanagh</w:t>
      </w:r>
    </w:p>
    <w:p w14:paraId="2C4B833F" w14:textId="77777777" w:rsidR="00B96F25" w:rsidRPr="00B96F25" w:rsidRDefault="00B96F25" w:rsidP="00B96F25">
      <w:pPr>
        <w:spacing w:line="360" w:lineRule="auto"/>
        <w:jc w:val="center"/>
        <w:rPr>
          <w:rFonts w:ascii="Times New Roman" w:hAnsi="Times New Roman" w:cs="Times New Roman"/>
          <w:sz w:val="32"/>
          <w:szCs w:val="32"/>
        </w:rPr>
      </w:pPr>
    </w:p>
    <w:p w14:paraId="05B16FD2" w14:textId="77777777" w:rsidR="00C46899" w:rsidRPr="001A2FC4" w:rsidRDefault="00C46899" w:rsidP="00480F60">
      <w:pPr>
        <w:spacing w:line="360" w:lineRule="auto"/>
        <w:jc w:val="both"/>
        <w:rPr>
          <w:rFonts w:ascii="Times New Roman" w:hAnsi="Times New Roman" w:cs="Times New Roman"/>
          <w:sz w:val="24"/>
          <w:szCs w:val="24"/>
        </w:rPr>
      </w:pPr>
    </w:p>
    <w:p w14:paraId="031B7B79" w14:textId="77777777" w:rsidR="00C46899" w:rsidRPr="001A2FC4" w:rsidRDefault="00C46899" w:rsidP="00480F60">
      <w:pPr>
        <w:spacing w:line="360" w:lineRule="auto"/>
        <w:jc w:val="both"/>
        <w:rPr>
          <w:rFonts w:ascii="Times New Roman" w:hAnsi="Times New Roman" w:cs="Times New Roman"/>
          <w:sz w:val="24"/>
          <w:szCs w:val="24"/>
        </w:rPr>
      </w:pPr>
    </w:p>
    <w:p w14:paraId="505C7C91" w14:textId="77777777" w:rsidR="006B4522" w:rsidRPr="001A2FC4" w:rsidRDefault="006B4522" w:rsidP="006B4522">
      <w:pPr>
        <w:spacing w:line="360" w:lineRule="auto"/>
        <w:jc w:val="both"/>
        <w:rPr>
          <w:rFonts w:ascii="Times New Roman" w:hAnsi="Times New Roman" w:cs="Times New Roman"/>
          <w:sz w:val="24"/>
          <w:szCs w:val="24"/>
        </w:rPr>
      </w:pPr>
      <w:proofErr w:type="spellStart"/>
      <w:r w:rsidRPr="001A2FC4">
        <w:rPr>
          <w:rFonts w:ascii="Times New Roman" w:hAnsi="Times New Roman" w:cs="Times New Roman"/>
          <w:sz w:val="24"/>
          <w:szCs w:val="24"/>
        </w:rPr>
        <w:t>Babakr</w:t>
      </w:r>
      <w:proofErr w:type="spellEnd"/>
      <w:r w:rsidRPr="001A2FC4">
        <w:rPr>
          <w:rFonts w:ascii="Times New Roman" w:hAnsi="Times New Roman" w:cs="Times New Roman"/>
          <w:sz w:val="24"/>
          <w:szCs w:val="24"/>
        </w:rPr>
        <w:t xml:space="preserve">, Z. H., </w:t>
      </w:r>
      <w:proofErr w:type="spellStart"/>
      <w:r w:rsidRPr="001A2FC4">
        <w:rPr>
          <w:rFonts w:ascii="Times New Roman" w:hAnsi="Times New Roman" w:cs="Times New Roman"/>
          <w:sz w:val="24"/>
          <w:szCs w:val="24"/>
        </w:rPr>
        <w:t>Mohamedamin</w:t>
      </w:r>
      <w:proofErr w:type="spellEnd"/>
      <w:r w:rsidRPr="001A2FC4">
        <w:rPr>
          <w:rFonts w:ascii="Times New Roman" w:hAnsi="Times New Roman" w:cs="Times New Roman"/>
          <w:sz w:val="24"/>
          <w:szCs w:val="24"/>
        </w:rPr>
        <w:t xml:space="preserve">, P., &amp; </w:t>
      </w:r>
      <w:proofErr w:type="spellStart"/>
      <w:r w:rsidRPr="001A2FC4">
        <w:rPr>
          <w:rFonts w:ascii="Times New Roman" w:hAnsi="Times New Roman" w:cs="Times New Roman"/>
          <w:sz w:val="24"/>
          <w:szCs w:val="24"/>
        </w:rPr>
        <w:t>Kakamad</w:t>
      </w:r>
      <w:proofErr w:type="spellEnd"/>
      <w:r w:rsidRPr="001A2FC4">
        <w:rPr>
          <w:rFonts w:ascii="Times New Roman" w:hAnsi="Times New Roman" w:cs="Times New Roman"/>
          <w:sz w:val="24"/>
          <w:szCs w:val="24"/>
        </w:rPr>
        <w:t>, K. (2019). Piaget's Cognitive Developmental Theory: Critical Review. </w:t>
      </w:r>
      <w:r w:rsidRPr="001A2FC4">
        <w:rPr>
          <w:rFonts w:ascii="Times New Roman" w:hAnsi="Times New Roman" w:cs="Times New Roman"/>
          <w:i/>
          <w:iCs/>
          <w:sz w:val="24"/>
          <w:szCs w:val="24"/>
        </w:rPr>
        <w:t>Education Quarterly Reviews</w:t>
      </w:r>
      <w:r w:rsidRPr="001A2FC4">
        <w:rPr>
          <w:rFonts w:ascii="Times New Roman" w:hAnsi="Times New Roman" w:cs="Times New Roman"/>
          <w:sz w:val="24"/>
          <w:szCs w:val="24"/>
        </w:rPr>
        <w:t>, </w:t>
      </w:r>
      <w:r w:rsidRPr="001A2FC4">
        <w:rPr>
          <w:rFonts w:ascii="Times New Roman" w:hAnsi="Times New Roman" w:cs="Times New Roman"/>
          <w:i/>
          <w:iCs/>
          <w:sz w:val="24"/>
          <w:szCs w:val="24"/>
        </w:rPr>
        <w:t>2</w:t>
      </w:r>
      <w:r w:rsidRPr="001A2FC4">
        <w:rPr>
          <w:rFonts w:ascii="Times New Roman" w:hAnsi="Times New Roman" w:cs="Times New Roman"/>
          <w:sz w:val="24"/>
          <w:szCs w:val="24"/>
        </w:rPr>
        <w:t>(3), 517-524.</w:t>
      </w:r>
    </w:p>
    <w:p w14:paraId="07239595" w14:textId="77777777" w:rsidR="006B4522" w:rsidRPr="001A2FC4" w:rsidRDefault="006B4522" w:rsidP="006B4522">
      <w:pPr>
        <w:pStyle w:val="ListParagraph"/>
        <w:numPr>
          <w:ilvl w:val="0"/>
          <w:numId w:val="4"/>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Th</w:t>
      </w:r>
      <w:r w:rsidR="006E792A" w:rsidRPr="001A2FC4">
        <w:rPr>
          <w:rFonts w:ascii="Times New Roman" w:hAnsi="Times New Roman" w:cs="Times New Roman"/>
          <w:sz w:val="24"/>
          <w:szCs w:val="24"/>
        </w:rPr>
        <w:t>is article critically reviews Piaget's Cognitive Developmental Theory highlighting</w:t>
      </w:r>
      <w:r w:rsidR="00F034C2" w:rsidRPr="001A2FC4">
        <w:rPr>
          <w:rFonts w:ascii="Times New Roman" w:hAnsi="Times New Roman" w:cs="Times New Roman"/>
          <w:sz w:val="24"/>
          <w:szCs w:val="24"/>
        </w:rPr>
        <w:t xml:space="preserve"> its strengths and limitations and also explain key characteristics of children in sensorimotor and preoperational stages. </w:t>
      </w:r>
    </w:p>
    <w:p w14:paraId="7B2E2382" w14:textId="77777777" w:rsidR="006E792A" w:rsidRPr="001A2FC4" w:rsidRDefault="006E792A" w:rsidP="006B4522">
      <w:pPr>
        <w:pStyle w:val="ListParagraph"/>
        <w:numPr>
          <w:ilvl w:val="0"/>
          <w:numId w:val="4"/>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 xml:space="preserve">The article is a reliable and credible source because it was published by a well-known source, The Asian Institute of Research, indicating that it was peer-reviewed. Its authors have the authority to publish it as they are psychology professors affiliated to </w:t>
      </w:r>
      <w:proofErr w:type="spellStart"/>
      <w:r w:rsidRPr="001A2FC4">
        <w:rPr>
          <w:rFonts w:ascii="Times New Roman" w:hAnsi="Times New Roman" w:cs="Times New Roman"/>
          <w:sz w:val="24"/>
          <w:szCs w:val="24"/>
        </w:rPr>
        <w:t>Soran</w:t>
      </w:r>
      <w:proofErr w:type="spellEnd"/>
      <w:r w:rsidRPr="001A2FC4">
        <w:rPr>
          <w:rFonts w:ascii="Times New Roman" w:hAnsi="Times New Roman" w:cs="Times New Roman"/>
          <w:sz w:val="24"/>
          <w:szCs w:val="24"/>
        </w:rPr>
        <w:t xml:space="preserve"> University. The article is current having been published two years ago. </w:t>
      </w:r>
    </w:p>
    <w:p w14:paraId="34151CC7" w14:textId="77777777" w:rsidR="006E792A" w:rsidRPr="001A2FC4" w:rsidRDefault="00F034C2" w:rsidP="006B4522">
      <w:pPr>
        <w:pStyle w:val="ListParagraph"/>
        <w:numPr>
          <w:ilvl w:val="0"/>
          <w:numId w:val="4"/>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 xml:space="preserve">I used the article to explain key characteristics in sensorimotor and preoperational stages of Piaget’s theory. </w:t>
      </w:r>
    </w:p>
    <w:p w14:paraId="28FDBD29" w14:textId="77777777" w:rsidR="00F034C2" w:rsidRPr="001A2FC4" w:rsidRDefault="006B4522" w:rsidP="006B4522">
      <w:pPr>
        <w:spacing w:line="360" w:lineRule="auto"/>
        <w:jc w:val="both"/>
        <w:rPr>
          <w:rFonts w:ascii="Times New Roman" w:hAnsi="Times New Roman" w:cs="Times New Roman"/>
          <w:sz w:val="24"/>
          <w:szCs w:val="24"/>
        </w:rPr>
      </w:pPr>
      <w:proofErr w:type="spellStart"/>
      <w:r w:rsidRPr="001A2FC4">
        <w:rPr>
          <w:rFonts w:ascii="Times New Roman" w:hAnsi="Times New Roman" w:cs="Times New Roman"/>
          <w:sz w:val="24"/>
          <w:szCs w:val="24"/>
        </w:rPr>
        <w:t>Bormanaki</w:t>
      </w:r>
      <w:proofErr w:type="spellEnd"/>
      <w:r w:rsidRPr="001A2FC4">
        <w:rPr>
          <w:rFonts w:ascii="Times New Roman" w:hAnsi="Times New Roman" w:cs="Times New Roman"/>
          <w:sz w:val="24"/>
          <w:szCs w:val="24"/>
        </w:rPr>
        <w:t xml:space="preserve">, H. B., &amp; </w:t>
      </w:r>
      <w:proofErr w:type="spellStart"/>
      <w:r w:rsidRPr="001A2FC4">
        <w:rPr>
          <w:rFonts w:ascii="Times New Roman" w:hAnsi="Times New Roman" w:cs="Times New Roman"/>
          <w:sz w:val="24"/>
          <w:szCs w:val="24"/>
        </w:rPr>
        <w:t>Khoshhal</w:t>
      </w:r>
      <w:proofErr w:type="spellEnd"/>
      <w:r w:rsidRPr="001A2FC4">
        <w:rPr>
          <w:rFonts w:ascii="Times New Roman" w:hAnsi="Times New Roman" w:cs="Times New Roman"/>
          <w:sz w:val="24"/>
          <w:szCs w:val="24"/>
        </w:rPr>
        <w:t>, Y. (2017). The Role of Equilibration in Piaget's Theory of Cognitive Development and Its Implication for Receptive Skills: A Theoretical Study. </w:t>
      </w:r>
      <w:r w:rsidRPr="001A2FC4">
        <w:rPr>
          <w:rFonts w:ascii="Times New Roman" w:hAnsi="Times New Roman" w:cs="Times New Roman"/>
          <w:i/>
          <w:iCs/>
          <w:sz w:val="24"/>
          <w:szCs w:val="24"/>
        </w:rPr>
        <w:t>Journal of Language Teaching &amp; Research</w:t>
      </w:r>
      <w:r w:rsidRPr="001A2FC4">
        <w:rPr>
          <w:rFonts w:ascii="Times New Roman" w:hAnsi="Times New Roman" w:cs="Times New Roman"/>
          <w:sz w:val="24"/>
          <w:szCs w:val="24"/>
        </w:rPr>
        <w:t>, </w:t>
      </w:r>
      <w:r w:rsidRPr="001A2FC4">
        <w:rPr>
          <w:rFonts w:ascii="Times New Roman" w:hAnsi="Times New Roman" w:cs="Times New Roman"/>
          <w:i/>
          <w:iCs/>
          <w:sz w:val="24"/>
          <w:szCs w:val="24"/>
        </w:rPr>
        <w:t>8</w:t>
      </w:r>
      <w:r w:rsidRPr="001A2FC4">
        <w:rPr>
          <w:rFonts w:ascii="Times New Roman" w:hAnsi="Times New Roman" w:cs="Times New Roman"/>
          <w:sz w:val="24"/>
          <w:szCs w:val="24"/>
        </w:rPr>
        <w:t>(5).</w:t>
      </w:r>
    </w:p>
    <w:p w14:paraId="294E9095" w14:textId="77777777" w:rsidR="00F034C2" w:rsidRPr="001A2FC4" w:rsidRDefault="00D53505" w:rsidP="00D53505">
      <w:pPr>
        <w:pStyle w:val="ListParagraph"/>
        <w:numPr>
          <w:ilvl w:val="0"/>
          <w:numId w:val="5"/>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This article explains features of stages Piaget's Theory of Cognitive Development affect people’s skills as they grow.</w:t>
      </w:r>
    </w:p>
    <w:p w14:paraId="460D70EE" w14:textId="77777777" w:rsidR="00D53505" w:rsidRPr="001A2FC4" w:rsidRDefault="00D53505" w:rsidP="00D53505">
      <w:pPr>
        <w:pStyle w:val="ListParagraph"/>
        <w:numPr>
          <w:ilvl w:val="0"/>
          <w:numId w:val="5"/>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 xml:space="preserve">The source is reliable as it available in CORE’s library meaning that it has been peer-reviewed by librarians. The article is current </w:t>
      </w:r>
      <w:r w:rsidR="000463D3" w:rsidRPr="001A2FC4">
        <w:rPr>
          <w:rFonts w:ascii="Times New Roman" w:hAnsi="Times New Roman" w:cs="Times New Roman"/>
          <w:sz w:val="24"/>
          <w:szCs w:val="24"/>
        </w:rPr>
        <w:t>because it was published in 2017.</w:t>
      </w:r>
    </w:p>
    <w:p w14:paraId="0CB23B46" w14:textId="77777777" w:rsidR="000463D3" w:rsidRPr="001A2FC4" w:rsidRDefault="000463D3" w:rsidP="00D53505">
      <w:pPr>
        <w:pStyle w:val="ListParagraph"/>
        <w:numPr>
          <w:ilvl w:val="0"/>
          <w:numId w:val="5"/>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I used this source to explain how children perceive the world at preoperational stage and how their symbolic thinking can lead to creativity.</w:t>
      </w:r>
    </w:p>
    <w:p w14:paraId="2C98939E" w14:textId="77777777" w:rsidR="006B4522" w:rsidRPr="001A2FC4" w:rsidRDefault="006B4522" w:rsidP="006B4522">
      <w:pPr>
        <w:spacing w:line="360" w:lineRule="auto"/>
        <w:jc w:val="both"/>
        <w:rPr>
          <w:rFonts w:ascii="Times New Roman" w:hAnsi="Times New Roman" w:cs="Times New Roman"/>
          <w:sz w:val="24"/>
          <w:szCs w:val="24"/>
        </w:rPr>
      </w:pPr>
      <w:proofErr w:type="spellStart"/>
      <w:r w:rsidRPr="001A2FC4">
        <w:rPr>
          <w:rFonts w:ascii="Times New Roman" w:hAnsi="Times New Roman" w:cs="Times New Roman"/>
          <w:sz w:val="24"/>
          <w:szCs w:val="24"/>
        </w:rPr>
        <w:t>Hanfstingl</w:t>
      </w:r>
      <w:proofErr w:type="spellEnd"/>
      <w:r w:rsidRPr="001A2FC4">
        <w:rPr>
          <w:rFonts w:ascii="Times New Roman" w:hAnsi="Times New Roman" w:cs="Times New Roman"/>
          <w:sz w:val="24"/>
          <w:szCs w:val="24"/>
        </w:rPr>
        <w:t xml:space="preserve">, B., </w:t>
      </w:r>
      <w:proofErr w:type="spellStart"/>
      <w:r w:rsidRPr="001A2FC4">
        <w:rPr>
          <w:rFonts w:ascii="Times New Roman" w:hAnsi="Times New Roman" w:cs="Times New Roman"/>
          <w:sz w:val="24"/>
          <w:szCs w:val="24"/>
        </w:rPr>
        <w:t>Benke</w:t>
      </w:r>
      <w:proofErr w:type="spellEnd"/>
      <w:r w:rsidRPr="001A2FC4">
        <w:rPr>
          <w:rFonts w:ascii="Times New Roman" w:hAnsi="Times New Roman" w:cs="Times New Roman"/>
          <w:sz w:val="24"/>
          <w:szCs w:val="24"/>
        </w:rPr>
        <w:t>, G., &amp; Zhang, Y. (2019). Comparing variation theory with Piaget’s theory of cognitive development: more</w:t>
      </w:r>
      <w:r w:rsidR="000463D3" w:rsidRPr="001A2FC4">
        <w:rPr>
          <w:rFonts w:ascii="Times New Roman" w:hAnsi="Times New Roman" w:cs="Times New Roman"/>
          <w:sz w:val="24"/>
          <w:szCs w:val="24"/>
        </w:rPr>
        <w:t xml:space="preserve"> similarities than differences?</w:t>
      </w:r>
      <w:r w:rsidRPr="001A2FC4">
        <w:rPr>
          <w:rFonts w:ascii="Times New Roman" w:hAnsi="Times New Roman" w:cs="Times New Roman"/>
          <w:sz w:val="24"/>
          <w:szCs w:val="24"/>
        </w:rPr>
        <w:t> </w:t>
      </w:r>
      <w:r w:rsidRPr="001A2FC4">
        <w:rPr>
          <w:rFonts w:ascii="Times New Roman" w:hAnsi="Times New Roman" w:cs="Times New Roman"/>
          <w:i/>
          <w:iCs/>
          <w:sz w:val="24"/>
          <w:szCs w:val="24"/>
        </w:rPr>
        <w:t>Educational Action Research</w:t>
      </w:r>
      <w:r w:rsidRPr="001A2FC4">
        <w:rPr>
          <w:rFonts w:ascii="Times New Roman" w:hAnsi="Times New Roman" w:cs="Times New Roman"/>
          <w:sz w:val="24"/>
          <w:szCs w:val="24"/>
        </w:rPr>
        <w:t>, </w:t>
      </w:r>
      <w:r w:rsidRPr="001A2FC4">
        <w:rPr>
          <w:rFonts w:ascii="Times New Roman" w:hAnsi="Times New Roman" w:cs="Times New Roman"/>
          <w:i/>
          <w:iCs/>
          <w:sz w:val="24"/>
          <w:szCs w:val="24"/>
        </w:rPr>
        <w:t>27</w:t>
      </w:r>
      <w:r w:rsidRPr="001A2FC4">
        <w:rPr>
          <w:rFonts w:ascii="Times New Roman" w:hAnsi="Times New Roman" w:cs="Times New Roman"/>
          <w:sz w:val="24"/>
          <w:szCs w:val="24"/>
        </w:rPr>
        <w:t>(4), 511-526.</w:t>
      </w:r>
    </w:p>
    <w:p w14:paraId="7463EE29" w14:textId="77777777" w:rsidR="000463D3" w:rsidRPr="001A2FC4" w:rsidRDefault="004F1935" w:rsidP="000463D3">
      <w:pPr>
        <w:pStyle w:val="ListParagraph"/>
        <w:numPr>
          <w:ilvl w:val="0"/>
          <w:numId w:val="6"/>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This article explains Piaget’s theory and highlights its key differences with the variation theory and explain how these theories impact child learning.</w:t>
      </w:r>
    </w:p>
    <w:p w14:paraId="38B48BF6" w14:textId="77777777" w:rsidR="004F1935" w:rsidRPr="001A2FC4" w:rsidRDefault="004F1935" w:rsidP="000463D3">
      <w:pPr>
        <w:pStyle w:val="ListParagraph"/>
        <w:numPr>
          <w:ilvl w:val="0"/>
          <w:numId w:val="6"/>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The article’s availability in Research gate library indicates that it is reliable because it has been checked by librarians. It is current as it was published by Educational Action </w:t>
      </w:r>
      <w:r w:rsidRPr="001A2FC4">
        <w:rPr>
          <w:rFonts w:ascii="Times New Roman" w:hAnsi="Times New Roman" w:cs="Times New Roman"/>
          <w:sz w:val="24"/>
          <w:szCs w:val="24"/>
          <w:lang w:val="en-US"/>
        </w:rPr>
        <w:lastRenderedPageBreak/>
        <w:t xml:space="preserve">Research. Its authors have good authority being scholars who are affiliated to different academic institutions. </w:t>
      </w:r>
    </w:p>
    <w:p w14:paraId="016A39F5" w14:textId="77777777" w:rsidR="004F1935" w:rsidRPr="001A2FC4" w:rsidRDefault="004F1935" w:rsidP="000463D3">
      <w:pPr>
        <w:pStyle w:val="ListParagraph"/>
        <w:numPr>
          <w:ilvl w:val="0"/>
          <w:numId w:val="6"/>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I used the article to support the statement that indicated that mental development of a child occurs in stages. I also used it in highlighting the four stages of development as explained in </w:t>
      </w:r>
      <w:r w:rsidRPr="001A2FC4">
        <w:rPr>
          <w:rFonts w:ascii="Times New Roman" w:hAnsi="Times New Roman" w:cs="Times New Roman"/>
          <w:sz w:val="24"/>
          <w:szCs w:val="24"/>
        </w:rPr>
        <w:t>Piaget’s theory of cognitive development</w:t>
      </w:r>
      <w:r w:rsidR="004A1E61" w:rsidRPr="001A2FC4">
        <w:rPr>
          <w:rFonts w:ascii="Times New Roman" w:hAnsi="Times New Roman" w:cs="Times New Roman"/>
          <w:sz w:val="24"/>
          <w:szCs w:val="24"/>
        </w:rPr>
        <w:t>.</w:t>
      </w:r>
    </w:p>
    <w:p w14:paraId="633E1A75" w14:textId="77777777" w:rsidR="006B4522" w:rsidRPr="001A2FC4" w:rsidRDefault="006B4522" w:rsidP="006B4522">
      <w:p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Maree, J. G. (2021). The psychosocial development theory of Erik Erikson: critical overview. </w:t>
      </w:r>
      <w:r w:rsidRPr="001A2FC4">
        <w:rPr>
          <w:rFonts w:ascii="Times New Roman" w:hAnsi="Times New Roman" w:cs="Times New Roman"/>
          <w:i/>
          <w:iCs/>
          <w:sz w:val="24"/>
          <w:szCs w:val="24"/>
        </w:rPr>
        <w:t>Early Child Development and Care</w:t>
      </w:r>
      <w:r w:rsidRPr="001A2FC4">
        <w:rPr>
          <w:rFonts w:ascii="Times New Roman" w:hAnsi="Times New Roman" w:cs="Times New Roman"/>
          <w:sz w:val="24"/>
          <w:szCs w:val="24"/>
        </w:rPr>
        <w:t>, </w:t>
      </w:r>
      <w:r w:rsidRPr="001A2FC4">
        <w:rPr>
          <w:rFonts w:ascii="Times New Roman" w:hAnsi="Times New Roman" w:cs="Times New Roman"/>
          <w:i/>
          <w:iCs/>
          <w:sz w:val="24"/>
          <w:szCs w:val="24"/>
        </w:rPr>
        <w:t>191</w:t>
      </w:r>
      <w:r w:rsidRPr="001A2FC4">
        <w:rPr>
          <w:rFonts w:ascii="Times New Roman" w:hAnsi="Times New Roman" w:cs="Times New Roman"/>
          <w:sz w:val="24"/>
          <w:szCs w:val="24"/>
        </w:rPr>
        <w:t>(7-8), 1107-1121.</w:t>
      </w:r>
    </w:p>
    <w:p w14:paraId="6089EC05" w14:textId="77777777" w:rsidR="004A1E61" w:rsidRPr="001A2FC4" w:rsidRDefault="004A1E61" w:rsidP="008502A6">
      <w:pPr>
        <w:pStyle w:val="ListParagraph"/>
        <w:numPr>
          <w:ilvl w:val="0"/>
          <w:numId w:val="7"/>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This article is based on Erikson’s theory of lifespan development in explaining how human beings develop in general and during their early childhood.</w:t>
      </w:r>
      <w:r w:rsidR="008502A6" w:rsidRPr="001A2FC4">
        <w:rPr>
          <w:rFonts w:ascii="Times New Roman" w:hAnsi="Times New Roman" w:cs="Times New Roman"/>
          <w:sz w:val="24"/>
          <w:szCs w:val="24"/>
          <w:lang w:val="en-US"/>
        </w:rPr>
        <w:t xml:space="preserve"> It explains that social interaction during early childhood period affect initiative and determine whether a person will have self-guilt or will be able to lead others.</w:t>
      </w:r>
      <w:r w:rsidRPr="001A2FC4">
        <w:rPr>
          <w:rFonts w:ascii="Times New Roman" w:hAnsi="Times New Roman" w:cs="Times New Roman"/>
          <w:sz w:val="24"/>
          <w:szCs w:val="24"/>
          <w:lang w:val="en-US"/>
        </w:rPr>
        <w:t xml:space="preserve"> The article is easy to read and provides reflections of the theory to make good explanations.</w:t>
      </w:r>
    </w:p>
    <w:p w14:paraId="2630683D" w14:textId="77777777" w:rsidR="004A1E61" w:rsidRPr="001A2FC4" w:rsidRDefault="004A1E61" w:rsidP="008502A6">
      <w:pPr>
        <w:pStyle w:val="ListParagraph"/>
        <w:numPr>
          <w:ilvl w:val="0"/>
          <w:numId w:val="7"/>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The article is credible as its author has good authority being a professor in the University of Pretoria and having published more than 10 research articles. Moreover, the article is current because it was released within the last 10 </w:t>
      </w:r>
      <w:r w:rsidR="008502A6" w:rsidRPr="001A2FC4">
        <w:rPr>
          <w:rFonts w:ascii="Times New Roman" w:hAnsi="Times New Roman" w:cs="Times New Roman"/>
          <w:sz w:val="24"/>
          <w:szCs w:val="24"/>
          <w:lang w:val="en-US"/>
        </w:rPr>
        <w:t xml:space="preserve">months. </w:t>
      </w:r>
    </w:p>
    <w:p w14:paraId="2A1BBFA2" w14:textId="77777777" w:rsidR="008502A6" w:rsidRPr="001A2FC4" w:rsidRDefault="008502A6" w:rsidP="008502A6">
      <w:pPr>
        <w:pStyle w:val="ListParagraph"/>
        <w:numPr>
          <w:ilvl w:val="0"/>
          <w:numId w:val="7"/>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I used the article to the article to explain an example of how children’s social interactions during their preschool period affect their initiative skills when they are grown-ups. </w:t>
      </w:r>
    </w:p>
    <w:p w14:paraId="05936AAB" w14:textId="77777777" w:rsidR="006B4522" w:rsidRPr="001A2FC4" w:rsidRDefault="006B4522" w:rsidP="006B4522">
      <w:p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Orenstein, G. A., &amp; Lewis, L. (2020). Erikson</w:t>
      </w:r>
      <w:r w:rsidR="004A1E61" w:rsidRPr="001A2FC4">
        <w:rPr>
          <w:rFonts w:ascii="Times New Roman" w:hAnsi="Times New Roman" w:cs="Times New Roman"/>
          <w:sz w:val="24"/>
          <w:szCs w:val="24"/>
        </w:rPr>
        <w:t>’</w:t>
      </w:r>
      <w:r w:rsidRPr="001A2FC4">
        <w:rPr>
          <w:rFonts w:ascii="Times New Roman" w:hAnsi="Times New Roman" w:cs="Times New Roman"/>
          <w:sz w:val="24"/>
          <w:szCs w:val="24"/>
        </w:rPr>
        <w:t>s stages of psychosocial development. </w:t>
      </w:r>
      <w:proofErr w:type="spellStart"/>
      <w:r w:rsidRPr="001A2FC4">
        <w:rPr>
          <w:rFonts w:ascii="Times New Roman" w:hAnsi="Times New Roman" w:cs="Times New Roman"/>
          <w:i/>
          <w:iCs/>
          <w:sz w:val="24"/>
          <w:szCs w:val="24"/>
        </w:rPr>
        <w:t>StatPearls</w:t>
      </w:r>
      <w:proofErr w:type="spellEnd"/>
      <w:r w:rsidRPr="001A2FC4">
        <w:rPr>
          <w:rFonts w:ascii="Times New Roman" w:hAnsi="Times New Roman" w:cs="Times New Roman"/>
          <w:i/>
          <w:iCs/>
          <w:sz w:val="24"/>
          <w:szCs w:val="24"/>
        </w:rPr>
        <w:t xml:space="preserve"> [Internet]</w:t>
      </w:r>
      <w:r w:rsidRPr="001A2FC4">
        <w:rPr>
          <w:rFonts w:ascii="Times New Roman" w:hAnsi="Times New Roman" w:cs="Times New Roman"/>
          <w:sz w:val="24"/>
          <w:szCs w:val="24"/>
        </w:rPr>
        <w:t>.</w:t>
      </w:r>
    </w:p>
    <w:p w14:paraId="036FDA2C" w14:textId="77777777" w:rsidR="008502A6" w:rsidRPr="001A2FC4" w:rsidRDefault="008502A6" w:rsidP="008502A6">
      <w:pPr>
        <w:pStyle w:val="ListParagraph"/>
        <w:numPr>
          <w:ilvl w:val="0"/>
          <w:numId w:val="8"/>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 xml:space="preserve">This article explains all the stages that are involved in psychological development throughout the life of a person as highlighted in </w:t>
      </w:r>
      <w:r w:rsidRPr="001A2FC4">
        <w:rPr>
          <w:rFonts w:ascii="Times New Roman" w:hAnsi="Times New Roman" w:cs="Times New Roman"/>
          <w:sz w:val="24"/>
          <w:szCs w:val="24"/>
          <w:lang w:val="en-US"/>
        </w:rPr>
        <w:t>Erikson’s theory of lifespan development. Each stage is explained in a subtopic making it easy to read and understand.</w:t>
      </w:r>
    </w:p>
    <w:p w14:paraId="7511785D" w14:textId="77777777" w:rsidR="008502A6" w:rsidRPr="001A2FC4" w:rsidRDefault="008502A6" w:rsidP="008502A6">
      <w:pPr>
        <w:pStyle w:val="ListParagraph"/>
        <w:numPr>
          <w:ilvl w:val="0"/>
          <w:numId w:val="8"/>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It is a reliable source since the article is available in </w:t>
      </w:r>
      <w:proofErr w:type="spellStart"/>
      <w:r w:rsidRPr="001A2FC4">
        <w:rPr>
          <w:rFonts w:ascii="Times New Roman" w:hAnsi="Times New Roman" w:cs="Times New Roman"/>
          <w:sz w:val="24"/>
          <w:szCs w:val="24"/>
          <w:lang w:val="en-US"/>
        </w:rPr>
        <w:t>StatPearls</w:t>
      </w:r>
      <w:proofErr w:type="spellEnd"/>
      <w:r w:rsidRPr="001A2FC4">
        <w:rPr>
          <w:rFonts w:ascii="Times New Roman" w:hAnsi="Times New Roman" w:cs="Times New Roman"/>
          <w:sz w:val="24"/>
          <w:szCs w:val="24"/>
          <w:lang w:val="en-US"/>
        </w:rPr>
        <w:t xml:space="preserve"> library </w:t>
      </w:r>
      <w:r w:rsidR="00270714" w:rsidRPr="001A2FC4">
        <w:rPr>
          <w:rFonts w:ascii="Times New Roman" w:hAnsi="Times New Roman" w:cs="Times New Roman"/>
          <w:sz w:val="24"/>
          <w:szCs w:val="24"/>
          <w:lang w:val="en-US"/>
        </w:rPr>
        <w:t xml:space="preserve">meaning that it has been checked by librarians. Moreover, the article was published by </w:t>
      </w:r>
      <w:proofErr w:type="spellStart"/>
      <w:r w:rsidR="00270714" w:rsidRPr="001A2FC4">
        <w:rPr>
          <w:rFonts w:ascii="Times New Roman" w:hAnsi="Times New Roman" w:cs="Times New Roman"/>
          <w:sz w:val="24"/>
          <w:szCs w:val="24"/>
          <w:lang w:val="en-US"/>
        </w:rPr>
        <w:t>StatPearls</w:t>
      </w:r>
      <w:proofErr w:type="spellEnd"/>
      <w:r w:rsidR="00270714" w:rsidRPr="001A2FC4">
        <w:rPr>
          <w:rFonts w:ascii="Times New Roman" w:hAnsi="Times New Roman" w:cs="Times New Roman"/>
          <w:sz w:val="24"/>
          <w:szCs w:val="24"/>
          <w:lang w:val="en-US"/>
        </w:rPr>
        <w:t xml:space="preserve">. The article is current because it was published in a year ago. </w:t>
      </w:r>
    </w:p>
    <w:p w14:paraId="3A437255" w14:textId="77777777" w:rsidR="00270714" w:rsidRPr="001A2FC4" w:rsidRDefault="00270714" w:rsidP="008502A6">
      <w:pPr>
        <w:pStyle w:val="ListParagraph"/>
        <w:numPr>
          <w:ilvl w:val="0"/>
          <w:numId w:val="8"/>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I used this source to explain stages of Erikson’s theory of lifespan development.</w:t>
      </w:r>
    </w:p>
    <w:p w14:paraId="48860C1B" w14:textId="77777777" w:rsidR="006B4522" w:rsidRPr="001A2FC4" w:rsidRDefault="006B4522" w:rsidP="006B4522">
      <w:p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Robinson, L. (2019). </w:t>
      </w:r>
      <w:r w:rsidRPr="001A2FC4">
        <w:rPr>
          <w:rFonts w:ascii="Times New Roman" w:hAnsi="Times New Roman" w:cs="Times New Roman"/>
          <w:i/>
          <w:iCs/>
          <w:sz w:val="24"/>
          <w:szCs w:val="24"/>
          <w:lang w:val="en-US"/>
        </w:rPr>
        <w:t>Cross Cultural Child Development for Social Workers: An Introduction</w:t>
      </w:r>
      <w:r w:rsidRPr="001A2FC4">
        <w:rPr>
          <w:rFonts w:ascii="Times New Roman" w:hAnsi="Times New Roman" w:cs="Times New Roman"/>
          <w:sz w:val="24"/>
          <w:szCs w:val="24"/>
          <w:lang w:val="en-US"/>
        </w:rPr>
        <w:t>. Red Globe Press.</w:t>
      </w:r>
    </w:p>
    <w:p w14:paraId="598B50DB" w14:textId="77777777" w:rsidR="00270714" w:rsidRPr="001A2FC4" w:rsidRDefault="006B4522" w:rsidP="00270714">
      <w:pPr>
        <w:pStyle w:val="ListParagraph"/>
        <w:numPr>
          <w:ilvl w:val="0"/>
          <w:numId w:val="3"/>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lastRenderedPageBreak/>
        <w:t xml:space="preserve">This book explores cross cultural child development by detailing how children pass through similar stages but under different environments giving then different behaviours when they age as adults. </w:t>
      </w:r>
      <w:r w:rsidR="00270714" w:rsidRPr="001A2FC4">
        <w:rPr>
          <w:rFonts w:ascii="Times New Roman" w:hAnsi="Times New Roman" w:cs="Times New Roman"/>
          <w:sz w:val="24"/>
          <w:szCs w:val="24"/>
        </w:rPr>
        <w:t xml:space="preserve">The book explains that child development of minority groups in the UK and the US determine how they perceive family and nurturing their children when they grow up.  </w:t>
      </w:r>
    </w:p>
    <w:p w14:paraId="50A9D4B9" w14:textId="77777777" w:rsidR="006B4522" w:rsidRPr="001A2FC4" w:rsidRDefault="006B4522" w:rsidP="00270714">
      <w:pPr>
        <w:pStyle w:val="ListParagraph"/>
        <w:spacing w:line="360" w:lineRule="auto"/>
        <w:jc w:val="both"/>
        <w:rPr>
          <w:rFonts w:ascii="Times New Roman" w:hAnsi="Times New Roman" w:cs="Times New Roman"/>
          <w:sz w:val="24"/>
          <w:szCs w:val="24"/>
        </w:rPr>
      </w:pPr>
    </w:p>
    <w:p w14:paraId="1E529E04" w14:textId="77777777" w:rsidR="004F4EF2" w:rsidRPr="001A2FC4" w:rsidRDefault="006B4522" w:rsidP="006B4522">
      <w:pPr>
        <w:pStyle w:val="ListParagraph"/>
        <w:numPr>
          <w:ilvl w:val="0"/>
          <w:numId w:val="3"/>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 xml:space="preserve">The book was published by a well-known publisher, </w:t>
      </w:r>
      <w:r w:rsidRPr="001A2FC4">
        <w:rPr>
          <w:rFonts w:ascii="Times New Roman" w:hAnsi="Times New Roman" w:cs="Times New Roman"/>
          <w:sz w:val="24"/>
          <w:szCs w:val="24"/>
          <w:lang w:val="en-US"/>
        </w:rPr>
        <w:t>Red Globe Press, meaning that it has been reviewed, which makes it a reliable source. Moreover, it contains current information because it was published two years ago.</w:t>
      </w:r>
      <w:r w:rsidR="00270714" w:rsidRPr="001A2FC4">
        <w:rPr>
          <w:rFonts w:ascii="Times New Roman" w:hAnsi="Times New Roman" w:cs="Times New Roman"/>
          <w:sz w:val="24"/>
          <w:szCs w:val="24"/>
          <w:lang w:val="en-US"/>
        </w:rPr>
        <w:t xml:space="preserve"> </w:t>
      </w:r>
    </w:p>
    <w:p w14:paraId="6284CD01" w14:textId="77777777" w:rsidR="004F4EF2" w:rsidRPr="001A2FC4" w:rsidRDefault="004F4EF2" w:rsidP="004F4EF2">
      <w:pPr>
        <w:pStyle w:val="ListParagraph"/>
        <w:rPr>
          <w:rFonts w:ascii="Times New Roman" w:hAnsi="Times New Roman" w:cs="Times New Roman"/>
          <w:sz w:val="24"/>
          <w:szCs w:val="24"/>
          <w:lang w:val="en-US"/>
        </w:rPr>
      </w:pPr>
    </w:p>
    <w:p w14:paraId="1BB97921" w14:textId="77777777" w:rsidR="006B4522" w:rsidRPr="001A2FC4" w:rsidRDefault="004F4EF2" w:rsidP="006B4522">
      <w:pPr>
        <w:pStyle w:val="ListParagraph"/>
        <w:numPr>
          <w:ilvl w:val="0"/>
          <w:numId w:val="3"/>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I used this book as a source in researching the effects of childhood development and the environment where a child grows up. </w:t>
      </w:r>
      <w:r w:rsidR="00270714" w:rsidRPr="001A2FC4">
        <w:rPr>
          <w:rFonts w:ascii="Times New Roman" w:hAnsi="Times New Roman" w:cs="Times New Roman"/>
          <w:sz w:val="24"/>
          <w:szCs w:val="24"/>
          <w:lang w:val="en-US"/>
        </w:rPr>
        <w:t xml:space="preserve"> </w:t>
      </w:r>
    </w:p>
    <w:p w14:paraId="3568B1B1" w14:textId="77777777" w:rsidR="006B4522" w:rsidRPr="001A2FC4" w:rsidRDefault="006B4522" w:rsidP="006B4522">
      <w:pPr>
        <w:pStyle w:val="ListParagraph"/>
        <w:spacing w:line="360" w:lineRule="auto"/>
        <w:jc w:val="both"/>
        <w:rPr>
          <w:rFonts w:ascii="Times New Roman" w:hAnsi="Times New Roman" w:cs="Times New Roman"/>
          <w:sz w:val="24"/>
          <w:szCs w:val="24"/>
          <w:lang w:val="en-US"/>
        </w:rPr>
      </w:pPr>
    </w:p>
    <w:p w14:paraId="0C75B0D1" w14:textId="77777777" w:rsidR="006B4522" w:rsidRPr="001A2FC4" w:rsidRDefault="006B4522" w:rsidP="006B4522">
      <w:p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Rotenberg, K. J. (2018). </w:t>
      </w:r>
      <w:r w:rsidRPr="001A2FC4">
        <w:rPr>
          <w:rFonts w:ascii="Times New Roman" w:hAnsi="Times New Roman" w:cs="Times New Roman"/>
          <w:i/>
          <w:iCs/>
          <w:sz w:val="24"/>
          <w:szCs w:val="24"/>
        </w:rPr>
        <w:t>The psychology of trust</w:t>
      </w:r>
      <w:r w:rsidRPr="001A2FC4">
        <w:rPr>
          <w:rFonts w:ascii="Times New Roman" w:hAnsi="Times New Roman" w:cs="Times New Roman"/>
          <w:sz w:val="24"/>
          <w:szCs w:val="24"/>
        </w:rPr>
        <w:t>. Routledge</w:t>
      </w:r>
    </w:p>
    <w:p w14:paraId="1A0CE96A" w14:textId="77777777" w:rsidR="004F4EF2" w:rsidRPr="001A2FC4" w:rsidRDefault="004F4EF2" w:rsidP="004F4EF2">
      <w:pPr>
        <w:pStyle w:val="ListParagraph"/>
        <w:numPr>
          <w:ilvl w:val="0"/>
          <w:numId w:val="9"/>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This book explain various psychological factors that determine how people develop trust in their life. It highlights the first stage of Erikson’s theory of lifespan development as one of the key period that determine how a person develops trust. </w:t>
      </w:r>
    </w:p>
    <w:p w14:paraId="7C6356C7" w14:textId="77777777" w:rsidR="008147AC" w:rsidRPr="001A2FC4" w:rsidRDefault="008147AC" w:rsidP="004F4EF2">
      <w:pPr>
        <w:pStyle w:val="ListParagraph"/>
        <w:numPr>
          <w:ilvl w:val="0"/>
          <w:numId w:val="9"/>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lang w:val="en-US"/>
        </w:rPr>
        <w:t xml:space="preserve">This is a reliable and credible source as it available in </w:t>
      </w:r>
      <w:r w:rsidRPr="001A2FC4">
        <w:rPr>
          <w:rFonts w:ascii="Times New Roman" w:hAnsi="Times New Roman" w:cs="Times New Roman"/>
          <w:sz w:val="24"/>
          <w:szCs w:val="24"/>
        </w:rPr>
        <w:t xml:space="preserve">Routledge Library meaning that it has been checked by Librarians. It was published by Routledge which is a popular publisher. Its author confirms that it has good authority since Ken J. Rotenberg is Professor of Psychology at the University of </w:t>
      </w:r>
      <w:proofErr w:type="spellStart"/>
      <w:r w:rsidRPr="001A2FC4">
        <w:rPr>
          <w:rFonts w:ascii="Times New Roman" w:hAnsi="Times New Roman" w:cs="Times New Roman"/>
          <w:sz w:val="24"/>
          <w:szCs w:val="24"/>
        </w:rPr>
        <w:t>Keele</w:t>
      </w:r>
      <w:proofErr w:type="spellEnd"/>
      <w:r w:rsidRPr="001A2FC4">
        <w:rPr>
          <w:rFonts w:ascii="Times New Roman" w:hAnsi="Times New Roman" w:cs="Times New Roman"/>
          <w:sz w:val="24"/>
          <w:szCs w:val="24"/>
        </w:rPr>
        <w:t>, UK and has undertaken research for more than 40 years.</w:t>
      </w:r>
    </w:p>
    <w:p w14:paraId="0A05173E" w14:textId="77777777" w:rsidR="008147AC" w:rsidRPr="001A2FC4" w:rsidRDefault="008147AC" w:rsidP="004F4EF2">
      <w:pPr>
        <w:pStyle w:val="ListParagraph"/>
        <w:numPr>
          <w:ilvl w:val="0"/>
          <w:numId w:val="9"/>
        </w:numPr>
        <w:spacing w:line="360" w:lineRule="auto"/>
        <w:jc w:val="both"/>
        <w:rPr>
          <w:rFonts w:ascii="Times New Roman" w:hAnsi="Times New Roman" w:cs="Times New Roman"/>
          <w:sz w:val="24"/>
          <w:szCs w:val="24"/>
          <w:lang w:val="en-US"/>
        </w:rPr>
      </w:pPr>
      <w:r w:rsidRPr="001A2FC4">
        <w:rPr>
          <w:rFonts w:ascii="Times New Roman" w:hAnsi="Times New Roman" w:cs="Times New Roman"/>
          <w:sz w:val="24"/>
          <w:szCs w:val="24"/>
        </w:rPr>
        <w:t xml:space="preserve">I used the book to explain how the mind of a child develops in relation to trust or mistrust when a child is below one year. </w:t>
      </w:r>
    </w:p>
    <w:p w14:paraId="00595E40" w14:textId="77777777" w:rsidR="006B4522" w:rsidRPr="001A2FC4" w:rsidRDefault="006B4522" w:rsidP="006B4522">
      <w:pPr>
        <w:spacing w:line="360" w:lineRule="auto"/>
        <w:jc w:val="both"/>
        <w:rPr>
          <w:rFonts w:ascii="Times New Roman" w:hAnsi="Times New Roman" w:cs="Times New Roman"/>
          <w:sz w:val="24"/>
          <w:szCs w:val="24"/>
          <w:lang w:val="en-US"/>
        </w:rPr>
      </w:pPr>
      <w:proofErr w:type="spellStart"/>
      <w:r w:rsidRPr="001A2FC4">
        <w:rPr>
          <w:rFonts w:ascii="Times New Roman" w:hAnsi="Times New Roman" w:cs="Times New Roman"/>
          <w:sz w:val="24"/>
          <w:szCs w:val="24"/>
          <w:lang w:val="en-US"/>
        </w:rPr>
        <w:t>Taajamaa</w:t>
      </w:r>
      <w:proofErr w:type="spellEnd"/>
      <w:r w:rsidRPr="001A2FC4">
        <w:rPr>
          <w:rFonts w:ascii="Times New Roman" w:hAnsi="Times New Roman" w:cs="Times New Roman"/>
          <w:sz w:val="24"/>
          <w:szCs w:val="24"/>
          <w:lang w:val="en-US"/>
        </w:rPr>
        <w:t xml:space="preserve">, V., </w:t>
      </w:r>
      <w:proofErr w:type="spellStart"/>
      <w:r w:rsidRPr="001A2FC4">
        <w:rPr>
          <w:rFonts w:ascii="Times New Roman" w:hAnsi="Times New Roman" w:cs="Times New Roman"/>
          <w:sz w:val="24"/>
          <w:szCs w:val="24"/>
          <w:lang w:val="en-US"/>
        </w:rPr>
        <w:t>Järvi</w:t>
      </w:r>
      <w:proofErr w:type="spellEnd"/>
      <w:r w:rsidRPr="001A2FC4">
        <w:rPr>
          <w:rFonts w:ascii="Times New Roman" w:hAnsi="Times New Roman" w:cs="Times New Roman"/>
          <w:sz w:val="24"/>
          <w:szCs w:val="24"/>
          <w:lang w:val="en-US"/>
        </w:rPr>
        <w:t xml:space="preserve">, A., </w:t>
      </w:r>
      <w:proofErr w:type="spellStart"/>
      <w:r w:rsidRPr="001A2FC4">
        <w:rPr>
          <w:rFonts w:ascii="Times New Roman" w:hAnsi="Times New Roman" w:cs="Times New Roman"/>
          <w:sz w:val="24"/>
          <w:szCs w:val="24"/>
          <w:lang w:val="en-US"/>
        </w:rPr>
        <w:t>Laato</w:t>
      </w:r>
      <w:proofErr w:type="spellEnd"/>
      <w:r w:rsidRPr="001A2FC4">
        <w:rPr>
          <w:rFonts w:ascii="Times New Roman" w:hAnsi="Times New Roman" w:cs="Times New Roman"/>
          <w:sz w:val="24"/>
          <w:szCs w:val="24"/>
          <w:lang w:val="en-US"/>
        </w:rPr>
        <w:t xml:space="preserve">, S., &amp; </w:t>
      </w:r>
      <w:proofErr w:type="spellStart"/>
      <w:r w:rsidRPr="001A2FC4">
        <w:rPr>
          <w:rFonts w:ascii="Times New Roman" w:hAnsi="Times New Roman" w:cs="Times New Roman"/>
          <w:sz w:val="24"/>
          <w:szCs w:val="24"/>
          <w:lang w:val="en-US"/>
        </w:rPr>
        <w:t>Holvitie</w:t>
      </w:r>
      <w:proofErr w:type="spellEnd"/>
      <w:r w:rsidRPr="001A2FC4">
        <w:rPr>
          <w:rFonts w:ascii="Times New Roman" w:hAnsi="Times New Roman" w:cs="Times New Roman"/>
          <w:sz w:val="24"/>
          <w:szCs w:val="24"/>
          <w:lang w:val="en-US"/>
        </w:rPr>
        <w:t>, J. (2018, October). Co-creative engineering curriculum design—Case East Africa. In </w:t>
      </w:r>
      <w:r w:rsidRPr="001A2FC4">
        <w:rPr>
          <w:rFonts w:ascii="Times New Roman" w:hAnsi="Times New Roman" w:cs="Times New Roman"/>
          <w:i/>
          <w:iCs/>
          <w:sz w:val="24"/>
          <w:szCs w:val="24"/>
          <w:lang w:val="en-US"/>
        </w:rPr>
        <w:t>2018 IEEE Frontiers in Education Conference (FIE)</w:t>
      </w:r>
      <w:r w:rsidRPr="001A2FC4">
        <w:rPr>
          <w:rFonts w:ascii="Times New Roman" w:hAnsi="Times New Roman" w:cs="Times New Roman"/>
          <w:sz w:val="24"/>
          <w:szCs w:val="24"/>
          <w:lang w:val="en-US"/>
        </w:rPr>
        <w:t> (pp. 1-5). IEEE.</w:t>
      </w:r>
    </w:p>
    <w:p w14:paraId="7F815D9E" w14:textId="77777777" w:rsidR="00480F60" w:rsidRPr="001A2FC4" w:rsidRDefault="008147AC" w:rsidP="001A2FC4">
      <w:pPr>
        <w:pStyle w:val="ListParagraph"/>
        <w:numPr>
          <w:ilvl w:val="0"/>
          <w:numId w:val="10"/>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 xml:space="preserve">This is article explains what determines creativity and innovation in engineering students. It states that mental development of a child determine how one becomes creative at late </w:t>
      </w:r>
      <w:r w:rsidRPr="001A2FC4">
        <w:rPr>
          <w:rFonts w:ascii="Times New Roman" w:hAnsi="Times New Roman" w:cs="Times New Roman"/>
          <w:sz w:val="24"/>
          <w:szCs w:val="24"/>
        </w:rPr>
        <w:lastRenderedPageBreak/>
        <w:t xml:space="preserve">stages of </w:t>
      </w:r>
      <w:r w:rsidR="001A2FC4" w:rsidRPr="001A2FC4">
        <w:rPr>
          <w:rFonts w:ascii="Times New Roman" w:hAnsi="Times New Roman" w:cs="Times New Roman"/>
          <w:sz w:val="24"/>
          <w:szCs w:val="24"/>
        </w:rPr>
        <w:t>life and recommends how engineering curriculum can be designed to encourage creativity.</w:t>
      </w:r>
    </w:p>
    <w:p w14:paraId="20F16239" w14:textId="77777777" w:rsidR="001A2FC4" w:rsidRPr="001A2FC4" w:rsidRDefault="001A2FC4" w:rsidP="001A2FC4">
      <w:pPr>
        <w:pStyle w:val="ListParagraph"/>
        <w:numPr>
          <w:ilvl w:val="0"/>
          <w:numId w:val="10"/>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 xml:space="preserve">This article is reliable as it was published by IEEE, which is a well-known publisher. Its Authors are Technology professors affiliated to the University of Turku, Finland. </w:t>
      </w:r>
    </w:p>
    <w:p w14:paraId="6751F541" w14:textId="77777777" w:rsidR="001A2FC4" w:rsidRPr="001A2FC4" w:rsidRDefault="001A2FC4" w:rsidP="001A2FC4">
      <w:pPr>
        <w:pStyle w:val="ListParagraph"/>
        <w:numPr>
          <w:ilvl w:val="0"/>
          <w:numId w:val="10"/>
        </w:numPr>
        <w:spacing w:line="360" w:lineRule="auto"/>
        <w:jc w:val="both"/>
        <w:rPr>
          <w:rFonts w:ascii="Times New Roman" w:hAnsi="Times New Roman" w:cs="Times New Roman"/>
          <w:sz w:val="24"/>
          <w:szCs w:val="24"/>
        </w:rPr>
      </w:pPr>
      <w:r w:rsidRPr="001A2FC4">
        <w:rPr>
          <w:rFonts w:ascii="Times New Roman" w:hAnsi="Times New Roman" w:cs="Times New Roman"/>
          <w:sz w:val="24"/>
          <w:szCs w:val="24"/>
        </w:rPr>
        <w:t xml:space="preserve">I used the article in explain a practical example of how parents can use </w:t>
      </w:r>
      <w:r w:rsidRPr="001A2FC4">
        <w:rPr>
          <w:rFonts w:ascii="Times New Roman" w:hAnsi="Times New Roman" w:cs="Times New Roman"/>
          <w:sz w:val="24"/>
          <w:szCs w:val="24"/>
          <w:lang w:val="en-US"/>
        </w:rPr>
        <w:t>Erikson’s theory of lifespan development to foster creativity in children and help their children to start careers that involve creativity.</w:t>
      </w:r>
    </w:p>
    <w:p w14:paraId="4E3AA291" w14:textId="77777777" w:rsidR="00480F60" w:rsidRPr="001A2FC4" w:rsidRDefault="00480F60" w:rsidP="00480F60">
      <w:pPr>
        <w:spacing w:line="360" w:lineRule="auto"/>
        <w:jc w:val="both"/>
        <w:rPr>
          <w:rFonts w:ascii="Times New Roman" w:hAnsi="Times New Roman" w:cs="Times New Roman"/>
          <w:sz w:val="24"/>
          <w:szCs w:val="24"/>
        </w:rPr>
      </w:pPr>
    </w:p>
    <w:p w14:paraId="3A7B7A5B" w14:textId="77777777" w:rsidR="00480F60" w:rsidRPr="001A2FC4" w:rsidRDefault="00480F60" w:rsidP="00480F60">
      <w:pPr>
        <w:spacing w:line="360" w:lineRule="auto"/>
        <w:jc w:val="both"/>
        <w:rPr>
          <w:rFonts w:ascii="Times New Roman" w:hAnsi="Times New Roman" w:cs="Times New Roman"/>
          <w:sz w:val="24"/>
          <w:szCs w:val="24"/>
        </w:rPr>
      </w:pPr>
    </w:p>
    <w:p w14:paraId="2E11BB31" w14:textId="77777777" w:rsidR="00480F60" w:rsidRPr="001A2FC4" w:rsidRDefault="00480F60" w:rsidP="00480F60">
      <w:pPr>
        <w:spacing w:line="360" w:lineRule="auto"/>
        <w:jc w:val="both"/>
        <w:rPr>
          <w:rFonts w:ascii="Times New Roman" w:hAnsi="Times New Roman" w:cs="Times New Roman"/>
          <w:sz w:val="24"/>
          <w:szCs w:val="24"/>
        </w:rPr>
      </w:pPr>
    </w:p>
    <w:p w14:paraId="7947213C" w14:textId="77777777" w:rsidR="00480F60" w:rsidRPr="001A2FC4" w:rsidRDefault="00480F60" w:rsidP="00480F60">
      <w:pPr>
        <w:spacing w:line="360" w:lineRule="auto"/>
        <w:jc w:val="both"/>
        <w:rPr>
          <w:rFonts w:ascii="Times New Roman" w:hAnsi="Times New Roman" w:cs="Times New Roman"/>
          <w:sz w:val="24"/>
          <w:szCs w:val="24"/>
        </w:rPr>
      </w:pPr>
    </w:p>
    <w:p w14:paraId="38D30437" w14:textId="77777777" w:rsidR="00480F60" w:rsidRPr="001A2FC4" w:rsidRDefault="00480F60" w:rsidP="00480F60">
      <w:pPr>
        <w:spacing w:line="360" w:lineRule="auto"/>
        <w:jc w:val="both"/>
        <w:rPr>
          <w:rFonts w:ascii="Times New Roman" w:hAnsi="Times New Roman" w:cs="Times New Roman"/>
          <w:sz w:val="24"/>
          <w:szCs w:val="24"/>
        </w:rPr>
      </w:pPr>
    </w:p>
    <w:p w14:paraId="125590EB" w14:textId="77777777" w:rsidR="00480F60" w:rsidRPr="001A2FC4" w:rsidRDefault="00480F60" w:rsidP="00480F60">
      <w:pPr>
        <w:spacing w:line="360" w:lineRule="auto"/>
        <w:jc w:val="both"/>
        <w:rPr>
          <w:rFonts w:ascii="Times New Roman" w:hAnsi="Times New Roman" w:cs="Times New Roman"/>
          <w:sz w:val="24"/>
          <w:szCs w:val="24"/>
        </w:rPr>
      </w:pPr>
    </w:p>
    <w:p w14:paraId="77A5402A" w14:textId="77777777" w:rsidR="00480F60" w:rsidRPr="001A2FC4" w:rsidRDefault="00480F60" w:rsidP="00480F60">
      <w:pPr>
        <w:spacing w:line="360" w:lineRule="auto"/>
        <w:jc w:val="both"/>
        <w:rPr>
          <w:rFonts w:ascii="Times New Roman" w:hAnsi="Times New Roman" w:cs="Times New Roman"/>
          <w:sz w:val="24"/>
          <w:szCs w:val="24"/>
        </w:rPr>
      </w:pPr>
    </w:p>
    <w:p w14:paraId="199B7F53" w14:textId="77777777" w:rsidR="00480F60" w:rsidRPr="001A2FC4" w:rsidRDefault="00480F60" w:rsidP="00480F60">
      <w:pPr>
        <w:spacing w:line="360" w:lineRule="auto"/>
        <w:jc w:val="both"/>
        <w:rPr>
          <w:rFonts w:ascii="Times New Roman" w:hAnsi="Times New Roman" w:cs="Times New Roman"/>
          <w:sz w:val="24"/>
          <w:szCs w:val="24"/>
        </w:rPr>
      </w:pPr>
    </w:p>
    <w:p w14:paraId="7D705490" w14:textId="77777777" w:rsidR="00480F60" w:rsidRPr="001A2FC4" w:rsidRDefault="00480F60" w:rsidP="00480F60">
      <w:pPr>
        <w:spacing w:line="360" w:lineRule="auto"/>
        <w:jc w:val="both"/>
        <w:rPr>
          <w:rFonts w:ascii="Times New Roman" w:hAnsi="Times New Roman" w:cs="Times New Roman"/>
          <w:sz w:val="24"/>
          <w:szCs w:val="24"/>
        </w:rPr>
      </w:pPr>
    </w:p>
    <w:p w14:paraId="5969081B" w14:textId="77777777" w:rsidR="00480F60" w:rsidRPr="001A2FC4" w:rsidRDefault="00480F60" w:rsidP="00480F60">
      <w:pPr>
        <w:spacing w:line="360" w:lineRule="auto"/>
        <w:jc w:val="both"/>
        <w:rPr>
          <w:rFonts w:ascii="Times New Roman" w:hAnsi="Times New Roman" w:cs="Times New Roman"/>
          <w:sz w:val="24"/>
          <w:szCs w:val="24"/>
        </w:rPr>
      </w:pPr>
    </w:p>
    <w:p w14:paraId="2D68CDF3" w14:textId="77777777" w:rsidR="00480F60" w:rsidRPr="001A2FC4" w:rsidRDefault="00480F60" w:rsidP="00480F60">
      <w:pPr>
        <w:spacing w:line="360" w:lineRule="auto"/>
        <w:jc w:val="both"/>
        <w:rPr>
          <w:rFonts w:ascii="Times New Roman" w:hAnsi="Times New Roman" w:cs="Times New Roman"/>
          <w:sz w:val="24"/>
          <w:szCs w:val="24"/>
        </w:rPr>
      </w:pPr>
    </w:p>
    <w:sectPr w:rsidR="00480F60" w:rsidRPr="001A2F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76703"/>
    <w:multiLevelType w:val="hybridMultilevel"/>
    <w:tmpl w:val="36FCD6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1BD01D3"/>
    <w:multiLevelType w:val="hybridMultilevel"/>
    <w:tmpl w:val="45927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567FE5"/>
    <w:multiLevelType w:val="hybridMultilevel"/>
    <w:tmpl w:val="9416ABE6"/>
    <w:lvl w:ilvl="0" w:tplc="12E4F1AA">
      <w:start w:val="1"/>
      <w:numFmt w:val="bullet"/>
      <w:lvlText w:val=""/>
      <w:lvlJc w:val="left"/>
      <w:pPr>
        <w:tabs>
          <w:tab w:val="num" w:pos="720"/>
        </w:tabs>
        <w:ind w:left="720" w:hanging="360"/>
      </w:pPr>
      <w:rPr>
        <w:rFonts w:ascii="Wingdings" w:hAnsi="Wingdings" w:hint="default"/>
      </w:rPr>
    </w:lvl>
    <w:lvl w:ilvl="1" w:tplc="CDB8CBBC" w:tentative="1">
      <w:start w:val="1"/>
      <w:numFmt w:val="bullet"/>
      <w:lvlText w:val=""/>
      <w:lvlJc w:val="left"/>
      <w:pPr>
        <w:tabs>
          <w:tab w:val="num" w:pos="1440"/>
        </w:tabs>
        <w:ind w:left="1440" w:hanging="360"/>
      </w:pPr>
      <w:rPr>
        <w:rFonts w:ascii="Wingdings" w:hAnsi="Wingdings" w:hint="default"/>
      </w:rPr>
    </w:lvl>
    <w:lvl w:ilvl="2" w:tplc="6CD0C6DA" w:tentative="1">
      <w:start w:val="1"/>
      <w:numFmt w:val="bullet"/>
      <w:lvlText w:val=""/>
      <w:lvlJc w:val="left"/>
      <w:pPr>
        <w:tabs>
          <w:tab w:val="num" w:pos="2160"/>
        </w:tabs>
        <w:ind w:left="2160" w:hanging="360"/>
      </w:pPr>
      <w:rPr>
        <w:rFonts w:ascii="Wingdings" w:hAnsi="Wingdings" w:hint="default"/>
      </w:rPr>
    </w:lvl>
    <w:lvl w:ilvl="3" w:tplc="31609C62" w:tentative="1">
      <w:start w:val="1"/>
      <w:numFmt w:val="bullet"/>
      <w:lvlText w:val=""/>
      <w:lvlJc w:val="left"/>
      <w:pPr>
        <w:tabs>
          <w:tab w:val="num" w:pos="2880"/>
        </w:tabs>
        <w:ind w:left="2880" w:hanging="360"/>
      </w:pPr>
      <w:rPr>
        <w:rFonts w:ascii="Wingdings" w:hAnsi="Wingdings" w:hint="default"/>
      </w:rPr>
    </w:lvl>
    <w:lvl w:ilvl="4" w:tplc="C12AFB78" w:tentative="1">
      <w:start w:val="1"/>
      <w:numFmt w:val="bullet"/>
      <w:lvlText w:val=""/>
      <w:lvlJc w:val="left"/>
      <w:pPr>
        <w:tabs>
          <w:tab w:val="num" w:pos="3600"/>
        </w:tabs>
        <w:ind w:left="3600" w:hanging="360"/>
      </w:pPr>
      <w:rPr>
        <w:rFonts w:ascii="Wingdings" w:hAnsi="Wingdings" w:hint="default"/>
      </w:rPr>
    </w:lvl>
    <w:lvl w:ilvl="5" w:tplc="BE6A8596" w:tentative="1">
      <w:start w:val="1"/>
      <w:numFmt w:val="bullet"/>
      <w:lvlText w:val=""/>
      <w:lvlJc w:val="left"/>
      <w:pPr>
        <w:tabs>
          <w:tab w:val="num" w:pos="4320"/>
        </w:tabs>
        <w:ind w:left="4320" w:hanging="360"/>
      </w:pPr>
      <w:rPr>
        <w:rFonts w:ascii="Wingdings" w:hAnsi="Wingdings" w:hint="default"/>
      </w:rPr>
    </w:lvl>
    <w:lvl w:ilvl="6" w:tplc="58648F62" w:tentative="1">
      <w:start w:val="1"/>
      <w:numFmt w:val="bullet"/>
      <w:lvlText w:val=""/>
      <w:lvlJc w:val="left"/>
      <w:pPr>
        <w:tabs>
          <w:tab w:val="num" w:pos="5040"/>
        </w:tabs>
        <w:ind w:left="5040" w:hanging="360"/>
      </w:pPr>
      <w:rPr>
        <w:rFonts w:ascii="Wingdings" w:hAnsi="Wingdings" w:hint="default"/>
      </w:rPr>
    </w:lvl>
    <w:lvl w:ilvl="7" w:tplc="319A67B6" w:tentative="1">
      <w:start w:val="1"/>
      <w:numFmt w:val="bullet"/>
      <w:lvlText w:val=""/>
      <w:lvlJc w:val="left"/>
      <w:pPr>
        <w:tabs>
          <w:tab w:val="num" w:pos="5760"/>
        </w:tabs>
        <w:ind w:left="5760" w:hanging="360"/>
      </w:pPr>
      <w:rPr>
        <w:rFonts w:ascii="Wingdings" w:hAnsi="Wingdings" w:hint="default"/>
      </w:rPr>
    </w:lvl>
    <w:lvl w:ilvl="8" w:tplc="3980353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37786A"/>
    <w:multiLevelType w:val="hybridMultilevel"/>
    <w:tmpl w:val="7F7A0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170EBA"/>
    <w:multiLevelType w:val="hybridMultilevel"/>
    <w:tmpl w:val="3C8AD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D134B7"/>
    <w:multiLevelType w:val="hybridMultilevel"/>
    <w:tmpl w:val="213A2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3A5F61"/>
    <w:multiLevelType w:val="hybridMultilevel"/>
    <w:tmpl w:val="C6925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C65F53"/>
    <w:multiLevelType w:val="hybridMultilevel"/>
    <w:tmpl w:val="7D4C4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544C14"/>
    <w:multiLevelType w:val="hybridMultilevel"/>
    <w:tmpl w:val="DEFE6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6F6300"/>
    <w:multiLevelType w:val="hybridMultilevel"/>
    <w:tmpl w:val="A4F02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5"/>
  </w:num>
  <w:num w:numId="5">
    <w:abstractNumId w:val="4"/>
  </w:num>
  <w:num w:numId="6">
    <w:abstractNumId w:val="8"/>
  </w:num>
  <w:num w:numId="7">
    <w:abstractNumId w:val="3"/>
  </w:num>
  <w:num w:numId="8">
    <w:abstractNumId w:val="6"/>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F60"/>
    <w:rsid w:val="000463D3"/>
    <w:rsid w:val="0005086B"/>
    <w:rsid w:val="001A2FC4"/>
    <w:rsid w:val="002033CA"/>
    <w:rsid w:val="0025325E"/>
    <w:rsid w:val="00270714"/>
    <w:rsid w:val="004761D6"/>
    <w:rsid w:val="00480F60"/>
    <w:rsid w:val="004A1E61"/>
    <w:rsid w:val="004F1935"/>
    <w:rsid w:val="004F4EF2"/>
    <w:rsid w:val="00525455"/>
    <w:rsid w:val="006B4522"/>
    <w:rsid w:val="006E792A"/>
    <w:rsid w:val="007D1C0C"/>
    <w:rsid w:val="008147AC"/>
    <w:rsid w:val="008502A6"/>
    <w:rsid w:val="00A71EEF"/>
    <w:rsid w:val="00B41E16"/>
    <w:rsid w:val="00B96F25"/>
    <w:rsid w:val="00C46899"/>
    <w:rsid w:val="00D53505"/>
    <w:rsid w:val="00DF6BEA"/>
    <w:rsid w:val="00ED6892"/>
    <w:rsid w:val="00F034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539C6"/>
  <w15:chartTrackingRefBased/>
  <w15:docId w15:val="{20F19759-9E54-4D3E-A2AC-06682EC97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480F60"/>
    <w:rPr>
      <w:rFonts w:ascii="ArialMT" w:hAnsi="ArialMT" w:hint="default"/>
      <w:b w:val="0"/>
      <w:bCs w:val="0"/>
      <w:i w:val="0"/>
      <w:iCs w:val="0"/>
      <w:color w:val="000000"/>
      <w:sz w:val="22"/>
      <w:szCs w:val="22"/>
    </w:rPr>
  </w:style>
  <w:style w:type="paragraph" w:styleId="ListParagraph">
    <w:name w:val="List Paragraph"/>
    <w:basedOn w:val="Normal"/>
    <w:uiPriority w:val="34"/>
    <w:qFormat/>
    <w:rsid w:val="006B45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369454">
      <w:bodyDiv w:val="1"/>
      <w:marLeft w:val="0"/>
      <w:marRight w:val="0"/>
      <w:marTop w:val="0"/>
      <w:marBottom w:val="0"/>
      <w:divBdr>
        <w:top w:val="none" w:sz="0" w:space="0" w:color="auto"/>
        <w:left w:val="none" w:sz="0" w:space="0" w:color="auto"/>
        <w:bottom w:val="none" w:sz="0" w:space="0" w:color="auto"/>
        <w:right w:val="none" w:sz="0" w:space="0" w:color="auto"/>
      </w:divBdr>
      <w:divsChild>
        <w:div w:id="1014579424">
          <w:marLeft w:val="547"/>
          <w:marRight w:val="0"/>
          <w:marTop w:val="200"/>
          <w:marBottom w:val="0"/>
          <w:divBdr>
            <w:top w:val="none" w:sz="0" w:space="0" w:color="auto"/>
            <w:left w:val="none" w:sz="0" w:space="0" w:color="auto"/>
            <w:bottom w:val="none" w:sz="0" w:space="0" w:color="auto"/>
            <w:right w:val="none" w:sz="0" w:space="0" w:color="auto"/>
          </w:divBdr>
        </w:div>
        <w:div w:id="1662392907">
          <w:marLeft w:val="547"/>
          <w:marRight w:val="0"/>
          <w:marTop w:val="200"/>
          <w:marBottom w:val="0"/>
          <w:divBdr>
            <w:top w:val="none" w:sz="0" w:space="0" w:color="auto"/>
            <w:left w:val="none" w:sz="0" w:space="0" w:color="auto"/>
            <w:bottom w:val="none" w:sz="0" w:space="0" w:color="auto"/>
            <w:right w:val="none" w:sz="0" w:space="0" w:color="auto"/>
          </w:divBdr>
        </w:div>
        <w:div w:id="1395852906">
          <w:marLeft w:val="547"/>
          <w:marRight w:val="0"/>
          <w:marTop w:val="200"/>
          <w:marBottom w:val="0"/>
          <w:divBdr>
            <w:top w:val="none" w:sz="0" w:space="0" w:color="auto"/>
            <w:left w:val="none" w:sz="0" w:space="0" w:color="auto"/>
            <w:bottom w:val="none" w:sz="0" w:space="0" w:color="auto"/>
            <w:right w:val="none" w:sz="0" w:space="0" w:color="auto"/>
          </w:divBdr>
        </w:div>
        <w:div w:id="889345991">
          <w:marLeft w:val="547"/>
          <w:marRight w:val="0"/>
          <w:marTop w:val="200"/>
          <w:marBottom w:val="0"/>
          <w:divBdr>
            <w:top w:val="none" w:sz="0" w:space="0" w:color="auto"/>
            <w:left w:val="none" w:sz="0" w:space="0" w:color="auto"/>
            <w:bottom w:val="none" w:sz="0" w:space="0" w:color="auto"/>
            <w:right w:val="none" w:sz="0" w:space="0" w:color="auto"/>
          </w:divBdr>
        </w:div>
        <w:div w:id="1331786923">
          <w:marLeft w:val="547"/>
          <w:marRight w:val="0"/>
          <w:marTop w:val="200"/>
          <w:marBottom w:val="0"/>
          <w:divBdr>
            <w:top w:val="none" w:sz="0" w:space="0" w:color="auto"/>
            <w:left w:val="none" w:sz="0" w:space="0" w:color="auto"/>
            <w:bottom w:val="none" w:sz="0" w:space="0" w:color="auto"/>
            <w:right w:val="none" w:sz="0" w:space="0" w:color="auto"/>
          </w:divBdr>
        </w:div>
        <w:div w:id="2049143981">
          <w:marLeft w:val="547"/>
          <w:marRight w:val="0"/>
          <w:marTop w:val="200"/>
          <w:marBottom w:val="0"/>
          <w:divBdr>
            <w:top w:val="none" w:sz="0" w:space="0" w:color="auto"/>
            <w:left w:val="none" w:sz="0" w:space="0" w:color="auto"/>
            <w:bottom w:val="none" w:sz="0" w:space="0" w:color="auto"/>
            <w:right w:val="none" w:sz="0" w:space="0" w:color="auto"/>
          </w:divBdr>
        </w:div>
        <w:div w:id="212974245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Marilena Anghel</cp:lastModifiedBy>
  <cp:revision>2</cp:revision>
  <dcterms:created xsi:type="dcterms:W3CDTF">2021-10-19T10:05:00Z</dcterms:created>
  <dcterms:modified xsi:type="dcterms:W3CDTF">2021-10-19T10:05:00Z</dcterms:modified>
</cp:coreProperties>
</file>