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9B3C9" w14:textId="77777777" w:rsidR="001D5345" w:rsidRDefault="001D5345" w:rsidP="00481BE3"/>
    <w:p w14:paraId="3279B3CC" w14:textId="77777777" w:rsidR="001D5345" w:rsidRDefault="001D5345" w:rsidP="001D5345">
      <w:pPr>
        <w:spacing w:line="480" w:lineRule="auto"/>
        <w:jc w:val="center"/>
        <w:rPr>
          <w:rFonts w:ascii="Times New Roman" w:hAnsi="Times New Roman" w:cs="Times New Roman"/>
          <w:b/>
          <w:i/>
          <w:sz w:val="44"/>
          <w:szCs w:val="44"/>
          <w:u w:val="single"/>
        </w:rPr>
      </w:pPr>
    </w:p>
    <w:p w14:paraId="3279B3CD" w14:textId="77777777" w:rsidR="001D5345" w:rsidRPr="00D95798" w:rsidRDefault="001D5345" w:rsidP="001D5345">
      <w:pPr>
        <w:spacing w:line="480" w:lineRule="auto"/>
        <w:jc w:val="center"/>
        <w:rPr>
          <w:rFonts w:ascii="Times New Roman" w:hAnsi="Times New Roman" w:cs="Times New Roman"/>
          <w:b/>
          <w:i/>
          <w:sz w:val="44"/>
          <w:szCs w:val="44"/>
          <w:u w:val="single"/>
        </w:rPr>
      </w:pPr>
    </w:p>
    <w:p w14:paraId="3279B3CE" w14:textId="4386E02D" w:rsidR="001D5345" w:rsidRPr="001A4C2D" w:rsidRDefault="001D5345" w:rsidP="001D5345">
      <w:pPr>
        <w:pStyle w:val="BodyText"/>
        <w:spacing w:line="480" w:lineRule="auto"/>
        <w:ind w:right="30"/>
        <w:jc w:val="center"/>
        <w:rPr>
          <w:rFonts w:ascii="Arial" w:eastAsiaTheme="minorEastAsia" w:hAnsi="Arial" w:cs="Arial"/>
          <w:i/>
          <w:sz w:val="44"/>
          <w:szCs w:val="44"/>
          <w:lang w:eastAsia="zh-CN"/>
        </w:rPr>
      </w:pPr>
      <w:r w:rsidRPr="001A4C2D">
        <w:rPr>
          <w:rFonts w:ascii="Arial" w:eastAsiaTheme="minorHAnsi" w:hAnsi="Arial" w:cs="Arial"/>
          <w:b/>
          <w:i/>
          <w:sz w:val="44"/>
          <w:szCs w:val="44"/>
          <w:u w:val="single"/>
          <w:lang w:val="en-AU"/>
        </w:rPr>
        <w:t xml:space="preserve"> Performance Management </w:t>
      </w:r>
    </w:p>
    <w:p w14:paraId="3279B3CF" w14:textId="77777777" w:rsidR="001D5345" w:rsidRPr="001A4C2D" w:rsidRDefault="001D5345" w:rsidP="001D5345">
      <w:pPr>
        <w:pStyle w:val="BodyText"/>
        <w:spacing w:line="480" w:lineRule="auto"/>
        <w:ind w:right="30"/>
        <w:jc w:val="center"/>
        <w:rPr>
          <w:rFonts w:ascii="Arial" w:eastAsiaTheme="minorEastAsia" w:hAnsi="Arial" w:cs="Arial"/>
          <w:i/>
          <w:sz w:val="44"/>
          <w:szCs w:val="44"/>
          <w:lang w:eastAsia="zh-CN"/>
        </w:rPr>
      </w:pPr>
    </w:p>
    <w:p w14:paraId="3279B3D0" w14:textId="77777777" w:rsidR="001D5345" w:rsidRPr="001A4C2D" w:rsidRDefault="001D5345" w:rsidP="001D5345">
      <w:pPr>
        <w:pStyle w:val="BodyText"/>
        <w:spacing w:line="480" w:lineRule="auto"/>
        <w:ind w:right="30"/>
        <w:jc w:val="right"/>
        <w:rPr>
          <w:rFonts w:ascii="Arial" w:eastAsiaTheme="minorEastAsia" w:hAnsi="Arial" w:cs="Arial"/>
          <w:b/>
          <w:i/>
          <w:sz w:val="44"/>
          <w:szCs w:val="44"/>
          <w:u w:val="single"/>
          <w:lang w:eastAsia="zh-CN"/>
        </w:rPr>
      </w:pPr>
    </w:p>
    <w:p w14:paraId="3279B3D1" w14:textId="77777777" w:rsidR="001D5345" w:rsidRPr="001A4C2D" w:rsidRDefault="001D5345" w:rsidP="001D5345">
      <w:pPr>
        <w:pStyle w:val="BodyText"/>
        <w:spacing w:line="480" w:lineRule="auto"/>
        <w:ind w:right="30"/>
        <w:jc w:val="right"/>
        <w:rPr>
          <w:rFonts w:ascii="Arial" w:eastAsiaTheme="minorEastAsia" w:hAnsi="Arial" w:cs="Arial"/>
          <w:b/>
          <w:i/>
          <w:sz w:val="44"/>
          <w:szCs w:val="44"/>
          <w:u w:val="single"/>
          <w:lang w:eastAsia="zh-CN"/>
        </w:rPr>
      </w:pPr>
    </w:p>
    <w:p w14:paraId="3279B3D3" w14:textId="77777777" w:rsidR="001D5345" w:rsidRPr="001A4C2D" w:rsidRDefault="001D5345" w:rsidP="00435036">
      <w:pPr>
        <w:spacing w:line="360" w:lineRule="auto"/>
        <w:jc w:val="both"/>
        <w:rPr>
          <w:rFonts w:ascii="Arial" w:hAnsi="Arial" w:cs="Arial"/>
          <w:b/>
          <w:i/>
          <w:sz w:val="44"/>
          <w:szCs w:val="44"/>
        </w:rPr>
      </w:pPr>
    </w:p>
    <w:p w14:paraId="1A126D71" w14:textId="77777777" w:rsidR="00A32D03" w:rsidRPr="001A4C2D" w:rsidRDefault="00A32D03" w:rsidP="00435036">
      <w:pPr>
        <w:spacing w:line="360" w:lineRule="auto"/>
        <w:jc w:val="both"/>
        <w:rPr>
          <w:rFonts w:ascii="Arial" w:hAnsi="Arial" w:cs="Arial"/>
          <w:b/>
          <w:i/>
          <w:sz w:val="44"/>
          <w:szCs w:val="44"/>
        </w:rPr>
      </w:pPr>
    </w:p>
    <w:p w14:paraId="733F0951" w14:textId="77777777" w:rsidR="001A4C2D" w:rsidRPr="001A4C2D" w:rsidRDefault="001A4C2D" w:rsidP="00435036">
      <w:pPr>
        <w:spacing w:line="360" w:lineRule="auto"/>
        <w:jc w:val="both"/>
        <w:rPr>
          <w:rFonts w:ascii="Arial" w:hAnsi="Arial" w:cs="Arial"/>
          <w:b/>
          <w:i/>
          <w:sz w:val="44"/>
          <w:szCs w:val="44"/>
        </w:rPr>
      </w:pPr>
    </w:p>
    <w:p w14:paraId="69AA70AE" w14:textId="72DB7FD0" w:rsidR="001A4C2D" w:rsidRPr="00617FC9" w:rsidRDefault="0050573E" w:rsidP="00435036">
      <w:pPr>
        <w:spacing w:line="360" w:lineRule="auto"/>
        <w:jc w:val="both"/>
        <w:rPr>
          <w:rFonts w:ascii="Arial" w:hAnsi="Arial" w:cs="Arial"/>
          <w:bCs/>
          <w:i/>
        </w:rPr>
      </w:pPr>
      <w:r w:rsidRPr="00617FC9">
        <w:rPr>
          <w:rFonts w:ascii="Arial" w:hAnsi="Arial" w:cs="Arial"/>
          <w:bCs/>
          <w:i/>
        </w:rPr>
        <w:t>STUDENT NAME: JUDITH KIDENYA</w:t>
      </w:r>
    </w:p>
    <w:p w14:paraId="47D885FB" w14:textId="74164B26" w:rsidR="001A4C2D" w:rsidRPr="00617FC9" w:rsidRDefault="00EB340C" w:rsidP="00435036">
      <w:pPr>
        <w:spacing w:line="360" w:lineRule="auto"/>
        <w:jc w:val="both"/>
        <w:rPr>
          <w:rFonts w:ascii="Arial" w:hAnsi="Arial" w:cs="Arial"/>
          <w:bCs/>
          <w:i/>
          <w:sz w:val="24"/>
          <w:szCs w:val="24"/>
        </w:rPr>
      </w:pPr>
      <w:r w:rsidRPr="00617FC9">
        <w:rPr>
          <w:rFonts w:ascii="Arial" w:hAnsi="Arial" w:cs="Arial"/>
          <w:bCs/>
          <w:i/>
          <w:sz w:val="24"/>
          <w:szCs w:val="24"/>
        </w:rPr>
        <w:t>MODULE  :PERFOMANCE MANAGEM</w:t>
      </w:r>
      <w:r w:rsidR="005B1A65" w:rsidRPr="00617FC9">
        <w:rPr>
          <w:rFonts w:ascii="Arial" w:hAnsi="Arial" w:cs="Arial"/>
          <w:bCs/>
          <w:i/>
          <w:sz w:val="24"/>
          <w:szCs w:val="24"/>
        </w:rPr>
        <w:t>ENT</w:t>
      </w:r>
    </w:p>
    <w:p w14:paraId="453DE168" w14:textId="61768ABD" w:rsidR="005B1A65" w:rsidRPr="00617FC9" w:rsidRDefault="005B1A65" w:rsidP="00435036">
      <w:pPr>
        <w:spacing w:line="360" w:lineRule="auto"/>
        <w:jc w:val="both"/>
        <w:rPr>
          <w:rFonts w:ascii="Arial" w:hAnsi="Arial" w:cs="Arial"/>
          <w:bCs/>
          <w:i/>
          <w:sz w:val="24"/>
          <w:szCs w:val="24"/>
        </w:rPr>
      </w:pPr>
      <w:r w:rsidRPr="00617FC9">
        <w:rPr>
          <w:rFonts w:ascii="Arial" w:hAnsi="Arial" w:cs="Arial"/>
          <w:bCs/>
          <w:i/>
          <w:sz w:val="24"/>
          <w:szCs w:val="24"/>
        </w:rPr>
        <w:t>MODULE CODE :7013</w:t>
      </w:r>
    </w:p>
    <w:p w14:paraId="22D355C7" w14:textId="00D5360F" w:rsidR="007E2ACF" w:rsidRPr="00617FC9" w:rsidRDefault="007E2ACF" w:rsidP="00435036">
      <w:pPr>
        <w:spacing w:line="360" w:lineRule="auto"/>
        <w:jc w:val="both"/>
        <w:rPr>
          <w:rFonts w:ascii="Arial" w:hAnsi="Arial" w:cs="Arial"/>
          <w:bCs/>
          <w:i/>
          <w:sz w:val="24"/>
          <w:szCs w:val="24"/>
        </w:rPr>
      </w:pPr>
      <w:r w:rsidRPr="00617FC9">
        <w:rPr>
          <w:rFonts w:ascii="Arial" w:hAnsi="Arial" w:cs="Arial"/>
          <w:bCs/>
          <w:i/>
          <w:sz w:val="24"/>
          <w:szCs w:val="24"/>
        </w:rPr>
        <w:t xml:space="preserve">STUDENT  </w:t>
      </w:r>
      <w:r w:rsidR="00195805" w:rsidRPr="00617FC9">
        <w:rPr>
          <w:rFonts w:ascii="Arial" w:hAnsi="Arial" w:cs="Arial"/>
          <w:bCs/>
          <w:i/>
          <w:sz w:val="24"/>
          <w:szCs w:val="24"/>
        </w:rPr>
        <w:t>ID: 2242265</w:t>
      </w:r>
    </w:p>
    <w:p w14:paraId="03DDAE1C" w14:textId="46D7A3A7" w:rsidR="00195805" w:rsidRPr="00617FC9" w:rsidRDefault="00195805" w:rsidP="00435036">
      <w:pPr>
        <w:spacing w:line="360" w:lineRule="auto"/>
        <w:jc w:val="both"/>
        <w:rPr>
          <w:rFonts w:ascii="Arial" w:hAnsi="Arial" w:cs="Arial"/>
          <w:bCs/>
          <w:i/>
          <w:sz w:val="24"/>
          <w:szCs w:val="24"/>
        </w:rPr>
      </w:pPr>
      <w:r w:rsidRPr="00617FC9">
        <w:rPr>
          <w:rFonts w:ascii="Arial" w:hAnsi="Arial" w:cs="Arial"/>
          <w:bCs/>
          <w:i/>
          <w:sz w:val="24"/>
          <w:szCs w:val="24"/>
        </w:rPr>
        <w:t>DATE: 16/11/2023</w:t>
      </w:r>
    </w:p>
    <w:p w14:paraId="75EE214E" w14:textId="77777777" w:rsidR="007E2ACF" w:rsidRPr="005B1A65" w:rsidRDefault="007E2ACF" w:rsidP="00435036">
      <w:pPr>
        <w:spacing w:line="360" w:lineRule="auto"/>
        <w:jc w:val="both"/>
        <w:rPr>
          <w:rFonts w:ascii="Arial" w:hAnsi="Arial" w:cs="Arial"/>
          <w:b/>
          <w:i/>
          <w:sz w:val="24"/>
          <w:szCs w:val="24"/>
        </w:rPr>
      </w:pPr>
    </w:p>
    <w:p w14:paraId="19BBC632" w14:textId="77777777" w:rsidR="005B1A65" w:rsidRPr="001A4C2D" w:rsidRDefault="005B1A65" w:rsidP="00435036">
      <w:pPr>
        <w:spacing w:line="360" w:lineRule="auto"/>
        <w:jc w:val="both"/>
        <w:rPr>
          <w:rFonts w:ascii="Arial" w:hAnsi="Arial" w:cs="Arial"/>
          <w:b/>
          <w:i/>
          <w:sz w:val="44"/>
          <w:szCs w:val="44"/>
        </w:rPr>
      </w:pPr>
    </w:p>
    <w:p w14:paraId="41DE7056" w14:textId="77777777" w:rsidR="00A32D03" w:rsidRPr="001A4C2D" w:rsidRDefault="00A32D03" w:rsidP="00435036">
      <w:pPr>
        <w:spacing w:line="360" w:lineRule="auto"/>
        <w:jc w:val="both"/>
        <w:rPr>
          <w:rFonts w:ascii="Arial" w:hAnsi="Arial" w:cs="Arial"/>
          <w:sz w:val="32"/>
        </w:rPr>
      </w:pPr>
    </w:p>
    <w:sdt>
      <w:sdtPr>
        <w:rPr>
          <w:rFonts w:ascii="Arial" w:eastAsiaTheme="minorHAnsi" w:hAnsi="Arial" w:cs="Arial"/>
          <w:b w:val="0"/>
          <w:bCs w:val="0"/>
          <w:color w:val="auto"/>
          <w:sz w:val="22"/>
          <w:szCs w:val="22"/>
          <w:lang w:eastAsia="en-US"/>
        </w:rPr>
        <w:id w:val="-1793045551"/>
        <w:docPartObj>
          <w:docPartGallery w:val="Table of Contents"/>
          <w:docPartUnique/>
        </w:docPartObj>
      </w:sdtPr>
      <w:sdtEndPr>
        <w:rPr>
          <w:noProof/>
          <w:sz w:val="24"/>
        </w:rPr>
      </w:sdtEndPr>
      <w:sdtContent>
        <w:p w14:paraId="3279B3D4" w14:textId="77777777" w:rsidR="001D5345" w:rsidRPr="001A4C2D" w:rsidRDefault="001D5345" w:rsidP="001D5345">
          <w:pPr>
            <w:pStyle w:val="TOCHeading"/>
            <w:spacing w:line="360" w:lineRule="auto"/>
            <w:jc w:val="center"/>
            <w:rPr>
              <w:rStyle w:val="Heading1Char"/>
              <w:rFonts w:ascii="Arial" w:hAnsi="Arial" w:cs="Arial"/>
              <w:b/>
              <w:color w:val="auto"/>
              <w:sz w:val="32"/>
            </w:rPr>
          </w:pPr>
          <w:r w:rsidRPr="001A4C2D">
            <w:rPr>
              <w:rStyle w:val="Heading1Char"/>
              <w:rFonts w:ascii="Arial" w:hAnsi="Arial" w:cs="Arial"/>
              <w:b/>
              <w:color w:val="auto"/>
              <w:sz w:val="32"/>
            </w:rPr>
            <w:t>Table of Contents</w:t>
          </w:r>
        </w:p>
        <w:p w14:paraId="3279B3D5" w14:textId="77777777" w:rsidR="001D5345" w:rsidRPr="001A4C2D" w:rsidRDefault="001D5345" w:rsidP="001D5345">
          <w:pPr>
            <w:rPr>
              <w:rFonts w:ascii="Arial" w:hAnsi="Arial" w:cs="Arial"/>
              <w:lang w:eastAsia="ja-JP"/>
            </w:rPr>
          </w:pPr>
        </w:p>
        <w:p w14:paraId="3279B3D6" w14:textId="77777777" w:rsidR="001D5345" w:rsidRPr="001A4C2D" w:rsidRDefault="001D5345" w:rsidP="001D5345">
          <w:pPr>
            <w:pStyle w:val="TOC1"/>
            <w:tabs>
              <w:tab w:val="right" w:leader="dot" w:pos="9350"/>
            </w:tabs>
            <w:spacing w:line="360" w:lineRule="auto"/>
            <w:jc w:val="both"/>
            <w:rPr>
              <w:rFonts w:ascii="Arial" w:hAnsi="Arial" w:cs="Arial"/>
              <w:noProof/>
              <w:sz w:val="24"/>
            </w:rPr>
          </w:pPr>
          <w:r w:rsidRPr="001A4C2D">
            <w:rPr>
              <w:rFonts w:ascii="Arial" w:hAnsi="Arial" w:cs="Arial"/>
              <w:sz w:val="24"/>
            </w:rPr>
            <w:fldChar w:fldCharType="begin"/>
          </w:r>
          <w:r w:rsidRPr="001A4C2D">
            <w:rPr>
              <w:rFonts w:ascii="Arial" w:hAnsi="Arial" w:cs="Arial"/>
              <w:sz w:val="24"/>
            </w:rPr>
            <w:instrText xml:space="preserve"> TOC \o "1-3" \h \z \u </w:instrText>
          </w:r>
          <w:r w:rsidRPr="001A4C2D">
            <w:rPr>
              <w:rFonts w:ascii="Arial" w:hAnsi="Arial" w:cs="Arial"/>
              <w:sz w:val="24"/>
            </w:rPr>
            <w:fldChar w:fldCharType="separate"/>
          </w:r>
          <w:hyperlink w:anchor="_Toc147264776" w:history="1">
            <w:r w:rsidRPr="001A4C2D">
              <w:rPr>
                <w:rStyle w:val="Hyperlink"/>
                <w:rFonts w:ascii="Arial" w:hAnsi="Arial" w:cs="Arial"/>
                <w:noProof/>
                <w:sz w:val="24"/>
              </w:rPr>
              <w:t>List of figures</w:t>
            </w:r>
            <w:r w:rsidRPr="001A4C2D">
              <w:rPr>
                <w:rFonts w:ascii="Arial" w:hAnsi="Arial" w:cs="Arial"/>
                <w:noProof/>
                <w:webHidden/>
                <w:sz w:val="24"/>
              </w:rPr>
              <w:tab/>
            </w:r>
            <w:r w:rsidRPr="001A4C2D">
              <w:rPr>
                <w:rFonts w:ascii="Arial" w:hAnsi="Arial" w:cs="Arial"/>
                <w:noProof/>
                <w:webHidden/>
                <w:sz w:val="24"/>
              </w:rPr>
              <w:fldChar w:fldCharType="begin"/>
            </w:r>
            <w:r w:rsidRPr="001A4C2D">
              <w:rPr>
                <w:rFonts w:ascii="Arial" w:hAnsi="Arial" w:cs="Arial"/>
                <w:noProof/>
                <w:webHidden/>
                <w:sz w:val="24"/>
              </w:rPr>
              <w:instrText xml:space="preserve"> PAGEREF _Toc147264776 \h </w:instrText>
            </w:r>
            <w:r w:rsidRPr="001A4C2D">
              <w:rPr>
                <w:rFonts w:ascii="Arial" w:hAnsi="Arial" w:cs="Arial"/>
                <w:noProof/>
                <w:webHidden/>
                <w:sz w:val="24"/>
              </w:rPr>
            </w:r>
            <w:r w:rsidRPr="001A4C2D">
              <w:rPr>
                <w:rFonts w:ascii="Arial" w:hAnsi="Arial" w:cs="Arial"/>
                <w:noProof/>
                <w:webHidden/>
                <w:sz w:val="24"/>
              </w:rPr>
              <w:fldChar w:fldCharType="separate"/>
            </w:r>
            <w:r w:rsidR="00690CFB" w:rsidRPr="001A4C2D">
              <w:rPr>
                <w:rFonts w:ascii="Arial" w:hAnsi="Arial" w:cs="Arial"/>
                <w:noProof/>
                <w:webHidden/>
                <w:sz w:val="24"/>
              </w:rPr>
              <w:t>4</w:t>
            </w:r>
            <w:r w:rsidRPr="001A4C2D">
              <w:rPr>
                <w:rFonts w:ascii="Arial" w:hAnsi="Arial" w:cs="Arial"/>
                <w:noProof/>
                <w:webHidden/>
                <w:sz w:val="24"/>
              </w:rPr>
              <w:fldChar w:fldCharType="end"/>
            </w:r>
          </w:hyperlink>
        </w:p>
        <w:p w14:paraId="3279B3D7" w14:textId="77777777" w:rsidR="001D5345" w:rsidRPr="001A4C2D" w:rsidRDefault="00000000" w:rsidP="001D5345">
          <w:pPr>
            <w:pStyle w:val="TOC1"/>
            <w:tabs>
              <w:tab w:val="left" w:pos="440"/>
              <w:tab w:val="right" w:leader="dot" w:pos="9350"/>
            </w:tabs>
            <w:spacing w:line="360" w:lineRule="auto"/>
            <w:jc w:val="both"/>
            <w:rPr>
              <w:rFonts w:ascii="Arial" w:hAnsi="Arial" w:cs="Arial"/>
              <w:noProof/>
              <w:sz w:val="24"/>
            </w:rPr>
          </w:pPr>
          <w:hyperlink w:anchor="_Toc147264777" w:history="1">
            <w:r w:rsidR="001D5345" w:rsidRPr="001A4C2D">
              <w:rPr>
                <w:rStyle w:val="Hyperlink"/>
                <w:rFonts w:ascii="Arial" w:hAnsi="Arial" w:cs="Arial"/>
                <w:noProof/>
                <w:sz w:val="24"/>
              </w:rPr>
              <w:t>1.</w:t>
            </w:r>
            <w:r w:rsidR="001D5345" w:rsidRPr="001A4C2D">
              <w:rPr>
                <w:rFonts w:ascii="Arial" w:hAnsi="Arial" w:cs="Arial"/>
                <w:noProof/>
                <w:sz w:val="24"/>
              </w:rPr>
              <w:tab/>
            </w:r>
            <w:r w:rsidR="001D5345" w:rsidRPr="001A4C2D">
              <w:rPr>
                <w:rStyle w:val="Hyperlink"/>
                <w:rFonts w:ascii="Arial" w:hAnsi="Arial" w:cs="Arial"/>
                <w:noProof/>
                <w:sz w:val="24"/>
              </w:rPr>
              <w:t>Introduction</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_Toc147264777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5</w:t>
            </w:r>
            <w:r w:rsidR="001D5345" w:rsidRPr="001A4C2D">
              <w:rPr>
                <w:rFonts w:ascii="Arial" w:hAnsi="Arial" w:cs="Arial"/>
                <w:noProof/>
                <w:webHidden/>
                <w:sz w:val="24"/>
              </w:rPr>
              <w:fldChar w:fldCharType="end"/>
            </w:r>
          </w:hyperlink>
        </w:p>
        <w:p w14:paraId="3279B3D8" w14:textId="77777777" w:rsidR="001D5345" w:rsidRPr="001A4C2D" w:rsidRDefault="00000000" w:rsidP="001D5345">
          <w:pPr>
            <w:pStyle w:val="TOC1"/>
            <w:tabs>
              <w:tab w:val="left" w:pos="440"/>
              <w:tab w:val="right" w:leader="dot" w:pos="9350"/>
            </w:tabs>
            <w:spacing w:line="360" w:lineRule="auto"/>
            <w:jc w:val="both"/>
            <w:rPr>
              <w:rFonts w:ascii="Arial" w:hAnsi="Arial" w:cs="Arial"/>
              <w:noProof/>
              <w:sz w:val="24"/>
            </w:rPr>
          </w:pPr>
          <w:hyperlink w:anchor="_Toc147264778" w:history="1">
            <w:r w:rsidR="001D5345" w:rsidRPr="001A4C2D">
              <w:rPr>
                <w:rStyle w:val="Hyperlink"/>
                <w:rFonts w:ascii="Arial" w:hAnsi="Arial" w:cs="Arial"/>
                <w:noProof/>
                <w:sz w:val="24"/>
              </w:rPr>
              <w:t>2.</w:t>
            </w:r>
            <w:r w:rsidR="001D5345" w:rsidRPr="001A4C2D">
              <w:rPr>
                <w:rFonts w:ascii="Arial" w:hAnsi="Arial" w:cs="Arial"/>
                <w:noProof/>
                <w:sz w:val="24"/>
              </w:rPr>
              <w:tab/>
            </w:r>
            <w:r w:rsidR="001D5345" w:rsidRPr="001A4C2D">
              <w:rPr>
                <w:rStyle w:val="Hyperlink"/>
                <w:rFonts w:ascii="Arial" w:hAnsi="Arial" w:cs="Arial"/>
                <w:noProof/>
                <w:sz w:val="24"/>
              </w:rPr>
              <w:t>Contingency approach model</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_Toc147264778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5</w:t>
            </w:r>
            <w:r w:rsidR="001D5345" w:rsidRPr="001A4C2D">
              <w:rPr>
                <w:rFonts w:ascii="Arial" w:hAnsi="Arial" w:cs="Arial"/>
                <w:noProof/>
                <w:webHidden/>
                <w:sz w:val="24"/>
              </w:rPr>
              <w:fldChar w:fldCharType="end"/>
            </w:r>
          </w:hyperlink>
        </w:p>
        <w:p w14:paraId="3279B3D9" w14:textId="77777777" w:rsidR="001D5345" w:rsidRPr="001A4C2D" w:rsidRDefault="00000000" w:rsidP="001D5345">
          <w:pPr>
            <w:pStyle w:val="TOC2"/>
            <w:tabs>
              <w:tab w:val="left" w:pos="880"/>
              <w:tab w:val="right" w:leader="dot" w:pos="9350"/>
            </w:tabs>
            <w:spacing w:line="360" w:lineRule="auto"/>
            <w:jc w:val="both"/>
            <w:rPr>
              <w:rFonts w:ascii="Arial" w:hAnsi="Arial" w:cs="Arial"/>
              <w:noProof/>
              <w:sz w:val="24"/>
            </w:rPr>
          </w:pPr>
          <w:hyperlink w:anchor="_Toc147264779" w:history="1">
            <w:r w:rsidR="001D5345" w:rsidRPr="001A4C2D">
              <w:rPr>
                <w:rStyle w:val="Hyperlink"/>
                <w:rFonts w:ascii="Arial" w:hAnsi="Arial" w:cs="Arial"/>
                <w:noProof/>
                <w:sz w:val="24"/>
              </w:rPr>
              <w:t>2.1.</w:t>
            </w:r>
            <w:r w:rsidR="001D5345" w:rsidRPr="001A4C2D">
              <w:rPr>
                <w:rFonts w:ascii="Arial" w:hAnsi="Arial" w:cs="Arial"/>
                <w:noProof/>
                <w:sz w:val="24"/>
              </w:rPr>
              <w:tab/>
            </w:r>
            <w:r w:rsidR="001D5345" w:rsidRPr="001A4C2D">
              <w:rPr>
                <w:rStyle w:val="Hyperlink"/>
                <w:rFonts w:ascii="Arial" w:hAnsi="Arial" w:cs="Arial"/>
                <w:noProof/>
                <w:sz w:val="24"/>
              </w:rPr>
              <w:t>Startup Stage</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_Toc147264779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5</w:t>
            </w:r>
            <w:r w:rsidR="001D5345" w:rsidRPr="001A4C2D">
              <w:rPr>
                <w:rFonts w:ascii="Arial" w:hAnsi="Arial" w:cs="Arial"/>
                <w:noProof/>
                <w:webHidden/>
                <w:sz w:val="24"/>
              </w:rPr>
              <w:fldChar w:fldCharType="end"/>
            </w:r>
          </w:hyperlink>
        </w:p>
        <w:p w14:paraId="3279B3DA" w14:textId="77777777" w:rsidR="001D5345" w:rsidRPr="001A4C2D" w:rsidRDefault="00000000" w:rsidP="001D5345">
          <w:pPr>
            <w:pStyle w:val="TOC2"/>
            <w:tabs>
              <w:tab w:val="left" w:pos="880"/>
              <w:tab w:val="right" w:leader="dot" w:pos="9350"/>
            </w:tabs>
            <w:spacing w:line="360" w:lineRule="auto"/>
            <w:jc w:val="both"/>
            <w:rPr>
              <w:rFonts w:ascii="Arial" w:hAnsi="Arial" w:cs="Arial"/>
              <w:noProof/>
              <w:sz w:val="24"/>
            </w:rPr>
          </w:pPr>
          <w:hyperlink w:anchor="_Toc147264780" w:history="1">
            <w:r w:rsidR="001D5345" w:rsidRPr="001A4C2D">
              <w:rPr>
                <w:rStyle w:val="Hyperlink"/>
                <w:rFonts w:ascii="Arial" w:hAnsi="Arial" w:cs="Arial"/>
                <w:noProof/>
                <w:sz w:val="24"/>
              </w:rPr>
              <w:t>2.2.</w:t>
            </w:r>
            <w:r w:rsidR="001D5345" w:rsidRPr="001A4C2D">
              <w:rPr>
                <w:rFonts w:ascii="Arial" w:hAnsi="Arial" w:cs="Arial"/>
                <w:noProof/>
                <w:sz w:val="24"/>
              </w:rPr>
              <w:tab/>
            </w:r>
            <w:r w:rsidR="001D5345" w:rsidRPr="001A4C2D">
              <w:rPr>
                <w:rStyle w:val="Hyperlink"/>
                <w:rFonts w:ascii="Arial" w:hAnsi="Arial" w:cs="Arial"/>
                <w:noProof/>
                <w:sz w:val="24"/>
              </w:rPr>
              <w:t>Growth Stage</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_Toc147264780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6</w:t>
            </w:r>
            <w:r w:rsidR="001D5345" w:rsidRPr="001A4C2D">
              <w:rPr>
                <w:rFonts w:ascii="Arial" w:hAnsi="Arial" w:cs="Arial"/>
                <w:noProof/>
                <w:webHidden/>
                <w:sz w:val="24"/>
              </w:rPr>
              <w:fldChar w:fldCharType="end"/>
            </w:r>
          </w:hyperlink>
        </w:p>
        <w:p w14:paraId="3279B3DB" w14:textId="77777777" w:rsidR="001D5345" w:rsidRPr="001A4C2D" w:rsidRDefault="00000000" w:rsidP="001D5345">
          <w:pPr>
            <w:pStyle w:val="TOC2"/>
            <w:tabs>
              <w:tab w:val="left" w:pos="880"/>
              <w:tab w:val="right" w:leader="dot" w:pos="9350"/>
            </w:tabs>
            <w:spacing w:line="360" w:lineRule="auto"/>
            <w:jc w:val="both"/>
            <w:rPr>
              <w:rFonts w:ascii="Arial" w:hAnsi="Arial" w:cs="Arial"/>
              <w:noProof/>
              <w:sz w:val="24"/>
            </w:rPr>
          </w:pPr>
          <w:hyperlink w:anchor="_Toc147264781" w:history="1">
            <w:r w:rsidR="001D5345" w:rsidRPr="001A4C2D">
              <w:rPr>
                <w:rStyle w:val="Hyperlink"/>
                <w:rFonts w:ascii="Arial" w:hAnsi="Arial" w:cs="Arial"/>
                <w:noProof/>
                <w:sz w:val="24"/>
              </w:rPr>
              <w:t>2.3.</w:t>
            </w:r>
            <w:r w:rsidR="001D5345" w:rsidRPr="001A4C2D">
              <w:rPr>
                <w:rFonts w:ascii="Arial" w:hAnsi="Arial" w:cs="Arial"/>
                <w:noProof/>
                <w:sz w:val="24"/>
              </w:rPr>
              <w:tab/>
            </w:r>
            <w:r w:rsidR="001D5345" w:rsidRPr="001A4C2D">
              <w:rPr>
                <w:rStyle w:val="Hyperlink"/>
                <w:rFonts w:ascii="Arial" w:hAnsi="Arial" w:cs="Arial"/>
                <w:noProof/>
                <w:sz w:val="24"/>
              </w:rPr>
              <w:t>Maturity Stage</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_Toc147264781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7</w:t>
            </w:r>
            <w:r w:rsidR="001D5345" w:rsidRPr="001A4C2D">
              <w:rPr>
                <w:rFonts w:ascii="Arial" w:hAnsi="Arial" w:cs="Arial"/>
                <w:noProof/>
                <w:webHidden/>
                <w:sz w:val="24"/>
              </w:rPr>
              <w:fldChar w:fldCharType="end"/>
            </w:r>
          </w:hyperlink>
        </w:p>
        <w:p w14:paraId="3279B3DC" w14:textId="77777777" w:rsidR="001D5345" w:rsidRPr="001A4C2D" w:rsidRDefault="00000000" w:rsidP="001D5345">
          <w:pPr>
            <w:pStyle w:val="TOC2"/>
            <w:tabs>
              <w:tab w:val="left" w:pos="880"/>
              <w:tab w:val="right" w:leader="dot" w:pos="9350"/>
            </w:tabs>
            <w:spacing w:line="360" w:lineRule="auto"/>
            <w:jc w:val="both"/>
            <w:rPr>
              <w:rFonts w:ascii="Arial" w:hAnsi="Arial" w:cs="Arial"/>
              <w:noProof/>
              <w:sz w:val="24"/>
            </w:rPr>
          </w:pPr>
          <w:hyperlink w:anchor="_Toc147264782" w:history="1">
            <w:r w:rsidR="001D5345" w:rsidRPr="001A4C2D">
              <w:rPr>
                <w:rStyle w:val="Hyperlink"/>
                <w:rFonts w:ascii="Arial" w:hAnsi="Arial" w:cs="Arial"/>
                <w:noProof/>
                <w:sz w:val="24"/>
              </w:rPr>
              <w:t>2.4.</w:t>
            </w:r>
            <w:r w:rsidR="001D5345" w:rsidRPr="001A4C2D">
              <w:rPr>
                <w:rFonts w:ascii="Arial" w:hAnsi="Arial" w:cs="Arial"/>
                <w:noProof/>
                <w:sz w:val="24"/>
              </w:rPr>
              <w:tab/>
            </w:r>
            <w:r w:rsidR="001D5345" w:rsidRPr="001A4C2D">
              <w:rPr>
                <w:rStyle w:val="Hyperlink"/>
                <w:rFonts w:ascii="Arial" w:hAnsi="Arial" w:cs="Arial"/>
                <w:noProof/>
                <w:sz w:val="24"/>
              </w:rPr>
              <w:t>Post Maturity Stage</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_Toc147264782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7</w:t>
            </w:r>
            <w:r w:rsidR="001D5345" w:rsidRPr="001A4C2D">
              <w:rPr>
                <w:rFonts w:ascii="Arial" w:hAnsi="Arial" w:cs="Arial"/>
                <w:noProof/>
                <w:webHidden/>
                <w:sz w:val="24"/>
              </w:rPr>
              <w:fldChar w:fldCharType="end"/>
            </w:r>
          </w:hyperlink>
        </w:p>
        <w:p w14:paraId="3279B3DD" w14:textId="77777777" w:rsidR="001D5345" w:rsidRPr="001A4C2D" w:rsidRDefault="00000000" w:rsidP="001D5345">
          <w:pPr>
            <w:pStyle w:val="TOC2"/>
            <w:tabs>
              <w:tab w:val="left" w:pos="880"/>
              <w:tab w:val="right" w:leader="dot" w:pos="9350"/>
            </w:tabs>
            <w:spacing w:line="360" w:lineRule="auto"/>
            <w:jc w:val="both"/>
            <w:rPr>
              <w:rFonts w:ascii="Arial" w:hAnsi="Arial" w:cs="Arial"/>
              <w:noProof/>
              <w:sz w:val="24"/>
            </w:rPr>
          </w:pPr>
          <w:hyperlink w:anchor="_Toc147264783" w:history="1">
            <w:r w:rsidR="001D5345" w:rsidRPr="001A4C2D">
              <w:rPr>
                <w:rStyle w:val="Hyperlink"/>
                <w:rFonts w:ascii="Arial" w:hAnsi="Arial" w:cs="Arial"/>
                <w:noProof/>
                <w:sz w:val="24"/>
              </w:rPr>
              <w:t>2.5.</w:t>
            </w:r>
            <w:r w:rsidR="001D5345" w:rsidRPr="001A4C2D">
              <w:rPr>
                <w:rFonts w:ascii="Arial" w:hAnsi="Arial" w:cs="Arial"/>
                <w:noProof/>
                <w:sz w:val="24"/>
              </w:rPr>
              <w:tab/>
            </w:r>
            <w:r w:rsidR="001D5345" w:rsidRPr="001A4C2D">
              <w:rPr>
                <w:rStyle w:val="Hyperlink"/>
                <w:rFonts w:ascii="Arial" w:hAnsi="Arial" w:cs="Arial"/>
                <w:noProof/>
                <w:sz w:val="24"/>
              </w:rPr>
              <w:t>Challenges in Implementing Contingency Approach</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_Toc147264783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8</w:t>
            </w:r>
            <w:r w:rsidR="001D5345" w:rsidRPr="001A4C2D">
              <w:rPr>
                <w:rFonts w:ascii="Arial" w:hAnsi="Arial" w:cs="Arial"/>
                <w:noProof/>
                <w:webHidden/>
                <w:sz w:val="24"/>
              </w:rPr>
              <w:fldChar w:fldCharType="end"/>
            </w:r>
          </w:hyperlink>
        </w:p>
        <w:p w14:paraId="3279B3DE" w14:textId="77777777" w:rsidR="001D5345" w:rsidRPr="001A4C2D" w:rsidRDefault="00000000" w:rsidP="001D5345">
          <w:pPr>
            <w:pStyle w:val="TOC1"/>
            <w:tabs>
              <w:tab w:val="left" w:pos="440"/>
              <w:tab w:val="right" w:leader="dot" w:pos="9350"/>
            </w:tabs>
            <w:spacing w:line="360" w:lineRule="auto"/>
            <w:jc w:val="both"/>
            <w:rPr>
              <w:rFonts w:ascii="Arial" w:hAnsi="Arial" w:cs="Arial"/>
              <w:noProof/>
              <w:sz w:val="24"/>
            </w:rPr>
          </w:pPr>
          <w:hyperlink w:anchor="_Toc147264784" w:history="1">
            <w:r w:rsidR="001D5345" w:rsidRPr="001A4C2D">
              <w:rPr>
                <w:rStyle w:val="Hyperlink"/>
                <w:rFonts w:ascii="Arial" w:hAnsi="Arial" w:cs="Arial"/>
                <w:noProof/>
                <w:sz w:val="24"/>
              </w:rPr>
              <w:t>3.</w:t>
            </w:r>
            <w:r w:rsidR="001D5345" w:rsidRPr="001A4C2D">
              <w:rPr>
                <w:rFonts w:ascii="Arial" w:hAnsi="Arial" w:cs="Arial"/>
                <w:noProof/>
                <w:sz w:val="24"/>
              </w:rPr>
              <w:tab/>
            </w:r>
            <w:r w:rsidR="001D5345" w:rsidRPr="001A4C2D">
              <w:rPr>
                <w:rStyle w:val="Hyperlink"/>
                <w:rFonts w:ascii="Arial" w:hAnsi="Arial" w:cs="Arial"/>
                <w:noProof/>
                <w:sz w:val="24"/>
              </w:rPr>
              <w:t>Organisation for each stage</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_Toc147264784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9</w:t>
            </w:r>
            <w:r w:rsidR="001D5345" w:rsidRPr="001A4C2D">
              <w:rPr>
                <w:rFonts w:ascii="Arial" w:hAnsi="Arial" w:cs="Arial"/>
                <w:noProof/>
                <w:webHidden/>
                <w:sz w:val="24"/>
              </w:rPr>
              <w:fldChar w:fldCharType="end"/>
            </w:r>
          </w:hyperlink>
        </w:p>
        <w:p w14:paraId="3279B3DF" w14:textId="77777777" w:rsidR="001D5345" w:rsidRPr="001A4C2D" w:rsidRDefault="00000000" w:rsidP="001D5345">
          <w:pPr>
            <w:pStyle w:val="TOC2"/>
            <w:tabs>
              <w:tab w:val="left" w:pos="880"/>
              <w:tab w:val="right" w:leader="dot" w:pos="9350"/>
            </w:tabs>
            <w:spacing w:line="360" w:lineRule="auto"/>
            <w:jc w:val="both"/>
            <w:rPr>
              <w:rFonts w:ascii="Arial" w:hAnsi="Arial" w:cs="Arial"/>
              <w:noProof/>
              <w:sz w:val="24"/>
            </w:rPr>
          </w:pPr>
          <w:hyperlink w:anchor="_Toc147264785" w:history="1">
            <w:r w:rsidR="001D5345" w:rsidRPr="001A4C2D">
              <w:rPr>
                <w:rStyle w:val="Hyperlink"/>
                <w:rFonts w:ascii="Arial" w:hAnsi="Arial" w:cs="Arial"/>
                <w:noProof/>
                <w:sz w:val="24"/>
              </w:rPr>
              <w:t>3.1.</w:t>
            </w:r>
            <w:r w:rsidR="001D5345" w:rsidRPr="001A4C2D">
              <w:rPr>
                <w:rFonts w:ascii="Arial" w:hAnsi="Arial" w:cs="Arial"/>
                <w:noProof/>
                <w:sz w:val="24"/>
              </w:rPr>
              <w:tab/>
            </w:r>
            <w:r w:rsidR="001D5345" w:rsidRPr="001A4C2D">
              <w:rPr>
                <w:rStyle w:val="Hyperlink"/>
                <w:rFonts w:ascii="Arial" w:hAnsi="Arial" w:cs="Arial"/>
                <w:noProof/>
                <w:sz w:val="24"/>
              </w:rPr>
              <w:t>Startup Stage: Airbnb</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_Toc147264785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9</w:t>
            </w:r>
            <w:r w:rsidR="001D5345" w:rsidRPr="001A4C2D">
              <w:rPr>
                <w:rFonts w:ascii="Arial" w:hAnsi="Arial" w:cs="Arial"/>
                <w:noProof/>
                <w:webHidden/>
                <w:sz w:val="24"/>
              </w:rPr>
              <w:fldChar w:fldCharType="end"/>
            </w:r>
          </w:hyperlink>
        </w:p>
        <w:p w14:paraId="3279B3E0" w14:textId="77777777" w:rsidR="001D5345" w:rsidRPr="001A4C2D" w:rsidRDefault="00000000" w:rsidP="001D5345">
          <w:pPr>
            <w:pStyle w:val="TOC3"/>
            <w:tabs>
              <w:tab w:val="left" w:pos="1320"/>
              <w:tab w:val="right" w:leader="dot" w:pos="9350"/>
            </w:tabs>
            <w:spacing w:line="360" w:lineRule="auto"/>
            <w:jc w:val="both"/>
            <w:rPr>
              <w:rFonts w:ascii="Arial" w:hAnsi="Arial" w:cs="Arial"/>
              <w:noProof/>
              <w:sz w:val="24"/>
            </w:rPr>
          </w:pPr>
          <w:hyperlink w:anchor="_Toc147264786" w:history="1">
            <w:r w:rsidR="001D5345" w:rsidRPr="001A4C2D">
              <w:rPr>
                <w:rStyle w:val="Hyperlink"/>
                <w:rFonts w:ascii="Arial" w:hAnsi="Arial" w:cs="Arial"/>
                <w:noProof/>
                <w:sz w:val="24"/>
              </w:rPr>
              <w:t>3.1.1.</w:t>
            </w:r>
            <w:r w:rsidR="001D5345" w:rsidRPr="001A4C2D">
              <w:rPr>
                <w:rFonts w:ascii="Arial" w:hAnsi="Arial" w:cs="Arial"/>
                <w:noProof/>
                <w:sz w:val="24"/>
              </w:rPr>
              <w:tab/>
            </w:r>
            <w:r w:rsidR="001D5345" w:rsidRPr="001A4C2D">
              <w:rPr>
                <w:rStyle w:val="Hyperlink"/>
                <w:rFonts w:ascii="Arial" w:hAnsi="Arial" w:cs="Arial"/>
                <w:noProof/>
                <w:sz w:val="24"/>
              </w:rPr>
              <w:t>Introduction to Airbnb's Early Days</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_Toc147264786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9</w:t>
            </w:r>
            <w:r w:rsidR="001D5345" w:rsidRPr="001A4C2D">
              <w:rPr>
                <w:rFonts w:ascii="Arial" w:hAnsi="Arial" w:cs="Arial"/>
                <w:noProof/>
                <w:webHidden/>
                <w:sz w:val="24"/>
              </w:rPr>
              <w:fldChar w:fldCharType="end"/>
            </w:r>
          </w:hyperlink>
        </w:p>
        <w:p w14:paraId="3279B3E1" w14:textId="77777777" w:rsidR="001D5345" w:rsidRPr="001A4C2D" w:rsidRDefault="00000000" w:rsidP="001D5345">
          <w:pPr>
            <w:pStyle w:val="TOC3"/>
            <w:tabs>
              <w:tab w:val="left" w:pos="1320"/>
              <w:tab w:val="right" w:leader="dot" w:pos="9350"/>
            </w:tabs>
            <w:spacing w:line="360" w:lineRule="auto"/>
            <w:jc w:val="both"/>
            <w:rPr>
              <w:rFonts w:ascii="Arial" w:hAnsi="Arial" w:cs="Arial"/>
              <w:noProof/>
              <w:sz w:val="24"/>
            </w:rPr>
          </w:pPr>
          <w:hyperlink w:anchor="_Toc147264787" w:history="1">
            <w:r w:rsidR="001D5345" w:rsidRPr="001A4C2D">
              <w:rPr>
                <w:rStyle w:val="Hyperlink"/>
                <w:rFonts w:ascii="Arial" w:hAnsi="Arial" w:cs="Arial"/>
                <w:noProof/>
                <w:sz w:val="24"/>
              </w:rPr>
              <w:t>3.1.2.</w:t>
            </w:r>
            <w:r w:rsidR="001D5345" w:rsidRPr="001A4C2D">
              <w:rPr>
                <w:rFonts w:ascii="Arial" w:hAnsi="Arial" w:cs="Arial"/>
                <w:noProof/>
                <w:sz w:val="24"/>
              </w:rPr>
              <w:tab/>
            </w:r>
            <w:r w:rsidR="001D5345" w:rsidRPr="001A4C2D">
              <w:rPr>
                <w:rStyle w:val="Hyperlink"/>
                <w:rFonts w:ascii="Arial" w:hAnsi="Arial" w:cs="Arial"/>
                <w:noProof/>
                <w:sz w:val="24"/>
              </w:rPr>
              <w:t>Performance Management during Inception</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_Toc147264787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10</w:t>
            </w:r>
            <w:r w:rsidR="001D5345" w:rsidRPr="001A4C2D">
              <w:rPr>
                <w:rFonts w:ascii="Arial" w:hAnsi="Arial" w:cs="Arial"/>
                <w:noProof/>
                <w:webHidden/>
                <w:sz w:val="24"/>
              </w:rPr>
              <w:fldChar w:fldCharType="end"/>
            </w:r>
          </w:hyperlink>
        </w:p>
        <w:p w14:paraId="3279B3E2" w14:textId="77777777" w:rsidR="001D5345" w:rsidRPr="001A4C2D" w:rsidRDefault="00000000" w:rsidP="001D5345">
          <w:pPr>
            <w:pStyle w:val="TOC3"/>
            <w:tabs>
              <w:tab w:val="left" w:pos="1320"/>
              <w:tab w:val="right" w:leader="dot" w:pos="9350"/>
            </w:tabs>
            <w:spacing w:line="360" w:lineRule="auto"/>
            <w:jc w:val="both"/>
            <w:rPr>
              <w:rFonts w:ascii="Arial" w:hAnsi="Arial" w:cs="Arial"/>
              <w:noProof/>
              <w:sz w:val="24"/>
            </w:rPr>
          </w:pPr>
          <w:hyperlink w:anchor="_Toc147264788" w:history="1">
            <w:r w:rsidR="001D5345" w:rsidRPr="001A4C2D">
              <w:rPr>
                <w:rStyle w:val="Hyperlink"/>
                <w:rFonts w:ascii="Arial" w:hAnsi="Arial" w:cs="Arial"/>
                <w:noProof/>
                <w:sz w:val="24"/>
              </w:rPr>
              <w:t>3.1.3.</w:t>
            </w:r>
            <w:r w:rsidR="001D5345" w:rsidRPr="001A4C2D">
              <w:rPr>
                <w:rFonts w:ascii="Arial" w:hAnsi="Arial" w:cs="Arial"/>
                <w:noProof/>
                <w:sz w:val="24"/>
              </w:rPr>
              <w:tab/>
            </w:r>
            <w:r w:rsidR="001D5345" w:rsidRPr="001A4C2D">
              <w:rPr>
                <w:rStyle w:val="Hyperlink"/>
                <w:rFonts w:ascii="Arial" w:hAnsi="Arial" w:cs="Arial"/>
                <w:noProof/>
                <w:sz w:val="24"/>
              </w:rPr>
              <w:t>Critical Analysis of Initial Strategies and Adjustments</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_Toc147264788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11</w:t>
            </w:r>
            <w:r w:rsidR="001D5345" w:rsidRPr="001A4C2D">
              <w:rPr>
                <w:rFonts w:ascii="Arial" w:hAnsi="Arial" w:cs="Arial"/>
                <w:noProof/>
                <w:webHidden/>
                <w:sz w:val="24"/>
              </w:rPr>
              <w:fldChar w:fldCharType="end"/>
            </w:r>
          </w:hyperlink>
        </w:p>
        <w:p w14:paraId="3279B3E3" w14:textId="77777777" w:rsidR="001D5345" w:rsidRPr="001A4C2D" w:rsidRDefault="00000000" w:rsidP="001D5345">
          <w:pPr>
            <w:pStyle w:val="TOC2"/>
            <w:tabs>
              <w:tab w:val="left" w:pos="880"/>
              <w:tab w:val="right" w:leader="dot" w:pos="9350"/>
            </w:tabs>
            <w:spacing w:line="360" w:lineRule="auto"/>
            <w:jc w:val="both"/>
            <w:rPr>
              <w:rFonts w:ascii="Arial" w:hAnsi="Arial" w:cs="Arial"/>
              <w:noProof/>
              <w:sz w:val="24"/>
            </w:rPr>
          </w:pPr>
          <w:hyperlink w:anchor="_Toc147264789" w:history="1">
            <w:r w:rsidR="001D5345" w:rsidRPr="001A4C2D">
              <w:rPr>
                <w:rStyle w:val="Hyperlink"/>
                <w:rFonts w:ascii="Arial" w:hAnsi="Arial" w:cs="Arial"/>
                <w:noProof/>
                <w:sz w:val="24"/>
              </w:rPr>
              <w:t>3.2.</w:t>
            </w:r>
            <w:r w:rsidR="001D5345" w:rsidRPr="001A4C2D">
              <w:rPr>
                <w:rFonts w:ascii="Arial" w:hAnsi="Arial" w:cs="Arial"/>
                <w:noProof/>
                <w:sz w:val="24"/>
              </w:rPr>
              <w:tab/>
            </w:r>
            <w:r w:rsidR="001D5345" w:rsidRPr="001A4C2D">
              <w:rPr>
                <w:rStyle w:val="Hyperlink"/>
                <w:rFonts w:ascii="Arial" w:hAnsi="Arial" w:cs="Arial"/>
                <w:noProof/>
                <w:sz w:val="24"/>
              </w:rPr>
              <w:t>Growth Stage: Uber</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_Toc147264789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11</w:t>
            </w:r>
            <w:r w:rsidR="001D5345" w:rsidRPr="001A4C2D">
              <w:rPr>
                <w:rFonts w:ascii="Arial" w:hAnsi="Arial" w:cs="Arial"/>
                <w:noProof/>
                <w:webHidden/>
                <w:sz w:val="24"/>
              </w:rPr>
              <w:fldChar w:fldCharType="end"/>
            </w:r>
          </w:hyperlink>
        </w:p>
        <w:p w14:paraId="3279B3E4" w14:textId="77777777" w:rsidR="001D5345" w:rsidRPr="001A4C2D" w:rsidRDefault="00000000" w:rsidP="001D5345">
          <w:pPr>
            <w:pStyle w:val="TOC3"/>
            <w:tabs>
              <w:tab w:val="left" w:pos="1320"/>
              <w:tab w:val="right" w:leader="dot" w:pos="9350"/>
            </w:tabs>
            <w:spacing w:line="360" w:lineRule="auto"/>
            <w:jc w:val="both"/>
            <w:rPr>
              <w:rFonts w:ascii="Arial" w:hAnsi="Arial" w:cs="Arial"/>
              <w:noProof/>
              <w:sz w:val="24"/>
            </w:rPr>
          </w:pPr>
          <w:hyperlink w:anchor="_Toc147264790" w:history="1">
            <w:r w:rsidR="001D5345" w:rsidRPr="001A4C2D">
              <w:rPr>
                <w:rStyle w:val="Hyperlink"/>
                <w:rFonts w:ascii="Arial" w:hAnsi="Arial" w:cs="Arial"/>
                <w:noProof/>
                <w:sz w:val="24"/>
              </w:rPr>
              <w:t>3.2.1.</w:t>
            </w:r>
            <w:r w:rsidR="001D5345" w:rsidRPr="001A4C2D">
              <w:rPr>
                <w:rFonts w:ascii="Arial" w:hAnsi="Arial" w:cs="Arial"/>
                <w:noProof/>
                <w:sz w:val="24"/>
              </w:rPr>
              <w:tab/>
            </w:r>
            <w:r w:rsidR="001D5345" w:rsidRPr="001A4C2D">
              <w:rPr>
                <w:rStyle w:val="Hyperlink"/>
                <w:rFonts w:ascii="Arial" w:hAnsi="Arial" w:cs="Arial"/>
                <w:noProof/>
                <w:sz w:val="24"/>
              </w:rPr>
              <w:t>Uber's Rapid Expansion Overview</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_Toc147264790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11</w:t>
            </w:r>
            <w:r w:rsidR="001D5345" w:rsidRPr="001A4C2D">
              <w:rPr>
                <w:rFonts w:ascii="Arial" w:hAnsi="Arial" w:cs="Arial"/>
                <w:noProof/>
                <w:webHidden/>
                <w:sz w:val="24"/>
              </w:rPr>
              <w:fldChar w:fldCharType="end"/>
            </w:r>
          </w:hyperlink>
        </w:p>
        <w:p w14:paraId="3279B3E5" w14:textId="77777777" w:rsidR="001D5345" w:rsidRPr="001A4C2D" w:rsidRDefault="00000000" w:rsidP="001D5345">
          <w:pPr>
            <w:pStyle w:val="TOC3"/>
            <w:tabs>
              <w:tab w:val="left" w:pos="1320"/>
              <w:tab w:val="right" w:leader="dot" w:pos="9350"/>
            </w:tabs>
            <w:spacing w:line="360" w:lineRule="auto"/>
            <w:jc w:val="both"/>
            <w:rPr>
              <w:rFonts w:ascii="Arial" w:hAnsi="Arial" w:cs="Arial"/>
              <w:noProof/>
              <w:sz w:val="24"/>
            </w:rPr>
          </w:pPr>
          <w:hyperlink w:anchor="_Toc147264791" w:history="1">
            <w:r w:rsidR="001D5345" w:rsidRPr="001A4C2D">
              <w:rPr>
                <w:rStyle w:val="Hyperlink"/>
                <w:rFonts w:ascii="Arial" w:hAnsi="Arial" w:cs="Arial"/>
                <w:noProof/>
                <w:sz w:val="24"/>
              </w:rPr>
              <w:t>3.2.2.</w:t>
            </w:r>
            <w:r w:rsidR="001D5345" w:rsidRPr="001A4C2D">
              <w:rPr>
                <w:rFonts w:ascii="Arial" w:hAnsi="Arial" w:cs="Arial"/>
                <w:noProof/>
                <w:sz w:val="24"/>
              </w:rPr>
              <w:tab/>
            </w:r>
            <w:r w:rsidR="001D5345" w:rsidRPr="001A4C2D">
              <w:rPr>
                <w:rStyle w:val="Hyperlink"/>
                <w:rFonts w:ascii="Arial" w:hAnsi="Arial" w:cs="Arial"/>
                <w:noProof/>
                <w:sz w:val="24"/>
              </w:rPr>
              <w:t>Performance Management during Scaling</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_Toc147264791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12</w:t>
            </w:r>
            <w:r w:rsidR="001D5345" w:rsidRPr="001A4C2D">
              <w:rPr>
                <w:rFonts w:ascii="Arial" w:hAnsi="Arial" w:cs="Arial"/>
                <w:noProof/>
                <w:webHidden/>
                <w:sz w:val="24"/>
              </w:rPr>
              <w:fldChar w:fldCharType="end"/>
            </w:r>
          </w:hyperlink>
        </w:p>
        <w:p w14:paraId="3279B3E6" w14:textId="77777777" w:rsidR="001D5345" w:rsidRPr="001A4C2D" w:rsidRDefault="00000000" w:rsidP="001D5345">
          <w:pPr>
            <w:pStyle w:val="TOC3"/>
            <w:tabs>
              <w:tab w:val="left" w:pos="1320"/>
              <w:tab w:val="right" w:leader="dot" w:pos="9350"/>
            </w:tabs>
            <w:spacing w:line="360" w:lineRule="auto"/>
            <w:jc w:val="both"/>
            <w:rPr>
              <w:rFonts w:ascii="Arial" w:hAnsi="Arial" w:cs="Arial"/>
              <w:noProof/>
              <w:sz w:val="24"/>
            </w:rPr>
          </w:pPr>
          <w:hyperlink w:anchor="_Toc147264792" w:history="1">
            <w:r w:rsidR="001D5345" w:rsidRPr="001A4C2D">
              <w:rPr>
                <w:rStyle w:val="Hyperlink"/>
                <w:rFonts w:ascii="Arial" w:hAnsi="Arial" w:cs="Arial"/>
                <w:noProof/>
                <w:sz w:val="24"/>
              </w:rPr>
              <w:t>3.2.3.</w:t>
            </w:r>
            <w:r w:rsidR="001D5345" w:rsidRPr="001A4C2D">
              <w:rPr>
                <w:rFonts w:ascii="Arial" w:hAnsi="Arial" w:cs="Arial"/>
                <w:noProof/>
                <w:sz w:val="24"/>
              </w:rPr>
              <w:tab/>
            </w:r>
            <w:r w:rsidR="001D5345" w:rsidRPr="001A4C2D">
              <w:rPr>
                <w:rStyle w:val="Hyperlink"/>
                <w:rFonts w:ascii="Arial" w:hAnsi="Arial" w:cs="Arial"/>
                <w:noProof/>
                <w:sz w:val="24"/>
              </w:rPr>
              <w:t>Critical Evaluation of Growth Strategies and their Implications</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_Toc147264792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13</w:t>
            </w:r>
            <w:r w:rsidR="001D5345" w:rsidRPr="001A4C2D">
              <w:rPr>
                <w:rFonts w:ascii="Arial" w:hAnsi="Arial" w:cs="Arial"/>
                <w:noProof/>
                <w:webHidden/>
                <w:sz w:val="24"/>
              </w:rPr>
              <w:fldChar w:fldCharType="end"/>
            </w:r>
          </w:hyperlink>
        </w:p>
        <w:p w14:paraId="3279B3E7" w14:textId="77777777" w:rsidR="001D5345" w:rsidRPr="001A4C2D" w:rsidRDefault="00000000" w:rsidP="001D5345">
          <w:pPr>
            <w:pStyle w:val="TOC2"/>
            <w:tabs>
              <w:tab w:val="left" w:pos="880"/>
              <w:tab w:val="right" w:leader="dot" w:pos="9350"/>
            </w:tabs>
            <w:spacing w:line="360" w:lineRule="auto"/>
            <w:jc w:val="both"/>
            <w:rPr>
              <w:rFonts w:ascii="Arial" w:hAnsi="Arial" w:cs="Arial"/>
              <w:noProof/>
              <w:sz w:val="24"/>
            </w:rPr>
          </w:pPr>
          <w:hyperlink w:anchor="_Toc147264793" w:history="1">
            <w:r w:rsidR="001D5345" w:rsidRPr="001A4C2D">
              <w:rPr>
                <w:rStyle w:val="Hyperlink"/>
                <w:rFonts w:ascii="Arial" w:hAnsi="Arial" w:cs="Arial"/>
                <w:noProof/>
                <w:sz w:val="24"/>
              </w:rPr>
              <w:t>3.3.</w:t>
            </w:r>
            <w:r w:rsidR="001D5345" w:rsidRPr="001A4C2D">
              <w:rPr>
                <w:rFonts w:ascii="Arial" w:hAnsi="Arial" w:cs="Arial"/>
                <w:noProof/>
                <w:sz w:val="24"/>
              </w:rPr>
              <w:tab/>
            </w:r>
            <w:r w:rsidR="001D5345" w:rsidRPr="001A4C2D">
              <w:rPr>
                <w:rStyle w:val="Hyperlink"/>
                <w:rFonts w:ascii="Arial" w:hAnsi="Arial" w:cs="Arial"/>
                <w:noProof/>
                <w:sz w:val="24"/>
              </w:rPr>
              <w:t>Maturity Stage: Apple</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_Toc147264793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13</w:t>
            </w:r>
            <w:r w:rsidR="001D5345" w:rsidRPr="001A4C2D">
              <w:rPr>
                <w:rFonts w:ascii="Arial" w:hAnsi="Arial" w:cs="Arial"/>
                <w:noProof/>
                <w:webHidden/>
                <w:sz w:val="24"/>
              </w:rPr>
              <w:fldChar w:fldCharType="end"/>
            </w:r>
          </w:hyperlink>
        </w:p>
        <w:p w14:paraId="3279B3E8" w14:textId="77777777" w:rsidR="001D5345" w:rsidRPr="001A4C2D" w:rsidRDefault="00000000" w:rsidP="001D5345">
          <w:pPr>
            <w:pStyle w:val="TOC3"/>
            <w:tabs>
              <w:tab w:val="left" w:pos="1320"/>
              <w:tab w:val="right" w:leader="dot" w:pos="9350"/>
            </w:tabs>
            <w:spacing w:line="360" w:lineRule="auto"/>
            <w:jc w:val="both"/>
            <w:rPr>
              <w:rFonts w:ascii="Arial" w:hAnsi="Arial" w:cs="Arial"/>
              <w:noProof/>
              <w:sz w:val="24"/>
            </w:rPr>
          </w:pPr>
          <w:hyperlink w:anchor="_Toc147264794" w:history="1">
            <w:r w:rsidR="001D5345" w:rsidRPr="001A4C2D">
              <w:rPr>
                <w:rStyle w:val="Hyperlink"/>
                <w:rFonts w:ascii="Arial" w:hAnsi="Arial" w:cs="Arial"/>
                <w:noProof/>
                <w:sz w:val="24"/>
              </w:rPr>
              <w:t>3.3.1.</w:t>
            </w:r>
            <w:r w:rsidR="001D5345" w:rsidRPr="001A4C2D">
              <w:rPr>
                <w:rFonts w:ascii="Arial" w:hAnsi="Arial" w:cs="Arial"/>
                <w:noProof/>
                <w:sz w:val="24"/>
              </w:rPr>
              <w:tab/>
            </w:r>
            <w:r w:rsidR="001D5345" w:rsidRPr="001A4C2D">
              <w:rPr>
                <w:rStyle w:val="Hyperlink"/>
                <w:rFonts w:ascii="Arial" w:hAnsi="Arial" w:cs="Arial"/>
                <w:noProof/>
                <w:sz w:val="24"/>
              </w:rPr>
              <w:t>Apple's Market Dominance and Product Evolution</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_Toc147264794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13</w:t>
            </w:r>
            <w:r w:rsidR="001D5345" w:rsidRPr="001A4C2D">
              <w:rPr>
                <w:rFonts w:ascii="Arial" w:hAnsi="Arial" w:cs="Arial"/>
                <w:noProof/>
                <w:webHidden/>
                <w:sz w:val="24"/>
              </w:rPr>
              <w:fldChar w:fldCharType="end"/>
            </w:r>
          </w:hyperlink>
        </w:p>
        <w:p w14:paraId="3279B3E9" w14:textId="77777777" w:rsidR="001D5345" w:rsidRPr="001A4C2D" w:rsidRDefault="00000000" w:rsidP="001D5345">
          <w:pPr>
            <w:pStyle w:val="TOC3"/>
            <w:tabs>
              <w:tab w:val="left" w:pos="1320"/>
              <w:tab w:val="right" w:leader="dot" w:pos="9350"/>
            </w:tabs>
            <w:spacing w:line="360" w:lineRule="auto"/>
            <w:jc w:val="both"/>
            <w:rPr>
              <w:rFonts w:ascii="Arial" w:hAnsi="Arial" w:cs="Arial"/>
              <w:noProof/>
              <w:sz w:val="24"/>
            </w:rPr>
          </w:pPr>
          <w:hyperlink w:anchor="_Toc147264795" w:history="1">
            <w:r w:rsidR="001D5345" w:rsidRPr="001A4C2D">
              <w:rPr>
                <w:rStyle w:val="Hyperlink"/>
                <w:rFonts w:ascii="Arial" w:hAnsi="Arial" w:cs="Arial"/>
                <w:noProof/>
                <w:sz w:val="24"/>
              </w:rPr>
              <w:t>3.3.2.</w:t>
            </w:r>
            <w:r w:rsidR="001D5345" w:rsidRPr="001A4C2D">
              <w:rPr>
                <w:rFonts w:ascii="Arial" w:hAnsi="Arial" w:cs="Arial"/>
                <w:noProof/>
                <w:sz w:val="24"/>
              </w:rPr>
              <w:tab/>
            </w:r>
            <w:r w:rsidR="001D5345" w:rsidRPr="001A4C2D">
              <w:rPr>
                <w:rStyle w:val="Hyperlink"/>
                <w:rFonts w:ascii="Arial" w:hAnsi="Arial" w:cs="Arial"/>
                <w:noProof/>
                <w:sz w:val="24"/>
              </w:rPr>
              <w:t>Performance Management in Maintaining Innovation</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_Toc147264795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14</w:t>
            </w:r>
            <w:r w:rsidR="001D5345" w:rsidRPr="001A4C2D">
              <w:rPr>
                <w:rFonts w:ascii="Arial" w:hAnsi="Arial" w:cs="Arial"/>
                <w:noProof/>
                <w:webHidden/>
                <w:sz w:val="24"/>
              </w:rPr>
              <w:fldChar w:fldCharType="end"/>
            </w:r>
          </w:hyperlink>
        </w:p>
        <w:p w14:paraId="3279B3EA" w14:textId="77777777" w:rsidR="001D5345" w:rsidRPr="001A4C2D" w:rsidRDefault="00000000" w:rsidP="001D5345">
          <w:pPr>
            <w:pStyle w:val="TOC3"/>
            <w:tabs>
              <w:tab w:val="left" w:pos="1320"/>
              <w:tab w:val="right" w:leader="dot" w:pos="9350"/>
            </w:tabs>
            <w:spacing w:line="360" w:lineRule="auto"/>
            <w:jc w:val="both"/>
            <w:rPr>
              <w:rFonts w:ascii="Arial" w:hAnsi="Arial" w:cs="Arial"/>
              <w:noProof/>
              <w:sz w:val="24"/>
            </w:rPr>
          </w:pPr>
          <w:hyperlink w:anchor="_Toc147264796" w:history="1">
            <w:r w:rsidR="001D5345" w:rsidRPr="001A4C2D">
              <w:rPr>
                <w:rStyle w:val="Hyperlink"/>
                <w:rFonts w:ascii="Arial" w:hAnsi="Arial" w:cs="Arial"/>
                <w:noProof/>
                <w:sz w:val="24"/>
              </w:rPr>
              <w:t>3.3.3.</w:t>
            </w:r>
            <w:r w:rsidR="001D5345" w:rsidRPr="001A4C2D">
              <w:rPr>
                <w:rFonts w:ascii="Arial" w:hAnsi="Arial" w:cs="Arial"/>
                <w:noProof/>
                <w:sz w:val="24"/>
              </w:rPr>
              <w:tab/>
            </w:r>
            <w:r w:rsidR="001D5345" w:rsidRPr="001A4C2D">
              <w:rPr>
                <w:rStyle w:val="Hyperlink"/>
                <w:rFonts w:ascii="Arial" w:hAnsi="Arial" w:cs="Arial"/>
                <w:noProof/>
                <w:sz w:val="24"/>
              </w:rPr>
              <w:t>Critical Reflection on Apple's Sustained Success and Challenges</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_Toc147264796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14</w:t>
            </w:r>
            <w:r w:rsidR="001D5345" w:rsidRPr="001A4C2D">
              <w:rPr>
                <w:rFonts w:ascii="Arial" w:hAnsi="Arial" w:cs="Arial"/>
                <w:noProof/>
                <w:webHidden/>
                <w:sz w:val="24"/>
              </w:rPr>
              <w:fldChar w:fldCharType="end"/>
            </w:r>
          </w:hyperlink>
        </w:p>
        <w:p w14:paraId="3279B3EB" w14:textId="77777777" w:rsidR="001D5345" w:rsidRPr="001A4C2D" w:rsidRDefault="00000000" w:rsidP="001D5345">
          <w:pPr>
            <w:pStyle w:val="TOC2"/>
            <w:tabs>
              <w:tab w:val="left" w:pos="880"/>
              <w:tab w:val="right" w:leader="dot" w:pos="9350"/>
            </w:tabs>
            <w:spacing w:line="360" w:lineRule="auto"/>
            <w:jc w:val="both"/>
            <w:rPr>
              <w:rFonts w:ascii="Arial" w:hAnsi="Arial" w:cs="Arial"/>
              <w:noProof/>
              <w:sz w:val="24"/>
            </w:rPr>
          </w:pPr>
          <w:hyperlink w:anchor="_Toc147264797" w:history="1">
            <w:r w:rsidR="001D5345" w:rsidRPr="001A4C2D">
              <w:rPr>
                <w:rStyle w:val="Hyperlink"/>
                <w:rFonts w:ascii="Arial" w:hAnsi="Arial" w:cs="Arial"/>
                <w:noProof/>
                <w:sz w:val="24"/>
              </w:rPr>
              <w:t>3.4.</w:t>
            </w:r>
            <w:r w:rsidR="001D5345" w:rsidRPr="001A4C2D">
              <w:rPr>
                <w:rFonts w:ascii="Arial" w:hAnsi="Arial" w:cs="Arial"/>
                <w:noProof/>
                <w:sz w:val="24"/>
              </w:rPr>
              <w:tab/>
            </w:r>
            <w:r w:rsidR="001D5345" w:rsidRPr="001A4C2D">
              <w:rPr>
                <w:rStyle w:val="Hyperlink"/>
                <w:rFonts w:ascii="Arial" w:hAnsi="Arial" w:cs="Arial"/>
                <w:noProof/>
                <w:sz w:val="24"/>
              </w:rPr>
              <w:t>Post Maturity Stage: Nokia</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_Toc147264797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15</w:t>
            </w:r>
            <w:r w:rsidR="001D5345" w:rsidRPr="001A4C2D">
              <w:rPr>
                <w:rFonts w:ascii="Arial" w:hAnsi="Arial" w:cs="Arial"/>
                <w:noProof/>
                <w:webHidden/>
                <w:sz w:val="24"/>
              </w:rPr>
              <w:fldChar w:fldCharType="end"/>
            </w:r>
          </w:hyperlink>
        </w:p>
        <w:p w14:paraId="3279B3EC" w14:textId="77777777" w:rsidR="001D5345" w:rsidRPr="001A4C2D" w:rsidRDefault="00000000" w:rsidP="001D5345">
          <w:pPr>
            <w:pStyle w:val="TOC3"/>
            <w:tabs>
              <w:tab w:val="left" w:pos="1320"/>
              <w:tab w:val="right" w:leader="dot" w:pos="9350"/>
            </w:tabs>
            <w:spacing w:line="360" w:lineRule="auto"/>
            <w:jc w:val="both"/>
            <w:rPr>
              <w:rFonts w:ascii="Arial" w:hAnsi="Arial" w:cs="Arial"/>
              <w:noProof/>
              <w:sz w:val="24"/>
            </w:rPr>
          </w:pPr>
          <w:hyperlink w:anchor="_Toc147264798" w:history="1">
            <w:r w:rsidR="001D5345" w:rsidRPr="001A4C2D">
              <w:rPr>
                <w:rStyle w:val="Hyperlink"/>
                <w:rFonts w:ascii="Arial" w:hAnsi="Arial" w:cs="Arial"/>
                <w:noProof/>
                <w:sz w:val="24"/>
              </w:rPr>
              <w:t>3.4.1.</w:t>
            </w:r>
            <w:r w:rsidR="001D5345" w:rsidRPr="001A4C2D">
              <w:rPr>
                <w:rFonts w:ascii="Arial" w:hAnsi="Arial" w:cs="Arial"/>
                <w:noProof/>
                <w:sz w:val="24"/>
              </w:rPr>
              <w:tab/>
            </w:r>
            <w:r w:rsidR="001D5345" w:rsidRPr="001A4C2D">
              <w:rPr>
                <w:rStyle w:val="Hyperlink"/>
                <w:rFonts w:ascii="Arial" w:hAnsi="Arial" w:cs="Arial"/>
                <w:noProof/>
                <w:sz w:val="24"/>
              </w:rPr>
              <w:t>Nokia's Reign and Subsequent Challenges</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_Toc147264798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15</w:t>
            </w:r>
            <w:r w:rsidR="001D5345" w:rsidRPr="001A4C2D">
              <w:rPr>
                <w:rFonts w:ascii="Arial" w:hAnsi="Arial" w:cs="Arial"/>
                <w:noProof/>
                <w:webHidden/>
                <w:sz w:val="24"/>
              </w:rPr>
              <w:fldChar w:fldCharType="end"/>
            </w:r>
          </w:hyperlink>
        </w:p>
        <w:p w14:paraId="3279B3ED" w14:textId="77777777" w:rsidR="001D5345" w:rsidRPr="001A4C2D" w:rsidRDefault="00000000" w:rsidP="001D5345">
          <w:pPr>
            <w:pStyle w:val="TOC3"/>
            <w:tabs>
              <w:tab w:val="left" w:pos="1320"/>
              <w:tab w:val="right" w:leader="dot" w:pos="9350"/>
            </w:tabs>
            <w:spacing w:line="360" w:lineRule="auto"/>
            <w:jc w:val="both"/>
            <w:rPr>
              <w:rFonts w:ascii="Arial" w:hAnsi="Arial" w:cs="Arial"/>
              <w:noProof/>
              <w:sz w:val="24"/>
            </w:rPr>
          </w:pPr>
          <w:hyperlink w:anchor="_Toc147264799" w:history="1">
            <w:r w:rsidR="001D5345" w:rsidRPr="001A4C2D">
              <w:rPr>
                <w:rStyle w:val="Hyperlink"/>
                <w:rFonts w:ascii="Arial" w:hAnsi="Arial" w:cs="Arial"/>
                <w:noProof/>
                <w:sz w:val="24"/>
              </w:rPr>
              <w:t>3.4.2.</w:t>
            </w:r>
            <w:r w:rsidR="001D5345" w:rsidRPr="001A4C2D">
              <w:rPr>
                <w:rFonts w:ascii="Arial" w:hAnsi="Arial" w:cs="Arial"/>
                <w:noProof/>
                <w:sz w:val="24"/>
              </w:rPr>
              <w:tab/>
            </w:r>
            <w:r w:rsidR="001D5345" w:rsidRPr="001A4C2D">
              <w:rPr>
                <w:rStyle w:val="Hyperlink"/>
                <w:rFonts w:ascii="Arial" w:hAnsi="Arial" w:cs="Arial"/>
                <w:noProof/>
                <w:sz w:val="24"/>
              </w:rPr>
              <w:t>Performance Management during Reinvention Attempts</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_Toc147264799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16</w:t>
            </w:r>
            <w:r w:rsidR="001D5345" w:rsidRPr="001A4C2D">
              <w:rPr>
                <w:rFonts w:ascii="Arial" w:hAnsi="Arial" w:cs="Arial"/>
                <w:noProof/>
                <w:webHidden/>
                <w:sz w:val="24"/>
              </w:rPr>
              <w:fldChar w:fldCharType="end"/>
            </w:r>
          </w:hyperlink>
        </w:p>
        <w:p w14:paraId="3279B3EE" w14:textId="77777777" w:rsidR="001D5345" w:rsidRPr="001A4C2D" w:rsidRDefault="00000000" w:rsidP="001D5345">
          <w:pPr>
            <w:pStyle w:val="TOC3"/>
            <w:tabs>
              <w:tab w:val="left" w:pos="1320"/>
              <w:tab w:val="right" w:leader="dot" w:pos="9350"/>
            </w:tabs>
            <w:spacing w:line="360" w:lineRule="auto"/>
            <w:jc w:val="both"/>
            <w:rPr>
              <w:rFonts w:ascii="Arial" w:hAnsi="Arial" w:cs="Arial"/>
              <w:noProof/>
              <w:sz w:val="24"/>
            </w:rPr>
          </w:pPr>
          <w:hyperlink w:anchor="_Toc147264800" w:history="1">
            <w:r w:rsidR="001D5345" w:rsidRPr="001A4C2D">
              <w:rPr>
                <w:rStyle w:val="Hyperlink"/>
                <w:rFonts w:ascii="Arial" w:hAnsi="Arial" w:cs="Arial"/>
                <w:noProof/>
                <w:sz w:val="24"/>
              </w:rPr>
              <w:t>3.4.3.</w:t>
            </w:r>
            <w:r w:rsidR="001D5345" w:rsidRPr="001A4C2D">
              <w:rPr>
                <w:rFonts w:ascii="Arial" w:hAnsi="Arial" w:cs="Arial"/>
                <w:noProof/>
                <w:sz w:val="24"/>
              </w:rPr>
              <w:tab/>
            </w:r>
            <w:r w:rsidR="001D5345" w:rsidRPr="001A4C2D">
              <w:rPr>
                <w:rStyle w:val="Hyperlink"/>
                <w:rFonts w:ascii="Arial" w:hAnsi="Arial" w:cs="Arial"/>
                <w:noProof/>
                <w:sz w:val="24"/>
              </w:rPr>
              <w:t>Critical Dissection of Nokia's Adaptive Strategies and Market Repositioning</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_Toc147264800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16</w:t>
            </w:r>
            <w:r w:rsidR="001D5345" w:rsidRPr="001A4C2D">
              <w:rPr>
                <w:rFonts w:ascii="Arial" w:hAnsi="Arial" w:cs="Arial"/>
                <w:noProof/>
                <w:webHidden/>
                <w:sz w:val="24"/>
              </w:rPr>
              <w:fldChar w:fldCharType="end"/>
            </w:r>
          </w:hyperlink>
        </w:p>
        <w:p w14:paraId="3279B3EF" w14:textId="77777777" w:rsidR="001D5345" w:rsidRPr="001A4C2D" w:rsidRDefault="00000000" w:rsidP="001D5345">
          <w:pPr>
            <w:pStyle w:val="TOC1"/>
            <w:tabs>
              <w:tab w:val="left" w:pos="440"/>
              <w:tab w:val="right" w:leader="dot" w:pos="9350"/>
            </w:tabs>
            <w:spacing w:line="360" w:lineRule="auto"/>
            <w:jc w:val="both"/>
            <w:rPr>
              <w:rFonts w:ascii="Arial" w:hAnsi="Arial" w:cs="Arial"/>
              <w:noProof/>
              <w:sz w:val="24"/>
            </w:rPr>
          </w:pPr>
          <w:hyperlink w:anchor="_Toc147264801" w:history="1">
            <w:r w:rsidR="001D5345" w:rsidRPr="001A4C2D">
              <w:rPr>
                <w:rStyle w:val="Hyperlink"/>
                <w:rFonts w:ascii="Arial" w:hAnsi="Arial" w:cs="Arial"/>
                <w:noProof/>
                <w:sz w:val="24"/>
              </w:rPr>
              <w:t>4.</w:t>
            </w:r>
            <w:r w:rsidR="001D5345" w:rsidRPr="001A4C2D">
              <w:rPr>
                <w:rFonts w:ascii="Arial" w:hAnsi="Arial" w:cs="Arial"/>
                <w:noProof/>
                <w:sz w:val="24"/>
              </w:rPr>
              <w:tab/>
            </w:r>
            <w:r w:rsidR="001D5345" w:rsidRPr="001A4C2D">
              <w:rPr>
                <w:rStyle w:val="Hyperlink"/>
                <w:rFonts w:ascii="Arial" w:hAnsi="Arial" w:cs="Arial"/>
                <w:noProof/>
                <w:sz w:val="24"/>
              </w:rPr>
              <w:t>Reflection on the post-maturity stage</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_Toc147264801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17</w:t>
            </w:r>
            <w:r w:rsidR="001D5345" w:rsidRPr="001A4C2D">
              <w:rPr>
                <w:rFonts w:ascii="Arial" w:hAnsi="Arial" w:cs="Arial"/>
                <w:noProof/>
                <w:webHidden/>
                <w:sz w:val="24"/>
              </w:rPr>
              <w:fldChar w:fldCharType="end"/>
            </w:r>
          </w:hyperlink>
        </w:p>
        <w:p w14:paraId="3279B3F0" w14:textId="77777777" w:rsidR="001D5345" w:rsidRPr="001A4C2D" w:rsidRDefault="00000000" w:rsidP="001D5345">
          <w:pPr>
            <w:pStyle w:val="TOC2"/>
            <w:tabs>
              <w:tab w:val="left" w:pos="880"/>
              <w:tab w:val="right" w:leader="dot" w:pos="9350"/>
            </w:tabs>
            <w:spacing w:line="360" w:lineRule="auto"/>
            <w:jc w:val="both"/>
            <w:rPr>
              <w:rFonts w:ascii="Arial" w:hAnsi="Arial" w:cs="Arial"/>
              <w:noProof/>
              <w:sz w:val="24"/>
            </w:rPr>
          </w:pPr>
          <w:hyperlink w:anchor="_Toc147264802" w:history="1">
            <w:r w:rsidR="001D5345" w:rsidRPr="001A4C2D">
              <w:rPr>
                <w:rStyle w:val="Hyperlink"/>
                <w:rFonts w:ascii="Arial" w:hAnsi="Arial" w:cs="Arial"/>
                <w:noProof/>
                <w:sz w:val="24"/>
              </w:rPr>
              <w:t>4.1.</w:t>
            </w:r>
            <w:r w:rsidR="001D5345" w:rsidRPr="001A4C2D">
              <w:rPr>
                <w:rFonts w:ascii="Arial" w:hAnsi="Arial" w:cs="Arial"/>
                <w:noProof/>
                <w:sz w:val="24"/>
              </w:rPr>
              <w:tab/>
            </w:r>
            <w:r w:rsidR="001D5345" w:rsidRPr="001A4C2D">
              <w:rPr>
                <w:rStyle w:val="Hyperlink"/>
                <w:rFonts w:ascii="Arial" w:hAnsi="Arial" w:cs="Arial"/>
                <w:noProof/>
                <w:sz w:val="24"/>
              </w:rPr>
              <w:t>Performance Management for Renewal</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_Toc147264802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17</w:t>
            </w:r>
            <w:r w:rsidR="001D5345" w:rsidRPr="001A4C2D">
              <w:rPr>
                <w:rFonts w:ascii="Arial" w:hAnsi="Arial" w:cs="Arial"/>
                <w:noProof/>
                <w:webHidden/>
                <w:sz w:val="24"/>
              </w:rPr>
              <w:fldChar w:fldCharType="end"/>
            </w:r>
          </w:hyperlink>
        </w:p>
        <w:p w14:paraId="3279B3F1" w14:textId="77777777" w:rsidR="001D5345" w:rsidRPr="001A4C2D" w:rsidRDefault="00000000" w:rsidP="001D5345">
          <w:pPr>
            <w:pStyle w:val="TOC2"/>
            <w:tabs>
              <w:tab w:val="left" w:pos="880"/>
              <w:tab w:val="right" w:leader="dot" w:pos="9350"/>
            </w:tabs>
            <w:spacing w:line="360" w:lineRule="auto"/>
            <w:jc w:val="both"/>
            <w:rPr>
              <w:rFonts w:ascii="Arial" w:hAnsi="Arial" w:cs="Arial"/>
              <w:noProof/>
              <w:sz w:val="24"/>
            </w:rPr>
          </w:pPr>
          <w:hyperlink w:anchor="_Toc147264803" w:history="1">
            <w:r w:rsidR="001D5345" w:rsidRPr="001A4C2D">
              <w:rPr>
                <w:rStyle w:val="Hyperlink"/>
                <w:rFonts w:ascii="Arial" w:hAnsi="Arial" w:cs="Arial"/>
                <w:noProof/>
                <w:sz w:val="24"/>
              </w:rPr>
              <w:t>4.2.</w:t>
            </w:r>
            <w:r w:rsidR="001D5345" w:rsidRPr="001A4C2D">
              <w:rPr>
                <w:rFonts w:ascii="Arial" w:hAnsi="Arial" w:cs="Arial"/>
                <w:noProof/>
                <w:sz w:val="24"/>
              </w:rPr>
              <w:tab/>
            </w:r>
            <w:r w:rsidR="001D5345" w:rsidRPr="001A4C2D">
              <w:rPr>
                <w:rStyle w:val="Hyperlink"/>
                <w:rFonts w:ascii="Arial" w:hAnsi="Arial" w:cs="Arial"/>
                <w:noProof/>
                <w:sz w:val="24"/>
              </w:rPr>
              <w:t>Steady State Performance Management</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_Toc147264803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18</w:t>
            </w:r>
            <w:r w:rsidR="001D5345" w:rsidRPr="001A4C2D">
              <w:rPr>
                <w:rFonts w:ascii="Arial" w:hAnsi="Arial" w:cs="Arial"/>
                <w:noProof/>
                <w:webHidden/>
                <w:sz w:val="24"/>
              </w:rPr>
              <w:fldChar w:fldCharType="end"/>
            </w:r>
          </w:hyperlink>
        </w:p>
        <w:p w14:paraId="3279B3F2" w14:textId="77777777" w:rsidR="001D5345" w:rsidRPr="001A4C2D" w:rsidRDefault="00000000" w:rsidP="001D5345">
          <w:pPr>
            <w:pStyle w:val="TOC2"/>
            <w:tabs>
              <w:tab w:val="left" w:pos="880"/>
              <w:tab w:val="right" w:leader="dot" w:pos="9350"/>
            </w:tabs>
            <w:spacing w:line="360" w:lineRule="auto"/>
            <w:jc w:val="both"/>
            <w:rPr>
              <w:rFonts w:ascii="Arial" w:hAnsi="Arial" w:cs="Arial"/>
              <w:noProof/>
              <w:sz w:val="24"/>
            </w:rPr>
          </w:pPr>
          <w:hyperlink w:anchor="_Toc147264804" w:history="1">
            <w:r w:rsidR="001D5345" w:rsidRPr="001A4C2D">
              <w:rPr>
                <w:rStyle w:val="Hyperlink"/>
                <w:rFonts w:ascii="Arial" w:hAnsi="Arial" w:cs="Arial"/>
                <w:noProof/>
                <w:sz w:val="24"/>
              </w:rPr>
              <w:t>4.3.</w:t>
            </w:r>
            <w:r w:rsidR="001D5345" w:rsidRPr="001A4C2D">
              <w:rPr>
                <w:rFonts w:ascii="Arial" w:hAnsi="Arial" w:cs="Arial"/>
                <w:noProof/>
                <w:sz w:val="24"/>
              </w:rPr>
              <w:tab/>
            </w:r>
            <w:r w:rsidR="001D5345" w:rsidRPr="001A4C2D">
              <w:rPr>
                <w:rStyle w:val="Hyperlink"/>
                <w:rFonts w:ascii="Arial" w:hAnsi="Arial" w:cs="Arial"/>
                <w:noProof/>
                <w:sz w:val="24"/>
              </w:rPr>
              <w:t>Managing Decline with Performance Metrics</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_Toc147264804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19</w:t>
            </w:r>
            <w:r w:rsidR="001D5345" w:rsidRPr="001A4C2D">
              <w:rPr>
                <w:rFonts w:ascii="Arial" w:hAnsi="Arial" w:cs="Arial"/>
                <w:noProof/>
                <w:webHidden/>
                <w:sz w:val="24"/>
              </w:rPr>
              <w:fldChar w:fldCharType="end"/>
            </w:r>
          </w:hyperlink>
        </w:p>
        <w:p w14:paraId="3279B3F3" w14:textId="77777777" w:rsidR="001D5345" w:rsidRPr="001A4C2D" w:rsidRDefault="00000000" w:rsidP="001D5345">
          <w:pPr>
            <w:pStyle w:val="TOC2"/>
            <w:tabs>
              <w:tab w:val="left" w:pos="880"/>
              <w:tab w:val="right" w:leader="dot" w:pos="9350"/>
            </w:tabs>
            <w:spacing w:line="360" w:lineRule="auto"/>
            <w:jc w:val="both"/>
            <w:rPr>
              <w:rFonts w:ascii="Arial" w:hAnsi="Arial" w:cs="Arial"/>
              <w:noProof/>
              <w:sz w:val="24"/>
            </w:rPr>
          </w:pPr>
          <w:hyperlink w:anchor="_Toc147264805" w:history="1">
            <w:r w:rsidR="001D5345" w:rsidRPr="001A4C2D">
              <w:rPr>
                <w:rStyle w:val="Hyperlink"/>
                <w:rFonts w:ascii="Arial" w:hAnsi="Arial" w:cs="Arial"/>
                <w:noProof/>
                <w:sz w:val="24"/>
              </w:rPr>
              <w:t>4.4.</w:t>
            </w:r>
            <w:r w:rsidR="001D5345" w:rsidRPr="001A4C2D">
              <w:rPr>
                <w:rFonts w:ascii="Arial" w:hAnsi="Arial" w:cs="Arial"/>
                <w:noProof/>
                <w:sz w:val="24"/>
              </w:rPr>
              <w:tab/>
            </w:r>
            <w:r w:rsidR="001D5345" w:rsidRPr="001A4C2D">
              <w:rPr>
                <w:rStyle w:val="Hyperlink"/>
                <w:rFonts w:ascii="Arial" w:hAnsi="Arial" w:cs="Arial"/>
                <w:noProof/>
                <w:sz w:val="24"/>
              </w:rPr>
              <w:t>Balancing Stakeholder Expectations in Post-Maturity</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_Toc147264805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20</w:t>
            </w:r>
            <w:r w:rsidR="001D5345" w:rsidRPr="001A4C2D">
              <w:rPr>
                <w:rFonts w:ascii="Arial" w:hAnsi="Arial" w:cs="Arial"/>
                <w:noProof/>
                <w:webHidden/>
                <w:sz w:val="24"/>
              </w:rPr>
              <w:fldChar w:fldCharType="end"/>
            </w:r>
          </w:hyperlink>
        </w:p>
        <w:p w14:paraId="3279B3F4" w14:textId="77777777" w:rsidR="001D5345" w:rsidRPr="001A4C2D" w:rsidRDefault="00000000" w:rsidP="001D5345">
          <w:pPr>
            <w:pStyle w:val="TOC1"/>
            <w:tabs>
              <w:tab w:val="left" w:pos="440"/>
              <w:tab w:val="right" w:leader="dot" w:pos="9350"/>
            </w:tabs>
            <w:spacing w:line="360" w:lineRule="auto"/>
            <w:jc w:val="both"/>
            <w:rPr>
              <w:rFonts w:ascii="Arial" w:hAnsi="Arial" w:cs="Arial"/>
              <w:noProof/>
              <w:sz w:val="24"/>
            </w:rPr>
          </w:pPr>
          <w:hyperlink w:anchor="_Toc147264806" w:history="1">
            <w:r w:rsidR="001D5345" w:rsidRPr="001A4C2D">
              <w:rPr>
                <w:rStyle w:val="Hyperlink"/>
                <w:rFonts w:ascii="Arial" w:hAnsi="Arial" w:cs="Arial"/>
                <w:noProof/>
                <w:sz w:val="24"/>
              </w:rPr>
              <w:t>5.</w:t>
            </w:r>
            <w:r w:rsidR="001D5345" w:rsidRPr="001A4C2D">
              <w:rPr>
                <w:rFonts w:ascii="Arial" w:hAnsi="Arial" w:cs="Arial"/>
                <w:noProof/>
                <w:sz w:val="24"/>
              </w:rPr>
              <w:tab/>
            </w:r>
            <w:r w:rsidR="001D5345" w:rsidRPr="001A4C2D">
              <w:rPr>
                <w:rStyle w:val="Hyperlink"/>
                <w:rFonts w:ascii="Arial" w:hAnsi="Arial" w:cs="Arial"/>
                <w:noProof/>
                <w:sz w:val="24"/>
              </w:rPr>
              <w:t>Improvement in practice</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_Toc147264806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21</w:t>
            </w:r>
            <w:r w:rsidR="001D5345" w:rsidRPr="001A4C2D">
              <w:rPr>
                <w:rFonts w:ascii="Arial" w:hAnsi="Arial" w:cs="Arial"/>
                <w:noProof/>
                <w:webHidden/>
                <w:sz w:val="24"/>
              </w:rPr>
              <w:fldChar w:fldCharType="end"/>
            </w:r>
          </w:hyperlink>
        </w:p>
        <w:p w14:paraId="3279B3F5" w14:textId="77777777" w:rsidR="001D5345" w:rsidRPr="001A4C2D" w:rsidRDefault="00000000" w:rsidP="001D5345">
          <w:pPr>
            <w:pStyle w:val="TOC1"/>
            <w:tabs>
              <w:tab w:val="left" w:pos="440"/>
              <w:tab w:val="right" w:leader="dot" w:pos="9350"/>
            </w:tabs>
            <w:spacing w:line="360" w:lineRule="auto"/>
            <w:jc w:val="both"/>
            <w:rPr>
              <w:rFonts w:ascii="Arial" w:hAnsi="Arial" w:cs="Arial"/>
              <w:noProof/>
              <w:sz w:val="24"/>
            </w:rPr>
          </w:pPr>
          <w:hyperlink w:anchor="_Toc147264807" w:history="1">
            <w:r w:rsidR="001D5345" w:rsidRPr="001A4C2D">
              <w:rPr>
                <w:rStyle w:val="Hyperlink"/>
                <w:rFonts w:ascii="Arial" w:hAnsi="Arial" w:cs="Arial"/>
                <w:noProof/>
                <w:sz w:val="24"/>
              </w:rPr>
              <w:t>6.</w:t>
            </w:r>
            <w:r w:rsidR="001D5345" w:rsidRPr="001A4C2D">
              <w:rPr>
                <w:rFonts w:ascii="Arial" w:hAnsi="Arial" w:cs="Arial"/>
                <w:noProof/>
                <w:sz w:val="24"/>
              </w:rPr>
              <w:tab/>
            </w:r>
            <w:r w:rsidR="001D5345" w:rsidRPr="001A4C2D">
              <w:rPr>
                <w:rStyle w:val="Hyperlink"/>
                <w:rFonts w:ascii="Arial" w:hAnsi="Arial" w:cs="Arial"/>
                <w:noProof/>
                <w:sz w:val="24"/>
              </w:rPr>
              <w:t>Conclusion and recommendation</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_Toc147264807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22</w:t>
            </w:r>
            <w:r w:rsidR="001D5345" w:rsidRPr="001A4C2D">
              <w:rPr>
                <w:rFonts w:ascii="Arial" w:hAnsi="Arial" w:cs="Arial"/>
                <w:noProof/>
                <w:webHidden/>
                <w:sz w:val="24"/>
              </w:rPr>
              <w:fldChar w:fldCharType="end"/>
            </w:r>
          </w:hyperlink>
        </w:p>
        <w:p w14:paraId="3279B3F6" w14:textId="77777777" w:rsidR="001D5345" w:rsidRPr="001A4C2D" w:rsidRDefault="00000000" w:rsidP="001D5345">
          <w:pPr>
            <w:pStyle w:val="TOC1"/>
            <w:tabs>
              <w:tab w:val="right" w:leader="dot" w:pos="9350"/>
            </w:tabs>
            <w:spacing w:line="360" w:lineRule="auto"/>
            <w:jc w:val="both"/>
            <w:rPr>
              <w:rFonts w:ascii="Arial" w:hAnsi="Arial" w:cs="Arial"/>
              <w:noProof/>
              <w:sz w:val="24"/>
            </w:rPr>
          </w:pPr>
          <w:hyperlink w:anchor="_Toc147264808" w:history="1">
            <w:r w:rsidR="001D5345" w:rsidRPr="001A4C2D">
              <w:rPr>
                <w:rStyle w:val="Hyperlink"/>
                <w:rFonts w:ascii="Arial" w:hAnsi="Arial" w:cs="Arial"/>
                <w:noProof/>
                <w:sz w:val="24"/>
              </w:rPr>
              <w:t>References</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_Toc147264808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690CFB" w:rsidRPr="001A4C2D">
              <w:rPr>
                <w:rFonts w:ascii="Arial" w:hAnsi="Arial" w:cs="Arial"/>
                <w:noProof/>
                <w:webHidden/>
                <w:sz w:val="24"/>
              </w:rPr>
              <w:t>24</w:t>
            </w:r>
            <w:r w:rsidR="001D5345" w:rsidRPr="001A4C2D">
              <w:rPr>
                <w:rFonts w:ascii="Arial" w:hAnsi="Arial" w:cs="Arial"/>
                <w:noProof/>
                <w:webHidden/>
                <w:sz w:val="24"/>
              </w:rPr>
              <w:fldChar w:fldCharType="end"/>
            </w:r>
          </w:hyperlink>
        </w:p>
        <w:p w14:paraId="3279B3F7" w14:textId="77777777" w:rsidR="001D5345" w:rsidRPr="001A4C2D" w:rsidRDefault="001D5345" w:rsidP="001D5345">
          <w:pPr>
            <w:spacing w:line="360" w:lineRule="auto"/>
            <w:jc w:val="both"/>
            <w:rPr>
              <w:rFonts w:ascii="Arial" w:hAnsi="Arial" w:cs="Arial"/>
              <w:sz w:val="24"/>
            </w:rPr>
          </w:pPr>
          <w:r w:rsidRPr="001A4C2D">
            <w:rPr>
              <w:rFonts w:ascii="Arial" w:hAnsi="Arial" w:cs="Arial"/>
              <w:b/>
              <w:bCs/>
              <w:noProof/>
              <w:sz w:val="24"/>
            </w:rPr>
            <w:fldChar w:fldCharType="end"/>
          </w:r>
        </w:p>
      </w:sdtContent>
    </w:sdt>
    <w:p w14:paraId="3279B3F8" w14:textId="77777777" w:rsidR="001D5345" w:rsidRPr="001A4C2D" w:rsidRDefault="001D5345" w:rsidP="001D5345">
      <w:pPr>
        <w:pStyle w:val="Heading1"/>
        <w:spacing w:line="360" w:lineRule="auto"/>
        <w:ind w:left="360"/>
        <w:jc w:val="both"/>
        <w:rPr>
          <w:rFonts w:ascii="Arial" w:hAnsi="Arial" w:cs="Arial"/>
          <w:color w:val="auto"/>
          <w:sz w:val="32"/>
        </w:rPr>
      </w:pPr>
    </w:p>
    <w:p w14:paraId="3279B3F9" w14:textId="77777777" w:rsidR="001D5345" w:rsidRPr="001A4C2D" w:rsidRDefault="001D5345" w:rsidP="001D5345">
      <w:pPr>
        <w:rPr>
          <w:rFonts w:ascii="Arial" w:hAnsi="Arial" w:cs="Arial"/>
        </w:rPr>
      </w:pPr>
    </w:p>
    <w:p w14:paraId="3279B3FA" w14:textId="77777777" w:rsidR="001D5345" w:rsidRPr="001A4C2D" w:rsidRDefault="001D5345" w:rsidP="001D5345">
      <w:pPr>
        <w:rPr>
          <w:rFonts w:ascii="Arial" w:hAnsi="Arial" w:cs="Arial"/>
        </w:rPr>
      </w:pPr>
    </w:p>
    <w:p w14:paraId="3279B3FB" w14:textId="77777777" w:rsidR="001D5345" w:rsidRPr="001A4C2D" w:rsidRDefault="001D5345" w:rsidP="001D5345">
      <w:pPr>
        <w:rPr>
          <w:rFonts w:ascii="Arial" w:hAnsi="Arial" w:cs="Arial"/>
        </w:rPr>
      </w:pPr>
    </w:p>
    <w:p w14:paraId="3279B3FC" w14:textId="77777777" w:rsidR="001D5345" w:rsidRPr="001A4C2D" w:rsidRDefault="001D5345" w:rsidP="001D5345">
      <w:pPr>
        <w:rPr>
          <w:rFonts w:ascii="Arial" w:hAnsi="Arial" w:cs="Arial"/>
        </w:rPr>
      </w:pPr>
    </w:p>
    <w:p w14:paraId="3279B3FD" w14:textId="77777777" w:rsidR="001D5345" w:rsidRPr="001A4C2D" w:rsidRDefault="001D5345" w:rsidP="001D5345">
      <w:pPr>
        <w:rPr>
          <w:rFonts w:ascii="Arial" w:hAnsi="Arial" w:cs="Arial"/>
        </w:rPr>
      </w:pPr>
    </w:p>
    <w:p w14:paraId="3279B3FE" w14:textId="77777777" w:rsidR="001D5345" w:rsidRPr="001A4C2D" w:rsidRDefault="001D5345" w:rsidP="001D5345">
      <w:pPr>
        <w:rPr>
          <w:rFonts w:ascii="Arial" w:hAnsi="Arial" w:cs="Arial"/>
        </w:rPr>
      </w:pPr>
    </w:p>
    <w:p w14:paraId="3279B3FF" w14:textId="77777777" w:rsidR="001D5345" w:rsidRPr="001A4C2D" w:rsidRDefault="001D5345" w:rsidP="001D5345">
      <w:pPr>
        <w:rPr>
          <w:rFonts w:ascii="Arial" w:hAnsi="Arial" w:cs="Arial"/>
        </w:rPr>
      </w:pPr>
    </w:p>
    <w:p w14:paraId="3279B400" w14:textId="77777777" w:rsidR="001D5345" w:rsidRPr="001A4C2D" w:rsidRDefault="001D5345" w:rsidP="001D5345">
      <w:pPr>
        <w:rPr>
          <w:rFonts w:ascii="Arial" w:hAnsi="Arial" w:cs="Arial"/>
        </w:rPr>
      </w:pPr>
    </w:p>
    <w:p w14:paraId="3279B401" w14:textId="77777777" w:rsidR="001D5345" w:rsidRPr="001A4C2D" w:rsidRDefault="001D5345" w:rsidP="001D5345">
      <w:pPr>
        <w:rPr>
          <w:rFonts w:ascii="Arial" w:hAnsi="Arial" w:cs="Arial"/>
        </w:rPr>
      </w:pPr>
    </w:p>
    <w:p w14:paraId="3279B402" w14:textId="77777777" w:rsidR="001D5345" w:rsidRPr="001A4C2D" w:rsidRDefault="001D5345" w:rsidP="001D5345">
      <w:pPr>
        <w:rPr>
          <w:rFonts w:ascii="Arial" w:hAnsi="Arial" w:cs="Arial"/>
        </w:rPr>
      </w:pPr>
    </w:p>
    <w:p w14:paraId="3279B403" w14:textId="77777777" w:rsidR="001D5345" w:rsidRPr="001A4C2D" w:rsidRDefault="001D5345" w:rsidP="001D5345">
      <w:pPr>
        <w:rPr>
          <w:rFonts w:ascii="Arial" w:hAnsi="Arial" w:cs="Arial"/>
        </w:rPr>
      </w:pPr>
    </w:p>
    <w:p w14:paraId="3279B404" w14:textId="77777777" w:rsidR="001D5345" w:rsidRPr="001A4C2D" w:rsidRDefault="001D5345" w:rsidP="001D5345">
      <w:pPr>
        <w:rPr>
          <w:rFonts w:ascii="Arial" w:hAnsi="Arial" w:cs="Arial"/>
        </w:rPr>
      </w:pPr>
    </w:p>
    <w:p w14:paraId="3279B405" w14:textId="77777777" w:rsidR="001D5345" w:rsidRPr="001A4C2D" w:rsidRDefault="001D5345" w:rsidP="001D5345">
      <w:pPr>
        <w:rPr>
          <w:rFonts w:ascii="Arial" w:hAnsi="Arial" w:cs="Arial"/>
        </w:rPr>
      </w:pPr>
    </w:p>
    <w:p w14:paraId="3279B406" w14:textId="77777777" w:rsidR="001D5345" w:rsidRPr="001A4C2D" w:rsidRDefault="001D5345" w:rsidP="001D5345">
      <w:pPr>
        <w:pStyle w:val="Heading1"/>
        <w:spacing w:line="360" w:lineRule="auto"/>
        <w:jc w:val="center"/>
        <w:rPr>
          <w:rFonts w:ascii="Arial" w:hAnsi="Arial" w:cs="Arial"/>
          <w:color w:val="auto"/>
          <w:sz w:val="32"/>
        </w:rPr>
      </w:pPr>
      <w:bookmarkStart w:id="0" w:name="_Toc147264776"/>
      <w:r w:rsidRPr="001A4C2D">
        <w:rPr>
          <w:rFonts w:ascii="Arial" w:hAnsi="Arial" w:cs="Arial"/>
          <w:color w:val="auto"/>
          <w:sz w:val="32"/>
        </w:rPr>
        <w:t>List of figures</w:t>
      </w:r>
      <w:bookmarkEnd w:id="0"/>
    </w:p>
    <w:p w14:paraId="3279B407" w14:textId="77777777" w:rsidR="001D5345" w:rsidRPr="001A4C2D" w:rsidRDefault="001D5345" w:rsidP="001D5345">
      <w:pPr>
        <w:rPr>
          <w:rFonts w:ascii="Arial" w:hAnsi="Arial" w:cs="Arial"/>
        </w:rPr>
      </w:pPr>
    </w:p>
    <w:p w14:paraId="3279B408" w14:textId="77777777" w:rsidR="001D5345" w:rsidRPr="001A4C2D" w:rsidRDefault="001D5345" w:rsidP="001D5345">
      <w:pPr>
        <w:pStyle w:val="TableofFigures"/>
        <w:tabs>
          <w:tab w:val="right" w:leader="dot" w:pos="9350"/>
        </w:tabs>
        <w:spacing w:line="360" w:lineRule="auto"/>
        <w:jc w:val="both"/>
        <w:rPr>
          <w:rFonts w:ascii="Arial" w:hAnsi="Arial" w:cs="Arial"/>
          <w:noProof/>
          <w:sz w:val="24"/>
        </w:rPr>
      </w:pPr>
      <w:r w:rsidRPr="001A4C2D">
        <w:rPr>
          <w:rFonts w:ascii="Arial" w:hAnsi="Arial" w:cs="Arial"/>
          <w:sz w:val="28"/>
        </w:rPr>
        <w:fldChar w:fldCharType="begin"/>
      </w:r>
      <w:r w:rsidRPr="001A4C2D">
        <w:rPr>
          <w:rFonts w:ascii="Arial" w:hAnsi="Arial" w:cs="Arial"/>
          <w:sz w:val="28"/>
        </w:rPr>
        <w:instrText xml:space="preserve"> TOC \h \z \c "Figure" </w:instrText>
      </w:r>
      <w:r w:rsidRPr="001A4C2D">
        <w:rPr>
          <w:rFonts w:ascii="Arial" w:hAnsi="Arial" w:cs="Arial"/>
          <w:sz w:val="28"/>
        </w:rPr>
        <w:fldChar w:fldCharType="separate"/>
      </w:r>
      <w:hyperlink w:anchor="_Toc147264738" w:history="1">
        <w:r w:rsidRPr="001A4C2D">
          <w:rPr>
            <w:rStyle w:val="Hyperlink"/>
            <w:rFonts w:ascii="Arial" w:hAnsi="Arial" w:cs="Arial"/>
            <w:i/>
            <w:noProof/>
            <w:sz w:val="24"/>
          </w:rPr>
          <w:t>Figure 1: Stages of contingency approach model (McMullin, 2020)</w:t>
        </w:r>
        <w:r w:rsidRPr="001A4C2D">
          <w:rPr>
            <w:rFonts w:ascii="Arial" w:hAnsi="Arial" w:cs="Arial"/>
            <w:noProof/>
            <w:webHidden/>
            <w:sz w:val="24"/>
          </w:rPr>
          <w:tab/>
        </w:r>
        <w:r w:rsidRPr="001A4C2D">
          <w:rPr>
            <w:rFonts w:ascii="Arial" w:hAnsi="Arial" w:cs="Arial"/>
            <w:noProof/>
            <w:webHidden/>
            <w:sz w:val="24"/>
          </w:rPr>
          <w:fldChar w:fldCharType="begin"/>
        </w:r>
        <w:r w:rsidRPr="001A4C2D">
          <w:rPr>
            <w:rFonts w:ascii="Arial" w:hAnsi="Arial" w:cs="Arial"/>
            <w:noProof/>
            <w:webHidden/>
            <w:sz w:val="24"/>
          </w:rPr>
          <w:instrText xml:space="preserve"> PAGEREF _Toc147264738 \h </w:instrText>
        </w:r>
        <w:r w:rsidRPr="001A4C2D">
          <w:rPr>
            <w:rFonts w:ascii="Arial" w:hAnsi="Arial" w:cs="Arial"/>
            <w:noProof/>
            <w:webHidden/>
            <w:sz w:val="24"/>
          </w:rPr>
        </w:r>
        <w:r w:rsidRPr="001A4C2D">
          <w:rPr>
            <w:rFonts w:ascii="Arial" w:hAnsi="Arial" w:cs="Arial"/>
            <w:noProof/>
            <w:webHidden/>
            <w:sz w:val="24"/>
          </w:rPr>
          <w:fldChar w:fldCharType="separate"/>
        </w:r>
        <w:r w:rsidR="002E4A0E" w:rsidRPr="001A4C2D">
          <w:rPr>
            <w:rFonts w:ascii="Arial" w:hAnsi="Arial" w:cs="Arial"/>
            <w:noProof/>
            <w:webHidden/>
            <w:sz w:val="24"/>
          </w:rPr>
          <w:t>8</w:t>
        </w:r>
        <w:r w:rsidRPr="001A4C2D">
          <w:rPr>
            <w:rFonts w:ascii="Arial" w:hAnsi="Arial" w:cs="Arial"/>
            <w:noProof/>
            <w:webHidden/>
            <w:sz w:val="24"/>
          </w:rPr>
          <w:fldChar w:fldCharType="end"/>
        </w:r>
      </w:hyperlink>
    </w:p>
    <w:p w14:paraId="3279B409" w14:textId="77777777" w:rsidR="001D5345" w:rsidRPr="001A4C2D" w:rsidRDefault="00000000" w:rsidP="001D5345">
      <w:pPr>
        <w:pStyle w:val="TableofFigures"/>
        <w:tabs>
          <w:tab w:val="right" w:leader="dot" w:pos="9350"/>
        </w:tabs>
        <w:spacing w:line="360" w:lineRule="auto"/>
        <w:jc w:val="both"/>
        <w:rPr>
          <w:rFonts w:ascii="Arial" w:hAnsi="Arial" w:cs="Arial"/>
          <w:noProof/>
          <w:sz w:val="24"/>
        </w:rPr>
      </w:pPr>
      <w:hyperlink w:anchor="_Toc147264739" w:history="1">
        <w:r w:rsidR="001D5345" w:rsidRPr="001A4C2D">
          <w:rPr>
            <w:rStyle w:val="Hyperlink"/>
            <w:rFonts w:ascii="Arial" w:hAnsi="Arial" w:cs="Arial"/>
            <w:i/>
            <w:noProof/>
            <w:sz w:val="24"/>
          </w:rPr>
          <w:t>Figure 2: Startup cost of Airbnb (Clemente, 2023)</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_Toc147264739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2E4A0E" w:rsidRPr="001A4C2D">
          <w:rPr>
            <w:rFonts w:ascii="Arial" w:hAnsi="Arial" w:cs="Arial"/>
            <w:noProof/>
            <w:webHidden/>
            <w:sz w:val="24"/>
          </w:rPr>
          <w:t>10</w:t>
        </w:r>
        <w:r w:rsidR="001D5345" w:rsidRPr="001A4C2D">
          <w:rPr>
            <w:rFonts w:ascii="Arial" w:hAnsi="Arial" w:cs="Arial"/>
            <w:noProof/>
            <w:webHidden/>
            <w:sz w:val="24"/>
          </w:rPr>
          <w:fldChar w:fldCharType="end"/>
        </w:r>
      </w:hyperlink>
    </w:p>
    <w:p w14:paraId="3279B40A" w14:textId="77777777" w:rsidR="001D5345" w:rsidRPr="001A4C2D" w:rsidRDefault="00000000" w:rsidP="001D5345">
      <w:pPr>
        <w:pStyle w:val="TableofFigures"/>
        <w:tabs>
          <w:tab w:val="right" w:leader="dot" w:pos="9350"/>
        </w:tabs>
        <w:spacing w:line="360" w:lineRule="auto"/>
        <w:jc w:val="both"/>
        <w:rPr>
          <w:rFonts w:ascii="Arial" w:hAnsi="Arial" w:cs="Arial"/>
          <w:noProof/>
          <w:sz w:val="24"/>
        </w:rPr>
      </w:pPr>
      <w:hyperlink w:anchor="_Toc147264740" w:history="1">
        <w:r w:rsidR="001D5345" w:rsidRPr="001A4C2D">
          <w:rPr>
            <w:rStyle w:val="Hyperlink"/>
            <w:rFonts w:ascii="Arial" w:hAnsi="Arial" w:cs="Arial"/>
            <w:i/>
            <w:noProof/>
            <w:sz w:val="24"/>
          </w:rPr>
          <w:t>Figure 3: Growth Stage of uber (Wells, Attoh, &amp; Cullen, 2021)</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_Toc147264740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2E4A0E" w:rsidRPr="001A4C2D">
          <w:rPr>
            <w:rFonts w:ascii="Arial" w:hAnsi="Arial" w:cs="Arial"/>
            <w:noProof/>
            <w:webHidden/>
            <w:sz w:val="24"/>
          </w:rPr>
          <w:t>12</w:t>
        </w:r>
        <w:r w:rsidR="001D5345" w:rsidRPr="001A4C2D">
          <w:rPr>
            <w:rFonts w:ascii="Arial" w:hAnsi="Arial" w:cs="Arial"/>
            <w:noProof/>
            <w:webHidden/>
            <w:sz w:val="24"/>
          </w:rPr>
          <w:fldChar w:fldCharType="end"/>
        </w:r>
      </w:hyperlink>
    </w:p>
    <w:p w14:paraId="3279B40B" w14:textId="77777777" w:rsidR="001D5345" w:rsidRPr="001A4C2D" w:rsidRDefault="00000000" w:rsidP="001D5345">
      <w:pPr>
        <w:pStyle w:val="TableofFigures"/>
        <w:tabs>
          <w:tab w:val="right" w:leader="dot" w:pos="9350"/>
        </w:tabs>
        <w:spacing w:line="360" w:lineRule="auto"/>
        <w:jc w:val="both"/>
        <w:rPr>
          <w:rFonts w:ascii="Arial" w:hAnsi="Arial" w:cs="Arial"/>
          <w:noProof/>
          <w:sz w:val="24"/>
        </w:rPr>
      </w:pPr>
      <w:hyperlink w:anchor="_Toc147264741" w:history="1">
        <w:r w:rsidR="001D5345" w:rsidRPr="001A4C2D">
          <w:rPr>
            <w:rStyle w:val="Hyperlink"/>
            <w:rFonts w:ascii="Arial" w:hAnsi="Arial" w:cs="Arial"/>
            <w:i/>
            <w:noProof/>
            <w:sz w:val="24"/>
          </w:rPr>
          <w:t>Figure 4:  Performance management (Al-Delawi, 2020)</w:t>
        </w:r>
        <w:r w:rsidR="001D5345" w:rsidRPr="001A4C2D">
          <w:rPr>
            <w:rFonts w:ascii="Arial" w:hAnsi="Arial" w:cs="Arial"/>
            <w:noProof/>
            <w:webHidden/>
            <w:sz w:val="24"/>
          </w:rPr>
          <w:tab/>
        </w:r>
        <w:r w:rsidR="001D5345" w:rsidRPr="001A4C2D">
          <w:rPr>
            <w:rFonts w:ascii="Arial" w:hAnsi="Arial" w:cs="Arial"/>
            <w:noProof/>
            <w:webHidden/>
            <w:sz w:val="24"/>
          </w:rPr>
          <w:fldChar w:fldCharType="begin"/>
        </w:r>
        <w:r w:rsidR="001D5345" w:rsidRPr="001A4C2D">
          <w:rPr>
            <w:rFonts w:ascii="Arial" w:hAnsi="Arial" w:cs="Arial"/>
            <w:noProof/>
            <w:webHidden/>
            <w:sz w:val="24"/>
          </w:rPr>
          <w:instrText xml:space="preserve"> PAGEREF _Toc147264741 \h </w:instrText>
        </w:r>
        <w:r w:rsidR="001D5345" w:rsidRPr="001A4C2D">
          <w:rPr>
            <w:rFonts w:ascii="Arial" w:hAnsi="Arial" w:cs="Arial"/>
            <w:noProof/>
            <w:webHidden/>
            <w:sz w:val="24"/>
          </w:rPr>
        </w:r>
        <w:r w:rsidR="001D5345" w:rsidRPr="001A4C2D">
          <w:rPr>
            <w:rFonts w:ascii="Arial" w:hAnsi="Arial" w:cs="Arial"/>
            <w:noProof/>
            <w:webHidden/>
            <w:sz w:val="24"/>
          </w:rPr>
          <w:fldChar w:fldCharType="separate"/>
        </w:r>
        <w:r w:rsidR="002E4A0E" w:rsidRPr="001A4C2D">
          <w:rPr>
            <w:rFonts w:ascii="Arial" w:hAnsi="Arial" w:cs="Arial"/>
            <w:noProof/>
            <w:webHidden/>
            <w:sz w:val="24"/>
          </w:rPr>
          <w:t>19</w:t>
        </w:r>
        <w:r w:rsidR="001D5345" w:rsidRPr="001A4C2D">
          <w:rPr>
            <w:rFonts w:ascii="Arial" w:hAnsi="Arial" w:cs="Arial"/>
            <w:noProof/>
            <w:webHidden/>
            <w:sz w:val="24"/>
          </w:rPr>
          <w:fldChar w:fldCharType="end"/>
        </w:r>
      </w:hyperlink>
    </w:p>
    <w:p w14:paraId="3279B40C" w14:textId="77777777" w:rsidR="001D5345" w:rsidRPr="001A4C2D" w:rsidRDefault="001D5345" w:rsidP="001D5345">
      <w:pPr>
        <w:spacing w:line="360" w:lineRule="auto"/>
        <w:jc w:val="both"/>
        <w:rPr>
          <w:rFonts w:ascii="Arial" w:hAnsi="Arial" w:cs="Arial"/>
          <w:sz w:val="28"/>
        </w:rPr>
      </w:pPr>
      <w:r w:rsidRPr="001A4C2D">
        <w:rPr>
          <w:rFonts w:ascii="Arial" w:hAnsi="Arial" w:cs="Arial"/>
          <w:sz w:val="28"/>
        </w:rPr>
        <w:fldChar w:fldCharType="end"/>
      </w:r>
    </w:p>
    <w:p w14:paraId="3279B40D" w14:textId="77777777" w:rsidR="001D5345" w:rsidRPr="001A4C2D" w:rsidRDefault="001D5345" w:rsidP="001D5345">
      <w:pPr>
        <w:spacing w:line="360" w:lineRule="auto"/>
        <w:jc w:val="both"/>
        <w:rPr>
          <w:rFonts w:ascii="Arial" w:hAnsi="Arial" w:cs="Arial"/>
          <w:sz w:val="28"/>
        </w:rPr>
      </w:pPr>
    </w:p>
    <w:p w14:paraId="3279B40E" w14:textId="77777777" w:rsidR="001D5345" w:rsidRPr="001A4C2D" w:rsidRDefault="001D5345" w:rsidP="001D5345">
      <w:pPr>
        <w:spacing w:line="360" w:lineRule="auto"/>
        <w:jc w:val="both"/>
        <w:rPr>
          <w:rFonts w:ascii="Arial" w:hAnsi="Arial" w:cs="Arial"/>
          <w:sz w:val="28"/>
        </w:rPr>
      </w:pPr>
    </w:p>
    <w:p w14:paraId="3279B40F" w14:textId="77777777" w:rsidR="001D5345" w:rsidRPr="001A4C2D" w:rsidRDefault="001D5345" w:rsidP="001D5345">
      <w:pPr>
        <w:spacing w:line="360" w:lineRule="auto"/>
        <w:jc w:val="both"/>
        <w:rPr>
          <w:rFonts w:ascii="Arial" w:hAnsi="Arial" w:cs="Arial"/>
          <w:sz w:val="28"/>
        </w:rPr>
      </w:pPr>
    </w:p>
    <w:p w14:paraId="3279B410" w14:textId="77777777" w:rsidR="001D5345" w:rsidRPr="001A4C2D" w:rsidRDefault="001D5345" w:rsidP="001D5345">
      <w:pPr>
        <w:spacing w:line="360" w:lineRule="auto"/>
        <w:jc w:val="both"/>
        <w:rPr>
          <w:rFonts w:ascii="Arial" w:hAnsi="Arial" w:cs="Arial"/>
          <w:sz w:val="28"/>
        </w:rPr>
      </w:pPr>
    </w:p>
    <w:p w14:paraId="3279B411" w14:textId="77777777" w:rsidR="001D5345" w:rsidRPr="001A4C2D" w:rsidRDefault="001D5345" w:rsidP="001D5345">
      <w:pPr>
        <w:spacing w:line="360" w:lineRule="auto"/>
        <w:jc w:val="both"/>
        <w:rPr>
          <w:rFonts w:ascii="Arial" w:hAnsi="Arial" w:cs="Arial"/>
          <w:sz w:val="28"/>
        </w:rPr>
      </w:pPr>
    </w:p>
    <w:p w14:paraId="3279B412" w14:textId="77777777" w:rsidR="001D5345" w:rsidRPr="001A4C2D" w:rsidRDefault="001D5345" w:rsidP="001D5345">
      <w:pPr>
        <w:spacing w:line="360" w:lineRule="auto"/>
        <w:jc w:val="both"/>
        <w:rPr>
          <w:rFonts w:ascii="Arial" w:hAnsi="Arial" w:cs="Arial"/>
          <w:sz w:val="28"/>
        </w:rPr>
      </w:pPr>
    </w:p>
    <w:p w14:paraId="3279B413" w14:textId="77777777" w:rsidR="001D5345" w:rsidRPr="001A4C2D" w:rsidRDefault="001D5345" w:rsidP="001D5345">
      <w:pPr>
        <w:spacing w:line="360" w:lineRule="auto"/>
        <w:jc w:val="both"/>
        <w:rPr>
          <w:rFonts w:ascii="Arial" w:hAnsi="Arial" w:cs="Arial"/>
          <w:sz w:val="28"/>
        </w:rPr>
      </w:pPr>
    </w:p>
    <w:p w14:paraId="3279B414" w14:textId="77777777" w:rsidR="001D5345" w:rsidRPr="001A4C2D" w:rsidRDefault="001D5345" w:rsidP="001D5345">
      <w:pPr>
        <w:spacing w:line="360" w:lineRule="auto"/>
        <w:jc w:val="both"/>
        <w:rPr>
          <w:rFonts w:ascii="Arial" w:hAnsi="Arial" w:cs="Arial"/>
          <w:sz w:val="28"/>
        </w:rPr>
      </w:pPr>
    </w:p>
    <w:p w14:paraId="3279B415" w14:textId="77777777" w:rsidR="001D5345" w:rsidRPr="001A4C2D" w:rsidRDefault="001D5345" w:rsidP="001D5345">
      <w:pPr>
        <w:spacing w:line="360" w:lineRule="auto"/>
        <w:jc w:val="both"/>
        <w:rPr>
          <w:rFonts w:ascii="Arial" w:hAnsi="Arial" w:cs="Arial"/>
          <w:sz w:val="28"/>
        </w:rPr>
      </w:pPr>
    </w:p>
    <w:p w14:paraId="3279B416" w14:textId="77777777" w:rsidR="001D5345" w:rsidRPr="001A4C2D" w:rsidRDefault="001D5345" w:rsidP="001D5345">
      <w:pPr>
        <w:spacing w:line="360" w:lineRule="auto"/>
        <w:jc w:val="both"/>
        <w:rPr>
          <w:rFonts w:ascii="Arial" w:hAnsi="Arial" w:cs="Arial"/>
          <w:sz w:val="28"/>
        </w:rPr>
      </w:pPr>
    </w:p>
    <w:p w14:paraId="3279B417" w14:textId="77777777" w:rsidR="001D5345" w:rsidRPr="001A4C2D" w:rsidRDefault="001D5345" w:rsidP="001D5345">
      <w:pPr>
        <w:spacing w:line="360" w:lineRule="auto"/>
        <w:jc w:val="both"/>
        <w:rPr>
          <w:rFonts w:ascii="Arial" w:hAnsi="Arial" w:cs="Arial"/>
        </w:rPr>
      </w:pPr>
    </w:p>
    <w:p w14:paraId="3279B418" w14:textId="77777777" w:rsidR="001D5345" w:rsidRPr="001A4C2D" w:rsidRDefault="001D5345" w:rsidP="001D5345">
      <w:pPr>
        <w:spacing w:line="360" w:lineRule="auto"/>
        <w:jc w:val="both"/>
        <w:rPr>
          <w:rFonts w:ascii="Arial" w:hAnsi="Arial" w:cs="Arial"/>
        </w:rPr>
      </w:pPr>
    </w:p>
    <w:p w14:paraId="3279B419" w14:textId="77777777" w:rsidR="00435036" w:rsidRPr="001A4C2D" w:rsidRDefault="00435036" w:rsidP="00435036">
      <w:pPr>
        <w:pStyle w:val="Heading1"/>
        <w:numPr>
          <w:ilvl w:val="0"/>
          <w:numId w:val="1"/>
        </w:numPr>
        <w:spacing w:line="360" w:lineRule="auto"/>
        <w:jc w:val="both"/>
        <w:rPr>
          <w:rFonts w:ascii="Arial" w:hAnsi="Arial" w:cs="Arial"/>
          <w:color w:val="auto"/>
          <w:sz w:val="32"/>
        </w:rPr>
      </w:pPr>
      <w:bookmarkStart w:id="1" w:name="_Toc147264777"/>
      <w:r w:rsidRPr="001A4C2D">
        <w:rPr>
          <w:rFonts w:ascii="Arial" w:hAnsi="Arial" w:cs="Arial"/>
          <w:color w:val="auto"/>
          <w:sz w:val="32"/>
        </w:rPr>
        <w:t>Introduction</w:t>
      </w:r>
      <w:bookmarkEnd w:id="1"/>
    </w:p>
    <w:p w14:paraId="3279B41A" w14:textId="77777777" w:rsidR="00F66BDD" w:rsidRPr="001A4C2D" w:rsidRDefault="00F66BDD" w:rsidP="00F66BDD">
      <w:pPr>
        <w:rPr>
          <w:rFonts w:ascii="Arial" w:hAnsi="Arial" w:cs="Arial"/>
        </w:rPr>
      </w:pPr>
    </w:p>
    <w:p w14:paraId="3279B41B" w14:textId="77777777" w:rsidR="00F66BDD" w:rsidRPr="001A4C2D" w:rsidRDefault="00F66BDD" w:rsidP="00F66BDD">
      <w:pPr>
        <w:spacing w:line="360" w:lineRule="auto"/>
        <w:ind w:firstLine="360"/>
        <w:jc w:val="both"/>
        <w:rPr>
          <w:rFonts w:ascii="Arial" w:hAnsi="Arial" w:cs="Arial"/>
          <w:sz w:val="24"/>
        </w:rPr>
      </w:pPr>
      <w:r w:rsidRPr="001A4C2D">
        <w:rPr>
          <w:rFonts w:ascii="Arial" w:hAnsi="Arial" w:cs="Arial"/>
          <w:sz w:val="24"/>
        </w:rPr>
        <w:t>In today's ever-changing business environment, identifying and adapting to changes in a company's life cycle is crucial. Each stage of its life cycle, from inception to late maturity, has its own set of problems and possibilities, each of which calls for a different approach to ensure maximum development and longevity</w:t>
      </w:r>
      <w:r w:rsidR="007109ED" w:rsidRPr="001A4C2D">
        <w:rPr>
          <w:rFonts w:ascii="Arial" w:hAnsi="Arial" w:cs="Arial"/>
          <w:sz w:val="24"/>
        </w:rPr>
        <w:t xml:space="preserve"> (Banerjee &amp; Hofmann, 2022)</w:t>
      </w:r>
      <w:r w:rsidRPr="001A4C2D">
        <w:rPr>
          <w:rFonts w:ascii="Arial" w:hAnsi="Arial" w:cs="Arial"/>
          <w:sz w:val="24"/>
        </w:rPr>
        <w:t>. Understanding the interplay between performance management, stakeholder expectations, and strategy alignment requires delving into these levels.</w:t>
      </w:r>
    </w:p>
    <w:p w14:paraId="3279B41C" w14:textId="1067EA50" w:rsidR="00F66BDD" w:rsidRPr="001A4C2D" w:rsidRDefault="00F66BDD" w:rsidP="00F66BDD">
      <w:pPr>
        <w:spacing w:line="360" w:lineRule="auto"/>
        <w:ind w:firstLine="360"/>
        <w:jc w:val="both"/>
        <w:rPr>
          <w:rFonts w:ascii="Arial" w:hAnsi="Arial" w:cs="Arial"/>
          <w:sz w:val="24"/>
        </w:rPr>
      </w:pPr>
      <w:r w:rsidRPr="001A4C2D">
        <w:rPr>
          <w:rFonts w:ascii="Arial" w:hAnsi="Arial" w:cs="Arial"/>
          <w:sz w:val="24"/>
        </w:rPr>
        <w:t xml:space="preserve">This report is presented in an orderly manner. It starts by explaining the differences between the many stages of a business's life cycle and delving into the causes and factors behind each stage's emergence. The following sections will go more into the function of performance management, stressing its importance at each location. Using examples from successful companies like Airbnb, Uber, Apple, and Nokia, the </w:t>
      </w:r>
      <w:r w:rsidR="00EB0E4B">
        <w:rPr>
          <w:rFonts w:ascii="Arial" w:hAnsi="Arial" w:cs="Arial"/>
          <w:sz w:val="24"/>
        </w:rPr>
        <w:t xml:space="preserve">report </w:t>
      </w:r>
      <w:r w:rsidRPr="001A4C2D">
        <w:rPr>
          <w:rFonts w:ascii="Arial" w:hAnsi="Arial" w:cs="Arial"/>
          <w:sz w:val="24"/>
        </w:rPr>
        <w:t>highlights promising strategies and dangers to avoid. The last section offers concrete suggestions for firms hoping to endure and thrive by achieving a delicate balance between the demands of various stakeholders, particularly in the post-maturity stage.</w:t>
      </w:r>
    </w:p>
    <w:p w14:paraId="3279B41D" w14:textId="77777777" w:rsidR="00F30D62" w:rsidRPr="001A4C2D" w:rsidRDefault="00F30D62" w:rsidP="00F30D62">
      <w:pPr>
        <w:rPr>
          <w:rFonts w:ascii="Arial" w:hAnsi="Arial" w:cs="Arial"/>
        </w:rPr>
      </w:pPr>
    </w:p>
    <w:p w14:paraId="3279B41E" w14:textId="77777777" w:rsidR="00F30D62" w:rsidRPr="001A4C2D" w:rsidRDefault="00BB061B" w:rsidP="00BB061B">
      <w:pPr>
        <w:pStyle w:val="Heading1"/>
        <w:numPr>
          <w:ilvl w:val="0"/>
          <w:numId w:val="1"/>
        </w:numPr>
        <w:spacing w:line="360" w:lineRule="auto"/>
        <w:jc w:val="both"/>
        <w:rPr>
          <w:rFonts w:ascii="Arial" w:hAnsi="Arial" w:cs="Arial"/>
          <w:color w:val="auto"/>
          <w:sz w:val="32"/>
        </w:rPr>
      </w:pPr>
      <w:bookmarkStart w:id="2" w:name="_Toc147264778"/>
      <w:r w:rsidRPr="001A4C2D">
        <w:rPr>
          <w:rFonts w:ascii="Arial" w:hAnsi="Arial" w:cs="Arial"/>
          <w:color w:val="auto"/>
          <w:sz w:val="32"/>
        </w:rPr>
        <w:t>Contingency approach model</w:t>
      </w:r>
      <w:bookmarkEnd w:id="2"/>
    </w:p>
    <w:p w14:paraId="3279B41F" w14:textId="77777777" w:rsidR="000511E1" w:rsidRPr="001A4C2D" w:rsidRDefault="000511E1" w:rsidP="00BB061B">
      <w:pPr>
        <w:rPr>
          <w:rFonts w:ascii="Arial" w:hAnsi="Arial" w:cs="Arial"/>
        </w:rPr>
      </w:pPr>
    </w:p>
    <w:p w14:paraId="3279B420" w14:textId="77777777" w:rsidR="00BB061B" w:rsidRPr="001A4C2D" w:rsidRDefault="000511E1" w:rsidP="000511E1">
      <w:pPr>
        <w:pStyle w:val="Heading2"/>
        <w:numPr>
          <w:ilvl w:val="1"/>
          <w:numId w:val="1"/>
        </w:numPr>
        <w:spacing w:line="360" w:lineRule="auto"/>
        <w:jc w:val="both"/>
        <w:rPr>
          <w:rFonts w:ascii="Arial" w:hAnsi="Arial" w:cs="Arial"/>
          <w:color w:val="auto"/>
          <w:sz w:val="28"/>
        </w:rPr>
      </w:pPr>
      <w:bookmarkStart w:id="3" w:name="_Toc147264779"/>
      <w:r w:rsidRPr="001A4C2D">
        <w:rPr>
          <w:rFonts w:ascii="Arial" w:hAnsi="Arial" w:cs="Arial"/>
          <w:color w:val="auto"/>
          <w:sz w:val="28"/>
        </w:rPr>
        <w:t>Startup Stage</w:t>
      </w:r>
      <w:bookmarkEnd w:id="3"/>
    </w:p>
    <w:p w14:paraId="3279B421" w14:textId="6537E8CA" w:rsidR="00DD3D39" w:rsidRPr="001A4C2D" w:rsidRDefault="00DD3D39" w:rsidP="00DD3D39">
      <w:pPr>
        <w:spacing w:line="360" w:lineRule="auto"/>
        <w:ind w:firstLine="360"/>
        <w:jc w:val="both"/>
        <w:rPr>
          <w:rFonts w:ascii="Arial" w:hAnsi="Arial" w:cs="Arial"/>
          <w:sz w:val="24"/>
        </w:rPr>
      </w:pPr>
      <w:r w:rsidRPr="001A4C2D">
        <w:rPr>
          <w:rFonts w:ascii="Arial" w:hAnsi="Arial" w:cs="Arial"/>
          <w:sz w:val="24"/>
        </w:rPr>
        <w:t xml:space="preserve">Enthusiasm, rapid ideation, and searching for a proven business strategy </w:t>
      </w:r>
      <w:r w:rsidR="00C7715D" w:rsidRPr="001A4C2D">
        <w:rPr>
          <w:rFonts w:ascii="Arial" w:hAnsi="Arial" w:cs="Arial"/>
          <w:sz w:val="24"/>
        </w:rPr>
        <w:t>characterize</w:t>
      </w:r>
      <w:r w:rsidRPr="001A4C2D">
        <w:rPr>
          <w:rFonts w:ascii="Arial" w:hAnsi="Arial" w:cs="Arial"/>
          <w:sz w:val="24"/>
        </w:rPr>
        <w:t xml:space="preserve"> the startup stage. When a company is trying to find its product-market fit and carve itself a niche, it faces a time of uncertainty. The top priorities are attracting </w:t>
      </w:r>
      <w:r w:rsidRPr="001A4C2D">
        <w:rPr>
          <w:rFonts w:ascii="Arial" w:hAnsi="Arial" w:cs="Arial"/>
          <w:sz w:val="24"/>
        </w:rPr>
        <w:lastRenderedPageBreak/>
        <w:t>early adopters, keeping costs down, and maintaining the model's longevity</w:t>
      </w:r>
      <w:r w:rsidR="00794310" w:rsidRPr="001A4C2D">
        <w:rPr>
          <w:rFonts w:ascii="Arial" w:hAnsi="Arial" w:cs="Arial"/>
          <w:sz w:val="24"/>
        </w:rPr>
        <w:t xml:space="preserve"> (Chen, 2022)</w:t>
      </w:r>
      <w:r w:rsidRPr="001A4C2D">
        <w:rPr>
          <w:rFonts w:ascii="Arial" w:hAnsi="Arial" w:cs="Arial"/>
          <w:sz w:val="24"/>
        </w:rPr>
        <w:t>.</w:t>
      </w:r>
    </w:p>
    <w:p w14:paraId="3279B422" w14:textId="77777777" w:rsidR="000511E1" w:rsidRPr="001A4C2D" w:rsidRDefault="00DD3D39" w:rsidP="00DD3D39">
      <w:pPr>
        <w:spacing w:line="360" w:lineRule="auto"/>
        <w:ind w:firstLine="360"/>
        <w:jc w:val="both"/>
        <w:rPr>
          <w:rFonts w:ascii="Arial" w:hAnsi="Arial" w:cs="Arial"/>
          <w:sz w:val="24"/>
        </w:rPr>
      </w:pPr>
      <w:r w:rsidRPr="001A4C2D">
        <w:rPr>
          <w:rFonts w:ascii="Arial" w:hAnsi="Arial" w:cs="Arial"/>
          <w:sz w:val="24"/>
        </w:rPr>
        <w:t>The use of the "contingency approach" at this point calls for quick thinking and adaptability. The most successful companies adapt to changing conditions rather than relying on a single, universal approach</w:t>
      </w:r>
      <w:r w:rsidR="00D51A6B" w:rsidRPr="001A4C2D">
        <w:rPr>
          <w:rFonts w:ascii="Arial" w:hAnsi="Arial" w:cs="Arial"/>
          <w:sz w:val="24"/>
        </w:rPr>
        <w:t xml:space="preserve"> (Corominas et al., 2020)</w:t>
      </w:r>
      <w:r w:rsidRPr="001A4C2D">
        <w:rPr>
          <w:rFonts w:ascii="Arial" w:hAnsi="Arial" w:cs="Arial"/>
          <w:sz w:val="24"/>
        </w:rPr>
        <w:t>. As a result of client feedback, businesses may need to make changes to their products, their marketing approaches, or even their whole company models. With a focus on what-if scenarios, entrepreneurs may be prepared for a wide range of potential obstacles. A Plan B or C may be implemented quickly if the primary approach to the market does not provide the desired results. Change is one constant in a startup's environment; therefore, they need a strategy to deal with the unexpected</w:t>
      </w:r>
      <w:r w:rsidR="00257956" w:rsidRPr="001A4C2D">
        <w:rPr>
          <w:rFonts w:ascii="Arial" w:hAnsi="Arial" w:cs="Arial"/>
          <w:sz w:val="24"/>
        </w:rPr>
        <w:t xml:space="preserve"> (Zhang, Luo, Zhang, &amp; Zhao, 2019)</w:t>
      </w:r>
      <w:r w:rsidRPr="001A4C2D">
        <w:rPr>
          <w:rFonts w:ascii="Arial" w:hAnsi="Arial" w:cs="Arial"/>
          <w:sz w:val="24"/>
        </w:rPr>
        <w:t xml:space="preserve">. Simply put, a contingency model provides a flexible but </w:t>
      </w:r>
      <w:proofErr w:type="spellStart"/>
      <w:r w:rsidRPr="001A4C2D">
        <w:rPr>
          <w:rFonts w:ascii="Arial" w:hAnsi="Arial" w:cs="Arial"/>
          <w:sz w:val="24"/>
        </w:rPr>
        <w:t>organised</w:t>
      </w:r>
      <w:proofErr w:type="spellEnd"/>
      <w:r w:rsidRPr="001A4C2D">
        <w:rPr>
          <w:rFonts w:ascii="Arial" w:hAnsi="Arial" w:cs="Arial"/>
          <w:sz w:val="24"/>
        </w:rPr>
        <w:t xml:space="preserve"> plan of action to help you get through the uncertainty of the initial period.</w:t>
      </w:r>
    </w:p>
    <w:p w14:paraId="3279B423" w14:textId="77777777" w:rsidR="005D76A0" w:rsidRPr="001A4C2D" w:rsidRDefault="00B03E9F" w:rsidP="00DD3D39">
      <w:pPr>
        <w:spacing w:line="360" w:lineRule="auto"/>
        <w:ind w:firstLine="360"/>
        <w:jc w:val="both"/>
        <w:rPr>
          <w:rFonts w:ascii="Arial" w:hAnsi="Arial" w:cs="Arial"/>
          <w:sz w:val="24"/>
        </w:rPr>
      </w:pPr>
      <w:r w:rsidRPr="00CA0741">
        <w:rPr>
          <w:rFonts w:ascii="Arial" w:hAnsi="Arial" w:cs="Arial"/>
          <w:sz w:val="24"/>
          <w:highlight w:val="yellow"/>
        </w:rPr>
        <w:t>Managing performance is essential in the early stages of a business. It stresses the need for being flexible, listening to and acting on criticism quickly, and anticipating change. Team members are realigned with shifting business plans regularly to guarantee firm development and product-market fit in the fast-paced, unpredictable early business environment</w:t>
      </w:r>
      <w:r w:rsidR="0069086A" w:rsidRPr="00CA0741">
        <w:rPr>
          <w:rFonts w:ascii="Arial" w:hAnsi="Arial" w:cs="Arial"/>
          <w:sz w:val="24"/>
          <w:highlight w:val="yellow"/>
        </w:rPr>
        <w:t xml:space="preserve"> (Chen, 2022)</w:t>
      </w:r>
      <w:r w:rsidRPr="00CA0741">
        <w:rPr>
          <w:rFonts w:ascii="Arial" w:hAnsi="Arial" w:cs="Arial"/>
          <w:sz w:val="24"/>
          <w:highlight w:val="yellow"/>
        </w:rPr>
        <w:t>.</w:t>
      </w:r>
    </w:p>
    <w:p w14:paraId="3279B424" w14:textId="77777777" w:rsidR="0089058A" w:rsidRPr="001A4C2D" w:rsidRDefault="0089058A" w:rsidP="00DD3D39">
      <w:pPr>
        <w:spacing w:line="360" w:lineRule="auto"/>
        <w:ind w:firstLine="360"/>
        <w:jc w:val="both"/>
        <w:rPr>
          <w:rFonts w:ascii="Arial" w:hAnsi="Arial" w:cs="Arial"/>
          <w:sz w:val="24"/>
        </w:rPr>
      </w:pPr>
    </w:p>
    <w:p w14:paraId="3279B425" w14:textId="77777777" w:rsidR="0089058A" w:rsidRPr="001A4C2D" w:rsidRDefault="0089058A" w:rsidP="0089058A">
      <w:pPr>
        <w:pStyle w:val="Heading2"/>
        <w:numPr>
          <w:ilvl w:val="1"/>
          <w:numId w:val="1"/>
        </w:numPr>
        <w:spacing w:line="360" w:lineRule="auto"/>
        <w:jc w:val="both"/>
        <w:rPr>
          <w:rFonts w:ascii="Arial" w:hAnsi="Arial" w:cs="Arial"/>
          <w:color w:val="auto"/>
          <w:sz w:val="28"/>
        </w:rPr>
      </w:pPr>
      <w:bookmarkStart w:id="4" w:name="_Toc147264780"/>
      <w:r w:rsidRPr="001A4C2D">
        <w:rPr>
          <w:rFonts w:ascii="Arial" w:hAnsi="Arial" w:cs="Arial"/>
          <w:color w:val="auto"/>
          <w:sz w:val="28"/>
        </w:rPr>
        <w:t>Growth Stage</w:t>
      </w:r>
      <w:bookmarkEnd w:id="4"/>
    </w:p>
    <w:p w14:paraId="3279B426" w14:textId="2988839D" w:rsidR="002C77D3" w:rsidRPr="001A4C2D" w:rsidRDefault="00696396" w:rsidP="00696396">
      <w:pPr>
        <w:spacing w:line="360" w:lineRule="auto"/>
        <w:ind w:firstLine="360"/>
        <w:jc w:val="both"/>
        <w:rPr>
          <w:rFonts w:ascii="Arial" w:hAnsi="Arial" w:cs="Arial"/>
          <w:sz w:val="24"/>
          <w:shd w:val="clear" w:color="auto" w:fill="FFFFFF"/>
        </w:rPr>
      </w:pPr>
      <w:r w:rsidRPr="001A4C2D">
        <w:rPr>
          <w:rFonts w:ascii="Arial" w:hAnsi="Arial" w:cs="Arial"/>
          <w:sz w:val="24"/>
          <w:shd w:val="clear" w:color="auto" w:fill="FFFFFF"/>
        </w:rPr>
        <w:t xml:space="preserve">In the growth stage of a company's life cycle, it increases its market share, generates more money, and expands its activities. In this phase, a company's client base grows, its product offerings broaden, and it expands into new markets. With the company's growing presence in the market comes a rise in rivalry, calling for action to </w:t>
      </w:r>
      <w:r w:rsidR="00410C0C" w:rsidRPr="001A4C2D">
        <w:rPr>
          <w:rFonts w:ascii="Arial" w:hAnsi="Arial" w:cs="Arial"/>
          <w:sz w:val="24"/>
          <w:shd w:val="clear" w:color="auto" w:fill="FFFFFF"/>
        </w:rPr>
        <w:t>defend</w:t>
      </w:r>
      <w:r w:rsidR="00410C0C">
        <w:rPr>
          <w:rFonts w:ascii="Arial" w:hAnsi="Arial" w:cs="Arial"/>
          <w:sz w:val="24"/>
          <w:shd w:val="clear" w:color="auto" w:fill="FFFFFF"/>
        </w:rPr>
        <w:t xml:space="preserve"> </w:t>
      </w:r>
      <w:r w:rsidR="00410C0C" w:rsidRPr="001A4C2D">
        <w:rPr>
          <w:rFonts w:ascii="Arial" w:hAnsi="Arial" w:cs="Arial"/>
          <w:sz w:val="24"/>
          <w:shd w:val="clear" w:color="auto" w:fill="FFFFFF"/>
        </w:rPr>
        <w:t xml:space="preserve"> and</w:t>
      </w:r>
      <w:r w:rsidR="00065AA8">
        <w:rPr>
          <w:rFonts w:ascii="Arial" w:hAnsi="Arial" w:cs="Arial"/>
          <w:sz w:val="24"/>
          <w:shd w:val="clear" w:color="auto" w:fill="FFFFFF"/>
        </w:rPr>
        <w:t xml:space="preserve"> </w:t>
      </w:r>
      <w:r w:rsidRPr="001A4C2D">
        <w:rPr>
          <w:rFonts w:ascii="Arial" w:hAnsi="Arial" w:cs="Arial"/>
          <w:sz w:val="24"/>
          <w:shd w:val="clear" w:color="auto" w:fill="FFFFFF"/>
        </w:rPr>
        <w:t>expand market share.</w:t>
      </w:r>
      <w:r w:rsidRPr="001A4C2D">
        <w:rPr>
          <w:rFonts w:ascii="Arial" w:hAnsi="Arial" w:cs="Arial"/>
          <w:sz w:val="24"/>
        </w:rPr>
        <w:br/>
      </w:r>
      <w:r w:rsidRPr="001A4C2D">
        <w:rPr>
          <w:rFonts w:ascii="Arial" w:hAnsi="Arial" w:cs="Arial"/>
          <w:sz w:val="24"/>
          <w:shd w:val="clear" w:color="auto" w:fill="FFFFFF"/>
        </w:rPr>
        <w:t xml:space="preserve">At this point, the approach to unforeseen events must change to account for the intricacies of scale. The emphasis moves from guaranteeing rapid expansion to ensuring that development can be maintained over the long term. Some examples of external variables that necessitate a change in strategy include a rise in competition, the </w:t>
      </w:r>
      <w:r w:rsidRPr="001A4C2D">
        <w:rPr>
          <w:rFonts w:ascii="Arial" w:hAnsi="Arial" w:cs="Arial"/>
          <w:sz w:val="24"/>
          <w:shd w:val="clear" w:color="auto" w:fill="FFFFFF"/>
        </w:rPr>
        <w:lastRenderedPageBreak/>
        <w:t>possibility of market saturation, or new regulations. Procedures for quickly increasing (or decreasing) production in response to fluctuations in demand, managing bigger teams, and coping with logistical obstacles should be in place</w:t>
      </w:r>
      <w:r w:rsidR="00240272" w:rsidRPr="001A4C2D">
        <w:rPr>
          <w:rFonts w:ascii="Arial" w:hAnsi="Arial" w:cs="Arial"/>
          <w:sz w:val="24"/>
          <w:shd w:val="clear" w:color="auto" w:fill="FFFFFF"/>
        </w:rPr>
        <w:t xml:space="preserve"> (Crane &amp; Hartwell, 2019)</w:t>
      </w:r>
      <w:r w:rsidRPr="001A4C2D">
        <w:rPr>
          <w:rFonts w:ascii="Arial" w:hAnsi="Arial" w:cs="Arial"/>
          <w:sz w:val="24"/>
          <w:shd w:val="clear" w:color="auto" w:fill="FFFFFF"/>
        </w:rPr>
        <w:t>.</w:t>
      </w:r>
    </w:p>
    <w:p w14:paraId="3279B427" w14:textId="3DB2B739" w:rsidR="00533951" w:rsidRPr="001A4C2D" w:rsidRDefault="0069086A" w:rsidP="00696396">
      <w:pPr>
        <w:spacing w:line="360" w:lineRule="auto"/>
        <w:ind w:firstLine="360"/>
        <w:jc w:val="both"/>
        <w:rPr>
          <w:rFonts w:ascii="Arial" w:hAnsi="Arial" w:cs="Arial"/>
          <w:sz w:val="24"/>
          <w:shd w:val="clear" w:color="auto" w:fill="FFFFFF"/>
        </w:rPr>
      </w:pPr>
      <w:r w:rsidRPr="007E2ACF">
        <w:rPr>
          <w:rFonts w:ascii="Arial" w:hAnsi="Arial" w:cs="Arial"/>
          <w:sz w:val="24"/>
          <w:highlight w:val="yellow"/>
          <w:shd w:val="clear" w:color="auto" w:fill="FFFFFF"/>
        </w:rPr>
        <w:t>Performance management must change throughout the expansion phase to meet the difficulties of expansion. Team members adjust to new levels of production, management, and logistics. The key to overcoming difficult obstacles and making the most of new openings is to focus on development maintenance, market volatility planning, and implementing more specific contingency strategies.</w:t>
      </w:r>
      <w:r w:rsidR="00D56F57" w:rsidRPr="007E2ACF">
        <w:rPr>
          <w:rFonts w:ascii="Arial" w:hAnsi="Arial" w:cs="Arial"/>
          <w:sz w:val="24"/>
          <w:highlight w:val="yellow"/>
          <w:shd w:val="clear" w:color="auto" w:fill="FFFFFF"/>
        </w:rPr>
        <w:t>(ref)</w:t>
      </w:r>
    </w:p>
    <w:p w14:paraId="3279B428" w14:textId="77777777" w:rsidR="00533951" w:rsidRPr="001A4C2D" w:rsidRDefault="00533951" w:rsidP="00533951">
      <w:pPr>
        <w:pStyle w:val="Heading2"/>
        <w:numPr>
          <w:ilvl w:val="1"/>
          <w:numId w:val="1"/>
        </w:numPr>
        <w:spacing w:line="360" w:lineRule="auto"/>
        <w:jc w:val="both"/>
        <w:rPr>
          <w:rFonts w:ascii="Arial" w:hAnsi="Arial" w:cs="Arial"/>
          <w:color w:val="auto"/>
          <w:sz w:val="28"/>
        </w:rPr>
      </w:pPr>
      <w:bookmarkStart w:id="5" w:name="_Toc147264781"/>
      <w:r w:rsidRPr="001A4C2D">
        <w:rPr>
          <w:rFonts w:ascii="Arial" w:hAnsi="Arial" w:cs="Arial"/>
          <w:color w:val="auto"/>
          <w:sz w:val="28"/>
        </w:rPr>
        <w:t>Maturity Stage</w:t>
      </w:r>
      <w:bookmarkEnd w:id="5"/>
    </w:p>
    <w:p w14:paraId="3279B429" w14:textId="3A7DA53D" w:rsidR="00533951" w:rsidRPr="001A4C2D" w:rsidRDefault="00533951" w:rsidP="00533951">
      <w:pPr>
        <w:spacing w:line="360" w:lineRule="auto"/>
        <w:ind w:firstLine="360"/>
        <w:jc w:val="both"/>
        <w:rPr>
          <w:rFonts w:ascii="Arial" w:hAnsi="Arial" w:cs="Arial"/>
          <w:sz w:val="24"/>
        </w:rPr>
      </w:pPr>
      <w:r w:rsidRPr="001A4C2D">
        <w:rPr>
          <w:rFonts w:ascii="Arial" w:hAnsi="Arial" w:cs="Arial"/>
          <w:sz w:val="24"/>
        </w:rPr>
        <w:t xml:space="preserve">The maturity stage is </w:t>
      </w:r>
      <w:r w:rsidR="00C7715D" w:rsidRPr="001A4C2D">
        <w:rPr>
          <w:rFonts w:ascii="Arial" w:hAnsi="Arial" w:cs="Arial"/>
          <w:sz w:val="24"/>
        </w:rPr>
        <w:t>characterized</w:t>
      </w:r>
      <w:r w:rsidRPr="001A4C2D">
        <w:rPr>
          <w:rFonts w:ascii="Arial" w:hAnsi="Arial" w:cs="Arial"/>
          <w:sz w:val="24"/>
        </w:rPr>
        <w:t xml:space="preserve"> by sustained profitability for the company. Businesses in this stage have weathered the storms of the startup and growth phases and now have a stable client base and honed operating procedures. Growth rates have peaked, and more attention is paid to preserving market share, perfecting processes, and increasing profitability.</w:t>
      </w:r>
      <w:r w:rsidRPr="001A4C2D">
        <w:rPr>
          <w:rFonts w:ascii="Arial" w:hAnsi="Arial" w:cs="Arial"/>
          <w:sz w:val="24"/>
        </w:rPr>
        <w:tab/>
      </w:r>
    </w:p>
    <w:p w14:paraId="3279B42A" w14:textId="7E137D3E" w:rsidR="00533951" w:rsidRPr="001A4C2D" w:rsidRDefault="00533951" w:rsidP="00533951">
      <w:pPr>
        <w:spacing w:line="360" w:lineRule="auto"/>
        <w:ind w:firstLine="360"/>
        <w:jc w:val="both"/>
        <w:rPr>
          <w:rFonts w:ascii="Arial" w:hAnsi="Arial" w:cs="Arial"/>
          <w:sz w:val="24"/>
        </w:rPr>
      </w:pPr>
      <w:r w:rsidRPr="001A4C2D">
        <w:rPr>
          <w:rFonts w:ascii="Arial" w:hAnsi="Arial" w:cs="Arial"/>
          <w:sz w:val="24"/>
        </w:rPr>
        <w:t xml:space="preserve">The approach to contingencies is more sophisticated for well-established businesses. Planning for the unexpected now focuses on stability, guaranteeing operational efficiency, and protecting against rivals due to increased size and more predictable market </w:t>
      </w:r>
      <w:r w:rsidR="00C7715D" w:rsidRPr="001A4C2D">
        <w:rPr>
          <w:rFonts w:ascii="Arial" w:hAnsi="Arial" w:cs="Arial"/>
          <w:sz w:val="24"/>
        </w:rPr>
        <w:t>behaviors</w:t>
      </w:r>
      <w:r w:rsidRPr="001A4C2D">
        <w:rPr>
          <w:rFonts w:ascii="Arial" w:hAnsi="Arial" w:cs="Arial"/>
          <w:sz w:val="24"/>
        </w:rPr>
        <w:t>. Market fluctuations, technological upheaval, and changes in customer habits are all factors that must be anticipated. It's essential to prepare for the possibility of a market slowdown or the introduction of a disruptive invention</w:t>
      </w:r>
      <w:r w:rsidR="003E0AAA" w:rsidRPr="001A4C2D">
        <w:rPr>
          <w:rFonts w:ascii="Arial" w:hAnsi="Arial" w:cs="Arial"/>
          <w:sz w:val="24"/>
        </w:rPr>
        <w:t xml:space="preserve"> (Franco, 2019)</w:t>
      </w:r>
      <w:r w:rsidRPr="001A4C2D">
        <w:rPr>
          <w:rFonts w:ascii="Arial" w:hAnsi="Arial" w:cs="Arial"/>
          <w:sz w:val="24"/>
        </w:rPr>
        <w:t xml:space="preserve">. </w:t>
      </w:r>
    </w:p>
    <w:p w14:paraId="3279B42B" w14:textId="660E1061" w:rsidR="0069086A" w:rsidRPr="001A4C2D" w:rsidRDefault="0069086A" w:rsidP="00533951">
      <w:pPr>
        <w:spacing w:line="360" w:lineRule="auto"/>
        <w:ind w:firstLine="360"/>
        <w:jc w:val="both"/>
        <w:rPr>
          <w:rFonts w:ascii="Arial" w:hAnsi="Arial" w:cs="Arial"/>
          <w:sz w:val="24"/>
        </w:rPr>
      </w:pPr>
      <w:r w:rsidRPr="001A4C2D">
        <w:rPr>
          <w:rFonts w:ascii="Arial" w:hAnsi="Arial" w:cs="Arial"/>
          <w:sz w:val="24"/>
        </w:rPr>
        <w:t xml:space="preserve">Performance management at the mature stage focuses on avoiding instability, improving operational efficiency, and anticipating disturbances. Team members work to improve procedures, respond to market and technology changes, and coordinate during times of crisis. Succession planning provides a smooth handoff of power, setting up the team for continued performance despite changes in the </w:t>
      </w:r>
      <w:proofErr w:type="spellStart"/>
      <w:r w:rsidRPr="001A4C2D">
        <w:rPr>
          <w:rFonts w:ascii="Arial" w:hAnsi="Arial" w:cs="Arial"/>
          <w:sz w:val="24"/>
        </w:rPr>
        <w:t>industry.</w:t>
      </w:r>
      <w:r w:rsidR="00F76396">
        <w:rPr>
          <w:rFonts w:ascii="Arial" w:hAnsi="Arial" w:cs="Arial"/>
          <w:sz w:val="24"/>
        </w:rPr>
        <w:t>ref</w:t>
      </w:r>
      <w:proofErr w:type="spellEnd"/>
    </w:p>
    <w:p w14:paraId="3279B42C" w14:textId="77777777" w:rsidR="0069086A" w:rsidRPr="001A4C2D" w:rsidRDefault="0069086A" w:rsidP="00533951">
      <w:pPr>
        <w:spacing w:line="360" w:lineRule="auto"/>
        <w:ind w:firstLine="360"/>
        <w:jc w:val="both"/>
        <w:rPr>
          <w:rFonts w:ascii="Arial" w:hAnsi="Arial" w:cs="Arial"/>
          <w:sz w:val="24"/>
        </w:rPr>
      </w:pPr>
    </w:p>
    <w:p w14:paraId="3279B42D" w14:textId="77777777" w:rsidR="00533951" w:rsidRPr="001A4C2D" w:rsidRDefault="001638C6" w:rsidP="001638C6">
      <w:pPr>
        <w:pStyle w:val="Heading2"/>
        <w:numPr>
          <w:ilvl w:val="1"/>
          <w:numId w:val="1"/>
        </w:numPr>
        <w:spacing w:line="360" w:lineRule="auto"/>
        <w:jc w:val="both"/>
        <w:rPr>
          <w:rFonts w:ascii="Arial" w:hAnsi="Arial" w:cs="Arial"/>
          <w:color w:val="auto"/>
          <w:sz w:val="28"/>
        </w:rPr>
      </w:pPr>
      <w:bookmarkStart w:id="6" w:name="_Toc147264782"/>
      <w:r w:rsidRPr="001A4C2D">
        <w:rPr>
          <w:rFonts w:ascii="Arial" w:hAnsi="Arial" w:cs="Arial"/>
          <w:color w:val="auto"/>
          <w:sz w:val="28"/>
        </w:rPr>
        <w:lastRenderedPageBreak/>
        <w:t>Post Maturity Stage</w:t>
      </w:r>
      <w:bookmarkEnd w:id="6"/>
    </w:p>
    <w:p w14:paraId="3279B42E" w14:textId="615E6BB0" w:rsidR="001638C6" w:rsidRPr="001A4C2D" w:rsidRDefault="00E72816" w:rsidP="00E72816">
      <w:pPr>
        <w:spacing w:line="360" w:lineRule="auto"/>
        <w:ind w:firstLine="360"/>
        <w:jc w:val="both"/>
        <w:rPr>
          <w:rFonts w:ascii="Arial" w:hAnsi="Arial" w:cs="Arial"/>
          <w:sz w:val="24"/>
        </w:rPr>
      </w:pPr>
      <w:r w:rsidRPr="001A4C2D">
        <w:rPr>
          <w:rFonts w:ascii="Arial" w:hAnsi="Arial" w:cs="Arial"/>
          <w:sz w:val="24"/>
        </w:rPr>
        <w:t xml:space="preserve">During this stage, it is crucial to thoroughly comprehend the company's present trajectory to adapt the contingency approach appropriately. Those anticipating a fall may consider merging with a more stable company, selling off non-essential assets, or focusing on their strengths to increase their value. Companies that want to survive must </w:t>
      </w:r>
      <w:r w:rsidR="00C7715D" w:rsidRPr="001A4C2D">
        <w:rPr>
          <w:rFonts w:ascii="Arial" w:hAnsi="Arial" w:cs="Arial"/>
          <w:sz w:val="24"/>
        </w:rPr>
        <w:t>prioritize</w:t>
      </w:r>
      <w:r w:rsidRPr="001A4C2D">
        <w:rPr>
          <w:rFonts w:ascii="Arial" w:hAnsi="Arial" w:cs="Arial"/>
          <w:sz w:val="24"/>
        </w:rPr>
        <w:t xml:space="preserve"> effectiveness, cost control, and market protection</w:t>
      </w:r>
      <w:r w:rsidR="00CE7D3D" w:rsidRPr="001A4C2D">
        <w:rPr>
          <w:rFonts w:ascii="Arial" w:hAnsi="Arial" w:cs="Arial"/>
          <w:sz w:val="24"/>
        </w:rPr>
        <w:t xml:space="preserve"> (</w:t>
      </w:r>
      <w:proofErr w:type="spellStart"/>
      <w:r w:rsidR="00CE7D3D" w:rsidRPr="001A4C2D">
        <w:rPr>
          <w:rFonts w:ascii="Arial" w:hAnsi="Arial" w:cs="Arial"/>
          <w:sz w:val="24"/>
        </w:rPr>
        <w:t>Kaliannan</w:t>
      </w:r>
      <w:proofErr w:type="spellEnd"/>
      <w:r w:rsidR="00CE7D3D" w:rsidRPr="001A4C2D">
        <w:rPr>
          <w:rFonts w:ascii="Arial" w:hAnsi="Arial" w:cs="Arial"/>
          <w:sz w:val="24"/>
        </w:rPr>
        <w:t xml:space="preserve">, </w:t>
      </w:r>
      <w:proofErr w:type="spellStart"/>
      <w:r w:rsidR="00CE7D3D" w:rsidRPr="001A4C2D">
        <w:rPr>
          <w:rFonts w:ascii="Arial" w:hAnsi="Arial" w:cs="Arial"/>
          <w:sz w:val="24"/>
        </w:rPr>
        <w:t>Darmalinggam</w:t>
      </w:r>
      <w:proofErr w:type="spellEnd"/>
      <w:r w:rsidR="00CE7D3D" w:rsidRPr="001A4C2D">
        <w:rPr>
          <w:rFonts w:ascii="Arial" w:hAnsi="Arial" w:cs="Arial"/>
          <w:sz w:val="24"/>
        </w:rPr>
        <w:t xml:space="preserve">, </w:t>
      </w:r>
      <w:proofErr w:type="spellStart"/>
      <w:r w:rsidR="00CE7D3D" w:rsidRPr="001A4C2D">
        <w:rPr>
          <w:rFonts w:ascii="Arial" w:hAnsi="Arial" w:cs="Arial"/>
          <w:sz w:val="24"/>
        </w:rPr>
        <w:t>Dorasamy</w:t>
      </w:r>
      <w:proofErr w:type="spellEnd"/>
      <w:r w:rsidR="00CE7D3D" w:rsidRPr="001A4C2D">
        <w:rPr>
          <w:rFonts w:ascii="Arial" w:hAnsi="Arial" w:cs="Arial"/>
          <w:sz w:val="24"/>
        </w:rPr>
        <w:t>, &amp; Abraham, 2023)</w:t>
      </w:r>
      <w:r w:rsidRPr="001A4C2D">
        <w:rPr>
          <w:rFonts w:ascii="Arial" w:hAnsi="Arial" w:cs="Arial"/>
          <w:sz w:val="24"/>
        </w:rPr>
        <w:t>. To reinvent themselves, businesses may need to encourage creativity, explore new markets or product lines, and even undergo a structural shift. Both immediate problems, like cash flow management, and more far-off ones, such as future industry disruptions or macroeconomic upheavals, should be included in the model. In conclusion, the post-maturity stage calls for a dynamic, multidimensional, and closely linked approach to the selected route of the enterprise contingency strategy to deal with the inevitable uncertainties that arise</w:t>
      </w:r>
      <w:r w:rsidR="009104EF" w:rsidRPr="001A4C2D">
        <w:rPr>
          <w:rFonts w:ascii="Arial" w:hAnsi="Arial" w:cs="Arial"/>
          <w:sz w:val="24"/>
        </w:rPr>
        <w:t xml:space="preserve"> (Zhang, Zhong, Farooque, Kang, &amp; Venkatesh, 2020)</w:t>
      </w:r>
      <w:r w:rsidRPr="001A4C2D">
        <w:rPr>
          <w:rFonts w:ascii="Arial" w:hAnsi="Arial" w:cs="Arial"/>
          <w:sz w:val="24"/>
        </w:rPr>
        <w:t>.</w:t>
      </w:r>
    </w:p>
    <w:p w14:paraId="3279B42F" w14:textId="4951ACD5" w:rsidR="0069086A" w:rsidRPr="001A4C2D" w:rsidRDefault="0069086A" w:rsidP="00E72816">
      <w:pPr>
        <w:spacing w:line="360" w:lineRule="auto"/>
        <w:ind w:firstLine="360"/>
        <w:jc w:val="both"/>
        <w:rPr>
          <w:rFonts w:ascii="Arial" w:hAnsi="Arial" w:cs="Arial"/>
          <w:sz w:val="24"/>
        </w:rPr>
      </w:pPr>
      <w:r w:rsidRPr="001A4C2D">
        <w:rPr>
          <w:rFonts w:ascii="Arial" w:hAnsi="Arial" w:cs="Arial"/>
          <w:sz w:val="24"/>
        </w:rPr>
        <w:t xml:space="preserve">The focus of performance management in the post-maturity phase is on understanding and adapting to the company's strategic direction. Members of the team </w:t>
      </w:r>
      <w:r w:rsidR="00C7715D" w:rsidRPr="001A4C2D">
        <w:rPr>
          <w:rFonts w:ascii="Arial" w:hAnsi="Arial" w:cs="Arial"/>
          <w:sz w:val="24"/>
        </w:rPr>
        <w:t>prioritize</w:t>
      </w:r>
      <w:r w:rsidRPr="001A4C2D">
        <w:rPr>
          <w:rFonts w:ascii="Arial" w:hAnsi="Arial" w:cs="Arial"/>
          <w:sz w:val="24"/>
        </w:rPr>
        <w:t xml:space="preserve"> effectiveness, flexibility, and creativity. Whether the firm is streamlining for survival, defending its market position, or blazing a new trail, everyone's responsibilities and goals are in sync with the </w:t>
      </w:r>
      <w:r w:rsidR="004F1F4C" w:rsidRPr="001A4C2D">
        <w:rPr>
          <w:rFonts w:ascii="Arial" w:hAnsi="Arial" w:cs="Arial"/>
          <w:sz w:val="24"/>
        </w:rPr>
        <w:t>organization’s</w:t>
      </w:r>
      <w:r w:rsidRPr="001A4C2D">
        <w:rPr>
          <w:rFonts w:ascii="Arial" w:hAnsi="Arial" w:cs="Arial"/>
          <w:sz w:val="24"/>
        </w:rPr>
        <w:t xml:space="preserve"> chosen </w:t>
      </w:r>
      <w:r w:rsidR="004F1F4C" w:rsidRPr="001A4C2D">
        <w:rPr>
          <w:rFonts w:ascii="Arial" w:hAnsi="Arial" w:cs="Arial"/>
          <w:sz w:val="24"/>
        </w:rPr>
        <w:t>direction (</w:t>
      </w:r>
      <w:proofErr w:type="spellStart"/>
      <w:r w:rsidRPr="001A4C2D">
        <w:rPr>
          <w:rFonts w:ascii="Arial" w:hAnsi="Arial" w:cs="Arial"/>
          <w:sz w:val="24"/>
        </w:rPr>
        <w:t>Kaliannan</w:t>
      </w:r>
      <w:proofErr w:type="spellEnd"/>
      <w:r w:rsidRPr="001A4C2D">
        <w:rPr>
          <w:rFonts w:ascii="Arial" w:hAnsi="Arial" w:cs="Arial"/>
          <w:sz w:val="24"/>
        </w:rPr>
        <w:t xml:space="preserve">, </w:t>
      </w:r>
      <w:proofErr w:type="spellStart"/>
      <w:r w:rsidRPr="001A4C2D">
        <w:rPr>
          <w:rFonts w:ascii="Arial" w:hAnsi="Arial" w:cs="Arial"/>
          <w:sz w:val="24"/>
        </w:rPr>
        <w:t>Darmalinggam</w:t>
      </w:r>
      <w:proofErr w:type="spellEnd"/>
      <w:r w:rsidRPr="001A4C2D">
        <w:rPr>
          <w:rFonts w:ascii="Arial" w:hAnsi="Arial" w:cs="Arial"/>
          <w:sz w:val="24"/>
        </w:rPr>
        <w:t xml:space="preserve">, </w:t>
      </w:r>
      <w:proofErr w:type="spellStart"/>
      <w:r w:rsidRPr="001A4C2D">
        <w:rPr>
          <w:rFonts w:ascii="Arial" w:hAnsi="Arial" w:cs="Arial"/>
          <w:sz w:val="24"/>
        </w:rPr>
        <w:t>Dorasamy</w:t>
      </w:r>
      <w:proofErr w:type="spellEnd"/>
      <w:r w:rsidRPr="001A4C2D">
        <w:rPr>
          <w:rFonts w:ascii="Arial" w:hAnsi="Arial" w:cs="Arial"/>
          <w:sz w:val="24"/>
        </w:rPr>
        <w:t>, &amp; Abraham, 2023).</w:t>
      </w:r>
    </w:p>
    <w:p w14:paraId="3279B430" w14:textId="77777777" w:rsidR="00CA3CE4" w:rsidRPr="001A4C2D" w:rsidRDefault="00CA3CE4" w:rsidP="00E72816">
      <w:pPr>
        <w:spacing w:line="360" w:lineRule="auto"/>
        <w:ind w:firstLine="360"/>
        <w:jc w:val="both"/>
        <w:rPr>
          <w:rFonts w:ascii="Arial" w:hAnsi="Arial" w:cs="Arial"/>
          <w:sz w:val="24"/>
        </w:rPr>
      </w:pPr>
    </w:p>
    <w:p w14:paraId="3279B431" w14:textId="77777777" w:rsidR="00C964F7" w:rsidRPr="001A4C2D" w:rsidRDefault="00C964F7" w:rsidP="00C964F7">
      <w:pPr>
        <w:keepNext/>
        <w:spacing w:line="360" w:lineRule="auto"/>
        <w:ind w:firstLine="360"/>
        <w:jc w:val="both"/>
        <w:rPr>
          <w:rFonts w:ascii="Arial" w:hAnsi="Arial" w:cs="Arial"/>
        </w:rPr>
      </w:pPr>
      <w:r w:rsidRPr="001A4C2D">
        <w:rPr>
          <w:rFonts w:ascii="Arial" w:hAnsi="Arial" w:cs="Arial"/>
          <w:noProof/>
        </w:rPr>
        <w:lastRenderedPageBreak/>
        <w:drawing>
          <wp:inline distT="0" distB="0" distL="0" distR="0" wp14:anchorId="3279B4D4" wp14:editId="3279B4D5">
            <wp:extent cx="5943600" cy="2938086"/>
            <wp:effectExtent l="0" t="0" r="0" b="0"/>
            <wp:docPr id="1" name="Picture 1" descr="Lifecycle | scottybreaksitd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fecycle | scottybreaksitdow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938086"/>
                    </a:xfrm>
                    <a:prstGeom prst="rect">
                      <a:avLst/>
                    </a:prstGeom>
                    <a:noFill/>
                    <a:ln>
                      <a:noFill/>
                    </a:ln>
                  </pic:spPr>
                </pic:pic>
              </a:graphicData>
            </a:graphic>
          </wp:inline>
        </w:drawing>
      </w:r>
    </w:p>
    <w:p w14:paraId="3279B432" w14:textId="77777777" w:rsidR="00C964F7" w:rsidRPr="001A4C2D" w:rsidRDefault="00C964F7" w:rsidP="00C964F7">
      <w:pPr>
        <w:pStyle w:val="Caption"/>
        <w:spacing w:line="360" w:lineRule="auto"/>
        <w:jc w:val="center"/>
        <w:rPr>
          <w:rFonts w:ascii="Arial" w:hAnsi="Arial" w:cs="Arial"/>
          <w:i/>
          <w:color w:val="auto"/>
          <w:sz w:val="28"/>
        </w:rPr>
      </w:pPr>
      <w:bookmarkStart w:id="7" w:name="_Toc147264738"/>
      <w:r w:rsidRPr="001A4C2D">
        <w:rPr>
          <w:rFonts w:ascii="Arial" w:hAnsi="Arial" w:cs="Arial"/>
          <w:i/>
          <w:color w:val="auto"/>
          <w:sz w:val="20"/>
        </w:rPr>
        <w:t xml:space="preserve">Figure </w:t>
      </w:r>
      <w:r w:rsidRPr="001A4C2D">
        <w:rPr>
          <w:rFonts w:ascii="Arial" w:hAnsi="Arial" w:cs="Arial"/>
          <w:i/>
          <w:color w:val="auto"/>
          <w:sz w:val="20"/>
        </w:rPr>
        <w:fldChar w:fldCharType="begin"/>
      </w:r>
      <w:r w:rsidRPr="001A4C2D">
        <w:rPr>
          <w:rFonts w:ascii="Arial" w:hAnsi="Arial" w:cs="Arial"/>
          <w:i/>
          <w:color w:val="auto"/>
          <w:sz w:val="20"/>
        </w:rPr>
        <w:instrText xml:space="preserve"> SEQ Figure \* ARABIC </w:instrText>
      </w:r>
      <w:r w:rsidRPr="001A4C2D">
        <w:rPr>
          <w:rFonts w:ascii="Arial" w:hAnsi="Arial" w:cs="Arial"/>
          <w:i/>
          <w:color w:val="auto"/>
          <w:sz w:val="20"/>
        </w:rPr>
        <w:fldChar w:fldCharType="separate"/>
      </w:r>
      <w:r w:rsidR="00EF446B" w:rsidRPr="001A4C2D">
        <w:rPr>
          <w:rFonts w:ascii="Arial" w:hAnsi="Arial" w:cs="Arial"/>
          <w:i/>
          <w:noProof/>
          <w:color w:val="auto"/>
          <w:sz w:val="20"/>
        </w:rPr>
        <w:t>1</w:t>
      </w:r>
      <w:r w:rsidRPr="001A4C2D">
        <w:rPr>
          <w:rFonts w:ascii="Arial" w:hAnsi="Arial" w:cs="Arial"/>
          <w:i/>
          <w:color w:val="auto"/>
          <w:sz w:val="20"/>
        </w:rPr>
        <w:fldChar w:fldCharType="end"/>
      </w:r>
      <w:r w:rsidRPr="001A4C2D">
        <w:rPr>
          <w:rFonts w:ascii="Arial" w:hAnsi="Arial" w:cs="Arial"/>
          <w:i/>
          <w:color w:val="auto"/>
          <w:sz w:val="20"/>
        </w:rPr>
        <w:t>: Stages of contingency approach model</w:t>
      </w:r>
      <w:r w:rsidR="005C0FF9" w:rsidRPr="001A4C2D">
        <w:rPr>
          <w:rFonts w:ascii="Arial" w:hAnsi="Arial" w:cs="Arial"/>
          <w:i/>
          <w:color w:val="auto"/>
          <w:sz w:val="20"/>
        </w:rPr>
        <w:t xml:space="preserve"> (McMullin, 2020)</w:t>
      </w:r>
      <w:bookmarkEnd w:id="7"/>
    </w:p>
    <w:p w14:paraId="3279B433" w14:textId="77777777" w:rsidR="00C964F7" w:rsidRPr="001A4C2D" w:rsidRDefault="00C964F7" w:rsidP="00E72816">
      <w:pPr>
        <w:spacing w:line="360" w:lineRule="auto"/>
        <w:ind w:firstLine="360"/>
        <w:jc w:val="both"/>
        <w:rPr>
          <w:rFonts w:ascii="Arial" w:hAnsi="Arial" w:cs="Arial"/>
          <w:sz w:val="24"/>
        </w:rPr>
      </w:pPr>
    </w:p>
    <w:p w14:paraId="3279B434" w14:textId="77777777" w:rsidR="00CA3CE4" w:rsidRPr="001A4C2D" w:rsidRDefault="00CA3CE4" w:rsidP="00CA3CE4">
      <w:pPr>
        <w:pStyle w:val="Heading2"/>
        <w:numPr>
          <w:ilvl w:val="1"/>
          <w:numId w:val="1"/>
        </w:numPr>
        <w:spacing w:line="360" w:lineRule="auto"/>
        <w:jc w:val="both"/>
        <w:rPr>
          <w:rFonts w:ascii="Arial" w:hAnsi="Arial" w:cs="Arial"/>
          <w:color w:val="auto"/>
          <w:sz w:val="28"/>
        </w:rPr>
      </w:pPr>
      <w:bookmarkStart w:id="8" w:name="_Toc147264783"/>
      <w:r w:rsidRPr="001A4C2D">
        <w:rPr>
          <w:rFonts w:ascii="Arial" w:hAnsi="Arial" w:cs="Arial"/>
          <w:color w:val="auto"/>
          <w:sz w:val="28"/>
        </w:rPr>
        <w:t>Challenges in Implementing Contingency Approach</w:t>
      </w:r>
      <w:bookmarkEnd w:id="8"/>
    </w:p>
    <w:p w14:paraId="3279B435" w14:textId="058DED7F" w:rsidR="008A0042" w:rsidRPr="001A4C2D" w:rsidRDefault="008A0042" w:rsidP="008A0042">
      <w:pPr>
        <w:spacing w:line="360" w:lineRule="auto"/>
        <w:ind w:firstLine="360"/>
        <w:jc w:val="both"/>
        <w:rPr>
          <w:rFonts w:ascii="Arial" w:hAnsi="Arial" w:cs="Arial"/>
          <w:sz w:val="24"/>
        </w:rPr>
      </w:pPr>
      <w:r w:rsidRPr="001A4C2D">
        <w:rPr>
          <w:rFonts w:ascii="Arial" w:hAnsi="Arial" w:cs="Arial"/>
          <w:sz w:val="24"/>
        </w:rPr>
        <w:t xml:space="preserve">The contingency approach works well in </w:t>
      </w:r>
      <w:r w:rsidR="00C7715D" w:rsidRPr="001A4C2D">
        <w:rPr>
          <w:rFonts w:ascii="Arial" w:hAnsi="Arial" w:cs="Arial"/>
          <w:sz w:val="24"/>
        </w:rPr>
        <w:t>theory but</w:t>
      </w:r>
      <w:r w:rsidRPr="001A4C2D">
        <w:rPr>
          <w:rFonts w:ascii="Arial" w:hAnsi="Arial" w:cs="Arial"/>
          <w:sz w:val="24"/>
        </w:rPr>
        <w:t xml:space="preserve"> putting it into </w:t>
      </w:r>
      <w:r w:rsidR="00C7715D" w:rsidRPr="001A4C2D">
        <w:rPr>
          <w:rFonts w:ascii="Arial" w:hAnsi="Arial" w:cs="Arial"/>
          <w:sz w:val="24"/>
        </w:rPr>
        <w:t>practice</w:t>
      </w:r>
      <w:r w:rsidRPr="001A4C2D">
        <w:rPr>
          <w:rFonts w:ascii="Arial" w:hAnsi="Arial" w:cs="Arial"/>
          <w:sz w:val="24"/>
        </w:rPr>
        <w:t xml:space="preserve"> might be challenging. Rapid market shifts or worldwide crises are unforeseeable external variables that may derail even the best-laid plans</w:t>
      </w:r>
      <w:r w:rsidR="000A332B" w:rsidRPr="001A4C2D">
        <w:rPr>
          <w:rFonts w:ascii="Arial" w:hAnsi="Arial" w:cs="Arial"/>
          <w:sz w:val="24"/>
        </w:rPr>
        <w:t xml:space="preserve"> (Khan, Razzaq, Yu, &amp; Miller, 2021)</w:t>
      </w:r>
      <w:r w:rsidRPr="001A4C2D">
        <w:rPr>
          <w:rFonts w:ascii="Arial" w:hAnsi="Arial" w:cs="Arial"/>
          <w:sz w:val="24"/>
        </w:rPr>
        <w:t>. The ever-changing nature of markets and competition might make it difficult to compile the latest data for solid contingency planning.</w:t>
      </w:r>
    </w:p>
    <w:p w14:paraId="3279B436" w14:textId="1A4EB856" w:rsidR="008A0042" w:rsidRPr="001A4C2D" w:rsidRDefault="008A0042" w:rsidP="008A0042">
      <w:pPr>
        <w:spacing w:line="360" w:lineRule="auto"/>
        <w:ind w:firstLine="360"/>
        <w:jc w:val="both"/>
        <w:rPr>
          <w:rFonts w:ascii="Arial" w:hAnsi="Arial" w:cs="Arial"/>
          <w:sz w:val="24"/>
        </w:rPr>
      </w:pPr>
      <w:r w:rsidRPr="001A4C2D">
        <w:rPr>
          <w:rFonts w:ascii="Arial" w:hAnsi="Arial" w:cs="Arial"/>
          <w:sz w:val="24"/>
        </w:rPr>
        <w:t xml:space="preserve">The dynamics inside </w:t>
      </w:r>
      <w:r w:rsidR="00D6081C" w:rsidRPr="001A4C2D">
        <w:rPr>
          <w:rFonts w:ascii="Arial" w:hAnsi="Arial" w:cs="Arial"/>
          <w:sz w:val="24"/>
        </w:rPr>
        <w:t>organization’s</w:t>
      </w:r>
      <w:r w:rsidRPr="001A4C2D">
        <w:rPr>
          <w:rFonts w:ascii="Arial" w:hAnsi="Arial" w:cs="Arial"/>
          <w:sz w:val="24"/>
        </w:rPr>
        <w:t xml:space="preserve"> provide yet another obstacle. Companies resistant to change, especially those older or more significant, often need more skill for successful contingency planning. The possibility of analysis paralysis also exists, with decision-makers being </w:t>
      </w:r>
      <w:r w:rsidR="00BD5521" w:rsidRPr="001A4C2D">
        <w:rPr>
          <w:rFonts w:ascii="Arial" w:hAnsi="Arial" w:cs="Arial"/>
          <w:sz w:val="24"/>
        </w:rPr>
        <w:t>paralyzed</w:t>
      </w:r>
      <w:r w:rsidRPr="001A4C2D">
        <w:rPr>
          <w:rFonts w:ascii="Arial" w:hAnsi="Arial" w:cs="Arial"/>
          <w:sz w:val="24"/>
        </w:rPr>
        <w:t xml:space="preserve"> by the sheer number of possible outcomes.</w:t>
      </w:r>
    </w:p>
    <w:p w14:paraId="3279B437" w14:textId="4C6445C4" w:rsidR="008A0042" w:rsidRPr="001A4C2D" w:rsidRDefault="00BD5521" w:rsidP="008A0042">
      <w:pPr>
        <w:spacing w:line="360" w:lineRule="auto"/>
        <w:ind w:firstLine="360"/>
        <w:jc w:val="both"/>
        <w:rPr>
          <w:rFonts w:ascii="Arial" w:hAnsi="Arial" w:cs="Arial"/>
          <w:sz w:val="24"/>
        </w:rPr>
      </w:pPr>
      <w:r w:rsidRPr="001A4C2D">
        <w:rPr>
          <w:rFonts w:ascii="Arial" w:hAnsi="Arial" w:cs="Arial"/>
          <w:sz w:val="24"/>
        </w:rPr>
        <w:t>Organizational</w:t>
      </w:r>
      <w:r w:rsidR="008A0042" w:rsidRPr="001A4C2D">
        <w:rPr>
          <w:rFonts w:ascii="Arial" w:hAnsi="Arial" w:cs="Arial"/>
          <w:sz w:val="24"/>
        </w:rPr>
        <w:t xml:space="preserve"> cultures that encourage change and innovation are vital to overcoming these obstacles. Team members may be better prepared to act under their plans if they participate in regular training and simulations. Using technology and predictive analytics helps </w:t>
      </w:r>
      <w:proofErr w:type="spellStart"/>
      <w:r w:rsidR="008A0042" w:rsidRPr="001A4C2D">
        <w:rPr>
          <w:rFonts w:ascii="Arial" w:hAnsi="Arial" w:cs="Arial"/>
          <w:sz w:val="24"/>
        </w:rPr>
        <w:t>organisations</w:t>
      </w:r>
      <w:proofErr w:type="spellEnd"/>
      <w:r w:rsidR="008A0042" w:rsidRPr="001A4C2D">
        <w:rPr>
          <w:rFonts w:ascii="Arial" w:hAnsi="Arial" w:cs="Arial"/>
          <w:sz w:val="24"/>
        </w:rPr>
        <w:t xml:space="preserve"> foresee potential problems and develop solutions</w:t>
      </w:r>
      <w:r w:rsidR="00393A3B" w:rsidRPr="001A4C2D">
        <w:rPr>
          <w:rFonts w:ascii="Arial" w:hAnsi="Arial" w:cs="Arial"/>
          <w:sz w:val="24"/>
        </w:rPr>
        <w:t xml:space="preserve"> (Lee &amp; </w:t>
      </w:r>
      <w:proofErr w:type="spellStart"/>
      <w:r w:rsidR="00393A3B" w:rsidRPr="001A4C2D">
        <w:rPr>
          <w:rFonts w:ascii="Arial" w:hAnsi="Arial" w:cs="Arial"/>
          <w:sz w:val="24"/>
        </w:rPr>
        <w:t>Trimi</w:t>
      </w:r>
      <w:proofErr w:type="spellEnd"/>
      <w:r w:rsidR="00393A3B" w:rsidRPr="001A4C2D">
        <w:rPr>
          <w:rFonts w:ascii="Arial" w:hAnsi="Arial" w:cs="Arial"/>
          <w:sz w:val="24"/>
        </w:rPr>
        <w:t>, 2021)</w:t>
      </w:r>
      <w:r w:rsidR="008A0042" w:rsidRPr="001A4C2D">
        <w:rPr>
          <w:rFonts w:ascii="Arial" w:hAnsi="Arial" w:cs="Arial"/>
          <w:sz w:val="24"/>
        </w:rPr>
        <w:t xml:space="preserve">. </w:t>
      </w:r>
    </w:p>
    <w:p w14:paraId="3279B438" w14:textId="77777777" w:rsidR="008A0042" w:rsidRPr="001A4C2D" w:rsidRDefault="008A0042" w:rsidP="008A0042">
      <w:pPr>
        <w:spacing w:line="360" w:lineRule="auto"/>
        <w:ind w:firstLine="360"/>
        <w:jc w:val="both"/>
        <w:rPr>
          <w:rFonts w:ascii="Arial" w:hAnsi="Arial" w:cs="Arial"/>
          <w:sz w:val="24"/>
        </w:rPr>
      </w:pPr>
    </w:p>
    <w:p w14:paraId="3279B439" w14:textId="3C71E38E" w:rsidR="008A0042" w:rsidRPr="001A4C2D" w:rsidRDefault="00BD5521" w:rsidP="00AC0471">
      <w:pPr>
        <w:pStyle w:val="Heading1"/>
        <w:numPr>
          <w:ilvl w:val="0"/>
          <w:numId w:val="1"/>
        </w:numPr>
        <w:spacing w:line="360" w:lineRule="auto"/>
        <w:jc w:val="both"/>
        <w:rPr>
          <w:rFonts w:ascii="Arial" w:hAnsi="Arial" w:cs="Arial"/>
          <w:color w:val="auto"/>
          <w:sz w:val="32"/>
        </w:rPr>
      </w:pPr>
      <w:bookmarkStart w:id="9" w:name="_Toc147264784"/>
      <w:r w:rsidRPr="001A4C2D">
        <w:rPr>
          <w:rFonts w:ascii="Arial" w:hAnsi="Arial" w:cs="Arial"/>
          <w:color w:val="auto"/>
          <w:sz w:val="32"/>
        </w:rPr>
        <w:t>Organization</w:t>
      </w:r>
      <w:r w:rsidR="00AC0471" w:rsidRPr="001A4C2D">
        <w:rPr>
          <w:rFonts w:ascii="Arial" w:hAnsi="Arial" w:cs="Arial"/>
          <w:color w:val="auto"/>
          <w:sz w:val="32"/>
        </w:rPr>
        <w:t xml:space="preserve"> for each stage</w:t>
      </w:r>
      <w:bookmarkEnd w:id="9"/>
    </w:p>
    <w:p w14:paraId="3279B43A" w14:textId="77777777" w:rsidR="00AC0471" w:rsidRPr="001A4C2D" w:rsidRDefault="00AC0471" w:rsidP="00AC0471">
      <w:pPr>
        <w:rPr>
          <w:rFonts w:ascii="Arial" w:hAnsi="Arial" w:cs="Arial"/>
        </w:rPr>
      </w:pPr>
    </w:p>
    <w:p w14:paraId="3279B43B" w14:textId="77777777" w:rsidR="00AC0471" w:rsidRPr="001A4C2D" w:rsidRDefault="00161955" w:rsidP="00161955">
      <w:pPr>
        <w:pStyle w:val="Heading2"/>
        <w:numPr>
          <w:ilvl w:val="1"/>
          <w:numId w:val="1"/>
        </w:numPr>
        <w:spacing w:line="360" w:lineRule="auto"/>
        <w:jc w:val="both"/>
        <w:rPr>
          <w:rFonts w:ascii="Arial" w:hAnsi="Arial" w:cs="Arial"/>
          <w:color w:val="auto"/>
          <w:sz w:val="28"/>
        </w:rPr>
      </w:pPr>
      <w:bookmarkStart w:id="10" w:name="_Toc147264785"/>
      <w:r w:rsidRPr="001A4C2D">
        <w:rPr>
          <w:rFonts w:ascii="Arial" w:hAnsi="Arial" w:cs="Arial"/>
          <w:color w:val="auto"/>
          <w:sz w:val="28"/>
        </w:rPr>
        <w:t>Startup Stage: Airbnb</w:t>
      </w:r>
      <w:bookmarkEnd w:id="10"/>
    </w:p>
    <w:p w14:paraId="3279B43C" w14:textId="77777777" w:rsidR="00161955" w:rsidRPr="001A4C2D" w:rsidRDefault="00161955" w:rsidP="00161955">
      <w:pPr>
        <w:rPr>
          <w:rFonts w:ascii="Arial" w:hAnsi="Arial" w:cs="Arial"/>
        </w:rPr>
      </w:pPr>
    </w:p>
    <w:p w14:paraId="3279B43D" w14:textId="77777777" w:rsidR="00DF0D82" w:rsidRPr="001A4C2D" w:rsidRDefault="00DF0D82" w:rsidP="00DF0D82">
      <w:pPr>
        <w:pStyle w:val="Heading3"/>
        <w:numPr>
          <w:ilvl w:val="2"/>
          <w:numId w:val="1"/>
        </w:numPr>
        <w:spacing w:line="360" w:lineRule="auto"/>
        <w:jc w:val="both"/>
        <w:rPr>
          <w:rFonts w:ascii="Arial" w:hAnsi="Arial" w:cs="Arial"/>
          <w:color w:val="auto"/>
          <w:sz w:val="24"/>
        </w:rPr>
      </w:pPr>
      <w:bookmarkStart w:id="11" w:name="_Toc147264786"/>
      <w:r w:rsidRPr="001A4C2D">
        <w:rPr>
          <w:rFonts w:ascii="Arial" w:hAnsi="Arial" w:cs="Arial"/>
          <w:color w:val="auto"/>
          <w:sz w:val="24"/>
        </w:rPr>
        <w:t>Introduction to Airbnb's Early Days</w:t>
      </w:r>
      <w:bookmarkEnd w:id="11"/>
    </w:p>
    <w:p w14:paraId="3279B43E" w14:textId="77777777" w:rsidR="00BB6B18" w:rsidRPr="001A4C2D" w:rsidRDefault="004E7957" w:rsidP="004E7957">
      <w:pPr>
        <w:spacing w:line="360" w:lineRule="auto"/>
        <w:ind w:firstLine="360"/>
        <w:jc w:val="both"/>
        <w:rPr>
          <w:rFonts w:ascii="Arial" w:hAnsi="Arial" w:cs="Arial"/>
          <w:sz w:val="24"/>
        </w:rPr>
      </w:pPr>
      <w:r w:rsidRPr="001A4C2D">
        <w:rPr>
          <w:rFonts w:ascii="Arial" w:hAnsi="Arial" w:cs="Arial"/>
          <w:sz w:val="24"/>
        </w:rPr>
        <w:t>In 2008, Airbnb's founders, Brian Chesky, Joe Gebbia, and Nathan Blecharczyk, turned a spare room in their San Francisco apartment into a makeshift guesthouse. This wasn't simply a way to save money on rent; it was the seed of a concept that would eventually shake up the hotel business worldwide</w:t>
      </w:r>
      <w:r w:rsidR="002E4A0E" w:rsidRPr="001A4C2D">
        <w:rPr>
          <w:rFonts w:ascii="Arial" w:hAnsi="Arial" w:cs="Arial"/>
          <w:sz w:val="24"/>
        </w:rPr>
        <w:t xml:space="preserve"> (</w:t>
      </w:r>
      <w:r w:rsidR="002E4A0E" w:rsidRPr="001A4C2D">
        <w:rPr>
          <w:rFonts w:ascii="Arial" w:hAnsi="Arial" w:cs="Arial"/>
          <w:color w:val="222222"/>
          <w:sz w:val="24"/>
          <w:szCs w:val="24"/>
          <w:shd w:val="clear" w:color="auto" w:fill="FFFFFF"/>
        </w:rPr>
        <w:t>Clemente, 2023)</w:t>
      </w:r>
      <w:r w:rsidRPr="001A4C2D">
        <w:rPr>
          <w:rFonts w:ascii="Arial" w:hAnsi="Arial" w:cs="Arial"/>
          <w:sz w:val="24"/>
        </w:rPr>
        <w:t>. They saw a need in the market and filled it by creating a system that allowed for unusual forms of housing while also giving property owners a chance to earn extra money.</w:t>
      </w:r>
    </w:p>
    <w:p w14:paraId="3279B43F" w14:textId="77777777" w:rsidR="00B4677C" w:rsidRPr="001A4C2D" w:rsidRDefault="00B4677C" w:rsidP="004E7957">
      <w:pPr>
        <w:spacing w:line="360" w:lineRule="auto"/>
        <w:ind w:firstLine="360"/>
        <w:jc w:val="both"/>
        <w:rPr>
          <w:rFonts w:ascii="Arial" w:hAnsi="Arial" w:cs="Arial"/>
          <w:sz w:val="24"/>
        </w:rPr>
      </w:pPr>
    </w:p>
    <w:p w14:paraId="3279B440" w14:textId="77777777" w:rsidR="00B4677C" w:rsidRPr="001A4C2D" w:rsidRDefault="00B4677C" w:rsidP="00B4677C">
      <w:pPr>
        <w:keepNext/>
        <w:spacing w:line="360" w:lineRule="auto"/>
        <w:ind w:firstLine="360"/>
        <w:jc w:val="center"/>
        <w:rPr>
          <w:rFonts w:ascii="Arial" w:hAnsi="Arial" w:cs="Arial"/>
        </w:rPr>
      </w:pPr>
      <w:r w:rsidRPr="001A4C2D">
        <w:rPr>
          <w:rFonts w:ascii="Arial" w:hAnsi="Arial" w:cs="Arial"/>
          <w:noProof/>
        </w:rPr>
        <mc:AlternateContent>
          <mc:Choice Requires="wps">
            <w:drawing>
              <wp:inline distT="0" distB="0" distL="0" distR="0" wp14:anchorId="3279B4D6" wp14:editId="3279B4D7">
                <wp:extent cx="304800" cy="304800"/>
                <wp:effectExtent l="0" t="0" r="0" b="0"/>
                <wp:docPr id="2" name="Rectangle 2" descr="Airbnb Startup Cost—Business Pla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AA7DC9" id="Rectangle 2" o:spid="_x0000_s1026" alt="Airbnb Startup Cost—Business Pla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1A4C2D">
        <w:rPr>
          <w:rFonts w:ascii="Arial" w:hAnsi="Arial" w:cs="Arial"/>
          <w:noProof/>
          <w:sz w:val="24"/>
        </w:rPr>
        <w:drawing>
          <wp:inline distT="0" distB="0" distL="0" distR="0" wp14:anchorId="3279B4D8" wp14:editId="3279B4D9">
            <wp:extent cx="3902403" cy="2557346"/>
            <wp:effectExtent l="0" t="0" r="3175" b="0"/>
            <wp:docPr id="3" name="Picture 3" descr="G:\1__october\Naaz\New Work\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1__october\Naaz\New Work\Capture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02710" cy="2557547"/>
                    </a:xfrm>
                    <a:prstGeom prst="rect">
                      <a:avLst/>
                    </a:prstGeom>
                    <a:noFill/>
                    <a:ln>
                      <a:noFill/>
                    </a:ln>
                  </pic:spPr>
                </pic:pic>
              </a:graphicData>
            </a:graphic>
          </wp:inline>
        </w:drawing>
      </w:r>
    </w:p>
    <w:p w14:paraId="3279B441" w14:textId="77777777" w:rsidR="00B4677C" w:rsidRPr="001A4C2D" w:rsidRDefault="00B4677C" w:rsidP="00B4677C">
      <w:pPr>
        <w:pStyle w:val="Caption"/>
        <w:spacing w:line="360" w:lineRule="auto"/>
        <w:jc w:val="center"/>
        <w:rPr>
          <w:rFonts w:ascii="Arial" w:hAnsi="Arial" w:cs="Arial"/>
          <w:i/>
          <w:color w:val="auto"/>
          <w:sz w:val="20"/>
          <w:szCs w:val="20"/>
        </w:rPr>
      </w:pPr>
      <w:bookmarkStart w:id="12" w:name="_Toc147264739"/>
      <w:r w:rsidRPr="001A4C2D">
        <w:rPr>
          <w:rFonts w:ascii="Arial" w:hAnsi="Arial" w:cs="Arial"/>
          <w:i/>
          <w:color w:val="auto"/>
          <w:sz w:val="20"/>
          <w:szCs w:val="20"/>
        </w:rPr>
        <w:t xml:space="preserve">Figure </w:t>
      </w:r>
      <w:r w:rsidRPr="001A4C2D">
        <w:rPr>
          <w:rFonts w:ascii="Arial" w:hAnsi="Arial" w:cs="Arial"/>
          <w:i/>
          <w:color w:val="auto"/>
          <w:sz w:val="20"/>
          <w:szCs w:val="20"/>
        </w:rPr>
        <w:fldChar w:fldCharType="begin"/>
      </w:r>
      <w:r w:rsidRPr="001A4C2D">
        <w:rPr>
          <w:rFonts w:ascii="Arial" w:hAnsi="Arial" w:cs="Arial"/>
          <w:i/>
          <w:color w:val="auto"/>
          <w:sz w:val="20"/>
          <w:szCs w:val="20"/>
        </w:rPr>
        <w:instrText xml:space="preserve"> SEQ Figure \* ARABIC </w:instrText>
      </w:r>
      <w:r w:rsidRPr="001A4C2D">
        <w:rPr>
          <w:rFonts w:ascii="Arial" w:hAnsi="Arial" w:cs="Arial"/>
          <w:i/>
          <w:color w:val="auto"/>
          <w:sz w:val="20"/>
          <w:szCs w:val="20"/>
        </w:rPr>
        <w:fldChar w:fldCharType="separate"/>
      </w:r>
      <w:r w:rsidR="00EF446B" w:rsidRPr="001A4C2D">
        <w:rPr>
          <w:rFonts w:ascii="Arial" w:hAnsi="Arial" w:cs="Arial"/>
          <w:i/>
          <w:noProof/>
          <w:color w:val="auto"/>
          <w:sz w:val="20"/>
          <w:szCs w:val="20"/>
        </w:rPr>
        <w:t>2</w:t>
      </w:r>
      <w:r w:rsidRPr="001A4C2D">
        <w:rPr>
          <w:rFonts w:ascii="Arial" w:hAnsi="Arial" w:cs="Arial"/>
          <w:i/>
          <w:color w:val="auto"/>
          <w:sz w:val="20"/>
          <w:szCs w:val="20"/>
        </w:rPr>
        <w:fldChar w:fldCharType="end"/>
      </w:r>
      <w:r w:rsidRPr="001A4C2D">
        <w:rPr>
          <w:rFonts w:ascii="Arial" w:hAnsi="Arial" w:cs="Arial"/>
          <w:i/>
          <w:color w:val="auto"/>
          <w:sz w:val="20"/>
          <w:szCs w:val="20"/>
        </w:rPr>
        <w:t>: Startup cost of Airbnb</w:t>
      </w:r>
      <w:r w:rsidR="005C0FF9" w:rsidRPr="001A4C2D">
        <w:rPr>
          <w:rFonts w:ascii="Arial" w:hAnsi="Arial" w:cs="Arial"/>
          <w:i/>
          <w:color w:val="auto"/>
          <w:sz w:val="20"/>
          <w:szCs w:val="20"/>
        </w:rPr>
        <w:t xml:space="preserve"> (Clemente, 2023)</w:t>
      </w:r>
      <w:bookmarkEnd w:id="12"/>
    </w:p>
    <w:p w14:paraId="3279B442" w14:textId="77777777" w:rsidR="00E861B2" w:rsidRPr="001A4C2D" w:rsidRDefault="00E861B2" w:rsidP="00E861B2">
      <w:pPr>
        <w:rPr>
          <w:rFonts w:ascii="Arial" w:hAnsi="Arial" w:cs="Arial"/>
        </w:rPr>
      </w:pPr>
    </w:p>
    <w:p w14:paraId="3279B443" w14:textId="77777777" w:rsidR="00BB6B18" w:rsidRPr="001A4C2D" w:rsidRDefault="00BB6B18" w:rsidP="00BB6B18">
      <w:pPr>
        <w:pStyle w:val="Heading3"/>
        <w:numPr>
          <w:ilvl w:val="2"/>
          <w:numId w:val="1"/>
        </w:numPr>
        <w:spacing w:line="360" w:lineRule="auto"/>
        <w:jc w:val="both"/>
        <w:rPr>
          <w:rFonts w:ascii="Arial" w:hAnsi="Arial" w:cs="Arial"/>
          <w:color w:val="auto"/>
          <w:sz w:val="24"/>
        </w:rPr>
      </w:pPr>
      <w:bookmarkStart w:id="13" w:name="_Toc147264787"/>
      <w:r w:rsidRPr="001A4C2D">
        <w:rPr>
          <w:rFonts w:ascii="Arial" w:hAnsi="Arial" w:cs="Arial"/>
          <w:color w:val="auto"/>
          <w:sz w:val="24"/>
        </w:rPr>
        <w:lastRenderedPageBreak/>
        <w:t>Performance Management during Inception</w:t>
      </w:r>
      <w:bookmarkEnd w:id="13"/>
    </w:p>
    <w:p w14:paraId="3279B444" w14:textId="77777777" w:rsidR="004E7957" w:rsidRPr="001A4C2D" w:rsidRDefault="004E7957" w:rsidP="004E7957">
      <w:pPr>
        <w:spacing w:line="360" w:lineRule="auto"/>
        <w:ind w:firstLine="360"/>
        <w:jc w:val="both"/>
        <w:rPr>
          <w:rFonts w:ascii="Arial" w:hAnsi="Arial" w:cs="Arial"/>
          <w:sz w:val="24"/>
        </w:rPr>
      </w:pPr>
      <w:r w:rsidRPr="001A4C2D">
        <w:rPr>
          <w:rFonts w:ascii="Arial" w:hAnsi="Arial" w:cs="Arial"/>
          <w:sz w:val="24"/>
        </w:rPr>
        <w:t xml:space="preserve">Performance management was essential to Airbnb's growth in its early years. Airbnb's original idea necessitated carefully aligning its operations with its goals. The platform had a slow start and needed help attracting users. The most significant challenge was overcoming the importance of trust in hospitality. </w:t>
      </w:r>
      <w:proofErr w:type="spellStart"/>
      <w:r w:rsidRPr="001A4C2D">
        <w:rPr>
          <w:rFonts w:ascii="Arial" w:hAnsi="Arial" w:cs="Arial"/>
          <w:sz w:val="24"/>
        </w:rPr>
        <w:t>Travellers</w:t>
      </w:r>
      <w:proofErr w:type="spellEnd"/>
      <w:r w:rsidRPr="001A4C2D">
        <w:rPr>
          <w:rFonts w:ascii="Arial" w:hAnsi="Arial" w:cs="Arial"/>
          <w:sz w:val="24"/>
        </w:rPr>
        <w:t xml:space="preserve"> were wary of staying with strangers, and hosts were attentive to opening their doors to strangers.</w:t>
      </w:r>
    </w:p>
    <w:p w14:paraId="3279B445" w14:textId="6C3AD87C" w:rsidR="004E7957" w:rsidRPr="001A4C2D" w:rsidRDefault="004E7957" w:rsidP="004E7957">
      <w:pPr>
        <w:spacing w:line="360" w:lineRule="auto"/>
        <w:ind w:firstLine="360"/>
        <w:jc w:val="both"/>
        <w:rPr>
          <w:rFonts w:ascii="Arial" w:hAnsi="Arial" w:cs="Arial"/>
          <w:sz w:val="24"/>
        </w:rPr>
      </w:pPr>
      <w:r w:rsidRPr="001A4C2D">
        <w:rPr>
          <w:rFonts w:ascii="Arial" w:hAnsi="Arial" w:cs="Arial"/>
          <w:sz w:val="24"/>
        </w:rPr>
        <w:t xml:space="preserve">Airbnb used several methods to track and improve performance. The platform </w:t>
      </w:r>
      <w:proofErr w:type="spellStart"/>
      <w:r w:rsidRPr="001A4C2D">
        <w:rPr>
          <w:rFonts w:ascii="Arial" w:hAnsi="Arial" w:cs="Arial"/>
          <w:sz w:val="24"/>
        </w:rPr>
        <w:t>prioritised</w:t>
      </w:r>
      <w:proofErr w:type="spellEnd"/>
      <w:r w:rsidRPr="001A4C2D">
        <w:rPr>
          <w:rFonts w:ascii="Arial" w:hAnsi="Arial" w:cs="Arial"/>
          <w:sz w:val="24"/>
        </w:rPr>
        <w:t xml:space="preserve"> ease of use above anything else. To get valuable ideas from hosts and guests, user-friendly interface designs and feedback systems were built. This input was crucial in shaping the future of their products and services. Second, Airbnb understood how vital it was to foster a sense of community. The group made house calls to get to know the hosts and held gatherings to discuss their concerns. An increased understanding of community and trust resulted from this hands-on approach. Airbnb provided complimentary professional photographic services to hosts to further guarantee </w:t>
      </w:r>
      <w:r w:rsidR="00BD5521" w:rsidRPr="001A4C2D">
        <w:rPr>
          <w:rFonts w:ascii="Arial" w:hAnsi="Arial" w:cs="Arial"/>
          <w:sz w:val="24"/>
        </w:rPr>
        <w:t>standardization</w:t>
      </w:r>
      <w:r w:rsidRPr="001A4C2D">
        <w:rPr>
          <w:rFonts w:ascii="Arial" w:hAnsi="Arial" w:cs="Arial"/>
          <w:sz w:val="24"/>
        </w:rPr>
        <w:t xml:space="preserve"> and quality. More people visited listings with high-quality photos since they improved the platform's attractiveness.</w:t>
      </w:r>
    </w:p>
    <w:p w14:paraId="3279B446" w14:textId="77777777" w:rsidR="00BB6B18" w:rsidRPr="001A4C2D" w:rsidRDefault="00BB6B18" w:rsidP="00BB6B18">
      <w:pPr>
        <w:rPr>
          <w:rFonts w:ascii="Arial" w:hAnsi="Arial" w:cs="Arial"/>
        </w:rPr>
      </w:pPr>
    </w:p>
    <w:p w14:paraId="3279B447" w14:textId="77777777" w:rsidR="00BB6B18" w:rsidRPr="001A4C2D" w:rsidRDefault="00BB6B18" w:rsidP="00BB6B18">
      <w:pPr>
        <w:pStyle w:val="Heading3"/>
        <w:numPr>
          <w:ilvl w:val="2"/>
          <w:numId w:val="1"/>
        </w:numPr>
        <w:spacing w:line="360" w:lineRule="auto"/>
        <w:jc w:val="both"/>
        <w:rPr>
          <w:rFonts w:ascii="Arial" w:hAnsi="Arial" w:cs="Arial"/>
          <w:color w:val="auto"/>
          <w:sz w:val="24"/>
        </w:rPr>
      </w:pPr>
      <w:bookmarkStart w:id="14" w:name="_Toc147264788"/>
      <w:r w:rsidRPr="001A4C2D">
        <w:rPr>
          <w:rFonts w:ascii="Arial" w:hAnsi="Arial" w:cs="Arial"/>
          <w:color w:val="auto"/>
          <w:sz w:val="24"/>
        </w:rPr>
        <w:t>Critical Analysis of Initial Strategies and Adjustments</w:t>
      </w:r>
      <w:bookmarkEnd w:id="14"/>
    </w:p>
    <w:p w14:paraId="3279B448" w14:textId="77777777" w:rsidR="004E7957" w:rsidRPr="001A4C2D" w:rsidRDefault="004E7957" w:rsidP="004E7957">
      <w:pPr>
        <w:spacing w:line="360" w:lineRule="auto"/>
        <w:ind w:firstLine="360"/>
        <w:jc w:val="both"/>
        <w:rPr>
          <w:rFonts w:ascii="Arial" w:hAnsi="Arial" w:cs="Arial"/>
          <w:sz w:val="24"/>
        </w:rPr>
      </w:pPr>
      <w:r w:rsidRPr="001A4C2D">
        <w:rPr>
          <w:rFonts w:ascii="Arial" w:hAnsi="Arial" w:cs="Arial"/>
          <w:sz w:val="24"/>
        </w:rPr>
        <w:t>Airbnb's early strategies, which showed commendable flexibility, cleverly laid the groundwork for its global success. Each tactic, however, comes with its own set of difficulties and insights.</w:t>
      </w:r>
    </w:p>
    <w:p w14:paraId="3279B449" w14:textId="77777777" w:rsidR="004E7957" w:rsidRPr="001A4C2D" w:rsidRDefault="004E7957" w:rsidP="004E7957">
      <w:pPr>
        <w:spacing w:line="360" w:lineRule="auto"/>
        <w:ind w:firstLine="360"/>
        <w:jc w:val="both"/>
        <w:rPr>
          <w:rFonts w:ascii="Arial" w:hAnsi="Arial" w:cs="Arial"/>
          <w:sz w:val="24"/>
        </w:rPr>
      </w:pPr>
      <w:r w:rsidRPr="001A4C2D">
        <w:rPr>
          <w:rFonts w:ascii="Arial" w:hAnsi="Arial" w:cs="Arial"/>
          <w:sz w:val="24"/>
        </w:rPr>
        <w:t>Although the trust-building tactics were innovative, they were not failsafe. Airbnb has instituted host guarantees and more robust verification methods in response to reports of property damage and security concerns. While their clever choice to include excellent photographs in ads increased their attractiveness, it also prompted concerns about the postings' validity among some visitors who saw discrepancies between the images and their experience. The benefits and drawbacks of their data-driven strategy were equal. Airbnb was able to be more agile and responsive because of this. Still, the company also faced legal and ethical issues when it used questionable tactics like reverse engineering to gain an advantage over rivals.</w:t>
      </w:r>
    </w:p>
    <w:p w14:paraId="3279B44A" w14:textId="1E2CCE48" w:rsidR="004E7957" w:rsidRPr="001A4C2D" w:rsidRDefault="004E7957" w:rsidP="004E7957">
      <w:pPr>
        <w:spacing w:line="360" w:lineRule="auto"/>
        <w:ind w:firstLine="360"/>
        <w:jc w:val="both"/>
        <w:rPr>
          <w:rFonts w:ascii="Arial" w:hAnsi="Arial" w:cs="Arial"/>
          <w:sz w:val="24"/>
        </w:rPr>
      </w:pPr>
      <w:r w:rsidRPr="001A4C2D">
        <w:rPr>
          <w:rFonts w:ascii="Arial" w:hAnsi="Arial" w:cs="Arial"/>
          <w:sz w:val="24"/>
        </w:rPr>
        <w:lastRenderedPageBreak/>
        <w:t xml:space="preserve">Airbnb's shift towards </w:t>
      </w:r>
      <w:r w:rsidR="00383904" w:rsidRPr="001A4C2D">
        <w:rPr>
          <w:rFonts w:ascii="Arial" w:hAnsi="Arial" w:cs="Arial"/>
          <w:sz w:val="24"/>
        </w:rPr>
        <w:t>emphasizing</w:t>
      </w:r>
      <w:r w:rsidRPr="001A4C2D">
        <w:rPr>
          <w:rFonts w:ascii="Arial" w:hAnsi="Arial" w:cs="Arial"/>
          <w:sz w:val="24"/>
        </w:rPr>
        <w:t xml:space="preserve"> activities in addition to lodging was admirable. Airbnb's 'Experiences' component was developed in response to the growing demand for unique activities hosted by locals and the fact that contemporary tourists value genuine cultural immersion. Airbnb's early days serve as a case study on the value of flexibility, vision, and a focus on the customer</w:t>
      </w:r>
      <w:r w:rsidR="002E4A0E" w:rsidRPr="001A4C2D">
        <w:rPr>
          <w:rFonts w:ascii="Arial" w:hAnsi="Arial" w:cs="Arial"/>
          <w:sz w:val="24"/>
        </w:rPr>
        <w:t xml:space="preserve"> (Clemente, 2023)</w:t>
      </w:r>
      <w:r w:rsidRPr="001A4C2D">
        <w:rPr>
          <w:rFonts w:ascii="Arial" w:hAnsi="Arial" w:cs="Arial"/>
          <w:sz w:val="24"/>
        </w:rPr>
        <w:t>. Despite facing many obstacles, they eventually became an industry leader worldwide because of their dedication to providing excellent service and keeping up with the changing demands of their customer base.</w:t>
      </w:r>
    </w:p>
    <w:p w14:paraId="3279B44B" w14:textId="77777777" w:rsidR="004E7957" w:rsidRPr="001A4C2D" w:rsidRDefault="004E7957" w:rsidP="004E7957">
      <w:pPr>
        <w:spacing w:line="360" w:lineRule="auto"/>
        <w:ind w:firstLine="360"/>
        <w:jc w:val="both"/>
        <w:rPr>
          <w:rFonts w:ascii="Arial" w:hAnsi="Arial" w:cs="Arial"/>
          <w:sz w:val="24"/>
        </w:rPr>
      </w:pPr>
    </w:p>
    <w:p w14:paraId="3279B44C" w14:textId="77777777" w:rsidR="004E7957" w:rsidRPr="001A4C2D" w:rsidRDefault="00C77BDF" w:rsidP="00C77BDF">
      <w:pPr>
        <w:pStyle w:val="Heading2"/>
        <w:numPr>
          <w:ilvl w:val="1"/>
          <w:numId w:val="1"/>
        </w:numPr>
        <w:spacing w:line="360" w:lineRule="auto"/>
        <w:jc w:val="both"/>
        <w:rPr>
          <w:rFonts w:ascii="Arial" w:hAnsi="Arial" w:cs="Arial"/>
          <w:sz w:val="28"/>
        </w:rPr>
      </w:pPr>
      <w:bookmarkStart w:id="15" w:name="_Toc147264789"/>
      <w:r w:rsidRPr="001A4C2D">
        <w:rPr>
          <w:rFonts w:ascii="Arial" w:hAnsi="Arial" w:cs="Arial"/>
          <w:color w:val="auto"/>
          <w:sz w:val="32"/>
        </w:rPr>
        <w:t>Growth Stage: Uber</w:t>
      </w:r>
      <w:bookmarkEnd w:id="15"/>
      <w:r w:rsidRPr="001A4C2D">
        <w:rPr>
          <w:rFonts w:ascii="Arial" w:hAnsi="Arial" w:cs="Arial"/>
          <w:sz w:val="28"/>
        </w:rPr>
        <w:tab/>
      </w:r>
    </w:p>
    <w:p w14:paraId="3279B44D" w14:textId="77777777" w:rsidR="00C77BDF" w:rsidRPr="001A4C2D" w:rsidRDefault="00C77BDF" w:rsidP="004E7957">
      <w:pPr>
        <w:spacing w:line="360" w:lineRule="auto"/>
        <w:ind w:firstLine="360"/>
        <w:jc w:val="both"/>
        <w:rPr>
          <w:rFonts w:ascii="Arial" w:hAnsi="Arial" w:cs="Arial"/>
          <w:sz w:val="24"/>
        </w:rPr>
      </w:pPr>
    </w:p>
    <w:p w14:paraId="3279B44E" w14:textId="77777777" w:rsidR="00C77BDF" w:rsidRPr="001A4C2D" w:rsidRDefault="00C77BDF" w:rsidP="00C77BDF">
      <w:pPr>
        <w:pStyle w:val="Heading3"/>
        <w:numPr>
          <w:ilvl w:val="2"/>
          <w:numId w:val="1"/>
        </w:numPr>
        <w:spacing w:line="360" w:lineRule="auto"/>
        <w:jc w:val="both"/>
        <w:rPr>
          <w:rFonts w:ascii="Arial" w:hAnsi="Arial" w:cs="Arial"/>
          <w:color w:val="auto"/>
          <w:sz w:val="24"/>
        </w:rPr>
      </w:pPr>
      <w:bookmarkStart w:id="16" w:name="_Toc147264790"/>
      <w:r w:rsidRPr="001A4C2D">
        <w:rPr>
          <w:rFonts w:ascii="Arial" w:hAnsi="Arial" w:cs="Arial"/>
          <w:color w:val="auto"/>
          <w:sz w:val="24"/>
        </w:rPr>
        <w:t>Uber's Rapid Expansion Overview</w:t>
      </w:r>
      <w:bookmarkEnd w:id="16"/>
    </w:p>
    <w:p w14:paraId="3279B44F" w14:textId="1C25CAF2" w:rsidR="00B27E10" w:rsidRPr="001A4C2D" w:rsidRDefault="00CC5DCB" w:rsidP="00DB544D">
      <w:pPr>
        <w:spacing w:line="360" w:lineRule="auto"/>
        <w:ind w:firstLine="360"/>
        <w:jc w:val="both"/>
        <w:rPr>
          <w:rFonts w:ascii="Arial" w:hAnsi="Arial" w:cs="Arial"/>
          <w:sz w:val="24"/>
        </w:rPr>
      </w:pPr>
      <w:r w:rsidRPr="001A4C2D">
        <w:rPr>
          <w:rFonts w:ascii="Arial" w:hAnsi="Arial" w:cs="Arial"/>
          <w:sz w:val="24"/>
        </w:rPr>
        <w:t xml:space="preserve">In 2009, Travis Kalanick and Garrett Camp launched Uber, which at the time was a luxury automobile service in San Francisco. In 2012, Uber launched UberX, which allowed riders to be driven by people who didn't have commercial driver's </w:t>
      </w:r>
      <w:r w:rsidR="00383904" w:rsidRPr="001A4C2D">
        <w:rPr>
          <w:rFonts w:ascii="Arial" w:hAnsi="Arial" w:cs="Arial"/>
          <w:sz w:val="24"/>
        </w:rPr>
        <w:t>licenses</w:t>
      </w:r>
      <w:r w:rsidRPr="001A4C2D">
        <w:rPr>
          <w:rFonts w:ascii="Arial" w:hAnsi="Arial" w:cs="Arial"/>
          <w:sz w:val="24"/>
        </w:rPr>
        <w:t xml:space="preserve">. This change profoundly </w:t>
      </w:r>
      <w:r w:rsidR="00383904" w:rsidRPr="001A4C2D">
        <w:rPr>
          <w:rFonts w:ascii="Arial" w:hAnsi="Arial" w:cs="Arial"/>
          <w:sz w:val="24"/>
        </w:rPr>
        <w:t>democratized</w:t>
      </w:r>
      <w:r w:rsidRPr="001A4C2D">
        <w:rPr>
          <w:rFonts w:ascii="Arial" w:hAnsi="Arial" w:cs="Arial"/>
          <w:sz w:val="24"/>
        </w:rPr>
        <w:t xml:space="preserve"> the ride-hailing industry. By the end of 2015, "</w:t>
      </w:r>
      <w:proofErr w:type="spellStart"/>
      <w:r w:rsidRPr="001A4C2D">
        <w:rPr>
          <w:rFonts w:ascii="Arial" w:hAnsi="Arial" w:cs="Arial"/>
          <w:sz w:val="24"/>
        </w:rPr>
        <w:t>Ubering</w:t>
      </w:r>
      <w:proofErr w:type="spellEnd"/>
      <w:r w:rsidRPr="001A4C2D">
        <w:rPr>
          <w:rFonts w:ascii="Arial" w:hAnsi="Arial" w:cs="Arial"/>
          <w:sz w:val="24"/>
        </w:rPr>
        <w:t>" had become a worldwide phenomenon, having expanded to over 300 cities in 58 countries (Daum et al., 2021).. The ingenuity lay in the app's straightforward function: pairing up drivers and passengers. This and Uber's low prices helped propel the company to the top of its industry.</w:t>
      </w:r>
      <w:r w:rsidR="00B33F99" w:rsidRPr="001A4C2D">
        <w:rPr>
          <w:rFonts w:ascii="Arial" w:hAnsi="Arial" w:cs="Arial"/>
          <w:sz w:val="24"/>
        </w:rPr>
        <w:t xml:space="preserve"> </w:t>
      </w:r>
    </w:p>
    <w:p w14:paraId="3279B450" w14:textId="77777777" w:rsidR="006C3EA3" w:rsidRPr="001A4C2D" w:rsidRDefault="006C3EA3" w:rsidP="00C77BDF">
      <w:pPr>
        <w:rPr>
          <w:rFonts w:ascii="Arial" w:hAnsi="Arial" w:cs="Arial"/>
        </w:rPr>
      </w:pPr>
    </w:p>
    <w:p w14:paraId="3279B451" w14:textId="77777777" w:rsidR="007778AA" w:rsidRPr="001A4C2D" w:rsidRDefault="007778AA" w:rsidP="007778AA">
      <w:pPr>
        <w:keepNext/>
        <w:jc w:val="center"/>
        <w:rPr>
          <w:rFonts w:ascii="Arial" w:hAnsi="Arial" w:cs="Arial"/>
        </w:rPr>
      </w:pPr>
      <w:r w:rsidRPr="001A4C2D">
        <w:rPr>
          <w:rFonts w:ascii="Arial" w:hAnsi="Arial" w:cs="Arial"/>
          <w:noProof/>
        </w:rPr>
        <w:lastRenderedPageBreak/>
        <w:drawing>
          <wp:inline distT="0" distB="0" distL="0" distR="0" wp14:anchorId="3279B4DA" wp14:editId="3279B4DB">
            <wp:extent cx="4943707" cy="3345366"/>
            <wp:effectExtent l="0" t="0" r="0" b="7620"/>
            <wp:docPr id="4" name="Picture 4" descr="Uber Statistics 2023: How Many People Ride with U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ber Statistics 2023: How Many People Ride with Ub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48194" cy="3348402"/>
                    </a:xfrm>
                    <a:prstGeom prst="rect">
                      <a:avLst/>
                    </a:prstGeom>
                    <a:noFill/>
                    <a:ln>
                      <a:noFill/>
                    </a:ln>
                  </pic:spPr>
                </pic:pic>
              </a:graphicData>
            </a:graphic>
          </wp:inline>
        </w:drawing>
      </w:r>
    </w:p>
    <w:p w14:paraId="3279B452" w14:textId="77777777" w:rsidR="007778AA" w:rsidRPr="001A4C2D" w:rsidRDefault="007778AA" w:rsidP="007778AA">
      <w:pPr>
        <w:pStyle w:val="Caption"/>
        <w:spacing w:line="360" w:lineRule="auto"/>
        <w:jc w:val="center"/>
        <w:rPr>
          <w:rFonts w:ascii="Arial" w:hAnsi="Arial" w:cs="Arial"/>
          <w:i/>
          <w:color w:val="auto"/>
          <w:sz w:val="20"/>
          <w:szCs w:val="20"/>
        </w:rPr>
      </w:pPr>
      <w:bookmarkStart w:id="17" w:name="_Toc147264740"/>
      <w:r w:rsidRPr="001A4C2D">
        <w:rPr>
          <w:rFonts w:ascii="Arial" w:hAnsi="Arial" w:cs="Arial"/>
          <w:i/>
          <w:color w:val="auto"/>
          <w:sz w:val="20"/>
          <w:szCs w:val="20"/>
        </w:rPr>
        <w:t xml:space="preserve">Figure </w:t>
      </w:r>
      <w:r w:rsidRPr="001A4C2D">
        <w:rPr>
          <w:rFonts w:ascii="Arial" w:hAnsi="Arial" w:cs="Arial"/>
          <w:i/>
          <w:color w:val="auto"/>
          <w:sz w:val="20"/>
          <w:szCs w:val="20"/>
        </w:rPr>
        <w:fldChar w:fldCharType="begin"/>
      </w:r>
      <w:r w:rsidRPr="001A4C2D">
        <w:rPr>
          <w:rFonts w:ascii="Arial" w:hAnsi="Arial" w:cs="Arial"/>
          <w:i/>
          <w:color w:val="auto"/>
          <w:sz w:val="20"/>
          <w:szCs w:val="20"/>
        </w:rPr>
        <w:instrText xml:space="preserve"> SEQ Figure \* ARABIC </w:instrText>
      </w:r>
      <w:r w:rsidRPr="001A4C2D">
        <w:rPr>
          <w:rFonts w:ascii="Arial" w:hAnsi="Arial" w:cs="Arial"/>
          <w:i/>
          <w:color w:val="auto"/>
          <w:sz w:val="20"/>
          <w:szCs w:val="20"/>
        </w:rPr>
        <w:fldChar w:fldCharType="separate"/>
      </w:r>
      <w:r w:rsidR="00EF446B" w:rsidRPr="001A4C2D">
        <w:rPr>
          <w:rFonts w:ascii="Arial" w:hAnsi="Arial" w:cs="Arial"/>
          <w:i/>
          <w:noProof/>
          <w:color w:val="auto"/>
          <w:sz w:val="20"/>
          <w:szCs w:val="20"/>
        </w:rPr>
        <w:t>3</w:t>
      </w:r>
      <w:r w:rsidRPr="001A4C2D">
        <w:rPr>
          <w:rFonts w:ascii="Arial" w:hAnsi="Arial" w:cs="Arial"/>
          <w:i/>
          <w:color w:val="auto"/>
          <w:sz w:val="20"/>
          <w:szCs w:val="20"/>
        </w:rPr>
        <w:fldChar w:fldCharType="end"/>
      </w:r>
      <w:r w:rsidRPr="001A4C2D">
        <w:rPr>
          <w:rFonts w:ascii="Arial" w:hAnsi="Arial" w:cs="Arial"/>
          <w:i/>
          <w:color w:val="auto"/>
          <w:sz w:val="20"/>
          <w:szCs w:val="20"/>
        </w:rPr>
        <w:t xml:space="preserve">: Growth Stage of uber </w:t>
      </w:r>
      <w:r w:rsidR="00E723E2" w:rsidRPr="001A4C2D">
        <w:rPr>
          <w:rFonts w:ascii="Arial" w:hAnsi="Arial" w:cs="Arial"/>
          <w:i/>
          <w:color w:val="auto"/>
          <w:sz w:val="20"/>
          <w:szCs w:val="20"/>
        </w:rPr>
        <w:t>(Wells, Attoh, &amp; Cullen, 2021)</w:t>
      </w:r>
      <w:bookmarkEnd w:id="17"/>
    </w:p>
    <w:p w14:paraId="3279B453" w14:textId="77777777" w:rsidR="007778AA" w:rsidRPr="001A4C2D" w:rsidRDefault="007778AA" w:rsidP="00C77BDF">
      <w:pPr>
        <w:rPr>
          <w:rFonts w:ascii="Arial" w:hAnsi="Arial" w:cs="Arial"/>
        </w:rPr>
      </w:pPr>
    </w:p>
    <w:p w14:paraId="3279B454" w14:textId="77777777" w:rsidR="00C77BDF" w:rsidRPr="001A4C2D" w:rsidRDefault="00B27E10" w:rsidP="006C3EA3">
      <w:pPr>
        <w:pStyle w:val="Heading3"/>
        <w:numPr>
          <w:ilvl w:val="2"/>
          <w:numId w:val="1"/>
        </w:numPr>
        <w:spacing w:line="360" w:lineRule="auto"/>
        <w:jc w:val="both"/>
        <w:rPr>
          <w:rFonts w:ascii="Arial" w:hAnsi="Arial" w:cs="Arial"/>
          <w:color w:val="auto"/>
          <w:sz w:val="24"/>
        </w:rPr>
      </w:pPr>
      <w:bookmarkStart w:id="18" w:name="_Toc147264791"/>
      <w:r w:rsidRPr="001A4C2D">
        <w:rPr>
          <w:rFonts w:ascii="Arial" w:hAnsi="Arial" w:cs="Arial"/>
          <w:color w:val="auto"/>
          <w:sz w:val="24"/>
        </w:rPr>
        <w:t>Performance Management during Scaling</w:t>
      </w:r>
      <w:bookmarkEnd w:id="18"/>
    </w:p>
    <w:p w14:paraId="3279B455" w14:textId="77777777" w:rsidR="00FA7982" w:rsidRPr="001A4C2D" w:rsidRDefault="00FA7982" w:rsidP="00FA7982">
      <w:pPr>
        <w:spacing w:line="360" w:lineRule="auto"/>
        <w:ind w:firstLine="360"/>
        <w:jc w:val="both"/>
        <w:rPr>
          <w:rFonts w:ascii="Arial" w:hAnsi="Arial" w:cs="Arial"/>
          <w:sz w:val="24"/>
        </w:rPr>
      </w:pPr>
      <w:r w:rsidRPr="001A4C2D">
        <w:rPr>
          <w:rFonts w:ascii="Arial" w:hAnsi="Arial" w:cs="Arial"/>
          <w:sz w:val="24"/>
        </w:rPr>
        <w:t>Scaling is frequently a delicate balancing act between rapid expansion and stable operations. This required Uber to deal with unfamiliar regulatory landscapes, local customs, and formidable rivals. Background checks, vehicle inspections, app-integrated navigation and feedback features, and other measures were necessary to provide consistent service for customers across the globe.</w:t>
      </w:r>
    </w:p>
    <w:p w14:paraId="3279B456" w14:textId="145ED674" w:rsidR="006C3EA3" w:rsidRPr="001A4C2D" w:rsidRDefault="00FA7982" w:rsidP="00FA7982">
      <w:pPr>
        <w:spacing w:line="360" w:lineRule="auto"/>
        <w:ind w:firstLine="360"/>
        <w:jc w:val="both"/>
        <w:rPr>
          <w:rFonts w:ascii="Arial" w:hAnsi="Arial" w:cs="Arial"/>
          <w:sz w:val="24"/>
        </w:rPr>
      </w:pPr>
      <w:r w:rsidRPr="001A4C2D">
        <w:rPr>
          <w:rFonts w:ascii="Arial" w:hAnsi="Arial" w:cs="Arial"/>
          <w:sz w:val="24"/>
        </w:rPr>
        <w:t xml:space="preserve">Uber has built performance measurements into every facet of its business. The brand's signature dynamic pricing algorithms adjusted real-time prices in response to demand changes. Both riders and drivers would feel responsible for their actions thanks to a dual-rating system. There was a wealth of information gleaned from service indicators, including completion rate, average driver rating, and trip frequency, which aided in making strategic choices. Uber's technological strength solidified as the company's foundation during this </w:t>
      </w:r>
      <w:r w:rsidR="00AF729C" w:rsidRPr="001A4C2D">
        <w:rPr>
          <w:rFonts w:ascii="Arial" w:hAnsi="Arial" w:cs="Arial"/>
          <w:sz w:val="24"/>
        </w:rPr>
        <w:t>time (</w:t>
      </w:r>
      <w:r w:rsidRPr="001A4C2D">
        <w:rPr>
          <w:rFonts w:ascii="Arial" w:hAnsi="Arial" w:cs="Arial"/>
          <w:sz w:val="24"/>
        </w:rPr>
        <w:t xml:space="preserve">Stanton, Salmon, Walker, &amp; Stanton, 2019). Using big data analytics allowed for more efficient route planning, shorter wait times for </w:t>
      </w:r>
      <w:r w:rsidRPr="001A4C2D">
        <w:rPr>
          <w:rFonts w:ascii="Arial" w:hAnsi="Arial" w:cs="Arial"/>
          <w:sz w:val="24"/>
        </w:rPr>
        <w:lastRenderedPageBreak/>
        <w:t>riders, and better preparation for demand spikes. The 'God View' feature gave drivers a bird's-eye view of all moving Uber cars, boosting productivity and safety.</w:t>
      </w:r>
    </w:p>
    <w:p w14:paraId="3279B457" w14:textId="77777777" w:rsidR="00FA7982" w:rsidRPr="001A4C2D" w:rsidRDefault="00FA7982" w:rsidP="00FA7982">
      <w:pPr>
        <w:rPr>
          <w:rFonts w:ascii="Arial" w:hAnsi="Arial" w:cs="Arial"/>
        </w:rPr>
      </w:pPr>
    </w:p>
    <w:p w14:paraId="3279B458" w14:textId="77777777" w:rsidR="00B27E10" w:rsidRPr="001A4C2D" w:rsidRDefault="006C3EA3" w:rsidP="006C3EA3">
      <w:pPr>
        <w:pStyle w:val="Heading3"/>
        <w:numPr>
          <w:ilvl w:val="2"/>
          <w:numId w:val="1"/>
        </w:numPr>
        <w:spacing w:line="360" w:lineRule="auto"/>
        <w:jc w:val="both"/>
        <w:rPr>
          <w:rFonts w:ascii="Arial" w:hAnsi="Arial" w:cs="Arial"/>
          <w:color w:val="auto"/>
          <w:sz w:val="24"/>
        </w:rPr>
      </w:pPr>
      <w:bookmarkStart w:id="19" w:name="_Toc147264792"/>
      <w:r w:rsidRPr="001A4C2D">
        <w:rPr>
          <w:rFonts w:ascii="Arial" w:hAnsi="Arial" w:cs="Arial"/>
          <w:color w:val="auto"/>
          <w:sz w:val="24"/>
        </w:rPr>
        <w:t>Critical Evaluation of Growth Strategies and their Implications</w:t>
      </w:r>
      <w:bookmarkEnd w:id="19"/>
    </w:p>
    <w:p w14:paraId="3279B459" w14:textId="1BE2E0B3" w:rsidR="00FA7982" w:rsidRPr="001A4C2D" w:rsidRDefault="00FA7982" w:rsidP="00FA7982">
      <w:pPr>
        <w:spacing w:line="360" w:lineRule="auto"/>
        <w:ind w:firstLine="360"/>
        <w:jc w:val="both"/>
        <w:rPr>
          <w:rFonts w:ascii="Arial" w:hAnsi="Arial" w:cs="Arial"/>
          <w:sz w:val="24"/>
        </w:rPr>
      </w:pPr>
      <w:r w:rsidRPr="001A4C2D">
        <w:rPr>
          <w:rFonts w:ascii="Arial" w:hAnsi="Arial" w:cs="Arial"/>
          <w:sz w:val="24"/>
        </w:rPr>
        <w:t xml:space="preserve">Uber's rapid ascent to the top of the ride-hailing industry was </w:t>
      </w:r>
      <w:proofErr w:type="spellStart"/>
      <w:r w:rsidRPr="001A4C2D">
        <w:rPr>
          <w:rFonts w:ascii="Arial" w:hAnsi="Arial" w:cs="Arial"/>
          <w:sz w:val="24"/>
        </w:rPr>
        <w:t>characterised</w:t>
      </w:r>
      <w:proofErr w:type="spellEnd"/>
      <w:r w:rsidRPr="001A4C2D">
        <w:rPr>
          <w:rFonts w:ascii="Arial" w:hAnsi="Arial" w:cs="Arial"/>
          <w:sz w:val="24"/>
        </w:rPr>
        <w:t xml:space="preserve"> by audacious decisions that drew both praise and criticism. They used a straightforward strategy to market supremacy by offering massive incentives and rapidly seizing the lion's share. This strategy raised questions about long-term viability while generating substantial market </w:t>
      </w:r>
      <w:r w:rsidR="00AF729C" w:rsidRPr="001A4C2D">
        <w:rPr>
          <w:rFonts w:ascii="Arial" w:hAnsi="Arial" w:cs="Arial"/>
          <w:sz w:val="24"/>
        </w:rPr>
        <w:t>capitalization</w:t>
      </w:r>
      <w:r w:rsidRPr="001A4C2D">
        <w:rPr>
          <w:rFonts w:ascii="Arial" w:hAnsi="Arial" w:cs="Arial"/>
          <w:sz w:val="24"/>
        </w:rPr>
        <w:t>. Uber's trademark surge in pricing reflected prevailing market conditions. During busy times, prices increased to make sure there would be enough drivers. Consumers complained about this dynamic pricing because they saw price changes as exploitative, particularly in times of crisis.</w:t>
      </w:r>
    </w:p>
    <w:p w14:paraId="3279B45A" w14:textId="5A8E5849" w:rsidR="00FA7982" w:rsidRPr="001A4C2D" w:rsidRDefault="00FA7982" w:rsidP="00FA7982">
      <w:pPr>
        <w:spacing w:line="360" w:lineRule="auto"/>
        <w:ind w:firstLine="360"/>
        <w:jc w:val="both"/>
        <w:rPr>
          <w:rFonts w:ascii="Arial" w:hAnsi="Arial" w:cs="Arial"/>
          <w:sz w:val="24"/>
        </w:rPr>
      </w:pPr>
      <w:r w:rsidRPr="001A4C2D">
        <w:rPr>
          <w:rFonts w:ascii="Arial" w:hAnsi="Arial" w:cs="Arial"/>
          <w:sz w:val="24"/>
        </w:rPr>
        <w:t xml:space="preserve">The 'disrupt first, dialogue afterwards' mentality was typical in Uber's aggressive expansion into new areas. As a result, there were many run-ins with law enforcement in the area. Sometimes, rather than operate within the established parameters, Uber has chosen to directly defy them, leading to bans, demonstrations, and a series of lawsuits. The process of cultural adaptation could have been more straightforward. Uber has shown adaptability in local markets by including features like cash payments, but the company has been </w:t>
      </w:r>
      <w:r w:rsidR="00AF729C" w:rsidRPr="001A4C2D">
        <w:rPr>
          <w:rFonts w:ascii="Arial" w:hAnsi="Arial" w:cs="Arial"/>
          <w:sz w:val="24"/>
        </w:rPr>
        <w:t>criticized</w:t>
      </w:r>
      <w:r w:rsidRPr="001A4C2D">
        <w:rPr>
          <w:rFonts w:ascii="Arial" w:hAnsi="Arial" w:cs="Arial"/>
          <w:sz w:val="24"/>
        </w:rPr>
        <w:t xml:space="preserve"> for needing to understand local customs in places like India fully (Wells, Attoh, &amp; Cullen, 2021).</w:t>
      </w:r>
    </w:p>
    <w:p w14:paraId="3279B45B" w14:textId="77777777" w:rsidR="00FA7982" w:rsidRPr="001A4C2D" w:rsidRDefault="00FA7982" w:rsidP="00FA7982">
      <w:pPr>
        <w:spacing w:line="360" w:lineRule="auto"/>
        <w:ind w:firstLine="360"/>
        <w:jc w:val="both"/>
        <w:rPr>
          <w:rFonts w:ascii="Arial" w:hAnsi="Arial" w:cs="Arial"/>
          <w:sz w:val="24"/>
        </w:rPr>
      </w:pPr>
    </w:p>
    <w:p w14:paraId="3279B45C" w14:textId="77777777" w:rsidR="00DB544D" w:rsidRPr="001A4C2D" w:rsidRDefault="006308E5" w:rsidP="00750388">
      <w:pPr>
        <w:pStyle w:val="Heading2"/>
        <w:numPr>
          <w:ilvl w:val="1"/>
          <w:numId w:val="1"/>
        </w:numPr>
        <w:spacing w:line="360" w:lineRule="auto"/>
        <w:jc w:val="both"/>
        <w:rPr>
          <w:rFonts w:ascii="Arial" w:hAnsi="Arial" w:cs="Arial"/>
          <w:color w:val="auto"/>
          <w:sz w:val="32"/>
        </w:rPr>
      </w:pPr>
      <w:bookmarkStart w:id="20" w:name="_Toc147264793"/>
      <w:r w:rsidRPr="001A4C2D">
        <w:rPr>
          <w:rFonts w:ascii="Arial" w:hAnsi="Arial" w:cs="Arial"/>
          <w:color w:val="auto"/>
          <w:sz w:val="32"/>
        </w:rPr>
        <w:t>Maturity Stage: Apple</w:t>
      </w:r>
      <w:bookmarkEnd w:id="20"/>
    </w:p>
    <w:p w14:paraId="3279B45D" w14:textId="77777777" w:rsidR="00750388" w:rsidRPr="001A4C2D" w:rsidRDefault="00750388" w:rsidP="00750388">
      <w:pPr>
        <w:rPr>
          <w:rFonts w:ascii="Arial" w:hAnsi="Arial" w:cs="Arial"/>
        </w:rPr>
      </w:pPr>
    </w:p>
    <w:p w14:paraId="3279B45E" w14:textId="77777777" w:rsidR="00750388" w:rsidRPr="001A4C2D" w:rsidRDefault="00750388" w:rsidP="00684A72">
      <w:pPr>
        <w:pStyle w:val="Heading3"/>
        <w:numPr>
          <w:ilvl w:val="2"/>
          <w:numId w:val="1"/>
        </w:numPr>
        <w:spacing w:line="360" w:lineRule="auto"/>
        <w:jc w:val="both"/>
        <w:rPr>
          <w:rFonts w:ascii="Arial" w:hAnsi="Arial" w:cs="Arial"/>
          <w:color w:val="auto"/>
          <w:sz w:val="24"/>
        </w:rPr>
      </w:pPr>
      <w:bookmarkStart w:id="21" w:name="_Toc147264794"/>
      <w:r w:rsidRPr="001A4C2D">
        <w:rPr>
          <w:rFonts w:ascii="Arial" w:hAnsi="Arial" w:cs="Arial"/>
          <w:color w:val="auto"/>
          <w:sz w:val="24"/>
        </w:rPr>
        <w:t>Apple's Market Dominance and Product Evolution</w:t>
      </w:r>
      <w:bookmarkEnd w:id="21"/>
    </w:p>
    <w:p w14:paraId="3279B45F" w14:textId="77777777" w:rsidR="00684A72" w:rsidRPr="001A4C2D" w:rsidRDefault="00BA76B6" w:rsidP="00726BA7">
      <w:pPr>
        <w:spacing w:line="360" w:lineRule="auto"/>
        <w:ind w:firstLine="360"/>
        <w:jc w:val="both"/>
        <w:rPr>
          <w:rFonts w:ascii="Arial" w:hAnsi="Arial" w:cs="Arial"/>
          <w:sz w:val="24"/>
        </w:rPr>
      </w:pPr>
      <w:r w:rsidRPr="001A4C2D">
        <w:rPr>
          <w:rFonts w:ascii="Arial" w:hAnsi="Arial" w:cs="Arial"/>
          <w:sz w:val="24"/>
        </w:rPr>
        <w:t xml:space="preserve">Apple started as a little computer company in a California garage and has grown into a multinational conglomerate. The Apple I computer was the first of a series of products that has since expanded to include desktop computers, smartphones, tablets, wearables, and online services. The iPhone is the most revolutionary technology product in recent history because of Steve Jobs' vision of a digital hub approach, in </w:t>
      </w:r>
      <w:r w:rsidRPr="001A4C2D">
        <w:rPr>
          <w:rFonts w:ascii="Arial" w:hAnsi="Arial" w:cs="Arial"/>
          <w:sz w:val="24"/>
        </w:rPr>
        <w:lastRenderedPageBreak/>
        <w:t xml:space="preserve">which products like the iPod will serve as the </w:t>
      </w:r>
      <w:proofErr w:type="spellStart"/>
      <w:r w:rsidRPr="001A4C2D">
        <w:rPr>
          <w:rFonts w:ascii="Arial" w:hAnsi="Arial" w:cs="Arial"/>
          <w:sz w:val="24"/>
        </w:rPr>
        <w:t>epicentre</w:t>
      </w:r>
      <w:proofErr w:type="spellEnd"/>
      <w:r w:rsidRPr="001A4C2D">
        <w:rPr>
          <w:rFonts w:ascii="Arial" w:hAnsi="Arial" w:cs="Arial"/>
          <w:sz w:val="24"/>
        </w:rPr>
        <w:t xml:space="preserve"> of digital existence. In 2018, Apple was the first corporation to surpass a market valuation of $1 trillion</w:t>
      </w:r>
      <w:r w:rsidR="007E1B66" w:rsidRPr="001A4C2D">
        <w:rPr>
          <w:rFonts w:ascii="Arial" w:hAnsi="Arial" w:cs="Arial"/>
          <w:sz w:val="24"/>
        </w:rPr>
        <w:t xml:space="preserve"> (Liébana-Cabanillas et al., 2020)</w:t>
      </w:r>
      <w:r w:rsidRPr="001A4C2D">
        <w:rPr>
          <w:rFonts w:ascii="Arial" w:hAnsi="Arial" w:cs="Arial"/>
          <w:sz w:val="24"/>
        </w:rPr>
        <w:t>. The ecosystem's seamless integration of hardware, software, and services is a significant factor in the company's rapid expansion. These factors all work together to build consumer satisfaction and encourage repeat purchases.</w:t>
      </w:r>
    </w:p>
    <w:p w14:paraId="3279B460" w14:textId="77777777" w:rsidR="00684A72" w:rsidRPr="001A4C2D" w:rsidRDefault="00684A72" w:rsidP="00684A72">
      <w:pPr>
        <w:rPr>
          <w:rFonts w:ascii="Arial" w:hAnsi="Arial" w:cs="Arial"/>
        </w:rPr>
      </w:pPr>
    </w:p>
    <w:p w14:paraId="3279B461" w14:textId="77777777" w:rsidR="00750388" w:rsidRPr="001A4C2D" w:rsidRDefault="00750388" w:rsidP="00684A72">
      <w:pPr>
        <w:pStyle w:val="Heading3"/>
        <w:numPr>
          <w:ilvl w:val="2"/>
          <w:numId w:val="1"/>
        </w:numPr>
        <w:spacing w:line="360" w:lineRule="auto"/>
        <w:jc w:val="both"/>
        <w:rPr>
          <w:rFonts w:ascii="Arial" w:hAnsi="Arial" w:cs="Arial"/>
          <w:color w:val="auto"/>
          <w:sz w:val="24"/>
        </w:rPr>
      </w:pPr>
      <w:bookmarkStart w:id="22" w:name="_Toc147264795"/>
      <w:r w:rsidRPr="001A4C2D">
        <w:rPr>
          <w:rFonts w:ascii="Arial" w:hAnsi="Arial" w:cs="Arial"/>
          <w:color w:val="auto"/>
          <w:sz w:val="24"/>
        </w:rPr>
        <w:t>Performance Management in Maintaining Innovation</w:t>
      </w:r>
      <w:bookmarkEnd w:id="22"/>
    </w:p>
    <w:p w14:paraId="3279B462" w14:textId="77777777" w:rsidR="00BA76B6" w:rsidRPr="001A4C2D" w:rsidRDefault="00BA76B6" w:rsidP="00726BA7">
      <w:pPr>
        <w:spacing w:line="360" w:lineRule="auto"/>
        <w:ind w:firstLine="360"/>
        <w:jc w:val="both"/>
        <w:rPr>
          <w:rFonts w:ascii="Arial" w:hAnsi="Arial" w:cs="Arial"/>
          <w:sz w:val="24"/>
        </w:rPr>
      </w:pPr>
      <w:r w:rsidRPr="001A4C2D">
        <w:rPr>
          <w:rFonts w:ascii="Arial" w:hAnsi="Arial" w:cs="Arial"/>
          <w:sz w:val="24"/>
        </w:rPr>
        <w:t>Apple's goal now is to preserve its dominant position in the market through continuous innovation, which it has done in the past. Its approach to performance management is driven by a desire to innovate and raise standards constantly. Apple's dedication to its developer community is displayed at the company's semiannual Worldwide Developers Conference (WWDC), where in-house and external programmers learn about its newest operating system developments</w:t>
      </w:r>
      <w:r w:rsidR="003E5D46" w:rsidRPr="001A4C2D">
        <w:rPr>
          <w:rFonts w:ascii="Arial" w:hAnsi="Arial" w:cs="Arial"/>
          <w:sz w:val="24"/>
        </w:rPr>
        <w:t xml:space="preserve"> (</w:t>
      </w:r>
      <w:proofErr w:type="spellStart"/>
      <w:r w:rsidR="003E5D46" w:rsidRPr="001A4C2D">
        <w:rPr>
          <w:rFonts w:ascii="Arial" w:hAnsi="Arial" w:cs="Arial"/>
          <w:sz w:val="24"/>
        </w:rPr>
        <w:t>Podolny</w:t>
      </w:r>
      <w:proofErr w:type="spellEnd"/>
      <w:r w:rsidR="003E5D46" w:rsidRPr="001A4C2D">
        <w:rPr>
          <w:rFonts w:ascii="Arial" w:hAnsi="Arial" w:cs="Arial"/>
          <w:sz w:val="24"/>
        </w:rPr>
        <w:t xml:space="preserve"> &amp; Hansen, 2020)</w:t>
      </w:r>
      <w:r w:rsidRPr="001A4C2D">
        <w:rPr>
          <w:rFonts w:ascii="Arial" w:hAnsi="Arial" w:cs="Arial"/>
          <w:sz w:val="24"/>
        </w:rPr>
        <w:t>.</w:t>
      </w:r>
    </w:p>
    <w:p w14:paraId="3279B463" w14:textId="3A86880A" w:rsidR="00750388" w:rsidRPr="001A4C2D" w:rsidRDefault="00BA76B6" w:rsidP="00726BA7">
      <w:pPr>
        <w:spacing w:line="360" w:lineRule="auto"/>
        <w:ind w:firstLine="360"/>
        <w:jc w:val="both"/>
        <w:rPr>
          <w:rFonts w:ascii="Arial" w:hAnsi="Arial" w:cs="Arial"/>
          <w:sz w:val="24"/>
        </w:rPr>
      </w:pPr>
      <w:r w:rsidRPr="001A4C2D">
        <w:rPr>
          <w:rFonts w:ascii="Arial" w:hAnsi="Arial" w:cs="Arial"/>
          <w:sz w:val="24"/>
        </w:rPr>
        <w:t xml:space="preserve">Apple's design-first strategy allows for much freedom of expression among the product teams. Software developers and hardware designers are encouraged to work together on projects to provide a unified </w:t>
      </w:r>
      <w:r w:rsidR="00FB2860" w:rsidRPr="001A4C2D">
        <w:rPr>
          <w:rFonts w:ascii="Arial" w:hAnsi="Arial" w:cs="Arial"/>
          <w:sz w:val="24"/>
        </w:rPr>
        <w:t>result</w:t>
      </w:r>
      <w:r w:rsidRPr="001A4C2D">
        <w:rPr>
          <w:rFonts w:ascii="Arial" w:hAnsi="Arial" w:cs="Arial"/>
          <w:sz w:val="24"/>
        </w:rPr>
        <w:t>. The result is a suite in which hardware and software are mutually supportive.</w:t>
      </w:r>
      <w:r w:rsidR="00726BA7" w:rsidRPr="001A4C2D">
        <w:rPr>
          <w:rFonts w:ascii="Arial" w:hAnsi="Arial" w:cs="Arial"/>
          <w:sz w:val="24"/>
        </w:rPr>
        <w:t xml:space="preserve"> </w:t>
      </w:r>
      <w:r w:rsidRPr="001A4C2D">
        <w:rPr>
          <w:rFonts w:ascii="Arial" w:hAnsi="Arial" w:cs="Arial"/>
          <w:sz w:val="24"/>
        </w:rPr>
        <w:t>The business has also perfected supply chain management, ensuring consistent quality and on-time deliveries. To keep production practical and moral, audits are performed often, supplier standards are maintained high, and efforts are made to reduce environmental impact. User comments, software bugs, and hardware failures are all included in performance measures, not sales data. This system of continuous feedback ensures the continued improvement and viability of goods.</w:t>
      </w:r>
    </w:p>
    <w:p w14:paraId="3279B464" w14:textId="77777777" w:rsidR="00684A72" w:rsidRPr="001A4C2D" w:rsidRDefault="00684A72" w:rsidP="00750388">
      <w:pPr>
        <w:rPr>
          <w:rFonts w:ascii="Arial" w:hAnsi="Arial" w:cs="Arial"/>
        </w:rPr>
      </w:pPr>
    </w:p>
    <w:p w14:paraId="3279B465" w14:textId="77777777" w:rsidR="00750388" w:rsidRPr="001A4C2D" w:rsidRDefault="00684A72" w:rsidP="00684A72">
      <w:pPr>
        <w:pStyle w:val="Heading3"/>
        <w:numPr>
          <w:ilvl w:val="2"/>
          <w:numId w:val="1"/>
        </w:numPr>
        <w:spacing w:line="360" w:lineRule="auto"/>
        <w:jc w:val="both"/>
        <w:rPr>
          <w:rFonts w:ascii="Arial" w:hAnsi="Arial" w:cs="Arial"/>
          <w:color w:val="auto"/>
          <w:sz w:val="24"/>
        </w:rPr>
      </w:pPr>
      <w:bookmarkStart w:id="23" w:name="_Toc147264796"/>
      <w:r w:rsidRPr="001A4C2D">
        <w:rPr>
          <w:rFonts w:ascii="Arial" w:hAnsi="Arial" w:cs="Arial"/>
          <w:color w:val="auto"/>
          <w:sz w:val="24"/>
        </w:rPr>
        <w:t>Critical Reflection on Apple's Sustained Success and Challenges</w:t>
      </w:r>
      <w:bookmarkEnd w:id="23"/>
    </w:p>
    <w:p w14:paraId="3279B466" w14:textId="77777777" w:rsidR="00726BA7" w:rsidRPr="001A4C2D" w:rsidRDefault="00726BA7" w:rsidP="000968AD">
      <w:pPr>
        <w:spacing w:line="360" w:lineRule="auto"/>
        <w:ind w:firstLine="360"/>
        <w:jc w:val="both"/>
        <w:rPr>
          <w:rFonts w:ascii="Arial" w:hAnsi="Arial" w:cs="Arial"/>
          <w:sz w:val="24"/>
        </w:rPr>
      </w:pPr>
      <w:r w:rsidRPr="001A4C2D">
        <w:rPr>
          <w:rFonts w:ascii="Arial" w:hAnsi="Arial" w:cs="Arial"/>
          <w:sz w:val="24"/>
        </w:rPr>
        <w:t xml:space="preserve">Apple's achievements are a model of how accuracy can complement inventiveness. Although their goods are more expensive than the competition, they provide customers with exceptional quality and support. The natural environment contributes to this </w:t>
      </w:r>
      <w:r w:rsidRPr="001A4C2D">
        <w:rPr>
          <w:rFonts w:ascii="Arial" w:hAnsi="Arial" w:cs="Arial"/>
          <w:sz w:val="24"/>
        </w:rPr>
        <w:lastRenderedPageBreak/>
        <w:t>advantage. Because of how well Apple's products and services work together, leaving the Apple ecosystem after purchasing an Apple product may take time and effort.</w:t>
      </w:r>
    </w:p>
    <w:p w14:paraId="3279B467" w14:textId="77777777" w:rsidR="00726BA7" w:rsidRPr="001A4C2D" w:rsidRDefault="00726BA7" w:rsidP="000968AD">
      <w:pPr>
        <w:spacing w:line="360" w:lineRule="auto"/>
        <w:ind w:firstLine="360"/>
        <w:jc w:val="both"/>
        <w:rPr>
          <w:rFonts w:ascii="Arial" w:hAnsi="Arial" w:cs="Arial"/>
          <w:sz w:val="24"/>
        </w:rPr>
      </w:pPr>
      <w:r w:rsidRPr="001A4C2D">
        <w:rPr>
          <w:rFonts w:ascii="Arial" w:hAnsi="Arial" w:cs="Arial"/>
          <w:sz w:val="24"/>
        </w:rPr>
        <w:t>There have been challenges to this supremacy, too. Others claim Apple has lost its innovative edge after Steve Jobs' departure. Although the iPhone is a significant technological advancement, it has not been revolutionary. Despite its commercial success, Apple's iPad series has formidable competition from more flexible 2-in-1 tablets</w:t>
      </w:r>
      <w:r w:rsidR="001D2660" w:rsidRPr="001A4C2D">
        <w:rPr>
          <w:rFonts w:ascii="Arial" w:hAnsi="Arial" w:cs="Arial"/>
          <w:sz w:val="24"/>
        </w:rPr>
        <w:t xml:space="preserve"> (Sharon, 2021)</w:t>
      </w:r>
      <w:r w:rsidRPr="001A4C2D">
        <w:rPr>
          <w:rFonts w:ascii="Arial" w:hAnsi="Arial" w:cs="Arial"/>
          <w:sz w:val="24"/>
        </w:rPr>
        <w:t>.</w:t>
      </w:r>
    </w:p>
    <w:p w14:paraId="3279B468" w14:textId="77777777" w:rsidR="00726BA7" w:rsidRPr="001A4C2D" w:rsidRDefault="00726BA7" w:rsidP="000968AD">
      <w:pPr>
        <w:spacing w:line="360" w:lineRule="auto"/>
        <w:ind w:firstLine="360"/>
        <w:jc w:val="both"/>
        <w:rPr>
          <w:rFonts w:ascii="Arial" w:hAnsi="Arial" w:cs="Arial"/>
          <w:sz w:val="24"/>
        </w:rPr>
      </w:pPr>
      <w:r w:rsidRPr="001A4C2D">
        <w:rPr>
          <w:rFonts w:ascii="Arial" w:hAnsi="Arial" w:cs="Arial"/>
          <w:sz w:val="24"/>
        </w:rPr>
        <w:t xml:space="preserve">The company's extreme dependence on iPhone sales has also been a problem. Although Apple's other income generators—including Apple Music, Apple TV+, and the App Store—are sizable, the iPhone is still the company's most lucrative product. Changes in sales trajectory have a significant effect on the company's bottom line. While Apple's closed environment has helped foster devotion, it has also been </w:t>
      </w:r>
      <w:proofErr w:type="spellStart"/>
      <w:r w:rsidRPr="001A4C2D">
        <w:rPr>
          <w:rFonts w:ascii="Arial" w:hAnsi="Arial" w:cs="Arial"/>
          <w:sz w:val="24"/>
        </w:rPr>
        <w:t>criticised</w:t>
      </w:r>
      <w:proofErr w:type="spellEnd"/>
      <w:r w:rsidRPr="001A4C2D">
        <w:rPr>
          <w:rFonts w:ascii="Arial" w:hAnsi="Arial" w:cs="Arial"/>
          <w:sz w:val="24"/>
        </w:rPr>
        <w:t>. Lawsuits and antitrust investigations have been filed because of its App Store regulations, notably those involving its 30% commission. Saturation of the market is another issue of note. With strong iPhone penetration rates in developed areas like the United States and Europe, companies must look to developing markets or new products to fuel future expansion</w:t>
      </w:r>
      <w:r w:rsidR="001D2660" w:rsidRPr="001A4C2D">
        <w:rPr>
          <w:rFonts w:ascii="Arial" w:hAnsi="Arial" w:cs="Arial"/>
          <w:sz w:val="24"/>
        </w:rPr>
        <w:t xml:space="preserve"> (Liébana-Cabanillas et al., 2020)</w:t>
      </w:r>
      <w:r w:rsidRPr="001A4C2D">
        <w:rPr>
          <w:rFonts w:ascii="Arial" w:hAnsi="Arial" w:cs="Arial"/>
          <w:sz w:val="24"/>
        </w:rPr>
        <w:t>. Because of this, Apple is looking at developing technologies for augmented reality, wearables, and potentially autonomous vehicles.</w:t>
      </w:r>
    </w:p>
    <w:p w14:paraId="3279B469" w14:textId="77777777" w:rsidR="00BA76B6" w:rsidRPr="001A4C2D" w:rsidRDefault="00BA76B6" w:rsidP="00BA76B6">
      <w:pPr>
        <w:rPr>
          <w:rFonts w:ascii="Arial" w:hAnsi="Arial" w:cs="Arial"/>
        </w:rPr>
      </w:pPr>
    </w:p>
    <w:p w14:paraId="3279B46A" w14:textId="77777777" w:rsidR="00B728C6" w:rsidRPr="001A4C2D" w:rsidRDefault="00526076" w:rsidP="00526076">
      <w:pPr>
        <w:pStyle w:val="Heading2"/>
        <w:numPr>
          <w:ilvl w:val="1"/>
          <w:numId w:val="1"/>
        </w:numPr>
        <w:spacing w:line="360" w:lineRule="auto"/>
        <w:jc w:val="both"/>
        <w:rPr>
          <w:rFonts w:ascii="Arial" w:hAnsi="Arial" w:cs="Arial"/>
          <w:color w:val="auto"/>
          <w:sz w:val="32"/>
        </w:rPr>
      </w:pPr>
      <w:bookmarkStart w:id="24" w:name="_Toc147264797"/>
      <w:r w:rsidRPr="001A4C2D">
        <w:rPr>
          <w:rFonts w:ascii="Arial" w:hAnsi="Arial" w:cs="Arial"/>
          <w:color w:val="auto"/>
          <w:sz w:val="32"/>
        </w:rPr>
        <w:t>Post Maturity Stage: Nokia</w:t>
      </w:r>
      <w:bookmarkEnd w:id="24"/>
    </w:p>
    <w:p w14:paraId="3279B46B" w14:textId="77777777" w:rsidR="00526076" w:rsidRPr="001A4C2D" w:rsidRDefault="00526076" w:rsidP="00526076">
      <w:pPr>
        <w:rPr>
          <w:rFonts w:ascii="Arial" w:hAnsi="Arial" w:cs="Arial"/>
        </w:rPr>
      </w:pPr>
    </w:p>
    <w:p w14:paraId="3279B46C" w14:textId="77777777" w:rsidR="00526076" w:rsidRPr="001A4C2D" w:rsidRDefault="00526076" w:rsidP="00526076">
      <w:pPr>
        <w:pStyle w:val="Heading3"/>
        <w:numPr>
          <w:ilvl w:val="2"/>
          <w:numId w:val="1"/>
        </w:numPr>
        <w:spacing w:line="360" w:lineRule="auto"/>
        <w:jc w:val="both"/>
        <w:rPr>
          <w:rFonts w:ascii="Arial" w:hAnsi="Arial" w:cs="Arial"/>
          <w:color w:val="auto"/>
          <w:sz w:val="24"/>
        </w:rPr>
      </w:pPr>
      <w:bookmarkStart w:id="25" w:name="_Toc147264798"/>
      <w:r w:rsidRPr="001A4C2D">
        <w:rPr>
          <w:rFonts w:ascii="Arial" w:hAnsi="Arial" w:cs="Arial"/>
          <w:color w:val="auto"/>
          <w:sz w:val="24"/>
        </w:rPr>
        <w:t>Nokia's Reign and Subsequent Challenges</w:t>
      </w:r>
      <w:bookmarkEnd w:id="25"/>
    </w:p>
    <w:p w14:paraId="3279B46D" w14:textId="77777777" w:rsidR="00526076" w:rsidRPr="001A4C2D" w:rsidRDefault="00526076" w:rsidP="003E16DB">
      <w:pPr>
        <w:spacing w:line="360" w:lineRule="auto"/>
        <w:ind w:firstLine="360"/>
        <w:jc w:val="both"/>
        <w:rPr>
          <w:rFonts w:ascii="Arial" w:hAnsi="Arial" w:cs="Arial"/>
          <w:sz w:val="24"/>
        </w:rPr>
      </w:pPr>
      <w:r w:rsidRPr="001A4C2D">
        <w:rPr>
          <w:rFonts w:ascii="Arial" w:hAnsi="Arial" w:cs="Arial"/>
          <w:sz w:val="24"/>
        </w:rPr>
        <w:t>Nokia, a former industry leader known as the "King of Mobile Phones," has left an indelible mark on the telecommunications industry. Starting as a paper mill in Finland in 1865, Nokia eventually became a telecom giant that dominated the worldwide mobile phone industry in the 1990s and early 2000s</w:t>
      </w:r>
      <w:r w:rsidR="00832A1D" w:rsidRPr="001A4C2D">
        <w:rPr>
          <w:rFonts w:ascii="Arial" w:hAnsi="Arial" w:cs="Arial"/>
          <w:sz w:val="24"/>
        </w:rPr>
        <w:t xml:space="preserve"> (</w:t>
      </w:r>
      <w:proofErr w:type="spellStart"/>
      <w:r w:rsidR="00832A1D" w:rsidRPr="001A4C2D">
        <w:rPr>
          <w:rFonts w:ascii="Arial" w:hAnsi="Arial" w:cs="Arial"/>
          <w:sz w:val="24"/>
        </w:rPr>
        <w:t>Irawaty</w:t>
      </w:r>
      <w:proofErr w:type="spellEnd"/>
      <w:r w:rsidR="00832A1D" w:rsidRPr="001A4C2D">
        <w:rPr>
          <w:rFonts w:ascii="Arial" w:hAnsi="Arial" w:cs="Arial"/>
          <w:sz w:val="24"/>
        </w:rPr>
        <w:t>, 2020)</w:t>
      </w:r>
      <w:r w:rsidRPr="001A4C2D">
        <w:rPr>
          <w:rFonts w:ascii="Arial" w:hAnsi="Arial" w:cs="Arial"/>
          <w:sz w:val="24"/>
        </w:rPr>
        <w:t>. Nokia's widespread popularity may be attributed to the company's user-friendly interfaces, sturdy builds, and groundbreaking models like the 3310, among others</w:t>
      </w:r>
      <w:r w:rsidR="006155E7" w:rsidRPr="001A4C2D">
        <w:rPr>
          <w:rFonts w:ascii="Arial" w:hAnsi="Arial" w:cs="Arial"/>
          <w:sz w:val="24"/>
        </w:rPr>
        <w:t xml:space="preserve"> (Lindén, 2021)</w:t>
      </w:r>
      <w:r w:rsidRPr="001A4C2D">
        <w:rPr>
          <w:rFonts w:ascii="Arial" w:hAnsi="Arial" w:cs="Arial"/>
          <w:sz w:val="24"/>
        </w:rPr>
        <w:t>.</w:t>
      </w:r>
    </w:p>
    <w:p w14:paraId="3279B46E" w14:textId="77777777" w:rsidR="00526076" w:rsidRPr="001A4C2D" w:rsidRDefault="00526076" w:rsidP="003E16DB">
      <w:pPr>
        <w:spacing w:line="360" w:lineRule="auto"/>
        <w:ind w:firstLine="360"/>
        <w:jc w:val="both"/>
        <w:rPr>
          <w:rFonts w:ascii="Arial" w:hAnsi="Arial" w:cs="Arial"/>
          <w:sz w:val="24"/>
        </w:rPr>
      </w:pPr>
      <w:r w:rsidRPr="001A4C2D">
        <w:rPr>
          <w:rFonts w:ascii="Arial" w:hAnsi="Arial" w:cs="Arial"/>
          <w:sz w:val="24"/>
        </w:rPr>
        <w:lastRenderedPageBreak/>
        <w:t>However, the winds of the technological world change quickly. Smartphones, pioneered by Apple's iPhone in 2007 and followed by Android-based devices, presented a challenge for which Nokia needed to prepare. Nokia's Symbian OS did not match Apple's iOS or Google's Android. Before Nokia could grasp the seriousness of the problem, its market share had already begun to decline. Its 2011 merger with Microsoft, when it adopted Windows OS for its Lumia series, was risky, but it ultimately failed because rivals had already surpassed the company's former greatness</w:t>
      </w:r>
      <w:r w:rsidR="00753D7D" w:rsidRPr="001A4C2D">
        <w:rPr>
          <w:rFonts w:ascii="Arial" w:hAnsi="Arial" w:cs="Arial"/>
          <w:sz w:val="24"/>
        </w:rPr>
        <w:t xml:space="preserve"> (Panigrahi, 2020)</w:t>
      </w:r>
      <w:r w:rsidRPr="001A4C2D">
        <w:rPr>
          <w:rFonts w:ascii="Arial" w:hAnsi="Arial" w:cs="Arial"/>
          <w:sz w:val="24"/>
        </w:rPr>
        <w:t>.</w:t>
      </w:r>
    </w:p>
    <w:p w14:paraId="3279B46F" w14:textId="77777777" w:rsidR="00526076" w:rsidRPr="001A4C2D" w:rsidRDefault="00526076" w:rsidP="00526076">
      <w:pPr>
        <w:rPr>
          <w:rFonts w:ascii="Arial" w:hAnsi="Arial" w:cs="Arial"/>
        </w:rPr>
      </w:pPr>
    </w:p>
    <w:p w14:paraId="3279B470" w14:textId="77777777" w:rsidR="00526076" w:rsidRPr="001A4C2D" w:rsidRDefault="00526076" w:rsidP="00526076">
      <w:pPr>
        <w:pStyle w:val="Heading3"/>
        <w:numPr>
          <w:ilvl w:val="2"/>
          <w:numId w:val="1"/>
        </w:numPr>
        <w:spacing w:line="360" w:lineRule="auto"/>
        <w:jc w:val="both"/>
        <w:rPr>
          <w:rFonts w:ascii="Arial" w:hAnsi="Arial" w:cs="Arial"/>
          <w:color w:val="auto"/>
          <w:sz w:val="24"/>
        </w:rPr>
      </w:pPr>
      <w:bookmarkStart w:id="26" w:name="_Toc147264799"/>
      <w:r w:rsidRPr="001A4C2D">
        <w:rPr>
          <w:rFonts w:ascii="Arial" w:hAnsi="Arial" w:cs="Arial"/>
          <w:color w:val="auto"/>
          <w:sz w:val="24"/>
        </w:rPr>
        <w:t>Performance Management during Reinvention Attempts</w:t>
      </w:r>
      <w:bookmarkEnd w:id="26"/>
    </w:p>
    <w:p w14:paraId="3279B471" w14:textId="77777777" w:rsidR="00DE7FC0" w:rsidRPr="001A4C2D" w:rsidRDefault="00DE7FC0" w:rsidP="00C64A7D">
      <w:pPr>
        <w:spacing w:line="360" w:lineRule="auto"/>
        <w:ind w:firstLine="360"/>
        <w:jc w:val="both"/>
        <w:rPr>
          <w:rFonts w:ascii="Arial" w:hAnsi="Arial" w:cs="Arial"/>
          <w:sz w:val="24"/>
        </w:rPr>
      </w:pPr>
      <w:r w:rsidRPr="001A4C2D">
        <w:rPr>
          <w:rFonts w:ascii="Arial" w:hAnsi="Arial" w:cs="Arial"/>
          <w:sz w:val="24"/>
        </w:rPr>
        <w:t xml:space="preserve">The transition into adulthood may be difficult for anybody, but it can be particularly intimidating for someone who has previously experienced domination. Nokia used a multi-pronged strategy. Initially, they tried to </w:t>
      </w:r>
      <w:proofErr w:type="spellStart"/>
      <w:r w:rsidRPr="001A4C2D">
        <w:rPr>
          <w:rFonts w:ascii="Arial" w:hAnsi="Arial" w:cs="Arial"/>
          <w:sz w:val="24"/>
        </w:rPr>
        <w:t>capitalise</w:t>
      </w:r>
      <w:proofErr w:type="spellEnd"/>
      <w:r w:rsidRPr="001A4C2D">
        <w:rPr>
          <w:rFonts w:ascii="Arial" w:hAnsi="Arial" w:cs="Arial"/>
          <w:sz w:val="24"/>
        </w:rPr>
        <w:t xml:space="preserve"> on people's familiarity and respect for the name. Indeed, advertising for Nokia </w:t>
      </w:r>
      <w:proofErr w:type="spellStart"/>
      <w:r w:rsidRPr="001A4C2D">
        <w:rPr>
          <w:rFonts w:ascii="Arial" w:hAnsi="Arial" w:cs="Arial"/>
          <w:sz w:val="24"/>
        </w:rPr>
        <w:t>emphasised</w:t>
      </w:r>
      <w:proofErr w:type="spellEnd"/>
      <w:r w:rsidRPr="001A4C2D">
        <w:rPr>
          <w:rFonts w:ascii="Arial" w:hAnsi="Arial" w:cs="Arial"/>
          <w:sz w:val="24"/>
        </w:rPr>
        <w:t xml:space="preserve"> the company's dependability and longevity. Brand loyalty, user participation, and the pace of new model acceptance were the primary indicators of success during this time frame.</w:t>
      </w:r>
    </w:p>
    <w:p w14:paraId="3279B472" w14:textId="77777777" w:rsidR="00DE7FC0" w:rsidRPr="001A4C2D" w:rsidRDefault="00DE7FC0" w:rsidP="00C64A7D">
      <w:pPr>
        <w:spacing w:line="360" w:lineRule="auto"/>
        <w:ind w:firstLine="360"/>
        <w:jc w:val="both"/>
        <w:rPr>
          <w:rFonts w:ascii="Arial" w:hAnsi="Arial" w:cs="Arial"/>
          <w:sz w:val="24"/>
        </w:rPr>
      </w:pPr>
      <w:r w:rsidRPr="001A4C2D">
        <w:rPr>
          <w:rFonts w:ascii="Arial" w:hAnsi="Arial" w:cs="Arial"/>
          <w:sz w:val="24"/>
        </w:rPr>
        <w:t>At the same time, Nokia began to reflect on its character. As a result of its Symbian operating system's limitations, it has switched to the Windows platform. This effort was to provide something distinct from the dominant iOS and Android platforms. This would have called for significant internal changes, including new procedures, training, and objectives. Adoption rates, software reliability, user feedback, and integration smoothness would have replaced simple sales data as KPIs.</w:t>
      </w:r>
    </w:p>
    <w:p w14:paraId="3279B473" w14:textId="77777777" w:rsidR="00526076" w:rsidRPr="001A4C2D" w:rsidRDefault="00DE7FC0" w:rsidP="00C64A7D">
      <w:pPr>
        <w:spacing w:line="360" w:lineRule="auto"/>
        <w:ind w:firstLine="360"/>
        <w:jc w:val="both"/>
        <w:rPr>
          <w:rFonts w:ascii="Arial" w:hAnsi="Arial" w:cs="Arial"/>
          <w:sz w:val="24"/>
        </w:rPr>
      </w:pPr>
      <w:r w:rsidRPr="001A4C2D">
        <w:rPr>
          <w:rFonts w:ascii="Arial" w:hAnsi="Arial" w:cs="Arial"/>
          <w:sz w:val="24"/>
        </w:rPr>
        <w:t xml:space="preserve">The corporation also restructured internally. This company's transition from hardware was </w:t>
      </w:r>
      <w:proofErr w:type="spellStart"/>
      <w:r w:rsidRPr="001A4C2D">
        <w:rPr>
          <w:rFonts w:ascii="Arial" w:hAnsi="Arial" w:cs="Arial"/>
          <w:sz w:val="24"/>
        </w:rPr>
        <w:t>signalled</w:t>
      </w:r>
      <w:proofErr w:type="spellEnd"/>
      <w:r w:rsidRPr="001A4C2D">
        <w:rPr>
          <w:rFonts w:ascii="Arial" w:hAnsi="Arial" w:cs="Arial"/>
          <w:sz w:val="24"/>
        </w:rPr>
        <w:t xml:space="preserve"> in 2014 when it sold its Devices &amp; Services subsidiary to Microsoft. Integration, staff retention, and the efficient release of Nokia and Microsoft's combined products would have necessitated substantial revisions to performance management during this stage</w:t>
      </w:r>
      <w:r w:rsidR="000B3A87" w:rsidRPr="001A4C2D">
        <w:rPr>
          <w:rFonts w:ascii="Arial" w:hAnsi="Arial" w:cs="Arial"/>
        </w:rPr>
        <w:t xml:space="preserve"> </w:t>
      </w:r>
      <w:r w:rsidR="000B3A87" w:rsidRPr="001A4C2D">
        <w:rPr>
          <w:rFonts w:ascii="Arial" w:hAnsi="Arial" w:cs="Arial"/>
          <w:sz w:val="24"/>
        </w:rPr>
        <w:t>(</w:t>
      </w:r>
      <w:proofErr w:type="spellStart"/>
      <w:r w:rsidR="000B3A87" w:rsidRPr="001A4C2D">
        <w:rPr>
          <w:rFonts w:ascii="Arial" w:hAnsi="Arial" w:cs="Arial"/>
          <w:sz w:val="24"/>
        </w:rPr>
        <w:t>Stradowski</w:t>
      </w:r>
      <w:proofErr w:type="spellEnd"/>
      <w:r w:rsidR="000B3A87" w:rsidRPr="001A4C2D">
        <w:rPr>
          <w:rFonts w:ascii="Arial" w:hAnsi="Arial" w:cs="Arial"/>
          <w:sz w:val="24"/>
        </w:rPr>
        <w:t xml:space="preserve"> &amp; </w:t>
      </w:r>
      <w:proofErr w:type="spellStart"/>
      <w:r w:rsidR="000B3A87" w:rsidRPr="001A4C2D">
        <w:rPr>
          <w:rFonts w:ascii="Arial" w:hAnsi="Arial" w:cs="Arial"/>
          <w:sz w:val="24"/>
        </w:rPr>
        <w:t>Madeyski</w:t>
      </w:r>
      <w:proofErr w:type="spellEnd"/>
      <w:r w:rsidR="000B3A87" w:rsidRPr="001A4C2D">
        <w:rPr>
          <w:rFonts w:ascii="Arial" w:hAnsi="Arial" w:cs="Arial"/>
          <w:sz w:val="24"/>
        </w:rPr>
        <w:t>, 2023)</w:t>
      </w:r>
      <w:r w:rsidRPr="001A4C2D">
        <w:rPr>
          <w:rFonts w:ascii="Arial" w:hAnsi="Arial" w:cs="Arial"/>
          <w:sz w:val="24"/>
        </w:rPr>
        <w:t>.</w:t>
      </w:r>
    </w:p>
    <w:p w14:paraId="3279B474" w14:textId="77777777" w:rsidR="00526076" w:rsidRPr="001A4C2D" w:rsidRDefault="00526076" w:rsidP="00526076">
      <w:pPr>
        <w:rPr>
          <w:rFonts w:ascii="Arial" w:hAnsi="Arial" w:cs="Arial"/>
        </w:rPr>
      </w:pPr>
    </w:p>
    <w:p w14:paraId="3279B475" w14:textId="77777777" w:rsidR="00526076" w:rsidRPr="001A4C2D" w:rsidRDefault="00526076" w:rsidP="00526076">
      <w:pPr>
        <w:pStyle w:val="Heading3"/>
        <w:numPr>
          <w:ilvl w:val="2"/>
          <w:numId w:val="1"/>
        </w:numPr>
        <w:spacing w:line="360" w:lineRule="auto"/>
        <w:jc w:val="both"/>
        <w:rPr>
          <w:rFonts w:ascii="Arial" w:hAnsi="Arial" w:cs="Arial"/>
          <w:color w:val="auto"/>
          <w:sz w:val="24"/>
        </w:rPr>
      </w:pPr>
      <w:bookmarkStart w:id="27" w:name="_Toc147264800"/>
      <w:r w:rsidRPr="001A4C2D">
        <w:rPr>
          <w:rFonts w:ascii="Arial" w:hAnsi="Arial" w:cs="Arial"/>
          <w:color w:val="auto"/>
          <w:sz w:val="24"/>
        </w:rPr>
        <w:lastRenderedPageBreak/>
        <w:t>Critical Dissection of Nokia's Adaptive Strategies and Market Repositioning</w:t>
      </w:r>
      <w:bookmarkEnd w:id="27"/>
    </w:p>
    <w:p w14:paraId="3279B476" w14:textId="79228D10" w:rsidR="003E16DB" w:rsidRPr="001A4C2D" w:rsidRDefault="003E16DB" w:rsidP="00C64A7D">
      <w:pPr>
        <w:spacing w:line="360" w:lineRule="auto"/>
        <w:ind w:firstLine="360"/>
        <w:jc w:val="both"/>
        <w:rPr>
          <w:rFonts w:ascii="Arial" w:hAnsi="Arial" w:cs="Arial"/>
          <w:sz w:val="24"/>
        </w:rPr>
      </w:pPr>
      <w:r w:rsidRPr="001A4C2D">
        <w:rPr>
          <w:rFonts w:ascii="Arial" w:hAnsi="Arial" w:cs="Arial"/>
          <w:sz w:val="24"/>
        </w:rPr>
        <w:t xml:space="preserve">Nokia's first approach, leveraging the company's history while still making innovative strides, had some value. Brand recognition was relatively high, so a return was possible by introducing a new operating system. But Windows Mobile OS was also faltering; thus, this partnership was an example of two </w:t>
      </w:r>
      <w:r w:rsidR="00093DBA" w:rsidRPr="001A4C2D">
        <w:rPr>
          <w:rFonts w:ascii="Arial" w:hAnsi="Arial" w:cs="Arial"/>
          <w:sz w:val="24"/>
        </w:rPr>
        <w:t>organizations</w:t>
      </w:r>
      <w:r w:rsidRPr="001A4C2D">
        <w:rPr>
          <w:rFonts w:ascii="Arial" w:hAnsi="Arial" w:cs="Arial"/>
          <w:sz w:val="24"/>
        </w:rPr>
        <w:t xml:space="preserve"> in peril trying to help each other.</w:t>
      </w:r>
      <w:r w:rsidR="00C64A7D" w:rsidRPr="001A4C2D">
        <w:rPr>
          <w:rFonts w:ascii="Arial" w:hAnsi="Arial" w:cs="Arial"/>
          <w:sz w:val="24"/>
        </w:rPr>
        <w:t xml:space="preserve"> </w:t>
      </w:r>
      <w:r w:rsidRPr="001A4C2D">
        <w:rPr>
          <w:rFonts w:ascii="Arial" w:hAnsi="Arial" w:cs="Arial"/>
          <w:sz w:val="24"/>
        </w:rPr>
        <w:t xml:space="preserve">The subsequent sale to Microsoft </w:t>
      </w:r>
      <w:r w:rsidR="00093DBA" w:rsidRPr="001A4C2D">
        <w:rPr>
          <w:rFonts w:ascii="Arial" w:hAnsi="Arial" w:cs="Arial"/>
          <w:sz w:val="24"/>
        </w:rPr>
        <w:t>signaled</w:t>
      </w:r>
      <w:r w:rsidRPr="001A4C2D">
        <w:rPr>
          <w:rFonts w:ascii="Arial" w:hAnsi="Arial" w:cs="Arial"/>
          <w:sz w:val="24"/>
        </w:rPr>
        <w:t xml:space="preserve"> a second shift in strategy due to the </w:t>
      </w:r>
      <w:r w:rsidR="00093DBA" w:rsidRPr="001A4C2D">
        <w:rPr>
          <w:rFonts w:ascii="Arial" w:hAnsi="Arial" w:cs="Arial"/>
          <w:sz w:val="24"/>
        </w:rPr>
        <w:t>realization</w:t>
      </w:r>
      <w:r w:rsidRPr="001A4C2D">
        <w:rPr>
          <w:rFonts w:ascii="Arial" w:hAnsi="Arial" w:cs="Arial"/>
          <w:sz w:val="24"/>
        </w:rPr>
        <w:t xml:space="preserve"> that competing with industry giants like Apple and Samsung required cutting-edge products and a robust ecosystem, which Microsoft could provide</w:t>
      </w:r>
      <w:r w:rsidR="000B3A87" w:rsidRPr="001A4C2D">
        <w:rPr>
          <w:rFonts w:ascii="Arial" w:hAnsi="Arial" w:cs="Arial"/>
          <w:sz w:val="24"/>
        </w:rPr>
        <w:t xml:space="preserve"> (Lindén, 2021)</w:t>
      </w:r>
      <w:r w:rsidRPr="001A4C2D">
        <w:rPr>
          <w:rFonts w:ascii="Arial" w:hAnsi="Arial" w:cs="Arial"/>
          <w:sz w:val="24"/>
        </w:rPr>
        <w:t xml:space="preserve">. However, the expected synergy never </w:t>
      </w:r>
      <w:r w:rsidR="00093DBA" w:rsidRPr="001A4C2D">
        <w:rPr>
          <w:rFonts w:ascii="Arial" w:hAnsi="Arial" w:cs="Arial"/>
          <w:sz w:val="24"/>
        </w:rPr>
        <w:t>materialized</w:t>
      </w:r>
      <w:r w:rsidRPr="001A4C2D">
        <w:rPr>
          <w:rFonts w:ascii="Arial" w:hAnsi="Arial" w:cs="Arial"/>
          <w:sz w:val="24"/>
        </w:rPr>
        <w:t>, and Microsoft ultimately wrote down the transaction.</w:t>
      </w:r>
    </w:p>
    <w:p w14:paraId="3279B477" w14:textId="07EC8642" w:rsidR="003E16DB" w:rsidRPr="001A4C2D" w:rsidRDefault="003E16DB" w:rsidP="00C64A7D">
      <w:pPr>
        <w:spacing w:line="360" w:lineRule="auto"/>
        <w:ind w:firstLine="360"/>
        <w:jc w:val="both"/>
        <w:rPr>
          <w:rFonts w:ascii="Arial" w:hAnsi="Arial" w:cs="Arial"/>
          <w:sz w:val="24"/>
        </w:rPr>
      </w:pPr>
      <w:r w:rsidRPr="001A4C2D">
        <w:rPr>
          <w:rFonts w:ascii="Arial" w:hAnsi="Arial" w:cs="Arial"/>
          <w:sz w:val="24"/>
        </w:rPr>
        <w:t xml:space="preserve">Nokia's rebranding efforts after this challenging period are remarkable. The company </w:t>
      </w:r>
      <w:r w:rsidR="00093DBA" w:rsidRPr="001A4C2D">
        <w:rPr>
          <w:rFonts w:ascii="Arial" w:hAnsi="Arial" w:cs="Arial"/>
          <w:sz w:val="24"/>
        </w:rPr>
        <w:t>realized</w:t>
      </w:r>
      <w:r w:rsidRPr="001A4C2D">
        <w:rPr>
          <w:rFonts w:ascii="Arial" w:hAnsi="Arial" w:cs="Arial"/>
          <w:sz w:val="24"/>
        </w:rPr>
        <w:t xml:space="preserve"> it would not be a market leader in smartphones and instead focused on creating network infrastructure for other companies via Nokia Networks. Taking advantage of Nokia's long history in the telecommunications industry, this rebranding is well thought out and clever</w:t>
      </w:r>
      <w:r w:rsidR="00794310" w:rsidRPr="001A4C2D">
        <w:rPr>
          <w:rFonts w:ascii="Arial" w:hAnsi="Arial" w:cs="Arial"/>
          <w:sz w:val="24"/>
        </w:rPr>
        <w:t xml:space="preserve"> (</w:t>
      </w:r>
      <w:proofErr w:type="spellStart"/>
      <w:r w:rsidR="00794310" w:rsidRPr="001A4C2D">
        <w:rPr>
          <w:rFonts w:ascii="Arial" w:hAnsi="Arial" w:cs="Arial"/>
          <w:sz w:val="24"/>
        </w:rPr>
        <w:t>Ojansivu</w:t>
      </w:r>
      <w:proofErr w:type="spellEnd"/>
      <w:r w:rsidR="00794310" w:rsidRPr="001A4C2D">
        <w:rPr>
          <w:rFonts w:ascii="Arial" w:hAnsi="Arial" w:cs="Arial"/>
          <w:sz w:val="24"/>
        </w:rPr>
        <w:t>, 2022)</w:t>
      </w:r>
      <w:r w:rsidRPr="001A4C2D">
        <w:rPr>
          <w:rFonts w:ascii="Arial" w:hAnsi="Arial" w:cs="Arial"/>
          <w:sz w:val="24"/>
        </w:rPr>
        <w:t>.</w:t>
      </w:r>
    </w:p>
    <w:p w14:paraId="3279B478" w14:textId="77777777" w:rsidR="00281E4B" w:rsidRPr="001A4C2D" w:rsidRDefault="00281E4B" w:rsidP="00C64A7D">
      <w:pPr>
        <w:spacing w:line="360" w:lineRule="auto"/>
        <w:ind w:firstLine="360"/>
        <w:jc w:val="both"/>
        <w:rPr>
          <w:rFonts w:ascii="Arial" w:hAnsi="Arial" w:cs="Arial"/>
          <w:sz w:val="24"/>
        </w:rPr>
      </w:pPr>
    </w:p>
    <w:p w14:paraId="3279B479" w14:textId="77777777" w:rsidR="00281E4B" w:rsidRPr="001A4C2D" w:rsidRDefault="00281E4B" w:rsidP="00281E4B">
      <w:pPr>
        <w:pStyle w:val="Heading1"/>
        <w:numPr>
          <w:ilvl w:val="0"/>
          <w:numId w:val="1"/>
        </w:numPr>
        <w:spacing w:line="360" w:lineRule="auto"/>
        <w:jc w:val="both"/>
        <w:rPr>
          <w:rFonts w:ascii="Arial" w:hAnsi="Arial" w:cs="Arial"/>
          <w:color w:val="auto"/>
          <w:sz w:val="32"/>
        </w:rPr>
      </w:pPr>
      <w:bookmarkStart w:id="28" w:name="_Toc147264801"/>
      <w:r w:rsidRPr="001A4C2D">
        <w:rPr>
          <w:rFonts w:ascii="Arial" w:hAnsi="Arial" w:cs="Arial"/>
          <w:color w:val="auto"/>
          <w:sz w:val="32"/>
        </w:rPr>
        <w:t>Reflection on the post-maturity stage</w:t>
      </w:r>
      <w:bookmarkEnd w:id="28"/>
    </w:p>
    <w:p w14:paraId="3279B47A" w14:textId="77777777" w:rsidR="00281E4B" w:rsidRPr="001A4C2D" w:rsidRDefault="00281E4B" w:rsidP="00281E4B">
      <w:pPr>
        <w:rPr>
          <w:rFonts w:ascii="Arial" w:hAnsi="Arial" w:cs="Arial"/>
        </w:rPr>
      </w:pPr>
    </w:p>
    <w:p w14:paraId="3279B47B" w14:textId="77777777" w:rsidR="00281E4B" w:rsidRPr="001A4C2D" w:rsidRDefault="00281E4B" w:rsidP="00281E4B">
      <w:pPr>
        <w:pStyle w:val="Heading2"/>
        <w:numPr>
          <w:ilvl w:val="1"/>
          <w:numId w:val="1"/>
        </w:numPr>
        <w:spacing w:line="360" w:lineRule="auto"/>
        <w:jc w:val="both"/>
        <w:rPr>
          <w:rFonts w:ascii="Arial" w:hAnsi="Arial" w:cs="Arial"/>
          <w:color w:val="auto"/>
          <w:sz w:val="32"/>
        </w:rPr>
      </w:pPr>
      <w:bookmarkStart w:id="29" w:name="_Toc147264802"/>
      <w:r w:rsidRPr="001A4C2D">
        <w:rPr>
          <w:rFonts w:ascii="Arial" w:hAnsi="Arial" w:cs="Arial"/>
          <w:color w:val="auto"/>
          <w:sz w:val="32"/>
        </w:rPr>
        <w:t>Performance Management for Renewal</w:t>
      </w:r>
      <w:bookmarkEnd w:id="29"/>
    </w:p>
    <w:p w14:paraId="3279B47C" w14:textId="77777777" w:rsidR="00281E4B" w:rsidRPr="001A4C2D" w:rsidRDefault="00281E4B" w:rsidP="009B6C54">
      <w:pPr>
        <w:spacing w:line="360" w:lineRule="auto"/>
        <w:ind w:firstLine="360"/>
        <w:jc w:val="both"/>
        <w:rPr>
          <w:rFonts w:ascii="Arial" w:hAnsi="Arial" w:cs="Arial"/>
          <w:sz w:val="24"/>
        </w:rPr>
      </w:pPr>
      <w:r w:rsidRPr="001A4C2D">
        <w:rPr>
          <w:rFonts w:ascii="Arial" w:hAnsi="Arial" w:cs="Arial"/>
          <w:sz w:val="24"/>
        </w:rPr>
        <w:t xml:space="preserve">As companies enter the challenging post-maturity phase, the search for </w:t>
      </w:r>
      <w:proofErr w:type="spellStart"/>
      <w:r w:rsidRPr="001A4C2D">
        <w:rPr>
          <w:rFonts w:ascii="Arial" w:hAnsi="Arial" w:cs="Arial"/>
          <w:sz w:val="24"/>
        </w:rPr>
        <w:t>revitalisation</w:t>
      </w:r>
      <w:proofErr w:type="spellEnd"/>
      <w:r w:rsidRPr="001A4C2D">
        <w:rPr>
          <w:rFonts w:ascii="Arial" w:hAnsi="Arial" w:cs="Arial"/>
          <w:sz w:val="24"/>
        </w:rPr>
        <w:t xml:space="preserve"> takes </w:t>
      </w:r>
      <w:proofErr w:type="spellStart"/>
      <w:r w:rsidRPr="001A4C2D">
        <w:rPr>
          <w:rFonts w:ascii="Arial" w:hAnsi="Arial" w:cs="Arial"/>
          <w:sz w:val="24"/>
        </w:rPr>
        <w:t>centre</w:t>
      </w:r>
      <w:proofErr w:type="spellEnd"/>
      <w:r w:rsidRPr="001A4C2D">
        <w:rPr>
          <w:rFonts w:ascii="Arial" w:hAnsi="Arial" w:cs="Arial"/>
          <w:sz w:val="24"/>
        </w:rPr>
        <w:t xml:space="preserve"> stage. The first order of business is to locate problem spaces that might benefit from new approaches. This requires in-depth familiarity with market trends, consumer tastes, and further technical developments. A company may </w:t>
      </w:r>
      <w:proofErr w:type="spellStart"/>
      <w:r w:rsidRPr="001A4C2D">
        <w:rPr>
          <w:rFonts w:ascii="Arial" w:hAnsi="Arial" w:cs="Arial"/>
          <w:sz w:val="24"/>
        </w:rPr>
        <w:t>revitalise</w:t>
      </w:r>
      <w:proofErr w:type="spellEnd"/>
      <w:r w:rsidRPr="001A4C2D">
        <w:rPr>
          <w:rFonts w:ascii="Arial" w:hAnsi="Arial" w:cs="Arial"/>
          <w:sz w:val="24"/>
        </w:rPr>
        <w:t xml:space="preserve"> its product line by </w:t>
      </w:r>
      <w:proofErr w:type="spellStart"/>
      <w:r w:rsidRPr="001A4C2D">
        <w:rPr>
          <w:rFonts w:ascii="Arial" w:hAnsi="Arial" w:cs="Arial"/>
          <w:sz w:val="24"/>
        </w:rPr>
        <w:t>analysing</w:t>
      </w:r>
      <w:proofErr w:type="spellEnd"/>
      <w:r w:rsidRPr="001A4C2D">
        <w:rPr>
          <w:rFonts w:ascii="Arial" w:hAnsi="Arial" w:cs="Arial"/>
          <w:sz w:val="24"/>
        </w:rPr>
        <w:t xml:space="preserve"> these factors and identifying possibilities that fit its core skills.</w:t>
      </w:r>
    </w:p>
    <w:p w14:paraId="3279B47D" w14:textId="77777777" w:rsidR="00281E4B" w:rsidRPr="001A4C2D" w:rsidRDefault="00281E4B" w:rsidP="009B6C54">
      <w:pPr>
        <w:spacing w:line="360" w:lineRule="auto"/>
        <w:ind w:firstLine="360"/>
        <w:jc w:val="both"/>
        <w:rPr>
          <w:rFonts w:ascii="Arial" w:hAnsi="Arial" w:cs="Arial"/>
          <w:sz w:val="24"/>
        </w:rPr>
      </w:pPr>
      <w:r w:rsidRPr="001A4C2D">
        <w:rPr>
          <w:rFonts w:ascii="Arial" w:hAnsi="Arial" w:cs="Arial"/>
          <w:sz w:val="24"/>
        </w:rPr>
        <w:t xml:space="preserve">The next crucial stage is alignment. Once the renewal vision has been defined, it must permeate the whole </w:t>
      </w:r>
      <w:proofErr w:type="spellStart"/>
      <w:r w:rsidRPr="001A4C2D">
        <w:rPr>
          <w:rFonts w:ascii="Arial" w:hAnsi="Arial" w:cs="Arial"/>
          <w:sz w:val="24"/>
        </w:rPr>
        <w:t>organisation</w:t>
      </w:r>
      <w:proofErr w:type="spellEnd"/>
      <w:r w:rsidRPr="001A4C2D">
        <w:rPr>
          <w:rFonts w:ascii="Arial" w:hAnsi="Arial" w:cs="Arial"/>
          <w:sz w:val="24"/>
        </w:rPr>
        <w:t xml:space="preserve">. The team's vision must be shared, and each member must know what they must do to make it a reality. Leadership initiatives, </w:t>
      </w:r>
      <w:r w:rsidRPr="001A4C2D">
        <w:rPr>
          <w:rFonts w:ascii="Arial" w:hAnsi="Arial" w:cs="Arial"/>
          <w:sz w:val="24"/>
        </w:rPr>
        <w:lastRenderedPageBreak/>
        <w:t>training courses, and seminars may all help with this alignment process</w:t>
      </w:r>
      <w:r w:rsidR="003E0AAA" w:rsidRPr="001A4C2D">
        <w:rPr>
          <w:rFonts w:ascii="Arial" w:hAnsi="Arial" w:cs="Arial"/>
          <w:sz w:val="24"/>
        </w:rPr>
        <w:t xml:space="preserve"> (Goh &amp; </w:t>
      </w:r>
      <w:proofErr w:type="spellStart"/>
      <w:r w:rsidR="003E0AAA" w:rsidRPr="001A4C2D">
        <w:rPr>
          <w:rFonts w:ascii="Arial" w:hAnsi="Arial" w:cs="Arial"/>
          <w:sz w:val="24"/>
        </w:rPr>
        <w:t>Okumus</w:t>
      </w:r>
      <w:proofErr w:type="spellEnd"/>
      <w:r w:rsidR="003E0AAA" w:rsidRPr="001A4C2D">
        <w:rPr>
          <w:rFonts w:ascii="Arial" w:hAnsi="Arial" w:cs="Arial"/>
          <w:sz w:val="24"/>
        </w:rPr>
        <w:t>, 2020)</w:t>
      </w:r>
      <w:r w:rsidRPr="001A4C2D">
        <w:rPr>
          <w:rFonts w:ascii="Arial" w:hAnsi="Arial" w:cs="Arial"/>
          <w:sz w:val="24"/>
        </w:rPr>
        <w:t xml:space="preserve">. By having everyone on the same page, we can ensure that our efforts to </w:t>
      </w:r>
      <w:proofErr w:type="spellStart"/>
      <w:r w:rsidRPr="001A4C2D">
        <w:rPr>
          <w:rFonts w:ascii="Arial" w:hAnsi="Arial" w:cs="Arial"/>
          <w:sz w:val="24"/>
        </w:rPr>
        <w:t>revitalise</w:t>
      </w:r>
      <w:proofErr w:type="spellEnd"/>
      <w:r w:rsidRPr="001A4C2D">
        <w:rPr>
          <w:rFonts w:ascii="Arial" w:hAnsi="Arial" w:cs="Arial"/>
          <w:sz w:val="24"/>
        </w:rPr>
        <w:t xml:space="preserve"> the area are productive and efficient.</w:t>
      </w:r>
    </w:p>
    <w:p w14:paraId="3279B47E" w14:textId="77777777" w:rsidR="00281E4B" w:rsidRPr="001A4C2D" w:rsidRDefault="00281E4B" w:rsidP="009B6C54">
      <w:pPr>
        <w:spacing w:line="360" w:lineRule="auto"/>
        <w:ind w:firstLine="360"/>
        <w:jc w:val="both"/>
        <w:rPr>
          <w:rFonts w:ascii="Arial" w:hAnsi="Arial" w:cs="Arial"/>
          <w:sz w:val="24"/>
        </w:rPr>
      </w:pPr>
      <w:r w:rsidRPr="001A4C2D">
        <w:rPr>
          <w:rFonts w:ascii="Arial" w:hAnsi="Arial" w:cs="Arial"/>
          <w:sz w:val="24"/>
        </w:rPr>
        <w:t>Finally, management is a function of measurement. The success of these rejuvenation methods may be evaluated using key performance indicators (KPIs). With well-defined KPIs, firms can monitor their performance in real-time. Key performance indicators include the percentage of customers satisfied with a product after it has been updated or the percentage increase in revenue</w:t>
      </w:r>
      <w:r w:rsidR="00E861B2" w:rsidRPr="001A4C2D">
        <w:rPr>
          <w:rFonts w:ascii="Arial" w:hAnsi="Arial" w:cs="Arial"/>
          <w:sz w:val="24"/>
        </w:rPr>
        <w:t xml:space="preserve"> (Ma, 2020)</w:t>
      </w:r>
      <w:r w:rsidRPr="001A4C2D">
        <w:rPr>
          <w:rFonts w:ascii="Arial" w:hAnsi="Arial" w:cs="Arial"/>
          <w:sz w:val="24"/>
        </w:rPr>
        <w:t xml:space="preserve">. By regularly measuring progress against these key performance indicators, management can make adjustments as needed, </w:t>
      </w:r>
      <w:proofErr w:type="spellStart"/>
      <w:r w:rsidRPr="001A4C2D">
        <w:rPr>
          <w:rFonts w:ascii="Arial" w:hAnsi="Arial" w:cs="Arial"/>
          <w:sz w:val="24"/>
        </w:rPr>
        <w:t>recognise</w:t>
      </w:r>
      <w:proofErr w:type="spellEnd"/>
      <w:r w:rsidRPr="001A4C2D">
        <w:rPr>
          <w:rFonts w:ascii="Arial" w:hAnsi="Arial" w:cs="Arial"/>
          <w:sz w:val="24"/>
        </w:rPr>
        <w:t xml:space="preserve"> achievements, and bring the company back to financial health.</w:t>
      </w:r>
    </w:p>
    <w:p w14:paraId="3279B47F" w14:textId="77777777" w:rsidR="009B6C54" w:rsidRPr="001A4C2D" w:rsidRDefault="009B6C54" w:rsidP="009B6C54">
      <w:pPr>
        <w:spacing w:line="360" w:lineRule="auto"/>
        <w:ind w:firstLine="360"/>
        <w:jc w:val="both"/>
        <w:rPr>
          <w:rFonts w:ascii="Arial" w:hAnsi="Arial" w:cs="Arial"/>
          <w:sz w:val="24"/>
        </w:rPr>
      </w:pPr>
    </w:p>
    <w:p w14:paraId="3279B480" w14:textId="77777777" w:rsidR="009B6C54" w:rsidRPr="001A4C2D" w:rsidRDefault="00CE4445" w:rsidP="00CE4445">
      <w:pPr>
        <w:pStyle w:val="Heading2"/>
        <w:numPr>
          <w:ilvl w:val="1"/>
          <w:numId w:val="1"/>
        </w:numPr>
        <w:spacing w:line="360" w:lineRule="auto"/>
        <w:jc w:val="both"/>
        <w:rPr>
          <w:rFonts w:ascii="Arial" w:hAnsi="Arial" w:cs="Arial"/>
          <w:color w:val="auto"/>
          <w:sz w:val="32"/>
        </w:rPr>
      </w:pPr>
      <w:bookmarkStart w:id="30" w:name="_Toc147264803"/>
      <w:r w:rsidRPr="001A4C2D">
        <w:rPr>
          <w:rFonts w:ascii="Arial" w:hAnsi="Arial" w:cs="Arial"/>
          <w:color w:val="auto"/>
          <w:sz w:val="32"/>
        </w:rPr>
        <w:t>Steady State Performance Management</w:t>
      </w:r>
      <w:bookmarkEnd w:id="30"/>
    </w:p>
    <w:p w14:paraId="3279B481" w14:textId="77777777" w:rsidR="00D92BB9" w:rsidRPr="001A4C2D" w:rsidRDefault="00D92BB9" w:rsidP="00D92BB9">
      <w:pPr>
        <w:spacing w:line="360" w:lineRule="auto"/>
        <w:ind w:firstLine="360"/>
        <w:jc w:val="both"/>
        <w:rPr>
          <w:rFonts w:ascii="Arial" w:hAnsi="Arial" w:cs="Arial"/>
          <w:sz w:val="24"/>
        </w:rPr>
      </w:pPr>
      <w:r w:rsidRPr="001A4C2D">
        <w:rPr>
          <w:rFonts w:ascii="Arial" w:hAnsi="Arial" w:cs="Arial"/>
          <w:sz w:val="24"/>
        </w:rPr>
        <w:t>In the corporate world, stability results from striking a delicate balance between exploring new opportunities and protecting established practices. Maintaining equilibrium is similar to walking a tightrope; swaying too much in one direction might cause you to fall. While it's true that constant innovation is necessary to keep up with a changing market, a company's core activities are what bring in the money and keep things steady</w:t>
      </w:r>
      <w:r w:rsidR="00335A59" w:rsidRPr="001A4C2D">
        <w:rPr>
          <w:rFonts w:ascii="Arial" w:hAnsi="Arial" w:cs="Arial"/>
          <w:sz w:val="24"/>
        </w:rPr>
        <w:t xml:space="preserve"> (Majewski et al., 2020)</w:t>
      </w:r>
      <w:r w:rsidRPr="001A4C2D">
        <w:rPr>
          <w:rFonts w:ascii="Arial" w:hAnsi="Arial" w:cs="Arial"/>
          <w:sz w:val="24"/>
        </w:rPr>
        <w:t>. Therefore, businesses need to find a happy medium, not letting the pursuit of new enterprises detract from the quality of their core offerings.</w:t>
      </w:r>
    </w:p>
    <w:p w14:paraId="3279B482" w14:textId="77777777" w:rsidR="00D92BB9" w:rsidRPr="001A4C2D" w:rsidRDefault="00D92BB9" w:rsidP="00D92BB9">
      <w:pPr>
        <w:spacing w:line="360" w:lineRule="auto"/>
        <w:ind w:firstLine="360"/>
        <w:jc w:val="both"/>
        <w:rPr>
          <w:rFonts w:ascii="Arial" w:hAnsi="Arial" w:cs="Arial"/>
          <w:sz w:val="24"/>
        </w:rPr>
      </w:pPr>
      <w:r w:rsidRPr="001A4C2D">
        <w:rPr>
          <w:rFonts w:ascii="Arial" w:hAnsi="Arial" w:cs="Arial"/>
          <w:sz w:val="24"/>
        </w:rPr>
        <w:t xml:space="preserve">Efficiency and economy in operation are essential to preserving this balance. Businesses may strengthen their foundation by implementing process improvements, integrating new technology, and </w:t>
      </w:r>
      <w:proofErr w:type="spellStart"/>
      <w:r w:rsidRPr="001A4C2D">
        <w:rPr>
          <w:rFonts w:ascii="Arial" w:hAnsi="Arial" w:cs="Arial"/>
          <w:sz w:val="24"/>
        </w:rPr>
        <w:t>maximising</w:t>
      </w:r>
      <w:proofErr w:type="spellEnd"/>
      <w:r w:rsidRPr="001A4C2D">
        <w:rPr>
          <w:rFonts w:ascii="Arial" w:hAnsi="Arial" w:cs="Arial"/>
          <w:sz w:val="24"/>
        </w:rPr>
        <w:t xml:space="preserve"> their available resources. This does not require layoffs or reductions in personnel but rather the </w:t>
      </w:r>
      <w:proofErr w:type="spellStart"/>
      <w:r w:rsidRPr="001A4C2D">
        <w:rPr>
          <w:rFonts w:ascii="Arial" w:hAnsi="Arial" w:cs="Arial"/>
          <w:sz w:val="24"/>
        </w:rPr>
        <w:t>optimisation</w:t>
      </w:r>
      <w:proofErr w:type="spellEnd"/>
      <w:r w:rsidRPr="001A4C2D">
        <w:rPr>
          <w:rFonts w:ascii="Arial" w:hAnsi="Arial" w:cs="Arial"/>
          <w:sz w:val="24"/>
        </w:rPr>
        <w:t xml:space="preserve"> of processes to achieve maximum output with little input.</w:t>
      </w:r>
    </w:p>
    <w:p w14:paraId="3279B483" w14:textId="77777777" w:rsidR="00D92BB9" w:rsidRPr="001A4C2D" w:rsidRDefault="00D92BB9" w:rsidP="00D92BB9">
      <w:pPr>
        <w:spacing w:line="360" w:lineRule="auto"/>
        <w:ind w:firstLine="360"/>
        <w:jc w:val="both"/>
        <w:rPr>
          <w:rFonts w:ascii="Arial" w:hAnsi="Arial" w:cs="Arial"/>
          <w:sz w:val="24"/>
        </w:rPr>
      </w:pPr>
      <w:r w:rsidRPr="001A4C2D">
        <w:rPr>
          <w:rFonts w:ascii="Arial" w:hAnsi="Arial" w:cs="Arial"/>
          <w:sz w:val="24"/>
        </w:rPr>
        <w:t xml:space="preserve">Setting up persistent feedback loops is a hallmark of steady-state performance management. Due to the dynamic nature of the modern corporate world, there are more </w:t>
      </w:r>
      <w:r w:rsidRPr="001A4C2D">
        <w:rPr>
          <w:rFonts w:ascii="Arial" w:hAnsi="Arial" w:cs="Arial"/>
          <w:sz w:val="24"/>
        </w:rPr>
        <w:lastRenderedPageBreak/>
        <w:t>viable strategies than complacency. Real-time data and analytics support routine monitoring of creative initiatives and core operations, yielding priceless insights</w:t>
      </w:r>
      <w:r w:rsidR="00725804" w:rsidRPr="001A4C2D">
        <w:rPr>
          <w:rFonts w:ascii="Arial" w:hAnsi="Arial" w:cs="Arial"/>
          <w:sz w:val="24"/>
        </w:rPr>
        <w:t xml:space="preserve"> (</w:t>
      </w:r>
      <w:proofErr w:type="spellStart"/>
      <w:r w:rsidR="00725804" w:rsidRPr="001A4C2D">
        <w:rPr>
          <w:rFonts w:ascii="Arial" w:hAnsi="Arial" w:cs="Arial"/>
          <w:sz w:val="24"/>
        </w:rPr>
        <w:t>Sönnichsen</w:t>
      </w:r>
      <w:proofErr w:type="spellEnd"/>
      <w:r w:rsidR="00725804" w:rsidRPr="001A4C2D">
        <w:rPr>
          <w:rFonts w:ascii="Arial" w:hAnsi="Arial" w:cs="Arial"/>
          <w:sz w:val="24"/>
        </w:rPr>
        <w:t xml:space="preserve"> &amp; Clement, 2020)</w:t>
      </w:r>
      <w:r w:rsidRPr="001A4C2D">
        <w:rPr>
          <w:rFonts w:ascii="Arial" w:hAnsi="Arial" w:cs="Arial"/>
          <w:sz w:val="24"/>
        </w:rPr>
        <w:t xml:space="preserve">. In turn, this facilitates rapid revisions to strategy, keeping the </w:t>
      </w:r>
      <w:proofErr w:type="spellStart"/>
      <w:r w:rsidRPr="001A4C2D">
        <w:rPr>
          <w:rFonts w:ascii="Arial" w:hAnsi="Arial" w:cs="Arial"/>
          <w:sz w:val="24"/>
        </w:rPr>
        <w:t>organisation</w:t>
      </w:r>
      <w:proofErr w:type="spellEnd"/>
      <w:r w:rsidRPr="001A4C2D">
        <w:rPr>
          <w:rFonts w:ascii="Arial" w:hAnsi="Arial" w:cs="Arial"/>
          <w:sz w:val="24"/>
        </w:rPr>
        <w:t xml:space="preserve"> agile, adaptable, and, most crucially, stable so that it may seize opportunities while protecting its core strengths.</w:t>
      </w:r>
    </w:p>
    <w:p w14:paraId="3279B484" w14:textId="77777777" w:rsidR="00D92BB9" w:rsidRPr="001A4C2D" w:rsidRDefault="00D92BB9" w:rsidP="00D92BB9">
      <w:pPr>
        <w:spacing w:line="360" w:lineRule="auto"/>
        <w:ind w:firstLine="360"/>
        <w:jc w:val="both"/>
        <w:rPr>
          <w:rFonts w:ascii="Arial" w:hAnsi="Arial" w:cs="Arial"/>
          <w:sz w:val="24"/>
        </w:rPr>
      </w:pPr>
    </w:p>
    <w:p w14:paraId="3279B485" w14:textId="77777777" w:rsidR="00EF446B" w:rsidRPr="001A4C2D" w:rsidRDefault="00EF446B" w:rsidP="00377809">
      <w:pPr>
        <w:keepNext/>
        <w:spacing w:line="360" w:lineRule="auto"/>
        <w:ind w:firstLine="360"/>
        <w:jc w:val="center"/>
        <w:rPr>
          <w:rFonts w:ascii="Arial" w:hAnsi="Arial" w:cs="Arial"/>
        </w:rPr>
      </w:pPr>
      <w:r w:rsidRPr="001A4C2D">
        <w:rPr>
          <w:rFonts w:ascii="Arial" w:hAnsi="Arial" w:cs="Arial"/>
          <w:noProof/>
        </w:rPr>
        <w:drawing>
          <wp:inline distT="0" distB="0" distL="0" distR="0" wp14:anchorId="3279B4DC" wp14:editId="3279B4DD">
            <wp:extent cx="4453053" cy="3427140"/>
            <wp:effectExtent l="0" t="0" r="5080" b="1905"/>
            <wp:docPr id="5" name="Picture 5" descr="What is the Performance Management Cycle? It's Model and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hat is the Performance Management Cycle? It's Model and Stag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754" cy="3426141"/>
                    </a:xfrm>
                    <a:prstGeom prst="rect">
                      <a:avLst/>
                    </a:prstGeom>
                    <a:noFill/>
                    <a:ln>
                      <a:noFill/>
                    </a:ln>
                  </pic:spPr>
                </pic:pic>
              </a:graphicData>
            </a:graphic>
          </wp:inline>
        </w:drawing>
      </w:r>
    </w:p>
    <w:p w14:paraId="3279B486" w14:textId="77777777" w:rsidR="00EF446B" w:rsidRPr="001A4C2D" w:rsidRDefault="00EF446B" w:rsidP="00377809">
      <w:pPr>
        <w:pStyle w:val="Caption"/>
        <w:spacing w:line="360" w:lineRule="auto"/>
        <w:jc w:val="center"/>
        <w:rPr>
          <w:rFonts w:ascii="Arial" w:hAnsi="Arial" w:cs="Arial"/>
          <w:i/>
          <w:color w:val="auto"/>
          <w:sz w:val="20"/>
          <w:szCs w:val="20"/>
        </w:rPr>
      </w:pPr>
      <w:bookmarkStart w:id="31" w:name="_Toc147264741"/>
      <w:r w:rsidRPr="001A4C2D">
        <w:rPr>
          <w:rFonts w:ascii="Arial" w:hAnsi="Arial" w:cs="Arial"/>
          <w:i/>
          <w:color w:val="auto"/>
          <w:sz w:val="20"/>
          <w:szCs w:val="20"/>
        </w:rPr>
        <w:t xml:space="preserve">Figure </w:t>
      </w:r>
      <w:r w:rsidRPr="001A4C2D">
        <w:rPr>
          <w:rFonts w:ascii="Arial" w:hAnsi="Arial" w:cs="Arial"/>
          <w:i/>
          <w:color w:val="auto"/>
          <w:sz w:val="20"/>
          <w:szCs w:val="20"/>
        </w:rPr>
        <w:fldChar w:fldCharType="begin"/>
      </w:r>
      <w:r w:rsidRPr="001A4C2D">
        <w:rPr>
          <w:rFonts w:ascii="Arial" w:hAnsi="Arial" w:cs="Arial"/>
          <w:i/>
          <w:color w:val="auto"/>
          <w:sz w:val="20"/>
          <w:szCs w:val="20"/>
        </w:rPr>
        <w:instrText xml:space="preserve"> SEQ Figure \* ARABIC </w:instrText>
      </w:r>
      <w:r w:rsidRPr="001A4C2D">
        <w:rPr>
          <w:rFonts w:ascii="Arial" w:hAnsi="Arial" w:cs="Arial"/>
          <w:i/>
          <w:color w:val="auto"/>
          <w:sz w:val="20"/>
          <w:szCs w:val="20"/>
        </w:rPr>
        <w:fldChar w:fldCharType="separate"/>
      </w:r>
      <w:r w:rsidRPr="001A4C2D">
        <w:rPr>
          <w:rFonts w:ascii="Arial" w:hAnsi="Arial" w:cs="Arial"/>
          <w:i/>
          <w:noProof/>
          <w:color w:val="auto"/>
          <w:sz w:val="20"/>
          <w:szCs w:val="20"/>
        </w:rPr>
        <w:t>4</w:t>
      </w:r>
      <w:r w:rsidRPr="001A4C2D">
        <w:rPr>
          <w:rFonts w:ascii="Arial" w:hAnsi="Arial" w:cs="Arial"/>
          <w:i/>
          <w:color w:val="auto"/>
          <w:sz w:val="20"/>
          <w:szCs w:val="20"/>
        </w:rPr>
        <w:fldChar w:fldCharType="end"/>
      </w:r>
      <w:r w:rsidRPr="001A4C2D">
        <w:rPr>
          <w:rFonts w:ascii="Arial" w:hAnsi="Arial" w:cs="Arial"/>
          <w:i/>
          <w:color w:val="auto"/>
          <w:sz w:val="20"/>
          <w:szCs w:val="20"/>
        </w:rPr>
        <w:t xml:space="preserve">: </w:t>
      </w:r>
      <w:r w:rsidR="00377809" w:rsidRPr="001A4C2D">
        <w:rPr>
          <w:rFonts w:ascii="Arial" w:hAnsi="Arial" w:cs="Arial"/>
          <w:i/>
          <w:color w:val="auto"/>
          <w:sz w:val="20"/>
          <w:szCs w:val="20"/>
        </w:rPr>
        <w:t xml:space="preserve"> Performance management</w:t>
      </w:r>
      <w:r w:rsidR="000B3A87" w:rsidRPr="001A4C2D">
        <w:rPr>
          <w:rFonts w:ascii="Arial" w:hAnsi="Arial" w:cs="Arial"/>
          <w:i/>
          <w:color w:val="auto"/>
          <w:sz w:val="20"/>
          <w:szCs w:val="20"/>
        </w:rPr>
        <w:t xml:space="preserve"> (Al-</w:t>
      </w:r>
      <w:proofErr w:type="spellStart"/>
      <w:r w:rsidR="000B3A87" w:rsidRPr="001A4C2D">
        <w:rPr>
          <w:rFonts w:ascii="Arial" w:hAnsi="Arial" w:cs="Arial"/>
          <w:i/>
          <w:color w:val="auto"/>
          <w:sz w:val="20"/>
          <w:szCs w:val="20"/>
        </w:rPr>
        <w:t>Delawi</w:t>
      </w:r>
      <w:proofErr w:type="spellEnd"/>
      <w:r w:rsidR="000B3A87" w:rsidRPr="001A4C2D">
        <w:rPr>
          <w:rFonts w:ascii="Arial" w:hAnsi="Arial" w:cs="Arial"/>
          <w:i/>
          <w:color w:val="auto"/>
          <w:sz w:val="20"/>
          <w:szCs w:val="20"/>
        </w:rPr>
        <w:t>, 2020)</w:t>
      </w:r>
      <w:bookmarkEnd w:id="31"/>
    </w:p>
    <w:p w14:paraId="3279B487" w14:textId="77777777" w:rsidR="00EF446B" w:rsidRPr="001A4C2D" w:rsidRDefault="00EF446B" w:rsidP="00D92BB9">
      <w:pPr>
        <w:spacing w:line="360" w:lineRule="auto"/>
        <w:ind w:firstLine="360"/>
        <w:jc w:val="both"/>
        <w:rPr>
          <w:rFonts w:ascii="Arial" w:hAnsi="Arial" w:cs="Arial"/>
          <w:sz w:val="24"/>
        </w:rPr>
      </w:pPr>
    </w:p>
    <w:p w14:paraId="3279B488" w14:textId="77777777" w:rsidR="00D92BB9" w:rsidRPr="001A4C2D" w:rsidRDefault="003B4DA7" w:rsidP="003B4DA7">
      <w:pPr>
        <w:pStyle w:val="Heading2"/>
        <w:numPr>
          <w:ilvl w:val="1"/>
          <w:numId w:val="1"/>
        </w:numPr>
        <w:spacing w:line="360" w:lineRule="auto"/>
        <w:jc w:val="both"/>
        <w:rPr>
          <w:rFonts w:ascii="Arial" w:hAnsi="Arial" w:cs="Arial"/>
          <w:color w:val="auto"/>
          <w:sz w:val="32"/>
        </w:rPr>
      </w:pPr>
      <w:bookmarkStart w:id="32" w:name="_Toc147264804"/>
      <w:r w:rsidRPr="001A4C2D">
        <w:rPr>
          <w:rFonts w:ascii="Arial" w:hAnsi="Arial" w:cs="Arial"/>
          <w:color w:val="auto"/>
          <w:sz w:val="32"/>
        </w:rPr>
        <w:t>Managing Decline with Performance Metrics</w:t>
      </w:r>
      <w:bookmarkEnd w:id="32"/>
    </w:p>
    <w:p w14:paraId="3279B489" w14:textId="77777777" w:rsidR="003B4DA7" w:rsidRPr="001A4C2D" w:rsidRDefault="003B4DA7" w:rsidP="006C5E6C">
      <w:pPr>
        <w:spacing w:line="360" w:lineRule="auto"/>
        <w:ind w:firstLine="360"/>
        <w:jc w:val="both"/>
        <w:rPr>
          <w:rFonts w:ascii="Arial" w:hAnsi="Arial" w:cs="Arial"/>
          <w:sz w:val="24"/>
        </w:rPr>
      </w:pPr>
      <w:proofErr w:type="spellStart"/>
      <w:r w:rsidRPr="001A4C2D">
        <w:rPr>
          <w:rFonts w:ascii="Arial" w:hAnsi="Arial" w:cs="Arial"/>
          <w:sz w:val="24"/>
        </w:rPr>
        <w:t>Recognising</w:t>
      </w:r>
      <w:proofErr w:type="spellEnd"/>
      <w:r w:rsidRPr="001A4C2D">
        <w:rPr>
          <w:rFonts w:ascii="Arial" w:hAnsi="Arial" w:cs="Arial"/>
          <w:sz w:val="24"/>
        </w:rPr>
        <w:t xml:space="preserve"> early warning signals of a downturn might be the difference between a measured response and a panicked one in the complex dance of business. Early warnings may be gleaned by carefully monitoring performance data. These might show up as a steady decrease in revenue, a smaller proportion of the market, or a higher percentage of churning customers. These KPIs act as the proverbial canary in the coal mine, letting companies know there are problems under the surface.</w:t>
      </w:r>
    </w:p>
    <w:p w14:paraId="3279B48A" w14:textId="281A2E75" w:rsidR="003B4DA7" w:rsidRPr="001A4C2D" w:rsidRDefault="003B4DA7" w:rsidP="006C5E6C">
      <w:pPr>
        <w:spacing w:line="360" w:lineRule="auto"/>
        <w:ind w:firstLine="360"/>
        <w:jc w:val="both"/>
        <w:rPr>
          <w:rFonts w:ascii="Arial" w:hAnsi="Arial" w:cs="Arial"/>
          <w:sz w:val="24"/>
        </w:rPr>
      </w:pPr>
      <w:r w:rsidRPr="001A4C2D">
        <w:rPr>
          <w:rFonts w:ascii="Arial" w:hAnsi="Arial" w:cs="Arial"/>
          <w:sz w:val="24"/>
        </w:rPr>
        <w:lastRenderedPageBreak/>
        <w:t xml:space="preserve">As soon as these warnings are </w:t>
      </w:r>
      <w:proofErr w:type="spellStart"/>
      <w:r w:rsidRPr="001A4C2D">
        <w:rPr>
          <w:rFonts w:ascii="Arial" w:hAnsi="Arial" w:cs="Arial"/>
          <w:sz w:val="24"/>
        </w:rPr>
        <w:t>recognised</w:t>
      </w:r>
      <w:proofErr w:type="spellEnd"/>
      <w:r w:rsidRPr="001A4C2D">
        <w:rPr>
          <w:rFonts w:ascii="Arial" w:hAnsi="Arial" w:cs="Arial"/>
          <w:sz w:val="24"/>
        </w:rPr>
        <w:t xml:space="preserve">, preventative measures must be taken. The key here is </w:t>
      </w:r>
      <w:proofErr w:type="spellStart"/>
      <w:r w:rsidRPr="001A4C2D">
        <w:rPr>
          <w:rFonts w:ascii="Arial" w:hAnsi="Arial" w:cs="Arial"/>
          <w:sz w:val="24"/>
        </w:rPr>
        <w:t>optimising</w:t>
      </w:r>
      <w:proofErr w:type="spellEnd"/>
      <w:r w:rsidRPr="001A4C2D">
        <w:rPr>
          <w:rFonts w:ascii="Arial" w:hAnsi="Arial" w:cs="Arial"/>
          <w:sz w:val="24"/>
        </w:rPr>
        <w:t xml:space="preserve"> your use of resources. It entails taking stock of all human and otherwise resources and deciding how best to put them to use. This may necessitate shifting assets to more lucrative departments, funding employee education and development, or implementing innovative technological solutions.</w:t>
      </w:r>
      <w:r w:rsidR="006C5E6C" w:rsidRPr="001A4C2D">
        <w:rPr>
          <w:rFonts w:ascii="Arial" w:hAnsi="Arial" w:cs="Arial"/>
          <w:sz w:val="24"/>
        </w:rPr>
        <w:t xml:space="preserve"> </w:t>
      </w:r>
      <w:r w:rsidRPr="001A4C2D">
        <w:rPr>
          <w:rFonts w:ascii="Arial" w:hAnsi="Arial" w:cs="Arial"/>
          <w:sz w:val="24"/>
        </w:rPr>
        <w:t xml:space="preserve">However, there are situations when more than the most thorough attempts at </w:t>
      </w:r>
      <w:proofErr w:type="spellStart"/>
      <w:r w:rsidRPr="001A4C2D">
        <w:rPr>
          <w:rFonts w:ascii="Arial" w:hAnsi="Arial" w:cs="Arial"/>
          <w:sz w:val="24"/>
        </w:rPr>
        <w:t>optimisation</w:t>
      </w:r>
      <w:proofErr w:type="spellEnd"/>
      <w:r w:rsidRPr="001A4C2D">
        <w:rPr>
          <w:rFonts w:ascii="Arial" w:hAnsi="Arial" w:cs="Arial"/>
          <w:sz w:val="24"/>
        </w:rPr>
        <w:t xml:space="preserve"> can turn the tide. Companies may have to consider options like strategic downsizing or selling off divisions. To do so, leaders must sometimes make tough choices, like selling off non-essential assets, closing down unprofitable divisions, or laying off employees</w:t>
      </w:r>
      <w:r w:rsidR="00E44876">
        <w:rPr>
          <w:rFonts w:ascii="Arial" w:hAnsi="Arial" w:cs="Arial"/>
          <w:sz w:val="24"/>
        </w:rPr>
        <w:t>(</w:t>
      </w:r>
      <w:r w:rsidR="00E44876" w:rsidRPr="00E44876">
        <w:rPr>
          <w:rFonts w:ascii="Arial" w:hAnsi="Arial" w:cs="Arial"/>
          <w:sz w:val="24"/>
          <w:highlight w:val="yellow"/>
        </w:rPr>
        <w:t>so what</w:t>
      </w:r>
      <w:r w:rsidR="00E44876">
        <w:rPr>
          <w:rFonts w:ascii="Arial" w:hAnsi="Arial" w:cs="Arial"/>
          <w:sz w:val="24"/>
          <w:highlight w:val="yellow"/>
        </w:rPr>
        <w:t xml:space="preserve"> use redundanc</w:t>
      </w:r>
      <w:r w:rsidR="007A541B">
        <w:rPr>
          <w:rFonts w:ascii="Arial" w:hAnsi="Arial" w:cs="Arial"/>
          <w:sz w:val="24"/>
          <w:highlight w:val="yellow"/>
        </w:rPr>
        <w:t>y strategy</w:t>
      </w:r>
      <w:r w:rsidR="00E44876" w:rsidRPr="00E44876">
        <w:rPr>
          <w:rFonts w:ascii="Arial" w:hAnsi="Arial" w:cs="Arial"/>
          <w:sz w:val="24"/>
          <w:highlight w:val="yellow"/>
        </w:rPr>
        <w:t>)</w:t>
      </w:r>
      <w:r w:rsidR="00677178" w:rsidRPr="001A4C2D">
        <w:rPr>
          <w:rFonts w:ascii="Arial" w:hAnsi="Arial" w:cs="Arial"/>
          <w:sz w:val="24"/>
        </w:rPr>
        <w:t xml:space="preserve"> (Hasaan, </w:t>
      </w:r>
      <w:proofErr w:type="spellStart"/>
      <w:r w:rsidR="00677178" w:rsidRPr="001A4C2D">
        <w:rPr>
          <w:rFonts w:ascii="Arial" w:hAnsi="Arial" w:cs="Arial"/>
          <w:sz w:val="24"/>
        </w:rPr>
        <w:t>Biscaia</w:t>
      </w:r>
      <w:proofErr w:type="spellEnd"/>
      <w:r w:rsidR="00677178" w:rsidRPr="001A4C2D">
        <w:rPr>
          <w:rFonts w:ascii="Arial" w:hAnsi="Arial" w:cs="Arial"/>
          <w:sz w:val="24"/>
        </w:rPr>
        <w:t>, &amp; Ross, 2019)</w:t>
      </w:r>
      <w:r w:rsidRPr="001A4C2D">
        <w:rPr>
          <w:rFonts w:ascii="Arial" w:hAnsi="Arial" w:cs="Arial"/>
          <w:sz w:val="24"/>
        </w:rPr>
        <w:t xml:space="preserve">. These choices are complicated and fraught with difficulties, yet they are frequently essential to the continued existence and </w:t>
      </w:r>
      <w:proofErr w:type="spellStart"/>
      <w:r w:rsidRPr="001A4C2D">
        <w:rPr>
          <w:rFonts w:ascii="Arial" w:hAnsi="Arial" w:cs="Arial"/>
          <w:sz w:val="24"/>
        </w:rPr>
        <w:t>revitalisation</w:t>
      </w:r>
      <w:proofErr w:type="spellEnd"/>
      <w:r w:rsidRPr="001A4C2D">
        <w:rPr>
          <w:rFonts w:ascii="Arial" w:hAnsi="Arial" w:cs="Arial"/>
          <w:sz w:val="24"/>
        </w:rPr>
        <w:t xml:space="preserve"> of the </w:t>
      </w:r>
      <w:proofErr w:type="spellStart"/>
      <w:r w:rsidRPr="001A4C2D">
        <w:rPr>
          <w:rFonts w:ascii="Arial" w:hAnsi="Arial" w:cs="Arial"/>
          <w:sz w:val="24"/>
        </w:rPr>
        <w:t>organisation</w:t>
      </w:r>
      <w:proofErr w:type="spellEnd"/>
      <w:r w:rsidRPr="001A4C2D">
        <w:rPr>
          <w:rFonts w:ascii="Arial" w:hAnsi="Arial" w:cs="Arial"/>
          <w:sz w:val="24"/>
        </w:rPr>
        <w:t>. In summary, a corporation may navigate the difficult decline period with the right mix of metrics-based monitoring and the guts to act.</w:t>
      </w:r>
    </w:p>
    <w:p w14:paraId="3279B48B" w14:textId="77777777" w:rsidR="006C5E6C" w:rsidRPr="001A4C2D" w:rsidRDefault="006C5E6C" w:rsidP="006C5E6C">
      <w:pPr>
        <w:spacing w:line="360" w:lineRule="auto"/>
        <w:ind w:firstLine="360"/>
        <w:jc w:val="both"/>
        <w:rPr>
          <w:rFonts w:ascii="Arial" w:hAnsi="Arial" w:cs="Arial"/>
          <w:sz w:val="24"/>
        </w:rPr>
      </w:pPr>
    </w:p>
    <w:p w14:paraId="3279B48C" w14:textId="1912C4ED" w:rsidR="006C5E6C" w:rsidRPr="002115B9" w:rsidRDefault="00BE4406" w:rsidP="00BE4406">
      <w:pPr>
        <w:pStyle w:val="Heading2"/>
        <w:numPr>
          <w:ilvl w:val="1"/>
          <w:numId w:val="1"/>
        </w:numPr>
        <w:spacing w:line="360" w:lineRule="auto"/>
        <w:jc w:val="both"/>
        <w:rPr>
          <w:rFonts w:ascii="Arial" w:hAnsi="Arial" w:cs="Arial"/>
          <w:color w:val="auto"/>
          <w:sz w:val="32"/>
          <w:highlight w:val="yellow"/>
        </w:rPr>
      </w:pPr>
      <w:bookmarkStart w:id="33" w:name="_Toc147264805"/>
      <w:r w:rsidRPr="002115B9">
        <w:rPr>
          <w:rFonts w:ascii="Arial" w:hAnsi="Arial" w:cs="Arial"/>
          <w:color w:val="auto"/>
          <w:sz w:val="32"/>
          <w:highlight w:val="yellow"/>
        </w:rPr>
        <w:t>Balancing Stakeholder Expectations in Post-Maturity</w:t>
      </w:r>
      <w:bookmarkEnd w:id="33"/>
      <w:r w:rsidR="002115B9">
        <w:rPr>
          <w:rFonts w:ascii="Arial" w:hAnsi="Arial" w:cs="Arial"/>
          <w:color w:val="auto"/>
          <w:sz w:val="32"/>
          <w:highlight w:val="yellow"/>
        </w:rPr>
        <w:t xml:space="preserve"> don’t need</w:t>
      </w:r>
    </w:p>
    <w:p w14:paraId="3279B48D" w14:textId="77777777" w:rsidR="00BE4406" w:rsidRPr="001A4C2D" w:rsidRDefault="00BE4406" w:rsidP="00BE4406">
      <w:pPr>
        <w:spacing w:line="360" w:lineRule="auto"/>
        <w:ind w:firstLine="360"/>
        <w:jc w:val="both"/>
        <w:rPr>
          <w:rFonts w:ascii="Arial" w:hAnsi="Arial" w:cs="Arial"/>
          <w:sz w:val="24"/>
        </w:rPr>
      </w:pPr>
      <w:r w:rsidRPr="001A4C2D">
        <w:rPr>
          <w:rFonts w:ascii="Arial" w:hAnsi="Arial" w:cs="Arial"/>
          <w:sz w:val="24"/>
        </w:rPr>
        <w:t xml:space="preserve">Post-maturity is a difficult time for businesses since it requires balancing the needs of many stakeholders. This is when investors start to worry that their returns may decrease or become negative. Transparency regarding the company's strategic direction, </w:t>
      </w:r>
      <w:proofErr w:type="spellStart"/>
      <w:r w:rsidRPr="001A4C2D">
        <w:rPr>
          <w:rFonts w:ascii="Arial" w:hAnsi="Arial" w:cs="Arial"/>
          <w:sz w:val="24"/>
        </w:rPr>
        <w:t>emphasising</w:t>
      </w:r>
      <w:proofErr w:type="spellEnd"/>
      <w:r w:rsidRPr="001A4C2D">
        <w:rPr>
          <w:rFonts w:ascii="Arial" w:hAnsi="Arial" w:cs="Arial"/>
          <w:sz w:val="24"/>
        </w:rPr>
        <w:t xml:space="preserve"> adaptation and resilience, is necessary to address these issues. Investor confidence may be bolstered by keeping them updated often, demonstrating thoughtfulness in the face of potential challenges, and </w:t>
      </w:r>
      <w:proofErr w:type="spellStart"/>
      <w:r w:rsidRPr="001A4C2D">
        <w:rPr>
          <w:rFonts w:ascii="Arial" w:hAnsi="Arial" w:cs="Arial"/>
          <w:sz w:val="24"/>
        </w:rPr>
        <w:t>emphasising</w:t>
      </w:r>
      <w:proofErr w:type="spellEnd"/>
      <w:r w:rsidRPr="001A4C2D">
        <w:rPr>
          <w:rFonts w:ascii="Arial" w:hAnsi="Arial" w:cs="Arial"/>
          <w:sz w:val="24"/>
        </w:rPr>
        <w:t xml:space="preserve"> the company's triumphs</w:t>
      </w:r>
      <w:r w:rsidR="00A6729C" w:rsidRPr="001A4C2D">
        <w:rPr>
          <w:rFonts w:ascii="Arial" w:hAnsi="Arial" w:cs="Arial"/>
          <w:sz w:val="24"/>
        </w:rPr>
        <w:t xml:space="preserve"> (Rossi, 2020)</w:t>
      </w:r>
      <w:r w:rsidRPr="001A4C2D">
        <w:rPr>
          <w:rFonts w:ascii="Arial" w:hAnsi="Arial" w:cs="Arial"/>
          <w:sz w:val="24"/>
        </w:rPr>
        <w:t xml:space="preserve">. Keeping the staff inspired is just as tricky. Negative </w:t>
      </w:r>
      <w:proofErr w:type="spellStart"/>
      <w:r w:rsidRPr="001A4C2D">
        <w:rPr>
          <w:rFonts w:ascii="Arial" w:hAnsi="Arial" w:cs="Arial"/>
          <w:sz w:val="24"/>
        </w:rPr>
        <w:t>rumours</w:t>
      </w:r>
      <w:proofErr w:type="spellEnd"/>
      <w:r w:rsidRPr="001A4C2D">
        <w:rPr>
          <w:rFonts w:ascii="Arial" w:hAnsi="Arial" w:cs="Arial"/>
          <w:sz w:val="24"/>
        </w:rPr>
        <w:t xml:space="preserve"> can lower morale by sowing the seeds of doubt. Leadership must take the initiative to reinforce the </w:t>
      </w:r>
      <w:proofErr w:type="spellStart"/>
      <w:r w:rsidRPr="001A4C2D">
        <w:rPr>
          <w:rFonts w:ascii="Arial" w:hAnsi="Arial" w:cs="Arial"/>
          <w:sz w:val="24"/>
        </w:rPr>
        <w:t>organisation's</w:t>
      </w:r>
      <w:proofErr w:type="spellEnd"/>
      <w:r w:rsidRPr="001A4C2D">
        <w:rPr>
          <w:rFonts w:ascii="Arial" w:hAnsi="Arial" w:cs="Arial"/>
          <w:sz w:val="24"/>
        </w:rPr>
        <w:t xml:space="preserve"> goal, creating a culture that values flexibility and ongoing education</w:t>
      </w:r>
      <w:r w:rsidR="00025000" w:rsidRPr="001A4C2D">
        <w:rPr>
          <w:rFonts w:ascii="Arial" w:hAnsi="Arial" w:cs="Arial"/>
          <w:sz w:val="24"/>
        </w:rPr>
        <w:t xml:space="preserve"> (Helmold &amp; Samara, 2019)</w:t>
      </w:r>
      <w:r w:rsidRPr="001A4C2D">
        <w:rPr>
          <w:rFonts w:ascii="Arial" w:hAnsi="Arial" w:cs="Arial"/>
          <w:sz w:val="24"/>
        </w:rPr>
        <w:t>. These concerns may be alleviated by implementing employee engagement activities, being open with workers about the state of the business, and, most crucially, outlining distinct routes for professional advancement.</w:t>
      </w:r>
    </w:p>
    <w:p w14:paraId="3279B48E" w14:textId="77777777" w:rsidR="00BE4406" w:rsidRPr="001A4C2D" w:rsidRDefault="00BE4406" w:rsidP="00BE4406">
      <w:pPr>
        <w:spacing w:line="360" w:lineRule="auto"/>
        <w:jc w:val="both"/>
        <w:rPr>
          <w:rFonts w:ascii="Arial" w:hAnsi="Arial" w:cs="Arial"/>
          <w:sz w:val="24"/>
        </w:rPr>
      </w:pPr>
      <w:r w:rsidRPr="001A4C2D">
        <w:rPr>
          <w:rFonts w:ascii="Arial" w:hAnsi="Arial" w:cs="Arial"/>
          <w:sz w:val="24"/>
        </w:rPr>
        <w:lastRenderedPageBreak/>
        <w:t xml:space="preserve"> </w:t>
      </w:r>
      <w:r w:rsidRPr="001A4C2D">
        <w:rPr>
          <w:rFonts w:ascii="Arial" w:hAnsi="Arial" w:cs="Arial"/>
          <w:sz w:val="24"/>
        </w:rPr>
        <w:tab/>
        <w:t xml:space="preserve">Customers who pick up on the change may reevaluate their commitment. Therefore, firms must double down on providing reliable value. Enhancing after-sale service, launching customer loyalty </w:t>
      </w:r>
      <w:proofErr w:type="spellStart"/>
      <w:r w:rsidRPr="001A4C2D">
        <w:rPr>
          <w:rFonts w:ascii="Arial" w:hAnsi="Arial" w:cs="Arial"/>
          <w:sz w:val="24"/>
        </w:rPr>
        <w:t>programmes</w:t>
      </w:r>
      <w:proofErr w:type="spellEnd"/>
      <w:r w:rsidRPr="001A4C2D">
        <w:rPr>
          <w:rFonts w:ascii="Arial" w:hAnsi="Arial" w:cs="Arial"/>
          <w:sz w:val="24"/>
        </w:rPr>
        <w:t>, or developing novel features for current product lines are all viable options</w:t>
      </w:r>
      <w:r w:rsidR="007A1FA1" w:rsidRPr="001A4C2D">
        <w:rPr>
          <w:rFonts w:ascii="Arial" w:hAnsi="Arial" w:cs="Arial"/>
          <w:sz w:val="24"/>
        </w:rPr>
        <w:t xml:space="preserve"> (Whysall, </w:t>
      </w:r>
      <w:proofErr w:type="spellStart"/>
      <w:r w:rsidR="007A1FA1" w:rsidRPr="001A4C2D">
        <w:rPr>
          <w:rFonts w:ascii="Arial" w:hAnsi="Arial" w:cs="Arial"/>
          <w:sz w:val="24"/>
        </w:rPr>
        <w:t>Owtram</w:t>
      </w:r>
      <w:proofErr w:type="spellEnd"/>
      <w:r w:rsidR="007A1FA1" w:rsidRPr="001A4C2D">
        <w:rPr>
          <w:rFonts w:ascii="Arial" w:hAnsi="Arial" w:cs="Arial"/>
          <w:sz w:val="24"/>
        </w:rPr>
        <w:t>, &amp; Brittain, 2019)</w:t>
      </w:r>
      <w:r w:rsidRPr="001A4C2D">
        <w:rPr>
          <w:rFonts w:ascii="Arial" w:hAnsi="Arial" w:cs="Arial"/>
          <w:sz w:val="24"/>
        </w:rPr>
        <w:t>. The post-maturity stage of a company's life cycle requires a careful balancing act to ensure that even if the company is winding down, its dedication to its constituents has remained strong.</w:t>
      </w:r>
    </w:p>
    <w:p w14:paraId="3279B48F" w14:textId="77777777" w:rsidR="00BE4406" w:rsidRPr="001A4C2D" w:rsidRDefault="00BE4406" w:rsidP="00BE4406">
      <w:pPr>
        <w:rPr>
          <w:rFonts w:ascii="Arial" w:hAnsi="Arial" w:cs="Arial"/>
        </w:rPr>
      </w:pPr>
    </w:p>
    <w:p w14:paraId="3279B490" w14:textId="77777777" w:rsidR="00CC5DCB" w:rsidRPr="001A4C2D" w:rsidRDefault="00CC5DCB" w:rsidP="00BE4406">
      <w:pPr>
        <w:rPr>
          <w:rFonts w:ascii="Arial" w:hAnsi="Arial" w:cs="Arial"/>
        </w:rPr>
      </w:pPr>
    </w:p>
    <w:p w14:paraId="3279B491" w14:textId="77777777" w:rsidR="00BE4406" w:rsidRPr="001A4C2D" w:rsidRDefault="00AD39B0" w:rsidP="00AD39B0">
      <w:pPr>
        <w:pStyle w:val="Heading1"/>
        <w:numPr>
          <w:ilvl w:val="0"/>
          <w:numId w:val="1"/>
        </w:numPr>
        <w:spacing w:line="360" w:lineRule="auto"/>
        <w:jc w:val="both"/>
        <w:rPr>
          <w:rFonts w:ascii="Arial" w:hAnsi="Arial" w:cs="Arial"/>
          <w:color w:val="auto"/>
          <w:sz w:val="32"/>
        </w:rPr>
      </w:pPr>
      <w:bookmarkStart w:id="34" w:name="_Toc147264806"/>
      <w:r w:rsidRPr="001A4C2D">
        <w:rPr>
          <w:rFonts w:ascii="Arial" w:hAnsi="Arial" w:cs="Arial"/>
          <w:color w:val="auto"/>
          <w:sz w:val="32"/>
        </w:rPr>
        <w:t>Improvement in practice</w:t>
      </w:r>
      <w:bookmarkEnd w:id="34"/>
    </w:p>
    <w:p w14:paraId="3279B492" w14:textId="77777777" w:rsidR="004468D8" w:rsidRPr="001A4C2D" w:rsidRDefault="004468D8" w:rsidP="004468D8">
      <w:pPr>
        <w:rPr>
          <w:rFonts w:ascii="Arial" w:hAnsi="Arial" w:cs="Arial"/>
        </w:rPr>
      </w:pPr>
    </w:p>
    <w:p w14:paraId="3279B493" w14:textId="77777777" w:rsidR="004468D8" w:rsidRPr="001A4C2D" w:rsidRDefault="004468D8" w:rsidP="00CC5DCB">
      <w:pPr>
        <w:spacing w:line="360" w:lineRule="auto"/>
        <w:ind w:firstLine="360"/>
        <w:jc w:val="both"/>
        <w:rPr>
          <w:rFonts w:ascii="Arial" w:hAnsi="Arial" w:cs="Arial"/>
          <w:sz w:val="24"/>
          <w:szCs w:val="24"/>
        </w:rPr>
      </w:pPr>
      <w:r w:rsidRPr="001A4C2D">
        <w:rPr>
          <w:rFonts w:ascii="Arial" w:hAnsi="Arial" w:cs="Arial"/>
          <w:sz w:val="24"/>
          <w:szCs w:val="24"/>
        </w:rPr>
        <w:t xml:space="preserve">This in-depth analysis of the phases of company development and the importance of performance management at each one has given me invaluable knowledge that will undoubtedly improve my work in the future. My perspective and method for strategic planning and decision-making have been completely reworked by the </w:t>
      </w:r>
      <w:proofErr w:type="spellStart"/>
      <w:r w:rsidRPr="001A4C2D">
        <w:rPr>
          <w:rFonts w:ascii="Arial" w:hAnsi="Arial" w:cs="Arial"/>
          <w:sz w:val="24"/>
          <w:szCs w:val="24"/>
        </w:rPr>
        <w:t>realisation</w:t>
      </w:r>
      <w:proofErr w:type="spellEnd"/>
      <w:r w:rsidRPr="001A4C2D">
        <w:rPr>
          <w:rFonts w:ascii="Arial" w:hAnsi="Arial" w:cs="Arial"/>
          <w:sz w:val="24"/>
          <w:szCs w:val="24"/>
        </w:rPr>
        <w:t xml:space="preserve"> that companies are not fixed entities but rather entities that change through several stages.</w:t>
      </w:r>
      <w:r w:rsidR="00CC5DCB" w:rsidRPr="001A4C2D">
        <w:rPr>
          <w:rFonts w:ascii="Arial" w:hAnsi="Arial" w:cs="Arial"/>
          <w:sz w:val="24"/>
          <w:szCs w:val="24"/>
        </w:rPr>
        <w:t xml:space="preserve"> </w:t>
      </w:r>
      <w:r w:rsidRPr="001A4C2D">
        <w:rPr>
          <w:rFonts w:ascii="Arial" w:hAnsi="Arial" w:cs="Arial"/>
          <w:sz w:val="24"/>
          <w:szCs w:val="24"/>
        </w:rPr>
        <w:t>It used to be safe to assume that established businesses might benefit from the same techniques that helped startups. However, as this module has made evident, a unique set of strategies is required at each stage of a company's life cycle, from infancy to decline. Therefore, a regular evaluation of the company's present stage in its life cycle should be one of the first measures in improving practice</w:t>
      </w:r>
      <w:r w:rsidR="00CC5DCB" w:rsidRPr="001A4C2D">
        <w:rPr>
          <w:rFonts w:ascii="Arial" w:hAnsi="Arial" w:cs="Arial"/>
          <w:sz w:val="24"/>
          <w:szCs w:val="24"/>
        </w:rPr>
        <w:t xml:space="preserve"> (Hong, Wang, Luo, &amp; Zhang, 2020)</w:t>
      </w:r>
      <w:r w:rsidRPr="001A4C2D">
        <w:rPr>
          <w:rFonts w:ascii="Arial" w:hAnsi="Arial" w:cs="Arial"/>
          <w:sz w:val="24"/>
          <w:szCs w:val="24"/>
        </w:rPr>
        <w:t>. This evaluation would guarantee that the tactics used are optimally suited to the given circumstances.</w:t>
      </w:r>
    </w:p>
    <w:p w14:paraId="3279B494" w14:textId="77777777" w:rsidR="004468D8" w:rsidRPr="001A4C2D" w:rsidRDefault="004468D8" w:rsidP="00CC5DCB">
      <w:pPr>
        <w:spacing w:line="360" w:lineRule="auto"/>
        <w:ind w:firstLine="360"/>
        <w:jc w:val="both"/>
        <w:rPr>
          <w:rFonts w:ascii="Arial" w:hAnsi="Arial" w:cs="Arial"/>
          <w:sz w:val="24"/>
          <w:szCs w:val="24"/>
        </w:rPr>
      </w:pPr>
      <w:r w:rsidRPr="001A4C2D">
        <w:rPr>
          <w:rFonts w:ascii="Arial" w:hAnsi="Arial" w:cs="Arial"/>
          <w:sz w:val="24"/>
          <w:szCs w:val="24"/>
        </w:rPr>
        <w:t xml:space="preserve">The module's focus on performance management as an HR tool and a strategic imperative has further </w:t>
      </w:r>
      <w:proofErr w:type="spellStart"/>
      <w:r w:rsidRPr="001A4C2D">
        <w:rPr>
          <w:rFonts w:ascii="Arial" w:hAnsi="Arial" w:cs="Arial"/>
          <w:sz w:val="24"/>
          <w:szCs w:val="24"/>
        </w:rPr>
        <w:t>emphasised</w:t>
      </w:r>
      <w:proofErr w:type="spellEnd"/>
      <w:r w:rsidRPr="001A4C2D">
        <w:rPr>
          <w:rFonts w:ascii="Arial" w:hAnsi="Arial" w:cs="Arial"/>
          <w:sz w:val="24"/>
          <w:szCs w:val="24"/>
        </w:rPr>
        <w:t xml:space="preserve"> the latter's importance. A company may have a culture of constant improvement, adaptability, and resilience if performance measures are well aligned with business goals. Applying what I've learned in the workplace, I want to promote a more unified strategy for evaluating employee performance. To achieve this goal, it is necessary to go beyond conventional measurements and create a set of </w:t>
      </w:r>
      <w:r w:rsidRPr="001A4C2D">
        <w:rPr>
          <w:rFonts w:ascii="Arial" w:hAnsi="Arial" w:cs="Arial"/>
          <w:sz w:val="24"/>
          <w:szCs w:val="24"/>
        </w:rPr>
        <w:lastRenderedPageBreak/>
        <w:t>Key Performance Indicators (KPIs) that align with the company's present and future goals (Hill, Schilling, &amp; Jones, 2020).</w:t>
      </w:r>
    </w:p>
    <w:p w14:paraId="3279B495" w14:textId="77777777" w:rsidR="004468D8" w:rsidRPr="001A4C2D" w:rsidRDefault="004468D8" w:rsidP="00CC5DCB">
      <w:pPr>
        <w:spacing w:line="360" w:lineRule="auto"/>
        <w:ind w:firstLine="360"/>
        <w:jc w:val="both"/>
        <w:rPr>
          <w:rFonts w:ascii="Arial" w:hAnsi="Arial" w:cs="Arial"/>
          <w:sz w:val="24"/>
          <w:szCs w:val="24"/>
        </w:rPr>
      </w:pPr>
      <w:r w:rsidRPr="001A4C2D">
        <w:rPr>
          <w:rFonts w:ascii="Arial" w:hAnsi="Arial" w:cs="Arial"/>
          <w:sz w:val="24"/>
          <w:szCs w:val="24"/>
        </w:rPr>
        <w:t xml:space="preserve">The subject also taught me the significance of stakeholder management, particularly in the post-maturity stage. A corporation's capacity to adapt to its stakeholders' changing needs might be the difference between growth and stagnation in today's competitive business environment. In my future </w:t>
      </w:r>
      <w:proofErr w:type="spellStart"/>
      <w:r w:rsidRPr="001A4C2D">
        <w:rPr>
          <w:rFonts w:ascii="Arial" w:hAnsi="Arial" w:cs="Arial"/>
          <w:sz w:val="24"/>
          <w:szCs w:val="24"/>
        </w:rPr>
        <w:t>endeavours</w:t>
      </w:r>
      <w:proofErr w:type="spellEnd"/>
      <w:r w:rsidRPr="001A4C2D">
        <w:rPr>
          <w:rFonts w:ascii="Arial" w:hAnsi="Arial" w:cs="Arial"/>
          <w:sz w:val="24"/>
          <w:szCs w:val="24"/>
        </w:rPr>
        <w:t>, I want to place a premium on open lines of communication with all of my most important stakeholders, including investors, staff, and consumers. This preventative measure may lessen the impact of problems and increase the likelihood of successful problem-solving.</w:t>
      </w:r>
    </w:p>
    <w:p w14:paraId="3279B496" w14:textId="77777777" w:rsidR="004468D8" w:rsidRPr="001A4C2D" w:rsidRDefault="004468D8" w:rsidP="00CC5DCB">
      <w:pPr>
        <w:spacing w:line="360" w:lineRule="auto"/>
        <w:ind w:firstLine="360"/>
        <w:jc w:val="both"/>
        <w:rPr>
          <w:rFonts w:ascii="Arial" w:hAnsi="Arial" w:cs="Arial"/>
          <w:sz w:val="24"/>
          <w:szCs w:val="24"/>
        </w:rPr>
      </w:pPr>
      <w:r w:rsidRPr="001A4C2D">
        <w:rPr>
          <w:rFonts w:ascii="Arial" w:hAnsi="Arial" w:cs="Arial"/>
          <w:sz w:val="24"/>
          <w:szCs w:val="24"/>
        </w:rPr>
        <w:t xml:space="preserve">Finally, the contingency approach's emphasis on flexibility must be considered. The uncertainty of today's corporate environment makes constant adaptation a must. Adaptability is the ability to deal with change and welcome it. </w:t>
      </w:r>
      <w:proofErr w:type="spellStart"/>
      <w:r w:rsidRPr="001A4C2D">
        <w:rPr>
          <w:rFonts w:ascii="Arial" w:hAnsi="Arial" w:cs="Arial"/>
          <w:sz w:val="24"/>
          <w:szCs w:val="24"/>
        </w:rPr>
        <w:t>Organisations</w:t>
      </w:r>
      <w:proofErr w:type="spellEnd"/>
      <w:r w:rsidRPr="001A4C2D">
        <w:rPr>
          <w:rFonts w:ascii="Arial" w:hAnsi="Arial" w:cs="Arial"/>
          <w:sz w:val="24"/>
          <w:szCs w:val="24"/>
        </w:rPr>
        <w:t xml:space="preserve"> can remain ahead of the curve by continually monitoring the external environment for possible disruptions and trends and by cultivating an internal culture that sees change as an opportunity rather than a danger.</w:t>
      </w:r>
      <w:r w:rsidR="00CC5DCB" w:rsidRPr="001A4C2D">
        <w:rPr>
          <w:rFonts w:ascii="Arial" w:hAnsi="Arial" w:cs="Arial"/>
          <w:sz w:val="24"/>
          <w:szCs w:val="24"/>
        </w:rPr>
        <w:t xml:space="preserve"> </w:t>
      </w:r>
      <w:r w:rsidRPr="001A4C2D">
        <w:rPr>
          <w:rFonts w:ascii="Arial" w:hAnsi="Arial" w:cs="Arial"/>
          <w:sz w:val="24"/>
          <w:szCs w:val="24"/>
        </w:rPr>
        <w:t>Overall, this session gave me a better grasp of companies, their growth, and the necessary tactics at each stage. As I use what I've learned in the workplace, I'll be better able to meet the difficulties of today's corporate environment and foster an environment of development, innovation, and sustainability.</w:t>
      </w:r>
    </w:p>
    <w:p w14:paraId="3279B497" w14:textId="77777777" w:rsidR="00CC5DCB" w:rsidRPr="001A4C2D" w:rsidRDefault="00CC5DCB" w:rsidP="00CC5DCB">
      <w:pPr>
        <w:spacing w:line="360" w:lineRule="auto"/>
        <w:ind w:firstLine="360"/>
        <w:jc w:val="both"/>
        <w:rPr>
          <w:rFonts w:ascii="Arial" w:hAnsi="Arial" w:cs="Arial"/>
          <w:sz w:val="24"/>
          <w:szCs w:val="24"/>
        </w:rPr>
      </w:pPr>
    </w:p>
    <w:p w14:paraId="3279B498" w14:textId="77777777" w:rsidR="009A3559" w:rsidRPr="001A4C2D" w:rsidRDefault="009A3559" w:rsidP="009A3559">
      <w:pPr>
        <w:pStyle w:val="Heading1"/>
        <w:numPr>
          <w:ilvl w:val="0"/>
          <w:numId w:val="1"/>
        </w:numPr>
        <w:spacing w:line="360" w:lineRule="auto"/>
        <w:jc w:val="both"/>
        <w:rPr>
          <w:rFonts w:ascii="Arial" w:hAnsi="Arial" w:cs="Arial"/>
          <w:color w:val="auto"/>
          <w:sz w:val="32"/>
        </w:rPr>
      </w:pPr>
      <w:bookmarkStart w:id="35" w:name="_Toc147264807"/>
      <w:r w:rsidRPr="001A4C2D">
        <w:rPr>
          <w:rFonts w:ascii="Arial" w:hAnsi="Arial" w:cs="Arial"/>
          <w:color w:val="auto"/>
          <w:sz w:val="32"/>
        </w:rPr>
        <w:t>Conclusion and recommendation</w:t>
      </w:r>
      <w:bookmarkEnd w:id="35"/>
    </w:p>
    <w:p w14:paraId="3279B499" w14:textId="77777777" w:rsidR="004C1371" w:rsidRPr="001A4C2D" w:rsidRDefault="004C1371" w:rsidP="004C1371">
      <w:pPr>
        <w:rPr>
          <w:rFonts w:ascii="Arial" w:hAnsi="Arial" w:cs="Arial"/>
        </w:rPr>
      </w:pPr>
    </w:p>
    <w:p w14:paraId="3279B49A" w14:textId="77777777" w:rsidR="007E71F6" w:rsidRPr="001A4C2D" w:rsidRDefault="007E71F6" w:rsidP="007E71F6">
      <w:pPr>
        <w:spacing w:line="360" w:lineRule="auto"/>
        <w:ind w:firstLine="360"/>
        <w:jc w:val="both"/>
        <w:rPr>
          <w:rFonts w:ascii="Arial" w:hAnsi="Arial" w:cs="Arial"/>
          <w:sz w:val="24"/>
        </w:rPr>
      </w:pPr>
      <w:proofErr w:type="spellStart"/>
      <w:r w:rsidRPr="001A4C2D">
        <w:rPr>
          <w:rFonts w:ascii="Arial" w:hAnsi="Arial" w:cs="Arial"/>
          <w:sz w:val="24"/>
        </w:rPr>
        <w:t>Organisations</w:t>
      </w:r>
      <w:proofErr w:type="spellEnd"/>
      <w:r w:rsidRPr="001A4C2D">
        <w:rPr>
          <w:rFonts w:ascii="Arial" w:hAnsi="Arial" w:cs="Arial"/>
          <w:sz w:val="24"/>
        </w:rPr>
        <w:t xml:space="preserve"> operate in dynamic terrain after diving into the details of the company life cycle and performance management. They need a </w:t>
      </w:r>
      <w:proofErr w:type="spellStart"/>
      <w:r w:rsidRPr="001A4C2D">
        <w:rPr>
          <w:rFonts w:ascii="Arial" w:hAnsi="Arial" w:cs="Arial"/>
          <w:sz w:val="24"/>
        </w:rPr>
        <w:t>specialised</w:t>
      </w:r>
      <w:proofErr w:type="spellEnd"/>
      <w:r w:rsidRPr="001A4C2D">
        <w:rPr>
          <w:rFonts w:ascii="Arial" w:hAnsi="Arial" w:cs="Arial"/>
          <w:sz w:val="24"/>
        </w:rPr>
        <w:t xml:space="preserve"> strategy for each development phase, from infancy to old age. Rather than being a rigid system, performance management should be adaptable enough to fit in with wherever a company happens to be in its life cycle at any one time</w:t>
      </w:r>
      <w:r w:rsidR="00B07D4D" w:rsidRPr="001A4C2D">
        <w:rPr>
          <w:rFonts w:ascii="Arial" w:hAnsi="Arial" w:cs="Arial"/>
          <w:sz w:val="24"/>
        </w:rPr>
        <w:t xml:space="preserve"> (</w:t>
      </w:r>
      <w:proofErr w:type="spellStart"/>
      <w:r w:rsidR="00B07D4D" w:rsidRPr="001A4C2D">
        <w:rPr>
          <w:rFonts w:ascii="Arial" w:hAnsi="Arial" w:cs="Arial"/>
          <w:sz w:val="24"/>
        </w:rPr>
        <w:t>Antelava</w:t>
      </w:r>
      <w:proofErr w:type="spellEnd"/>
      <w:r w:rsidR="00B07D4D" w:rsidRPr="001A4C2D">
        <w:rPr>
          <w:rFonts w:ascii="Arial" w:hAnsi="Arial" w:cs="Arial"/>
          <w:sz w:val="24"/>
        </w:rPr>
        <w:t xml:space="preserve"> et al., 2019)</w:t>
      </w:r>
      <w:r w:rsidRPr="001A4C2D">
        <w:rPr>
          <w:rFonts w:ascii="Arial" w:hAnsi="Arial" w:cs="Arial"/>
          <w:sz w:val="24"/>
        </w:rPr>
        <w:t>. This convergence is crucial in directing businesses towards long-term success.</w:t>
      </w:r>
    </w:p>
    <w:p w14:paraId="3279B49B" w14:textId="77777777" w:rsidR="007E71F6" w:rsidRPr="001A4C2D" w:rsidRDefault="007E71F6" w:rsidP="007E71F6">
      <w:pPr>
        <w:spacing w:line="360" w:lineRule="auto"/>
        <w:ind w:firstLine="720"/>
        <w:jc w:val="both"/>
        <w:rPr>
          <w:rFonts w:ascii="Arial" w:hAnsi="Arial" w:cs="Arial"/>
          <w:sz w:val="24"/>
        </w:rPr>
      </w:pPr>
      <w:r w:rsidRPr="001A4C2D">
        <w:rPr>
          <w:rFonts w:ascii="Arial" w:hAnsi="Arial" w:cs="Arial"/>
          <w:sz w:val="24"/>
        </w:rPr>
        <w:lastRenderedPageBreak/>
        <w:t xml:space="preserve">Particularly in the turbulent seas of post-maturity, stakeholder management highlights the intricate network through which firms operate. How an </w:t>
      </w:r>
      <w:proofErr w:type="spellStart"/>
      <w:r w:rsidRPr="001A4C2D">
        <w:rPr>
          <w:rFonts w:ascii="Arial" w:hAnsi="Arial" w:cs="Arial"/>
          <w:sz w:val="24"/>
        </w:rPr>
        <w:t>organisation</w:t>
      </w:r>
      <w:proofErr w:type="spellEnd"/>
      <w:r w:rsidRPr="001A4C2D">
        <w:rPr>
          <w:rFonts w:ascii="Arial" w:hAnsi="Arial" w:cs="Arial"/>
          <w:sz w:val="24"/>
        </w:rPr>
        <w:t xml:space="preserve"> handles its connections with its stakeholders—from shareholders and workers to clients and customers—can significantly impact whether or not it will thrive in the future. Therefore, it is advised that firms keep their life cycle positioning at the forefront of their minds and use this knowledge to guide their strategic choices. As a result, you may be sure that everything you do will have the maximum impact. In addition, putting stakeholder input first must not be an afterthought. Maintaining staff morale and developing tactics to keep customers returning, especially in challenging circumstances, should be </w:t>
      </w:r>
      <w:proofErr w:type="spellStart"/>
      <w:r w:rsidRPr="001A4C2D">
        <w:rPr>
          <w:rFonts w:ascii="Arial" w:hAnsi="Arial" w:cs="Arial"/>
          <w:sz w:val="24"/>
        </w:rPr>
        <w:t>prioritised</w:t>
      </w:r>
      <w:proofErr w:type="spellEnd"/>
      <w:r w:rsidRPr="001A4C2D">
        <w:rPr>
          <w:rFonts w:ascii="Arial" w:hAnsi="Arial" w:cs="Arial"/>
          <w:sz w:val="24"/>
        </w:rPr>
        <w:t>. The entire structure of performance measurements and management systems should be flexible. Because of this flexibility, firms are better able to overcome challenges</w:t>
      </w:r>
      <w:r w:rsidR="00FC68D0" w:rsidRPr="001A4C2D">
        <w:rPr>
          <w:rFonts w:ascii="Arial" w:hAnsi="Arial" w:cs="Arial"/>
          <w:sz w:val="24"/>
        </w:rPr>
        <w:t xml:space="preserve"> (Claus, 2019)</w:t>
      </w:r>
      <w:r w:rsidRPr="001A4C2D">
        <w:rPr>
          <w:rFonts w:ascii="Arial" w:hAnsi="Arial" w:cs="Arial"/>
          <w:sz w:val="24"/>
        </w:rPr>
        <w:t xml:space="preserve">. </w:t>
      </w:r>
    </w:p>
    <w:p w14:paraId="3279B49C" w14:textId="77777777" w:rsidR="004C1371" w:rsidRPr="001A4C2D" w:rsidRDefault="007E71F6" w:rsidP="007E71F6">
      <w:pPr>
        <w:spacing w:line="360" w:lineRule="auto"/>
        <w:ind w:firstLine="720"/>
        <w:jc w:val="both"/>
        <w:rPr>
          <w:rFonts w:ascii="Arial" w:hAnsi="Arial" w:cs="Arial"/>
          <w:sz w:val="24"/>
        </w:rPr>
      </w:pPr>
      <w:r w:rsidRPr="001A4C2D">
        <w:rPr>
          <w:rFonts w:ascii="Arial" w:hAnsi="Arial" w:cs="Arial"/>
          <w:sz w:val="24"/>
        </w:rPr>
        <w:t>In conclusion, performance management techniques have a solid connection to a company's life cycle stage. Businesses must adapt their strategy to new threats to keep up with the ever-changing business landscape and survive.</w:t>
      </w:r>
    </w:p>
    <w:p w14:paraId="3279B49D" w14:textId="77777777" w:rsidR="00511DE8" w:rsidRPr="001A4C2D" w:rsidRDefault="00511DE8" w:rsidP="007E71F6">
      <w:pPr>
        <w:spacing w:line="360" w:lineRule="auto"/>
        <w:ind w:firstLine="720"/>
        <w:jc w:val="both"/>
        <w:rPr>
          <w:rFonts w:ascii="Arial" w:hAnsi="Arial" w:cs="Arial"/>
          <w:sz w:val="24"/>
        </w:rPr>
      </w:pPr>
    </w:p>
    <w:p w14:paraId="3279B49E" w14:textId="77777777" w:rsidR="002E4A0E" w:rsidRPr="001A4C2D" w:rsidRDefault="002E4A0E" w:rsidP="007E71F6">
      <w:pPr>
        <w:spacing w:line="360" w:lineRule="auto"/>
        <w:ind w:firstLine="720"/>
        <w:jc w:val="both"/>
        <w:rPr>
          <w:rFonts w:ascii="Arial" w:hAnsi="Arial" w:cs="Arial"/>
          <w:sz w:val="24"/>
        </w:rPr>
      </w:pPr>
    </w:p>
    <w:p w14:paraId="3279B49F" w14:textId="77777777" w:rsidR="002E4A0E" w:rsidRPr="001A4C2D" w:rsidRDefault="002E4A0E" w:rsidP="007E71F6">
      <w:pPr>
        <w:spacing w:line="360" w:lineRule="auto"/>
        <w:ind w:firstLine="720"/>
        <w:jc w:val="both"/>
        <w:rPr>
          <w:rFonts w:ascii="Arial" w:hAnsi="Arial" w:cs="Arial"/>
          <w:sz w:val="24"/>
        </w:rPr>
      </w:pPr>
    </w:p>
    <w:p w14:paraId="3279B4A0" w14:textId="77777777" w:rsidR="002E4A0E" w:rsidRPr="001A4C2D" w:rsidRDefault="002E4A0E" w:rsidP="007E71F6">
      <w:pPr>
        <w:spacing w:line="360" w:lineRule="auto"/>
        <w:ind w:firstLine="720"/>
        <w:jc w:val="both"/>
        <w:rPr>
          <w:rFonts w:ascii="Arial" w:hAnsi="Arial" w:cs="Arial"/>
          <w:sz w:val="24"/>
        </w:rPr>
      </w:pPr>
    </w:p>
    <w:p w14:paraId="3279B4A1" w14:textId="77777777" w:rsidR="002E4A0E" w:rsidRPr="001A4C2D" w:rsidRDefault="002E4A0E" w:rsidP="007E71F6">
      <w:pPr>
        <w:spacing w:line="360" w:lineRule="auto"/>
        <w:ind w:firstLine="720"/>
        <w:jc w:val="both"/>
        <w:rPr>
          <w:rFonts w:ascii="Arial" w:hAnsi="Arial" w:cs="Arial"/>
          <w:sz w:val="24"/>
        </w:rPr>
      </w:pPr>
    </w:p>
    <w:p w14:paraId="3279B4A2" w14:textId="77777777" w:rsidR="002E4A0E" w:rsidRPr="001A4C2D" w:rsidRDefault="002E4A0E" w:rsidP="007E71F6">
      <w:pPr>
        <w:spacing w:line="360" w:lineRule="auto"/>
        <w:ind w:firstLine="720"/>
        <w:jc w:val="both"/>
        <w:rPr>
          <w:rFonts w:ascii="Arial" w:hAnsi="Arial" w:cs="Arial"/>
          <w:sz w:val="24"/>
        </w:rPr>
      </w:pPr>
    </w:p>
    <w:p w14:paraId="3279B4A3" w14:textId="77777777" w:rsidR="002E4A0E" w:rsidRPr="001A4C2D" w:rsidRDefault="002E4A0E" w:rsidP="007E71F6">
      <w:pPr>
        <w:spacing w:line="360" w:lineRule="auto"/>
        <w:ind w:firstLine="720"/>
        <w:jc w:val="both"/>
        <w:rPr>
          <w:rFonts w:ascii="Arial" w:hAnsi="Arial" w:cs="Arial"/>
          <w:sz w:val="24"/>
        </w:rPr>
      </w:pPr>
    </w:p>
    <w:p w14:paraId="3279B4A4" w14:textId="77777777" w:rsidR="002E4A0E" w:rsidRPr="001A4C2D" w:rsidRDefault="002E4A0E" w:rsidP="007E71F6">
      <w:pPr>
        <w:spacing w:line="360" w:lineRule="auto"/>
        <w:ind w:firstLine="720"/>
        <w:jc w:val="both"/>
        <w:rPr>
          <w:rFonts w:ascii="Arial" w:hAnsi="Arial" w:cs="Arial"/>
          <w:sz w:val="24"/>
        </w:rPr>
      </w:pPr>
    </w:p>
    <w:p w14:paraId="3279B4A5" w14:textId="77777777" w:rsidR="002E4A0E" w:rsidRPr="001A4C2D" w:rsidRDefault="002E4A0E" w:rsidP="007E71F6">
      <w:pPr>
        <w:spacing w:line="360" w:lineRule="auto"/>
        <w:ind w:firstLine="720"/>
        <w:jc w:val="both"/>
        <w:rPr>
          <w:rFonts w:ascii="Arial" w:hAnsi="Arial" w:cs="Arial"/>
          <w:sz w:val="24"/>
        </w:rPr>
      </w:pPr>
    </w:p>
    <w:p w14:paraId="3279B4A6" w14:textId="77777777" w:rsidR="002E4A0E" w:rsidRPr="001A4C2D" w:rsidRDefault="002E4A0E" w:rsidP="007E71F6">
      <w:pPr>
        <w:spacing w:line="360" w:lineRule="auto"/>
        <w:ind w:firstLine="720"/>
        <w:jc w:val="both"/>
        <w:rPr>
          <w:rFonts w:ascii="Arial" w:hAnsi="Arial" w:cs="Arial"/>
          <w:sz w:val="24"/>
        </w:rPr>
      </w:pPr>
    </w:p>
    <w:p w14:paraId="3279B4A7" w14:textId="77777777" w:rsidR="002E4A0E" w:rsidRPr="001A4C2D" w:rsidRDefault="002E4A0E" w:rsidP="007E71F6">
      <w:pPr>
        <w:spacing w:line="360" w:lineRule="auto"/>
        <w:ind w:firstLine="720"/>
        <w:jc w:val="both"/>
        <w:rPr>
          <w:rFonts w:ascii="Arial" w:hAnsi="Arial" w:cs="Arial"/>
          <w:sz w:val="24"/>
        </w:rPr>
      </w:pPr>
    </w:p>
    <w:p w14:paraId="3279B4A8" w14:textId="77777777" w:rsidR="002E4A0E" w:rsidRPr="001A4C2D" w:rsidRDefault="002E4A0E" w:rsidP="007E71F6">
      <w:pPr>
        <w:spacing w:line="360" w:lineRule="auto"/>
        <w:ind w:firstLine="720"/>
        <w:jc w:val="both"/>
        <w:rPr>
          <w:rFonts w:ascii="Arial" w:hAnsi="Arial" w:cs="Arial"/>
          <w:sz w:val="24"/>
        </w:rPr>
      </w:pPr>
    </w:p>
    <w:p w14:paraId="3279B4A9" w14:textId="77777777" w:rsidR="002E4A0E" w:rsidRPr="001A4C2D" w:rsidRDefault="002E4A0E" w:rsidP="007E71F6">
      <w:pPr>
        <w:spacing w:line="360" w:lineRule="auto"/>
        <w:ind w:firstLine="720"/>
        <w:jc w:val="both"/>
        <w:rPr>
          <w:rFonts w:ascii="Arial" w:hAnsi="Arial" w:cs="Arial"/>
          <w:sz w:val="24"/>
        </w:rPr>
      </w:pPr>
    </w:p>
    <w:p w14:paraId="3279B4AA" w14:textId="77777777" w:rsidR="002E4A0E" w:rsidRPr="001A4C2D" w:rsidRDefault="002E4A0E" w:rsidP="007E71F6">
      <w:pPr>
        <w:spacing w:line="360" w:lineRule="auto"/>
        <w:ind w:firstLine="720"/>
        <w:jc w:val="both"/>
        <w:rPr>
          <w:rFonts w:ascii="Arial" w:hAnsi="Arial" w:cs="Arial"/>
          <w:sz w:val="24"/>
        </w:rPr>
      </w:pPr>
    </w:p>
    <w:p w14:paraId="3279B4AB" w14:textId="77777777" w:rsidR="002E4A0E" w:rsidRPr="001A4C2D" w:rsidRDefault="002E4A0E" w:rsidP="007E71F6">
      <w:pPr>
        <w:spacing w:line="360" w:lineRule="auto"/>
        <w:ind w:firstLine="720"/>
        <w:jc w:val="both"/>
        <w:rPr>
          <w:rFonts w:ascii="Arial" w:hAnsi="Arial" w:cs="Arial"/>
          <w:sz w:val="24"/>
        </w:rPr>
      </w:pPr>
    </w:p>
    <w:p w14:paraId="3279B4AC" w14:textId="77777777" w:rsidR="0069086A" w:rsidRPr="001A4C2D" w:rsidRDefault="0069086A" w:rsidP="007E71F6">
      <w:pPr>
        <w:spacing w:line="360" w:lineRule="auto"/>
        <w:ind w:firstLine="720"/>
        <w:jc w:val="both"/>
        <w:rPr>
          <w:rFonts w:ascii="Arial" w:hAnsi="Arial" w:cs="Arial"/>
          <w:sz w:val="24"/>
        </w:rPr>
      </w:pPr>
    </w:p>
    <w:p w14:paraId="3279B4AD" w14:textId="77777777" w:rsidR="002E4A0E" w:rsidRPr="001A4C2D" w:rsidRDefault="002E4A0E" w:rsidP="007E71F6">
      <w:pPr>
        <w:spacing w:line="360" w:lineRule="auto"/>
        <w:ind w:firstLine="720"/>
        <w:jc w:val="both"/>
        <w:rPr>
          <w:rFonts w:ascii="Arial" w:hAnsi="Arial" w:cs="Arial"/>
          <w:sz w:val="24"/>
        </w:rPr>
      </w:pPr>
    </w:p>
    <w:p w14:paraId="3279B4AE" w14:textId="77777777" w:rsidR="00511DE8" w:rsidRPr="001A4C2D" w:rsidRDefault="00511DE8" w:rsidP="00511DE8">
      <w:pPr>
        <w:pStyle w:val="Heading1"/>
        <w:spacing w:line="360" w:lineRule="auto"/>
        <w:jc w:val="both"/>
        <w:rPr>
          <w:rFonts w:ascii="Arial" w:hAnsi="Arial" w:cs="Arial"/>
          <w:color w:val="auto"/>
          <w:sz w:val="32"/>
        </w:rPr>
      </w:pPr>
      <w:bookmarkStart w:id="36" w:name="_Toc147264808"/>
      <w:r w:rsidRPr="001A4C2D">
        <w:rPr>
          <w:rFonts w:ascii="Arial" w:hAnsi="Arial" w:cs="Arial"/>
          <w:color w:val="auto"/>
          <w:sz w:val="32"/>
        </w:rPr>
        <w:t>References</w:t>
      </w:r>
      <w:bookmarkEnd w:id="36"/>
    </w:p>
    <w:p w14:paraId="3279B4AF" w14:textId="77777777" w:rsidR="00511DE8" w:rsidRPr="001A4C2D" w:rsidRDefault="00511DE8" w:rsidP="00511DE8">
      <w:pPr>
        <w:rPr>
          <w:rFonts w:ascii="Arial" w:hAnsi="Arial" w:cs="Arial"/>
        </w:rPr>
      </w:pPr>
    </w:p>
    <w:p w14:paraId="3279B4B0" w14:textId="77777777" w:rsidR="000B3A87" w:rsidRPr="001A4C2D" w:rsidRDefault="000B3A87" w:rsidP="001D5345">
      <w:pPr>
        <w:pStyle w:val="ListParagraph"/>
        <w:numPr>
          <w:ilvl w:val="0"/>
          <w:numId w:val="3"/>
        </w:numPr>
        <w:spacing w:line="360" w:lineRule="auto"/>
        <w:jc w:val="both"/>
        <w:rPr>
          <w:rFonts w:ascii="Arial" w:hAnsi="Arial" w:cs="Arial"/>
          <w:sz w:val="24"/>
          <w:szCs w:val="24"/>
        </w:rPr>
      </w:pPr>
      <w:r w:rsidRPr="001A4C2D">
        <w:rPr>
          <w:rFonts w:ascii="Arial" w:hAnsi="Arial" w:cs="Arial"/>
          <w:color w:val="222222"/>
          <w:sz w:val="24"/>
          <w:szCs w:val="24"/>
          <w:shd w:val="clear" w:color="auto" w:fill="FFFFFF"/>
        </w:rPr>
        <w:t>Al-</w:t>
      </w:r>
      <w:proofErr w:type="spellStart"/>
      <w:r w:rsidRPr="001A4C2D">
        <w:rPr>
          <w:rFonts w:ascii="Arial" w:hAnsi="Arial" w:cs="Arial"/>
          <w:color w:val="222222"/>
          <w:sz w:val="24"/>
          <w:szCs w:val="24"/>
          <w:shd w:val="clear" w:color="auto" w:fill="FFFFFF"/>
        </w:rPr>
        <w:t>Delawi</w:t>
      </w:r>
      <w:proofErr w:type="spellEnd"/>
      <w:r w:rsidRPr="001A4C2D">
        <w:rPr>
          <w:rFonts w:ascii="Arial" w:hAnsi="Arial" w:cs="Arial"/>
          <w:color w:val="222222"/>
          <w:sz w:val="24"/>
          <w:szCs w:val="24"/>
          <w:shd w:val="clear" w:color="auto" w:fill="FFFFFF"/>
        </w:rPr>
        <w:t>, A.S. and Ramo, W.M., 2020. The impact of accounting information system on performance management. </w:t>
      </w:r>
      <w:r w:rsidRPr="001A4C2D">
        <w:rPr>
          <w:rFonts w:ascii="Arial" w:hAnsi="Arial" w:cs="Arial"/>
          <w:i/>
          <w:iCs/>
          <w:color w:val="222222"/>
          <w:sz w:val="24"/>
          <w:szCs w:val="24"/>
          <w:shd w:val="clear" w:color="auto" w:fill="FFFFFF"/>
        </w:rPr>
        <w:t>Polish Journal of Management Studies</w:t>
      </w:r>
      <w:r w:rsidRPr="001A4C2D">
        <w:rPr>
          <w:rFonts w:ascii="Arial" w:hAnsi="Arial" w:cs="Arial"/>
          <w:color w:val="222222"/>
          <w:sz w:val="24"/>
          <w:szCs w:val="24"/>
          <w:shd w:val="clear" w:color="auto" w:fill="FFFFFF"/>
        </w:rPr>
        <w:t>, </w:t>
      </w:r>
      <w:r w:rsidRPr="001A4C2D">
        <w:rPr>
          <w:rFonts w:ascii="Arial" w:hAnsi="Arial" w:cs="Arial"/>
          <w:i/>
          <w:iCs/>
          <w:color w:val="222222"/>
          <w:sz w:val="24"/>
          <w:szCs w:val="24"/>
          <w:shd w:val="clear" w:color="auto" w:fill="FFFFFF"/>
        </w:rPr>
        <w:t>21</w:t>
      </w:r>
      <w:r w:rsidRPr="001A4C2D">
        <w:rPr>
          <w:rFonts w:ascii="Arial" w:hAnsi="Arial" w:cs="Arial"/>
          <w:color w:val="222222"/>
          <w:sz w:val="24"/>
          <w:szCs w:val="24"/>
          <w:shd w:val="clear" w:color="auto" w:fill="FFFFFF"/>
        </w:rPr>
        <w:t>(2), pp.36-48.</w:t>
      </w:r>
    </w:p>
    <w:p w14:paraId="3279B4B1" w14:textId="77777777" w:rsidR="0061186E" w:rsidRPr="001A4C2D" w:rsidRDefault="0061186E" w:rsidP="001D5345">
      <w:pPr>
        <w:pStyle w:val="ListParagraph"/>
        <w:numPr>
          <w:ilvl w:val="0"/>
          <w:numId w:val="3"/>
        </w:numPr>
        <w:spacing w:line="360" w:lineRule="auto"/>
        <w:jc w:val="both"/>
        <w:rPr>
          <w:rFonts w:ascii="Arial" w:hAnsi="Arial" w:cs="Arial"/>
          <w:sz w:val="24"/>
          <w:szCs w:val="24"/>
        </w:rPr>
      </w:pPr>
      <w:proofErr w:type="spellStart"/>
      <w:r w:rsidRPr="001A4C2D">
        <w:rPr>
          <w:rFonts w:ascii="Arial" w:hAnsi="Arial" w:cs="Arial"/>
          <w:color w:val="222222"/>
          <w:sz w:val="24"/>
          <w:szCs w:val="24"/>
          <w:shd w:val="clear" w:color="auto" w:fill="FFFFFF"/>
        </w:rPr>
        <w:t>Antelava</w:t>
      </w:r>
      <w:proofErr w:type="spellEnd"/>
      <w:r w:rsidRPr="001A4C2D">
        <w:rPr>
          <w:rFonts w:ascii="Arial" w:hAnsi="Arial" w:cs="Arial"/>
          <w:color w:val="222222"/>
          <w:sz w:val="24"/>
          <w:szCs w:val="24"/>
          <w:shd w:val="clear" w:color="auto" w:fill="FFFFFF"/>
        </w:rPr>
        <w:t xml:space="preserve">, A., </w:t>
      </w:r>
      <w:proofErr w:type="spellStart"/>
      <w:r w:rsidRPr="001A4C2D">
        <w:rPr>
          <w:rFonts w:ascii="Arial" w:hAnsi="Arial" w:cs="Arial"/>
          <w:color w:val="222222"/>
          <w:sz w:val="24"/>
          <w:szCs w:val="24"/>
          <w:shd w:val="clear" w:color="auto" w:fill="FFFFFF"/>
        </w:rPr>
        <w:t>Damilos</w:t>
      </w:r>
      <w:proofErr w:type="spellEnd"/>
      <w:r w:rsidRPr="001A4C2D">
        <w:rPr>
          <w:rFonts w:ascii="Arial" w:hAnsi="Arial" w:cs="Arial"/>
          <w:color w:val="222222"/>
          <w:sz w:val="24"/>
          <w:szCs w:val="24"/>
          <w:shd w:val="clear" w:color="auto" w:fill="FFFFFF"/>
        </w:rPr>
        <w:t>, S., Hafeez, S., Manos, G., Al-Salem, S.M., Sharma, B.K., Kohli, K. and Constantinou, A., 2019. Plastic solid waste (PSW) in the context of life cycle assessment (LCA) and sustainable management. </w:t>
      </w:r>
      <w:r w:rsidRPr="001A4C2D">
        <w:rPr>
          <w:rFonts w:ascii="Arial" w:hAnsi="Arial" w:cs="Arial"/>
          <w:i/>
          <w:iCs/>
          <w:color w:val="222222"/>
          <w:sz w:val="24"/>
          <w:szCs w:val="24"/>
          <w:shd w:val="clear" w:color="auto" w:fill="FFFFFF"/>
        </w:rPr>
        <w:t>Environmental Management</w:t>
      </w:r>
      <w:r w:rsidRPr="001A4C2D">
        <w:rPr>
          <w:rFonts w:ascii="Arial" w:hAnsi="Arial" w:cs="Arial"/>
          <w:color w:val="222222"/>
          <w:sz w:val="24"/>
          <w:szCs w:val="24"/>
          <w:shd w:val="clear" w:color="auto" w:fill="FFFFFF"/>
        </w:rPr>
        <w:t>, </w:t>
      </w:r>
      <w:r w:rsidRPr="001A4C2D">
        <w:rPr>
          <w:rFonts w:ascii="Arial" w:hAnsi="Arial" w:cs="Arial"/>
          <w:i/>
          <w:iCs/>
          <w:color w:val="222222"/>
          <w:sz w:val="24"/>
          <w:szCs w:val="24"/>
          <w:shd w:val="clear" w:color="auto" w:fill="FFFFFF"/>
        </w:rPr>
        <w:t>64</w:t>
      </w:r>
      <w:r w:rsidRPr="001A4C2D">
        <w:rPr>
          <w:rFonts w:ascii="Arial" w:hAnsi="Arial" w:cs="Arial"/>
          <w:color w:val="222222"/>
          <w:sz w:val="24"/>
          <w:szCs w:val="24"/>
          <w:shd w:val="clear" w:color="auto" w:fill="FFFFFF"/>
        </w:rPr>
        <w:t>, pp.230-244.</w:t>
      </w:r>
    </w:p>
    <w:p w14:paraId="3279B4B2" w14:textId="77777777" w:rsidR="0061186E" w:rsidRPr="001A4C2D" w:rsidRDefault="0061186E" w:rsidP="001D5345">
      <w:pPr>
        <w:pStyle w:val="ListParagraph"/>
        <w:numPr>
          <w:ilvl w:val="0"/>
          <w:numId w:val="3"/>
        </w:numPr>
        <w:spacing w:line="360" w:lineRule="auto"/>
        <w:jc w:val="both"/>
        <w:rPr>
          <w:rFonts w:ascii="Arial" w:hAnsi="Arial" w:cs="Arial"/>
          <w:color w:val="222222"/>
          <w:sz w:val="24"/>
          <w:szCs w:val="24"/>
          <w:shd w:val="clear" w:color="auto" w:fill="FFFFFF"/>
        </w:rPr>
      </w:pPr>
      <w:r w:rsidRPr="001A4C2D">
        <w:rPr>
          <w:rFonts w:ascii="Arial" w:hAnsi="Arial" w:cs="Arial"/>
          <w:color w:val="222222"/>
          <w:sz w:val="24"/>
          <w:szCs w:val="24"/>
          <w:shd w:val="clear" w:color="auto" w:fill="FFFFFF"/>
        </w:rPr>
        <w:t>Banerjee, R. and Hofmann, B., 2022. Corporate zombies: Anatomy and life cycle. </w:t>
      </w:r>
      <w:r w:rsidRPr="001A4C2D">
        <w:rPr>
          <w:rFonts w:ascii="Arial" w:hAnsi="Arial" w:cs="Arial"/>
          <w:i/>
          <w:iCs/>
          <w:color w:val="222222"/>
          <w:sz w:val="24"/>
          <w:szCs w:val="24"/>
          <w:shd w:val="clear" w:color="auto" w:fill="FFFFFF"/>
        </w:rPr>
        <w:t>Economic Policy</w:t>
      </w:r>
      <w:r w:rsidRPr="001A4C2D">
        <w:rPr>
          <w:rFonts w:ascii="Arial" w:hAnsi="Arial" w:cs="Arial"/>
          <w:color w:val="222222"/>
          <w:sz w:val="24"/>
          <w:szCs w:val="24"/>
          <w:shd w:val="clear" w:color="auto" w:fill="FFFFFF"/>
        </w:rPr>
        <w:t>, </w:t>
      </w:r>
      <w:r w:rsidRPr="001A4C2D">
        <w:rPr>
          <w:rFonts w:ascii="Arial" w:hAnsi="Arial" w:cs="Arial"/>
          <w:i/>
          <w:iCs/>
          <w:color w:val="222222"/>
          <w:sz w:val="24"/>
          <w:szCs w:val="24"/>
          <w:shd w:val="clear" w:color="auto" w:fill="FFFFFF"/>
        </w:rPr>
        <w:t>37</w:t>
      </w:r>
      <w:r w:rsidRPr="001A4C2D">
        <w:rPr>
          <w:rFonts w:ascii="Arial" w:hAnsi="Arial" w:cs="Arial"/>
          <w:color w:val="222222"/>
          <w:sz w:val="24"/>
          <w:szCs w:val="24"/>
          <w:shd w:val="clear" w:color="auto" w:fill="FFFFFF"/>
        </w:rPr>
        <w:t>(112), pp.757-803.</w:t>
      </w:r>
    </w:p>
    <w:p w14:paraId="3279B4B3" w14:textId="77777777" w:rsidR="00794310" w:rsidRPr="001A4C2D" w:rsidRDefault="00794310" w:rsidP="001D5345">
      <w:pPr>
        <w:pStyle w:val="ListParagraph"/>
        <w:numPr>
          <w:ilvl w:val="0"/>
          <w:numId w:val="3"/>
        </w:numPr>
        <w:spacing w:line="360" w:lineRule="auto"/>
        <w:jc w:val="both"/>
        <w:rPr>
          <w:rFonts w:ascii="Arial" w:hAnsi="Arial" w:cs="Arial"/>
          <w:color w:val="222222"/>
          <w:sz w:val="24"/>
          <w:szCs w:val="24"/>
          <w:shd w:val="clear" w:color="auto" w:fill="FFFFFF"/>
        </w:rPr>
      </w:pPr>
      <w:r w:rsidRPr="001A4C2D">
        <w:rPr>
          <w:rFonts w:ascii="Arial" w:hAnsi="Arial" w:cs="Arial"/>
          <w:color w:val="222222"/>
          <w:sz w:val="24"/>
          <w:szCs w:val="24"/>
          <w:shd w:val="clear" w:color="auto" w:fill="FFFFFF"/>
        </w:rPr>
        <w:t>Chen, A.J., Hoberg, G. and Maksimovic, V., 2022. Life cycles of firm disclosures. In </w:t>
      </w:r>
      <w:r w:rsidRPr="001A4C2D">
        <w:rPr>
          <w:rFonts w:ascii="Arial" w:hAnsi="Arial" w:cs="Arial"/>
          <w:i/>
          <w:iCs/>
          <w:color w:val="222222"/>
          <w:sz w:val="24"/>
          <w:szCs w:val="24"/>
          <w:shd w:val="clear" w:color="auto" w:fill="FFFFFF"/>
        </w:rPr>
        <w:t xml:space="preserve">Life Cycles of Firm Disclosures: Chen, AJ| </w:t>
      </w:r>
      <w:proofErr w:type="spellStart"/>
      <w:r w:rsidRPr="001A4C2D">
        <w:rPr>
          <w:rFonts w:ascii="Arial" w:hAnsi="Arial" w:cs="Arial"/>
          <w:i/>
          <w:iCs/>
          <w:color w:val="222222"/>
          <w:sz w:val="24"/>
          <w:szCs w:val="24"/>
          <w:shd w:val="clear" w:color="auto" w:fill="FFFFFF"/>
        </w:rPr>
        <w:t>uHoberg</w:t>
      </w:r>
      <w:proofErr w:type="spellEnd"/>
      <w:r w:rsidRPr="001A4C2D">
        <w:rPr>
          <w:rFonts w:ascii="Arial" w:hAnsi="Arial" w:cs="Arial"/>
          <w:i/>
          <w:iCs/>
          <w:color w:val="222222"/>
          <w:sz w:val="24"/>
          <w:szCs w:val="24"/>
          <w:shd w:val="clear" w:color="auto" w:fill="FFFFFF"/>
        </w:rPr>
        <w:t xml:space="preserve">, Gerard| </w:t>
      </w:r>
      <w:proofErr w:type="spellStart"/>
      <w:r w:rsidRPr="001A4C2D">
        <w:rPr>
          <w:rFonts w:ascii="Arial" w:hAnsi="Arial" w:cs="Arial"/>
          <w:i/>
          <w:iCs/>
          <w:color w:val="222222"/>
          <w:sz w:val="24"/>
          <w:szCs w:val="24"/>
          <w:shd w:val="clear" w:color="auto" w:fill="FFFFFF"/>
        </w:rPr>
        <w:t>uMaksimovic</w:t>
      </w:r>
      <w:proofErr w:type="spellEnd"/>
      <w:r w:rsidRPr="001A4C2D">
        <w:rPr>
          <w:rFonts w:ascii="Arial" w:hAnsi="Arial" w:cs="Arial"/>
          <w:i/>
          <w:iCs/>
          <w:color w:val="222222"/>
          <w:sz w:val="24"/>
          <w:szCs w:val="24"/>
          <w:shd w:val="clear" w:color="auto" w:fill="FFFFFF"/>
        </w:rPr>
        <w:t>, Vojislav</w:t>
      </w:r>
      <w:r w:rsidRPr="001A4C2D">
        <w:rPr>
          <w:rFonts w:ascii="Arial" w:hAnsi="Arial" w:cs="Arial"/>
          <w:color w:val="222222"/>
          <w:sz w:val="24"/>
          <w:szCs w:val="24"/>
          <w:shd w:val="clear" w:color="auto" w:fill="FFFFFF"/>
        </w:rPr>
        <w:t>. [</w:t>
      </w:r>
      <w:proofErr w:type="spellStart"/>
      <w:r w:rsidRPr="001A4C2D">
        <w:rPr>
          <w:rFonts w:ascii="Arial" w:hAnsi="Arial" w:cs="Arial"/>
          <w:color w:val="222222"/>
          <w:sz w:val="24"/>
          <w:szCs w:val="24"/>
          <w:shd w:val="clear" w:color="auto" w:fill="FFFFFF"/>
        </w:rPr>
        <w:t>Sl</w:t>
      </w:r>
      <w:proofErr w:type="spellEnd"/>
      <w:r w:rsidRPr="001A4C2D">
        <w:rPr>
          <w:rFonts w:ascii="Arial" w:hAnsi="Arial" w:cs="Arial"/>
          <w:color w:val="222222"/>
          <w:sz w:val="24"/>
          <w:szCs w:val="24"/>
          <w:shd w:val="clear" w:color="auto" w:fill="FFFFFF"/>
        </w:rPr>
        <w:t>]: SSRN.</w:t>
      </w:r>
    </w:p>
    <w:p w14:paraId="3279B4B4" w14:textId="77777777" w:rsidR="00D52FC2" w:rsidRPr="001A4C2D" w:rsidRDefault="00D52FC2" w:rsidP="001D5345">
      <w:pPr>
        <w:pStyle w:val="ListParagraph"/>
        <w:numPr>
          <w:ilvl w:val="0"/>
          <w:numId w:val="3"/>
        </w:numPr>
        <w:spacing w:line="360" w:lineRule="auto"/>
        <w:jc w:val="both"/>
        <w:rPr>
          <w:rFonts w:ascii="Arial" w:hAnsi="Arial" w:cs="Arial"/>
          <w:color w:val="222222"/>
          <w:sz w:val="24"/>
          <w:szCs w:val="24"/>
          <w:shd w:val="clear" w:color="auto" w:fill="FFFFFF"/>
        </w:rPr>
      </w:pPr>
      <w:r w:rsidRPr="001A4C2D">
        <w:rPr>
          <w:rFonts w:ascii="Arial" w:hAnsi="Arial" w:cs="Arial"/>
          <w:color w:val="222222"/>
          <w:sz w:val="24"/>
          <w:szCs w:val="24"/>
          <w:shd w:val="clear" w:color="auto" w:fill="FFFFFF"/>
        </w:rPr>
        <w:t>Claus, L., 2019. HR disruption—Time already to reinvent talent management. </w:t>
      </w:r>
      <w:r w:rsidRPr="001A4C2D">
        <w:rPr>
          <w:rFonts w:ascii="Arial" w:hAnsi="Arial" w:cs="Arial"/>
          <w:i/>
          <w:iCs/>
          <w:color w:val="222222"/>
          <w:sz w:val="24"/>
          <w:szCs w:val="24"/>
          <w:shd w:val="clear" w:color="auto" w:fill="FFFFFF"/>
        </w:rPr>
        <w:t>BRQ Business Research Quarterly</w:t>
      </w:r>
      <w:r w:rsidRPr="001A4C2D">
        <w:rPr>
          <w:rFonts w:ascii="Arial" w:hAnsi="Arial" w:cs="Arial"/>
          <w:color w:val="222222"/>
          <w:sz w:val="24"/>
          <w:szCs w:val="24"/>
          <w:shd w:val="clear" w:color="auto" w:fill="FFFFFF"/>
        </w:rPr>
        <w:t>, </w:t>
      </w:r>
      <w:r w:rsidRPr="001A4C2D">
        <w:rPr>
          <w:rFonts w:ascii="Arial" w:hAnsi="Arial" w:cs="Arial"/>
          <w:i/>
          <w:iCs/>
          <w:color w:val="222222"/>
          <w:sz w:val="24"/>
          <w:szCs w:val="24"/>
          <w:shd w:val="clear" w:color="auto" w:fill="FFFFFF"/>
        </w:rPr>
        <w:t>22</w:t>
      </w:r>
      <w:r w:rsidRPr="001A4C2D">
        <w:rPr>
          <w:rFonts w:ascii="Arial" w:hAnsi="Arial" w:cs="Arial"/>
          <w:color w:val="222222"/>
          <w:sz w:val="24"/>
          <w:szCs w:val="24"/>
          <w:shd w:val="clear" w:color="auto" w:fill="FFFFFF"/>
        </w:rPr>
        <w:t>(3), pp.207-215.</w:t>
      </w:r>
    </w:p>
    <w:p w14:paraId="3279B4B5" w14:textId="77777777" w:rsidR="005C0FF9" w:rsidRPr="001A4C2D" w:rsidRDefault="005C0FF9" w:rsidP="001D5345">
      <w:pPr>
        <w:pStyle w:val="ListParagraph"/>
        <w:numPr>
          <w:ilvl w:val="0"/>
          <w:numId w:val="3"/>
        </w:numPr>
        <w:spacing w:line="360" w:lineRule="auto"/>
        <w:jc w:val="both"/>
        <w:rPr>
          <w:rFonts w:ascii="Arial" w:hAnsi="Arial" w:cs="Arial"/>
          <w:color w:val="222222"/>
          <w:sz w:val="24"/>
          <w:szCs w:val="24"/>
          <w:shd w:val="clear" w:color="auto" w:fill="FFFFFF"/>
        </w:rPr>
      </w:pPr>
      <w:r w:rsidRPr="001A4C2D">
        <w:rPr>
          <w:rFonts w:ascii="Arial" w:hAnsi="Arial" w:cs="Arial"/>
          <w:color w:val="222222"/>
          <w:sz w:val="24"/>
          <w:szCs w:val="24"/>
          <w:shd w:val="clear" w:color="auto" w:fill="FFFFFF"/>
        </w:rPr>
        <w:t>Clemente, P.T.A., 2023. OPERATIONS STRATEGY OF AIR BED AND BREAKFAST (AIRBNB): BASIS FOR AN ENHANCED BUSINESS MODEL. </w:t>
      </w:r>
      <w:r w:rsidRPr="001A4C2D">
        <w:rPr>
          <w:rFonts w:ascii="Arial" w:hAnsi="Arial" w:cs="Arial"/>
          <w:i/>
          <w:iCs/>
          <w:color w:val="222222"/>
          <w:sz w:val="24"/>
          <w:szCs w:val="24"/>
          <w:shd w:val="clear" w:color="auto" w:fill="FFFFFF"/>
        </w:rPr>
        <w:t>Globus-An International Journal of Management &amp; IT</w:t>
      </w:r>
      <w:r w:rsidRPr="001A4C2D">
        <w:rPr>
          <w:rFonts w:ascii="Arial" w:hAnsi="Arial" w:cs="Arial"/>
          <w:color w:val="222222"/>
          <w:sz w:val="24"/>
          <w:szCs w:val="24"/>
          <w:shd w:val="clear" w:color="auto" w:fill="FFFFFF"/>
        </w:rPr>
        <w:t>, </w:t>
      </w:r>
      <w:r w:rsidRPr="001A4C2D">
        <w:rPr>
          <w:rFonts w:ascii="Arial" w:hAnsi="Arial" w:cs="Arial"/>
          <w:i/>
          <w:iCs/>
          <w:color w:val="222222"/>
          <w:sz w:val="24"/>
          <w:szCs w:val="24"/>
          <w:shd w:val="clear" w:color="auto" w:fill="FFFFFF"/>
        </w:rPr>
        <w:t>14</w:t>
      </w:r>
      <w:r w:rsidRPr="001A4C2D">
        <w:rPr>
          <w:rFonts w:ascii="Arial" w:hAnsi="Arial" w:cs="Arial"/>
          <w:color w:val="222222"/>
          <w:sz w:val="24"/>
          <w:szCs w:val="24"/>
          <w:shd w:val="clear" w:color="auto" w:fill="FFFFFF"/>
        </w:rPr>
        <w:t>(2).</w:t>
      </w:r>
    </w:p>
    <w:p w14:paraId="3279B4B6" w14:textId="77777777" w:rsidR="00FB4501" w:rsidRPr="001A4C2D" w:rsidRDefault="00FB4501" w:rsidP="001D5345">
      <w:pPr>
        <w:pStyle w:val="ListParagraph"/>
        <w:numPr>
          <w:ilvl w:val="0"/>
          <w:numId w:val="3"/>
        </w:numPr>
        <w:spacing w:line="360" w:lineRule="auto"/>
        <w:jc w:val="both"/>
        <w:rPr>
          <w:rFonts w:ascii="Arial" w:hAnsi="Arial" w:cs="Arial"/>
          <w:color w:val="222222"/>
          <w:sz w:val="24"/>
          <w:szCs w:val="24"/>
          <w:shd w:val="clear" w:color="auto" w:fill="FFFFFF"/>
        </w:rPr>
      </w:pPr>
      <w:r w:rsidRPr="001A4C2D">
        <w:rPr>
          <w:rFonts w:ascii="Arial" w:hAnsi="Arial" w:cs="Arial"/>
          <w:color w:val="222222"/>
          <w:sz w:val="24"/>
          <w:szCs w:val="24"/>
          <w:shd w:val="clear" w:color="auto" w:fill="FFFFFF"/>
        </w:rPr>
        <w:lastRenderedPageBreak/>
        <w:t xml:space="preserve">Corominas, L., Byrne, D.M., Guest, J.S., </w:t>
      </w:r>
      <w:proofErr w:type="spellStart"/>
      <w:r w:rsidRPr="001A4C2D">
        <w:rPr>
          <w:rFonts w:ascii="Arial" w:hAnsi="Arial" w:cs="Arial"/>
          <w:color w:val="222222"/>
          <w:sz w:val="24"/>
          <w:szCs w:val="24"/>
          <w:shd w:val="clear" w:color="auto" w:fill="FFFFFF"/>
        </w:rPr>
        <w:t>Hospido</w:t>
      </w:r>
      <w:proofErr w:type="spellEnd"/>
      <w:r w:rsidRPr="001A4C2D">
        <w:rPr>
          <w:rFonts w:ascii="Arial" w:hAnsi="Arial" w:cs="Arial"/>
          <w:color w:val="222222"/>
          <w:sz w:val="24"/>
          <w:szCs w:val="24"/>
          <w:shd w:val="clear" w:color="auto" w:fill="FFFFFF"/>
        </w:rPr>
        <w:t>, A., Roux, P., Shaw, A. and Short, M.D., 2020. The application of life cycle assessment (LCA) to wastewater treatment: A best practice guide and critical review. </w:t>
      </w:r>
      <w:r w:rsidRPr="001A4C2D">
        <w:rPr>
          <w:rFonts w:ascii="Arial" w:hAnsi="Arial" w:cs="Arial"/>
          <w:i/>
          <w:iCs/>
          <w:color w:val="222222"/>
          <w:sz w:val="24"/>
          <w:szCs w:val="24"/>
          <w:shd w:val="clear" w:color="auto" w:fill="FFFFFF"/>
        </w:rPr>
        <w:t>Water Research</w:t>
      </w:r>
      <w:r w:rsidRPr="001A4C2D">
        <w:rPr>
          <w:rFonts w:ascii="Arial" w:hAnsi="Arial" w:cs="Arial"/>
          <w:color w:val="222222"/>
          <w:sz w:val="24"/>
          <w:szCs w:val="24"/>
          <w:shd w:val="clear" w:color="auto" w:fill="FFFFFF"/>
        </w:rPr>
        <w:t>, </w:t>
      </w:r>
      <w:r w:rsidRPr="001A4C2D">
        <w:rPr>
          <w:rFonts w:ascii="Arial" w:hAnsi="Arial" w:cs="Arial"/>
          <w:i/>
          <w:iCs/>
          <w:color w:val="222222"/>
          <w:sz w:val="24"/>
          <w:szCs w:val="24"/>
          <w:shd w:val="clear" w:color="auto" w:fill="FFFFFF"/>
        </w:rPr>
        <w:t>184</w:t>
      </w:r>
      <w:r w:rsidRPr="001A4C2D">
        <w:rPr>
          <w:rFonts w:ascii="Arial" w:hAnsi="Arial" w:cs="Arial"/>
          <w:color w:val="222222"/>
          <w:sz w:val="24"/>
          <w:szCs w:val="24"/>
          <w:shd w:val="clear" w:color="auto" w:fill="FFFFFF"/>
        </w:rPr>
        <w:t>, p.116058.</w:t>
      </w:r>
    </w:p>
    <w:p w14:paraId="3279B4B7" w14:textId="77777777" w:rsidR="00511DE8" w:rsidRPr="001A4C2D" w:rsidRDefault="00D52FC2" w:rsidP="001D5345">
      <w:pPr>
        <w:pStyle w:val="ListParagraph"/>
        <w:numPr>
          <w:ilvl w:val="0"/>
          <w:numId w:val="3"/>
        </w:numPr>
        <w:spacing w:line="360" w:lineRule="auto"/>
        <w:jc w:val="both"/>
        <w:rPr>
          <w:rFonts w:ascii="Arial" w:hAnsi="Arial" w:cs="Arial"/>
          <w:color w:val="222222"/>
          <w:sz w:val="24"/>
          <w:szCs w:val="24"/>
          <w:shd w:val="clear" w:color="auto" w:fill="FFFFFF"/>
        </w:rPr>
      </w:pPr>
      <w:r w:rsidRPr="001A4C2D">
        <w:rPr>
          <w:rFonts w:ascii="Arial" w:hAnsi="Arial" w:cs="Arial"/>
          <w:color w:val="222222"/>
          <w:sz w:val="24"/>
          <w:szCs w:val="24"/>
          <w:shd w:val="clear" w:color="auto" w:fill="FFFFFF"/>
        </w:rPr>
        <w:t>Crane, B. and Hartwell, C.J., 2019. Global talent management: A life cycle view of the interaction between human and social capital. </w:t>
      </w:r>
      <w:r w:rsidRPr="001A4C2D">
        <w:rPr>
          <w:rFonts w:ascii="Arial" w:hAnsi="Arial" w:cs="Arial"/>
          <w:i/>
          <w:iCs/>
          <w:color w:val="222222"/>
          <w:sz w:val="24"/>
          <w:szCs w:val="24"/>
          <w:shd w:val="clear" w:color="auto" w:fill="FFFFFF"/>
        </w:rPr>
        <w:t>Journal of World Business</w:t>
      </w:r>
      <w:r w:rsidRPr="001A4C2D">
        <w:rPr>
          <w:rFonts w:ascii="Arial" w:hAnsi="Arial" w:cs="Arial"/>
          <w:color w:val="222222"/>
          <w:sz w:val="24"/>
          <w:szCs w:val="24"/>
          <w:shd w:val="clear" w:color="auto" w:fill="FFFFFF"/>
        </w:rPr>
        <w:t>, </w:t>
      </w:r>
      <w:r w:rsidRPr="001A4C2D">
        <w:rPr>
          <w:rFonts w:ascii="Arial" w:hAnsi="Arial" w:cs="Arial"/>
          <w:i/>
          <w:iCs/>
          <w:color w:val="222222"/>
          <w:sz w:val="24"/>
          <w:szCs w:val="24"/>
          <w:shd w:val="clear" w:color="auto" w:fill="FFFFFF"/>
        </w:rPr>
        <w:t>54</w:t>
      </w:r>
      <w:r w:rsidRPr="001A4C2D">
        <w:rPr>
          <w:rFonts w:ascii="Arial" w:hAnsi="Arial" w:cs="Arial"/>
          <w:color w:val="222222"/>
          <w:sz w:val="24"/>
          <w:szCs w:val="24"/>
          <w:shd w:val="clear" w:color="auto" w:fill="FFFFFF"/>
        </w:rPr>
        <w:t>(2), pp.82-92.</w:t>
      </w:r>
    </w:p>
    <w:p w14:paraId="3279B4B8" w14:textId="77777777" w:rsidR="00B07D4D" w:rsidRPr="001A4C2D" w:rsidRDefault="00B07D4D" w:rsidP="001D5345">
      <w:pPr>
        <w:pStyle w:val="ListParagraph"/>
        <w:numPr>
          <w:ilvl w:val="0"/>
          <w:numId w:val="3"/>
        </w:numPr>
        <w:spacing w:line="360" w:lineRule="auto"/>
        <w:jc w:val="both"/>
        <w:rPr>
          <w:rFonts w:ascii="Arial" w:hAnsi="Arial" w:cs="Arial"/>
          <w:color w:val="222222"/>
          <w:sz w:val="24"/>
          <w:szCs w:val="24"/>
          <w:shd w:val="clear" w:color="auto" w:fill="FFFFFF"/>
        </w:rPr>
      </w:pPr>
      <w:r w:rsidRPr="001A4C2D">
        <w:rPr>
          <w:rFonts w:ascii="Arial" w:hAnsi="Arial" w:cs="Arial"/>
          <w:color w:val="222222"/>
          <w:sz w:val="24"/>
          <w:szCs w:val="24"/>
          <w:shd w:val="clear" w:color="auto" w:fill="FFFFFF"/>
        </w:rPr>
        <w:t>Franco, M.A., 2019. A system dynamics approach to product design and business model strategies for the circular economy. </w:t>
      </w:r>
      <w:r w:rsidRPr="001A4C2D">
        <w:rPr>
          <w:rFonts w:ascii="Arial" w:hAnsi="Arial" w:cs="Arial"/>
          <w:i/>
          <w:iCs/>
          <w:color w:val="222222"/>
          <w:sz w:val="24"/>
          <w:szCs w:val="24"/>
          <w:shd w:val="clear" w:color="auto" w:fill="FFFFFF"/>
        </w:rPr>
        <w:t>Journal of Cleaner Production</w:t>
      </w:r>
      <w:r w:rsidRPr="001A4C2D">
        <w:rPr>
          <w:rFonts w:ascii="Arial" w:hAnsi="Arial" w:cs="Arial"/>
          <w:color w:val="222222"/>
          <w:sz w:val="24"/>
          <w:szCs w:val="24"/>
          <w:shd w:val="clear" w:color="auto" w:fill="FFFFFF"/>
        </w:rPr>
        <w:t>, </w:t>
      </w:r>
      <w:r w:rsidRPr="001A4C2D">
        <w:rPr>
          <w:rFonts w:ascii="Arial" w:hAnsi="Arial" w:cs="Arial"/>
          <w:i/>
          <w:iCs/>
          <w:color w:val="222222"/>
          <w:sz w:val="24"/>
          <w:szCs w:val="24"/>
          <w:shd w:val="clear" w:color="auto" w:fill="FFFFFF"/>
        </w:rPr>
        <w:t>241</w:t>
      </w:r>
      <w:r w:rsidRPr="001A4C2D">
        <w:rPr>
          <w:rFonts w:ascii="Arial" w:hAnsi="Arial" w:cs="Arial"/>
          <w:color w:val="222222"/>
          <w:sz w:val="24"/>
          <w:szCs w:val="24"/>
          <w:shd w:val="clear" w:color="auto" w:fill="FFFFFF"/>
        </w:rPr>
        <w:t>, p.118327.</w:t>
      </w:r>
    </w:p>
    <w:p w14:paraId="3279B4B9" w14:textId="77777777" w:rsidR="00C60783" w:rsidRPr="001A4C2D" w:rsidRDefault="00C60783" w:rsidP="001D5345">
      <w:pPr>
        <w:pStyle w:val="ListParagraph"/>
        <w:numPr>
          <w:ilvl w:val="0"/>
          <w:numId w:val="3"/>
        </w:numPr>
        <w:spacing w:line="360" w:lineRule="auto"/>
        <w:jc w:val="both"/>
        <w:rPr>
          <w:rFonts w:ascii="Arial" w:hAnsi="Arial" w:cs="Arial"/>
          <w:color w:val="222222"/>
          <w:sz w:val="24"/>
          <w:szCs w:val="24"/>
          <w:shd w:val="clear" w:color="auto" w:fill="FFFFFF"/>
        </w:rPr>
      </w:pPr>
      <w:r w:rsidRPr="001A4C2D">
        <w:rPr>
          <w:rFonts w:ascii="Arial" w:hAnsi="Arial" w:cs="Arial"/>
          <w:color w:val="222222"/>
          <w:sz w:val="24"/>
          <w:szCs w:val="24"/>
          <w:shd w:val="clear" w:color="auto" w:fill="FFFFFF"/>
        </w:rPr>
        <w:t xml:space="preserve">Goh, E. and </w:t>
      </w:r>
      <w:proofErr w:type="spellStart"/>
      <w:r w:rsidRPr="001A4C2D">
        <w:rPr>
          <w:rFonts w:ascii="Arial" w:hAnsi="Arial" w:cs="Arial"/>
          <w:color w:val="222222"/>
          <w:sz w:val="24"/>
          <w:szCs w:val="24"/>
          <w:shd w:val="clear" w:color="auto" w:fill="FFFFFF"/>
        </w:rPr>
        <w:t>Okumus</w:t>
      </w:r>
      <w:proofErr w:type="spellEnd"/>
      <w:r w:rsidRPr="001A4C2D">
        <w:rPr>
          <w:rFonts w:ascii="Arial" w:hAnsi="Arial" w:cs="Arial"/>
          <w:color w:val="222222"/>
          <w:sz w:val="24"/>
          <w:szCs w:val="24"/>
          <w:shd w:val="clear" w:color="auto" w:fill="FFFFFF"/>
        </w:rPr>
        <w:t>, F., 2020. Avoiding the hospitality workforce bubble: Strategies to attract and retain generation Z talent in the hospitality workforce. </w:t>
      </w:r>
      <w:r w:rsidRPr="001A4C2D">
        <w:rPr>
          <w:rFonts w:ascii="Arial" w:hAnsi="Arial" w:cs="Arial"/>
          <w:i/>
          <w:iCs/>
          <w:color w:val="222222"/>
          <w:sz w:val="24"/>
          <w:szCs w:val="24"/>
          <w:shd w:val="clear" w:color="auto" w:fill="FFFFFF"/>
        </w:rPr>
        <w:t>Tourism Management Perspectives</w:t>
      </w:r>
      <w:r w:rsidRPr="001A4C2D">
        <w:rPr>
          <w:rFonts w:ascii="Arial" w:hAnsi="Arial" w:cs="Arial"/>
          <w:color w:val="222222"/>
          <w:sz w:val="24"/>
          <w:szCs w:val="24"/>
          <w:shd w:val="clear" w:color="auto" w:fill="FFFFFF"/>
        </w:rPr>
        <w:t>, </w:t>
      </w:r>
      <w:r w:rsidRPr="001A4C2D">
        <w:rPr>
          <w:rFonts w:ascii="Arial" w:hAnsi="Arial" w:cs="Arial"/>
          <w:i/>
          <w:iCs/>
          <w:color w:val="222222"/>
          <w:sz w:val="24"/>
          <w:szCs w:val="24"/>
          <w:shd w:val="clear" w:color="auto" w:fill="FFFFFF"/>
        </w:rPr>
        <w:t>33</w:t>
      </w:r>
      <w:r w:rsidRPr="001A4C2D">
        <w:rPr>
          <w:rFonts w:ascii="Arial" w:hAnsi="Arial" w:cs="Arial"/>
          <w:color w:val="222222"/>
          <w:sz w:val="24"/>
          <w:szCs w:val="24"/>
          <w:shd w:val="clear" w:color="auto" w:fill="FFFFFF"/>
        </w:rPr>
        <w:t>, p.100603.</w:t>
      </w:r>
    </w:p>
    <w:p w14:paraId="3279B4BA" w14:textId="77777777" w:rsidR="00C60783" w:rsidRPr="001A4C2D" w:rsidRDefault="00C60783" w:rsidP="001D5345">
      <w:pPr>
        <w:pStyle w:val="ListParagraph"/>
        <w:numPr>
          <w:ilvl w:val="0"/>
          <w:numId w:val="3"/>
        </w:numPr>
        <w:spacing w:line="360" w:lineRule="auto"/>
        <w:jc w:val="both"/>
        <w:rPr>
          <w:rFonts w:ascii="Arial" w:hAnsi="Arial" w:cs="Arial"/>
          <w:color w:val="222222"/>
          <w:sz w:val="24"/>
          <w:szCs w:val="24"/>
          <w:shd w:val="clear" w:color="auto" w:fill="FFFFFF"/>
        </w:rPr>
      </w:pPr>
      <w:r w:rsidRPr="001A4C2D">
        <w:rPr>
          <w:rFonts w:ascii="Arial" w:hAnsi="Arial" w:cs="Arial"/>
          <w:color w:val="222222"/>
          <w:sz w:val="24"/>
          <w:szCs w:val="24"/>
          <w:shd w:val="clear" w:color="auto" w:fill="FFFFFF"/>
        </w:rPr>
        <w:t xml:space="preserve">Hasaan, A., </w:t>
      </w:r>
      <w:proofErr w:type="spellStart"/>
      <w:r w:rsidRPr="001A4C2D">
        <w:rPr>
          <w:rFonts w:ascii="Arial" w:hAnsi="Arial" w:cs="Arial"/>
          <w:color w:val="222222"/>
          <w:sz w:val="24"/>
          <w:szCs w:val="24"/>
          <w:shd w:val="clear" w:color="auto" w:fill="FFFFFF"/>
        </w:rPr>
        <w:t>Biscaia</w:t>
      </w:r>
      <w:proofErr w:type="spellEnd"/>
      <w:r w:rsidRPr="001A4C2D">
        <w:rPr>
          <w:rFonts w:ascii="Arial" w:hAnsi="Arial" w:cs="Arial"/>
          <w:color w:val="222222"/>
          <w:sz w:val="24"/>
          <w:szCs w:val="24"/>
          <w:shd w:val="clear" w:color="auto" w:fill="FFFFFF"/>
        </w:rPr>
        <w:t>, R. and Ross, S., 2019. Understanding athlete brand life cycle. </w:t>
      </w:r>
      <w:r w:rsidRPr="001A4C2D">
        <w:rPr>
          <w:rFonts w:ascii="Arial" w:hAnsi="Arial" w:cs="Arial"/>
          <w:i/>
          <w:iCs/>
          <w:color w:val="222222"/>
          <w:sz w:val="24"/>
          <w:szCs w:val="24"/>
          <w:shd w:val="clear" w:color="auto" w:fill="FFFFFF"/>
        </w:rPr>
        <w:t>Sport in Society</w:t>
      </w:r>
      <w:r w:rsidRPr="001A4C2D">
        <w:rPr>
          <w:rFonts w:ascii="Arial" w:hAnsi="Arial" w:cs="Arial"/>
          <w:color w:val="222222"/>
          <w:sz w:val="24"/>
          <w:szCs w:val="24"/>
          <w:shd w:val="clear" w:color="auto" w:fill="FFFFFF"/>
        </w:rPr>
        <w:t>.</w:t>
      </w:r>
    </w:p>
    <w:p w14:paraId="3279B4BB" w14:textId="77777777" w:rsidR="002415F1" w:rsidRPr="001A4C2D" w:rsidRDefault="002415F1" w:rsidP="001D5345">
      <w:pPr>
        <w:pStyle w:val="ListParagraph"/>
        <w:numPr>
          <w:ilvl w:val="0"/>
          <w:numId w:val="3"/>
        </w:numPr>
        <w:spacing w:line="360" w:lineRule="auto"/>
        <w:jc w:val="both"/>
        <w:rPr>
          <w:rFonts w:ascii="Arial" w:hAnsi="Arial" w:cs="Arial"/>
          <w:color w:val="222222"/>
          <w:sz w:val="24"/>
          <w:szCs w:val="24"/>
          <w:shd w:val="clear" w:color="auto" w:fill="FFFFFF"/>
        </w:rPr>
      </w:pPr>
      <w:r w:rsidRPr="001A4C2D">
        <w:rPr>
          <w:rFonts w:ascii="Arial" w:hAnsi="Arial" w:cs="Arial"/>
          <w:color w:val="222222"/>
          <w:sz w:val="24"/>
          <w:szCs w:val="24"/>
          <w:shd w:val="clear" w:color="auto" w:fill="FFFFFF"/>
        </w:rPr>
        <w:t>Helmold, M. and Samara, W., 2019. </w:t>
      </w:r>
      <w:r w:rsidRPr="001A4C2D">
        <w:rPr>
          <w:rFonts w:ascii="Arial" w:hAnsi="Arial" w:cs="Arial"/>
          <w:i/>
          <w:iCs/>
          <w:color w:val="222222"/>
          <w:sz w:val="24"/>
          <w:szCs w:val="24"/>
          <w:shd w:val="clear" w:color="auto" w:fill="FFFFFF"/>
        </w:rPr>
        <w:t>Progress in performance management</w:t>
      </w:r>
      <w:r w:rsidRPr="001A4C2D">
        <w:rPr>
          <w:rFonts w:ascii="Arial" w:hAnsi="Arial" w:cs="Arial"/>
          <w:color w:val="222222"/>
          <w:sz w:val="24"/>
          <w:szCs w:val="24"/>
          <w:shd w:val="clear" w:color="auto" w:fill="FFFFFF"/>
        </w:rPr>
        <w:t>. Springer International Publishing.</w:t>
      </w:r>
    </w:p>
    <w:p w14:paraId="3279B4BC" w14:textId="77777777" w:rsidR="0061186E" w:rsidRPr="001A4C2D" w:rsidRDefault="0061186E" w:rsidP="001D5345">
      <w:pPr>
        <w:pStyle w:val="ListParagraph"/>
        <w:numPr>
          <w:ilvl w:val="0"/>
          <w:numId w:val="3"/>
        </w:numPr>
        <w:spacing w:line="360" w:lineRule="auto"/>
        <w:jc w:val="both"/>
        <w:rPr>
          <w:rFonts w:ascii="Arial" w:hAnsi="Arial" w:cs="Arial"/>
          <w:color w:val="222222"/>
          <w:sz w:val="24"/>
          <w:szCs w:val="24"/>
          <w:shd w:val="clear" w:color="auto" w:fill="FFFFFF"/>
        </w:rPr>
      </w:pPr>
      <w:r w:rsidRPr="001A4C2D">
        <w:rPr>
          <w:rFonts w:ascii="Arial" w:hAnsi="Arial" w:cs="Arial"/>
          <w:color w:val="222222"/>
          <w:sz w:val="24"/>
          <w:szCs w:val="24"/>
          <w:shd w:val="clear" w:color="auto" w:fill="FFFFFF"/>
        </w:rPr>
        <w:t>Hill, C.W., Schilling, M.A. and Jones, G.R., 2020. </w:t>
      </w:r>
      <w:r w:rsidRPr="001A4C2D">
        <w:rPr>
          <w:rFonts w:ascii="Arial" w:hAnsi="Arial" w:cs="Arial"/>
          <w:i/>
          <w:iCs/>
          <w:color w:val="222222"/>
          <w:sz w:val="24"/>
          <w:szCs w:val="24"/>
          <w:shd w:val="clear" w:color="auto" w:fill="FFFFFF"/>
        </w:rPr>
        <w:t>Strategic management: an integrated approach: theory and cases</w:t>
      </w:r>
      <w:r w:rsidRPr="001A4C2D">
        <w:rPr>
          <w:rFonts w:ascii="Arial" w:hAnsi="Arial" w:cs="Arial"/>
          <w:color w:val="222222"/>
          <w:sz w:val="24"/>
          <w:szCs w:val="24"/>
          <w:shd w:val="clear" w:color="auto" w:fill="FFFFFF"/>
        </w:rPr>
        <w:t>. Cengage Learning.</w:t>
      </w:r>
    </w:p>
    <w:p w14:paraId="3279B4BD" w14:textId="77777777" w:rsidR="0061186E" w:rsidRPr="001A4C2D" w:rsidRDefault="0061186E" w:rsidP="001D5345">
      <w:pPr>
        <w:pStyle w:val="ListParagraph"/>
        <w:numPr>
          <w:ilvl w:val="0"/>
          <w:numId w:val="3"/>
        </w:numPr>
        <w:spacing w:line="360" w:lineRule="auto"/>
        <w:jc w:val="both"/>
        <w:rPr>
          <w:rFonts w:ascii="Arial" w:hAnsi="Arial" w:cs="Arial"/>
          <w:color w:val="222222"/>
          <w:sz w:val="24"/>
          <w:szCs w:val="24"/>
          <w:shd w:val="clear" w:color="auto" w:fill="FFFFFF"/>
        </w:rPr>
      </w:pPr>
      <w:r w:rsidRPr="001A4C2D">
        <w:rPr>
          <w:rFonts w:ascii="Arial" w:hAnsi="Arial" w:cs="Arial"/>
          <w:color w:val="222222"/>
          <w:sz w:val="24"/>
          <w:szCs w:val="24"/>
          <w:shd w:val="clear" w:color="auto" w:fill="FFFFFF"/>
        </w:rPr>
        <w:t>Hong, T., Wang, Z., Luo, X. and Zhang, W., 2020. State-of-the-art on research and applications of machine learning in the building life cycle. </w:t>
      </w:r>
      <w:r w:rsidRPr="001A4C2D">
        <w:rPr>
          <w:rFonts w:ascii="Arial" w:hAnsi="Arial" w:cs="Arial"/>
          <w:i/>
          <w:iCs/>
          <w:color w:val="222222"/>
          <w:sz w:val="24"/>
          <w:szCs w:val="24"/>
          <w:shd w:val="clear" w:color="auto" w:fill="FFFFFF"/>
        </w:rPr>
        <w:t>Energy and Buildings</w:t>
      </w:r>
      <w:r w:rsidRPr="001A4C2D">
        <w:rPr>
          <w:rFonts w:ascii="Arial" w:hAnsi="Arial" w:cs="Arial"/>
          <w:color w:val="222222"/>
          <w:sz w:val="24"/>
          <w:szCs w:val="24"/>
          <w:shd w:val="clear" w:color="auto" w:fill="FFFFFF"/>
        </w:rPr>
        <w:t>, </w:t>
      </w:r>
      <w:r w:rsidRPr="001A4C2D">
        <w:rPr>
          <w:rFonts w:ascii="Arial" w:hAnsi="Arial" w:cs="Arial"/>
          <w:i/>
          <w:iCs/>
          <w:color w:val="222222"/>
          <w:sz w:val="24"/>
          <w:szCs w:val="24"/>
          <w:shd w:val="clear" w:color="auto" w:fill="FFFFFF"/>
        </w:rPr>
        <w:t>212</w:t>
      </w:r>
      <w:r w:rsidRPr="001A4C2D">
        <w:rPr>
          <w:rFonts w:ascii="Arial" w:hAnsi="Arial" w:cs="Arial"/>
          <w:color w:val="222222"/>
          <w:sz w:val="24"/>
          <w:szCs w:val="24"/>
          <w:shd w:val="clear" w:color="auto" w:fill="FFFFFF"/>
        </w:rPr>
        <w:t>, p.109831.</w:t>
      </w:r>
    </w:p>
    <w:p w14:paraId="3279B4BE" w14:textId="77777777" w:rsidR="00832A1D" w:rsidRPr="001A4C2D" w:rsidRDefault="00832A1D" w:rsidP="001D5345">
      <w:pPr>
        <w:pStyle w:val="ListParagraph"/>
        <w:numPr>
          <w:ilvl w:val="0"/>
          <w:numId w:val="3"/>
        </w:numPr>
        <w:spacing w:line="360" w:lineRule="auto"/>
        <w:jc w:val="both"/>
        <w:rPr>
          <w:rFonts w:ascii="Arial" w:hAnsi="Arial" w:cs="Arial"/>
          <w:color w:val="222222"/>
          <w:sz w:val="24"/>
          <w:szCs w:val="24"/>
          <w:shd w:val="clear" w:color="auto" w:fill="FFFFFF"/>
        </w:rPr>
      </w:pPr>
      <w:proofErr w:type="spellStart"/>
      <w:r w:rsidRPr="001A4C2D">
        <w:rPr>
          <w:rFonts w:ascii="Arial" w:hAnsi="Arial" w:cs="Arial"/>
          <w:color w:val="222222"/>
          <w:sz w:val="24"/>
          <w:szCs w:val="24"/>
          <w:shd w:val="clear" w:color="auto" w:fill="FFFFFF"/>
        </w:rPr>
        <w:t>Irawaty</w:t>
      </w:r>
      <w:proofErr w:type="spellEnd"/>
      <w:r w:rsidRPr="001A4C2D">
        <w:rPr>
          <w:rFonts w:ascii="Arial" w:hAnsi="Arial" w:cs="Arial"/>
          <w:color w:val="222222"/>
          <w:sz w:val="24"/>
          <w:szCs w:val="24"/>
          <w:shd w:val="clear" w:color="auto" w:fill="FFFFFF"/>
        </w:rPr>
        <w:t xml:space="preserve">, I., </w:t>
      </w:r>
      <w:proofErr w:type="spellStart"/>
      <w:r w:rsidRPr="001A4C2D">
        <w:rPr>
          <w:rFonts w:ascii="Arial" w:hAnsi="Arial" w:cs="Arial"/>
          <w:color w:val="222222"/>
          <w:sz w:val="24"/>
          <w:szCs w:val="24"/>
          <w:shd w:val="clear" w:color="auto" w:fill="FFFFFF"/>
        </w:rPr>
        <w:t>Andreswari</w:t>
      </w:r>
      <w:proofErr w:type="spellEnd"/>
      <w:r w:rsidRPr="001A4C2D">
        <w:rPr>
          <w:rFonts w:ascii="Arial" w:hAnsi="Arial" w:cs="Arial"/>
          <w:color w:val="222222"/>
          <w:sz w:val="24"/>
          <w:szCs w:val="24"/>
          <w:shd w:val="clear" w:color="auto" w:fill="FFFFFF"/>
        </w:rPr>
        <w:t xml:space="preserve">, R. and </w:t>
      </w:r>
      <w:proofErr w:type="spellStart"/>
      <w:r w:rsidRPr="001A4C2D">
        <w:rPr>
          <w:rFonts w:ascii="Arial" w:hAnsi="Arial" w:cs="Arial"/>
          <w:color w:val="222222"/>
          <w:sz w:val="24"/>
          <w:szCs w:val="24"/>
          <w:shd w:val="clear" w:color="auto" w:fill="FFFFFF"/>
        </w:rPr>
        <w:t>Pramesti</w:t>
      </w:r>
      <w:proofErr w:type="spellEnd"/>
      <w:r w:rsidRPr="001A4C2D">
        <w:rPr>
          <w:rFonts w:ascii="Arial" w:hAnsi="Arial" w:cs="Arial"/>
          <w:color w:val="222222"/>
          <w:sz w:val="24"/>
          <w:szCs w:val="24"/>
          <w:shd w:val="clear" w:color="auto" w:fill="FFFFFF"/>
        </w:rPr>
        <w:t xml:space="preserve">, D., 2020, November. Development of </w:t>
      </w:r>
      <w:proofErr w:type="spellStart"/>
      <w:r w:rsidRPr="001A4C2D">
        <w:rPr>
          <w:rFonts w:ascii="Arial" w:hAnsi="Arial" w:cs="Arial"/>
          <w:color w:val="222222"/>
          <w:sz w:val="24"/>
          <w:szCs w:val="24"/>
          <w:shd w:val="clear" w:color="auto" w:fill="FFFFFF"/>
        </w:rPr>
        <w:t>Youtube</w:t>
      </w:r>
      <w:proofErr w:type="spellEnd"/>
      <w:r w:rsidRPr="001A4C2D">
        <w:rPr>
          <w:rFonts w:ascii="Arial" w:hAnsi="Arial" w:cs="Arial"/>
          <w:color w:val="222222"/>
          <w:sz w:val="24"/>
          <w:szCs w:val="24"/>
          <w:shd w:val="clear" w:color="auto" w:fill="FFFFFF"/>
        </w:rPr>
        <w:t xml:space="preserve"> Sentiment Analysis Application using K-Nearest Neighbors (Nokia Case Study). In </w:t>
      </w:r>
      <w:r w:rsidRPr="001A4C2D">
        <w:rPr>
          <w:rFonts w:ascii="Arial" w:hAnsi="Arial" w:cs="Arial"/>
          <w:i/>
          <w:iCs/>
          <w:color w:val="222222"/>
          <w:sz w:val="24"/>
          <w:szCs w:val="24"/>
          <w:shd w:val="clear" w:color="auto" w:fill="FFFFFF"/>
        </w:rPr>
        <w:t>2020 3rd International Conference on Information and Communications Technology (ICOIACT)</w:t>
      </w:r>
      <w:r w:rsidRPr="001A4C2D">
        <w:rPr>
          <w:rFonts w:ascii="Arial" w:hAnsi="Arial" w:cs="Arial"/>
          <w:color w:val="222222"/>
          <w:sz w:val="24"/>
          <w:szCs w:val="24"/>
          <w:shd w:val="clear" w:color="auto" w:fill="FFFFFF"/>
        </w:rPr>
        <w:t> (pp. 39-44). IEEE.</w:t>
      </w:r>
    </w:p>
    <w:p w14:paraId="3279B4BF" w14:textId="77777777" w:rsidR="004C0D93" w:rsidRPr="001A4C2D" w:rsidRDefault="004C0D93" w:rsidP="001D5345">
      <w:pPr>
        <w:pStyle w:val="ListParagraph"/>
        <w:numPr>
          <w:ilvl w:val="0"/>
          <w:numId w:val="3"/>
        </w:numPr>
        <w:spacing w:line="360" w:lineRule="auto"/>
        <w:jc w:val="both"/>
        <w:rPr>
          <w:rFonts w:ascii="Arial" w:hAnsi="Arial" w:cs="Arial"/>
          <w:color w:val="222222"/>
          <w:sz w:val="24"/>
          <w:szCs w:val="24"/>
          <w:shd w:val="clear" w:color="auto" w:fill="FFFFFF"/>
        </w:rPr>
      </w:pPr>
      <w:proofErr w:type="spellStart"/>
      <w:r w:rsidRPr="001A4C2D">
        <w:rPr>
          <w:rFonts w:ascii="Arial" w:hAnsi="Arial" w:cs="Arial"/>
          <w:color w:val="222222"/>
          <w:sz w:val="24"/>
          <w:szCs w:val="24"/>
          <w:shd w:val="clear" w:color="auto" w:fill="FFFFFF"/>
        </w:rPr>
        <w:t>Kaliannan</w:t>
      </w:r>
      <w:proofErr w:type="spellEnd"/>
      <w:r w:rsidRPr="001A4C2D">
        <w:rPr>
          <w:rFonts w:ascii="Arial" w:hAnsi="Arial" w:cs="Arial"/>
          <w:color w:val="222222"/>
          <w:sz w:val="24"/>
          <w:szCs w:val="24"/>
          <w:shd w:val="clear" w:color="auto" w:fill="FFFFFF"/>
        </w:rPr>
        <w:t xml:space="preserve">, M., </w:t>
      </w:r>
      <w:proofErr w:type="spellStart"/>
      <w:r w:rsidRPr="001A4C2D">
        <w:rPr>
          <w:rFonts w:ascii="Arial" w:hAnsi="Arial" w:cs="Arial"/>
          <w:color w:val="222222"/>
          <w:sz w:val="24"/>
          <w:szCs w:val="24"/>
          <w:shd w:val="clear" w:color="auto" w:fill="FFFFFF"/>
        </w:rPr>
        <w:t>Darmalinggam</w:t>
      </w:r>
      <w:proofErr w:type="spellEnd"/>
      <w:r w:rsidRPr="001A4C2D">
        <w:rPr>
          <w:rFonts w:ascii="Arial" w:hAnsi="Arial" w:cs="Arial"/>
          <w:color w:val="222222"/>
          <w:sz w:val="24"/>
          <w:szCs w:val="24"/>
          <w:shd w:val="clear" w:color="auto" w:fill="FFFFFF"/>
        </w:rPr>
        <w:t xml:space="preserve">, D., </w:t>
      </w:r>
      <w:proofErr w:type="spellStart"/>
      <w:r w:rsidRPr="001A4C2D">
        <w:rPr>
          <w:rFonts w:ascii="Arial" w:hAnsi="Arial" w:cs="Arial"/>
          <w:color w:val="222222"/>
          <w:sz w:val="24"/>
          <w:szCs w:val="24"/>
          <w:shd w:val="clear" w:color="auto" w:fill="FFFFFF"/>
        </w:rPr>
        <w:t>Dorasamy</w:t>
      </w:r>
      <w:proofErr w:type="spellEnd"/>
      <w:r w:rsidRPr="001A4C2D">
        <w:rPr>
          <w:rFonts w:ascii="Arial" w:hAnsi="Arial" w:cs="Arial"/>
          <w:color w:val="222222"/>
          <w:sz w:val="24"/>
          <w:szCs w:val="24"/>
          <w:shd w:val="clear" w:color="auto" w:fill="FFFFFF"/>
        </w:rPr>
        <w:t>, M. and Abraham, M., 2023. Inclusive talent development as a key talent management approach: A systematic literature review. </w:t>
      </w:r>
      <w:r w:rsidRPr="001A4C2D">
        <w:rPr>
          <w:rFonts w:ascii="Arial" w:hAnsi="Arial" w:cs="Arial"/>
          <w:i/>
          <w:iCs/>
          <w:color w:val="222222"/>
          <w:sz w:val="24"/>
          <w:szCs w:val="24"/>
          <w:shd w:val="clear" w:color="auto" w:fill="FFFFFF"/>
        </w:rPr>
        <w:t>Human Resource Management Review</w:t>
      </w:r>
      <w:r w:rsidRPr="001A4C2D">
        <w:rPr>
          <w:rFonts w:ascii="Arial" w:hAnsi="Arial" w:cs="Arial"/>
          <w:color w:val="222222"/>
          <w:sz w:val="24"/>
          <w:szCs w:val="24"/>
          <w:shd w:val="clear" w:color="auto" w:fill="FFFFFF"/>
        </w:rPr>
        <w:t>, </w:t>
      </w:r>
      <w:r w:rsidRPr="001A4C2D">
        <w:rPr>
          <w:rFonts w:ascii="Arial" w:hAnsi="Arial" w:cs="Arial"/>
          <w:i/>
          <w:iCs/>
          <w:color w:val="222222"/>
          <w:sz w:val="24"/>
          <w:szCs w:val="24"/>
          <w:shd w:val="clear" w:color="auto" w:fill="FFFFFF"/>
        </w:rPr>
        <w:t>33</w:t>
      </w:r>
      <w:r w:rsidRPr="001A4C2D">
        <w:rPr>
          <w:rFonts w:ascii="Arial" w:hAnsi="Arial" w:cs="Arial"/>
          <w:color w:val="222222"/>
          <w:sz w:val="24"/>
          <w:szCs w:val="24"/>
          <w:shd w:val="clear" w:color="auto" w:fill="FFFFFF"/>
        </w:rPr>
        <w:t>(1), p.100926.</w:t>
      </w:r>
    </w:p>
    <w:p w14:paraId="3279B4C0" w14:textId="77777777" w:rsidR="00AD15A6" w:rsidRPr="001A4C2D" w:rsidRDefault="00AD15A6" w:rsidP="001D5345">
      <w:pPr>
        <w:pStyle w:val="ListParagraph"/>
        <w:numPr>
          <w:ilvl w:val="0"/>
          <w:numId w:val="3"/>
        </w:numPr>
        <w:spacing w:line="360" w:lineRule="auto"/>
        <w:jc w:val="both"/>
        <w:rPr>
          <w:rFonts w:ascii="Arial" w:hAnsi="Arial" w:cs="Arial"/>
          <w:color w:val="222222"/>
          <w:sz w:val="24"/>
          <w:szCs w:val="24"/>
          <w:shd w:val="clear" w:color="auto" w:fill="FFFFFF"/>
        </w:rPr>
      </w:pPr>
      <w:r w:rsidRPr="001A4C2D">
        <w:rPr>
          <w:rFonts w:ascii="Arial" w:hAnsi="Arial" w:cs="Arial"/>
          <w:color w:val="222222"/>
          <w:sz w:val="24"/>
          <w:szCs w:val="24"/>
          <w:shd w:val="clear" w:color="auto" w:fill="FFFFFF"/>
        </w:rPr>
        <w:lastRenderedPageBreak/>
        <w:t>Khan, S.A.R., Razzaq, A., Yu, Z. and Miller, S., 2021. Industry 4.0 and circular economy practices: A new era business strategies for environmental sustainability. </w:t>
      </w:r>
      <w:r w:rsidRPr="001A4C2D">
        <w:rPr>
          <w:rFonts w:ascii="Arial" w:hAnsi="Arial" w:cs="Arial"/>
          <w:i/>
          <w:iCs/>
          <w:color w:val="222222"/>
          <w:sz w:val="24"/>
          <w:szCs w:val="24"/>
          <w:shd w:val="clear" w:color="auto" w:fill="FFFFFF"/>
        </w:rPr>
        <w:t>Business Strategy and the Environment</w:t>
      </w:r>
      <w:r w:rsidRPr="001A4C2D">
        <w:rPr>
          <w:rFonts w:ascii="Arial" w:hAnsi="Arial" w:cs="Arial"/>
          <w:color w:val="222222"/>
          <w:sz w:val="24"/>
          <w:szCs w:val="24"/>
          <w:shd w:val="clear" w:color="auto" w:fill="FFFFFF"/>
        </w:rPr>
        <w:t>, </w:t>
      </w:r>
      <w:r w:rsidRPr="001A4C2D">
        <w:rPr>
          <w:rFonts w:ascii="Arial" w:hAnsi="Arial" w:cs="Arial"/>
          <w:i/>
          <w:iCs/>
          <w:color w:val="222222"/>
          <w:sz w:val="24"/>
          <w:szCs w:val="24"/>
          <w:shd w:val="clear" w:color="auto" w:fill="FFFFFF"/>
        </w:rPr>
        <w:t>30</w:t>
      </w:r>
      <w:r w:rsidRPr="001A4C2D">
        <w:rPr>
          <w:rFonts w:ascii="Arial" w:hAnsi="Arial" w:cs="Arial"/>
          <w:color w:val="222222"/>
          <w:sz w:val="24"/>
          <w:szCs w:val="24"/>
          <w:shd w:val="clear" w:color="auto" w:fill="FFFFFF"/>
        </w:rPr>
        <w:t>(8), pp.4001-4014.</w:t>
      </w:r>
    </w:p>
    <w:p w14:paraId="3279B4C1" w14:textId="77777777" w:rsidR="00802156" w:rsidRPr="001A4C2D" w:rsidRDefault="00802156" w:rsidP="001D5345">
      <w:pPr>
        <w:pStyle w:val="ListParagraph"/>
        <w:numPr>
          <w:ilvl w:val="0"/>
          <w:numId w:val="3"/>
        </w:numPr>
        <w:spacing w:line="360" w:lineRule="auto"/>
        <w:jc w:val="both"/>
        <w:rPr>
          <w:rFonts w:ascii="Arial" w:hAnsi="Arial" w:cs="Arial"/>
          <w:color w:val="222222"/>
          <w:sz w:val="24"/>
          <w:szCs w:val="24"/>
          <w:shd w:val="clear" w:color="auto" w:fill="FFFFFF"/>
        </w:rPr>
      </w:pPr>
      <w:r w:rsidRPr="001A4C2D">
        <w:rPr>
          <w:rFonts w:ascii="Arial" w:hAnsi="Arial" w:cs="Arial"/>
          <w:color w:val="222222"/>
          <w:sz w:val="24"/>
          <w:szCs w:val="24"/>
          <w:shd w:val="clear" w:color="auto" w:fill="FFFFFF"/>
        </w:rPr>
        <w:t xml:space="preserve">Lee, S.M. and </w:t>
      </w:r>
      <w:proofErr w:type="spellStart"/>
      <w:r w:rsidRPr="001A4C2D">
        <w:rPr>
          <w:rFonts w:ascii="Arial" w:hAnsi="Arial" w:cs="Arial"/>
          <w:color w:val="222222"/>
          <w:sz w:val="24"/>
          <w:szCs w:val="24"/>
          <w:shd w:val="clear" w:color="auto" w:fill="FFFFFF"/>
        </w:rPr>
        <w:t>Trimi</w:t>
      </w:r>
      <w:proofErr w:type="spellEnd"/>
      <w:r w:rsidRPr="001A4C2D">
        <w:rPr>
          <w:rFonts w:ascii="Arial" w:hAnsi="Arial" w:cs="Arial"/>
          <w:color w:val="222222"/>
          <w:sz w:val="24"/>
          <w:szCs w:val="24"/>
          <w:shd w:val="clear" w:color="auto" w:fill="FFFFFF"/>
        </w:rPr>
        <w:t>, S., 2021. Convergence innovation in the digital age and in the COVID-19 pandemic crisis. </w:t>
      </w:r>
      <w:r w:rsidRPr="001A4C2D">
        <w:rPr>
          <w:rFonts w:ascii="Arial" w:hAnsi="Arial" w:cs="Arial"/>
          <w:i/>
          <w:iCs/>
          <w:color w:val="222222"/>
          <w:sz w:val="24"/>
          <w:szCs w:val="24"/>
          <w:shd w:val="clear" w:color="auto" w:fill="FFFFFF"/>
        </w:rPr>
        <w:t>Journal of Business Research</w:t>
      </w:r>
      <w:r w:rsidRPr="001A4C2D">
        <w:rPr>
          <w:rFonts w:ascii="Arial" w:hAnsi="Arial" w:cs="Arial"/>
          <w:color w:val="222222"/>
          <w:sz w:val="24"/>
          <w:szCs w:val="24"/>
          <w:shd w:val="clear" w:color="auto" w:fill="FFFFFF"/>
        </w:rPr>
        <w:t>, </w:t>
      </w:r>
      <w:r w:rsidRPr="001A4C2D">
        <w:rPr>
          <w:rFonts w:ascii="Arial" w:hAnsi="Arial" w:cs="Arial"/>
          <w:i/>
          <w:iCs/>
          <w:color w:val="222222"/>
          <w:sz w:val="24"/>
          <w:szCs w:val="24"/>
          <w:shd w:val="clear" w:color="auto" w:fill="FFFFFF"/>
        </w:rPr>
        <w:t>123</w:t>
      </w:r>
      <w:r w:rsidRPr="001A4C2D">
        <w:rPr>
          <w:rFonts w:ascii="Arial" w:hAnsi="Arial" w:cs="Arial"/>
          <w:color w:val="222222"/>
          <w:sz w:val="24"/>
          <w:szCs w:val="24"/>
          <w:shd w:val="clear" w:color="auto" w:fill="FFFFFF"/>
        </w:rPr>
        <w:t>, pp.14-22.</w:t>
      </w:r>
    </w:p>
    <w:p w14:paraId="3279B4C2" w14:textId="77777777" w:rsidR="007E1B66" w:rsidRPr="001A4C2D" w:rsidRDefault="007E1B66" w:rsidP="001D5345">
      <w:pPr>
        <w:pStyle w:val="ListParagraph"/>
        <w:numPr>
          <w:ilvl w:val="0"/>
          <w:numId w:val="3"/>
        </w:numPr>
        <w:spacing w:line="360" w:lineRule="auto"/>
        <w:jc w:val="both"/>
        <w:rPr>
          <w:rFonts w:ascii="Arial" w:hAnsi="Arial" w:cs="Arial"/>
          <w:color w:val="222222"/>
          <w:sz w:val="24"/>
          <w:szCs w:val="24"/>
          <w:shd w:val="clear" w:color="auto" w:fill="FFFFFF"/>
        </w:rPr>
      </w:pPr>
      <w:r w:rsidRPr="001A4C2D">
        <w:rPr>
          <w:rFonts w:ascii="Arial" w:hAnsi="Arial" w:cs="Arial"/>
          <w:color w:val="222222"/>
          <w:sz w:val="24"/>
          <w:szCs w:val="24"/>
          <w:shd w:val="clear" w:color="auto" w:fill="FFFFFF"/>
        </w:rPr>
        <w:t>Liébana-Cabanillas, F., García-Maroto, I., Muñoz-Leiva, F. and Ramos-de-Luna, I., 2020. Mobile payment adoption in the age of digital transformation: The case of Apple Pay. </w:t>
      </w:r>
      <w:r w:rsidRPr="001A4C2D">
        <w:rPr>
          <w:rFonts w:ascii="Arial" w:hAnsi="Arial" w:cs="Arial"/>
          <w:i/>
          <w:iCs/>
          <w:color w:val="222222"/>
          <w:sz w:val="24"/>
          <w:szCs w:val="24"/>
          <w:shd w:val="clear" w:color="auto" w:fill="FFFFFF"/>
        </w:rPr>
        <w:t>Sustainability</w:t>
      </w:r>
      <w:r w:rsidRPr="001A4C2D">
        <w:rPr>
          <w:rFonts w:ascii="Arial" w:hAnsi="Arial" w:cs="Arial"/>
          <w:color w:val="222222"/>
          <w:sz w:val="24"/>
          <w:szCs w:val="24"/>
          <w:shd w:val="clear" w:color="auto" w:fill="FFFFFF"/>
        </w:rPr>
        <w:t>, </w:t>
      </w:r>
      <w:r w:rsidRPr="001A4C2D">
        <w:rPr>
          <w:rFonts w:ascii="Arial" w:hAnsi="Arial" w:cs="Arial"/>
          <w:i/>
          <w:iCs/>
          <w:color w:val="222222"/>
          <w:sz w:val="24"/>
          <w:szCs w:val="24"/>
          <w:shd w:val="clear" w:color="auto" w:fill="FFFFFF"/>
        </w:rPr>
        <w:t>12</w:t>
      </w:r>
      <w:r w:rsidRPr="001A4C2D">
        <w:rPr>
          <w:rFonts w:ascii="Arial" w:hAnsi="Arial" w:cs="Arial"/>
          <w:color w:val="222222"/>
          <w:sz w:val="24"/>
          <w:szCs w:val="24"/>
          <w:shd w:val="clear" w:color="auto" w:fill="FFFFFF"/>
        </w:rPr>
        <w:t>(13), p.5443.</w:t>
      </w:r>
    </w:p>
    <w:p w14:paraId="3279B4C3" w14:textId="77777777" w:rsidR="00EB7162" w:rsidRPr="001A4C2D" w:rsidRDefault="00EB7162" w:rsidP="001D5345">
      <w:pPr>
        <w:pStyle w:val="ListParagraph"/>
        <w:numPr>
          <w:ilvl w:val="0"/>
          <w:numId w:val="3"/>
        </w:numPr>
        <w:spacing w:line="360" w:lineRule="auto"/>
        <w:jc w:val="both"/>
        <w:rPr>
          <w:rFonts w:ascii="Arial" w:hAnsi="Arial" w:cs="Arial"/>
          <w:color w:val="222222"/>
          <w:sz w:val="24"/>
          <w:szCs w:val="24"/>
          <w:shd w:val="clear" w:color="auto" w:fill="FFFFFF"/>
        </w:rPr>
      </w:pPr>
      <w:r w:rsidRPr="001A4C2D">
        <w:rPr>
          <w:rFonts w:ascii="Arial" w:hAnsi="Arial" w:cs="Arial"/>
          <w:color w:val="222222"/>
          <w:sz w:val="24"/>
          <w:szCs w:val="24"/>
          <w:shd w:val="clear" w:color="auto" w:fill="FFFFFF"/>
        </w:rPr>
        <w:t>Lindén, C.G., 2021. </w:t>
      </w:r>
      <w:r w:rsidRPr="001A4C2D">
        <w:rPr>
          <w:rFonts w:ascii="Arial" w:hAnsi="Arial" w:cs="Arial"/>
          <w:i/>
          <w:iCs/>
          <w:color w:val="222222"/>
          <w:sz w:val="24"/>
          <w:szCs w:val="24"/>
          <w:shd w:val="clear" w:color="auto" w:fill="FFFFFF"/>
        </w:rPr>
        <w:t>Kingdom of Nokia: How a nation served the needs of one company</w:t>
      </w:r>
      <w:r w:rsidRPr="001A4C2D">
        <w:rPr>
          <w:rFonts w:ascii="Arial" w:hAnsi="Arial" w:cs="Arial"/>
          <w:color w:val="222222"/>
          <w:sz w:val="24"/>
          <w:szCs w:val="24"/>
          <w:shd w:val="clear" w:color="auto" w:fill="FFFFFF"/>
        </w:rPr>
        <w:t> (p. 274). Helsinki University Press.</w:t>
      </w:r>
    </w:p>
    <w:p w14:paraId="3279B4C4" w14:textId="77777777" w:rsidR="007B466F" w:rsidRPr="001A4C2D" w:rsidRDefault="007B466F" w:rsidP="001D5345">
      <w:pPr>
        <w:pStyle w:val="ListParagraph"/>
        <w:numPr>
          <w:ilvl w:val="0"/>
          <w:numId w:val="3"/>
        </w:numPr>
        <w:spacing w:line="360" w:lineRule="auto"/>
        <w:jc w:val="both"/>
        <w:rPr>
          <w:rFonts w:ascii="Arial" w:hAnsi="Arial" w:cs="Arial"/>
          <w:color w:val="222222"/>
          <w:sz w:val="24"/>
          <w:szCs w:val="24"/>
          <w:shd w:val="clear" w:color="auto" w:fill="FFFFFF"/>
        </w:rPr>
      </w:pPr>
      <w:r w:rsidRPr="001A4C2D">
        <w:rPr>
          <w:rFonts w:ascii="Arial" w:hAnsi="Arial" w:cs="Arial"/>
          <w:color w:val="222222"/>
          <w:sz w:val="24"/>
          <w:szCs w:val="24"/>
          <w:shd w:val="clear" w:color="auto" w:fill="FFFFFF"/>
        </w:rPr>
        <w:t>Ma, S., 2020. The life cycle of corporate venture capital. </w:t>
      </w:r>
      <w:r w:rsidRPr="001A4C2D">
        <w:rPr>
          <w:rFonts w:ascii="Arial" w:hAnsi="Arial" w:cs="Arial"/>
          <w:i/>
          <w:iCs/>
          <w:color w:val="222222"/>
          <w:sz w:val="24"/>
          <w:szCs w:val="24"/>
          <w:shd w:val="clear" w:color="auto" w:fill="FFFFFF"/>
        </w:rPr>
        <w:t>The Review of Financial Studies</w:t>
      </w:r>
      <w:r w:rsidRPr="001A4C2D">
        <w:rPr>
          <w:rFonts w:ascii="Arial" w:hAnsi="Arial" w:cs="Arial"/>
          <w:color w:val="222222"/>
          <w:sz w:val="24"/>
          <w:szCs w:val="24"/>
          <w:shd w:val="clear" w:color="auto" w:fill="FFFFFF"/>
        </w:rPr>
        <w:t>, </w:t>
      </w:r>
      <w:r w:rsidRPr="001A4C2D">
        <w:rPr>
          <w:rFonts w:ascii="Arial" w:hAnsi="Arial" w:cs="Arial"/>
          <w:i/>
          <w:iCs/>
          <w:color w:val="222222"/>
          <w:sz w:val="24"/>
          <w:szCs w:val="24"/>
          <w:shd w:val="clear" w:color="auto" w:fill="FFFFFF"/>
        </w:rPr>
        <w:t>33</w:t>
      </w:r>
      <w:r w:rsidRPr="001A4C2D">
        <w:rPr>
          <w:rFonts w:ascii="Arial" w:hAnsi="Arial" w:cs="Arial"/>
          <w:color w:val="222222"/>
          <w:sz w:val="24"/>
          <w:szCs w:val="24"/>
          <w:shd w:val="clear" w:color="auto" w:fill="FFFFFF"/>
        </w:rPr>
        <w:t>(1), pp.358-394.</w:t>
      </w:r>
    </w:p>
    <w:p w14:paraId="3279B4C5" w14:textId="77777777" w:rsidR="007B466F" w:rsidRPr="001A4C2D" w:rsidRDefault="007B466F" w:rsidP="001D5345">
      <w:pPr>
        <w:pStyle w:val="ListParagraph"/>
        <w:numPr>
          <w:ilvl w:val="0"/>
          <w:numId w:val="3"/>
        </w:numPr>
        <w:spacing w:line="360" w:lineRule="auto"/>
        <w:jc w:val="both"/>
        <w:rPr>
          <w:rFonts w:ascii="Arial" w:hAnsi="Arial" w:cs="Arial"/>
          <w:color w:val="222222"/>
          <w:sz w:val="24"/>
          <w:szCs w:val="24"/>
          <w:shd w:val="clear" w:color="auto" w:fill="FFFFFF"/>
        </w:rPr>
      </w:pPr>
      <w:r w:rsidRPr="001A4C2D">
        <w:rPr>
          <w:rFonts w:ascii="Arial" w:hAnsi="Arial" w:cs="Arial"/>
          <w:color w:val="222222"/>
          <w:sz w:val="24"/>
          <w:szCs w:val="24"/>
          <w:shd w:val="clear" w:color="auto" w:fill="FFFFFF"/>
        </w:rPr>
        <w:t xml:space="preserve">Majewski, E., </w:t>
      </w:r>
      <w:proofErr w:type="spellStart"/>
      <w:r w:rsidRPr="001A4C2D">
        <w:rPr>
          <w:rFonts w:ascii="Arial" w:hAnsi="Arial" w:cs="Arial"/>
          <w:color w:val="222222"/>
          <w:sz w:val="24"/>
          <w:szCs w:val="24"/>
          <w:shd w:val="clear" w:color="auto" w:fill="FFFFFF"/>
        </w:rPr>
        <w:t>Komerska</w:t>
      </w:r>
      <w:proofErr w:type="spellEnd"/>
      <w:r w:rsidRPr="001A4C2D">
        <w:rPr>
          <w:rFonts w:ascii="Arial" w:hAnsi="Arial" w:cs="Arial"/>
          <w:color w:val="222222"/>
          <w:sz w:val="24"/>
          <w:szCs w:val="24"/>
          <w:shd w:val="clear" w:color="auto" w:fill="FFFFFF"/>
        </w:rPr>
        <w:t>, A., Kwiatkowski, J., Malak-</w:t>
      </w:r>
      <w:proofErr w:type="spellStart"/>
      <w:r w:rsidRPr="001A4C2D">
        <w:rPr>
          <w:rFonts w:ascii="Arial" w:hAnsi="Arial" w:cs="Arial"/>
          <w:color w:val="222222"/>
          <w:sz w:val="24"/>
          <w:szCs w:val="24"/>
          <w:shd w:val="clear" w:color="auto" w:fill="FFFFFF"/>
        </w:rPr>
        <w:t>Rawlikowska</w:t>
      </w:r>
      <w:proofErr w:type="spellEnd"/>
      <w:r w:rsidRPr="001A4C2D">
        <w:rPr>
          <w:rFonts w:ascii="Arial" w:hAnsi="Arial" w:cs="Arial"/>
          <w:color w:val="222222"/>
          <w:sz w:val="24"/>
          <w:szCs w:val="24"/>
          <w:shd w:val="clear" w:color="auto" w:fill="FFFFFF"/>
        </w:rPr>
        <w:t xml:space="preserve">, A., </w:t>
      </w:r>
      <w:proofErr w:type="spellStart"/>
      <w:r w:rsidRPr="001A4C2D">
        <w:rPr>
          <w:rFonts w:ascii="Arial" w:hAnsi="Arial" w:cs="Arial"/>
          <w:color w:val="222222"/>
          <w:sz w:val="24"/>
          <w:szCs w:val="24"/>
          <w:shd w:val="clear" w:color="auto" w:fill="FFFFFF"/>
        </w:rPr>
        <w:t>Wąs</w:t>
      </w:r>
      <w:proofErr w:type="spellEnd"/>
      <w:r w:rsidRPr="001A4C2D">
        <w:rPr>
          <w:rFonts w:ascii="Arial" w:hAnsi="Arial" w:cs="Arial"/>
          <w:color w:val="222222"/>
          <w:sz w:val="24"/>
          <w:szCs w:val="24"/>
          <w:shd w:val="clear" w:color="auto" w:fill="FFFFFF"/>
        </w:rPr>
        <w:t xml:space="preserve">, A., Sulewski, P., </w:t>
      </w:r>
      <w:proofErr w:type="spellStart"/>
      <w:r w:rsidRPr="001A4C2D">
        <w:rPr>
          <w:rFonts w:ascii="Arial" w:hAnsi="Arial" w:cs="Arial"/>
          <w:color w:val="222222"/>
          <w:sz w:val="24"/>
          <w:szCs w:val="24"/>
          <w:shd w:val="clear" w:color="auto" w:fill="FFFFFF"/>
        </w:rPr>
        <w:t>Gołaś</w:t>
      </w:r>
      <w:proofErr w:type="spellEnd"/>
      <w:r w:rsidRPr="001A4C2D">
        <w:rPr>
          <w:rFonts w:ascii="Arial" w:hAnsi="Arial" w:cs="Arial"/>
          <w:color w:val="222222"/>
          <w:sz w:val="24"/>
          <w:szCs w:val="24"/>
          <w:shd w:val="clear" w:color="auto" w:fill="FFFFFF"/>
        </w:rPr>
        <w:t xml:space="preserve">, M., </w:t>
      </w:r>
      <w:proofErr w:type="spellStart"/>
      <w:r w:rsidRPr="001A4C2D">
        <w:rPr>
          <w:rFonts w:ascii="Arial" w:hAnsi="Arial" w:cs="Arial"/>
          <w:color w:val="222222"/>
          <w:sz w:val="24"/>
          <w:szCs w:val="24"/>
          <w:shd w:val="clear" w:color="auto" w:fill="FFFFFF"/>
        </w:rPr>
        <w:t>Pogodzińska</w:t>
      </w:r>
      <w:proofErr w:type="spellEnd"/>
      <w:r w:rsidRPr="001A4C2D">
        <w:rPr>
          <w:rFonts w:ascii="Arial" w:hAnsi="Arial" w:cs="Arial"/>
          <w:color w:val="222222"/>
          <w:sz w:val="24"/>
          <w:szCs w:val="24"/>
          <w:shd w:val="clear" w:color="auto" w:fill="FFFFFF"/>
        </w:rPr>
        <w:t xml:space="preserve">, K., </w:t>
      </w:r>
      <w:proofErr w:type="spellStart"/>
      <w:r w:rsidRPr="001A4C2D">
        <w:rPr>
          <w:rFonts w:ascii="Arial" w:hAnsi="Arial" w:cs="Arial"/>
          <w:color w:val="222222"/>
          <w:sz w:val="24"/>
          <w:szCs w:val="24"/>
          <w:shd w:val="clear" w:color="auto" w:fill="FFFFFF"/>
        </w:rPr>
        <w:t>Lecoeur</w:t>
      </w:r>
      <w:proofErr w:type="spellEnd"/>
      <w:r w:rsidRPr="001A4C2D">
        <w:rPr>
          <w:rFonts w:ascii="Arial" w:hAnsi="Arial" w:cs="Arial"/>
          <w:color w:val="222222"/>
          <w:sz w:val="24"/>
          <w:szCs w:val="24"/>
          <w:shd w:val="clear" w:color="auto" w:fill="FFFFFF"/>
        </w:rPr>
        <w:t>, J.L., Tocco, B. and Török, Á., 2020. Are short food supply chains more environmentally sustainable than long chains? A life cycle assessment (LCA) of the eco-efficiency of food chains in selected EU countries. </w:t>
      </w:r>
      <w:r w:rsidRPr="001A4C2D">
        <w:rPr>
          <w:rFonts w:ascii="Arial" w:hAnsi="Arial" w:cs="Arial"/>
          <w:i/>
          <w:iCs/>
          <w:color w:val="222222"/>
          <w:sz w:val="24"/>
          <w:szCs w:val="24"/>
          <w:shd w:val="clear" w:color="auto" w:fill="FFFFFF"/>
        </w:rPr>
        <w:t>Energies</w:t>
      </w:r>
      <w:r w:rsidRPr="001A4C2D">
        <w:rPr>
          <w:rFonts w:ascii="Arial" w:hAnsi="Arial" w:cs="Arial"/>
          <w:color w:val="222222"/>
          <w:sz w:val="24"/>
          <w:szCs w:val="24"/>
          <w:shd w:val="clear" w:color="auto" w:fill="FFFFFF"/>
        </w:rPr>
        <w:t>, </w:t>
      </w:r>
      <w:r w:rsidRPr="001A4C2D">
        <w:rPr>
          <w:rFonts w:ascii="Arial" w:hAnsi="Arial" w:cs="Arial"/>
          <w:i/>
          <w:iCs/>
          <w:color w:val="222222"/>
          <w:sz w:val="24"/>
          <w:szCs w:val="24"/>
          <w:shd w:val="clear" w:color="auto" w:fill="FFFFFF"/>
        </w:rPr>
        <w:t>13</w:t>
      </w:r>
      <w:r w:rsidRPr="001A4C2D">
        <w:rPr>
          <w:rFonts w:ascii="Arial" w:hAnsi="Arial" w:cs="Arial"/>
          <w:color w:val="222222"/>
          <w:sz w:val="24"/>
          <w:szCs w:val="24"/>
          <w:shd w:val="clear" w:color="auto" w:fill="FFFFFF"/>
        </w:rPr>
        <w:t>(18), p.4853.</w:t>
      </w:r>
    </w:p>
    <w:p w14:paraId="3279B4C6" w14:textId="77777777" w:rsidR="005C0FF9" w:rsidRPr="001A4C2D" w:rsidRDefault="005C0FF9" w:rsidP="001D5345">
      <w:pPr>
        <w:pStyle w:val="ListParagraph"/>
        <w:numPr>
          <w:ilvl w:val="0"/>
          <w:numId w:val="3"/>
        </w:numPr>
        <w:spacing w:line="360" w:lineRule="auto"/>
        <w:jc w:val="both"/>
        <w:rPr>
          <w:rFonts w:ascii="Arial" w:hAnsi="Arial" w:cs="Arial"/>
          <w:color w:val="222222"/>
          <w:sz w:val="24"/>
          <w:szCs w:val="24"/>
          <w:shd w:val="clear" w:color="auto" w:fill="FFFFFF"/>
        </w:rPr>
      </w:pPr>
      <w:r w:rsidRPr="001A4C2D">
        <w:rPr>
          <w:rFonts w:ascii="Arial" w:hAnsi="Arial" w:cs="Arial"/>
          <w:color w:val="222222"/>
          <w:sz w:val="24"/>
          <w:szCs w:val="24"/>
          <w:shd w:val="clear" w:color="auto" w:fill="FFFFFF"/>
        </w:rPr>
        <w:t xml:space="preserve">McMullin, C. and </w:t>
      </w:r>
      <w:proofErr w:type="spellStart"/>
      <w:r w:rsidRPr="001A4C2D">
        <w:rPr>
          <w:rFonts w:ascii="Arial" w:hAnsi="Arial" w:cs="Arial"/>
          <w:color w:val="222222"/>
          <w:sz w:val="24"/>
          <w:szCs w:val="24"/>
          <w:shd w:val="clear" w:color="auto" w:fill="FFFFFF"/>
        </w:rPr>
        <w:t>Raggo</w:t>
      </w:r>
      <w:proofErr w:type="spellEnd"/>
      <w:r w:rsidRPr="001A4C2D">
        <w:rPr>
          <w:rFonts w:ascii="Arial" w:hAnsi="Arial" w:cs="Arial"/>
          <w:color w:val="222222"/>
          <w:sz w:val="24"/>
          <w:szCs w:val="24"/>
          <w:shd w:val="clear" w:color="auto" w:fill="FFFFFF"/>
        </w:rPr>
        <w:t>, P., 2020. Leadership and governance in times of crisis: A balancing act for nonprofit boards. </w:t>
      </w:r>
      <w:r w:rsidRPr="001A4C2D">
        <w:rPr>
          <w:rFonts w:ascii="Arial" w:hAnsi="Arial" w:cs="Arial"/>
          <w:i/>
          <w:iCs/>
          <w:color w:val="222222"/>
          <w:sz w:val="24"/>
          <w:szCs w:val="24"/>
          <w:shd w:val="clear" w:color="auto" w:fill="FFFFFF"/>
        </w:rPr>
        <w:t>Nonprofit and Voluntary Sector Quarterly</w:t>
      </w:r>
      <w:r w:rsidRPr="001A4C2D">
        <w:rPr>
          <w:rFonts w:ascii="Arial" w:hAnsi="Arial" w:cs="Arial"/>
          <w:color w:val="222222"/>
          <w:sz w:val="24"/>
          <w:szCs w:val="24"/>
          <w:shd w:val="clear" w:color="auto" w:fill="FFFFFF"/>
        </w:rPr>
        <w:t>, </w:t>
      </w:r>
      <w:r w:rsidRPr="001A4C2D">
        <w:rPr>
          <w:rFonts w:ascii="Arial" w:hAnsi="Arial" w:cs="Arial"/>
          <w:i/>
          <w:iCs/>
          <w:color w:val="222222"/>
          <w:sz w:val="24"/>
          <w:szCs w:val="24"/>
          <w:shd w:val="clear" w:color="auto" w:fill="FFFFFF"/>
        </w:rPr>
        <w:t>49</w:t>
      </w:r>
      <w:r w:rsidRPr="001A4C2D">
        <w:rPr>
          <w:rFonts w:ascii="Arial" w:hAnsi="Arial" w:cs="Arial"/>
          <w:color w:val="222222"/>
          <w:sz w:val="24"/>
          <w:szCs w:val="24"/>
          <w:shd w:val="clear" w:color="auto" w:fill="FFFFFF"/>
        </w:rPr>
        <w:t>(6), pp.1182-1190.</w:t>
      </w:r>
    </w:p>
    <w:p w14:paraId="3279B4C7" w14:textId="77777777" w:rsidR="00794310" w:rsidRPr="001A4C2D" w:rsidRDefault="00794310" w:rsidP="001D5345">
      <w:pPr>
        <w:pStyle w:val="ListParagraph"/>
        <w:numPr>
          <w:ilvl w:val="0"/>
          <w:numId w:val="3"/>
        </w:numPr>
        <w:spacing w:line="360" w:lineRule="auto"/>
        <w:jc w:val="both"/>
        <w:rPr>
          <w:rFonts w:ascii="Arial" w:hAnsi="Arial" w:cs="Arial"/>
          <w:color w:val="222222"/>
          <w:sz w:val="24"/>
          <w:szCs w:val="24"/>
          <w:shd w:val="clear" w:color="auto" w:fill="FFFFFF"/>
        </w:rPr>
      </w:pPr>
      <w:proofErr w:type="spellStart"/>
      <w:r w:rsidRPr="001A4C2D">
        <w:rPr>
          <w:rFonts w:ascii="Arial" w:hAnsi="Arial" w:cs="Arial"/>
          <w:color w:val="222222"/>
          <w:sz w:val="24"/>
          <w:szCs w:val="24"/>
          <w:shd w:val="clear" w:color="auto" w:fill="FFFFFF"/>
        </w:rPr>
        <w:t>Ojansivu</w:t>
      </w:r>
      <w:proofErr w:type="spellEnd"/>
      <w:r w:rsidRPr="001A4C2D">
        <w:rPr>
          <w:rFonts w:ascii="Arial" w:hAnsi="Arial" w:cs="Arial"/>
          <w:color w:val="222222"/>
          <w:sz w:val="24"/>
          <w:szCs w:val="24"/>
          <w:shd w:val="clear" w:color="auto" w:fill="FFFFFF"/>
        </w:rPr>
        <w:t>, I., Laari-Salmela, S. and Hermes, J., 2022. The social impact of the Nokia-</w:t>
      </w:r>
      <w:proofErr w:type="spellStart"/>
      <w:r w:rsidRPr="001A4C2D">
        <w:rPr>
          <w:rFonts w:ascii="Arial" w:hAnsi="Arial" w:cs="Arial"/>
          <w:color w:val="222222"/>
          <w:sz w:val="24"/>
          <w:szCs w:val="24"/>
          <w:shd w:val="clear" w:color="auto" w:fill="FFFFFF"/>
        </w:rPr>
        <w:t>Elcoteq</w:t>
      </w:r>
      <w:proofErr w:type="spellEnd"/>
      <w:r w:rsidRPr="001A4C2D">
        <w:rPr>
          <w:rFonts w:ascii="Arial" w:hAnsi="Arial" w:cs="Arial"/>
          <w:color w:val="222222"/>
          <w:sz w:val="24"/>
          <w:szCs w:val="24"/>
          <w:shd w:val="clear" w:color="auto" w:fill="FFFFFF"/>
        </w:rPr>
        <w:t xml:space="preserve"> business relationship: Examining the consequences of legitimating relationship norms. </w:t>
      </w:r>
      <w:r w:rsidRPr="001A4C2D">
        <w:rPr>
          <w:rFonts w:ascii="Arial" w:hAnsi="Arial" w:cs="Arial"/>
          <w:i/>
          <w:iCs/>
          <w:color w:val="222222"/>
          <w:sz w:val="24"/>
          <w:szCs w:val="24"/>
          <w:shd w:val="clear" w:color="auto" w:fill="FFFFFF"/>
        </w:rPr>
        <w:t>Journal of Business Research</w:t>
      </w:r>
      <w:r w:rsidRPr="001A4C2D">
        <w:rPr>
          <w:rFonts w:ascii="Arial" w:hAnsi="Arial" w:cs="Arial"/>
          <w:color w:val="222222"/>
          <w:sz w:val="24"/>
          <w:szCs w:val="24"/>
          <w:shd w:val="clear" w:color="auto" w:fill="FFFFFF"/>
        </w:rPr>
        <w:t>, </w:t>
      </w:r>
      <w:r w:rsidRPr="001A4C2D">
        <w:rPr>
          <w:rFonts w:ascii="Arial" w:hAnsi="Arial" w:cs="Arial"/>
          <w:i/>
          <w:iCs/>
          <w:color w:val="222222"/>
          <w:sz w:val="24"/>
          <w:szCs w:val="24"/>
          <w:shd w:val="clear" w:color="auto" w:fill="FFFFFF"/>
        </w:rPr>
        <w:t>149</w:t>
      </w:r>
      <w:r w:rsidRPr="001A4C2D">
        <w:rPr>
          <w:rFonts w:ascii="Arial" w:hAnsi="Arial" w:cs="Arial"/>
          <w:color w:val="222222"/>
          <w:sz w:val="24"/>
          <w:szCs w:val="24"/>
          <w:shd w:val="clear" w:color="auto" w:fill="FFFFFF"/>
        </w:rPr>
        <w:t>, pp.193-206.</w:t>
      </w:r>
    </w:p>
    <w:p w14:paraId="3279B4C8" w14:textId="77777777" w:rsidR="00EB7162" w:rsidRPr="001A4C2D" w:rsidRDefault="00EB7162" w:rsidP="001D5345">
      <w:pPr>
        <w:pStyle w:val="ListParagraph"/>
        <w:numPr>
          <w:ilvl w:val="0"/>
          <w:numId w:val="3"/>
        </w:numPr>
        <w:spacing w:line="360" w:lineRule="auto"/>
        <w:jc w:val="both"/>
        <w:rPr>
          <w:rFonts w:ascii="Arial" w:hAnsi="Arial" w:cs="Arial"/>
          <w:color w:val="222222"/>
          <w:sz w:val="24"/>
          <w:szCs w:val="24"/>
          <w:shd w:val="clear" w:color="auto" w:fill="FFFFFF"/>
        </w:rPr>
      </w:pPr>
      <w:r w:rsidRPr="001A4C2D">
        <w:rPr>
          <w:rFonts w:ascii="Arial" w:hAnsi="Arial" w:cs="Arial"/>
          <w:color w:val="222222"/>
          <w:sz w:val="24"/>
          <w:szCs w:val="24"/>
          <w:shd w:val="clear" w:color="auto" w:fill="FFFFFF"/>
        </w:rPr>
        <w:t>Panigrahi, C.M.A., 2020. Failure of Nokia–Lessons from Losers. </w:t>
      </w:r>
      <w:r w:rsidRPr="001A4C2D">
        <w:rPr>
          <w:rFonts w:ascii="Arial" w:hAnsi="Arial" w:cs="Arial"/>
          <w:i/>
          <w:iCs/>
          <w:color w:val="222222"/>
          <w:sz w:val="24"/>
          <w:szCs w:val="24"/>
          <w:shd w:val="clear" w:color="auto" w:fill="FFFFFF"/>
        </w:rPr>
        <w:t xml:space="preserve">Published in the </w:t>
      </w:r>
      <w:proofErr w:type="spellStart"/>
      <w:r w:rsidRPr="001A4C2D">
        <w:rPr>
          <w:rFonts w:ascii="Arial" w:hAnsi="Arial" w:cs="Arial"/>
          <w:i/>
          <w:iCs/>
          <w:color w:val="222222"/>
          <w:sz w:val="24"/>
          <w:szCs w:val="24"/>
          <w:shd w:val="clear" w:color="auto" w:fill="FFFFFF"/>
        </w:rPr>
        <w:t>book'Emerging</w:t>
      </w:r>
      <w:proofErr w:type="spellEnd"/>
      <w:r w:rsidRPr="001A4C2D">
        <w:rPr>
          <w:rFonts w:ascii="Arial" w:hAnsi="Arial" w:cs="Arial"/>
          <w:i/>
          <w:iCs/>
          <w:color w:val="222222"/>
          <w:sz w:val="24"/>
          <w:szCs w:val="24"/>
          <w:shd w:val="clear" w:color="auto" w:fill="FFFFFF"/>
        </w:rPr>
        <w:t xml:space="preserve"> Issues in Business </w:t>
      </w:r>
      <w:proofErr w:type="spellStart"/>
      <w:r w:rsidRPr="001A4C2D">
        <w:rPr>
          <w:rFonts w:ascii="Arial" w:hAnsi="Arial" w:cs="Arial"/>
          <w:i/>
          <w:iCs/>
          <w:color w:val="222222"/>
          <w:sz w:val="24"/>
          <w:szCs w:val="24"/>
          <w:shd w:val="clear" w:color="auto" w:fill="FFFFFF"/>
        </w:rPr>
        <w:t>Management'Published</w:t>
      </w:r>
      <w:proofErr w:type="spellEnd"/>
      <w:r w:rsidRPr="001A4C2D">
        <w:rPr>
          <w:rFonts w:ascii="Arial" w:hAnsi="Arial" w:cs="Arial"/>
          <w:i/>
          <w:iCs/>
          <w:color w:val="222222"/>
          <w:sz w:val="24"/>
          <w:szCs w:val="24"/>
          <w:shd w:val="clear" w:color="auto" w:fill="FFFFFF"/>
        </w:rPr>
        <w:t xml:space="preserve"> By: National Press Associates, New Delhi, ISBN</w:t>
      </w:r>
      <w:r w:rsidRPr="001A4C2D">
        <w:rPr>
          <w:rFonts w:ascii="Arial" w:hAnsi="Arial" w:cs="Arial"/>
          <w:color w:val="222222"/>
          <w:sz w:val="24"/>
          <w:szCs w:val="24"/>
          <w:shd w:val="clear" w:color="auto" w:fill="FFFFFF"/>
        </w:rPr>
        <w:t>, (978-81), pp.944303-9.</w:t>
      </w:r>
    </w:p>
    <w:p w14:paraId="3279B4C9" w14:textId="77777777" w:rsidR="007E1B66" w:rsidRPr="001A4C2D" w:rsidRDefault="007E1B66" w:rsidP="001D5345">
      <w:pPr>
        <w:pStyle w:val="ListParagraph"/>
        <w:numPr>
          <w:ilvl w:val="0"/>
          <w:numId w:val="3"/>
        </w:numPr>
        <w:spacing w:line="360" w:lineRule="auto"/>
        <w:jc w:val="both"/>
        <w:rPr>
          <w:rFonts w:ascii="Arial" w:hAnsi="Arial" w:cs="Arial"/>
          <w:color w:val="222222"/>
          <w:sz w:val="24"/>
          <w:szCs w:val="24"/>
          <w:shd w:val="clear" w:color="auto" w:fill="FFFFFF"/>
        </w:rPr>
      </w:pPr>
      <w:proofErr w:type="spellStart"/>
      <w:r w:rsidRPr="001A4C2D">
        <w:rPr>
          <w:rFonts w:ascii="Arial" w:hAnsi="Arial" w:cs="Arial"/>
          <w:color w:val="222222"/>
          <w:sz w:val="24"/>
          <w:szCs w:val="24"/>
          <w:shd w:val="clear" w:color="auto" w:fill="FFFFFF"/>
        </w:rPr>
        <w:t>Podolny</w:t>
      </w:r>
      <w:proofErr w:type="spellEnd"/>
      <w:r w:rsidRPr="001A4C2D">
        <w:rPr>
          <w:rFonts w:ascii="Arial" w:hAnsi="Arial" w:cs="Arial"/>
          <w:color w:val="222222"/>
          <w:sz w:val="24"/>
          <w:szCs w:val="24"/>
          <w:shd w:val="clear" w:color="auto" w:fill="FFFFFF"/>
        </w:rPr>
        <w:t>, J.M. and Hansen, M.T., 2020. How Apple is organized for innovation. </w:t>
      </w:r>
      <w:r w:rsidRPr="001A4C2D">
        <w:rPr>
          <w:rFonts w:ascii="Arial" w:hAnsi="Arial" w:cs="Arial"/>
          <w:i/>
          <w:iCs/>
          <w:color w:val="222222"/>
          <w:sz w:val="24"/>
          <w:szCs w:val="24"/>
          <w:shd w:val="clear" w:color="auto" w:fill="FFFFFF"/>
        </w:rPr>
        <w:t>Harvard Business Review</w:t>
      </w:r>
      <w:r w:rsidRPr="001A4C2D">
        <w:rPr>
          <w:rFonts w:ascii="Arial" w:hAnsi="Arial" w:cs="Arial"/>
          <w:color w:val="222222"/>
          <w:sz w:val="24"/>
          <w:szCs w:val="24"/>
          <w:shd w:val="clear" w:color="auto" w:fill="FFFFFF"/>
        </w:rPr>
        <w:t>, </w:t>
      </w:r>
      <w:r w:rsidRPr="001A4C2D">
        <w:rPr>
          <w:rFonts w:ascii="Arial" w:hAnsi="Arial" w:cs="Arial"/>
          <w:i/>
          <w:iCs/>
          <w:color w:val="222222"/>
          <w:sz w:val="24"/>
          <w:szCs w:val="24"/>
          <w:shd w:val="clear" w:color="auto" w:fill="FFFFFF"/>
        </w:rPr>
        <w:t>98</w:t>
      </w:r>
      <w:r w:rsidRPr="001A4C2D">
        <w:rPr>
          <w:rFonts w:ascii="Arial" w:hAnsi="Arial" w:cs="Arial"/>
          <w:color w:val="222222"/>
          <w:sz w:val="24"/>
          <w:szCs w:val="24"/>
          <w:shd w:val="clear" w:color="auto" w:fill="FFFFFF"/>
        </w:rPr>
        <w:t>(6), pp.86-95.</w:t>
      </w:r>
    </w:p>
    <w:p w14:paraId="3279B4CA" w14:textId="77777777" w:rsidR="00A6729C" w:rsidRPr="001A4C2D" w:rsidRDefault="00A6729C" w:rsidP="001D5345">
      <w:pPr>
        <w:pStyle w:val="ListParagraph"/>
        <w:numPr>
          <w:ilvl w:val="0"/>
          <w:numId w:val="3"/>
        </w:numPr>
        <w:spacing w:line="360" w:lineRule="auto"/>
        <w:jc w:val="both"/>
        <w:rPr>
          <w:rFonts w:ascii="Arial" w:hAnsi="Arial" w:cs="Arial"/>
          <w:color w:val="222222"/>
          <w:sz w:val="24"/>
          <w:szCs w:val="24"/>
          <w:shd w:val="clear" w:color="auto" w:fill="FFFFFF"/>
        </w:rPr>
      </w:pPr>
      <w:r w:rsidRPr="001A4C2D">
        <w:rPr>
          <w:rFonts w:ascii="Arial" w:hAnsi="Arial" w:cs="Arial"/>
          <w:color w:val="222222"/>
          <w:sz w:val="24"/>
          <w:szCs w:val="24"/>
          <w:shd w:val="clear" w:color="auto" w:fill="FFFFFF"/>
        </w:rPr>
        <w:t xml:space="preserve">Rossi, E., </w:t>
      </w:r>
      <w:proofErr w:type="spellStart"/>
      <w:r w:rsidRPr="001A4C2D">
        <w:rPr>
          <w:rFonts w:ascii="Arial" w:hAnsi="Arial" w:cs="Arial"/>
          <w:color w:val="222222"/>
          <w:sz w:val="24"/>
          <w:szCs w:val="24"/>
          <w:shd w:val="clear" w:color="auto" w:fill="FFFFFF"/>
        </w:rPr>
        <w:t>Bertassini</w:t>
      </w:r>
      <w:proofErr w:type="spellEnd"/>
      <w:r w:rsidRPr="001A4C2D">
        <w:rPr>
          <w:rFonts w:ascii="Arial" w:hAnsi="Arial" w:cs="Arial"/>
          <w:color w:val="222222"/>
          <w:sz w:val="24"/>
          <w:szCs w:val="24"/>
          <w:shd w:val="clear" w:color="auto" w:fill="FFFFFF"/>
        </w:rPr>
        <w:t xml:space="preserve">, A.C., dos Santos Ferreira, C., do Amaral, W.A.N. and </w:t>
      </w:r>
      <w:proofErr w:type="spellStart"/>
      <w:r w:rsidRPr="001A4C2D">
        <w:rPr>
          <w:rFonts w:ascii="Arial" w:hAnsi="Arial" w:cs="Arial"/>
          <w:color w:val="222222"/>
          <w:sz w:val="24"/>
          <w:szCs w:val="24"/>
          <w:shd w:val="clear" w:color="auto" w:fill="FFFFFF"/>
        </w:rPr>
        <w:t>Ometto</w:t>
      </w:r>
      <w:proofErr w:type="spellEnd"/>
      <w:r w:rsidRPr="001A4C2D">
        <w:rPr>
          <w:rFonts w:ascii="Arial" w:hAnsi="Arial" w:cs="Arial"/>
          <w:color w:val="222222"/>
          <w:sz w:val="24"/>
          <w:szCs w:val="24"/>
          <w:shd w:val="clear" w:color="auto" w:fill="FFFFFF"/>
        </w:rPr>
        <w:t xml:space="preserve">, A.R., 2020. Circular economy indicators for organizations considering </w:t>
      </w:r>
      <w:r w:rsidRPr="001A4C2D">
        <w:rPr>
          <w:rFonts w:ascii="Arial" w:hAnsi="Arial" w:cs="Arial"/>
          <w:color w:val="222222"/>
          <w:sz w:val="24"/>
          <w:szCs w:val="24"/>
          <w:shd w:val="clear" w:color="auto" w:fill="FFFFFF"/>
        </w:rPr>
        <w:lastRenderedPageBreak/>
        <w:t>sustainability and business models: Plastic, textile and electro-electronic cases. </w:t>
      </w:r>
      <w:r w:rsidRPr="001A4C2D">
        <w:rPr>
          <w:rFonts w:ascii="Arial" w:hAnsi="Arial" w:cs="Arial"/>
          <w:i/>
          <w:iCs/>
          <w:color w:val="222222"/>
          <w:sz w:val="24"/>
          <w:szCs w:val="24"/>
          <w:shd w:val="clear" w:color="auto" w:fill="FFFFFF"/>
        </w:rPr>
        <w:t>Journal of Cleaner Production</w:t>
      </w:r>
      <w:r w:rsidRPr="001A4C2D">
        <w:rPr>
          <w:rFonts w:ascii="Arial" w:hAnsi="Arial" w:cs="Arial"/>
          <w:color w:val="222222"/>
          <w:sz w:val="24"/>
          <w:szCs w:val="24"/>
          <w:shd w:val="clear" w:color="auto" w:fill="FFFFFF"/>
        </w:rPr>
        <w:t>, </w:t>
      </w:r>
      <w:r w:rsidRPr="001A4C2D">
        <w:rPr>
          <w:rFonts w:ascii="Arial" w:hAnsi="Arial" w:cs="Arial"/>
          <w:i/>
          <w:iCs/>
          <w:color w:val="222222"/>
          <w:sz w:val="24"/>
          <w:szCs w:val="24"/>
          <w:shd w:val="clear" w:color="auto" w:fill="FFFFFF"/>
        </w:rPr>
        <w:t>247</w:t>
      </w:r>
      <w:r w:rsidRPr="001A4C2D">
        <w:rPr>
          <w:rFonts w:ascii="Arial" w:hAnsi="Arial" w:cs="Arial"/>
          <w:color w:val="222222"/>
          <w:sz w:val="24"/>
          <w:szCs w:val="24"/>
          <w:shd w:val="clear" w:color="auto" w:fill="FFFFFF"/>
        </w:rPr>
        <w:t>, p.119137.</w:t>
      </w:r>
    </w:p>
    <w:p w14:paraId="3279B4CB" w14:textId="77777777" w:rsidR="007E1B66" w:rsidRPr="001A4C2D" w:rsidRDefault="007E1B66" w:rsidP="001D5345">
      <w:pPr>
        <w:pStyle w:val="ListParagraph"/>
        <w:numPr>
          <w:ilvl w:val="0"/>
          <w:numId w:val="3"/>
        </w:numPr>
        <w:spacing w:line="360" w:lineRule="auto"/>
        <w:jc w:val="both"/>
        <w:rPr>
          <w:rFonts w:ascii="Arial" w:hAnsi="Arial" w:cs="Arial"/>
          <w:color w:val="222222"/>
          <w:sz w:val="24"/>
          <w:szCs w:val="24"/>
          <w:shd w:val="clear" w:color="auto" w:fill="FFFFFF"/>
        </w:rPr>
      </w:pPr>
      <w:r w:rsidRPr="001A4C2D">
        <w:rPr>
          <w:rFonts w:ascii="Arial" w:hAnsi="Arial" w:cs="Arial"/>
          <w:color w:val="222222"/>
          <w:sz w:val="24"/>
          <w:szCs w:val="24"/>
          <w:shd w:val="clear" w:color="auto" w:fill="FFFFFF"/>
        </w:rPr>
        <w:t>Sharon, T., 2021. Blind-sided by privacy? Digital contact tracing, the Apple/Google API and big tech’s newfound role as global health policy makers. </w:t>
      </w:r>
      <w:r w:rsidRPr="001A4C2D">
        <w:rPr>
          <w:rFonts w:ascii="Arial" w:hAnsi="Arial" w:cs="Arial"/>
          <w:i/>
          <w:iCs/>
          <w:color w:val="222222"/>
          <w:sz w:val="24"/>
          <w:szCs w:val="24"/>
          <w:shd w:val="clear" w:color="auto" w:fill="FFFFFF"/>
        </w:rPr>
        <w:t>Ethics and information technology</w:t>
      </w:r>
      <w:r w:rsidRPr="001A4C2D">
        <w:rPr>
          <w:rFonts w:ascii="Arial" w:hAnsi="Arial" w:cs="Arial"/>
          <w:color w:val="222222"/>
          <w:sz w:val="24"/>
          <w:szCs w:val="24"/>
          <w:shd w:val="clear" w:color="auto" w:fill="FFFFFF"/>
        </w:rPr>
        <w:t>, </w:t>
      </w:r>
      <w:r w:rsidRPr="001A4C2D">
        <w:rPr>
          <w:rFonts w:ascii="Arial" w:hAnsi="Arial" w:cs="Arial"/>
          <w:i/>
          <w:iCs/>
          <w:color w:val="222222"/>
          <w:sz w:val="24"/>
          <w:szCs w:val="24"/>
          <w:shd w:val="clear" w:color="auto" w:fill="FFFFFF"/>
        </w:rPr>
        <w:t>23</w:t>
      </w:r>
      <w:r w:rsidRPr="001A4C2D">
        <w:rPr>
          <w:rFonts w:ascii="Arial" w:hAnsi="Arial" w:cs="Arial"/>
          <w:color w:val="222222"/>
          <w:sz w:val="24"/>
          <w:szCs w:val="24"/>
          <w:shd w:val="clear" w:color="auto" w:fill="FFFFFF"/>
        </w:rPr>
        <w:t>(Suppl 1), pp.45-57.</w:t>
      </w:r>
    </w:p>
    <w:p w14:paraId="3279B4CC" w14:textId="77777777" w:rsidR="00B07D4D" w:rsidRPr="001A4C2D" w:rsidRDefault="00B07D4D" w:rsidP="001D5345">
      <w:pPr>
        <w:pStyle w:val="ListParagraph"/>
        <w:numPr>
          <w:ilvl w:val="0"/>
          <w:numId w:val="3"/>
        </w:numPr>
        <w:spacing w:line="360" w:lineRule="auto"/>
        <w:jc w:val="both"/>
        <w:rPr>
          <w:rFonts w:ascii="Arial" w:hAnsi="Arial" w:cs="Arial"/>
          <w:color w:val="222222"/>
          <w:sz w:val="24"/>
          <w:szCs w:val="24"/>
          <w:shd w:val="clear" w:color="auto" w:fill="FFFFFF"/>
        </w:rPr>
      </w:pPr>
      <w:proofErr w:type="spellStart"/>
      <w:r w:rsidRPr="001A4C2D">
        <w:rPr>
          <w:rFonts w:ascii="Arial" w:hAnsi="Arial" w:cs="Arial"/>
          <w:color w:val="222222"/>
          <w:sz w:val="24"/>
          <w:szCs w:val="24"/>
          <w:shd w:val="clear" w:color="auto" w:fill="FFFFFF"/>
        </w:rPr>
        <w:t>Sönnichsen</w:t>
      </w:r>
      <w:proofErr w:type="spellEnd"/>
      <w:r w:rsidRPr="001A4C2D">
        <w:rPr>
          <w:rFonts w:ascii="Arial" w:hAnsi="Arial" w:cs="Arial"/>
          <w:color w:val="222222"/>
          <w:sz w:val="24"/>
          <w:szCs w:val="24"/>
          <w:shd w:val="clear" w:color="auto" w:fill="FFFFFF"/>
        </w:rPr>
        <w:t>, S.D. and Clement, J., 2020. Review of green and sustainable public procurement: Towards circular public procurement. </w:t>
      </w:r>
      <w:r w:rsidRPr="001A4C2D">
        <w:rPr>
          <w:rFonts w:ascii="Arial" w:hAnsi="Arial" w:cs="Arial"/>
          <w:i/>
          <w:iCs/>
          <w:color w:val="222222"/>
          <w:sz w:val="24"/>
          <w:szCs w:val="24"/>
          <w:shd w:val="clear" w:color="auto" w:fill="FFFFFF"/>
        </w:rPr>
        <w:t>Journal of cleaner production</w:t>
      </w:r>
      <w:r w:rsidRPr="001A4C2D">
        <w:rPr>
          <w:rFonts w:ascii="Arial" w:hAnsi="Arial" w:cs="Arial"/>
          <w:color w:val="222222"/>
          <w:sz w:val="24"/>
          <w:szCs w:val="24"/>
          <w:shd w:val="clear" w:color="auto" w:fill="FFFFFF"/>
        </w:rPr>
        <w:t>, </w:t>
      </w:r>
      <w:r w:rsidRPr="001A4C2D">
        <w:rPr>
          <w:rFonts w:ascii="Arial" w:hAnsi="Arial" w:cs="Arial"/>
          <w:i/>
          <w:iCs/>
          <w:color w:val="222222"/>
          <w:sz w:val="24"/>
          <w:szCs w:val="24"/>
          <w:shd w:val="clear" w:color="auto" w:fill="FFFFFF"/>
        </w:rPr>
        <w:t>245</w:t>
      </w:r>
      <w:r w:rsidRPr="001A4C2D">
        <w:rPr>
          <w:rFonts w:ascii="Arial" w:hAnsi="Arial" w:cs="Arial"/>
          <w:color w:val="222222"/>
          <w:sz w:val="24"/>
          <w:szCs w:val="24"/>
          <w:shd w:val="clear" w:color="auto" w:fill="FFFFFF"/>
        </w:rPr>
        <w:t>, p.118901.</w:t>
      </w:r>
    </w:p>
    <w:p w14:paraId="3279B4CD" w14:textId="77777777" w:rsidR="00B33F99" w:rsidRPr="001A4C2D" w:rsidRDefault="00B33F99" w:rsidP="001D5345">
      <w:pPr>
        <w:pStyle w:val="ListParagraph"/>
        <w:numPr>
          <w:ilvl w:val="0"/>
          <w:numId w:val="3"/>
        </w:numPr>
        <w:spacing w:line="360" w:lineRule="auto"/>
        <w:jc w:val="both"/>
        <w:rPr>
          <w:rFonts w:ascii="Arial" w:hAnsi="Arial" w:cs="Arial"/>
          <w:color w:val="222222"/>
          <w:sz w:val="24"/>
          <w:szCs w:val="24"/>
          <w:shd w:val="clear" w:color="auto" w:fill="FFFFFF"/>
        </w:rPr>
      </w:pPr>
      <w:r w:rsidRPr="001A4C2D">
        <w:rPr>
          <w:rFonts w:ascii="Arial" w:hAnsi="Arial" w:cs="Arial"/>
          <w:color w:val="222222"/>
          <w:sz w:val="24"/>
          <w:szCs w:val="24"/>
          <w:shd w:val="clear" w:color="auto" w:fill="FFFFFF"/>
        </w:rPr>
        <w:t>Stanton, N.A., Salmon, P.M., Walker, G.H. and Stanton, M., 2019. Models and methods for collision analysis: A comparison study based on the Uber collision with a pedestrian. </w:t>
      </w:r>
      <w:r w:rsidRPr="001A4C2D">
        <w:rPr>
          <w:rFonts w:ascii="Arial" w:hAnsi="Arial" w:cs="Arial"/>
          <w:i/>
          <w:iCs/>
          <w:color w:val="222222"/>
          <w:sz w:val="24"/>
          <w:szCs w:val="24"/>
          <w:shd w:val="clear" w:color="auto" w:fill="FFFFFF"/>
        </w:rPr>
        <w:t>Safety Science</w:t>
      </w:r>
      <w:r w:rsidRPr="001A4C2D">
        <w:rPr>
          <w:rFonts w:ascii="Arial" w:hAnsi="Arial" w:cs="Arial"/>
          <w:color w:val="222222"/>
          <w:sz w:val="24"/>
          <w:szCs w:val="24"/>
          <w:shd w:val="clear" w:color="auto" w:fill="FFFFFF"/>
        </w:rPr>
        <w:t>, </w:t>
      </w:r>
      <w:r w:rsidRPr="001A4C2D">
        <w:rPr>
          <w:rFonts w:ascii="Arial" w:hAnsi="Arial" w:cs="Arial"/>
          <w:i/>
          <w:iCs/>
          <w:color w:val="222222"/>
          <w:sz w:val="24"/>
          <w:szCs w:val="24"/>
          <w:shd w:val="clear" w:color="auto" w:fill="FFFFFF"/>
        </w:rPr>
        <w:t>120</w:t>
      </w:r>
      <w:r w:rsidRPr="001A4C2D">
        <w:rPr>
          <w:rFonts w:ascii="Arial" w:hAnsi="Arial" w:cs="Arial"/>
          <w:color w:val="222222"/>
          <w:sz w:val="24"/>
          <w:szCs w:val="24"/>
          <w:shd w:val="clear" w:color="auto" w:fill="FFFFFF"/>
        </w:rPr>
        <w:t>, pp.117-128.</w:t>
      </w:r>
    </w:p>
    <w:p w14:paraId="3279B4CE" w14:textId="77777777" w:rsidR="006155E7" w:rsidRPr="001A4C2D" w:rsidRDefault="006155E7" w:rsidP="001D5345">
      <w:pPr>
        <w:pStyle w:val="ListParagraph"/>
        <w:numPr>
          <w:ilvl w:val="0"/>
          <w:numId w:val="3"/>
        </w:numPr>
        <w:spacing w:line="360" w:lineRule="auto"/>
        <w:jc w:val="both"/>
        <w:rPr>
          <w:rFonts w:ascii="Arial" w:hAnsi="Arial" w:cs="Arial"/>
          <w:color w:val="222222"/>
          <w:sz w:val="24"/>
          <w:szCs w:val="24"/>
          <w:shd w:val="clear" w:color="auto" w:fill="FFFFFF"/>
        </w:rPr>
      </w:pPr>
      <w:proofErr w:type="spellStart"/>
      <w:r w:rsidRPr="001A4C2D">
        <w:rPr>
          <w:rFonts w:ascii="Arial" w:hAnsi="Arial" w:cs="Arial"/>
          <w:color w:val="222222"/>
          <w:sz w:val="24"/>
          <w:szCs w:val="24"/>
          <w:shd w:val="clear" w:color="auto" w:fill="FFFFFF"/>
        </w:rPr>
        <w:t>Stradowski</w:t>
      </w:r>
      <w:proofErr w:type="spellEnd"/>
      <w:r w:rsidRPr="001A4C2D">
        <w:rPr>
          <w:rFonts w:ascii="Arial" w:hAnsi="Arial" w:cs="Arial"/>
          <w:color w:val="222222"/>
          <w:sz w:val="24"/>
          <w:szCs w:val="24"/>
          <w:shd w:val="clear" w:color="auto" w:fill="FFFFFF"/>
        </w:rPr>
        <w:t xml:space="preserve">, S. and </w:t>
      </w:r>
      <w:proofErr w:type="spellStart"/>
      <w:r w:rsidRPr="001A4C2D">
        <w:rPr>
          <w:rFonts w:ascii="Arial" w:hAnsi="Arial" w:cs="Arial"/>
          <w:color w:val="222222"/>
          <w:sz w:val="24"/>
          <w:szCs w:val="24"/>
          <w:shd w:val="clear" w:color="auto" w:fill="FFFFFF"/>
        </w:rPr>
        <w:t>Madeyski</w:t>
      </w:r>
      <w:proofErr w:type="spellEnd"/>
      <w:r w:rsidRPr="001A4C2D">
        <w:rPr>
          <w:rFonts w:ascii="Arial" w:hAnsi="Arial" w:cs="Arial"/>
          <w:color w:val="222222"/>
          <w:sz w:val="24"/>
          <w:szCs w:val="24"/>
          <w:shd w:val="clear" w:color="auto" w:fill="FFFFFF"/>
        </w:rPr>
        <w:t>, L., 2023. Exploring the challenges in software testing of the 5G system at Nokia: A survey. </w:t>
      </w:r>
      <w:r w:rsidRPr="001A4C2D">
        <w:rPr>
          <w:rFonts w:ascii="Arial" w:hAnsi="Arial" w:cs="Arial"/>
          <w:i/>
          <w:iCs/>
          <w:color w:val="222222"/>
          <w:sz w:val="24"/>
          <w:szCs w:val="24"/>
          <w:shd w:val="clear" w:color="auto" w:fill="FFFFFF"/>
        </w:rPr>
        <w:t>Information and Software Technology</w:t>
      </w:r>
      <w:r w:rsidRPr="001A4C2D">
        <w:rPr>
          <w:rFonts w:ascii="Arial" w:hAnsi="Arial" w:cs="Arial"/>
          <w:color w:val="222222"/>
          <w:sz w:val="24"/>
          <w:szCs w:val="24"/>
          <w:shd w:val="clear" w:color="auto" w:fill="FFFFFF"/>
        </w:rPr>
        <w:t>, </w:t>
      </w:r>
      <w:r w:rsidRPr="001A4C2D">
        <w:rPr>
          <w:rFonts w:ascii="Arial" w:hAnsi="Arial" w:cs="Arial"/>
          <w:i/>
          <w:iCs/>
          <w:color w:val="222222"/>
          <w:sz w:val="24"/>
          <w:szCs w:val="24"/>
          <w:shd w:val="clear" w:color="auto" w:fill="FFFFFF"/>
        </w:rPr>
        <w:t>153</w:t>
      </w:r>
      <w:r w:rsidRPr="001A4C2D">
        <w:rPr>
          <w:rFonts w:ascii="Arial" w:hAnsi="Arial" w:cs="Arial"/>
          <w:color w:val="222222"/>
          <w:sz w:val="24"/>
          <w:szCs w:val="24"/>
          <w:shd w:val="clear" w:color="auto" w:fill="FFFFFF"/>
        </w:rPr>
        <w:t>, p.107067.</w:t>
      </w:r>
    </w:p>
    <w:p w14:paraId="3279B4CF" w14:textId="77777777" w:rsidR="00B33F99" w:rsidRPr="001A4C2D" w:rsidRDefault="00B33F99" w:rsidP="001D5345">
      <w:pPr>
        <w:pStyle w:val="ListParagraph"/>
        <w:numPr>
          <w:ilvl w:val="0"/>
          <w:numId w:val="3"/>
        </w:numPr>
        <w:spacing w:line="360" w:lineRule="auto"/>
        <w:jc w:val="both"/>
        <w:rPr>
          <w:rFonts w:ascii="Arial" w:hAnsi="Arial" w:cs="Arial"/>
          <w:color w:val="222222"/>
          <w:sz w:val="24"/>
          <w:szCs w:val="24"/>
          <w:shd w:val="clear" w:color="auto" w:fill="FFFFFF"/>
        </w:rPr>
      </w:pPr>
      <w:r w:rsidRPr="001A4C2D">
        <w:rPr>
          <w:rFonts w:ascii="Arial" w:hAnsi="Arial" w:cs="Arial"/>
          <w:color w:val="222222"/>
          <w:sz w:val="24"/>
          <w:szCs w:val="24"/>
          <w:shd w:val="clear" w:color="auto" w:fill="FFFFFF"/>
        </w:rPr>
        <w:t>Wells, K.J., Attoh, K. and Cullen, D., 2021. “Just-in-Place” labor: Driver organizing in the Uber workplace. </w:t>
      </w:r>
      <w:r w:rsidRPr="001A4C2D">
        <w:rPr>
          <w:rFonts w:ascii="Arial" w:hAnsi="Arial" w:cs="Arial"/>
          <w:i/>
          <w:iCs/>
          <w:color w:val="222222"/>
          <w:sz w:val="24"/>
          <w:szCs w:val="24"/>
          <w:shd w:val="clear" w:color="auto" w:fill="FFFFFF"/>
        </w:rPr>
        <w:t>Environment and Planning A: Economy and Space</w:t>
      </w:r>
      <w:r w:rsidRPr="001A4C2D">
        <w:rPr>
          <w:rFonts w:ascii="Arial" w:hAnsi="Arial" w:cs="Arial"/>
          <w:color w:val="222222"/>
          <w:sz w:val="24"/>
          <w:szCs w:val="24"/>
          <w:shd w:val="clear" w:color="auto" w:fill="FFFFFF"/>
        </w:rPr>
        <w:t>, </w:t>
      </w:r>
      <w:r w:rsidRPr="001A4C2D">
        <w:rPr>
          <w:rFonts w:ascii="Arial" w:hAnsi="Arial" w:cs="Arial"/>
          <w:i/>
          <w:iCs/>
          <w:color w:val="222222"/>
          <w:sz w:val="24"/>
          <w:szCs w:val="24"/>
          <w:shd w:val="clear" w:color="auto" w:fill="FFFFFF"/>
        </w:rPr>
        <w:t>53</w:t>
      </w:r>
      <w:r w:rsidRPr="001A4C2D">
        <w:rPr>
          <w:rFonts w:ascii="Arial" w:hAnsi="Arial" w:cs="Arial"/>
          <w:color w:val="222222"/>
          <w:sz w:val="24"/>
          <w:szCs w:val="24"/>
          <w:shd w:val="clear" w:color="auto" w:fill="FFFFFF"/>
        </w:rPr>
        <w:t>(2), pp.315-331.</w:t>
      </w:r>
    </w:p>
    <w:p w14:paraId="3279B4D0" w14:textId="77777777" w:rsidR="00D52FC2" w:rsidRPr="001A4C2D" w:rsidRDefault="00D52FC2" w:rsidP="001D5345">
      <w:pPr>
        <w:pStyle w:val="ListParagraph"/>
        <w:numPr>
          <w:ilvl w:val="0"/>
          <w:numId w:val="3"/>
        </w:numPr>
        <w:spacing w:line="360" w:lineRule="auto"/>
        <w:jc w:val="both"/>
        <w:rPr>
          <w:rFonts w:ascii="Arial" w:hAnsi="Arial" w:cs="Arial"/>
          <w:color w:val="222222"/>
          <w:sz w:val="24"/>
          <w:szCs w:val="24"/>
          <w:shd w:val="clear" w:color="auto" w:fill="FFFFFF"/>
        </w:rPr>
      </w:pPr>
      <w:r w:rsidRPr="001A4C2D">
        <w:rPr>
          <w:rFonts w:ascii="Arial" w:hAnsi="Arial" w:cs="Arial"/>
          <w:color w:val="222222"/>
          <w:sz w:val="24"/>
          <w:szCs w:val="24"/>
          <w:shd w:val="clear" w:color="auto" w:fill="FFFFFF"/>
        </w:rPr>
        <w:t xml:space="preserve">Whysall, Z., </w:t>
      </w:r>
      <w:proofErr w:type="spellStart"/>
      <w:r w:rsidRPr="001A4C2D">
        <w:rPr>
          <w:rFonts w:ascii="Arial" w:hAnsi="Arial" w:cs="Arial"/>
          <w:color w:val="222222"/>
          <w:sz w:val="24"/>
          <w:szCs w:val="24"/>
          <w:shd w:val="clear" w:color="auto" w:fill="FFFFFF"/>
        </w:rPr>
        <w:t>Owtram</w:t>
      </w:r>
      <w:proofErr w:type="spellEnd"/>
      <w:r w:rsidRPr="001A4C2D">
        <w:rPr>
          <w:rFonts w:ascii="Arial" w:hAnsi="Arial" w:cs="Arial"/>
          <w:color w:val="222222"/>
          <w:sz w:val="24"/>
          <w:szCs w:val="24"/>
          <w:shd w:val="clear" w:color="auto" w:fill="FFFFFF"/>
        </w:rPr>
        <w:t>, M. and Brittain, S., 2019. The new talent management challenges of Industry 4.0. </w:t>
      </w:r>
      <w:r w:rsidRPr="001A4C2D">
        <w:rPr>
          <w:rFonts w:ascii="Arial" w:hAnsi="Arial" w:cs="Arial"/>
          <w:i/>
          <w:iCs/>
          <w:color w:val="222222"/>
          <w:sz w:val="24"/>
          <w:szCs w:val="24"/>
          <w:shd w:val="clear" w:color="auto" w:fill="FFFFFF"/>
        </w:rPr>
        <w:t>Journal of management development</w:t>
      </w:r>
      <w:r w:rsidRPr="001A4C2D">
        <w:rPr>
          <w:rFonts w:ascii="Arial" w:hAnsi="Arial" w:cs="Arial"/>
          <w:color w:val="222222"/>
          <w:sz w:val="24"/>
          <w:szCs w:val="24"/>
          <w:shd w:val="clear" w:color="auto" w:fill="FFFFFF"/>
        </w:rPr>
        <w:t>, </w:t>
      </w:r>
      <w:r w:rsidRPr="001A4C2D">
        <w:rPr>
          <w:rFonts w:ascii="Arial" w:hAnsi="Arial" w:cs="Arial"/>
          <w:i/>
          <w:iCs/>
          <w:color w:val="222222"/>
          <w:sz w:val="24"/>
          <w:szCs w:val="24"/>
          <w:shd w:val="clear" w:color="auto" w:fill="FFFFFF"/>
        </w:rPr>
        <w:t>38</w:t>
      </w:r>
      <w:r w:rsidRPr="001A4C2D">
        <w:rPr>
          <w:rFonts w:ascii="Arial" w:hAnsi="Arial" w:cs="Arial"/>
          <w:color w:val="222222"/>
          <w:sz w:val="24"/>
          <w:szCs w:val="24"/>
          <w:shd w:val="clear" w:color="auto" w:fill="FFFFFF"/>
        </w:rPr>
        <w:t>(2), pp.118-129.</w:t>
      </w:r>
    </w:p>
    <w:p w14:paraId="3279B4D1" w14:textId="77777777" w:rsidR="002415F1" w:rsidRPr="001A4C2D" w:rsidRDefault="002415F1" w:rsidP="001D5345">
      <w:pPr>
        <w:pStyle w:val="ListParagraph"/>
        <w:numPr>
          <w:ilvl w:val="0"/>
          <w:numId w:val="3"/>
        </w:numPr>
        <w:spacing w:line="360" w:lineRule="auto"/>
        <w:jc w:val="both"/>
        <w:rPr>
          <w:rFonts w:ascii="Arial" w:hAnsi="Arial" w:cs="Arial"/>
          <w:color w:val="222222"/>
          <w:sz w:val="24"/>
          <w:szCs w:val="24"/>
          <w:shd w:val="clear" w:color="auto" w:fill="FFFFFF"/>
        </w:rPr>
      </w:pPr>
      <w:r w:rsidRPr="001A4C2D">
        <w:rPr>
          <w:rFonts w:ascii="Arial" w:hAnsi="Arial" w:cs="Arial"/>
          <w:color w:val="222222"/>
          <w:sz w:val="24"/>
          <w:szCs w:val="24"/>
          <w:shd w:val="clear" w:color="auto" w:fill="FFFFFF"/>
        </w:rPr>
        <w:t>Zhang, A., Zhong, R.Y., Farooque, M., Kang, K. and Venkatesh, V.G., 2020. Blockchain-based life cycle assessment: An implementation framework and system architecture. </w:t>
      </w:r>
      <w:r w:rsidRPr="001A4C2D">
        <w:rPr>
          <w:rFonts w:ascii="Arial" w:hAnsi="Arial" w:cs="Arial"/>
          <w:i/>
          <w:iCs/>
          <w:color w:val="222222"/>
          <w:sz w:val="24"/>
          <w:szCs w:val="24"/>
          <w:shd w:val="clear" w:color="auto" w:fill="FFFFFF"/>
        </w:rPr>
        <w:t>Resources, Conservation and Recycling</w:t>
      </w:r>
      <w:r w:rsidRPr="001A4C2D">
        <w:rPr>
          <w:rFonts w:ascii="Arial" w:hAnsi="Arial" w:cs="Arial"/>
          <w:color w:val="222222"/>
          <w:sz w:val="24"/>
          <w:szCs w:val="24"/>
          <w:shd w:val="clear" w:color="auto" w:fill="FFFFFF"/>
        </w:rPr>
        <w:t>, </w:t>
      </w:r>
      <w:r w:rsidRPr="001A4C2D">
        <w:rPr>
          <w:rFonts w:ascii="Arial" w:hAnsi="Arial" w:cs="Arial"/>
          <w:i/>
          <w:iCs/>
          <w:color w:val="222222"/>
          <w:sz w:val="24"/>
          <w:szCs w:val="24"/>
          <w:shd w:val="clear" w:color="auto" w:fill="FFFFFF"/>
        </w:rPr>
        <w:t>152</w:t>
      </w:r>
      <w:r w:rsidRPr="001A4C2D">
        <w:rPr>
          <w:rFonts w:ascii="Arial" w:hAnsi="Arial" w:cs="Arial"/>
          <w:color w:val="222222"/>
          <w:sz w:val="24"/>
          <w:szCs w:val="24"/>
          <w:shd w:val="clear" w:color="auto" w:fill="FFFFFF"/>
        </w:rPr>
        <w:t>, p.104512.</w:t>
      </w:r>
    </w:p>
    <w:p w14:paraId="3279B4D2" w14:textId="77777777" w:rsidR="00D52FC2" w:rsidRPr="001A4C2D" w:rsidRDefault="007B466F" w:rsidP="001D5345">
      <w:pPr>
        <w:pStyle w:val="ListParagraph"/>
        <w:numPr>
          <w:ilvl w:val="0"/>
          <w:numId w:val="3"/>
        </w:numPr>
        <w:spacing w:line="360" w:lineRule="auto"/>
        <w:jc w:val="both"/>
        <w:rPr>
          <w:rFonts w:ascii="Arial" w:hAnsi="Arial" w:cs="Arial"/>
          <w:color w:val="222222"/>
          <w:sz w:val="24"/>
          <w:szCs w:val="24"/>
          <w:shd w:val="clear" w:color="auto" w:fill="FFFFFF"/>
        </w:rPr>
      </w:pPr>
      <w:r w:rsidRPr="001A4C2D">
        <w:rPr>
          <w:rFonts w:ascii="Arial" w:hAnsi="Arial" w:cs="Arial"/>
          <w:color w:val="222222"/>
          <w:sz w:val="24"/>
          <w:szCs w:val="24"/>
          <w:shd w:val="clear" w:color="auto" w:fill="FFFFFF"/>
        </w:rPr>
        <w:t>Zhang, Y., Luo, Y., Zhang, X. and Zhao, J., 2019. How green human resource management can promote green employee behavior in China: A technology acceptance model perspective. </w:t>
      </w:r>
      <w:r w:rsidRPr="001A4C2D">
        <w:rPr>
          <w:rFonts w:ascii="Arial" w:hAnsi="Arial" w:cs="Arial"/>
          <w:i/>
          <w:iCs/>
          <w:color w:val="222222"/>
          <w:sz w:val="24"/>
          <w:szCs w:val="24"/>
          <w:shd w:val="clear" w:color="auto" w:fill="FFFFFF"/>
        </w:rPr>
        <w:t>Sustainability</w:t>
      </w:r>
      <w:r w:rsidRPr="001A4C2D">
        <w:rPr>
          <w:rFonts w:ascii="Arial" w:hAnsi="Arial" w:cs="Arial"/>
          <w:color w:val="222222"/>
          <w:sz w:val="24"/>
          <w:szCs w:val="24"/>
          <w:shd w:val="clear" w:color="auto" w:fill="FFFFFF"/>
        </w:rPr>
        <w:t>, </w:t>
      </w:r>
      <w:r w:rsidRPr="001A4C2D">
        <w:rPr>
          <w:rFonts w:ascii="Arial" w:hAnsi="Arial" w:cs="Arial"/>
          <w:i/>
          <w:iCs/>
          <w:color w:val="222222"/>
          <w:sz w:val="24"/>
          <w:szCs w:val="24"/>
          <w:shd w:val="clear" w:color="auto" w:fill="FFFFFF"/>
        </w:rPr>
        <w:t>11</w:t>
      </w:r>
      <w:r w:rsidRPr="001A4C2D">
        <w:rPr>
          <w:rFonts w:ascii="Arial" w:hAnsi="Arial" w:cs="Arial"/>
          <w:color w:val="222222"/>
          <w:sz w:val="24"/>
          <w:szCs w:val="24"/>
          <w:shd w:val="clear" w:color="auto" w:fill="FFFFFF"/>
        </w:rPr>
        <w:t>(19), p.5408.</w:t>
      </w:r>
    </w:p>
    <w:p w14:paraId="3279B4D3" w14:textId="77777777" w:rsidR="00D52FC2" w:rsidRPr="001A4C2D" w:rsidRDefault="00D52FC2" w:rsidP="000B3A87">
      <w:pPr>
        <w:spacing w:line="360" w:lineRule="auto"/>
        <w:jc w:val="both"/>
        <w:rPr>
          <w:rFonts w:ascii="Arial" w:hAnsi="Arial" w:cs="Arial"/>
          <w:sz w:val="28"/>
        </w:rPr>
      </w:pPr>
    </w:p>
    <w:sectPr w:rsidR="00D52FC2" w:rsidRPr="001A4C2D">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88CD6" w14:textId="77777777" w:rsidR="00282718" w:rsidRDefault="00282718" w:rsidP="001D5345">
      <w:pPr>
        <w:spacing w:after="0" w:line="240" w:lineRule="auto"/>
      </w:pPr>
      <w:r>
        <w:separator/>
      </w:r>
    </w:p>
  </w:endnote>
  <w:endnote w:type="continuationSeparator" w:id="0">
    <w:p w14:paraId="3CA973F6" w14:textId="77777777" w:rsidR="00282718" w:rsidRDefault="00282718" w:rsidP="001D53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2955473"/>
      <w:docPartObj>
        <w:docPartGallery w:val="Page Numbers (Bottom of Page)"/>
        <w:docPartUnique/>
      </w:docPartObj>
    </w:sdtPr>
    <w:sdtEndPr>
      <w:rPr>
        <w:rFonts w:ascii="Times New Roman" w:hAnsi="Times New Roman" w:cs="Times New Roman"/>
        <w:noProof/>
        <w:sz w:val="24"/>
      </w:rPr>
    </w:sdtEndPr>
    <w:sdtContent>
      <w:p w14:paraId="3279B4E2" w14:textId="77777777" w:rsidR="001D5345" w:rsidRPr="001D5345" w:rsidRDefault="001D5345" w:rsidP="001D5345">
        <w:pPr>
          <w:pStyle w:val="Footer"/>
          <w:spacing w:line="360" w:lineRule="auto"/>
          <w:jc w:val="right"/>
          <w:rPr>
            <w:rFonts w:ascii="Times New Roman" w:hAnsi="Times New Roman" w:cs="Times New Roman"/>
            <w:sz w:val="24"/>
          </w:rPr>
        </w:pPr>
        <w:r w:rsidRPr="001D5345">
          <w:rPr>
            <w:rFonts w:ascii="Times New Roman" w:hAnsi="Times New Roman" w:cs="Times New Roman"/>
            <w:sz w:val="24"/>
          </w:rPr>
          <w:fldChar w:fldCharType="begin"/>
        </w:r>
        <w:r w:rsidRPr="001D5345">
          <w:rPr>
            <w:rFonts w:ascii="Times New Roman" w:hAnsi="Times New Roman" w:cs="Times New Roman"/>
            <w:sz w:val="24"/>
          </w:rPr>
          <w:instrText xml:space="preserve"> PAGE   \* MERGEFORMAT </w:instrText>
        </w:r>
        <w:r w:rsidRPr="001D5345">
          <w:rPr>
            <w:rFonts w:ascii="Times New Roman" w:hAnsi="Times New Roman" w:cs="Times New Roman"/>
            <w:sz w:val="24"/>
          </w:rPr>
          <w:fldChar w:fldCharType="separate"/>
        </w:r>
        <w:r w:rsidR="00690CFB">
          <w:rPr>
            <w:rFonts w:ascii="Times New Roman" w:hAnsi="Times New Roman" w:cs="Times New Roman"/>
            <w:noProof/>
            <w:sz w:val="24"/>
          </w:rPr>
          <w:t>2</w:t>
        </w:r>
        <w:r w:rsidRPr="001D5345">
          <w:rPr>
            <w:rFonts w:ascii="Times New Roman" w:hAnsi="Times New Roman" w:cs="Times New Roman"/>
            <w:noProof/>
            <w:sz w:val="24"/>
          </w:rPr>
          <w:fldChar w:fldCharType="end"/>
        </w:r>
      </w:p>
    </w:sdtContent>
  </w:sdt>
  <w:p w14:paraId="3279B4E3" w14:textId="77777777" w:rsidR="001D5345" w:rsidRDefault="001D53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F6AB76" w14:textId="77777777" w:rsidR="00282718" w:rsidRDefault="00282718" w:rsidP="001D5345">
      <w:pPr>
        <w:spacing w:after="0" w:line="240" w:lineRule="auto"/>
      </w:pPr>
      <w:r>
        <w:separator/>
      </w:r>
    </w:p>
  </w:footnote>
  <w:footnote w:type="continuationSeparator" w:id="0">
    <w:p w14:paraId="2D45A3DB" w14:textId="77777777" w:rsidR="00282718" w:rsidRDefault="00282718" w:rsidP="001D53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87F53"/>
    <w:multiLevelType w:val="hybridMultilevel"/>
    <w:tmpl w:val="AEBCD3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E206EB"/>
    <w:multiLevelType w:val="multilevel"/>
    <w:tmpl w:val="CAA6CC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25A31D2E"/>
    <w:multiLevelType w:val="hybridMultilevel"/>
    <w:tmpl w:val="5950D0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90294495">
    <w:abstractNumId w:val="1"/>
  </w:num>
  <w:num w:numId="2" w16cid:durableId="1703431542">
    <w:abstractNumId w:val="2"/>
  </w:num>
  <w:num w:numId="3" w16cid:durableId="200021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0153"/>
    <w:rsid w:val="00011CE6"/>
    <w:rsid w:val="00025000"/>
    <w:rsid w:val="000511E1"/>
    <w:rsid w:val="00065AA8"/>
    <w:rsid w:val="00093DBA"/>
    <w:rsid w:val="000968AD"/>
    <w:rsid w:val="000A332B"/>
    <w:rsid w:val="000B3A87"/>
    <w:rsid w:val="000D1EE1"/>
    <w:rsid w:val="00161955"/>
    <w:rsid w:val="001638C6"/>
    <w:rsid w:val="001852FB"/>
    <w:rsid w:val="00195805"/>
    <w:rsid w:val="001A4C2D"/>
    <w:rsid w:val="001D2660"/>
    <w:rsid w:val="001D5345"/>
    <w:rsid w:val="002115B9"/>
    <w:rsid w:val="00240272"/>
    <w:rsid w:val="002415F1"/>
    <w:rsid w:val="0024310D"/>
    <w:rsid w:val="00257956"/>
    <w:rsid w:val="00281E4B"/>
    <w:rsid w:val="00282718"/>
    <w:rsid w:val="002C77D3"/>
    <w:rsid w:val="002E49A0"/>
    <w:rsid w:val="002E4A0E"/>
    <w:rsid w:val="00313A84"/>
    <w:rsid w:val="00335A59"/>
    <w:rsid w:val="00377809"/>
    <w:rsid w:val="00383904"/>
    <w:rsid w:val="00393A3B"/>
    <w:rsid w:val="003B0153"/>
    <w:rsid w:val="003B4DA7"/>
    <w:rsid w:val="003E0AAA"/>
    <w:rsid w:val="003E16DB"/>
    <w:rsid w:val="003E5D46"/>
    <w:rsid w:val="00410C0C"/>
    <w:rsid w:val="00435036"/>
    <w:rsid w:val="004468D8"/>
    <w:rsid w:val="004578B2"/>
    <w:rsid w:val="00481BE3"/>
    <w:rsid w:val="004C0D93"/>
    <w:rsid w:val="004C1371"/>
    <w:rsid w:val="004E7957"/>
    <w:rsid w:val="004F1F4C"/>
    <w:rsid w:val="0050573E"/>
    <w:rsid w:val="00511DE8"/>
    <w:rsid w:val="00526076"/>
    <w:rsid w:val="00533951"/>
    <w:rsid w:val="005B1A65"/>
    <w:rsid w:val="005C0FF9"/>
    <w:rsid w:val="005D76A0"/>
    <w:rsid w:val="005E2EBE"/>
    <w:rsid w:val="0061186E"/>
    <w:rsid w:val="006155E7"/>
    <w:rsid w:val="00617FC9"/>
    <w:rsid w:val="006308E5"/>
    <w:rsid w:val="006365E6"/>
    <w:rsid w:val="00677178"/>
    <w:rsid w:val="00684A72"/>
    <w:rsid w:val="0069086A"/>
    <w:rsid w:val="00690CFB"/>
    <w:rsid w:val="00696396"/>
    <w:rsid w:val="006B4663"/>
    <w:rsid w:val="006C3EA3"/>
    <w:rsid w:val="006C5E6C"/>
    <w:rsid w:val="006D7F69"/>
    <w:rsid w:val="007109ED"/>
    <w:rsid w:val="00725804"/>
    <w:rsid w:val="00726BA7"/>
    <w:rsid w:val="00750388"/>
    <w:rsid w:val="00753D7D"/>
    <w:rsid w:val="007778AA"/>
    <w:rsid w:val="00794310"/>
    <w:rsid w:val="007A1FA1"/>
    <w:rsid w:val="007A541B"/>
    <w:rsid w:val="007B466F"/>
    <w:rsid w:val="007E1B66"/>
    <w:rsid w:val="007E2ACF"/>
    <w:rsid w:val="007E71F6"/>
    <w:rsid w:val="00802156"/>
    <w:rsid w:val="00820474"/>
    <w:rsid w:val="00832A1D"/>
    <w:rsid w:val="0089058A"/>
    <w:rsid w:val="008A0042"/>
    <w:rsid w:val="009104EF"/>
    <w:rsid w:val="00917B4C"/>
    <w:rsid w:val="009A3559"/>
    <w:rsid w:val="009B6C54"/>
    <w:rsid w:val="00A32D03"/>
    <w:rsid w:val="00A4467E"/>
    <w:rsid w:val="00A6729C"/>
    <w:rsid w:val="00A912A1"/>
    <w:rsid w:val="00AA5346"/>
    <w:rsid w:val="00AC0471"/>
    <w:rsid w:val="00AC2469"/>
    <w:rsid w:val="00AD0D3F"/>
    <w:rsid w:val="00AD15A6"/>
    <w:rsid w:val="00AD39B0"/>
    <w:rsid w:val="00AF729C"/>
    <w:rsid w:val="00B03E9F"/>
    <w:rsid w:val="00B07D4D"/>
    <w:rsid w:val="00B26237"/>
    <w:rsid w:val="00B27E10"/>
    <w:rsid w:val="00B33F99"/>
    <w:rsid w:val="00B4677C"/>
    <w:rsid w:val="00B728C6"/>
    <w:rsid w:val="00BA76B6"/>
    <w:rsid w:val="00BB061B"/>
    <w:rsid w:val="00BB6B18"/>
    <w:rsid w:val="00BD5521"/>
    <w:rsid w:val="00BE2735"/>
    <w:rsid w:val="00BE4406"/>
    <w:rsid w:val="00C60783"/>
    <w:rsid w:val="00C64A7D"/>
    <w:rsid w:val="00C7715D"/>
    <w:rsid w:val="00C77BDF"/>
    <w:rsid w:val="00C964F7"/>
    <w:rsid w:val="00CA0741"/>
    <w:rsid w:val="00CA3CE4"/>
    <w:rsid w:val="00CC5DCB"/>
    <w:rsid w:val="00CE4445"/>
    <w:rsid w:val="00CE7D3D"/>
    <w:rsid w:val="00CF17F6"/>
    <w:rsid w:val="00D51A6B"/>
    <w:rsid w:val="00D52FC2"/>
    <w:rsid w:val="00D56F57"/>
    <w:rsid w:val="00D6081C"/>
    <w:rsid w:val="00D92BB9"/>
    <w:rsid w:val="00DB544D"/>
    <w:rsid w:val="00DD3D39"/>
    <w:rsid w:val="00DE7FC0"/>
    <w:rsid w:val="00DF0D82"/>
    <w:rsid w:val="00E44876"/>
    <w:rsid w:val="00E723E2"/>
    <w:rsid w:val="00E72816"/>
    <w:rsid w:val="00E861B2"/>
    <w:rsid w:val="00EB0E4B"/>
    <w:rsid w:val="00EB340C"/>
    <w:rsid w:val="00EB6A02"/>
    <w:rsid w:val="00EB7162"/>
    <w:rsid w:val="00EF446B"/>
    <w:rsid w:val="00F30D62"/>
    <w:rsid w:val="00F66BDD"/>
    <w:rsid w:val="00F76396"/>
    <w:rsid w:val="00FA7982"/>
    <w:rsid w:val="00FB2860"/>
    <w:rsid w:val="00FB4501"/>
    <w:rsid w:val="00FC68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9B3C9"/>
  <w15:docId w15:val="{B5B01F78-768B-49FD-AAF1-2A323A24C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503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511E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F0D8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503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511E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F0D82"/>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C964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64F7"/>
    <w:rPr>
      <w:rFonts w:ascii="Tahoma" w:hAnsi="Tahoma" w:cs="Tahoma"/>
      <w:sz w:val="16"/>
      <w:szCs w:val="16"/>
    </w:rPr>
  </w:style>
  <w:style w:type="paragraph" w:styleId="Caption">
    <w:name w:val="caption"/>
    <w:basedOn w:val="Normal"/>
    <w:next w:val="Normal"/>
    <w:uiPriority w:val="35"/>
    <w:unhideWhenUsed/>
    <w:qFormat/>
    <w:rsid w:val="00C964F7"/>
    <w:pPr>
      <w:spacing w:line="240" w:lineRule="auto"/>
    </w:pPr>
    <w:rPr>
      <w:b/>
      <w:bCs/>
      <w:color w:val="4F81BD" w:themeColor="accent1"/>
      <w:sz w:val="18"/>
      <w:szCs w:val="18"/>
    </w:rPr>
  </w:style>
  <w:style w:type="paragraph" w:styleId="ListParagraph">
    <w:name w:val="List Paragraph"/>
    <w:basedOn w:val="Normal"/>
    <w:uiPriority w:val="34"/>
    <w:qFormat/>
    <w:rsid w:val="00B07D4D"/>
    <w:pPr>
      <w:ind w:left="720"/>
      <w:contextualSpacing/>
    </w:pPr>
  </w:style>
  <w:style w:type="paragraph" w:styleId="BodyText">
    <w:name w:val="Body Text"/>
    <w:basedOn w:val="Normal"/>
    <w:link w:val="BodyTextChar"/>
    <w:uiPriority w:val="1"/>
    <w:qFormat/>
    <w:rsid w:val="001D5345"/>
    <w:pPr>
      <w:widowControl w:val="0"/>
      <w:autoSpaceDE w:val="0"/>
      <w:autoSpaceDN w:val="0"/>
      <w:spacing w:after="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uiPriority w:val="1"/>
    <w:rsid w:val="001D5345"/>
    <w:rPr>
      <w:rFonts w:ascii="Times New Roman" w:eastAsia="Times New Roman" w:hAnsi="Times New Roman" w:cs="Times New Roman"/>
      <w:sz w:val="24"/>
      <w:szCs w:val="24"/>
      <w:lang w:val="x-none" w:eastAsia="x-none"/>
    </w:rPr>
  </w:style>
  <w:style w:type="paragraph" w:styleId="TableofFigures">
    <w:name w:val="table of figures"/>
    <w:basedOn w:val="Normal"/>
    <w:next w:val="Normal"/>
    <w:uiPriority w:val="99"/>
    <w:unhideWhenUsed/>
    <w:rsid w:val="001D5345"/>
    <w:pPr>
      <w:spacing w:after="0"/>
    </w:pPr>
  </w:style>
  <w:style w:type="character" w:styleId="Hyperlink">
    <w:name w:val="Hyperlink"/>
    <w:basedOn w:val="DefaultParagraphFont"/>
    <w:uiPriority w:val="99"/>
    <w:unhideWhenUsed/>
    <w:rsid w:val="001D5345"/>
    <w:rPr>
      <w:color w:val="0000FF" w:themeColor="hyperlink"/>
      <w:u w:val="single"/>
    </w:rPr>
  </w:style>
  <w:style w:type="paragraph" w:styleId="TOCHeading">
    <w:name w:val="TOC Heading"/>
    <w:basedOn w:val="Heading1"/>
    <w:next w:val="Normal"/>
    <w:uiPriority w:val="39"/>
    <w:semiHidden/>
    <w:unhideWhenUsed/>
    <w:qFormat/>
    <w:rsid w:val="001D5345"/>
    <w:pPr>
      <w:outlineLvl w:val="9"/>
    </w:pPr>
    <w:rPr>
      <w:lang w:eastAsia="ja-JP"/>
    </w:rPr>
  </w:style>
  <w:style w:type="paragraph" w:styleId="TOC1">
    <w:name w:val="toc 1"/>
    <w:basedOn w:val="Normal"/>
    <w:next w:val="Normal"/>
    <w:autoRedefine/>
    <w:uiPriority w:val="39"/>
    <w:unhideWhenUsed/>
    <w:rsid w:val="001D5345"/>
    <w:pPr>
      <w:spacing w:after="100"/>
    </w:pPr>
  </w:style>
  <w:style w:type="paragraph" w:styleId="TOC2">
    <w:name w:val="toc 2"/>
    <w:basedOn w:val="Normal"/>
    <w:next w:val="Normal"/>
    <w:autoRedefine/>
    <w:uiPriority w:val="39"/>
    <w:unhideWhenUsed/>
    <w:rsid w:val="001D5345"/>
    <w:pPr>
      <w:spacing w:after="100"/>
      <w:ind w:left="220"/>
    </w:pPr>
  </w:style>
  <w:style w:type="paragraph" w:styleId="TOC3">
    <w:name w:val="toc 3"/>
    <w:basedOn w:val="Normal"/>
    <w:next w:val="Normal"/>
    <w:autoRedefine/>
    <w:uiPriority w:val="39"/>
    <w:unhideWhenUsed/>
    <w:rsid w:val="001D5345"/>
    <w:pPr>
      <w:spacing w:after="100"/>
      <w:ind w:left="440"/>
    </w:pPr>
  </w:style>
  <w:style w:type="paragraph" w:styleId="Header">
    <w:name w:val="header"/>
    <w:basedOn w:val="Normal"/>
    <w:link w:val="HeaderChar"/>
    <w:uiPriority w:val="99"/>
    <w:unhideWhenUsed/>
    <w:rsid w:val="001D53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5345"/>
  </w:style>
  <w:style w:type="paragraph" w:styleId="Footer">
    <w:name w:val="footer"/>
    <w:basedOn w:val="Normal"/>
    <w:link w:val="FooterChar"/>
    <w:uiPriority w:val="99"/>
    <w:unhideWhenUsed/>
    <w:rsid w:val="001D53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53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31890A-E12D-4E34-9D88-EFC2ACA02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28</Pages>
  <Words>6663</Words>
  <Characters>37983</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2242265@student.uwtsd.ac.uk</dc:creator>
  <cp:keywords/>
  <dc:description/>
  <cp:lastModifiedBy>Judith Kidenya (2242265)</cp:lastModifiedBy>
  <cp:revision>131</cp:revision>
  <dcterms:created xsi:type="dcterms:W3CDTF">2023-10-03T07:33:00Z</dcterms:created>
  <dcterms:modified xsi:type="dcterms:W3CDTF">2023-11-16T14:21:00Z</dcterms:modified>
</cp:coreProperties>
</file>