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INTERNATIONAL BUSINESS COMMUNICATIONS</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Assignment Title: Component 1: Coursework: Individual Essay</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code: LCBB6001</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Name of the student: Raducu Voinic</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Student’s ID: 22 41 286</w:t>
        <w:t xml:space="preserv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Globalization has helped the businesses in the present interconnected world to successfully expand beyond the domestic market and establish business operations in culturally diverse regions. The organisations are able to enjoy the benefits of enormous opportunities gained from the cross-border ventures, such as larger market access opportunities for innovation and competitive advantage. Nevertheless, there are few challenges that needs to be considered by the organizations especially when it comes to cultural integration and communication. Effective communication plays a vital role in the success of multinational collaboration since the global business landscape is evolving. In order to enhance business success and development, it is important for firms to expand into markets where it is able to grab the business opportunities for long-term business success. Marks and Spencer will be focused In the essay to evaluate the importance of effective communication in business collaborations in two different market contexts. Marks and Spencer is a UK-based multinational company that has considered recent expansion into the Asian market. It has formed a strategic partnership with a prominent Japanese firm in order to develop and ensure market-innovative products. It is therefore the responsibility of the directors to manage cross-cultural teams that comprise employees from both the UK and Japan. There are significant differences between both cultures in terms of work ethics, communication style, and management approaches, even though both cultures are professionally competent and technologically advanced. It is important to understand these differences in order to ensure smooth communication and reduce misunderstandings, in order to facilitate effective project implementation. In this particular essay, the differences in communication style between the UK and Japanese teams will be discussed with the help of different cultural dimension theories such as Hofstede’s Cultural Dimensions, Hall’s High-context vs Low-context Communication Theory, and Trompenaars’ Seven Dimensions of Culture. It is important to understand and address the communication differences to achieve the success of projects considered by organisations. Interpretation can often lead to breakdown of trust among the team members, conflict, and delay in the decision-making process. The essay will therefore help to evaluate the key communication style differences using the frameworks and further provide analytical insight and actionable recommendations. Following the recommended strategies, Marks and Spencer will be able to navigate cultural communication challenges in the multinational collaboration and further successfully implement the UK Japan Partnership.</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Organisational communication can be defined as the ways in which information is shared within a business environment. It includes formal communication using reports, emails, and meetings, along with informal interactions such as internal chats and casual conversation. Effective communication is highly beneficial in an organisation as it helps to ensure that the tasks and responsibilities are clearly understood between the team members. It further helps to promote cooperation and sharing of ideas between the different departments, along with quickly addressing and resolving misunderstandings or problems (Swart et al., 2022). With the help of effective communication, team members are able to ensure informed and timely decisions, along with building trust, morale, and loyalty among employees. There are different types of organisational communication styles, such as formal versus informal, direct versus indirect, high context versus low context and verbal versus nonverbal communication. However, every organization is able to determine the type of communication style it should adopt on the basis of organizational structure hierarchy and cultural norms.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cultural dimension theories play a vital role in understanding the differences in the communication style between UK and Japan. Understanding the differences is highly beneficial for the organisation as it can help to minimise misunderstandings and miscommunication between team members with different cultural backgrounds. Hofstede’s Cultural Dimensions Model helps to critically highlight the cultural variances that impact communication within an organisation (Gerlach and Eriksson, 2021). One of the key dimensions of the model is Power Distance, which refers to the way in which societies handle authority and inequalities. Japan demonstrates a relatively high power distance, where it is a norm to defer to seniority and hierarchical structures. Within the Japanese organisational culture, the employees typically expect that the senior management will make the decisions in order to avoid challenging their superiors in meetings openly. On the other hand, the UK maintains a lower power distance and is more likely to follow a flatter organisational structure. Within the British organisational teams, the exchange of ideas and dialogue between all levels of staff is highly encouraged. This is a significant cultural clash that may result in the Japanese employees feeling uncomfortable during any open discussion where they might be expected to speak candidly or disagree with the senior management of Marks &amp; Spencer. There is another significant cultural difference within the individualism vs collectivism dimension of the model (Alqarni, 2022). According to the analysis, the UK has a high score of individualism that helps to promote independence, personal responsibility, and direct self-expression. The UK employees in Marks &amp; Spencer are encouraged to take initiative and provide their individual ideas as team contributions. In contrast, Japan is more collectivist in nature. It focuses on consensus-building, group harmony, and loyalty towards the team. Practically, it can be mentioned that a British employee may take the lead on a project without much group consultation, while the Japanese team member will seek team approval before proceeding with the task. Such differences might lead to misunderstandings and delays in projects (Chun et al., 2021). The Japanese approach can be considered to be indecisive by the UK employees while the Japanese employees can consider the British colleagues to be having lack of team cohesion. The uncertainty avoidance dimension, on the other hand, highlights the contrasting attitude between the UK and Japanese individuals within Marks &amp; Spencer. Japan has a high score in this category, which demonstrates a preference for predictability, risk minimisation and formal rules. In the Japanese culture of business environment there is often clarity in roles proper planning and structured decisions. The UK culture, however, exhibits tolerance for ambiguity and tends to adopt flexibility and change. UK teams are therefore less rigid towards approaches which can be considered disorganised or poorly prepared by the Japanese team members. Simultaneously the British employees can consider the Japanese colleagues to be overly cautious and exhaustive planners which can make them slow moving (Tetteh et al., 2023). Even though both countries score relatively high in the masculinity dimension, which indicates a competitive and achievement-oriented culture, there is a significant difference in expressing these values. Japan expresses its masculinity dimension within a collective context, which has a strong emphasis on loyalty towards the company group's achievements and dedication towards long-term goals. The British, on the other hand, focus on masculinity that tends to be more individualistic and assertive (Stahl and Maznevski, 2021). These differences in expression can lead to the British team members being perceived as self-promoting or overly aggressive, while the Japanese modesty and restraint can be misunderstood as a lack of ambition or confidence.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every organization communication style play an important role in ensuring that the tasks are being executed in a smooth manner. Thus, even in marks and Spencer proper communication styles can help to achieve clarity in objectives efficient teamwork and smooth task execution. However, in the international business environment, these styles are deeply influenced by cultural norms, values, and expectations. Due to different cultural backgrounds, there can be significant misunderstandings as a result of the wrong interpretation of words, behaviours, or silence through the individual cultural lens (Aririguzoh, 2022). Therefore, Hall's theory of high-context and low-context communication is fundamental to understanding the ways in which messages are conveyed in different cultures. The United Kingdom is considered a low-context culture where communication is direct, explicit, and focused on clarity. In addition to this, the British professionals consider carrying out written documentation and verbal articulation of plans and ideas. These individuals value straightforwardness within the organisational context as well (Broeder, 2021). On the other hand, Japan shows a high context culture which demonstrates that the communication is heavily reliant on nonverbal cues, indirect and nuanced communication. The Japanese teams further rely on shared experiences and contextual understandings. It is often observed that the Japanese professionals are dependent on implied meanings, body language, and silence when it comes to communication within the organisational context as well. As a result there can be huge communication confusion among both the team members since the UK employees can consider the silence of the Japanese employees to be as indecision or agreement. On the other hand, the Japanese team members can view the UK team members to be disrespectful for their directness (LEOTESCU, 2023). For example, in a meeting, the British employee of Marks and Spencer might expect direct feedback or answers from the team members, whereas a Japanese counterpart might prefer to reflect and provide a response later through a written note or mediator. In this scenario if the differences are not recognized by the organization or its team members it can lead to misunderstanding and failure of projects for the organization. These communication mismatches between the UK and the Japanese team members can cause Significant challenges in the business context of Marks and Spencer. The different organizational activities such as decision making precise feedback delivery conflict resolution and other important organizational activities can be disrupted (Friedmann et al., 2023). British professionals might push for rapid clarification or concrete commitments, while the Japanese individuals may feel disrespected or pressured by such incidents. The relationships between the different team members can be strained, and it can further reduce team cohesion if cultural sensitivity is not considered efficiently within the business context. It is therefore important to understand Hall's theory efficiently, and the respective communication context of both the UK and Japan is critical to foster effective collaboration (Rantala, 2025). It is important for the organization to adapt to the various communication styles and further learn the ways in which the cultural cues can be interpreted in a more precise manner. This will not only help to reduce the misunderstanding within the multicultural teams but will also help to create a more respectful and productive partnership.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other useful framework that can be utilized by business operators to understand the ways in which cultural values influence communication and collaboration in the international team context is the Trompenaars’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dimension of culture. The dimensions present within the model help to shed light on the ways in which individuals from different cultures approach authority relationships and the separation between professional and personal spheres (Be</w:t>
      </w:r>
      <w:r>
        <w:rPr>
          <w:rFonts w:ascii="Times New Roman" w:hAnsi="Times New Roman" w:cs="Times New Roman" w:eastAsia="Times New Roman"/>
          <w:color w:val="auto"/>
          <w:spacing w:val="0"/>
          <w:position w:val="0"/>
          <w:sz w:val="24"/>
          <w:shd w:fill="auto" w:val="clear"/>
        </w:rPr>
        <w:t xml:space="preserve">ňo, 2021). Several key areas that can lead to cultural mismatches and miscommunication or misunderstandings within the UK and Japanese team members can be identified using the model. The universalism vs particularism dimension of the model highlights the differences in the ways culture applies rules and standards. The UK can be considered a universalist culture, which means that the procedures and rules are applied consistently in all situations regardless of any personal relationship. In terms of workplace culture, this can be considered a strong emphasis on transparency, fairness, and equal treatment. And on the other hand, depicts particularism where the context of the relationship and situation is often determined by the ways in which rules are applied or interpreted (DEMIREL and Tufek</w:t>
      </w:r>
      <w:r>
        <w:rPr>
          <w:rFonts w:ascii="Times New Roman" w:hAnsi="Times New Roman" w:cs="Times New Roman" w:eastAsia="Times New Roman"/>
          <w:color w:val="auto"/>
          <w:spacing w:val="0"/>
          <w:position w:val="0"/>
          <w:sz w:val="24"/>
          <w:shd w:fill="auto" w:val="clear"/>
        </w:rPr>
        <w:t xml:space="preserve">çi</w:t>
      </w:r>
      <w:r>
        <w:rPr>
          <w:rFonts w:ascii="Times New Roman" w:hAnsi="Times New Roman" w:cs="Times New Roman" w:eastAsia="Times New Roman"/>
          <w:color w:val="auto"/>
          <w:spacing w:val="0"/>
          <w:position w:val="0"/>
          <w:sz w:val="24"/>
          <w:shd w:fill="auto" w:val="clear"/>
        </w:rPr>
        <w:t xml:space="preserve">ğlu, 2021). Japanese team members may prioritise trust, loyalty, and long-term relationships over strict adherence to policies. This difference can create tension between the cultural team members. British employees might consider the Japanese approach as inconsistent or an overly subjective one, while the Japanese employees can view the British commitment as inflexible or a lack of human consideration.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Specific vs diffuse is another relevant cultural dimension that helps to understand the differences efficiently. The UK is considered a specific-oriented culture where individuals separate work life from their personal life. The professional interactions are specifically task-focused, and the personal matters are kept out of workplace relationships. On the other hand, Japan has a more diffuse approach, as what can personal lives are interrelated. Relationships in Japan are often extended beyond the office premises, which includes social interactions. This helps to build personal relationships and trust among the team members (Garg, 2023). As a result, the Japanese individuals are often observed to expect more personal connection before engaging in honest dialogue or open collaboration. This can make UK employees uncomfortable as they are more focused on achieving tasks efficiently. Ultimately, the perceived coldness or lack of team spirit caused by this misunderstanding can lead to the failure of business projects. Furthermore, the achievement vs ascription dimension helps to evaluate the ways in which status and authorities are assigned within a culture. The United Kingdom generally operates on an achievement-oriented basis where individuals gain status and respect on the basis of their skills, accomplishments, and contribution. In the organisational environment of the United Kingdom, the juniors or younger team members are encouraged to take initiative and contribute their ideas if they are capable of demonstrating their capability (Oey and Lim, 2022). In contrast, Japan tends to be more ascription-oriented as their status is more closely linked to seniority, age, educational background, or position within the organisation. The British professionals may be frustrated or surprised by the deference shown to the senior Japanese colleagues regardless of their contribution or actual performance. This can cause severe challenges in the team dynamics, particularly if the UK employees of Marx and Spencer feel that their merit is being overlooked or if there is an intentional bypass of hierarchical expectations.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 multicultural business environment such as that of Marks and Spencer, where two different cultures, such as the UK and Japan, exist, communication is not just about language. Business communication is embedded deep within the cultural practices and expectations. There might be several misunderstandings taking place between the team members if the differences in the communications style is not significantly managed. The cultural theories, such as Hall's high/low-context model, Hofstede's dimensions, and Trompenaars' framework, help to achieve a deeper understanding and sensitivity of the differences between the two cultures. Therefore, in order to bridge the gap between the two teams it is essential to foster cultural awareness encourage intercultural training and promote adaptive communication strategies. This can further help to ensure cohesive teamwork and achieve the strategic objectives of the UK-Japan partnership for Marks &amp; Spencer. From the analysis of Hofstede's culture, it can be stated that recognising and adapting to the differences is very much needed to prevent miscommunication and foster effective cross-cultural collaboration. It is also important to develop cultural awareness and offer intercultural training to encourage open-mindedness. Trompenaars’ cultural dimensions help to conclude that differences in rule interpretation biases for status and authority, and the separation of work and personal life, can create friction across cultural settings. Staff are important for Marks and Spencer to recognise these differences and develop strategies for adaptation, such as respecting hierarchical expectations and building strong interpersonal relationships to significantly improve collaboration and mutual understanding in the international business environment. Moreover, organizations in the present business world considers cultural intelligence to be as important as technical competence since it helps to achieve the shared goals in the multinational business team context. Therefore, in order to improve the collaboration between UK and Japan the teams need to encourage cultural awareness training to understand the communication differences efficiently. It is important for the UK professionals to practice patience and interpret nonverbal cues while the Japanese team member needs to benefit from clearer verbal expression. It is further necessary to encourage mutual respect and adaptability in order to enhance team effectiveness.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Alqarni, A.M., (2022). Hofstede's cultural dimensions in relation to learning behaviours and learning styles: A critical analysis of studies under different cultural and language learning environments. </w:t>
      </w:r>
      <w:r>
        <w:rPr>
          <w:rFonts w:ascii="Times New Roman" w:hAnsi="Times New Roman" w:cs="Times New Roman" w:eastAsia="Times New Roman"/>
          <w:i/>
          <w:color w:val="auto"/>
          <w:spacing w:val="0"/>
          <w:position w:val="0"/>
          <w:sz w:val="24"/>
          <w:shd w:fill="auto" w:val="clear"/>
        </w:rPr>
        <w:t xml:space="preserve">Journal of Language and Linguistic Studies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18</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Aririguzoh, S., (2022). Communication competencies, culture and SDGs: effective processes to cross-cultural communication. </w:t>
      </w:r>
      <w:r>
        <w:rPr>
          <w:rFonts w:ascii="Times New Roman" w:hAnsi="Times New Roman" w:cs="Times New Roman" w:eastAsia="Times New Roman"/>
          <w:i/>
          <w:color w:val="auto"/>
          <w:spacing w:val="0"/>
          <w:position w:val="0"/>
          <w:sz w:val="24"/>
          <w:shd w:fill="auto" w:val="clear"/>
        </w:rPr>
        <w:t xml:space="preserve">Humanities and Social Sciences Communications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w:t>
      </w:r>
      <w:r>
        <w:rPr>
          <w:rFonts w:ascii="Times New Roman" w:hAnsi="Times New Roman" w:cs="Times New Roman" w:eastAsia="Times New Roman"/>
          <w:color w:val="auto"/>
          <w:spacing w:val="0"/>
          <w:position w:val="0"/>
          <w:sz w:val="24"/>
          <w:shd w:fill="auto" w:val="clear"/>
        </w:rPr>
        <w:t xml:space="preserve">(1), pp.1-11.</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w:t>
      </w:r>
      <w:r>
        <w:rPr>
          <w:rFonts w:ascii="Times New Roman" w:hAnsi="Times New Roman" w:cs="Times New Roman" w:eastAsia="Times New Roman"/>
          <w:color w:val="auto"/>
          <w:spacing w:val="0"/>
          <w:position w:val="0"/>
          <w:sz w:val="24"/>
          <w:shd w:fill="auto" w:val="clear"/>
        </w:rPr>
        <w:t xml:space="preserve">ňo, M., (2021). E-working: country versus culture dimension. </w:t>
      </w:r>
      <w:r>
        <w:rPr>
          <w:rFonts w:ascii="Times New Roman" w:hAnsi="Times New Roman" w:cs="Times New Roman" w:eastAsia="Times New Roman"/>
          <w:i/>
          <w:color w:val="auto"/>
          <w:spacing w:val="0"/>
          <w:position w:val="0"/>
          <w:sz w:val="24"/>
          <w:shd w:fill="auto" w:val="clear"/>
        </w:rPr>
        <w:t xml:space="preserve">AGRIS on-line Papers in Economics and Informatics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(2), pp.23-34.</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Broeder, P., (2021). Informed communication in high context and low context cultures. </w:t>
      </w:r>
      <w:r>
        <w:rPr>
          <w:rFonts w:ascii="Times New Roman" w:hAnsi="Times New Roman" w:cs="Times New Roman" w:eastAsia="Times New Roman"/>
          <w:i/>
          <w:color w:val="auto"/>
          <w:spacing w:val="0"/>
          <w:position w:val="0"/>
          <w:sz w:val="24"/>
          <w:shd w:fill="auto" w:val="clear"/>
        </w:rPr>
        <w:t xml:space="preserve">Journal of Education, Innovation and Communication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(1), pp.13-24.</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Chun, D., Zhang, Z., Cohen, E., Florea, L. and Genc, O.F., (2021). Long-term orientation and the passage of time: Is it time to revisit Hofstede’s cultural dimensions?. </w:t>
      </w:r>
      <w:r>
        <w:rPr>
          <w:rFonts w:ascii="Times New Roman" w:hAnsi="Times New Roman" w:cs="Times New Roman" w:eastAsia="Times New Roman"/>
          <w:i/>
          <w:color w:val="auto"/>
          <w:spacing w:val="0"/>
          <w:position w:val="0"/>
          <w:sz w:val="24"/>
          <w:shd w:fill="auto" w:val="clear"/>
        </w:rPr>
        <w:t xml:space="preserve">International Journal of Cross Cultural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21</w:t>
      </w:r>
      <w:r>
        <w:rPr>
          <w:rFonts w:ascii="Times New Roman" w:hAnsi="Times New Roman" w:cs="Times New Roman" w:eastAsia="Times New Roman"/>
          <w:color w:val="auto"/>
          <w:spacing w:val="0"/>
          <w:position w:val="0"/>
          <w:sz w:val="24"/>
          <w:shd w:fill="auto" w:val="clear"/>
        </w:rPr>
        <w:t xml:space="preserve">(2), pp.353-371.</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DEMIREL, A.G. and Tufekçi</w:t>
      </w:r>
      <w:r>
        <w:rPr>
          <w:rFonts w:ascii="Times New Roman" w:hAnsi="Times New Roman" w:cs="Times New Roman" w:eastAsia="Times New Roman"/>
          <w:color w:val="auto"/>
          <w:spacing w:val="0"/>
          <w:position w:val="0"/>
          <w:sz w:val="24"/>
          <w:shd w:fill="auto" w:val="clear"/>
        </w:rPr>
        <w:t xml:space="preserve">ğlu, Z., (2021). Cultural Diversity and Discrimination in Multicultural Companies: A Human Resource Perspective. </w:t>
      </w:r>
      <w:r>
        <w:rPr>
          <w:rFonts w:ascii="Times New Roman" w:hAnsi="Times New Roman" w:cs="Times New Roman" w:eastAsia="Times New Roman"/>
          <w:i/>
          <w:color w:val="auto"/>
          <w:spacing w:val="0"/>
          <w:position w:val="0"/>
          <w:sz w:val="24"/>
          <w:shd w:fill="auto" w:val="clear"/>
        </w:rPr>
        <w:t xml:space="preserve">Research and Reviewers in Social, Human, Administrative Sciences-I. Gece Publishing</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Friedmann, E., Vescovi, T. and Weiss-Sidi, M., (2023). Empirical measurement of Hall’s communication styles theory: A new marketing segmentation scale. </w:t>
      </w:r>
      <w:r>
        <w:rPr>
          <w:rFonts w:ascii="Times New Roman" w:hAnsi="Times New Roman" w:cs="Times New Roman" w:eastAsia="Times New Roman"/>
          <w:i/>
          <w:color w:val="auto"/>
          <w:spacing w:val="0"/>
          <w:position w:val="0"/>
          <w:sz w:val="24"/>
          <w:shd w:fill="auto" w:val="clear"/>
        </w:rPr>
        <w:t xml:space="preserve">European Journal of International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Garg, R., (2023, January). Cross-cultural Collaboration for International Trade, and Markets. Case of Indigenous Management Concepts. In </w:t>
      </w:r>
      <w:r>
        <w:rPr>
          <w:rFonts w:ascii="Times New Roman" w:hAnsi="Times New Roman" w:cs="Times New Roman" w:eastAsia="Times New Roman"/>
          <w:i/>
          <w:color w:val="auto"/>
          <w:spacing w:val="0"/>
          <w:position w:val="0"/>
          <w:sz w:val="24"/>
          <w:shd w:fill="auto" w:val="clear"/>
        </w:rPr>
        <w:t xml:space="preserve">4th International Conference Business Meets Technology (2022)</w:t>
      </w:r>
      <w:r>
        <w:rPr>
          <w:rFonts w:ascii="Times New Roman" w:hAnsi="Times New Roman" w:cs="Times New Roman" w:eastAsia="Times New Roman"/>
          <w:color w:val="auto"/>
          <w:spacing w:val="0"/>
          <w:position w:val="0"/>
          <w:sz w:val="24"/>
          <w:shd w:fill="auto" w:val="clear"/>
        </w:rPr>
        <w:t xml:space="preserve"> (pp. 172-176). Editorial Universitat Politècnica de València.</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Gerlach, P. and Eriksson, K., (2021). Measuring cultural dimensions: external validity and internal consistency of Hofstede's VSM 2013 Scales. </w:t>
      </w:r>
      <w:r>
        <w:rPr>
          <w:rFonts w:ascii="Times New Roman" w:hAnsi="Times New Roman" w:cs="Times New Roman" w:eastAsia="Times New Roman"/>
          <w:i/>
          <w:color w:val="auto"/>
          <w:spacing w:val="0"/>
          <w:position w:val="0"/>
          <w:sz w:val="24"/>
          <w:shd w:fill="auto" w:val="clear"/>
        </w:rPr>
        <w:t xml:space="preserve">Frontiers in Psychology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12</w:t>
      </w:r>
      <w:r>
        <w:rPr>
          <w:rFonts w:ascii="Times New Roman" w:hAnsi="Times New Roman" w:cs="Times New Roman" w:eastAsia="Times New Roman"/>
          <w:color w:val="auto"/>
          <w:spacing w:val="0"/>
          <w:position w:val="0"/>
          <w:sz w:val="24"/>
          <w:shd w:fill="auto" w:val="clear"/>
        </w:rPr>
        <w:t xml:space="preserve">, p.662604.</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Ishchuk, A.A. and Ishchuk, O.M., (2023). Cross-cultural business communication: a linguistic and cognitive perspective. </w:t>
      </w:r>
      <w:r>
        <w:rPr>
          <w:rFonts w:ascii="Times New Roman" w:hAnsi="Times New Roman" w:cs="Times New Roman" w:eastAsia="Times New Roman"/>
          <w:i/>
          <w:color w:val="auto"/>
          <w:spacing w:val="0"/>
          <w:position w:val="0"/>
          <w:sz w:val="24"/>
          <w:shd w:fill="auto" w:val="clear"/>
        </w:rPr>
        <w:t xml:space="preserve">Scientific Journal of National Pedagogical Dragomanov University. Series 9. Current Trends in Language Development</w:t>
      </w:r>
      <w:r>
        <w:rPr>
          <w:rFonts w:ascii="Times New Roman" w:hAnsi="Times New Roman" w:cs="Times New Roman" w:eastAsia="Times New Roman"/>
          <w:color w:val="auto"/>
          <w:spacing w:val="0"/>
          <w:position w:val="0"/>
          <w:sz w:val="24"/>
          <w:shd w:fill="auto" w:val="clear"/>
        </w:rPr>
        <w:t xml:space="preserve">, (26), pp.32-41.</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LEOTESCU, G.S., (2023). Communicating meaning across high-and low-context cultures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 comparative analysis.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Buletinul Stiintific al Universitatii Politehnica din Timisoara, Seria Limbi Moderne</w:t>
      </w:r>
      <w:r>
        <w:rPr>
          <w:rFonts w:ascii="Times New Roman" w:hAnsi="Times New Roman" w:cs="Times New Roman" w:eastAsia="Times New Roman"/>
          <w:color w:val="auto"/>
          <w:spacing w:val="0"/>
          <w:position w:val="0"/>
          <w:sz w:val="24"/>
          <w:shd w:fill="auto" w:val="clear"/>
        </w:rPr>
        <w:t xml:space="preserve">, (22), pp.5-13.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Oey, E. and Lim, J., (2022). Clustering Different Learning Behavior with Model of Culture. In </w:t>
      </w:r>
      <w:r>
        <w:rPr>
          <w:rFonts w:ascii="Times New Roman" w:hAnsi="Times New Roman" w:cs="Times New Roman" w:eastAsia="Times New Roman"/>
          <w:i/>
          <w:color w:val="auto"/>
          <w:spacing w:val="0"/>
          <w:position w:val="0"/>
          <w:sz w:val="24"/>
          <w:shd w:fill="auto" w:val="clear"/>
        </w:rPr>
        <w:t xml:space="preserve">Proceedings of the 7th North American International Conference on Industrial Engineering and Operations Management</w:t>
      </w:r>
      <w:r>
        <w:rPr>
          <w:rFonts w:ascii="Times New Roman" w:hAnsi="Times New Roman" w:cs="Times New Roman" w:eastAsia="Times New Roman"/>
          <w:color w:val="auto"/>
          <w:spacing w:val="0"/>
          <w:position w:val="0"/>
          <w:sz w:val="24"/>
          <w:shd w:fill="auto" w:val="clear"/>
        </w:rPr>
        <w:t xml:space="preserve"> (pp. 12-14).</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Rantala, J., (2025). Cultural Context in Action: Exploring the Role of Communication Styles in International Workplaces.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Stahl, G.K. and Maznevski, M.L., (2021). Unraveling the effects of cultural diversity in teams: A retrospective of research on multicultural work groups and an agenda for future research. </w:t>
      </w:r>
      <w:r>
        <w:rPr>
          <w:rFonts w:ascii="Times New Roman" w:hAnsi="Times New Roman" w:cs="Times New Roman" w:eastAsia="Times New Roman"/>
          <w:i/>
          <w:color w:val="auto"/>
          <w:spacing w:val="0"/>
          <w:position w:val="0"/>
          <w:sz w:val="24"/>
          <w:shd w:fill="auto" w:val="clear"/>
        </w:rPr>
        <w:t xml:space="preserve">Journal of International Business Studies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52</w:t>
      </w:r>
      <w:r>
        <w:rPr>
          <w:rFonts w:ascii="Times New Roman" w:hAnsi="Times New Roman" w:cs="Times New Roman" w:eastAsia="Times New Roman"/>
          <w:color w:val="auto"/>
          <w:spacing w:val="0"/>
          <w:position w:val="0"/>
          <w:sz w:val="24"/>
          <w:shd w:fill="auto" w:val="clear"/>
        </w:rPr>
        <w:t xml:space="preserve">(1), p.4.</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Swart, K., Bond-Barnard, T. and Chugh, R., (2022). Challenges and critical success factors of digital communication, collaboration and knowledge sharing in project management virtual teams: a review. </w:t>
      </w:r>
      <w:r>
        <w:rPr>
          <w:rFonts w:ascii="Times New Roman" w:hAnsi="Times New Roman" w:cs="Times New Roman" w:eastAsia="Times New Roman"/>
          <w:i/>
          <w:color w:val="auto"/>
          <w:spacing w:val="0"/>
          <w:position w:val="0"/>
          <w:sz w:val="24"/>
          <w:shd w:fill="auto" w:val="clear"/>
        </w:rPr>
        <w:t xml:space="preserve">International Journal of Information Systems and Project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10</w:t>
      </w:r>
      <w:r>
        <w:rPr>
          <w:rFonts w:ascii="Times New Roman" w:hAnsi="Times New Roman" w:cs="Times New Roman" w:eastAsia="Times New Roman"/>
          <w:color w:val="auto"/>
          <w:spacing w:val="0"/>
          <w:position w:val="0"/>
          <w:sz w:val="24"/>
          <w:shd w:fill="auto" w:val="clear"/>
        </w:rPr>
        <w:t xml:space="preserve">(4), pp.84-103.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Tetteh, S., Dei Mensah, R., Opata, C.N. and Agyapong, G.N.Y.A., (2023). Beyond monetary motivation: the moderation of Hofstede's cultural dimensions. </w:t>
      </w:r>
      <w:r>
        <w:rPr>
          <w:rFonts w:ascii="Times New Roman" w:hAnsi="Times New Roman" w:cs="Times New Roman" w:eastAsia="Times New Roman"/>
          <w:i/>
          <w:color w:val="auto"/>
          <w:spacing w:val="0"/>
          <w:position w:val="0"/>
          <w:sz w:val="24"/>
          <w:shd w:fill="auto" w:val="clear"/>
        </w:rPr>
        <w:t xml:space="preserve">International Journal of Productivity and Performance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72</w:t>
      </w:r>
      <w:r>
        <w:rPr>
          <w:rFonts w:ascii="Times New Roman" w:hAnsi="Times New Roman" w:cs="Times New Roman" w:eastAsia="Times New Roman"/>
          <w:color w:val="auto"/>
          <w:spacing w:val="0"/>
          <w:position w:val="0"/>
          <w:sz w:val="24"/>
          <w:shd w:fill="auto" w:val="clear"/>
        </w:rPr>
        <w:t xml:space="preserve">(1), pp.156-179.</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