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877B4" w14:textId="77777777" w:rsidR="00F039D1" w:rsidRPr="00B20EE7" w:rsidRDefault="00F039D1" w:rsidP="0036353C">
      <w:pPr>
        <w:spacing w:line="360" w:lineRule="auto"/>
        <w:jc w:val="both"/>
        <w:rPr>
          <w:rFonts w:ascii="Arial" w:hAnsi="Arial" w:cs="Arial"/>
          <w:b/>
          <w:sz w:val="24"/>
          <w:szCs w:val="24"/>
          <w:lang w:val="bg-BG"/>
        </w:rPr>
      </w:pPr>
      <w:r w:rsidRPr="0036353C">
        <w:rPr>
          <w:rFonts w:ascii="Arial" w:hAnsi="Arial" w:cs="Arial"/>
          <w:b/>
          <w:sz w:val="24"/>
          <w:szCs w:val="24"/>
          <w:lang w:val="en-GB"/>
        </w:rPr>
        <w:t>Words: 1,</w:t>
      </w:r>
      <w:r w:rsidR="00B20EE7">
        <w:rPr>
          <w:rFonts w:ascii="Arial" w:hAnsi="Arial" w:cs="Arial"/>
          <w:b/>
          <w:sz w:val="24"/>
          <w:szCs w:val="24"/>
          <w:lang w:val="bg-BG"/>
        </w:rPr>
        <w:t>500</w:t>
      </w:r>
    </w:p>
    <w:p w14:paraId="74CBDCFA" w14:textId="77777777" w:rsidR="00121DD8" w:rsidRDefault="00121DD8" w:rsidP="0036353C">
      <w:pPr>
        <w:spacing w:line="360" w:lineRule="auto"/>
        <w:jc w:val="both"/>
        <w:rPr>
          <w:rFonts w:ascii="Arial" w:hAnsi="Arial" w:cs="Arial"/>
          <w:b/>
          <w:sz w:val="24"/>
          <w:szCs w:val="24"/>
          <w:lang w:val="en-GB"/>
        </w:rPr>
      </w:pPr>
      <w:r>
        <w:rPr>
          <w:rFonts w:ascii="Arial" w:hAnsi="Arial" w:cs="Arial"/>
          <w:b/>
          <w:noProof/>
          <w:sz w:val="24"/>
          <w:szCs w:val="24"/>
          <w:lang w:val="en-GB"/>
        </w:rPr>
        <w:drawing>
          <wp:inline distT="0" distB="0" distL="0" distR="0" wp14:anchorId="7C81E5D4" wp14:editId="0B10A1D6">
            <wp:extent cx="5755005" cy="1475105"/>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5005" cy="1475105"/>
                    </a:xfrm>
                    <a:prstGeom prst="rect">
                      <a:avLst/>
                    </a:prstGeom>
                    <a:noFill/>
                  </pic:spPr>
                </pic:pic>
              </a:graphicData>
            </a:graphic>
          </wp:inline>
        </w:drawing>
      </w:r>
    </w:p>
    <w:p w14:paraId="4F839D39" w14:textId="77777777" w:rsidR="00121DD8" w:rsidRDefault="00121DD8" w:rsidP="0036353C">
      <w:pPr>
        <w:spacing w:line="360" w:lineRule="auto"/>
        <w:jc w:val="both"/>
        <w:rPr>
          <w:rFonts w:ascii="Arial" w:hAnsi="Arial" w:cs="Arial"/>
          <w:b/>
          <w:sz w:val="24"/>
          <w:szCs w:val="24"/>
          <w:lang w:val="en-GB"/>
        </w:rPr>
      </w:pPr>
    </w:p>
    <w:p w14:paraId="526B5040" w14:textId="77777777" w:rsidR="00121DD8" w:rsidRPr="00121DD8" w:rsidRDefault="00121DD8" w:rsidP="00121DD8">
      <w:pPr>
        <w:spacing w:line="360" w:lineRule="auto"/>
        <w:jc w:val="both"/>
        <w:rPr>
          <w:rFonts w:ascii="Arial" w:hAnsi="Arial" w:cs="Arial"/>
          <w:b/>
          <w:sz w:val="28"/>
          <w:szCs w:val="28"/>
          <w:lang w:val="en-GB"/>
        </w:rPr>
      </w:pPr>
    </w:p>
    <w:p w14:paraId="79F286EE" w14:textId="77777777" w:rsidR="00121DD8" w:rsidRPr="00121DD8" w:rsidRDefault="00121DD8" w:rsidP="00121DD8">
      <w:pPr>
        <w:spacing w:line="360" w:lineRule="auto"/>
        <w:jc w:val="both"/>
        <w:rPr>
          <w:rFonts w:asciiTheme="majorHAnsi" w:hAnsiTheme="majorHAnsi" w:cs="Arial"/>
          <w:b/>
          <w:sz w:val="28"/>
          <w:szCs w:val="28"/>
          <w:lang w:val="en-GB"/>
        </w:rPr>
      </w:pPr>
      <w:r w:rsidRPr="00121DD8">
        <w:rPr>
          <w:rFonts w:asciiTheme="majorHAnsi" w:hAnsiTheme="majorHAnsi" w:cs="Arial"/>
          <w:b/>
          <w:sz w:val="28"/>
          <w:szCs w:val="28"/>
          <w:lang w:val="en-GB"/>
        </w:rPr>
        <w:t>Course name: Business Management L6 T1 G1</w:t>
      </w:r>
    </w:p>
    <w:p w14:paraId="682F56F0" w14:textId="77777777" w:rsidR="00121DD8" w:rsidRPr="00121DD8" w:rsidRDefault="00121DD8" w:rsidP="00121DD8">
      <w:pPr>
        <w:spacing w:line="360" w:lineRule="auto"/>
        <w:jc w:val="both"/>
        <w:rPr>
          <w:rFonts w:asciiTheme="majorHAnsi" w:hAnsiTheme="majorHAnsi" w:cs="Arial"/>
          <w:b/>
          <w:sz w:val="28"/>
          <w:szCs w:val="28"/>
          <w:lang w:val="en-GB"/>
        </w:rPr>
      </w:pPr>
    </w:p>
    <w:p w14:paraId="7B272667" w14:textId="3FE1EED0" w:rsidR="00121DD8" w:rsidRPr="00121DD8" w:rsidRDefault="00121DD8" w:rsidP="00121DD8">
      <w:pPr>
        <w:spacing w:line="360" w:lineRule="auto"/>
        <w:jc w:val="both"/>
        <w:rPr>
          <w:rFonts w:asciiTheme="majorHAnsi" w:hAnsiTheme="majorHAnsi" w:cs="Arial"/>
          <w:b/>
          <w:sz w:val="28"/>
          <w:szCs w:val="28"/>
          <w:lang w:val="en-GB"/>
        </w:rPr>
      </w:pPr>
      <w:r w:rsidRPr="00121DD8">
        <w:rPr>
          <w:rFonts w:asciiTheme="majorHAnsi" w:hAnsiTheme="majorHAnsi" w:cs="Arial"/>
          <w:b/>
          <w:sz w:val="28"/>
          <w:szCs w:val="28"/>
          <w:lang w:val="en-GB"/>
        </w:rPr>
        <w:t xml:space="preserve">Module:  International </w:t>
      </w:r>
      <w:r w:rsidRPr="00121DD8">
        <w:rPr>
          <w:rFonts w:asciiTheme="majorHAnsi" w:hAnsiTheme="majorHAnsi" w:cs="Arial"/>
          <w:b/>
          <w:sz w:val="28"/>
          <w:szCs w:val="28"/>
          <w:lang w:val="en-GB"/>
        </w:rPr>
        <w:t>Financial Management</w:t>
      </w:r>
      <w:r w:rsidRPr="00121DD8">
        <w:rPr>
          <w:rFonts w:asciiTheme="majorHAnsi" w:hAnsiTheme="majorHAnsi" w:cs="Arial"/>
          <w:b/>
          <w:sz w:val="28"/>
          <w:szCs w:val="28"/>
          <w:lang w:val="en-GB"/>
        </w:rPr>
        <w:t xml:space="preserve">      LCBB600</w:t>
      </w:r>
      <w:r w:rsidRPr="00121DD8">
        <w:rPr>
          <w:rFonts w:asciiTheme="majorHAnsi" w:hAnsiTheme="majorHAnsi" w:cs="Arial"/>
          <w:b/>
          <w:sz w:val="28"/>
          <w:szCs w:val="28"/>
          <w:lang w:val="en-GB"/>
        </w:rPr>
        <w:t>2</w:t>
      </w:r>
    </w:p>
    <w:p w14:paraId="27F928DE" w14:textId="77777777" w:rsidR="00121DD8" w:rsidRPr="00121DD8" w:rsidRDefault="00121DD8" w:rsidP="00121DD8">
      <w:pPr>
        <w:spacing w:line="360" w:lineRule="auto"/>
        <w:jc w:val="both"/>
        <w:rPr>
          <w:rFonts w:asciiTheme="majorHAnsi" w:hAnsiTheme="majorHAnsi" w:cs="Arial"/>
          <w:b/>
          <w:sz w:val="28"/>
          <w:szCs w:val="28"/>
          <w:lang w:val="en-GB"/>
        </w:rPr>
      </w:pPr>
    </w:p>
    <w:p w14:paraId="1CA19269" w14:textId="6CAC0E42" w:rsidR="00121DD8" w:rsidRPr="00121DD8" w:rsidRDefault="00121DD8" w:rsidP="00121DD8">
      <w:pPr>
        <w:spacing w:line="360" w:lineRule="auto"/>
        <w:jc w:val="both"/>
        <w:rPr>
          <w:rFonts w:asciiTheme="majorHAnsi" w:hAnsiTheme="majorHAnsi" w:cs="Arial"/>
          <w:b/>
          <w:sz w:val="28"/>
          <w:szCs w:val="28"/>
          <w:lang w:val="en-GB"/>
        </w:rPr>
      </w:pPr>
      <w:r w:rsidRPr="00121DD8">
        <w:rPr>
          <w:rFonts w:asciiTheme="majorHAnsi" w:hAnsiTheme="majorHAnsi" w:cs="Arial"/>
          <w:b/>
          <w:sz w:val="28"/>
          <w:szCs w:val="28"/>
          <w:lang w:val="en-GB"/>
        </w:rPr>
        <w:t>Student name:</w:t>
      </w:r>
      <w:r>
        <w:rPr>
          <w:rFonts w:asciiTheme="majorHAnsi" w:hAnsiTheme="majorHAnsi" w:cs="Arial"/>
          <w:b/>
          <w:sz w:val="28"/>
          <w:szCs w:val="28"/>
          <w:lang w:val="en-GB"/>
        </w:rPr>
        <w:t xml:space="preserve"> </w:t>
      </w:r>
      <w:r w:rsidRPr="00121DD8">
        <w:rPr>
          <w:rFonts w:asciiTheme="majorHAnsi" w:hAnsiTheme="majorHAnsi" w:cs="Arial"/>
          <w:b/>
          <w:sz w:val="28"/>
          <w:szCs w:val="28"/>
          <w:lang w:val="en-GB"/>
        </w:rPr>
        <w:t xml:space="preserve"> Elena Aleksandrova   2023165</w:t>
      </w:r>
    </w:p>
    <w:p w14:paraId="7D7A7DBD" w14:textId="77777777" w:rsidR="00121DD8" w:rsidRPr="00121DD8" w:rsidRDefault="00121DD8" w:rsidP="00121DD8">
      <w:pPr>
        <w:spacing w:line="360" w:lineRule="auto"/>
        <w:jc w:val="both"/>
        <w:rPr>
          <w:rFonts w:asciiTheme="majorHAnsi" w:hAnsiTheme="majorHAnsi" w:cs="Arial"/>
          <w:b/>
          <w:sz w:val="28"/>
          <w:szCs w:val="28"/>
          <w:lang w:val="en-GB"/>
        </w:rPr>
      </w:pPr>
    </w:p>
    <w:p w14:paraId="5F36B352" w14:textId="7AA0D299" w:rsidR="00121DD8" w:rsidRPr="00121DD8" w:rsidRDefault="00121DD8" w:rsidP="00121DD8">
      <w:pPr>
        <w:spacing w:line="360" w:lineRule="auto"/>
        <w:jc w:val="both"/>
        <w:rPr>
          <w:rFonts w:asciiTheme="majorHAnsi" w:hAnsiTheme="majorHAnsi" w:cs="Arial"/>
          <w:b/>
          <w:sz w:val="28"/>
          <w:szCs w:val="28"/>
          <w:lang w:val="en-GB"/>
        </w:rPr>
      </w:pPr>
      <w:r w:rsidRPr="00121DD8">
        <w:rPr>
          <w:rFonts w:asciiTheme="majorHAnsi" w:hAnsiTheme="majorHAnsi" w:cs="Arial"/>
          <w:b/>
          <w:sz w:val="28"/>
          <w:szCs w:val="28"/>
          <w:lang w:val="en-GB"/>
        </w:rPr>
        <w:t xml:space="preserve">Lecturer: </w:t>
      </w:r>
      <w:proofErr w:type="spellStart"/>
      <w:r w:rsidRPr="00121DD8">
        <w:rPr>
          <w:rFonts w:asciiTheme="majorHAnsi" w:hAnsiTheme="majorHAnsi" w:cs="Arial"/>
          <w:b/>
          <w:sz w:val="28"/>
          <w:szCs w:val="28"/>
          <w:lang w:val="en-GB"/>
        </w:rPr>
        <w:t>Dr.</w:t>
      </w:r>
      <w:proofErr w:type="spellEnd"/>
      <w:r w:rsidRPr="00121DD8">
        <w:rPr>
          <w:rFonts w:asciiTheme="majorHAnsi" w:hAnsiTheme="majorHAnsi" w:cs="Arial"/>
          <w:b/>
          <w:sz w:val="28"/>
          <w:szCs w:val="28"/>
          <w:lang w:val="en-GB"/>
        </w:rPr>
        <w:t xml:space="preserve"> </w:t>
      </w:r>
      <w:proofErr w:type="spellStart"/>
      <w:r w:rsidRPr="00121DD8">
        <w:rPr>
          <w:rFonts w:asciiTheme="majorHAnsi" w:hAnsiTheme="majorHAnsi" w:cs="Arial"/>
          <w:b/>
          <w:sz w:val="28"/>
          <w:szCs w:val="28"/>
          <w:lang w:val="en-GB"/>
        </w:rPr>
        <w:t>Rexon</w:t>
      </w:r>
      <w:proofErr w:type="spellEnd"/>
      <w:r w:rsidRPr="00121DD8">
        <w:rPr>
          <w:rFonts w:asciiTheme="majorHAnsi" w:hAnsiTheme="majorHAnsi" w:cs="Arial"/>
          <w:b/>
          <w:sz w:val="28"/>
          <w:szCs w:val="28"/>
          <w:lang w:val="en-GB"/>
        </w:rPr>
        <w:t xml:space="preserve"> </w:t>
      </w:r>
      <w:proofErr w:type="spellStart"/>
      <w:r w:rsidRPr="00121DD8">
        <w:rPr>
          <w:rFonts w:asciiTheme="majorHAnsi" w:hAnsiTheme="majorHAnsi" w:cs="Arial"/>
          <w:b/>
          <w:sz w:val="28"/>
          <w:szCs w:val="28"/>
          <w:lang w:val="en-GB"/>
        </w:rPr>
        <w:t>Nting</w:t>
      </w:r>
      <w:proofErr w:type="spellEnd"/>
    </w:p>
    <w:p w14:paraId="508A2DC6" w14:textId="77777777" w:rsidR="00121DD8" w:rsidRPr="00121DD8" w:rsidRDefault="00121DD8" w:rsidP="00121DD8">
      <w:pPr>
        <w:spacing w:line="360" w:lineRule="auto"/>
        <w:jc w:val="both"/>
        <w:rPr>
          <w:rFonts w:asciiTheme="majorHAnsi" w:hAnsiTheme="majorHAnsi" w:cs="Arial"/>
          <w:b/>
          <w:sz w:val="28"/>
          <w:szCs w:val="28"/>
          <w:lang w:val="en-GB"/>
        </w:rPr>
      </w:pPr>
    </w:p>
    <w:p w14:paraId="5554F235" w14:textId="600AEEBA" w:rsidR="00B1718A" w:rsidRPr="0036353C" w:rsidRDefault="00121DD8" w:rsidP="00121DD8">
      <w:pPr>
        <w:spacing w:line="360" w:lineRule="auto"/>
        <w:jc w:val="both"/>
        <w:rPr>
          <w:rFonts w:ascii="Arial" w:hAnsi="Arial" w:cs="Arial"/>
          <w:b/>
          <w:sz w:val="24"/>
          <w:szCs w:val="24"/>
          <w:lang w:val="en-GB"/>
        </w:rPr>
      </w:pPr>
      <w:r w:rsidRPr="00121DD8">
        <w:rPr>
          <w:rFonts w:asciiTheme="majorHAnsi" w:hAnsiTheme="majorHAnsi" w:cs="Arial"/>
          <w:b/>
          <w:sz w:val="28"/>
          <w:szCs w:val="28"/>
          <w:lang w:val="en-GB"/>
        </w:rPr>
        <w:t>Assignment 1</w:t>
      </w:r>
      <w:r w:rsidR="00B1718A" w:rsidRPr="0036353C">
        <w:rPr>
          <w:rFonts w:ascii="Arial" w:hAnsi="Arial" w:cs="Arial"/>
          <w:b/>
          <w:sz w:val="24"/>
          <w:szCs w:val="24"/>
          <w:lang w:val="en-GB"/>
        </w:rPr>
        <w:br w:type="page"/>
      </w:r>
    </w:p>
    <w:sdt>
      <w:sdtPr>
        <w:rPr>
          <w:rFonts w:ascii="Arial" w:eastAsiaTheme="minorHAnsi" w:hAnsi="Arial" w:cs="Arial"/>
          <w:color w:val="auto"/>
          <w:sz w:val="24"/>
          <w:szCs w:val="24"/>
          <w:lang w:val="en-GB" w:eastAsia="en-US"/>
        </w:rPr>
        <w:id w:val="-1337463631"/>
        <w:docPartObj>
          <w:docPartGallery w:val="Table of Contents"/>
          <w:docPartUnique/>
        </w:docPartObj>
      </w:sdtPr>
      <w:sdtEndPr>
        <w:rPr>
          <w:b/>
          <w:bCs/>
        </w:rPr>
      </w:sdtEndPr>
      <w:sdtContent>
        <w:p w14:paraId="36DCAF79" w14:textId="77777777" w:rsidR="00B1718A" w:rsidRPr="0036353C" w:rsidRDefault="00B1718A" w:rsidP="0036353C">
          <w:pPr>
            <w:pStyle w:val="a9"/>
            <w:spacing w:line="360" w:lineRule="auto"/>
            <w:jc w:val="both"/>
            <w:rPr>
              <w:rFonts w:ascii="Arial" w:hAnsi="Arial" w:cs="Arial"/>
              <w:b/>
              <w:bCs/>
              <w:color w:val="auto"/>
              <w:sz w:val="24"/>
              <w:szCs w:val="24"/>
              <w:lang w:val="en-GB"/>
            </w:rPr>
          </w:pPr>
          <w:r w:rsidRPr="0036353C">
            <w:rPr>
              <w:rFonts w:ascii="Arial" w:hAnsi="Arial" w:cs="Arial"/>
              <w:b/>
              <w:bCs/>
              <w:color w:val="auto"/>
              <w:sz w:val="24"/>
              <w:szCs w:val="24"/>
              <w:lang w:val="en-GB"/>
            </w:rPr>
            <w:t>Contents</w:t>
          </w:r>
        </w:p>
        <w:p w14:paraId="4B449517" w14:textId="77777777" w:rsidR="0036353C" w:rsidRPr="0036353C" w:rsidRDefault="00B1718A" w:rsidP="0036353C">
          <w:pPr>
            <w:pStyle w:val="11"/>
            <w:tabs>
              <w:tab w:val="right" w:leader="dot" w:pos="9396"/>
            </w:tabs>
            <w:spacing w:line="360" w:lineRule="auto"/>
            <w:jc w:val="both"/>
            <w:rPr>
              <w:rFonts w:ascii="Arial" w:eastAsiaTheme="minorEastAsia" w:hAnsi="Arial" w:cs="Arial"/>
              <w:noProof/>
              <w:sz w:val="24"/>
              <w:szCs w:val="24"/>
              <w:lang w:val="en-GB" w:eastAsia="bg-BG"/>
            </w:rPr>
          </w:pPr>
          <w:r w:rsidRPr="0036353C">
            <w:rPr>
              <w:rFonts w:ascii="Arial" w:hAnsi="Arial" w:cs="Arial"/>
              <w:sz w:val="24"/>
              <w:szCs w:val="24"/>
              <w:lang w:val="en-GB"/>
            </w:rPr>
            <w:fldChar w:fldCharType="begin"/>
          </w:r>
          <w:r w:rsidRPr="0036353C">
            <w:rPr>
              <w:rFonts w:ascii="Arial" w:hAnsi="Arial" w:cs="Arial"/>
              <w:sz w:val="24"/>
              <w:szCs w:val="24"/>
              <w:lang w:val="en-GB"/>
            </w:rPr>
            <w:instrText xml:space="preserve"> TOC \o "1-3" \h \z \u </w:instrText>
          </w:r>
          <w:r w:rsidRPr="0036353C">
            <w:rPr>
              <w:rFonts w:ascii="Arial" w:hAnsi="Arial" w:cs="Arial"/>
              <w:sz w:val="24"/>
              <w:szCs w:val="24"/>
              <w:lang w:val="en-GB"/>
            </w:rPr>
            <w:fldChar w:fldCharType="separate"/>
          </w:r>
          <w:hyperlink w:anchor="_Toc133918106" w:history="1">
            <w:r w:rsidR="0036353C" w:rsidRPr="0036353C">
              <w:rPr>
                <w:rStyle w:val="a4"/>
                <w:rFonts w:ascii="Arial" w:hAnsi="Arial" w:cs="Arial"/>
                <w:b/>
                <w:bCs/>
                <w:noProof/>
                <w:sz w:val="24"/>
                <w:szCs w:val="24"/>
                <w:lang w:val="en-GB"/>
              </w:rPr>
              <w:t>Introduction</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_Toc133918106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3</w:t>
            </w:r>
            <w:r w:rsidR="0036353C" w:rsidRPr="0036353C">
              <w:rPr>
                <w:rFonts w:ascii="Arial" w:hAnsi="Arial" w:cs="Arial"/>
                <w:noProof/>
                <w:webHidden/>
                <w:sz w:val="24"/>
                <w:szCs w:val="24"/>
                <w:lang w:val="en-GB"/>
              </w:rPr>
              <w:fldChar w:fldCharType="end"/>
            </w:r>
          </w:hyperlink>
        </w:p>
        <w:p w14:paraId="21186EEC"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07" w:history="1">
            <w:r w:rsidR="0036353C" w:rsidRPr="0036353C">
              <w:rPr>
                <w:rStyle w:val="a4"/>
                <w:rFonts w:ascii="Arial" w:hAnsi="Arial" w:cs="Arial"/>
                <w:b/>
                <w:bCs/>
                <w:noProof/>
                <w:sz w:val="24"/>
                <w:szCs w:val="24"/>
                <w:lang w:val="en-GB"/>
              </w:rPr>
              <w:t>Samsung</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_Toc133918107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3</w:t>
            </w:r>
            <w:r w:rsidR="0036353C" w:rsidRPr="0036353C">
              <w:rPr>
                <w:rFonts w:ascii="Arial" w:hAnsi="Arial" w:cs="Arial"/>
                <w:noProof/>
                <w:webHidden/>
                <w:sz w:val="24"/>
                <w:szCs w:val="24"/>
                <w:lang w:val="en-GB"/>
              </w:rPr>
              <w:fldChar w:fldCharType="end"/>
            </w:r>
          </w:hyperlink>
        </w:p>
        <w:p w14:paraId="416405DD"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08" w:history="1">
            <w:r w:rsidR="0036353C" w:rsidRPr="0036353C">
              <w:rPr>
                <w:rStyle w:val="a4"/>
                <w:rFonts w:ascii="Arial" w:hAnsi="Arial" w:cs="Arial"/>
                <w:b/>
                <w:bCs/>
                <w:noProof/>
                <w:sz w:val="24"/>
                <w:szCs w:val="24"/>
                <w:lang w:val="en-GB"/>
              </w:rPr>
              <w:t>International financial management</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_Toc133918108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3</w:t>
            </w:r>
            <w:r w:rsidR="0036353C" w:rsidRPr="0036353C">
              <w:rPr>
                <w:rFonts w:ascii="Arial" w:hAnsi="Arial" w:cs="Arial"/>
                <w:noProof/>
                <w:webHidden/>
                <w:sz w:val="24"/>
                <w:szCs w:val="24"/>
                <w:lang w:val="en-GB"/>
              </w:rPr>
              <w:fldChar w:fldCharType="end"/>
            </w:r>
          </w:hyperlink>
        </w:p>
        <w:p w14:paraId="3541B69E"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09" w:history="1">
            <w:r w:rsidR="0036353C" w:rsidRPr="0036353C">
              <w:rPr>
                <w:rStyle w:val="a4"/>
                <w:rFonts w:ascii="Arial" w:hAnsi="Arial" w:cs="Arial"/>
                <w:b/>
                <w:bCs/>
                <w:noProof/>
                <w:sz w:val="24"/>
                <w:szCs w:val="24"/>
                <w:lang w:val="en-GB"/>
              </w:rPr>
              <w:t>Challenges in different international markets</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_Toc133918109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4</w:t>
            </w:r>
            <w:r w:rsidR="0036353C" w:rsidRPr="0036353C">
              <w:rPr>
                <w:rFonts w:ascii="Arial" w:hAnsi="Arial" w:cs="Arial"/>
                <w:noProof/>
                <w:webHidden/>
                <w:sz w:val="24"/>
                <w:szCs w:val="24"/>
                <w:lang w:val="en-GB"/>
              </w:rPr>
              <w:fldChar w:fldCharType="end"/>
            </w:r>
          </w:hyperlink>
        </w:p>
        <w:p w14:paraId="3507A23E"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10" w:history="1">
            <w:r w:rsidR="0036353C" w:rsidRPr="0036353C">
              <w:rPr>
                <w:rStyle w:val="a4"/>
                <w:rFonts w:ascii="Arial" w:hAnsi="Arial" w:cs="Arial"/>
                <w:b/>
                <w:bCs/>
                <w:noProof/>
                <w:sz w:val="24"/>
                <w:szCs w:val="24"/>
                <w:lang w:val="en-GB"/>
              </w:rPr>
              <w:t>Dividend Distribution Policy</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_Toc133918110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4</w:t>
            </w:r>
            <w:r w:rsidR="0036353C" w:rsidRPr="0036353C">
              <w:rPr>
                <w:rFonts w:ascii="Arial" w:hAnsi="Arial" w:cs="Arial"/>
                <w:noProof/>
                <w:webHidden/>
                <w:sz w:val="24"/>
                <w:szCs w:val="24"/>
                <w:lang w:val="en-GB"/>
              </w:rPr>
              <w:fldChar w:fldCharType="end"/>
            </w:r>
          </w:hyperlink>
        </w:p>
        <w:p w14:paraId="00E7EC02"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11" w:history="1">
            <w:r w:rsidR="0036353C" w:rsidRPr="0036353C">
              <w:rPr>
                <w:rStyle w:val="a4"/>
                <w:rFonts w:ascii="Arial" w:hAnsi="Arial" w:cs="Arial"/>
                <w:b/>
                <w:bCs/>
                <w:noProof/>
                <w:sz w:val="24"/>
                <w:szCs w:val="24"/>
                <w:lang w:val="en-GB"/>
              </w:rPr>
              <w:t>Investing in future projects</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_Toc133918111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5</w:t>
            </w:r>
            <w:r w:rsidR="0036353C" w:rsidRPr="0036353C">
              <w:rPr>
                <w:rFonts w:ascii="Arial" w:hAnsi="Arial" w:cs="Arial"/>
                <w:noProof/>
                <w:webHidden/>
                <w:sz w:val="24"/>
                <w:szCs w:val="24"/>
                <w:lang w:val="en-GB"/>
              </w:rPr>
              <w:fldChar w:fldCharType="end"/>
            </w:r>
          </w:hyperlink>
        </w:p>
        <w:p w14:paraId="5C55C724"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12" w:history="1">
            <w:r w:rsidR="0036353C" w:rsidRPr="0036353C">
              <w:rPr>
                <w:rStyle w:val="a4"/>
                <w:rFonts w:ascii="Arial" w:hAnsi="Arial" w:cs="Arial"/>
                <w:b/>
                <w:bCs/>
                <w:noProof/>
                <w:sz w:val="24"/>
                <w:szCs w:val="24"/>
                <w:lang w:val="en-GB"/>
              </w:rPr>
              <w:t>Conclusion</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_Toc133918112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5</w:t>
            </w:r>
            <w:r w:rsidR="0036353C" w:rsidRPr="0036353C">
              <w:rPr>
                <w:rFonts w:ascii="Arial" w:hAnsi="Arial" w:cs="Arial"/>
                <w:noProof/>
                <w:webHidden/>
                <w:sz w:val="24"/>
                <w:szCs w:val="24"/>
                <w:lang w:val="en-GB"/>
              </w:rPr>
              <w:fldChar w:fldCharType="end"/>
            </w:r>
          </w:hyperlink>
        </w:p>
        <w:p w14:paraId="61C595AE" w14:textId="77777777" w:rsidR="0036353C" w:rsidRPr="0036353C" w:rsidRDefault="00000000" w:rsidP="0036353C">
          <w:pPr>
            <w:pStyle w:val="11"/>
            <w:tabs>
              <w:tab w:val="right" w:leader="dot" w:pos="9396"/>
            </w:tabs>
            <w:spacing w:line="360" w:lineRule="auto"/>
            <w:jc w:val="both"/>
            <w:rPr>
              <w:rFonts w:ascii="Arial" w:eastAsiaTheme="minorEastAsia" w:hAnsi="Arial" w:cs="Arial"/>
              <w:noProof/>
              <w:sz w:val="24"/>
              <w:szCs w:val="24"/>
              <w:lang w:val="en-GB" w:eastAsia="bg-BG"/>
            </w:rPr>
          </w:pPr>
          <w:hyperlink w:anchor="_Toc133918113" w:history="1">
            <w:r w:rsidR="0036353C" w:rsidRPr="0036353C">
              <w:rPr>
                <w:rStyle w:val="a4"/>
                <w:rFonts w:ascii="Arial" w:hAnsi="Arial" w:cs="Arial"/>
                <w:b/>
                <w:noProof/>
                <w:sz w:val="24"/>
                <w:szCs w:val="24"/>
                <w:lang w:val="en-GB"/>
              </w:rPr>
              <w:t>References</w:t>
            </w:r>
            <w:r w:rsidR="0036353C" w:rsidRPr="0036353C">
              <w:rPr>
                <w:rFonts w:ascii="Arial" w:hAnsi="Arial" w:cs="Arial"/>
                <w:noProof/>
                <w:webHidden/>
                <w:sz w:val="24"/>
                <w:szCs w:val="24"/>
                <w:lang w:val="en-GB"/>
              </w:rPr>
              <w:tab/>
            </w:r>
            <w:r w:rsidR="0036353C" w:rsidRPr="0036353C">
              <w:rPr>
                <w:rFonts w:ascii="Arial" w:hAnsi="Arial" w:cs="Arial"/>
                <w:noProof/>
                <w:webHidden/>
                <w:sz w:val="24"/>
                <w:szCs w:val="24"/>
                <w:lang w:val="en-GB"/>
              </w:rPr>
              <w:fldChar w:fldCharType="begin"/>
            </w:r>
            <w:r w:rsidR="0036353C" w:rsidRPr="0036353C">
              <w:rPr>
                <w:rFonts w:ascii="Arial" w:hAnsi="Arial" w:cs="Arial"/>
                <w:noProof/>
                <w:webHidden/>
                <w:sz w:val="24"/>
                <w:szCs w:val="24"/>
                <w:lang w:val="en-GB"/>
              </w:rPr>
              <w:instrText xml:space="preserve"> PAGEREF _Toc133918113 \h </w:instrText>
            </w:r>
            <w:r w:rsidR="0036353C" w:rsidRPr="0036353C">
              <w:rPr>
                <w:rFonts w:ascii="Arial" w:hAnsi="Arial" w:cs="Arial"/>
                <w:noProof/>
                <w:webHidden/>
                <w:sz w:val="24"/>
                <w:szCs w:val="24"/>
                <w:lang w:val="en-GB"/>
              </w:rPr>
            </w:r>
            <w:r w:rsidR="0036353C" w:rsidRPr="0036353C">
              <w:rPr>
                <w:rFonts w:ascii="Arial" w:hAnsi="Arial" w:cs="Arial"/>
                <w:noProof/>
                <w:webHidden/>
                <w:sz w:val="24"/>
                <w:szCs w:val="24"/>
                <w:lang w:val="en-GB"/>
              </w:rPr>
              <w:fldChar w:fldCharType="separate"/>
            </w:r>
            <w:r w:rsidR="0036353C" w:rsidRPr="0036353C">
              <w:rPr>
                <w:rFonts w:ascii="Arial" w:hAnsi="Arial" w:cs="Arial"/>
                <w:noProof/>
                <w:webHidden/>
                <w:sz w:val="24"/>
                <w:szCs w:val="24"/>
                <w:lang w:val="en-GB"/>
              </w:rPr>
              <w:t>6</w:t>
            </w:r>
            <w:r w:rsidR="0036353C" w:rsidRPr="0036353C">
              <w:rPr>
                <w:rFonts w:ascii="Arial" w:hAnsi="Arial" w:cs="Arial"/>
                <w:noProof/>
                <w:webHidden/>
                <w:sz w:val="24"/>
                <w:szCs w:val="24"/>
                <w:lang w:val="en-GB"/>
              </w:rPr>
              <w:fldChar w:fldCharType="end"/>
            </w:r>
          </w:hyperlink>
        </w:p>
        <w:p w14:paraId="740C2533" w14:textId="77777777" w:rsidR="00B1718A" w:rsidRPr="0036353C" w:rsidRDefault="00B1718A" w:rsidP="0036353C">
          <w:pPr>
            <w:spacing w:line="360" w:lineRule="auto"/>
            <w:jc w:val="both"/>
            <w:rPr>
              <w:rFonts w:ascii="Arial" w:hAnsi="Arial" w:cs="Arial"/>
              <w:sz w:val="24"/>
              <w:szCs w:val="24"/>
              <w:lang w:val="en-GB"/>
            </w:rPr>
          </w:pPr>
          <w:r w:rsidRPr="0036353C">
            <w:rPr>
              <w:rFonts w:ascii="Arial" w:hAnsi="Arial" w:cs="Arial"/>
              <w:b/>
              <w:bCs/>
              <w:sz w:val="24"/>
              <w:szCs w:val="24"/>
              <w:lang w:val="en-GB"/>
            </w:rPr>
            <w:fldChar w:fldCharType="end"/>
          </w:r>
        </w:p>
      </w:sdtContent>
    </w:sdt>
    <w:p w14:paraId="10FC1270" w14:textId="77777777" w:rsidR="00B1718A" w:rsidRPr="0036353C" w:rsidRDefault="00B1718A" w:rsidP="0036353C">
      <w:pPr>
        <w:spacing w:line="360" w:lineRule="auto"/>
        <w:jc w:val="both"/>
        <w:rPr>
          <w:rFonts w:ascii="Arial" w:hAnsi="Arial" w:cs="Arial"/>
          <w:b/>
          <w:sz w:val="24"/>
          <w:szCs w:val="24"/>
          <w:lang w:val="en-GB"/>
        </w:rPr>
      </w:pPr>
      <w:r w:rsidRPr="0036353C">
        <w:rPr>
          <w:rFonts w:ascii="Arial" w:hAnsi="Arial" w:cs="Arial"/>
          <w:b/>
          <w:sz w:val="24"/>
          <w:szCs w:val="24"/>
          <w:lang w:val="en-GB"/>
        </w:rPr>
        <w:br w:type="page"/>
      </w:r>
    </w:p>
    <w:p w14:paraId="315BFE5F" w14:textId="77777777" w:rsidR="0036353C" w:rsidRPr="0036353C" w:rsidRDefault="0036353C" w:rsidP="0036353C">
      <w:pPr>
        <w:pStyle w:val="aa"/>
        <w:spacing w:before="0" w:beforeAutospacing="0" w:after="0" w:afterAutospacing="0" w:line="360" w:lineRule="auto"/>
        <w:jc w:val="center"/>
        <w:outlineLvl w:val="0"/>
        <w:rPr>
          <w:rFonts w:ascii="Arial" w:hAnsi="Arial" w:cs="Arial"/>
          <w:color w:val="0E101A"/>
          <w:lang w:val="en-GB"/>
        </w:rPr>
      </w:pPr>
      <w:bookmarkStart w:id="0" w:name="_Toc133918106"/>
      <w:r w:rsidRPr="0036353C">
        <w:rPr>
          <w:rStyle w:val="ab"/>
          <w:rFonts w:ascii="Arial" w:hAnsi="Arial" w:cs="Arial"/>
          <w:color w:val="0E101A"/>
          <w:lang w:val="en-GB"/>
        </w:rPr>
        <w:lastRenderedPageBreak/>
        <w:t>Introduction</w:t>
      </w:r>
      <w:bookmarkEnd w:id="0"/>
    </w:p>
    <w:p w14:paraId="313A5861" w14:textId="77777777" w:rsidR="0036353C" w:rsidRPr="0036353C" w:rsidRDefault="0036353C" w:rsidP="0036353C">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 xml:space="preserve">This essay will </w:t>
      </w:r>
      <w:proofErr w:type="spellStart"/>
      <w:r w:rsidRPr="0036353C">
        <w:rPr>
          <w:rFonts w:ascii="Arial" w:hAnsi="Arial" w:cs="Arial"/>
          <w:color w:val="0E101A"/>
          <w:lang w:val="en-GB"/>
        </w:rPr>
        <w:t>analyze</w:t>
      </w:r>
      <w:proofErr w:type="spellEnd"/>
      <w:r w:rsidRPr="0036353C">
        <w:rPr>
          <w:rFonts w:ascii="Arial" w:hAnsi="Arial" w:cs="Arial"/>
          <w:color w:val="0E101A"/>
          <w:lang w:val="en-GB"/>
        </w:rPr>
        <w:t xml:space="preserve"> and clarify the key ideas that directly relate to international financial management and underpin the development and realization of the operations of multinational firms. Samsung, a South Korean manufacturing multinational that is a component of the nation's most rapidly expanding technology sector, is the firm examined in this study. Although the business is based in Seoul, South Korea, it conducts business globally, delivering its goods to customers without incident. Moreover, technology makes up most of Samsung and brings in a lot of money. This examination will also evaluate multinational firms' various approaches and strategies to manage their finances and investments for upcoming projects. Different methods and tactics used by multinational firms to manage their cash flow and commitments for upcoming projects will also be evaluated in this examination.</w:t>
      </w:r>
    </w:p>
    <w:p w14:paraId="265D6139" w14:textId="77777777" w:rsidR="0036353C" w:rsidRPr="0036353C" w:rsidRDefault="0036353C" w:rsidP="0036353C">
      <w:pPr>
        <w:pStyle w:val="aa"/>
        <w:spacing w:before="0" w:beforeAutospacing="0" w:after="0" w:afterAutospacing="0" w:line="360" w:lineRule="auto"/>
        <w:jc w:val="center"/>
        <w:outlineLvl w:val="0"/>
        <w:rPr>
          <w:rFonts w:ascii="Arial" w:hAnsi="Arial" w:cs="Arial"/>
          <w:color w:val="0E101A"/>
          <w:lang w:val="en-GB"/>
        </w:rPr>
      </w:pPr>
      <w:bookmarkStart w:id="1" w:name="_Toc133918107"/>
      <w:r w:rsidRPr="0036353C">
        <w:rPr>
          <w:rStyle w:val="ab"/>
          <w:rFonts w:ascii="Arial" w:hAnsi="Arial" w:cs="Arial"/>
          <w:color w:val="0E101A"/>
          <w:lang w:val="en-GB"/>
        </w:rPr>
        <w:t>Samsung</w:t>
      </w:r>
      <w:bookmarkEnd w:id="1"/>
    </w:p>
    <w:p w14:paraId="67679555" w14:textId="77777777" w:rsidR="0036353C" w:rsidRPr="0036353C" w:rsidRDefault="0036353C" w:rsidP="0036353C">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One of the giant multinational corporations of electrical goods worldwide is Samsung. Samsung produces various consumer and business electronics, including integrated systems, digital media players, semiconductors, and appliances. It now ranks among the most famous names when it comes to technology and contributes to nearly one-fifth of all exports from South Korea. In 1969, Samsung debuted in the electronics sector with some subsidiaries dedicated to the sector. Televisions in black and white were their first offerings. The business started exporting home electronics goods abroad in the 1970s. At the time, Samsung had grown into a significant South Korean producer with a 50% share in Korea Semiconductor (Britannica, 2023).</w:t>
      </w:r>
    </w:p>
    <w:p w14:paraId="0BD8BE9D" w14:textId="77777777" w:rsidR="0036353C" w:rsidRPr="0036353C" w:rsidRDefault="0036353C" w:rsidP="0036353C">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Samsung's profits become bigger and bigger every year. Moreover, because their name is recognizable, people are delighted with their products (</w:t>
      </w:r>
      <w:proofErr w:type="spellStart"/>
      <w:r w:rsidRPr="0036353C">
        <w:rPr>
          <w:rFonts w:ascii="Arial" w:hAnsi="Arial" w:cs="Arial"/>
          <w:color w:val="0E101A"/>
          <w:lang w:val="en-GB"/>
        </w:rPr>
        <w:t>Toh</w:t>
      </w:r>
      <w:proofErr w:type="spellEnd"/>
      <w:r w:rsidRPr="0036353C">
        <w:rPr>
          <w:rFonts w:ascii="Arial" w:hAnsi="Arial" w:cs="Arial"/>
          <w:color w:val="0E101A"/>
          <w:lang w:val="en-GB"/>
        </w:rPr>
        <w:t>, 2023). Consequently, the turnover of the company, according to its website, is said to 2022 will bring in a record-breaking 302.2 trillion won ($245.7 billion) in income, up from 279,6 trillion won ($227.4 billion) in 2021 (Samsung, 2022). As a result, Samsung expanded its business globally and became a major player in multiple industries.</w:t>
      </w:r>
    </w:p>
    <w:p w14:paraId="1515539F" w14:textId="77777777" w:rsidR="0036353C" w:rsidRPr="0036353C" w:rsidRDefault="0036353C" w:rsidP="00903A2D">
      <w:pPr>
        <w:pStyle w:val="aa"/>
        <w:spacing w:before="0" w:beforeAutospacing="0" w:after="0" w:afterAutospacing="0" w:line="360" w:lineRule="auto"/>
        <w:jc w:val="center"/>
        <w:outlineLvl w:val="0"/>
        <w:rPr>
          <w:rFonts w:ascii="Arial" w:hAnsi="Arial" w:cs="Arial"/>
          <w:color w:val="0E101A"/>
          <w:lang w:val="en-GB"/>
        </w:rPr>
      </w:pPr>
      <w:bookmarkStart w:id="2" w:name="_Toc133918108"/>
      <w:r w:rsidRPr="0036353C">
        <w:rPr>
          <w:rStyle w:val="ab"/>
          <w:rFonts w:ascii="Arial" w:hAnsi="Arial" w:cs="Arial"/>
          <w:color w:val="0E101A"/>
          <w:lang w:val="en-GB"/>
        </w:rPr>
        <w:t>International financial management</w:t>
      </w:r>
      <w:bookmarkEnd w:id="2"/>
    </w:p>
    <w:p w14:paraId="6E35B248"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 xml:space="preserve">International financial management is essential to companies that have international business. It helps these companies to become recognizable and influences </w:t>
      </w:r>
      <w:r w:rsidRPr="0036353C">
        <w:rPr>
          <w:rFonts w:ascii="Arial" w:hAnsi="Arial" w:cs="Arial"/>
          <w:color w:val="0E101A"/>
          <w:lang w:val="en-GB"/>
        </w:rPr>
        <w:lastRenderedPageBreak/>
        <w:t>them through movements in exchange rates, foreign rates, labour costs, and inflation. Such economic characteristics give a chance to international financial management to show its potential. Its primary goal is to maximize the wealth of the concrete company (Levi, 2018). Therefore, financial management determines the management strategy, the investments the business makes, and the capital.</w:t>
      </w:r>
    </w:p>
    <w:p w14:paraId="1D0564DA"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On the other hand, multinational firms have varying amounts of money since everything there is based on the numerous financial allocations occurring worldwide. The intense rivalry in the market reflects this (Moffett et al., 2018). Moreover, International financial management is thoroughly aware of their regional markets and the larger economic and governmental environments.</w:t>
      </w:r>
    </w:p>
    <w:p w14:paraId="72FAB9DD"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Multinational corporations are let by International financial management, but they also influence its development. Thankfully, to International financial management, multinational corporations have entry to sources, which give access to essential data for finance management (</w:t>
      </w:r>
      <w:proofErr w:type="spellStart"/>
      <w:r w:rsidRPr="0036353C">
        <w:rPr>
          <w:rFonts w:ascii="Arial" w:hAnsi="Arial" w:cs="Arial"/>
          <w:color w:val="0E101A"/>
          <w:lang w:val="en-GB"/>
        </w:rPr>
        <w:t>Solnik</w:t>
      </w:r>
      <w:proofErr w:type="spellEnd"/>
      <w:r w:rsidRPr="0036353C">
        <w:rPr>
          <w:rFonts w:ascii="Arial" w:hAnsi="Arial" w:cs="Arial"/>
          <w:color w:val="0E101A"/>
          <w:lang w:val="en-GB"/>
        </w:rPr>
        <w:t>, 2017). Multinational corporations are the dominant force in financial management. The global financial system, however, has significantly benefited from its development, and they are its best player because its best role is the contribution to economic growth. Their actions and business practices may significantly affect global markets, consumers, and society (Caves, 2017).</w:t>
      </w:r>
    </w:p>
    <w:p w14:paraId="17B935BE"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The primary goal of Samsung's global financial management strategies is to manage financial performance. Financial experts who are knowledgeable and receptive to customer needs make all company finance choices. Everyone there is skilled at managing their responsibilities, which centre on the efficient use and upkeep of resources (Choi, 2015). Furthermore, they know the enormous growth in Samsung's markets due to their previous ambitious success targets. Therefore, the firm has always aimed for innovations, contributing to its market success. </w:t>
      </w:r>
    </w:p>
    <w:p w14:paraId="374F8793" w14:textId="77777777" w:rsidR="0036353C" w:rsidRPr="0036353C" w:rsidRDefault="0036353C" w:rsidP="00903A2D">
      <w:pPr>
        <w:pStyle w:val="aa"/>
        <w:spacing w:before="0" w:beforeAutospacing="0" w:after="0" w:afterAutospacing="0" w:line="360" w:lineRule="auto"/>
        <w:jc w:val="center"/>
        <w:outlineLvl w:val="0"/>
        <w:rPr>
          <w:rFonts w:ascii="Arial" w:hAnsi="Arial" w:cs="Arial"/>
          <w:color w:val="0E101A"/>
          <w:lang w:val="en-GB"/>
        </w:rPr>
      </w:pPr>
      <w:bookmarkStart w:id="3" w:name="_Toc133918109"/>
      <w:r w:rsidRPr="0036353C">
        <w:rPr>
          <w:rStyle w:val="ab"/>
          <w:rFonts w:ascii="Arial" w:hAnsi="Arial" w:cs="Arial"/>
          <w:color w:val="0E101A"/>
          <w:lang w:val="en-GB"/>
        </w:rPr>
        <w:t>Challenges in different international markets</w:t>
      </w:r>
      <w:bookmarkEnd w:id="3"/>
    </w:p>
    <w:p w14:paraId="0110EC2C"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 xml:space="preserve">There is no opportunity to be on the worldwide market and not face various challenges (Hill, 2017). Different companies have different problems with their best expansion. However, they know how to overcome it. Risks exist in every aspect of the multinational corporations' business. There are investment, development, management, </w:t>
      </w:r>
      <w:r w:rsidRPr="0036353C">
        <w:rPr>
          <w:rFonts w:ascii="Arial" w:hAnsi="Arial" w:cs="Arial"/>
          <w:color w:val="0E101A"/>
          <w:lang w:val="en-GB"/>
        </w:rPr>
        <w:lastRenderedPageBreak/>
        <w:t>and cultural risks, but they build a strong organization of good relationships in the corporations (Daniels et al., 2018).</w:t>
      </w:r>
    </w:p>
    <w:p w14:paraId="0140F854"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In this study, Samsung is taken into account. It remains in order competitive and thriving in the global marketplace. Also, Samsung operates in highly competitive markets in various industries, including electronics, smartphones, and home appliances (Moon, 2018). So, it is up against fierce rivalry from other IT companies that want to outperform it in every aspect. Apple, Huawei, and Xiaomi are among Samsung's top rivals in the phone sector, along with Philips, which is Samsung's main rival in the TV market. While marketing is difficult, it comes naturally to a company with a well-known brand like Samsung (Yang et al. l.,2016).</w:t>
      </w:r>
    </w:p>
    <w:p w14:paraId="348365AA" w14:textId="77777777" w:rsidR="0036353C" w:rsidRPr="0036353C" w:rsidRDefault="0036353C" w:rsidP="00903A2D">
      <w:pPr>
        <w:pStyle w:val="aa"/>
        <w:spacing w:before="0" w:beforeAutospacing="0" w:after="0" w:afterAutospacing="0" w:line="360" w:lineRule="auto"/>
        <w:ind w:firstLine="720"/>
        <w:jc w:val="both"/>
        <w:rPr>
          <w:rFonts w:ascii="Arial" w:hAnsi="Arial" w:cs="Arial"/>
          <w:color w:val="0E101A"/>
          <w:lang w:val="en-GB"/>
        </w:rPr>
      </w:pPr>
      <w:r w:rsidRPr="0036353C">
        <w:rPr>
          <w:rFonts w:ascii="Arial" w:hAnsi="Arial" w:cs="Arial"/>
          <w:color w:val="0E101A"/>
          <w:lang w:val="en-GB"/>
        </w:rPr>
        <w:t>Problems are also caused by exchange rate swings, mainly when there is inflation. Any multinational corporation, like Samsung, must have highly qualified financial managers. Samsung is on every extensive list and offers its share on London, Frankfurt, and Tokyo Stock Exchanges, giving investors a chance to receive dividends and information on the method it uses to do so. Therefore, stock market accomplishments significantly shape a company's financial success (Lee et al., 2019). The price at which businesses sell their ownership interests at a price that is regarded as suitable is known as the market. However, the market economics of the company is shaped by the information gathered from various sources. For instance, this knowledge affects Samsung, which affects the effectiveness of its rising economy (Cho et al., 2018). Nevertheless, the company quality controls the safety measures to maintain its reputation and avoid negative publicity.</w:t>
      </w:r>
    </w:p>
    <w:p w14:paraId="2FE0041C" w14:textId="77777777" w:rsidR="0036353C" w:rsidRPr="0036353C" w:rsidRDefault="0036353C" w:rsidP="00903A2D">
      <w:pPr>
        <w:pStyle w:val="aa"/>
        <w:spacing w:before="0" w:beforeAutospacing="0" w:after="0" w:afterAutospacing="0" w:line="360" w:lineRule="auto"/>
        <w:jc w:val="center"/>
        <w:outlineLvl w:val="0"/>
        <w:rPr>
          <w:rFonts w:ascii="Arial" w:hAnsi="Arial" w:cs="Arial"/>
          <w:color w:val="0E101A"/>
          <w:lang w:val="en-GB"/>
        </w:rPr>
      </w:pPr>
      <w:bookmarkStart w:id="4" w:name="_Toc133918110"/>
      <w:r w:rsidRPr="0036353C">
        <w:rPr>
          <w:rStyle w:val="ab"/>
          <w:rFonts w:ascii="Arial" w:hAnsi="Arial" w:cs="Arial"/>
          <w:color w:val="0E101A"/>
          <w:lang w:val="en-GB"/>
        </w:rPr>
        <w:t>Dividend Distribution Policy</w:t>
      </w:r>
      <w:bookmarkEnd w:id="4"/>
    </w:p>
    <w:p w14:paraId="400A6D18" w14:textId="77777777" w:rsidR="00B20EE7" w:rsidRPr="00B20EE7" w:rsidRDefault="00B20EE7" w:rsidP="00B20EE7">
      <w:pPr>
        <w:pStyle w:val="aa"/>
        <w:spacing w:after="0" w:line="360" w:lineRule="auto"/>
        <w:ind w:firstLine="720"/>
        <w:jc w:val="both"/>
        <w:rPr>
          <w:rFonts w:ascii="Arial" w:hAnsi="Arial" w:cs="Arial"/>
          <w:color w:val="0E101A"/>
          <w:lang w:val="en-GB"/>
        </w:rPr>
      </w:pPr>
      <w:r w:rsidRPr="00B20EE7">
        <w:rPr>
          <w:rFonts w:ascii="Arial" w:hAnsi="Arial" w:cs="Arial"/>
          <w:color w:val="0E101A"/>
          <w:lang w:val="en-GB"/>
        </w:rPr>
        <w:t xml:space="preserve">The Dividend Distribution Policies of Multinational Corporations are Vital to a Complete Understanding of These Businesses. On the other hand, it depends on the firm's success, which contributes to generating earnings that may be used for future investments (Kim et al., 2019). The dividend distribution policy of a corporation is the process by which it determines how much of the company's income should be paid out to shareholders in the form of dividends and how much should be saved for future investments in the company. The requirement that they maintain a sufficient cash reserve to support their international activities and investment opportunities contributes </w:t>
      </w:r>
      <w:r w:rsidRPr="00B20EE7">
        <w:rPr>
          <w:rFonts w:ascii="Arial" w:hAnsi="Arial" w:cs="Arial"/>
          <w:color w:val="0E101A"/>
          <w:lang w:val="en-GB"/>
        </w:rPr>
        <w:lastRenderedPageBreak/>
        <w:t>to meeting their shareholders' requirements. In addition, the policy was contingent on various issues, such as statutory and regulatory prerequisites, cash flow requirements, growth potential, shareholder expectations, and tax implications (Moon et al., 2018).</w:t>
      </w:r>
    </w:p>
    <w:p w14:paraId="6B07F56A" w14:textId="77777777" w:rsidR="00B20EE7" w:rsidRPr="00B20EE7" w:rsidRDefault="00B20EE7" w:rsidP="00B20EE7">
      <w:pPr>
        <w:pStyle w:val="aa"/>
        <w:spacing w:after="0" w:line="360" w:lineRule="auto"/>
        <w:ind w:firstLine="720"/>
        <w:jc w:val="both"/>
        <w:rPr>
          <w:rFonts w:ascii="Arial" w:hAnsi="Arial" w:cs="Arial"/>
          <w:color w:val="0E101A"/>
          <w:lang w:val="en-GB"/>
        </w:rPr>
      </w:pPr>
      <w:r w:rsidRPr="00B20EE7">
        <w:rPr>
          <w:rFonts w:ascii="Arial" w:hAnsi="Arial" w:cs="Arial"/>
          <w:color w:val="0E101A"/>
          <w:lang w:val="en-GB"/>
        </w:rPr>
        <w:t xml:space="preserve">The dividend distribution rules of Samsung are established to be 1,000 won (1,050 won for Preferred Stock), with an extra </w:t>
      </w:r>
      <w:proofErr w:type="spellStart"/>
      <w:r w:rsidRPr="00B20EE7">
        <w:rPr>
          <w:rFonts w:ascii="Arial" w:hAnsi="Arial" w:cs="Arial"/>
          <w:color w:val="0E101A"/>
          <w:lang w:val="en-GB"/>
        </w:rPr>
        <w:t>payout</w:t>
      </w:r>
      <w:proofErr w:type="spellEnd"/>
      <w:r w:rsidRPr="00B20EE7">
        <w:rPr>
          <w:rFonts w:ascii="Arial" w:hAnsi="Arial" w:cs="Arial"/>
          <w:color w:val="0E101A"/>
          <w:lang w:val="en-GB"/>
        </w:rPr>
        <w:t xml:space="preserve"> that ranges between 5-10% of the company's yearly Free Cash Flow. According to Samsung (2018), the company considers the need to strike a balance between its dividend payments and the cash flow requirements of these initiatives. Following that, it seeks to balance the interests of its shareholders with the requirement to keep adequate capital on hand to take advantage of opportunities for growth and investment in the global market. Because of this, the company prioritises providing a stable and reliable dividend distribution that meets the requirements set out by the shareholders. </w:t>
      </w:r>
    </w:p>
    <w:p w14:paraId="2B5ED4CD" w14:textId="77777777" w:rsidR="00B20EE7" w:rsidRDefault="00B20EE7" w:rsidP="00B20EE7">
      <w:pPr>
        <w:pStyle w:val="aa"/>
        <w:spacing w:after="0" w:line="360" w:lineRule="auto"/>
        <w:ind w:firstLine="720"/>
        <w:jc w:val="both"/>
        <w:rPr>
          <w:rFonts w:ascii="Arial" w:hAnsi="Arial" w:cs="Arial"/>
          <w:color w:val="0E101A"/>
          <w:lang w:val="en-GB"/>
        </w:rPr>
      </w:pPr>
      <w:r w:rsidRPr="00B20EE7">
        <w:rPr>
          <w:rFonts w:ascii="Arial" w:hAnsi="Arial" w:cs="Arial"/>
          <w:color w:val="0E101A"/>
          <w:lang w:val="en-GB"/>
        </w:rPr>
        <w:t>In addition, the Board of Directors of Samsung plays a crucial role in formulating and modifying the organisation's policy regarding the distribution of dividends (The Korea Economic Daily, 2021). The Board of Directors decides the appropriate level of dividends to be paid after considering some different criteria, such as the financial performance of the firm, the development potential, and the shareholders' expectations.</w:t>
      </w:r>
    </w:p>
    <w:p w14:paraId="70168886" w14:textId="77777777" w:rsidR="00B20EE7" w:rsidRPr="0036353C" w:rsidRDefault="00B20EE7" w:rsidP="00903A2D">
      <w:pPr>
        <w:pStyle w:val="aa"/>
        <w:spacing w:before="0" w:beforeAutospacing="0" w:after="0" w:afterAutospacing="0" w:line="360" w:lineRule="auto"/>
        <w:ind w:firstLine="720"/>
        <w:jc w:val="both"/>
        <w:rPr>
          <w:rFonts w:ascii="Arial" w:hAnsi="Arial" w:cs="Arial"/>
          <w:color w:val="0E101A"/>
          <w:lang w:val="en-GB"/>
        </w:rPr>
      </w:pPr>
    </w:p>
    <w:p w14:paraId="2B806488" w14:textId="77777777" w:rsidR="0036353C" w:rsidRPr="0036353C" w:rsidRDefault="0036353C" w:rsidP="00903A2D">
      <w:pPr>
        <w:pStyle w:val="aa"/>
        <w:spacing w:before="0" w:beforeAutospacing="0" w:after="0" w:afterAutospacing="0" w:line="360" w:lineRule="auto"/>
        <w:jc w:val="center"/>
        <w:outlineLvl w:val="0"/>
        <w:rPr>
          <w:rFonts w:ascii="Arial" w:hAnsi="Arial" w:cs="Arial"/>
          <w:color w:val="0E101A"/>
          <w:lang w:val="en-GB"/>
        </w:rPr>
      </w:pPr>
      <w:bookmarkStart w:id="5" w:name="_Toc133918111"/>
      <w:r w:rsidRPr="0036353C">
        <w:rPr>
          <w:rStyle w:val="ab"/>
          <w:rFonts w:ascii="Arial" w:hAnsi="Arial" w:cs="Arial"/>
          <w:color w:val="0E101A"/>
          <w:lang w:val="en-GB"/>
        </w:rPr>
        <w:t>Investing in future projects</w:t>
      </w:r>
      <w:bookmarkEnd w:id="5"/>
    </w:p>
    <w:p w14:paraId="779D85F3" w14:textId="77777777" w:rsidR="00B20EE7" w:rsidRPr="00B20EE7" w:rsidRDefault="00B20EE7" w:rsidP="00B20EE7">
      <w:pPr>
        <w:pStyle w:val="aa"/>
        <w:spacing w:after="0" w:line="360" w:lineRule="auto"/>
        <w:ind w:firstLine="720"/>
        <w:jc w:val="both"/>
        <w:rPr>
          <w:rFonts w:ascii="Arial" w:hAnsi="Arial" w:cs="Arial"/>
          <w:color w:val="0E101A"/>
          <w:lang w:val="en-GB"/>
        </w:rPr>
      </w:pPr>
      <w:r w:rsidRPr="00B20EE7">
        <w:rPr>
          <w:rFonts w:ascii="Arial" w:hAnsi="Arial" w:cs="Arial"/>
          <w:color w:val="0E101A"/>
          <w:lang w:val="en-GB"/>
        </w:rPr>
        <w:t>Samsung is constantly on the lookout for new business prospects. In addition, the approaching most significant development is that Samsung intends to invest US$230 billion to establish South Korea as the location of the world's most comprehensive semiconductor manufacturing base (South China Morning Post, 2023). In addition, the South Korean Ministry of Trade, Industry, and Energy stated that it would try to entice an additional 150 enterprises that manufacture materials and components or produce high-tech chips.</w:t>
      </w:r>
    </w:p>
    <w:p w14:paraId="7128C598" w14:textId="77777777" w:rsidR="0036353C" w:rsidRDefault="00B20EE7" w:rsidP="00B20EE7">
      <w:pPr>
        <w:pStyle w:val="aa"/>
        <w:spacing w:before="0" w:beforeAutospacing="0" w:after="0" w:afterAutospacing="0" w:line="360" w:lineRule="auto"/>
        <w:ind w:firstLine="720"/>
        <w:jc w:val="both"/>
        <w:rPr>
          <w:rFonts w:ascii="Arial" w:hAnsi="Arial" w:cs="Arial"/>
          <w:color w:val="0E101A"/>
          <w:lang w:val="en-GB"/>
        </w:rPr>
      </w:pPr>
      <w:r w:rsidRPr="00B20EE7">
        <w:rPr>
          <w:rFonts w:ascii="Arial" w:hAnsi="Arial" w:cs="Arial"/>
          <w:color w:val="0E101A"/>
          <w:lang w:val="en-GB"/>
        </w:rPr>
        <w:t xml:space="preserve">The company claims that Samsung's new factories would be close to its existing domestic production facilities and produce logic chips with more significant profit </w:t>
      </w:r>
      <w:r w:rsidRPr="00B20EE7">
        <w:rPr>
          <w:rFonts w:ascii="Arial" w:hAnsi="Arial" w:cs="Arial"/>
          <w:color w:val="0E101A"/>
          <w:lang w:val="en-GB"/>
        </w:rPr>
        <w:lastRenderedPageBreak/>
        <w:t>margins and memory chips that can store data. In addition, Samsung is ambitious to lead in developing technology components for autonomous cars by capitalising on interaction and showing advancements (Samsung, 2018). In addition, Samsung plans to increase its investment in basic sciences to discover new business growth opportunities. In addition, the initiative will be expanded to embrace new fields of technology, such as artificial intelligence, 5G, the internet of Things, and connected pharmaceuticals.</w:t>
      </w:r>
    </w:p>
    <w:p w14:paraId="44313E0C" w14:textId="77777777" w:rsidR="00B20EE7" w:rsidRPr="0036353C" w:rsidRDefault="00B20EE7" w:rsidP="00903A2D">
      <w:pPr>
        <w:pStyle w:val="aa"/>
        <w:spacing w:before="0" w:beforeAutospacing="0" w:after="0" w:afterAutospacing="0" w:line="360" w:lineRule="auto"/>
        <w:ind w:firstLine="720"/>
        <w:jc w:val="both"/>
        <w:rPr>
          <w:rFonts w:ascii="Arial" w:hAnsi="Arial" w:cs="Arial"/>
          <w:color w:val="0E101A"/>
          <w:lang w:val="en-GB"/>
        </w:rPr>
      </w:pPr>
    </w:p>
    <w:p w14:paraId="30262681" w14:textId="77777777" w:rsidR="0036353C" w:rsidRPr="0036353C" w:rsidRDefault="0036353C" w:rsidP="00903A2D">
      <w:pPr>
        <w:pStyle w:val="aa"/>
        <w:spacing w:before="0" w:beforeAutospacing="0" w:after="0" w:afterAutospacing="0" w:line="360" w:lineRule="auto"/>
        <w:jc w:val="center"/>
        <w:outlineLvl w:val="0"/>
        <w:rPr>
          <w:rFonts w:ascii="Arial" w:hAnsi="Arial" w:cs="Arial"/>
          <w:color w:val="0E101A"/>
          <w:lang w:val="en-GB"/>
        </w:rPr>
      </w:pPr>
      <w:bookmarkStart w:id="6" w:name="_Toc133918112"/>
      <w:r w:rsidRPr="0036353C">
        <w:rPr>
          <w:rStyle w:val="ab"/>
          <w:rFonts w:ascii="Arial" w:hAnsi="Arial" w:cs="Arial"/>
          <w:color w:val="0E101A"/>
          <w:lang w:val="en-GB"/>
        </w:rPr>
        <w:t>Conclusion</w:t>
      </w:r>
      <w:bookmarkEnd w:id="6"/>
    </w:p>
    <w:p w14:paraId="429FFC07" w14:textId="77777777" w:rsidR="0036353C" w:rsidRPr="0036353C" w:rsidRDefault="0036353C" w:rsidP="0036353C">
      <w:pPr>
        <w:pStyle w:val="aa"/>
        <w:spacing w:before="0" w:beforeAutospacing="0" w:after="0" w:afterAutospacing="0" w:line="360" w:lineRule="auto"/>
        <w:jc w:val="both"/>
        <w:rPr>
          <w:rFonts w:ascii="Arial" w:hAnsi="Arial" w:cs="Arial"/>
          <w:color w:val="0E101A"/>
          <w:lang w:val="en-GB"/>
        </w:rPr>
      </w:pPr>
      <w:r w:rsidRPr="0036353C">
        <w:rPr>
          <w:rFonts w:ascii="Arial" w:hAnsi="Arial" w:cs="Arial"/>
          <w:color w:val="0E101A"/>
          <w:lang w:val="en-GB"/>
        </w:rPr>
        <w:t xml:space="preserve">Samsung is well now and future development of multinational corporations, which expands its financial strategy every day. The company's overarching objective is to continue improving to boost its investors' already satisfying fortune. Samsung makes the best financial decisions to allow its investments to grow. Additionally, it is a company with international expertise, allowing users worldwide to experience the contemporary interpretation and representation of new technologies. The </w:t>
      </w:r>
      <w:proofErr w:type="spellStart"/>
      <w:r w:rsidRPr="0036353C">
        <w:rPr>
          <w:rFonts w:ascii="Arial" w:hAnsi="Arial" w:cs="Arial"/>
          <w:color w:val="0E101A"/>
          <w:lang w:val="en-GB"/>
        </w:rPr>
        <w:t>payout</w:t>
      </w:r>
      <w:proofErr w:type="spellEnd"/>
      <w:r w:rsidRPr="0036353C">
        <w:rPr>
          <w:rFonts w:ascii="Arial" w:hAnsi="Arial" w:cs="Arial"/>
          <w:color w:val="0E101A"/>
          <w:lang w:val="en-GB"/>
        </w:rPr>
        <w:t xml:space="preserve"> underlies the wealth for potential subsequent development, including several business domains. </w:t>
      </w:r>
    </w:p>
    <w:p w14:paraId="0E94783B" w14:textId="77777777" w:rsidR="00B6740E" w:rsidRPr="0036353C" w:rsidRDefault="00B6740E" w:rsidP="0036353C">
      <w:pPr>
        <w:spacing w:line="360" w:lineRule="auto"/>
        <w:jc w:val="both"/>
        <w:rPr>
          <w:rFonts w:ascii="Arial" w:hAnsi="Arial" w:cs="Arial"/>
          <w:sz w:val="24"/>
          <w:szCs w:val="24"/>
          <w:lang w:val="en-GB"/>
        </w:rPr>
      </w:pPr>
      <w:r w:rsidRPr="0036353C">
        <w:rPr>
          <w:rFonts w:ascii="Arial" w:hAnsi="Arial" w:cs="Arial"/>
          <w:sz w:val="24"/>
          <w:szCs w:val="24"/>
          <w:lang w:val="en-GB"/>
        </w:rPr>
        <w:br w:type="page"/>
      </w:r>
    </w:p>
    <w:p w14:paraId="70D5212F" w14:textId="77777777" w:rsidR="00B6740E" w:rsidRPr="0036353C" w:rsidRDefault="00B6740E" w:rsidP="00903A2D">
      <w:pPr>
        <w:spacing w:line="360" w:lineRule="auto"/>
        <w:ind w:left="720"/>
        <w:jc w:val="center"/>
        <w:outlineLvl w:val="0"/>
        <w:rPr>
          <w:rFonts w:ascii="Arial" w:hAnsi="Arial" w:cs="Arial"/>
          <w:b/>
          <w:sz w:val="24"/>
          <w:szCs w:val="24"/>
          <w:lang w:val="en-GB"/>
        </w:rPr>
      </w:pPr>
      <w:bookmarkStart w:id="7" w:name="_Toc133918113"/>
      <w:r w:rsidRPr="0036353C">
        <w:rPr>
          <w:rFonts w:ascii="Arial" w:hAnsi="Arial" w:cs="Arial"/>
          <w:b/>
          <w:sz w:val="24"/>
          <w:szCs w:val="24"/>
          <w:lang w:val="en-GB"/>
        </w:rPr>
        <w:lastRenderedPageBreak/>
        <w:t>References</w:t>
      </w:r>
      <w:bookmarkEnd w:id="7"/>
    </w:p>
    <w:p w14:paraId="3B66F94B"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 xml:space="preserve">Britannica, (2023). Samsung South Korean company. Available on </w:t>
      </w:r>
      <w:hyperlink r:id="rId9" w:history="1">
        <w:r w:rsidRPr="0036353C">
          <w:rPr>
            <w:rStyle w:val="a4"/>
            <w:rFonts w:ascii="Arial" w:hAnsi="Arial" w:cs="Arial"/>
            <w:sz w:val="24"/>
            <w:szCs w:val="24"/>
            <w:lang w:val="en-GB"/>
          </w:rPr>
          <w:t>https://www.britannica.com/topic/Samsung-Electronics</w:t>
        </w:r>
      </w:hyperlink>
      <w:r w:rsidRPr="0036353C">
        <w:rPr>
          <w:rFonts w:ascii="Arial" w:hAnsi="Arial" w:cs="Arial"/>
          <w:sz w:val="24"/>
          <w:szCs w:val="24"/>
          <w:lang w:val="en-GB"/>
        </w:rPr>
        <w:t xml:space="preserve"> Last accessed on 1 May 2023</w:t>
      </w:r>
    </w:p>
    <w:p w14:paraId="78767767"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Caves, R. E., Frankel, J. A., &amp; Jones, R. W. (2017). World Trade and Payments: An Introduction (11th ed.). Boston: Pearson.</w:t>
      </w:r>
    </w:p>
    <w:p w14:paraId="73CF9D5B"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Cho, J. Y., &amp; Park, J. H. (2018). The Challenges Faced by Samsung in Entering the Chinese Market. International Journal of Business and Society, 19(S3), 462-472.</w:t>
      </w:r>
    </w:p>
    <w:p w14:paraId="7ED49E78"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Choi, J. Y., &amp; Lee, S. H. (2015). Samsung Electronics' Global Strategy Group: An Analysis of Financial Efficiency and Corporate Governance. Global Business and Organizational Excellence, 34(3), 6-16.</w:t>
      </w:r>
    </w:p>
    <w:p w14:paraId="3DD06FE2"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 xml:space="preserve">Daniels, J. D., </w:t>
      </w:r>
      <w:proofErr w:type="spellStart"/>
      <w:r w:rsidRPr="0036353C">
        <w:rPr>
          <w:rFonts w:ascii="Arial" w:hAnsi="Arial" w:cs="Arial"/>
          <w:sz w:val="24"/>
          <w:szCs w:val="24"/>
          <w:lang w:val="en-GB"/>
        </w:rPr>
        <w:t>Radebaugh</w:t>
      </w:r>
      <w:proofErr w:type="spellEnd"/>
      <w:r w:rsidRPr="0036353C">
        <w:rPr>
          <w:rFonts w:ascii="Arial" w:hAnsi="Arial" w:cs="Arial"/>
          <w:sz w:val="24"/>
          <w:szCs w:val="24"/>
          <w:lang w:val="en-GB"/>
        </w:rPr>
        <w:t>, L. H., &amp; Sullivan, D. P. (2018). International Business: Environments and Operations (16th ed.). Boston: Pearson.</w:t>
      </w:r>
    </w:p>
    <w:p w14:paraId="0061088C"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Hill, C. W. L. (2017). International Business: Competing in the Global Marketplace (11th ed.). New York: McGraw-Hill Education.</w:t>
      </w:r>
    </w:p>
    <w:p w14:paraId="2591955D"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Kim, Y., &amp; Park, K. (2019). The Internationalization of Samsung: The Role of Financial and Non-Financial Resources. International Journal of Business and Society, 20(2), 451-464.</w:t>
      </w:r>
    </w:p>
    <w:p w14:paraId="5D1BD498"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Lee, S. M., &amp; Park, S. Y. (2019). A Study on the Effect of Cultural Factors on Samsung's Business in the Global Market. Journal of Distribution Science, 17(8), 49-57.</w:t>
      </w:r>
    </w:p>
    <w:p w14:paraId="0FB7C235"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Levi, M. D. (2018). International Finance: The Markets and Financial Management of Multinational Business (6th ed.). New York: Routledge.</w:t>
      </w:r>
    </w:p>
    <w:p w14:paraId="17A22FD1"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 xml:space="preserve">Moffett, M. H., Stonehill, A. I., &amp; </w:t>
      </w:r>
      <w:proofErr w:type="spellStart"/>
      <w:r w:rsidRPr="0036353C">
        <w:rPr>
          <w:rFonts w:ascii="Arial" w:hAnsi="Arial" w:cs="Arial"/>
          <w:sz w:val="24"/>
          <w:szCs w:val="24"/>
          <w:lang w:val="en-GB"/>
        </w:rPr>
        <w:t>Eiteman</w:t>
      </w:r>
      <w:proofErr w:type="spellEnd"/>
      <w:r w:rsidRPr="0036353C">
        <w:rPr>
          <w:rFonts w:ascii="Arial" w:hAnsi="Arial" w:cs="Arial"/>
          <w:sz w:val="24"/>
          <w:szCs w:val="24"/>
          <w:lang w:val="en-GB"/>
        </w:rPr>
        <w:t>, D. K. (2018). Fundamentals of Multinational Finance (6th ed.). Boston: Pearson.</w:t>
      </w:r>
    </w:p>
    <w:p w14:paraId="4411201F"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Moon, H. C., &amp; Kim, S. (2018). Samsung's International Strategy and Its Financial Performance: A Comparison with Apple. Journal of Business Research, 89, 212-221.</w:t>
      </w:r>
    </w:p>
    <w:p w14:paraId="600A0BC5"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lastRenderedPageBreak/>
        <w:t>Moon, H. C., &amp; Kim, S. (2018). Samsung's International Strategy and Its Financial Performance: A Comparison with Apple. Journal of Business Research, 89, 212-221.</w:t>
      </w:r>
    </w:p>
    <w:p w14:paraId="7C725B7B"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Samsung, (2018). Samsung Newsroom. Samsung Steps Up Investment for Future Growth, Takes Initiative to Build Innovation Ecosystem.</w:t>
      </w:r>
    </w:p>
    <w:p w14:paraId="4A2C727F"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Samsung, (2022). Samsung Newsroom. Samsung Electronics Announces Fourth Quarter and FY 2022 Results.</w:t>
      </w:r>
    </w:p>
    <w:p w14:paraId="263152DF"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 xml:space="preserve">Samsung, (2022). Stock Information. Available on </w:t>
      </w:r>
      <w:hyperlink r:id="rId10" w:history="1">
        <w:r w:rsidRPr="0036353C">
          <w:rPr>
            <w:rStyle w:val="a4"/>
            <w:rFonts w:ascii="Arial" w:hAnsi="Arial" w:cs="Arial"/>
            <w:sz w:val="24"/>
            <w:szCs w:val="24"/>
            <w:lang w:val="en-GB"/>
          </w:rPr>
          <w:t>https://www.samsungsdi.com/ir/stock-information/dividend-details.html</w:t>
        </w:r>
      </w:hyperlink>
      <w:r w:rsidRPr="0036353C">
        <w:rPr>
          <w:rFonts w:ascii="Arial" w:hAnsi="Arial" w:cs="Arial"/>
          <w:sz w:val="24"/>
          <w:szCs w:val="24"/>
          <w:lang w:val="en-GB"/>
        </w:rPr>
        <w:t xml:space="preserve"> Last accessed on 1 May 2023</w:t>
      </w:r>
    </w:p>
    <w:p w14:paraId="4D44FB98"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proofErr w:type="spellStart"/>
      <w:r w:rsidRPr="0036353C">
        <w:rPr>
          <w:rFonts w:ascii="Arial" w:hAnsi="Arial" w:cs="Arial"/>
          <w:sz w:val="24"/>
          <w:szCs w:val="24"/>
          <w:lang w:val="en-GB"/>
        </w:rPr>
        <w:t>Solnik</w:t>
      </w:r>
      <w:proofErr w:type="spellEnd"/>
      <w:r w:rsidRPr="0036353C">
        <w:rPr>
          <w:rFonts w:ascii="Arial" w:hAnsi="Arial" w:cs="Arial"/>
          <w:sz w:val="24"/>
          <w:szCs w:val="24"/>
          <w:lang w:val="en-GB"/>
        </w:rPr>
        <w:t xml:space="preserve">, B. H., &amp; </w:t>
      </w:r>
      <w:proofErr w:type="spellStart"/>
      <w:r w:rsidRPr="0036353C">
        <w:rPr>
          <w:rFonts w:ascii="Arial" w:hAnsi="Arial" w:cs="Arial"/>
          <w:sz w:val="24"/>
          <w:szCs w:val="24"/>
          <w:lang w:val="en-GB"/>
        </w:rPr>
        <w:t>McLeavey</w:t>
      </w:r>
      <w:proofErr w:type="spellEnd"/>
      <w:r w:rsidRPr="0036353C">
        <w:rPr>
          <w:rFonts w:ascii="Arial" w:hAnsi="Arial" w:cs="Arial"/>
          <w:sz w:val="24"/>
          <w:szCs w:val="24"/>
          <w:lang w:val="en-GB"/>
        </w:rPr>
        <w:t>, D. W. (2017). International Investments (9th ed.). Boston: Pearson.</w:t>
      </w:r>
    </w:p>
    <w:p w14:paraId="6A74D41A"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 xml:space="preserve">South China Morning Post, (2023). Available on </w:t>
      </w:r>
      <w:hyperlink r:id="rId11" w:history="1">
        <w:r w:rsidRPr="0036353C">
          <w:rPr>
            <w:rStyle w:val="a4"/>
            <w:rFonts w:ascii="Arial" w:hAnsi="Arial" w:cs="Arial"/>
            <w:sz w:val="24"/>
            <w:szCs w:val="24"/>
            <w:lang w:val="en-GB"/>
          </w:rPr>
          <w:t>https://www.scmp.com/?module=masthead&amp;pgtype=article</w:t>
        </w:r>
      </w:hyperlink>
      <w:r w:rsidRPr="0036353C">
        <w:rPr>
          <w:rFonts w:ascii="Arial" w:hAnsi="Arial" w:cs="Arial"/>
          <w:sz w:val="24"/>
          <w:szCs w:val="24"/>
          <w:lang w:val="en-GB"/>
        </w:rPr>
        <w:t xml:space="preserve"> Last accessed on 1 May 2023</w:t>
      </w:r>
    </w:p>
    <w:p w14:paraId="1EF9DA24"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The Korean Economic Daily, (2021). Global Edition. Samsung to pay record dividends.</w:t>
      </w:r>
    </w:p>
    <w:p w14:paraId="723251BF"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proofErr w:type="spellStart"/>
      <w:r w:rsidRPr="0036353C">
        <w:rPr>
          <w:rFonts w:ascii="Arial" w:hAnsi="Arial" w:cs="Arial"/>
          <w:sz w:val="24"/>
          <w:szCs w:val="24"/>
          <w:lang w:val="en-GB"/>
        </w:rPr>
        <w:t>Toh</w:t>
      </w:r>
      <w:proofErr w:type="spellEnd"/>
      <w:r w:rsidRPr="0036353C">
        <w:rPr>
          <w:rFonts w:ascii="Arial" w:hAnsi="Arial" w:cs="Arial"/>
          <w:sz w:val="24"/>
          <w:szCs w:val="24"/>
          <w:lang w:val="en-GB"/>
        </w:rPr>
        <w:t xml:space="preserve">, M. (2023). Research paper. Samsung profits sink to 8-year low as smartphone and PC demand drops. </w:t>
      </w:r>
    </w:p>
    <w:p w14:paraId="0F76EED9" w14:textId="77777777" w:rsidR="00F039D1" w:rsidRPr="0036353C" w:rsidRDefault="00F039D1" w:rsidP="0036353C">
      <w:pPr>
        <w:pStyle w:val="a3"/>
        <w:numPr>
          <w:ilvl w:val="0"/>
          <w:numId w:val="2"/>
        </w:numPr>
        <w:spacing w:line="360" w:lineRule="auto"/>
        <w:jc w:val="both"/>
        <w:rPr>
          <w:rFonts w:ascii="Arial" w:hAnsi="Arial" w:cs="Arial"/>
          <w:sz w:val="24"/>
          <w:szCs w:val="24"/>
          <w:lang w:val="en-GB"/>
        </w:rPr>
      </w:pPr>
      <w:r w:rsidRPr="0036353C">
        <w:rPr>
          <w:rFonts w:ascii="Arial" w:hAnsi="Arial" w:cs="Arial"/>
          <w:sz w:val="24"/>
          <w:szCs w:val="24"/>
          <w:lang w:val="en-GB"/>
        </w:rPr>
        <w:t>Yang, H. Y., &amp; Kim, H. J. (2016). The Impact of Samsung's Global Strategy on Its Financial Performance. Journal of Business Research, 69(8), 3029-3037.</w:t>
      </w:r>
    </w:p>
    <w:p w14:paraId="60B5A205" w14:textId="77777777" w:rsidR="00F039D1" w:rsidRPr="0036353C" w:rsidRDefault="00F039D1" w:rsidP="0036353C">
      <w:pPr>
        <w:pStyle w:val="a3"/>
        <w:spacing w:line="360" w:lineRule="auto"/>
        <w:jc w:val="both"/>
        <w:rPr>
          <w:rFonts w:ascii="Arial" w:hAnsi="Arial" w:cs="Arial"/>
          <w:sz w:val="24"/>
          <w:szCs w:val="24"/>
          <w:lang w:val="en-GB"/>
        </w:rPr>
      </w:pPr>
    </w:p>
    <w:p w14:paraId="33157395" w14:textId="77777777" w:rsidR="005F79FE" w:rsidRPr="0036353C" w:rsidRDefault="005F79FE" w:rsidP="0036353C">
      <w:pPr>
        <w:spacing w:line="360" w:lineRule="auto"/>
        <w:jc w:val="both"/>
        <w:rPr>
          <w:rFonts w:ascii="Arial" w:hAnsi="Arial" w:cs="Arial"/>
          <w:sz w:val="24"/>
          <w:szCs w:val="24"/>
          <w:lang w:val="en-GB"/>
        </w:rPr>
      </w:pPr>
    </w:p>
    <w:p w14:paraId="58FFE5D5" w14:textId="77777777" w:rsidR="005F79FE" w:rsidRPr="0036353C" w:rsidRDefault="005F79FE" w:rsidP="0036353C">
      <w:pPr>
        <w:spacing w:line="360" w:lineRule="auto"/>
        <w:jc w:val="both"/>
        <w:rPr>
          <w:rFonts w:ascii="Arial" w:hAnsi="Arial" w:cs="Arial"/>
          <w:b/>
          <w:sz w:val="24"/>
          <w:szCs w:val="24"/>
          <w:lang w:val="en-GB"/>
        </w:rPr>
      </w:pPr>
    </w:p>
    <w:p w14:paraId="6C20F9E3" w14:textId="77777777" w:rsidR="005F79FE" w:rsidRPr="0036353C" w:rsidRDefault="005F79FE" w:rsidP="0036353C">
      <w:pPr>
        <w:spacing w:line="360" w:lineRule="auto"/>
        <w:jc w:val="both"/>
        <w:rPr>
          <w:rFonts w:ascii="Arial" w:hAnsi="Arial" w:cs="Arial"/>
          <w:b/>
          <w:sz w:val="24"/>
          <w:szCs w:val="24"/>
          <w:lang w:val="en-GB"/>
        </w:rPr>
      </w:pPr>
    </w:p>
    <w:p w14:paraId="481F6DAE" w14:textId="77777777" w:rsidR="001E3B2C" w:rsidRPr="0036353C" w:rsidRDefault="001E3B2C" w:rsidP="0036353C">
      <w:pPr>
        <w:spacing w:line="360" w:lineRule="auto"/>
        <w:jc w:val="both"/>
        <w:rPr>
          <w:rFonts w:ascii="Arial" w:hAnsi="Arial" w:cs="Arial"/>
          <w:sz w:val="24"/>
          <w:szCs w:val="24"/>
          <w:lang w:val="en-GB"/>
        </w:rPr>
      </w:pPr>
    </w:p>
    <w:sectPr w:rsidR="001E3B2C" w:rsidRPr="0036353C" w:rsidSect="00B1718A">
      <w:footerReference w:type="default" r:id="rId12"/>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FEF8C" w14:textId="77777777" w:rsidR="006F0D1E" w:rsidRDefault="006F0D1E" w:rsidP="00B1718A">
      <w:pPr>
        <w:spacing w:after="0" w:line="240" w:lineRule="auto"/>
      </w:pPr>
      <w:r>
        <w:separator/>
      </w:r>
    </w:p>
  </w:endnote>
  <w:endnote w:type="continuationSeparator" w:id="0">
    <w:p w14:paraId="2CF984B8" w14:textId="77777777" w:rsidR="006F0D1E" w:rsidRDefault="006F0D1E" w:rsidP="00B17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233016"/>
      <w:docPartObj>
        <w:docPartGallery w:val="Page Numbers (Bottom of Page)"/>
        <w:docPartUnique/>
      </w:docPartObj>
    </w:sdtPr>
    <w:sdtContent>
      <w:p w14:paraId="33E5FA2B" w14:textId="77777777" w:rsidR="00B1718A" w:rsidRDefault="00B1718A">
        <w:pPr>
          <w:pStyle w:val="a7"/>
          <w:jc w:val="center"/>
        </w:pPr>
        <w:r>
          <w:fldChar w:fldCharType="begin"/>
        </w:r>
        <w:r>
          <w:instrText>PAGE   \* MERGEFORMAT</w:instrText>
        </w:r>
        <w:r>
          <w:fldChar w:fldCharType="separate"/>
        </w:r>
        <w:r>
          <w:rPr>
            <w:lang w:val="en-GB"/>
          </w:rPr>
          <w:t>2</w:t>
        </w:r>
        <w:r>
          <w:fldChar w:fldCharType="end"/>
        </w:r>
      </w:p>
    </w:sdtContent>
  </w:sdt>
  <w:p w14:paraId="18BB10E0" w14:textId="77777777" w:rsidR="00B1718A" w:rsidRDefault="00B1718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26EB2" w14:textId="77777777" w:rsidR="006F0D1E" w:rsidRDefault="006F0D1E" w:rsidP="00B1718A">
      <w:pPr>
        <w:spacing w:after="0" w:line="240" w:lineRule="auto"/>
      </w:pPr>
      <w:r>
        <w:separator/>
      </w:r>
    </w:p>
  </w:footnote>
  <w:footnote w:type="continuationSeparator" w:id="0">
    <w:p w14:paraId="5BDE7D54" w14:textId="77777777" w:rsidR="006F0D1E" w:rsidRDefault="006F0D1E" w:rsidP="00B171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943F22"/>
    <w:multiLevelType w:val="hybridMultilevel"/>
    <w:tmpl w:val="ADAE75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4A6102"/>
    <w:multiLevelType w:val="hybridMultilevel"/>
    <w:tmpl w:val="4D00777E"/>
    <w:lvl w:ilvl="0" w:tplc="4C7EFA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7C2D2526"/>
    <w:multiLevelType w:val="hybridMultilevel"/>
    <w:tmpl w:val="6792D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0782320">
    <w:abstractNumId w:val="0"/>
  </w:num>
  <w:num w:numId="2" w16cid:durableId="1909030814">
    <w:abstractNumId w:val="2"/>
  </w:num>
  <w:num w:numId="3" w16cid:durableId="3144591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86283"/>
    <w:rsid w:val="00061199"/>
    <w:rsid w:val="00121DD8"/>
    <w:rsid w:val="001A56F1"/>
    <w:rsid w:val="001E3B2C"/>
    <w:rsid w:val="002E2A98"/>
    <w:rsid w:val="002E4A94"/>
    <w:rsid w:val="0036353C"/>
    <w:rsid w:val="003A67D9"/>
    <w:rsid w:val="0047519B"/>
    <w:rsid w:val="00523B46"/>
    <w:rsid w:val="005F79FE"/>
    <w:rsid w:val="00663A55"/>
    <w:rsid w:val="006F0D1E"/>
    <w:rsid w:val="007354C6"/>
    <w:rsid w:val="00786283"/>
    <w:rsid w:val="00790A73"/>
    <w:rsid w:val="007F4966"/>
    <w:rsid w:val="00832B7B"/>
    <w:rsid w:val="008C088C"/>
    <w:rsid w:val="00903A2D"/>
    <w:rsid w:val="00A16B87"/>
    <w:rsid w:val="00B1718A"/>
    <w:rsid w:val="00B20EE7"/>
    <w:rsid w:val="00B53BAB"/>
    <w:rsid w:val="00B6740E"/>
    <w:rsid w:val="00BA7E46"/>
    <w:rsid w:val="00C33C27"/>
    <w:rsid w:val="00CC1300"/>
    <w:rsid w:val="00D52CD0"/>
    <w:rsid w:val="00DB09B4"/>
    <w:rsid w:val="00DB2B2C"/>
    <w:rsid w:val="00E2760F"/>
    <w:rsid w:val="00E77111"/>
    <w:rsid w:val="00EF439E"/>
    <w:rsid w:val="00F039D1"/>
    <w:rsid w:val="00F377C7"/>
    <w:rsid w:val="00F85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4800B"/>
  <w15:docId w15:val="{164F4513-C7CE-4F5E-AD0E-650B6902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1718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E3B2C"/>
    <w:pPr>
      <w:ind w:left="720"/>
      <w:contextualSpacing/>
    </w:pPr>
  </w:style>
  <w:style w:type="character" w:styleId="a4">
    <w:name w:val="Hyperlink"/>
    <w:basedOn w:val="a0"/>
    <w:uiPriority w:val="99"/>
    <w:unhideWhenUsed/>
    <w:rsid w:val="00061199"/>
    <w:rPr>
      <w:color w:val="0000FF" w:themeColor="hyperlink"/>
      <w:u w:val="single"/>
    </w:rPr>
  </w:style>
  <w:style w:type="paragraph" w:styleId="a5">
    <w:name w:val="header"/>
    <w:basedOn w:val="a"/>
    <w:link w:val="a6"/>
    <w:uiPriority w:val="99"/>
    <w:unhideWhenUsed/>
    <w:rsid w:val="00B1718A"/>
    <w:pPr>
      <w:tabs>
        <w:tab w:val="center" w:pos="4513"/>
        <w:tab w:val="right" w:pos="9026"/>
      </w:tabs>
      <w:spacing w:after="0" w:line="240" w:lineRule="auto"/>
    </w:pPr>
  </w:style>
  <w:style w:type="character" w:customStyle="1" w:styleId="a6">
    <w:name w:val="Горен колонтитул Знак"/>
    <w:basedOn w:val="a0"/>
    <w:link w:val="a5"/>
    <w:uiPriority w:val="99"/>
    <w:rsid w:val="00B1718A"/>
  </w:style>
  <w:style w:type="paragraph" w:styleId="a7">
    <w:name w:val="footer"/>
    <w:basedOn w:val="a"/>
    <w:link w:val="a8"/>
    <w:uiPriority w:val="99"/>
    <w:unhideWhenUsed/>
    <w:rsid w:val="00B1718A"/>
    <w:pPr>
      <w:tabs>
        <w:tab w:val="center" w:pos="4513"/>
        <w:tab w:val="right" w:pos="9026"/>
      </w:tabs>
      <w:spacing w:after="0" w:line="240" w:lineRule="auto"/>
    </w:pPr>
  </w:style>
  <w:style w:type="character" w:customStyle="1" w:styleId="a8">
    <w:name w:val="Долен колонтитул Знак"/>
    <w:basedOn w:val="a0"/>
    <w:link w:val="a7"/>
    <w:uiPriority w:val="99"/>
    <w:rsid w:val="00B1718A"/>
  </w:style>
  <w:style w:type="character" w:customStyle="1" w:styleId="10">
    <w:name w:val="Заглавие 1 Знак"/>
    <w:basedOn w:val="a0"/>
    <w:link w:val="1"/>
    <w:uiPriority w:val="9"/>
    <w:rsid w:val="00B1718A"/>
    <w:rPr>
      <w:rFonts w:asciiTheme="majorHAnsi" w:eastAsiaTheme="majorEastAsia" w:hAnsiTheme="majorHAnsi" w:cstheme="majorBidi"/>
      <w:color w:val="365F91" w:themeColor="accent1" w:themeShade="BF"/>
      <w:sz w:val="32"/>
      <w:szCs w:val="32"/>
    </w:rPr>
  </w:style>
  <w:style w:type="paragraph" w:styleId="a9">
    <w:name w:val="TOC Heading"/>
    <w:basedOn w:val="1"/>
    <w:next w:val="a"/>
    <w:uiPriority w:val="39"/>
    <w:unhideWhenUsed/>
    <w:qFormat/>
    <w:rsid w:val="00B1718A"/>
    <w:pPr>
      <w:spacing w:line="259" w:lineRule="auto"/>
      <w:outlineLvl w:val="9"/>
    </w:pPr>
    <w:rPr>
      <w:lang w:val="bg-BG" w:eastAsia="bg-BG"/>
    </w:rPr>
  </w:style>
  <w:style w:type="paragraph" w:styleId="11">
    <w:name w:val="toc 1"/>
    <w:basedOn w:val="a"/>
    <w:next w:val="a"/>
    <w:autoRedefine/>
    <w:uiPriority w:val="39"/>
    <w:unhideWhenUsed/>
    <w:rsid w:val="00B1718A"/>
    <w:pPr>
      <w:spacing w:after="100"/>
    </w:pPr>
  </w:style>
  <w:style w:type="paragraph" w:styleId="aa">
    <w:name w:val="Normal (Web)"/>
    <w:basedOn w:val="a"/>
    <w:uiPriority w:val="99"/>
    <w:semiHidden/>
    <w:unhideWhenUsed/>
    <w:rsid w:val="0036353C"/>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ab">
    <w:name w:val="Strong"/>
    <w:basedOn w:val="a0"/>
    <w:uiPriority w:val="22"/>
    <w:qFormat/>
    <w:rsid w:val="003635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041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mp.com/?module=masthead&amp;pgtype=article" TargetMode="External"/><Relationship Id="rId5" Type="http://schemas.openxmlformats.org/officeDocument/2006/relationships/webSettings" Target="webSettings.xml"/><Relationship Id="rId10" Type="http://schemas.openxmlformats.org/officeDocument/2006/relationships/hyperlink" Target="https://www.samsungsdi.com/ir/stock-information/dividend-details.html" TargetMode="External"/><Relationship Id="rId4" Type="http://schemas.openxmlformats.org/officeDocument/2006/relationships/settings" Target="settings.xml"/><Relationship Id="rId9" Type="http://schemas.openxmlformats.org/officeDocument/2006/relationships/hyperlink" Target="https://www.britannica.com/topic/Samsung-Electronics" TargetMode="External"/><Relationship Id="rId14" Type="http://schemas.openxmlformats.org/officeDocument/2006/relationships/theme" Target="theme/theme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0F889-3988-4288-8810-3C6312BF6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2073</Words>
  <Characters>12213</Characters>
  <Application>Microsoft Office Word</Application>
  <DocSecurity>0</DocSecurity>
  <Lines>218</Lines>
  <Paragraphs>67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Elena Aleksandrova (2023165)</cp:lastModifiedBy>
  <cp:revision>2</cp:revision>
  <dcterms:created xsi:type="dcterms:W3CDTF">2023-05-03T10:15:00Z</dcterms:created>
  <dcterms:modified xsi:type="dcterms:W3CDTF">2023-05-03T10:15:00Z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e26167f3a523b9ef8a849438bda1de44d1062d78951b2f64ec47953e55841332</vt:lpwstr>
  </property>
</Properties>
</file>