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F3283" w14:textId="77777777" w:rsidR="00D70179" w:rsidRDefault="00D70179" w:rsidP="00D70179">
      <w:pPr>
        <w:spacing w:line="360" w:lineRule="auto"/>
        <w:jc w:val="center"/>
        <w:rPr>
          <w:b/>
          <w:sz w:val="24"/>
          <w:szCs w:val="24"/>
          <w:highlight w:val="white"/>
        </w:rPr>
      </w:pPr>
      <w:r>
        <w:rPr>
          <w:b/>
          <w:sz w:val="24"/>
          <w:szCs w:val="24"/>
        </w:rPr>
        <w:t>BMHP6009-LIVING WITH CARE OLDER PERSON</w:t>
      </w:r>
    </w:p>
    <w:p w14:paraId="1E718B5B" w14:textId="77777777" w:rsidR="00D70179" w:rsidRDefault="00D70179" w:rsidP="00D70179">
      <w:pPr>
        <w:spacing w:line="360" w:lineRule="auto"/>
        <w:jc w:val="center"/>
        <w:rPr>
          <w:b/>
          <w:sz w:val="24"/>
          <w:szCs w:val="24"/>
          <w:highlight w:val="white"/>
        </w:rPr>
      </w:pPr>
      <w:r>
        <w:rPr>
          <w:b/>
          <w:sz w:val="24"/>
          <w:szCs w:val="24"/>
          <w:highlight w:val="white"/>
        </w:rPr>
        <w:t xml:space="preserve">ASSESSMENT 2: </w:t>
      </w:r>
    </w:p>
    <w:p w14:paraId="04FBEBA4" w14:textId="77777777" w:rsidR="00D70179" w:rsidRDefault="00D70179" w:rsidP="00D70179">
      <w:pPr>
        <w:spacing w:line="360" w:lineRule="auto"/>
        <w:jc w:val="center"/>
        <w:rPr>
          <w:b/>
          <w:sz w:val="24"/>
          <w:szCs w:val="24"/>
          <w:highlight w:val="white"/>
        </w:rPr>
      </w:pPr>
      <w:r>
        <w:rPr>
          <w:b/>
          <w:sz w:val="24"/>
          <w:szCs w:val="24"/>
          <w:highlight w:val="white"/>
        </w:rPr>
        <w:t>DEBATE &amp; SUPPORTING PAPER</w:t>
      </w:r>
    </w:p>
    <w:p w14:paraId="4F8BB44A" w14:textId="77777777" w:rsidR="00D70179" w:rsidRDefault="00D70179" w:rsidP="00D70179">
      <w:pPr>
        <w:spacing w:line="360" w:lineRule="auto"/>
        <w:jc w:val="both"/>
        <w:rPr>
          <w:b/>
          <w:highlight w:val="white"/>
        </w:rPr>
      </w:pPr>
      <w:r>
        <w:br w:type="page"/>
      </w:r>
    </w:p>
    <w:bookmarkStart w:id="0" w:name="_Toc108869994" w:displacedByCustomXml="next"/>
    <w:sdt>
      <w:sdtPr>
        <w:id w:val="-2092226630"/>
        <w:docPartObj>
          <w:docPartGallery w:val="Table of Contents"/>
          <w:docPartUnique/>
        </w:docPartObj>
      </w:sdtPr>
      <w:sdtEndPr>
        <w:rPr>
          <w:rFonts w:ascii="Arial" w:eastAsia="Arial" w:hAnsi="Arial" w:cs="Arial"/>
          <w:noProof/>
          <w:color w:val="auto"/>
          <w:sz w:val="22"/>
          <w:szCs w:val="22"/>
          <w:lang w:val="en-GB"/>
        </w:rPr>
      </w:sdtEndPr>
      <w:sdtContent>
        <w:p w14:paraId="449174F9" w14:textId="549C0C89" w:rsidR="00FE387E" w:rsidRDefault="00D33A62" w:rsidP="00D33A62">
          <w:pPr>
            <w:pStyle w:val="TOCHeading"/>
            <w:jc w:val="center"/>
          </w:pPr>
          <w:r>
            <w:t xml:space="preserve">Table of </w:t>
          </w:r>
          <w:r w:rsidR="00FE387E">
            <w:t>Contents</w:t>
          </w:r>
        </w:p>
        <w:p w14:paraId="0575B408" w14:textId="77777777" w:rsidR="00D33A62" w:rsidRDefault="00D33A62" w:rsidP="00D33A62">
          <w:pPr>
            <w:rPr>
              <w:lang w:val="en-US"/>
            </w:rPr>
          </w:pPr>
        </w:p>
        <w:p w14:paraId="267AACFE" w14:textId="77777777" w:rsidR="005A4DBA" w:rsidRDefault="005A4DBA" w:rsidP="00D33A62">
          <w:pPr>
            <w:rPr>
              <w:lang w:val="en-US"/>
            </w:rPr>
          </w:pPr>
        </w:p>
        <w:p w14:paraId="25E9E019" w14:textId="77777777" w:rsidR="005A4DBA" w:rsidRPr="00D33A62" w:rsidRDefault="005A4DBA" w:rsidP="00D33A62">
          <w:pPr>
            <w:rPr>
              <w:lang w:val="en-US"/>
            </w:rPr>
          </w:pPr>
        </w:p>
        <w:p w14:paraId="4D6C70C0" w14:textId="78F32067" w:rsidR="00FE387E" w:rsidRDefault="00FE387E">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11113503" w:history="1">
            <w:r w:rsidRPr="00000E23">
              <w:rPr>
                <w:rStyle w:val="Hyperlink"/>
                <w:noProof/>
                <w:highlight w:val="white"/>
              </w:rPr>
              <w:t>Supporting paper</w:t>
            </w:r>
            <w:r>
              <w:rPr>
                <w:noProof/>
                <w:webHidden/>
              </w:rPr>
              <w:tab/>
            </w:r>
            <w:r>
              <w:rPr>
                <w:noProof/>
                <w:webHidden/>
              </w:rPr>
              <w:fldChar w:fldCharType="begin"/>
            </w:r>
            <w:r>
              <w:rPr>
                <w:noProof/>
                <w:webHidden/>
              </w:rPr>
              <w:instrText xml:space="preserve"> PAGEREF _Toc111113503 \h </w:instrText>
            </w:r>
            <w:r>
              <w:rPr>
                <w:noProof/>
                <w:webHidden/>
              </w:rPr>
            </w:r>
            <w:r>
              <w:rPr>
                <w:noProof/>
                <w:webHidden/>
              </w:rPr>
              <w:fldChar w:fldCharType="separate"/>
            </w:r>
            <w:r w:rsidR="00C4757D">
              <w:rPr>
                <w:noProof/>
                <w:webHidden/>
              </w:rPr>
              <w:t>3</w:t>
            </w:r>
            <w:r>
              <w:rPr>
                <w:noProof/>
                <w:webHidden/>
              </w:rPr>
              <w:fldChar w:fldCharType="end"/>
            </w:r>
          </w:hyperlink>
        </w:p>
        <w:p w14:paraId="542E452C" w14:textId="02FE3282" w:rsidR="00FE387E" w:rsidRDefault="00FE387E">
          <w:pPr>
            <w:pStyle w:val="TOC2"/>
            <w:tabs>
              <w:tab w:val="right" w:leader="dot" w:pos="9016"/>
            </w:tabs>
            <w:rPr>
              <w:rFonts w:asciiTheme="minorHAnsi" w:eastAsiaTheme="minorEastAsia" w:hAnsiTheme="minorHAnsi" w:cstheme="minorBidi"/>
              <w:noProof/>
              <w:lang w:eastAsia="en-GB"/>
            </w:rPr>
          </w:pPr>
          <w:hyperlink w:anchor="_Toc111113504" w:history="1">
            <w:r w:rsidRPr="00000E23">
              <w:rPr>
                <w:rStyle w:val="Hyperlink"/>
                <w:noProof/>
                <w:highlight w:val="white"/>
              </w:rPr>
              <w:t>Introduction</w:t>
            </w:r>
            <w:r>
              <w:rPr>
                <w:noProof/>
                <w:webHidden/>
              </w:rPr>
              <w:tab/>
            </w:r>
            <w:r>
              <w:rPr>
                <w:noProof/>
                <w:webHidden/>
              </w:rPr>
              <w:fldChar w:fldCharType="begin"/>
            </w:r>
            <w:r>
              <w:rPr>
                <w:noProof/>
                <w:webHidden/>
              </w:rPr>
              <w:instrText xml:space="preserve"> PAGEREF _Toc111113504 \h </w:instrText>
            </w:r>
            <w:r>
              <w:rPr>
                <w:noProof/>
                <w:webHidden/>
              </w:rPr>
            </w:r>
            <w:r>
              <w:rPr>
                <w:noProof/>
                <w:webHidden/>
              </w:rPr>
              <w:fldChar w:fldCharType="separate"/>
            </w:r>
            <w:r w:rsidR="00C4757D">
              <w:rPr>
                <w:noProof/>
                <w:webHidden/>
              </w:rPr>
              <w:t>3</w:t>
            </w:r>
            <w:r>
              <w:rPr>
                <w:noProof/>
                <w:webHidden/>
              </w:rPr>
              <w:fldChar w:fldCharType="end"/>
            </w:r>
          </w:hyperlink>
        </w:p>
        <w:p w14:paraId="0E209782" w14:textId="10E94F06" w:rsidR="00FE387E" w:rsidRDefault="00FE387E">
          <w:pPr>
            <w:pStyle w:val="TOC2"/>
            <w:tabs>
              <w:tab w:val="right" w:leader="dot" w:pos="9016"/>
            </w:tabs>
            <w:rPr>
              <w:rFonts w:asciiTheme="minorHAnsi" w:eastAsiaTheme="minorEastAsia" w:hAnsiTheme="minorHAnsi" w:cstheme="minorBidi"/>
              <w:noProof/>
              <w:lang w:eastAsia="en-GB"/>
            </w:rPr>
          </w:pPr>
          <w:hyperlink w:anchor="_Toc111113505" w:history="1">
            <w:r w:rsidRPr="00000E23">
              <w:rPr>
                <w:rStyle w:val="Hyperlink"/>
                <w:noProof/>
                <w:highlight w:val="white"/>
              </w:rPr>
              <w:t>What was your standpoint in the debate?</w:t>
            </w:r>
            <w:r>
              <w:rPr>
                <w:noProof/>
                <w:webHidden/>
              </w:rPr>
              <w:tab/>
            </w:r>
            <w:r>
              <w:rPr>
                <w:noProof/>
                <w:webHidden/>
              </w:rPr>
              <w:fldChar w:fldCharType="begin"/>
            </w:r>
            <w:r>
              <w:rPr>
                <w:noProof/>
                <w:webHidden/>
              </w:rPr>
              <w:instrText xml:space="preserve"> PAGEREF _Toc111113505 \h </w:instrText>
            </w:r>
            <w:r>
              <w:rPr>
                <w:noProof/>
                <w:webHidden/>
              </w:rPr>
            </w:r>
            <w:r>
              <w:rPr>
                <w:noProof/>
                <w:webHidden/>
              </w:rPr>
              <w:fldChar w:fldCharType="separate"/>
            </w:r>
            <w:r w:rsidR="00C4757D">
              <w:rPr>
                <w:noProof/>
                <w:webHidden/>
              </w:rPr>
              <w:t>3</w:t>
            </w:r>
            <w:r>
              <w:rPr>
                <w:noProof/>
                <w:webHidden/>
              </w:rPr>
              <w:fldChar w:fldCharType="end"/>
            </w:r>
          </w:hyperlink>
        </w:p>
        <w:p w14:paraId="136106A2" w14:textId="6AF29ED7" w:rsidR="00FE387E" w:rsidRDefault="00FE387E">
          <w:pPr>
            <w:pStyle w:val="TOC2"/>
            <w:tabs>
              <w:tab w:val="right" w:leader="dot" w:pos="9016"/>
            </w:tabs>
            <w:rPr>
              <w:rFonts w:asciiTheme="minorHAnsi" w:eastAsiaTheme="minorEastAsia" w:hAnsiTheme="minorHAnsi" w:cstheme="minorBidi"/>
              <w:noProof/>
              <w:lang w:eastAsia="en-GB"/>
            </w:rPr>
          </w:pPr>
          <w:hyperlink w:anchor="_Toc111113506" w:history="1">
            <w:r w:rsidRPr="00000E23">
              <w:rPr>
                <w:rStyle w:val="Hyperlink"/>
                <w:noProof/>
                <w:highlight w:val="white"/>
              </w:rPr>
              <w:t>What were the other views on the debate?</w:t>
            </w:r>
            <w:r>
              <w:rPr>
                <w:noProof/>
                <w:webHidden/>
              </w:rPr>
              <w:tab/>
            </w:r>
            <w:r>
              <w:rPr>
                <w:noProof/>
                <w:webHidden/>
              </w:rPr>
              <w:fldChar w:fldCharType="begin"/>
            </w:r>
            <w:r>
              <w:rPr>
                <w:noProof/>
                <w:webHidden/>
              </w:rPr>
              <w:instrText xml:space="preserve"> PAGEREF _Toc111113506 \h </w:instrText>
            </w:r>
            <w:r>
              <w:rPr>
                <w:noProof/>
                <w:webHidden/>
              </w:rPr>
            </w:r>
            <w:r>
              <w:rPr>
                <w:noProof/>
                <w:webHidden/>
              </w:rPr>
              <w:fldChar w:fldCharType="separate"/>
            </w:r>
            <w:r w:rsidR="00C4757D">
              <w:rPr>
                <w:noProof/>
                <w:webHidden/>
              </w:rPr>
              <w:t>4</w:t>
            </w:r>
            <w:r>
              <w:rPr>
                <w:noProof/>
                <w:webHidden/>
              </w:rPr>
              <w:fldChar w:fldCharType="end"/>
            </w:r>
          </w:hyperlink>
        </w:p>
        <w:p w14:paraId="0C48355E" w14:textId="26ACF478" w:rsidR="00FE387E" w:rsidRDefault="00FE387E">
          <w:pPr>
            <w:pStyle w:val="TOC1"/>
            <w:tabs>
              <w:tab w:val="right" w:leader="dot" w:pos="9016"/>
            </w:tabs>
            <w:rPr>
              <w:rFonts w:asciiTheme="minorHAnsi" w:eastAsiaTheme="minorEastAsia" w:hAnsiTheme="minorHAnsi" w:cstheme="minorBidi"/>
              <w:noProof/>
              <w:lang w:eastAsia="en-GB"/>
            </w:rPr>
          </w:pPr>
          <w:hyperlink w:anchor="_Toc111113507" w:history="1">
            <w:r w:rsidRPr="00000E23">
              <w:rPr>
                <w:rStyle w:val="Hyperlink"/>
                <w:noProof/>
                <w:highlight w:val="white"/>
              </w:rPr>
              <w:t>Reflect on the information provided in the main points discussed during the debate</w:t>
            </w:r>
            <w:r>
              <w:rPr>
                <w:noProof/>
                <w:webHidden/>
              </w:rPr>
              <w:tab/>
            </w:r>
            <w:r>
              <w:rPr>
                <w:noProof/>
                <w:webHidden/>
              </w:rPr>
              <w:fldChar w:fldCharType="begin"/>
            </w:r>
            <w:r>
              <w:rPr>
                <w:noProof/>
                <w:webHidden/>
              </w:rPr>
              <w:instrText xml:space="preserve"> PAGEREF _Toc111113507 \h </w:instrText>
            </w:r>
            <w:r>
              <w:rPr>
                <w:noProof/>
                <w:webHidden/>
              </w:rPr>
            </w:r>
            <w:r>
              <w:rPr>
                <w:noProof/>
                <w:webHidden/>
              </w:rPr>
              <w:fldChar w:fldCharType="separate"/>
            </w:r>
            <w:r w:rsidR="00C4757D">
              <w:rPr>
                <w:noProof/>
                <w:webHidden/>
              </w:rPr>
              <w:t>4</w:t>
            </w:r>
            <w:r>
              <w:rPr>
                <w:noProof/>
                <w:webHidden/>
              </w:rPr>
              <w:fldChar w:fldCharType="end"/>
            </w:r>
          </w:hyperlink>
        </w:p>
        <w:p w14:paraId="493419AF" w14:textId="2174394B" w:rsidR="00FE387E" w:rsidRDefault="00FE387E">
          <w:pPr>
            <w:pStyle w:val="TOC2"/>
            <w:tabs>
              <w:tab w:val="right" w:leader="dot" w:pos="9016"/>
            </w:tabs>
            <w:rPr>
              <w:rFonts w:asciiTheme="minorHAnsi" w:eastAsiaTheme="minorEastAsia" w:hAnsiTheme="minorHAnsi" w:cstheme="minorBidi"/>
              <w:noProof/>
              <w:lang w:eastAsia="en-GB"/>
            </w:rPr>
          </w:pPr>
          <w:hyperlink w:anchor="_Toc111113508" w:history="1">
            <w:r w:rsidRPr="00000E23">
              <w:rPr>
                <w:rStyle w:val="Hyperlink"/>
                <w:noProof/>
                <w:highlight w:val="white"/>
              </w:rPr>
              <w:t>You must provide statistics on the ageing UK population that are relevant to your topic.</w:t>
            </w:r>
            <w:r>
              <w:rPr>
                <w:noProof/>
                <w:webHidden/>
              </w:rPr>
              <w:tab/>
            </w:r>
            <w:r>
              <w:rPr>
                <w:noProof/>
                <w:webHidden/>
              </w:rPr>
              <w:fldChar w:fldCharType="begin"/>
            </w:r>
            <w:r>
              <w:rPr>
                <w:noProof/>
                <w:webHidden/>
              </w:rPr>
              <w:instrText xml:space="preserve"> PAGEREF _Toc111113508 \h </w:instrText>
            </w:r>
            <w:r>
              <w:rPr>
                <w:noProof/>
                <w:webHidden/>
              </w:rPr>
            </w:r>
            <w:r>
              <w:rPr>
                <w:noProof/>
                <w:webHidden/>
              </w:rPr>
              <w:fldChar w:fldCharType="separate"/>
            </w:r>
            <w:r w:rsidR="00C4757D">
              <w:rPr>
                <w:noProof/>
                <w:webHidden/>
              </w:rPr>
              <w:t>5</w:t>
            </w:r>
            <w:r>
              <w:rPr>
                <w:noProof/>
                <w:webHidden/>
              </w:rPr>
              <w:fldChar w:fldCharType="end"/>
            </w:r>
          </w:hyperlink>
        </w:p>
        <w:p w14:paraId="6ECA33CD" w14:textId="1CD2D939" w:rsidR="00FE387E" w:rsidRDefault="00FE387E">
          <w:pPr>
            <w:pStyle w:val="TOC2"/>
            <w:tabs>
              <w:tab w:val="right" w:leader="dot" w:pos="9016"/>
            </w:tabs>
            <w:rPr>
              <w:rFonts w:asciiTheme="minorHAnsi" w:eastAsiaTheme="minorEastAsia" w:hAnsiTheme="minorHAnsi" w:cstheme="minorBidi"/>
              <w:noProof/>
              <w:lang w:eastAsia="en-GB"/>
            </w:rPr>
          </w:pPr>
          <w:hyperlink w:anchor="_Toc111113509" w:history="1">
            <w:r w:rsidRPr="00000E23">
              <w:rPr>
                <w:rStyle w:val="Hyperlink"/>
                <w:noProof/>
                <w:highlight w:val="white"/>
              </w:rPr>
              <w:t>Explore current government support or services in place to support the UK elderly population</w:t>
            </w:r>
            <w:r>
              <w:rPr>
                <w:noProof/>
                <w:webHidden/>
              </w:rPr>
              <w:tab/>
            </w:r>
            <w:r>
              <w:rPr>
                <w:noProof/>
                <w:webHidden/>
              </w:rPr>
              <w:fldChar w:fldCharType="begin"/>
            </w:r>
            <w:r>
              <w:rPr>
                <w:noProof/>
                <w:webHidden/>
              </w:rPr>
              <w:instrText xml:space="preserve"> PAGEREF _Toc111113509 \h </w:instrText>
            </w:r>
            <w:r>
              <w:rPr>
                <w:noProof/>
                <w:webHidden/>
              </w:rPr>
            </w:r>
            <w:r>
              <w:rPr>
                <w:noProof/>
                <w:webHidden/>
              </w:rPr>
              <w:fldChar w:fldCharType="separate"/>
            </w:r>
            <w:r w:rsidR="00C4757D">
              <w:rPr>
                <w:noProof/>
                <w:webHidden/>
              </w:rPr>
              <w:t>5</w:t>
            </w:r>
            <w:r>
              <w:rPr>
                <w:noProof/>
                <w:webHidden/>
              </w:rPr>
              <w:fldChar w:fldCharType="end"/>
            </w:r>
          </w:hyperlink>
        </w:p>
        <w:p w14:paraId="5E322885" w14:textId="4CE60D8F" w:rsidR="00FE387E" w:rsidRDefault="00FE387E">
          <w:pPr>
            <w:pStyle w:val="TOC1"/>
            <w:tabs>
              <w:tab w:val="right" w:leader="dot" w:pos="9016"/>
            </w:tabs>
            <w:rPr>
              <w:rFonts w:asciiTheme="minorHAnsi" w:eastAsiaTheme="minorEastAsia" w:hAnsiTheme="minorHAnsi" w:cstheme="minorBidi"/>
              <w:noProof/>
              <w:lang w:eastAsia="en-GB"/>
            </w:rPr>
          </w:pPr>
          <w:hyperlink w:anchor="_Toc111113510" w:history="1">
            <w:r w:rsidRPr="00000E23">
              <w:rPr>
                <w:rStyle w:val="Hyperlink"/>
                <w:noProof/>
                <w:highlight w:val="white"/>
              </w:rPr>
              <w:t>Explore the impact of the Covid-19 pandemic on the older person and relevant services</w:t>
            </w:r>
            <w:r>
              <w:rPr>
                <w:noProof/>
                <w:webHidden/>
              </w:rPr>
              <w:tab/>
            </w:r>
            <w:r>
              <w:rPr>
                <w:noProof/>
                <w:webHidden/>
              </w:rPr>
              <w:fldChar w:fldCharType="begin"/>
            </w:r>
            <w:r>
              <w:rPr>
                <w:noProof/>
                <w:webHidden/>
              </w:rPr>
              <w:instrText xml:space="preserve"> PAGEREF _Toc111113510 \h </w:instrText>
            </w:r>
            <w:r>
              <w:rPr>
                <w:noProof/>
                <w:webHidden/>
              </w:rPr>
            </w:r>
            <w:r>
              <w:rPr>
                <w:noProof/>
                <w:webHidden/>
              </w:rPr>
              <w:fldChar w:fldCharType="separate"/>
            </w:r>
            <w:r w:rsidR="00C4757D">
              <w:rPr>
                <w:noProof/>
                <w:webHidden/>
              </w:rPr>
              <w:t>6</w:t>
            </w:r>
            <w:r>
              <w:rPr>
                <w:noProof/>
                <w:webHidden/>
              </w:rPr>
              <w:fldChar w:fldCharType="end"/>
            </w:r>
          </w:hyperlink>
        </w:p>
        <w:p w14:paraId="454969A2" w14:textId="773444A1" w:rsidR="00FE387E" w:rsidRDefault="00FE387E">
          <w:pPr>
            <w:pStyle w:val="TOC1"/>
            <w:tabs>
              <w:tab w:val="right" w:leader="dot" w:pos="9016"/>
            </w:tabs>
            <w:rPr>
              <w:rFonts w:asciiTheme="minorHAnsi" w:eastAsiaTheme="minorEastAsia" w:hAnsiTheme="minorHAnsi" w:cstheme="minorBidi"/>
              <w:noProof/>
              <w:lang w:eastAsia="en-GB"/>
            </w:rPr>
          </w:pPr>
          <w:hyperlink w:anchor="_Toc111113511" w:history="1">
            <w:r w:rsidRPr="00000E23">
              <w:rPr>
                <w:rStyle w:val="Hyperlink"/>
                <w:noProof/>
                <w:highlight w:val="white"/>
              </w:rPr>
              <w:t>Conclusion</w:t>
            </w:r>
            <w:r>
              <w:rPr>
                <w:noProof/>
                <w:webHidden/>
              </w:rPr>
              <w:tab/>
            </w:r>
            <w:r>
              <w:rPr>
                <w:noProof/>
                <w:webHidden/>
              </w:rPr>
              <w:fldChar w:fldCharType="begin"/>
            </w:r>
            <w:r>
              <w:rPr>
                <w:noProof/>
                <w:webHidden/>
              </w:rPr>
              <w:instrText xml:space="preserve"> PAGEREF _Toc111113511 \h </w:instrText>
            </w:r>
            <w:r>
              <w:rPr>
                <w:noProof/>
                <w:webHidden/>
              </w:rPr>
            </w:r>
            <w:r>
              <w:rPr>
                <w:noProof/>
                <w:webHidden/>
              </w:rPr>
              <w:fldChar w:fldCharType="separate"/>
            </w:r>
            <w:r w:rsidR="00C4757D">
              <w:rPr>
                <w:noProof/>
                <w:webHidden/>
              </w:rPr>
              <w:t>7</w:t>
            </w:r>
            <w:r>
              <w:rPr>
                <w:noProof/>
                <w:webHidden/>
              </w:rPr>
              <w:fldChar w:fldCharType="end"/>
            </w:r>
          </w:hyperlink>
        </w:p>
        <w:p w14:paraId="2C66343C" w14:textId="662B2A41" w:rsidR="00FE387E" w:rsidRDefault="00FE387E">
          <w:pPr>
            <w:pStyle w:val="TOC1"/>
            <w:tabs>
              <w:tab w:val="right" w:leader="dot" w:pos="9016"/>
            </w:tabs>
            <w:rPr>
              <w:rFonts w:asciiTheme="minorHAnsi" w:eastAsiaTheme="minorEastAsia" w:hAnsiTheme="minorHAnsi" w:cstheme="minorBidi"/>
              <w:noProof/>
              <w:lang w:eastAsia="en-GB"/>
            </w:rPr>
          </w:pPr>
          <w:hyperlink w:anchor="_Toc111113512" w:history="1">
            <w:r w:rsidRPr="00000E23">
              <w:rPr>
                <w:rStyle w:val="Hyperlink"/>
                <w:noProof/>
                <w:highlight w:val="white"/>
              </w:rPr>
              <w:t>Reference list</w:t>
            </w:r>
            <w:r>
              <w:rPr>
                <w:noProof/>
                <w:webHidden/>
              </w:rPr>
              <w:tab/>
            </w:r>
            <w:r>
              <w:rPr>
                <w:noProof/>
                <w:webHidden/>
              </w:rPr>
              <w:fldChar w:fldCharType="begin"/>
            </w:r>
            <w:r>
              <w:rPr>
                <w:noProof/>
                <w:webHidden/>
              </w:rPr>
              <w:instrText xml:space="preserve"> PAGEREF _Toc111113512 \h </w:instrText>
            </w:r>
            <w:r>
              <w:rPr>
                <w:noProof/>
                <w:webHidden/>
              </w:rPr>
            </w:r>
            <w:r>
              <w:rPr>
                <w:noProof/>
                <w:webHidden/>
              </w:rPr>
              <w:fldChar w:fldCharType="separate"/>
            </w:r>
            <w:r w:rsidR="00C4757D">
              <w:rPr>
                <w:noProof/>
                <w:webHidden/>
              </w:rPr>
              <w:t>8</w:t>
            </w:r>
            <w:r>
              <w:rPr>
                <w:noProof/>
                <w:webHidden/>
              </w:rPr>
              <w:fldChar w:fldCharType="end"/>
            </w:r>
          </w:hyperlink>
        </w:p>
        <w:p w14:paraId="1B415C4F" w14:textId="1439713C" w:rsidR="00FE387E" w:rsidRDefault="00FE387E">
          <w:r>
            <w:rPr>
              <w:b/>
              <w:bCs/>
              <w:noProof/>
            </w:rPr>
            <w:fldChar w:fldCharType="end"/>
          </w:r>
        </w:p>
      </w:sdtContent>
    </w:sdt>
    <w:p w14:paraId="17A688D8" w14:textId="5165CD63" w:rsidR="00D70179" w:rsidRDefault="006E5CFF" w:rsidP="00D70179">
      <w:pPr>
        <w:spacing w:line="360" w:lineRule="auto"/>
        <w:jc w:val="both"/>
        <w:rPr>
          <w:b/>
          <w:color w:val="000000" w:themeColor="text1"/>
          <w:sz w:val="28"/>
          <w:szCs w:val="40"/>
          <w:highlight w:val="white"/>
        </w:rPr>
      </w:pPr>
      <w:r>
        <w:rPr>
          <w:b/>
          <w:color w:val="000000" w:themeColor="text1"/>
          <w:sz w:val="28"/>
          <w:szCs w:val="40"/>
          <w:highlight w:val="white"/>
        </w:rPr>
        <w:t xml:space="preserve"> </w:t>
      </w:r>
    </w:p>
    <w:p w14:paraId="7B97C681" w14:textId="77777777" w:rsidR="00932BDB" w:rsidRDefault="00932BDB" w:rsidP="00D70179">
      <w:pPr>
        <w:spacing w:line="360" w:lineRule="auto"/>
        <w:jc w:val="both"/>
        <w:rPr>
          <w:b/>
          <w:color w:val="000000" w:themeColor="text1"/>
          <w:sz w:val="28"/>
          <w:szCs w:val="40"/>
          <w:highlight w:val="white"/>
        </w:rPr>
      </w:pPr>
    </w:p>
    <w:p w14:paraId="50EBD716" w14:textId="77777777" w:rsidR="00932BDB" w:rsidRDefault="00932BDB" w:rsidP="00D70179">
      <w:pPr>
        <w:spacing w:line="360" w:lineRule="auto"/>
        <w:jc w:val="both"/>
        <w:rPr>
          <w:b/>
          <w:color w:val="000000" w:themeColor="text1"/>
          <w:sz w:val="28"/>
          <w:szCs w:val="40"/>
          <w:highlight w:val="white"/>
        </w:rPr>
      </w:pPr>
    </w:p>
    <w:p w14:paraId="5173046C" w14:textId="77777777" w:rsidR="00932BDB" w:rsidRDefault="00932BDB" w:rsidP="00D70179">
      <w:pPr>
        <w:spacing w:line="360" w:lineRule="auto"/>
        <w:jc w:val="both"/>
        <w:rPr>
          <w:b/>
          <w:color w:val="000000" w:themeColor="text1"/>
          <w:sz w:val="28"/>
          <w:szCs w:val="40"/>
          <w:highlight w:val="white"/>
        </w:rPr>
      </w:pPr>
    </w:p>
    <w:p w14:paraId="34ED0D15" w14:textId="77777777" w:rsidR="00932BDB" w:rsidRDefault="00932BDB" w:rsidP="00D70179">
      <w:pPr>
        <w:spacing w:line="360" w:lineRule="auto"/>
        <w:jc w:val="both"/>
        <w:rPr>
          <w:b/>
          <w:color w:val="000000" w:themeColor="text1"/>
          <w:sz w:val="28"/>
          <w:szCs w:val="40"/>
          <w:highlight w:val="white"/>
        </w:rPr>
      </w:pPr>
    </w:p>
    <w:p w14:paraId="00C751E5" w14:textId="77777777" w:rsidR="00932BDB" w:rsidRDefault="00932BDB" w:rsidP="00D70179">
      <w:pPr>
        <w:spacing w:line="360" w:lineRule="auto"/>
        <w:jc w:val="both"/>
        <w:rPr>
          <w:b/>
          <w:color w:val="000000" w:themeColor="text1"/>
          <w:sz w:val="28"/>
          <w:szCs w:val="40"/>
          <w:highlight w:val="white"/>
        </w:rPr>
      </w:pPr>
    </w:p>
    <w:p w14:paraId="6BA480DE" w14:textId="77777777" w:rsidR="00932BDB" w:rsidRDefault="00932BDB" w:rsidP="00D70179">
      <w:pPr>
        <w:spacing w:line="360" w:lineRule="auto"/>
        <w:jc w:val="both"/>
        <w:rPr>
          <w:b/>
          <w:color w:val="000000" w:themeColor="text1"/>
          <w:sz w:val="28"/>
          <w:szCs w:val="40"/>
          <w:highlight w:val="white"/>
        </w:rPr>
      </w:pPr>
    </w:p>
    <w:p w14:paraId="5D9133D5" w14:textId="77777777" w:rsidR="00932BDB" w:rsidRDefault="00932BDB" w:rsidP="00D70179">
      <w:pPr>
        <w:spacing w:line="360" w:lineRule="auto"/>
        <w:jc w:val="both"/>
        <w:rPr>
          <w:b/>
          <w:color w:val="000000" w:themeColor="text1"/>
          <w:sz w:val="28"/>
          <w:szCs w:val="40"/>
          <w:highlight w:val="white"/>
        </w:rPr>
      </w:pPr>
    </w:p>
    <w:p w14:paraId="606FE668" w14:textId="77777777" w:rsidR="00932BDB" w:rsidRDefault="00932BDB" w:rsidP="00D70179">
      <w:pPr>
        <w:spacing w:line="360" w:lineRule="auto"/>
        <w:jc w:val="both"/>
        <w:rPr>
          <w:b/>
          <w:color w:val="000000" w:themeColor="text1"/>
          <w:sz w:val="28"/>
          <w:szCs w:val="40"/>
          <w:highlight w:val="white"/>
        </w:rPr>
      </w:pPr>
    </w:p>
    <w:p w14:paraId="68BB0D03" w14:textId="77777777" w:rsidR="00932BDB" w:rsidRDefault="00932BDB" w:rsidP="00D70179">
      <w:pPr>
        <w:spacing w:line="360" w:lineRule="auto"/>
        <w:jc w:val="both"/>
        <w:rPr>
          <w:b/>
          <w:color w:val="000000" w:themeColor="text1"/>
          <w:sz w:val="28"/>
          <w:szCs w:val="40"/>
          <w:highlight w:val="white"/>
        </w:rPr>
      </w:pPr>
    </w:p>
    <w:p w14:paraId="19F1161E" w14:textId="77777777" w:rsidR="00932BDB" w:rsidRDefault="00932BDB" w:rsidP="00D70179">
      <w:pPr>
        <w:spacing w:line="360" w:lineRule="auto"/>
        <w:jc w:val="both"/>
        <w:rPr>
          <w:b/>
          <w:color w:val="000000" w:themeColor="text1"/>
          <w:sz w:val="28"/>
          <w:szCs w:val="40"/>
          <w:highlight w:val="white"/>
        </w:rPr>
      </w:pPr>
    </w:p>
    <w:p w14:paraId="7A1227E3" w14:textId="77777777" w:rsidR="00932BDB" w:rsidRDefault="00932BDB" w:rsidP="00D70179">
      <w:pPr>
        <w:spacing w:line="360" w:lineRule="auto"/>
        <w:jc w:val="both"/>
        <w:rPr>
          <w:b/>
          <w:color w:val="000000" w:themeColor="text1"/>
          <w:sz w:val="28"/>
          <w:szCs w:val="40"/>
          <w:highlight w:val="white"/>
        </w:rPr>
      </w:pPr>
    </w:p>
    <w:p w14:paraId="4A197FD7" w14:textId="77777777" w:rsidR="00932BDB" w:rsidRDefault="00932BDB" w:rsidP="00D70179">
      <w:pPr>
        <w:spacing w:line="360" w:lineRule="auto"/>
        <w:jc w:val="both"/>
        <w:rPr>
          <w:b/>
          <w:color w:val="000000" w:themeColor="text1"/>
          <w:sz w:val="28"/>
          <w:szCs w:val="40"/>
          <w:highlight w:val="white"/>
        </w:rPr>
      </w:pPr>
    </w:p>
    <w:p w14:paraId="6DBE153F" w14:textId="77777777" w:rsidR="00932BDB" w:rsidRDefault="00932BDB" w:rsidP="00D70179">
      <w:pPr>
        <w:spacing w:line="360" w:lineRule="auto"/>
        <w:jc w:val="both"/>
        <w:rPr>
          <w:b/>
          <w:color w:val="000000" w:themeColor="text1"/>
          <w:sz w:val="28"/>
          <w:szCs w:val="40"/>
          <w:highlight w:val="white"/>
        </w:rPr>
      </w:pPr>
    </w:p>
    <w:p w14:paraId="5F764C19" w14:textId="77777777" w:rsidR="00932BDB" w:rsidRDefault="00932BDB" w:rsidP="00D70179">
      <w:pPr>
        <w:spacing w:line="360" w:lineRule="auto"/>
        <w:jc w:val="both"/>
        <w:rPr>
          <w:b/>
          <w:color w:val="000000" w:themeColor="text1"/>
          <w:sz w:val="28"/>
          <w:szCs w:val="40"/>
          <w:highlight w:val="white"/>
        </w:rPr>
      </w:pPr>
    </w:p>
    <w:p w14:paraId="7361AAC5" w14:textId="77777777" w:rsidR="00932BDB" w:rsidRDefault="00932BDB" w:rsidP="00D70179">
      <w:pPr>
        <w:spacing w:line="360" w:lineRule="auto"/>
        <w:jc w:val="both"/>
        <w:rPr>
          <w:b/>
          <w:color w:val="000000" w:themeColor="text1"/>
          <w:sz w:val="28"/>
          <w:szCs w:val="40"/>
          <w:highlight w:val="white"/>
        </w:rPr>
      </w:pPr>
    </w:p>
    <w:p w14:paraId="3098D3E6" w14:textId="77777777" w:rsidR="00932BDB" w:rsidRDefault="00932BDB" w:rsidP="00D70179">
      <w:pPr>
        <w:spacing w:line="360" w:lineRule="auto"/>
        <w:jc w:val="both"/>
        <w:rPr>
          <w:b/>
          <w:color w:val="000000" w:themeColor="text1"/>
          <w:sz w:val="28"/>
          <w:szCs w:val="40"/>
          <w:highlight w:val="white"/>
        </w:rPr>
      </w:pPr>
    </w:p>
    <w:p w14:paraId="6ADC8302" w14:textId="43AF4B16" w:rsidR="00D70179" w:rsidRPr="001C1B6B" w:rsidRDefault="00D70179" w:rsidP="001C1B6B">
      <w:pPr>
        <w:pStyle w:val="Heading1"/>
        <w:rPr>
          <w:rFonts w:eastAsia="Arial"/>
          <w:highlight w:val="white"/>
        </w:rPr>
      </w:pPr>
      <w:bookmarkStart w:id="1" w:name="_Toc108870001"/>
      <w:bookmarkStart w:id="2" w:name="_Toc111113503"/>
      <w:bookmarkEnd w:id="0"/>
      <w:r w:rsidRPr="001C1B6B">
        <w:rPr>
          <w:rFonts w:eastAsia="Arial"/>
          <w:highlight w:val="white"/>
        </w:rPr>
        <w:lastRenderedPageBreak/>
        <w:t xml:space="preserve">Supporting </w:t>
      </w:r>
      <w:bookmarkEnd w:id="1"/>
      <w:bookmarkEnd w:id="2"/>
      <w:r w:rsidR="009E46D1">
        <w:rPr>
          <w:rFonts w:eastAsia="Arial"/>
          <w:highlight w:val="white"/>
        </w:rPr>
        <w:t>paper</w:t>
      </w:r>
    </w:p>
    <w:p w14:paraId="289ADAF0" w14:textId="77777777" w:rsidR="00D70179" w:rsidRPr="001C1B6B" w:rsidRDefault="00D70179" w:rsidP="001C1B6B">
      <w:pPr>
        <w:pStyle w:val="Heading2"/>
        <w:rPr>
          <w:rFonts w:eastAsia="Arial"/>
          <w:highlight w:val="white"/>
        </w:rPr>
      </w:pPr>
      <w:bookmarkStart w:id="3" w:name="_Toc108870002"/>
      <w:bookmarkStart w:id="4" w:name="_Toc111113504"/>
      <w:r w:rsidRPr="001C1B6B">
        <w:rPr>
          <w:rFonts w:eastAsia="Arial"/>
          <w:highlight w:val="white"/>
        </w:rPr>
        <w:t>Introduction</w:t>
      </w:r>
      <w:bookmarkEnd w:id="3"/>
      <w:bookmarkEnd w:id="4"/>
    </w:p>
    <w:p w14:paraId="57CE02BA" w14:textId="77777777" w:rsidR="00D70179" w:rsidRDefault="00D70179" w:rsidP="00D70179">
      <w:pPr>
        <w:spacing w:line="360" w:lineRule="auto"/>
        <w:jc w:val="both"/>
        <w:rPr>
          <w:highlight w:val="white"/>
        </w:rPr>
      </w:pPr>
      <w:r>
        <w:rPr>
          <w:highlight w:val="white"/>
        </w:rPr>
        <w:t>The approach of supporting paper incorporated the standpoint of the debate along with the views of others and the reflection of the information provided in the debate. Furthermore, strengthening the debate with the help of statics and governmental support, the study aims to confirm the affirmative debate on the topic that ageing population does not pose challenge to the society</w:t>
      </w:r>
    </w:p>
    <w:p w14:paraId="154B75BC" w14:textId="77777777" w:rsidR="00D70179" w:rsidRPr="002F31A0" w:rsidRDefault="00D70179" w:rsidP="002F31A0">
      <w:pPr>
        <w:pStyle w:val="Heading2"/>
        <w:rPr>
          <w:rFonts w:eastAsia="Arial"/>
          <w:highlight w:val="white"/>
        </w:rPr>
      </w:pPr>
      <w:bookmarkStart w:id="5" w:name="_Toc108870003"/>
      <w:bookmarkStart w:id="6" w:name="_Toc111113505"/>
      <w:r w:rsidRPr="002F31A0">
        <w:rPr>
          <w:rFonts w:eastAsia="Arial"/>
          <w:highlight w:val="white"/>
        </w:rPr>
        <w:t>What was your standpoint in the debate?</w:t>
      </w:r>
      <w:bookmarkEnd w:id="5"/>
      <w:bookmarkEnd w:id="6"/>
    </w:p>
    <w:p w14:paraId="0AF070D0" w14:textId="77777777" w:rsidR="00D70179" w:rsidRDefault="00D70179" w:rsidP="00D70179">
      <w:pPr>
        <w:rPr>
          <w:highlight w:val="white"/>
        </w:rPr>
      </w:pPr>
    </w:p>
    <w:p w14:paraId="452481ED" w14:textId="5070F39F" w:rsidR="00D70179" w:rsidRDefault="00D70179" w:rsidP="00D70179">
      <w:pPr>
        <w:rPr>
          <w:highlight w:val="white"/>
        </w:rPr>
      </w:pPr>
      <w:r>
        <w:rPr>
          <w:highlight w:val="white"/>
        </w:rPr>
        <w:t>The standpoint of the debate is to present the opposing view that ageing population do not pose challenge to the society because of the effective use of technology in the health and social care sector</w:t>
      </w:r>
      <w:r w:rsidR="005B2A6E">
        <w:rPr>
          <w:highlight w:val="white"/>
        </w:rPr>
        <w:t xml:space="preserve"> </w:t>
      </w:r>
      <w:r w:rsidR="005C4234">
        <w:rPr>
          <w:highlight w:val="white"/>
        </w:rPr>
        <w:t>and.</w:t>
      </w:r>
      <w:r>
        <w:rPr>
          <w:highlight w:val="white"/>
        </w:rPr>
        <w:t xml:space="preserve"> The use of these technologies in the health care sectors help the older population </w:t>
      </w:r>
      <w:r w:rsidR="00330D4D">
        <w:rPr>
          <w:highlight w:val="white"/>
        </w:rPr>
        <w:t>to</w:t>
      </w:r>
      <w:r>
        <w:rPr>
          <w:highlight w:val="white"/>
        </w:rPr>
        <w:t xml:space="preserve"> live a quality of life and mitigate the risk of social and psychological issues which helped to manage the risks of health issues along with living a quality of life with effective conveniences. </w:t>
      </w:r>
    </w:p>
    <w:p w14:paraId="24993AF0" w14:textId="77777777" w:rsidR="00D70179" w:rsidRDefault="00D70179" w:rsidP="00D70179">
      <w:pPr>
        <w:rPr>
          <w:highlight w:val="white"/>
        </w:rPr>
      </w:pPr>
    </w:p>
    <w:p w14:paraId="2576DADC" w14:textId="666CDF48" w:rsidR="00D70179" w:rsidRDefault="00D70179" w:rsidP="00D70179">
      <w:pPr>
        <w:rPr>
          <w:color w:val="FF0000"/>
          <w:highlight w:val="white"/>
        </w:rPr>
      </w:pPr>
      <w:r>
        <w:rPr>
          <w:highlight w:val="white"/>
        </w:rPr>
        <w:t>The debate also presents the viewpoints of the other group which lead to an analysis of the fact that ageing population pose a challenge to the society for</w:t>
      </w:r>
      <w:r w:rsidR="000C23AA">
        <w:rPr>
          <w:highlight w:val="white"/>
        </w:rPr>
        <w:t>t</w:t>
      </w:r>
      <w:r w:rsidR="009E041C">
        <w:rPr>
          <w:highlight w:val="white"/>
        </w:rPr>
        <w:t xml:space="preserve"> their</w:t>
      </w:r>
      <w:r>
        <w:rPr>
          <w:highlight w:val="white"/>
        </w:rPr>
        <w:t xml:space="preserve"> dependence</w:t>
      </w:r>
      <w:r w:rsidR="009E041C">
        <w:rPr>
          <w:highlight w:val="white"/>
        </w:rPr>
        <w:t xml:space="preserve"> and financial constrain</w:t>
      </w:r>
      <w:r>
        <w:rPr>
          <w:highlight w:val="white"/>
        </w:rPr>
        <w:t xml:space="preserve">. </w:t>
      </w:r>
    </w:p>
    <w:p w14:paraId="5BB7034F" w14:textId="77777777" w:rsidR="00D70179" w:rsidRPr="002F31A0" w:rsidRDefault="00D70179" w:rsidP="002F31A0">
      <w:pPr>
        <w:pStyle w:val="Heading2"/>
        <w:rPr>
          <w:rFonts w:eastAsia="Arial"/>
          <w:highlight w:val="white"/>
        </w:rPr>
      </w:pPr>
      <w:bookmarkStart w:id="7" w:name="_Toc108870004"/>
      <w:bookmarkStart w:id="8" w:name="_Toc111113506"/>
      <w:r w:rsidRPr="002F31A0">
        <w:rPr>
          <w:rFonts w:eastAsia="Arial"/>
          <w:highlight w:val="white"/>
        </w:rPr>
        <w:t>What were the other views on the debate?</w:t>
      </w:r>
      <w:bookmarkEnd w:id="7"/>
      <w:bookmarkEnd w:id="8"/>
    </w:p>
    <w:p w14:paraId="1706E24A" w14:textId="77777777" w:rsidR="00D70179" w:rsidRDefault="00D70179" w:rsidP="00D70179">
      <w:pPr>
        <w:spacing w:line="360" w:lineRule="auto"/>
        <w:jc w:val="both"/>
        <w:rPr>
          <w:highlight w:val="white"/>
        </w:rPr>
      </w:pPr>
      <w:r>
        <w:rPr>
          <w:highlight w:val="white"/>
        </w:rPr>
        <w:t xml:space="preserve">The viewpoints of my group were all positive that ageing does not pose a challenge to the society in general because of the benefit they bring to the table. It must be noted that the limited use of technology can help manage the risk as well as to live a quality of life. Furthermore, it can be observed that due to the lack of knowledge in the effective use of technology, </w:t>
      </w:r>
      <w:r w:rsidRPr="00D552D9">
        <w:rPr>
          <w:color w:val="FF0000"/>
          <w:highlight w:val="white"/>
        </w:rPr>
        <w:t>older adults are at a major risk of getting attacked by cyber threats hampering the privacy and confidentiality in social media</w:t>
      </w:r>
      <w:r>
        <w:rPr>
          <w:highlight w:val="white"/>
        </w:rPr>
        <w:t xml:space="preserve">. </w:t>
      </w:r>
    </w:p>
    <w:p w14:paraId="7E23FCA2" w14:textId="77777777" w:rsidR="00D70179" w:rsidRDefault="00D70179" w:rsidP="00D70179">
      <w:pPr>
        <w:pStyle w:val="Heading2"/>
        <w:rPr>
          <w:rFonts w:eastAsia="Arial"/>
          <w:highlight w:val="white"/>
        </w:rPr>
      </w:pPr>
      <w:bookmarkStart w:id="9" w:name="_Toc108870005"/>
    </w:p>
    <w:p w14:paraId="179B2E6E" w14:textId="77777777" w:rsidR="00D552D9" w:rsidRDefault="00D552D9" w:rsidP="00635F14">
      <w:pPr>
        <w:pStyle w:val="Heading1"/>
        <w:rPr>
          <w:rFonts w:eastAsia="Arial"/>
          <w:highlight w:val="white"/>
        </w:rPr>
      </w:pPr>
      <w:bookmarkStart w:id="10" w:name="_Toc111113507"/>
    </w:p>
    <w:p w14:paraId="1825E28D" w14:textId="77777777" w:rsidR="0075669B" w:rsidRPr="0075669B" w:rsidRDefault="0075669B" w:rsidP="0075669B">
      <w:pPr>
        <w:rPr>
          <w:highlight w:val="white"/>
        </w:rPr>
      </w:pPr>
    </w:p>
    <w:p w14:paraId="459FC531" w14:textId="0F825FA0" w:rsidR="00D70179" w:rsidRDefault="00D70179" w:rsidP="00635F14">
      <w:pPr>
        <w:pStyle w:val="Heading1"/>
        <w:rPr>
          <w:rFonts w:eastAsia="Arial"/>
          <w:highlight w:val="white"/>
        </w:rPr>
      </w:pPr>
      <w:r>
        <w:rPr>
          <w:rFonts w:eastAsia="Arial"/>
          <w:highlight w:val="white"/>
        </w:rPr>
        <w:lastRenderedPageBreak/>
        <w:t>Reflect on the information provided in the main points discussed during the debate</w:t>
      </w:r>
      <w:bookmarkEnd w:id="9"/>
      <w:bookmarkEnd w:id="10"/>
    </w:p>
    <w:p w14:paraId="1D5CC9D6" w14:textId="6A198071" w:rsidR="00D70179" w:rsidRDefault="00D70179" w:rsidP="00D70179">
      <w:pPr>
        <w:spacing w:line="360" w:lineRule="auto"/>
        <w:jc w:val="both"/>
        <w:rPr>
          <w:highlight w:val="white"/>
        </w:rPr>
      </w:pPr>
      <w:r>
        <w:rPr>
          <w:highlight w:val="white"/>
        </w:rPr>
        <w:t xml:space="preserve">The reflection of the information presents the increasing use of technology </w:t>
      </w:r>
      <w:proofErr w:type="gramStart"/>
      <w:r>
        <w:rPr>
          <w:highlight w:val="white"/>
        </w:rPr>
        <w:t>in order to</w:t>
      </w:r>
      <w:proofErr w:type="gramEnd"/>
      <w:r>
        <w:rPr>
          <w:highlight w:val="white"/>
        </w:rPr>
        <w:t xml:space="preserve"> perform the activities of elderly daily lives. The elderly use of technology by the target population leads to certain benefits for them are intertwine with socialization, convenience, management of health issues, and entertainment are considered the primary benefits. As seniors in the UK are observed to live alone, the use of technology can help in the management of health issues along with monitoring complex health issues effectively and calling for immediate help when required. Socialization with the help of technology helps in the management of depression, stress, and anxiety (</w:t>
      </w:r>
      <w:proofErr w:type="spellStart"/>
      <w:r>
        <w:rPr>
          <w:highlight w:val="white"/>
        </w:rPr>
        <w:t>Lattie</w:t>
      </w:r>
      <w:proofErr w:type="spellEnd"/>
      <w:r>
        <w:rPr>
          <w:highlight w:val="white"/>
        </w:rPr>
        <w:t xml:space="preserve"> </w:t>
      </w:r>
      <w:r>
        <w:rPr>
          <w:i/>
          <w:highlight w:val="white"/>
        </w:rPr>
        <w:t>et al</w:t>
      </w:r>
      <w:r>
        <w:rPr>
          <w:highlight w:val="white"/>
        </w:rPr>
        <w:t>., 2020). Entertainment with the help of technology is the major advantage that suits the news of the older population, and this technology is considered a high demanding factor of the respective population. The technological advancement helps senior patients to access information focusing on</w:t>
      </w:r>
      <w:r w:rsidR="00A61410">
        <w:rPr>
          <w:highlight w:val="white"/>
        </w:rPr>
        <w:t xml:space="preserve"> their</w:t>
      </w:r>
      <w:r>
        <w:rPr>
          <w:highlight w:val="white"/>
        </w:rPr>
        <w:t xml:space="preserve"> medical records, which helps in the enhancement of self-monitoring and convenience for the patient. The use of technology fosters communication</w:t>
      </w:r>
      <w:r w:rsidR="00136B99">
        <w:rPr>
          <w:highlight w:val="white"/>
        </w:rPr>
        <w:t xml:space="preserve"> and thus helped</w:t>
      </w:r>
      <w:r>
        <w:rPr>
          <w:highlight w:val="white"/>
        </w:rPr>
        <w:t xml:space="preserve"> reduc</w:t>
      </w:r>
      <w:r w:rsidR="00136B99">
        <w:rPr>
          <w:highlight w:val="white"/>
        </w:rPr>
        <w:t>e</w:t>
      </w:r>
      <w:r>
        <w:rPr>
          <w:highlight w:val="white"/>
        </w:rPr>
        <w:t xml:space="preserve"> loneliness and experience better mental and physical health outcomes (</w:t>
      </w:r>
      <w:proofErr w:type="spellStart"/>
      <w:r>
        <w:rPr>
          <w:highlight w:val="white"/>
        </w:rPr>
        <w:t>Latikka</w:t>
      </w:r>
      <w:proofErr w:type="spellEnd"/>
      <w:r>
        <w:rPr>
          <w:highlight w:val="white"/>
        </w:rPr>
        <w:t xml:space="preserve"> </w:t>
      </w:r>
      <w:r>
        <w:rPr>
          <w:i/>
          <w:highlight w:val="white"/>
        </w:rPr>
        <w:t>et al</w:t>
      </w:r>
      <w:r>
        <w:rPr>
          <w:highlight w:val="white"/>
        </w:rPr>
        <w:t xml:space="preserve">., 2021). </w:t>
      </w:r>
      <w:r w:rsidR="0075669B">
        <w:rPr>
          <w:highlight w:val="white"/>
        </w:rPr>
        <w:t xml:space="preserve"> </w:t>
      </w:r>
    </w:p>
    <w:p w14:paraId="0BB7D2D7" w14:textId="2C9318DE" w:rsidR="00D70179" w:rsidRDefault="00D70179" w:rsidP="00D70179">
      <w:pPr>
        <w:pStyle w:val="Heading2"/>
        <w:rPr>
          <w:rFonts w:eastAsia="Arial"/>
          <w:highlight w:val="white"/>
        </w:rPr>
      </w:pPr>
      <w:bookmarkStart w:id="11" w:name="_Toc108870006"/>
      <w:bookmarkStart w:id="12" w:name="_Toc111113508"/>
      <w:r w:rsidRPr="00635F14">
        <w:rPr>
          <w:rFonts w:eastAsia="Arial"/>
          <w:highlight w:val="white"/>
        </w:rPr>
        <w:t>statistics on the ageing UK population that are relevant to your topic</w:t>
      </w:r>
      <w:r>
        <w:rPr>
          <w:rFonts w:eastAsia="Arial"/>
          <w:highlight w:val="white"/>
        </w:rPr>
        <w:t>.</w:t>
      </w:r>
      <w:bookmarkEnd w:id="11"/>
      <w:bookmarkEnd w:id="12"/>
    </w:p>
    <w:p w14:paraId="7ADB987B" w14:textId="77777777" w:rsidR="000844D2" w:rsidRDefault="00D70179" w:rsidP="00D70179">
      <w:pPr>
        <w:spacing w:line="360" w:lineRule="auto"/>
        <w:jc w:val="both"/>
        <w:rPr>
          <w:highlight w:val="white"/>
        </w:rPr>
      </w:pPr>
      <w:r>
        <w:rPr>
          <w:highlight w:val="white"/>
        </w:rPr>
        <w:t xml:space="preserve">The statistics presenting the use of technology by the older population help in the analysis that 77 per cent of the population aged over 65 used the internet during the year 2020. </w:t>
      </w:r>
    </w:p>
    <w:p w14:paraId="19DB8EE4" w14:textId="77777777" w:rsidR="000844D2" w:rsidRDefault="000844D2" w:rsidP="00D70179">
      <w:pPr>
        <w:spacing w:line="360" w:lineRule="auto"/>
        <w:jc w:val="both"/>
        <w:rPr>
          <w:highlight w:val="white"/>
        </w:rPr>
      </w:pPr>
    </w:p>
    <w:p w14:paraId="26202925" w14:textId="55758E29" w:rsidR="00D70179" w:rsidRDefault="00D70179" w:rsidP="00D70179">
      <w:pPr>
        <w:spacing w:line="360" w:lineRule="auto"/>
        <w:jc w:val="both"/>
        <w:rPr>
          <w:highlight w:val="white"/>
        </w:rPr>
      </w:pPr>
      <w:r>
        <w:rPr>
          <w:highlight w:val="white"/>
        </w:rPr>
        <w:t xml:space="preserve">In this context, it can be stated that the use of the internet and technology among women aged between 75 and above has doubled since the year 2011. The recent use of technology by the age group between 65 and 74 years is observed to increase from around 52 per cent to 83 per cent from the year 2011 to 2019, respectively (Ons.gov.uk, 2022). More than 28 per cent of the adults above the age of 75 are observed to use tablets which have increased from 15 per cent in the year 2015. </w:t>
      </w:r>
    </w:p>
    <w:p w14:paraId="3AD73C45" w14:textId="1A410E20" w:rsidR="00D70179" w:rsidRDefault="00D70179" w:rsidP="00D70179">
      <w:pPr>
        <w:spacing w:line="360" w:lineRule="auto"/>
        <w:jc w:val="center"/>
        <w:rPr>
          <w:highlight w:val="white"/>
        </w:rPr>
      </w:pPr>
      <w:r>
        <w:rPr>
          <w:noProof/>
          <w:lang w:val="en-US"/>
        </w:rPr>
        <w:lastRenderedPageBreak/>
        <w:drawing>
          <wp:inline distT="0" distB="0" distL="0" distR="0" wp14:anchorId="1A2F6981" wp14:editId="30DFF183">
            <wp:extent cx="5873750" cy="3613150"/>
            <wp:effectExtent l="76200" t="76200" r="127000" b="63500"/>
            <wp:docPr id="1" name="Picture 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5"/>
                    <a:stretch>
                      <a:fillRect/>
                    </a:stretch>
                  </pic:blipFill>
                  <pic:spPr>
                    <a:xfrm>
                      <a:off x="0" y="0"/>
                      <a:ext cx="5695950" cy="3438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2FF602" w14:textId="77777777" w:rsidR="00D70179" w:rsidRDefault="00D70179" w:rsidP="00D70179">
      <w:pPr>
        <w:spacing w:line="360" w:lineRule="auto"/>
        <w:jc w:val="center"/>
        <w:rPr>
          <w:b/>
          <w:highlight w:val="white"/>
        </w:rPr>
      </w:pPr>
      <w:r>
        <w:rPr>
          <w:b/>
          <w:highlight w:val="white"/>
        </w:rPr>
        <w:t xml:space="preserve">Figure 1: Statistics of the older population using technology in the UK </w:t>
      </w:r>
    </w:p>
    <w:p w14:paraId="40FDADDA" w14:textId="77777777" w:rsidR="00D70179" w:rsidRDefault="00D70179" w:rsidP="00D70179">
      <w:pPr>
        <w:spacing w:line="360" w:lineRule="auto"/>
        <w:jc w:val="center"/>
        <w:rPr>
          <w:highlight w:val="white"/>
        </w:rPr>
      </w:pPr>
      <w:r>
        <w:rPr>
          <w:highlight w:val="white"/>
        </w:rPr>
        <w:t>(Source: Lifeline24.co.uk, 2022)</w:t>
      </w:r>
    </w:p>
    <w:p w14:paraId="5F03593D" w14:textId="77777777" w:rsidR="00D70179" w:rsidRPr="00635F14" w:rsidRDefault="00D70179" w:rsidP="00635F14">
      <w:pPr>
        <w:pStyle w:val="Heading2"/>
        <w:rPr>
          <w:rFonts w:eastAsia="Arial"/>
          <w:highlight w:val="white"/>
        </w:rPr>
      </w:pPr>
      <w:bookmarkStart w:id="13" w:name="_Toc108870007"/>
      <w:bookmarkStart w:id="14" w:name="_Toc111113509"/>
      <w:r w:rsidRPr="00635F14">
        <w:rPr>
          <w:rFonts w:eastAsia="Arial"/>
          <w:highlight w:val="white"/>
        </w:rPr>
        <w:t>Explore current government support or services in place to support the UK elderly population</w:t>
      </w:r>
      <w:bookmarkEnd w:id="13"/>
      <w:bookmarkEnd w:id="14"/>
    </w:p>
    <w:p w14:paraId="1E835938" w14:textId="77777777" w:rsidR="00D70179" w:rsidRDefault="00D70179" w:rsidP="00D70179">
      <w:pPr>
        <w:spacing w:line="360" w:lineRule="auto"/>
        <w:jc w:val="both"/>
        <w:rPr>
          <w:highlight w:val="white"/>
        </w:rPr>
      </w:pPr>
      <w:r>
        <w:rPr>
          <w:highlight w:val="white"/>
        </w:rPr>
        <w:t xml:space="preserve">The current governmental support provided by the government is considered as the implementation of various applications which can be effectively used by the older population. The application designed for adults involves a simple design, which provides easy help for managing difficulties and living a quality life. </w:t>
      </w:r>
      <w:proofErr w:type="gramStart"/>
      <w:r>
        <w:rPr>
          <w:highlight w:val="white"/>
        </w:rPr>
        <w:t>Thus</w:t>
      </w:r>
      <w:proofErr w:type="gramEnd"/>
      <w:r>
        <w:rPr>
          <w:highlight w:val="white"/>
        </w:rPr>
        <w:t xml:space="preserve"> the advantage of the use of the technological applications by the older population helps in the increasing use of health monitoring devices and improvement in communication with healthcare professionals. The government of UK provides the effective support and encouragement by provisioning services </w:t>
      </w:r>
      <w:proofErr w:type="gramStart"/>
      <w:r>
        <w:rPr>
          <w:highlight w:val="white"/>
        </w:rPr>
        <w:t>in order to</w:t>
      </w:r>
      <w:proofErr w:type="gramEnd"/>
      <w:r>
        <w:rPr>
          <w:highlight w:val="white"/>
        </w:rPr>
        <w:t xml:space="preserve"> adopt the technology (</w:t>
      </w:r>
      <w:proofErr w:type="spellStart"/>
      <w:r>
        <w:rPr>
          <w:highlight w:val="white"/>
        </w:rPr>
        <w:t>Moghavvemi</w:t>
      </w:r>
      <w:proofErr w:type="spellEnd"/>
      <w:r>
        <w:rPr>
          <w:highlight w:val="white"/>
        </w:rPr>
        <w:t xml:space="preserve"> </w:t>
      </w:r>
      <w:r>
        <w:rPr>
          <w:i/>
          <w:highlight w:val="white"/>
        </w:rPr>
        <w:t>et al</w:t>
      </w:r>
      <w:r>
        <w:rPr>
          <w:highlight w:val="white"/>
        </w:rPr>
        <w:t xml:space="preserve">., 2021). Furthermore, with awareness provided to the seniors focusing on the use of technology, the seniors can effectively learn the methods to use technology effectively. It can be observed that government helps in ensuring access to the internet so that the older population can access services to help them live independently and to provide better health outcomes.   </w:t>
      </w:r>
    </w:p>
    <w:p w14:paraId="5BBE3863" w14:textId="77777777" w:rsidR="00635F14" w:rsidRDefault="00635F14" w:rsidP="00D70179">
      <w:pPr>
        <w:spacing w:line="360" w:lineRule="auto"/>
        <w:jc w:val="both"/>
        <w:rPr>
          <w:highlight w:val="white"/>
        </w:rPr>
      </w:pPr>
    </w:p>
    <w:p w14:paraId="517009CA" w14:textId="77777777" w:rsidR="00635F14" w:rsidRDefault="00635F14" w:rsidP="00D70179">
      <w:pPr>
        <w:spacing w:line="360" w:lineRule="auto"/>
        <w:jc w:val="both"/>
        <w:rPr>
          <w:highlight w:val="white"/>
        </w:rPr>
      </w:pPr>
    </w:p>
    <w:p w14:paraId="70EA44E5" w14:textId="77777777" w:rsidR="00635F14" w:rsidRDefault="00635F14" w:rsidP="00D70179">
      <w:pPr>
        <w:spacing w:line="360" w:lineRule="auto"/>
        <w:jc w:val="both"/>
        <w:rPr>
          <w:highlight w:val="white"/>
        </w:rPr>
      </w:pPr>
    </w:p>
    <w:p w14:paraId="1EB9B52D" w14:textId="77777777" w:rsidR="00635F14" w:rsidRDefault="00635F14" w:rsidP="00D70179">
      <w:pPr>
        <w:spacing w:line="360" w:lineRule="auto"/>
        <w:jc w:val="both"/>
        <w:rPr>
          <w:highlight w:val="white"/>
        </w:rPr>
      </w:pPr>
    </w:p>
    <w:p w14:paraId="30028DF0" w14:textId="77777777" w:rsidR="00D70179" w:rsidRDefault="00D70179" w:rsidP="00635F14">
      <w:pPr>
        <w:pStyle w:val="Heading1"/>
        <w:rPr>
          <w:rFonts w:eastAsia="Arial"/>
          <w:highlight w:val="white"/>
        </w:rPr>
      </w:pPr>
      <w:bookmarkStart w:id="15" w:name="_Toc108870008"/>
      <w:bookmarkStart w:id="16" w:name="_Toc111113510"/>
      <w:r>
        <w:rPr>
          <w:rFonts w:eastAsia="Arial"/>
          <w:highlight w:val="white"/>
        </w:rPr>
        <w:t>Explore the impact of the Covid-19 pandemic on the older person and relevant services</w:t>
      </w:r>
      <w:bookmarkEnd w:id="15"/>
      <w:bookmarkEnd w:id="16"/>
    </w:p>
    <w:p w14:paraId="6D0C0CCC" w14:textId="77777777" w:rsidR="00D70179" w:rsidRDefault="00D70179" w:rsidP="00D70179">
      <w:pPr>
        <w:spacing w:line="360" w:lineRule="auto"/>
        <w:jc w:val="both"/>
        <w:rPr>
          <w:highlight w:val="white"/>
        </w:rPr>
      </w:pPr>
      <w:r>
        <w:rPr>
          <w:highlight w:val="white"/>
        </w:rPr>
        <w:t>The impact of the covid-19 pandemic is observed to decrease social life and fewer in-person special interactions for the seniors. This leads to a reduction in the quality of life and increases reports of depression and loneliness. Furthermore, the pandemic facilitated the difficulty in accessing the services, which led to disturbances in sleep and reduced rates of physical activities (</w:t>
      </w:r>
      <w:proofErr w:type="spellStart"/>
      <w:r>
        <w:rPr>
          <w:highlight w:val="white"/>
        </w:rPr>
        <w:t>Lebrasseur</w:t>
      </w:r>
      <w:proofErr w:type="spellEnd"/>
      <w:r>
        <w:rPr>
          <w:highlight w:val="white"/>
        </w:rPr>
        <w:t xml:space="preserve"> </w:t>
      </w:r>
      <w:r>
        <w:rPr>
          <w:i/>
          <w:highlight w:val="white"/>
        </w:rPr>
        <w:t>et al</w:t>
      </w:r>
      <w:r>
        <w:rPr>
          <w:highlight w:val="white"/>
        </w:rPr>
        <w:t xml:space="preserve">., 2021). </w:t>
      </w:r>
      <w:proofErr w:type="spellStart"/>
      <w:r>
        <w:rPr>
          <w:highlight w:val="white"/>
        </w:rPr>
        <w:t>Analyzing</w:t>
      </w:r>
      <w:proofErr w:type="spellEnd"/>
      <w:r>
        <w:rPr>
          <w:highlight w:val="white"/>
        </w:rPr>
        <w:t xml:space="preserve"> the impacts imposed on the healthcare services accessed by the seniors, it can be observed that a pandemic presents significant challenges in accessing medical treatments and healthcare services. In this context, it can be observed that older patients present an increased risk of loss and breakdown in social networks, which is further related to the impact of Covid-19. The pandemic thus creates a situation that results in difficulty in the mental and psychological support needs of the much older population. </w:t>
      </w:r>
      <w:proofErr w:type="gramStart"/>
      <w:r>
        <w:rPr>
          <w:highlight w:val="white"/>
        </w:rPr>
        <w:t>Thus</w:t>
      </w:r>
      <w:proofErr w:type="gramEnd"/>
      <w:r>
        <w:rPr>
          <w:highlight w:val="white"/>
        </w:rPr>
        <w:t xml:space="preserve"> due to the pandemic situation, the needs of the population are not met effectively. </w:t>
      </w:r>
      <w:proofErr w:type="gramStart"/>
      <w:r>
        <w:rPr>
          <w:highlight w:val="white"/>
        </w:rPr>
        <w:t>Thus</w:t>
      </w:r>
      <w:proofErr w:type="gramEnd"/>
      <w:r>
        <w:rPr>
          <w:highlight w:val="white"/>
        </w:rPr>
        <w:t xml:space="preserve"> in this context, the implementation of technology plays a crucial role in strengthening the social life of the seniors. With the help of technology, the older population can enjoy the benefits of socialization along with easy access to healthcare services whenever required (Unsdg.un.org, 202). Technology provides the crucial helps required by the senior </w:t>
      </w:r>
      <w:proofErr w:type="gramStart"/>
      <w:r>
        <w:rPr>
          <w:highlight w:val="white"/>
        </w:rPr>
        <w:t>in order to</w:t>
      </w:r>
      <w:proofErr w:type="gramEnd"/>
      <w:r>
        <w:rPr>
          <w:highlight w:val="white"/>
        </w:rPr>
        <w:t xml:space="preserve"> live a quality of life and to improve the complexities of health issues.  </w:t>
      </w:r>
    </w:p>
    <w:p w14:paraId="6FA9A068" w14:textId="77777777" w:rsidR="009C2A14" w:rsidRDefault="009C2A14" w:rsidP="00D70179">
      <w:pPr>
        <w:spacing w:line="360" w:lineRule="auto"/>
        <w:jc w:val="both"/>
        <w:rPr>
          <w:highlight w:val="white"/>
        </w:rPr>
      </w:pPr>
    </w:p>
    <w:p w14:paraId="7738765D" w14:textId="77777777" w:rsidR="009C2A14" w:rsidRDefault="009C2A14" w:rsidP="00D70179">
      <w:pPr>
        <w:spacing w:line="360" w:lineRule="auto"/>
        <w:jc w:val="both"/>
        <w:rPr>
          <w:highlight w:val="white"/>
        </w:rPr>
      </w:pPr>
    </w:p>
    <w:p w14:paraId="7BED59A7" w14:textId="77777777" w:rsidR="009C2A14" w:rsidRDefault="009C2A14" w:rsidP="00D70179">
      <w:pPr>
        <w:spacing w:line="360" w:lineRule="auto"/>
        <w:jc w:val="both"/>
        <w:rPr>
          <w:highlight w:val="white"/>
        </w:rPr>
      </w:pPr>
    </w:p>
    <w:p w14:paraId="100020EE" w14:textId="77777777" w:rsidR="009C2A14" w:rsidRDefault="009C2A14" w:rsidP="00D70179">
      <w:pPr>
        <w:spacing w:line="360" w:lineRule="auto"/>
        <w:jc w:val="both"/>
        <w:rPr>
          <w:highlight w:val="white"/>
        </w:rPr>
      </w:pPr>
    </w:p>
    <w:p w14:paraId="0C271207" w14:textId="77777777" w:rsidR="009C2A14" w:rsidRDefault="009C2A14" w:rsidP="00D70179">
      <w:pPr>
        <w:spacing w:line="360" w:lineRule="auto"/>
        <w:jc w:val="both"/>
        <w:rPr>
          <w:highlight w:val="white"/>
        </w:rPr>
      </w:pPr>
    </w:p>
    <w:p w14:paraId="27211F78" w14:textId="77777777" w:rsidR="009C2A14" w:rsidRDefault="009C2A14" w:rsidP="00D70179">
      <w:pPr>
        <w:spacing w:line="360" w:lineRule="auto"/>
        <w:jc w:val="both"/>
        <w:rPr>
          <w:highlight w:val="white"/>
        </w:rPr>
      </w:pPr>
    </w:p>
    <w:p w14:paraId="6ACA9161" w14:textId="77777777" w:rsidR="009C2A14" w:rsidRDefault="009C2A14" w:rsidP="00D70179">
      <w:pPr>
        <w:spacing w:line="360" w:lineRule="auto"/>
        <w:jc w:val="both"/>
        <w:rPr>
          <w:highlight w:val="white"/>
        </w:rPr>
      </w:pPr>
    </w:p>
    <w:p w14:paraId="4C88280A" w14:textId="77777777" w:rsidR="009C2A14" w:rsidRDefault="009C2A14" w:rsidP="00D70179">
      <w:pPr>
        <w:spacing w:line="360" w:lineRule="auto"/>
        <w:jc w:val="both"/>
        <w:rPr>
          <w:highlight w:val="white"/>
        </w:rPr>
      </w:pPr>
    </w:p>
    <w:p w14:paraId="3C2A330A" w14:textId="77777777" w:rsidR="009C2A14" w:rsidRDefault="009C2A14" w:rsidP="00D70179">
      <w:pPr>
        <w:spacing w:line="360" w:lineRule="auto"/>
        <w:jc w:val="both"/>
        <w:rPr>
          <w:highlight w:val="white"/>
        </w:rPr>
      </w:pPr>
    </w:p>
    <w:p w14:paraId="6F614E7A" w14:textId="77777777" w:rsidR="009C2A14" w:rsidRDefault="009C2A14" w:rsidP="00D70179">
      <w:pPr>
        <w:spacing w:line="360" w:lineRule="auto"/>
        <w:jc w:val="both"/>
        <w:rPr>
          <w:highlight w:val="white"/>
        </w:rPr>
      </w:pPr>
    </w:p>
    <w:p w14:paraId="6B3881DD" w14:textId="77777777" w:rsidR="009C2A14" w:rsidRDefault="009C2A14" w:rsidP="00D70179">
      <w:pPr>
        <w:spacing w:line="360" w:lineRule="auto"/>
        <w:jc w:val="both"/>
        <w:rPr>
          <w:highlight w:val="white"/>
        </w:rPr>
      </w:pPr>
    </w:p>
    <w:p w14:paraId="632A09E6" w14:textId="77777777" w:rsidR="009C2A14" w:rsidRDefault="009C2A14" w:rsidP="00D70179">
      <w:pPr>
        <w:spacing w:line="360" w:lineRule="auto"/>
        <w:jc w:val="both"/>
        <w:rPr>
          <w:highlight w:val="white"/>
        </w:rPr>
      </w:pPr>
    </w:p>
    <w:p w14:paraId="0E330104" w14:textId="77777777" w:rsidR="009C2A14" w:rsidRDefault="009C2A14" w:rsidP="00D70179">
      <w:pPr>
        <w:spacing w:line="360" w:lineRule="auto"/>
        <w:jc w:val="both"/>
        <w:rPr>
          <w:highlight w:val="white"/>
        </w:rPr>
      </w:pPr>
    </w:p>
    <w:p w14:paraId="5C055A64" w14:textId="77777777" w:rsidR="009C2A14" w:rsidRDefault="009C2A14" w:rsidP="00D70179">
      <w:pPr>
        <w:spacing w:line="360" w:lineRule="auto"/>
        <w:jc w:val="both"/>
        <w:rPr>
          <w:highlight w:val="white"/>
        </w:rPr>
      </w:pPr>
    </w:p>
    <w:p w14:paraId="4CFEBE15" w14:textId="77777777" w:rsidR="009C2A14" w:rsidRDefault="009C2A14" w:rsidP="00D70179">
      <w:pPr>
        <w:spacing w:line="360" w:lineRule="auto"/>
        <w:jc w:val="both"/>
        <w:rPr>
          <w:highlight w:val="white"/>
        </w:rPr>
      </w:pPr>
    </w:p>
    <w:p w14:paraId="55BDB272" w14:textId="77777777" w:rsidR="009C2A14" w:rsidRDefault="009C2A14" w:rsidP="00D70179">
      <w:pPr>
        <w:spacing w:line="360" w:lineRule="auto"/>
        <w:jc w:val="both"/>
        <w:rPr>
          <w:highlight w:val="white"/>
        </w:rPr>
      </w:pPr>
    </w:p>
    <w:p w14:paraId="2B1CD896" w14:textId="77777777" w:rsidR="009C2A14" w:rsidRDefault="009C2A14" w:rsidP="00D70179">
      <w:pPr>
        <w:spacing w:line="360" w:lineRule="auto"/>
        <w:jc w:val="both"/>
        <w:rPr>
          <w:highlight w:val="white"/>
        </w:rPr>
      </w:pPr>
    </w:p>
    <w:p w14:paraId="0253DB6F" w14:textId="77777777" w:rsidR="00D70179" w:rsidRDefault="00D70179" w:rsidP="009C2A14">
      <w:pPr>
        <w:pStyle w:val="Heading1"/>
        <w:rPr>
          <w:rFonts w:eastAsia="Arial"/>
          <w:highlight w:val="white"/>
        </w:rPr>
      </w:pPr>
      <w:bookmarkStart w:id="17" w:name="_Toc108870009"/>
      <w:bookmarkStart w:id="18" w:name="_Toc111113511"/>
      <w:r>
        <w:rPr>
          <w:rFonts w:eastAsia="Arial"/>
          <w:highlight w:val="white"/>
        </w:rPr>
        <w:t>Conclusion</w:t>
      </w:r>
      <w:bookmarkEnd w:id="17"/>
      <w:bookmarkEnd w:id="18"/>
    </w:p>
    <w:p w14:paraId="6615E566" w14:textId="77777777" w:rsidR="00D70179" w:rsidRDefault="00D70179" w:rsidP="00D70179">
      <w:pPr>
        <w:spacing w:line="360" w:lineRule="auto"/>
        <w:jc w:val="both"/>
        <w:rPr>
          <w:highlight w:val="white"/>
        </w:rPr>
      </w:pPr>
      <w:r>
        <w:rPr>
          <w:highlight w:val="white"/>
        </w:rPr>
        <w:t xml:space="preserve">The supporting paper provides the required advantages of ageing population in our society </w:t>
      </w:r>
      <w:proofErr w:type="gramStart"/>
      <w:r>
        <w:rPr>
          <w:highlight w:val="white"/>
        </w:rPr>
        <w:t>in order to</w:t>
      </w:r>
      <w:proofErr w:type="gramEnd"/>
      <w:r>
        <w:rPr>
          <w:highlight w:val="white"/>
        </w:rPr>
        <w:t xml:space="preserve"> enhance the mental and physical health outcomes of adults. Technology during the pandemic situation has significantly helped the older population manage socialization and to access the needs and services provided by the healthcare sectors. </w:t>
      </w:r>
    </w:p>
    <w:p w14:paraId="710E5D1C" w14:textId="77777777" w:rsidR="00D70179" w:rsidRDefault="00D70179" w:rsidP="00D70179">
      <w:pPr>
        <w:rPr>
          <w:color w:val="FF0000"/>
          <w:highlight w:val="white"/>
        </w:rPr>
      </w:pPr>
      <w:r>
        <w:rPr>
          <w:color w:val="FF0000"/>
          <w:highlight w:val="white"/>
        </w:rPr>
        <w:t xml:space="preserve"> </w:t>
      </w:r>
    </w:p>
    <w:p w14:paraId="4F16F0F5" w14:textId="77777777" w:rsidR="00D70179" w:rsidRDefault="00D70179" w:rsidP="00D70179">
      <w:pPr>
        <w:spacing w:line="360" w:lineRule="auto"/>
        <w:jc w:val="both"/>
        <w:rPr>
          <w:highlight w:val="white"/>
        </w:rPr>
      </w:pPr>
      <w:r>
        <w:rPr>
          <w:highlight w:val="white"/>
        </w:rPr>
        <w:t xml:space="preserve"> </w:t>
      </w:r>
    </w:p>
    <w:p w14:paraId="3E26D586" w14:textId="77777777" w:rsidR="00D70179" w:rsidRDefault="00D70179" w:rsidP="00D70179">
      <w:pPr>
        <w:rPr>
          <w:highlight w:val="white"/>
        </w:rPr>
      </w:pPr>
      <w:r>
        <w:rPr>
          <w:highlight w:val="white"/>
        </w:rPr>
        <w:br w:type="page"/>
      </w:r>
    </w:p>
    <w:p w14:paraId="72DA4C72" w14:textId="77777777" w:rsidR="00D70179" w:rsidRPr="006E5CFF" w:rsidRDefault="00D70179" w:rsidP="006E5CFF">
      <w:pPr>
        <w:pStyle w:val="Heading1"/>
        <w:rPr>
          <w:rFonts w:eastAsia="Arial"/>
          <w:highlight w:val="white"/>
        </w:rPr>
      </w:pPr>
      <w:bookmarkStart w:id="19" w:name="_Toc108870010"/>
      <w:bookmarkStart w:id="20" w:name="_Toc111113512"/>
      <w:r w:rsidRPr="006E5CFF">
        <w:rPr>
          <w:rFonts w:eastAsia="Arial"/>
          <w:highlight w:val="white"/>
        </w:rPr>
        <w:lastRenderedPageBreak/>
        <w:t>Reference list</w:t>
      </w:r>
      <w:bookmarkEnd w:id="19"/>
      <w:bookmarkEnd w:id="20"/>
    </w:p>
    <w:p w14:paraId="3BB3984B" w14:textId="77777777" w:rsidR="00D70179" w:rsidRDefault="00D70179" w:rsidP="00D70179">
      <w:pPr>
        <w:shd w:val="clear" w:color="auto" w:fill="FFFFFF"/>
        <w:spacing w:line="360" w:lineRule="auto"/>
        <w:jc w:val="both"/>
        <w:rPr>
          <w:rFonts w:eastAsia="Times New Roman"/>
          <w:color w:val="000000" w:themeColor="text1"/>
          <w:spacing w:val="3"/>
          <w:lang w:val="en-IN" w:eastAsia="en-IN"/>
        </w:rPr>
      </w:pPr>
      <w:proofErr w:type="spellStart"/>
      <w:r>
        <w:rPr>
          <w:rFonts w:eastAsia="Times New Roman"/>
          <w:color w:val="000000" w:themeColor="text1"/>
          <w:spacing w:val="3"/>
          <w:lang w:val="en-IN" w:eastAsia="en-IN"/>
        </w:rPr>
        <w:t>Afif</w:t>
      </w:r>
      <w:proofErr w:type="spellEnd"/>
      <w:r>
        <w:rPr>
          <w:rFonts w:eastAsia="Times New Roman"/>
          <w:color w:val="000000" w:themeColor="text1"/>
          <w:spacing w:val="3"/>
          <w:lang w:val="en-IN" w:eastAsia="en-IN"/>
        </w:rPr>
        <w:t xml:space="preserve">, I.Y., </w:t>
      </w:r>
      <w:proofErr w:type="spellStart"/>
      <w:r>
        <w:rPr>
          <w:rFonts w:eastAsia="Times New Roman"/>
          <w:color w:val="000000" w:themeColor="text1"/>
          <w:spacing w:val="3"/>
          <w:lang w:val="en-IN" w:eastAsia="en-IN"/>
        </w:rPr>
        <w:t>Manik</w:t>
      </w:r>
      <w:proofErr w:type="spellEnd"/>
      <w:r>
        <w:rPr>
          <w:rFonts w:eastAsia="Times New Roman"/>
          <w:color w:val="000000" w:themeColor="text1"/>
          <w:spacing w:val="3"/>
          <w:lang w:val="en-IN" w:eastAsia="en-IN"/>
        </w:rPr>
        <w:t xml:space="preserve">, A.R., </w:t>
      </w:r>
      <w:proofErr w:type="spellStart"/>
      <w:r>
        <w:rPr>
          <w:rFonts w:eastAsia="Times New Roman"/>
          <w:color w:val="000000" w:themeColor="text1"/>
          <w:spacing w:val="3"/>
          <w:lang w:val="en-IN" w:eastAsia="en-IN"/>
        </w:rPr>
        <w:t>Munthe</w:t>
      </w:r>
      <w:proofErr w:type="spellEnd"/>
      <w:r>
        <w:rPr>
          <w:rFonts w:eastAsia="Times New Roman"/>
          <w:color w:val="000000" w:themeColor="text1"/>
          <w:spacing w:val="3"/>
          <w:lang w:val="en-IN" w:eastAsia="en-IN"/>
        </w:rPr>
        <w:t xml:space="preserve">, K., Maula, M.I., </w:t>
      </w:r>
      <w:proofErr w:type="spellStart"/>
      <w:r>
        <w:rPr>
          <w:rFonts w:eastAsia="Times New Roman"/>
          <w:color w:val="000000" w:themeColor="text1"/>
          <w:spacing w:val="3"/>
          <w:lang w:val="en-IN" w:eastAsia="en-IN"/>
        </w:rPr>
        <w:t>Ammarullah</w:t>
      </w:r>
      <w:proofErr w:type="spellEnd"/>
      <w:r>
        <w:rPr>
          <w:rFonts w:eastAsia="Times New Roman"/>
          <w:color w:val="000000" w:themeColor="text1"/>
          <w:spacing w:val="3"/>
          <w:lang w:val="en-IN" w:eastAsia="en-IN"/>
        </w:rPr>
        <w:t xml:space="preserve">, M.I., Jamari, J. and </w:t>
      </w:r>
      <w:proofErr w:type="spellStart"/>
      <w:r>
        <w:rPr>
          <w:rFonts w:eastAsia="Times New Roman"/>
          <w:color w:val="000000" w:themeColor="text1"/>
          <w:spacing w:val="3"/>
          <w:lang w:val="en-IN" w:eastAsia="en-IN"/>
        </w:rPr>
        <w:t>Winarni</w:t>
      </w:r>
      <w:proofErr w:type="spellEnd"/>
      <w:r>
        <w:rPr>
          <w:rFonts w:eastAsia="Times New Roman"/>
          <w:color w:val="000000" w:themeColor="text1"/>
          <w:spacing w:val="3"/>
          <w:lang w:val="en-IN" w:eastAsia="en-IN"/>
        </w:rPr>
        <w:t>, T.I., 2022. Physiological effect of deep pressure in reducing anxiety of children with ASD during traveling: A public transportation setting. Bioengineering, 9(4), p.157.</w:t>
      </w:r>
    </w:p>
    <w:p w14:paraId="73E637DB" w14:textId="77777777" w:rsidR="00D70179" w:rsidRDefault="00D70179" w:rsidP="00D70179">
      <w:pPr>
        <w:shd w:val="clear" w:color="auto" w:fill="FFFFFF"/>
        <w:spacing w:line="360" w:lineRule="auto"/>
        <w:jc w:val="both"/>
        <w:rPr>
          <w:rFonts w:eastAsia="Times New Roman"/>
          <w:color w:val="000000" w:themeColor="text1"/>
          <w:spacing w:val="3"/>
          <w:lang w:val="en-IN" w:eastAsia="en-IN"/>
        </w:rPr>
      </w:pPr>
      <w:proofErr w:type="spellStart"/>
      <w:r>
        <w:rPr>
          <w:rFonts w:eastAsia="Times New Roman"/>
          <w:color w:val="000000" w:themeColor="text1"/>
          <w:spacing w:val="3"/>
          <w:lang w:val="en-IN" w:eastAsia="en-IN"/>
        </w:rPr>
        <w:t>Holthe</w:t>
      </w:r>
      <w:proofErr w:type="spellEnd"/>
      <w:r>
        <w:rPr>
          <w:rFonts w:eastAsia="Times New Roman"/>
          <w:color w:val="000000" w:themeColor="text1"/>
          <w:spacing w:val="3"/>
          <w:lang w:val="en-IN" w:eastAsia="en-IN"/>
        </w:rPr>
        <w:t xml:space="preserve">, T., </w:t>
      </w:r>
      <w:proofErr w:type="spellStart"/>
      <w:r>
        <w:rPr>
          <w:rFonts w:eastAsia="Times New Roman"/>
          <w:color w:val="000000" w:themeColor="text1"/>
          <w:spacing w:val="3"/>
          <w:lang w:val="en-IN" w:eastAsia="en-IN"/>
        </w:rPr>
        <w:t>Halvorsrud</w:t>
      </w:r>
      <w:proofErr w:type="spellEnd"/>
      <w:r>
        <w:rPr>
          <w:rFonts w:eastAsia="Times New Roman"/>
          <w:color w:val="000000" w:themeColor="text1"/>
          <w:spacing w:val="3"/>
          <w:lang w:val="en-IN" w:eastAsia="en-IN"/>
        </w:rPr>
        <w:t xml:space="preserve">, L., </w:t>
      </w:r>
      <w:proofErr w:type="spellStart"/>
      <w:r>
        <w:rPr>
          <w:rFonts w:eastAsia="Times New Roman"/>
          <w:color w:val="000000" w:themeColor="text1"/>
          <w:spacing w:val="3"/>
          <w:lang w:val="en-IN" w:eastAsia="en-IN"/>
        </w:rPr>
        <w:t>Karterud</w:t>
      </w:r>
      <w:proofErr w:type="spellEnd"/>
      <w:r>
        <w:rPr>
          <w:rFonts w:eastAsia="Times New Roman"/>
          <w:color w:val="000000" w:themeColor="text1"/>
          <w:spacing w:val="3"/>
          <w:lang w:val="en-IN" w:eastAsia="en-IN"/>
        </w:rPr>
        <w:t xml:space="preserve">, D., </w:t>
      </w:r>
      <w:proofErr w:type="spellStart"/>
      <w:r>
        <w:rPr>
          <w:rFonts w:eastAsia="Times New Roman"/>
          <w:color w:val="000000" w:themeColor="text1"/>
          <w:spacing w:val="3"/>
          <w:lang w:val="en-IN" w:eastAsia="en-IN"/>
        </w:rPr>
        <w:t>Hoel</w:t>
      </w:r>
      <w:proofErr w:type="spellEnd"/>
      <w:r>
        <w:rPr>
          <w:rFonts w:eastAsia="Times New Roman"/>
          <w:color w:val="000000" w:themeColor="text1"/>
          <w:spacing w:val="3"/>
          <w:lang w:val="en-IN" w:eastAsia="en-IN"/>
        </w:rPr>
        <w:t>, K.A. and Lund, A., 2018. Usability and acceptability of technology for community-dwelling older adults with mild cognitive impairment and dementia: a systematic literature review. Clinical interventions in aging, 13, p.863.</w:t>
      </w:r>
    </w:p>
    <w:p w14:paraId="61F9B8C1" w14:textId="77777777" w:rsidR="00D70179" w:rsidRDefault="00D70179" w:rsidP="00D70179">
      <w:pPr>
        <w:shd w:val="clear" w:color="auto" w:fill="FFFFFF"/>
        <w:spacing w:line="360" w:lineRule="auto"/>
        <w:jc w:val="both"/>
        <w:rPr>
          <w:rFonts w:eastAsia="Times New Roman"/>
          <w:color w:val="000000" w:themeColor="text1"/>
          <w:spacing w:val="3"/>
          <w:lang w:val="en-IN" w:eastAsia="en-IN"/>
        </w:rPr>
      </w:pPr>
      <w:proofErr w:type="spellStart"/>
      <w:r>
        <w:rPr>
          <w:rFonts w:eastAsia="Times New Roman"/>
          <w:color w:val="000000" w:themeColor="text1"/>
          <w:spacing w:val="3"/>
          <w:lang w:val="en-IN" w:eastAsia="en-IN"/>
        </w:rPr>
        <w:t>Latikka</w:t>
      </w:r>
      <w:proofErr w:type="spellEnd"/>
      <w:r>
        <w:rPr>
          <w:rFonts w:eastAsia="Times New Roman"/>
          <w:color w:val="000000" w:themeColor="text1"/>
          <w:spacing w:val="3"/>
          <w:lang w:val="en-IN" w:eastAsia="en-IN"/>
        </w:rPr>
        <w:t xml:space="preserve">, R., Rubio-Hernández, R., Lohan, E.S., Rantala, J., Fernandez, F.N., </w:t>
      </w:r>
      <w:proofErr w:type="spellStart"/>
      <w:r>
        <w:rPr>
          <w:rFonts w:eastAsia="Times New Roman"/>
          <w:color w:val="000000" w:themeColor="text1"/>
          <w:spacing w:val="3"/>
          <w:lang w:val="en-IN" w:eastAsia="en-IN"/>
        </w:rPr>
        <w:t>Laitinen</w:t>
      </w:r>
      <w:proofErr w:type="spellEnd"/>
      <w:r>
        <w:rPr>
          <w:rFonts w:eastAsia="Times New Roman"/>
          <w:color w:val="000000" w:themeColor="text1"/>
          <w:spacing w:val="3"/>
          <w:lang w:val="en-IN" w:eastAsia="en-IN"/>
        </w:rPr>
        <w:t>, A. and Oksanen, A., 2021. Older adults’ loneliness, social isolation, and physical information and communication technology in the era of ambient assisted living: A systematic literature review. Journal of medical Internet research, 23(12), p.e28022.</w:t>
      </w:r>
    </w:p>
    <w:p w14:paraId="153AAD04" w14:textId="4431A90B" w:rsidR="00D70179" w:rsidRDefault="00D70179" w:rsidP="00D70179">
      <w:proofErr w:type="spellStart"/>
      <w:r>
        <w:rPr>
          <w:rFonts w:eastAsia="Times New Roman"/>
          <w:color w:val="000000" w:themeColor="text1"/>
          <w:spacing w:val="3"/>
          <w:lang w:val="en-IN" w:eastAsia="en-IN"/>
        </w:rPr>
        <w:t>Lattie</w:t>
      </w:r>
      <w:proofErr w:type="spellEnd"/>
      <w:r>
        <w:rPr>
          <w:rFonts w:eastAsia="Times New Roman"/>
          <w:color w:val="000000" w:themeColor="text1"/>
          <w:spacing w:val="3"/>
          <w:lang w:val="en-IN" w:eastAsia="en-IN"/>
        </w:rPr>
        <w:t xml:space="preserve">, E.G., Kornfield, R., Ringland, K.E., Zhang, R., Winquist, N. and Reddy, M., 2020, April. Designing mental health technologies that support the social ecosystem of college students. In Proceedings of the 2020 CHI Conference on Human Factors in </w:t>
      </w:r>
      <w:proofErr w:type="spellStart"/>
      <w:r>
        <w:rPr>
          <w:rFonts w:eastAsia="Times New Roman"/>
          <w:color w:val="000000" w:themeColor="text1"/>
          <w:spacing w:val="3"/>
          <w:lang w:val="en-IN" w:eastAsia="en-IN"/>
        </w:rPr>
        <w:t>Computin</w:t>
      </w:r>
      <w:proofErr w:type="spellEnd"/>
    </w:p>
    <w:sectPr w:rsidR="00D701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179"/>
    <w:rsid w:val="00027DF5"/>
    <w:rsid w:val="000844D2"/>
    <w:rsid w:val="000C23AA"/>
    <w:rsid w:val="00136B99"/>
    <w:rsid w:val="001C1B6B"/>
    <w:rsid w:val="002F31A0"/>
    <w:rsid w:val="00330D4D"/>
    <w:rsid w:val="00462E13"/>
    <w:rsid w:val="00574C4C"/>
    <w:rsid w:val="005A4DBA"/>
    <w:rsid w:val="005B2A6E"/>
    <w:rsid w:val="005C4234"/>
    <w:rsid w:val="005F1C71"/>
    <w:rsid w:val="00635F14"/>
    <w:rsid w:val="006E5CFF"/>
    <w:rsid w:val="0075669B"/>
    <w:rsid w:val="00797CDD"/>
    <w:rsid w:val="00932BDB"/>
    <w:rsid w:val="009C2A14"/>
    <w:rsid w:val="009E041C"/>
    <w:rsid w:val="009E46D1"/>
    <w:rsid w:val="00A61410"/>
    <w:rsid w:val="00A65D9D"/>
    <w:rsid w:val="00C4757D"/>
    <w:rsid w:val="00D00F35"/>
    <w:rsid w:val="00D33A62"/>
    <w:rsid w:val="00D552D9"/>
    <w:rsid w:val="00D70179"/>
    <w:rsid w:val="00F7386A"/>
    <w:rsid w:val="00FE3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2CF20"/>
  <w15:chartTrackingRefBased/>
  <w15:docId w15:val="{28A3AB6E-EAF3-45E8-BE7B-610F9573D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0179"/>
    <w:pPr>
      <w:spacing w:after="0" w:line="276" w:lineRule="auto"/>
    </w:pPr>
    <w:rPr>
      <w:rFonts w:ascii="Arial" w:eastAsia="Arial" w:hAnsi="Arial" w:cs="Arial"/>
    </w:rPr>
  </w:style>
  <w:style w:type="paragraph" w:styleId="Heading1">
    <w:name w:val="heading 1"/>
    <w:basedOn w:val="Normal"/>
    <w:next w:val="Normal"/>
    <w:link w:val="Heading1Char"/>
    <w:qFormat/>
    <w:rsid w:val="00D70179"/>
    <w:pPr>
      <w:keepNext/>
      <w:keepLines/>
      <w:spacing w:before="400" w:after="120" w:line="360" w:lineRule="auto"/>
      <w:jc w:val="both"/>
      <w:outlineLvl w:val="0"/>
    </w:pPr>
    <w:rPr>
      <w:rFonts w:eastAsia="Times New Roman"/>
      <w:b/>
      <w:color w:val="000000" w:themeColor="text1"/>
      <w:sz w:val="28"/>
      <w:szCs w:val="40"/>
    </w:rPr>
  </w:style>
  <w:style w:type="paragraph" w:styleId="Heading2">
    <w:name w:val="heading 2"/>
    <w:basedOn w:val="Normal"/>
    <w:next w:val="Normal"/>
    <w:link w:val="Heading2Char"/>
    <w:unhideWhenUsed/>
    <w:qFormat/>
    <w:rsid w:val="00D70179"/>
    <w:pPr>
      <w:keepNext/>
      <w:keepLines/>
      <w:spacing w:before="360" w:after="120" w:line="360" w:lineRule="auto"/>
      <w:outlineLvl w:val="1"/>
    </w:pPr>
    <w:rPr>
      <w:rFonts w:eastAsia="Times New Roman"/>
      <w:b/>
      <w:color w:val="000000" w:themeColor="text1"/>
      <w:sz w:val="26"/>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70179"/>
    <w:rPr>
      <w:rFonts w:ascii="Arial" w:eastAsia="Times New Roman" w:hAnsi="Arial" w:cs="Arial"/>
      <w:b/>
      <w:color w:val="000000" w:themeColor="text1"/>
      <w:sz w:val="28"/>
      <w:szCs w:val="40"/>
    </w:rPr>
  </w:style>
  <w:style w:type="character" w:customStyle="1" w:styleId="Heading2Char">
    <w:name w:val="Heading 2 Char"/>
    <w:basedOn w:val="DefaultParagraphFont"/>
    <w:link w:val="Heading2"/>
    <w:rsid w:val="00D70179"/>
    <w:rPr>
      <w:rFonts w:ascii="Arial" w:eastAsia="Times New Roman" w:hAnsi="Arial" w:cs="Arial"/>
      <w:b/>
      <w:color w:val="000000" w:themeColor="text1"/>
      <w:sz w:val="26"/>
      <w:szCs w:val="32"/>
    </w:rPr>
  </w:style>
  <w:style w:type="character" w:styleId="Hyperlink">
    <w:name w:val="Hyperlink"/>
    <w:basedOn w:val="DefaultParagraphFont"/>
    <w:uiPriority w:val="99"/>
    <w:unhideWhenUsed/>
    <w:rsid w:val="00D70179"/>
    <w:rPr>
      <w:color w:val="0563C1" w:themeColor="hyperlink"/>
      <w:u w:val="single"/>
    </w:rPr>
  </w:style>
  <w:style w:type="paragraph" w:styleId="TOC1">
    <w:name w:val="toc 1"/>
    <w:basedOn w:val="Normal"/>
    <w:next w:val="Normal"/>
    <w:autoRedefine/>
    <w:uiPriority w:val="39"/>
    <w:unhideWhenUsed/>
    <w:rsid w:val="00D70179"/>
    <w:pPr>
      <w:spacing w:after="100"/>
    </w:pPr>
  </w:style>
  <w:style w:type="paragraph" w:styleId="TOC2">
    <w:name w:val="toc 2"/>
    <w:basedOn w:val="Normal"/>
    <w:next w:val="Normal"/>
    <w:autoRedefine/>
    <w:uiPriority w:val="39"/>
    <w:unhideWhenUsed/>
    <w:rsid w:val="00D70179"/>
    <w:pPr>
      <w:spacing w:after="100"/>
      <w:ind w:left="220"/>
    </w:pPr>
  </w:style>
  <w:style w:type="paragraph" w:styleId="TOCHeading">
    <w:name w:val="TOC Heading"/>
    <w:basedOn w:val="Heading1"/>
    <w:next w:val="Normal"/>
    <w:uiPriority w:val="39"/>
    <w:unhideWhenUsed/>
    <w:qFormat/>
    <w:rsid w:val="00D70179"/>
    <w:pPr>
      <w:spacing w:before="480" w:after="0" w:line="276" w:lineRule="auto"/>
      <w:jc w:val="left"/>
      <w:outlineLvl w:val="9"/>
    </w:pPr>
    <w:rPr>
      <w:rFonts w:asciiTheme="majorHAnsi" w:eastAsiaTheme="majorEastAsia" w:hAnsiTheme="majorHAnsi" w:cstheme="majorBidi"/>
      <w:bCs/>
      <w:color w:val="2F5496" w:themeColor="accent1" w:themeShade="BF"/>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1504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0F1DCA-24FA-44BC-B91A-5E2A05D79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8</Pages>
  <Words>1401</Words>
  <Characters>7990</Characters>
  <Application>Microsoft Office Word</Application>
  <DocSecurity>0</DocSecurity>
  <Lines>66</Lines>
  <Paragraphs>18</Paragraphs>
  <ScaleCrop>false</ScaleCrop>
  <Company/>
  <LinksUpToDate>false</LinksUpToDate>
  <CharactersWithSpaces>9373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cp:lastModifiedBy>
  <cp:revision>30</cp:revision>
  <dcterms:created xsi:type="dcterms:W3CDTF">2022-08-11T11:02:00Z</dcterms:created>
  <dcterms:modified xsi:type="dcterms:W3CDTF">2022-08-11T11:58:00Z</dcterms:modified>
</cp:coreProperties>
</file>