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w:hAnsi="Times"/>
          <w:b/>
          <w:bCs/>
          <w:sz w:val="36"/>
          <w:szCs w:val="36"/>
        </w:rPr>
      </w:pPr>
      <w:r>
        <w:rPr>
          <w:sz w:val="20"/>
        </w:rPr>
        <w:drawing>
          <wp:anchor distT="0" distB="0" distL="114300" distR="114300" simplePos="0" relativeHeight="251659264" behindDoc="0" locked="0" layoutInCell="1" allowOverlap="1">
            <wp:simplePos x="0" y="0"/>
            <wp:positionH relativeFrom="margin">
              <wp:posOffset>-123190</wp:posOffset>
            </wp:positionH>
            <wp:positionV relativeFrom="paragraph">
              <wp:posOffset>55245</wp:posOffset>
            </wp:positionV>
            <wp:extent cx="2653665" cy="928370"/>
            <wp:effectExtent l="0" t="0" r="635" b="0"/>
            <wp:wrapSquare wrapText="bothSides"/>
            <wp:docPr id="1" name="image1.jpeg"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close-up of a sign&#10;&#10;Description automatically generate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53665" cy="928370"/>
                    </a:xfrm>
                    <a:prstGeom prst="rect">
                      <a:avLst/>
                    </a:prstGeom>
                  </pic:spPr>
                </pic:pic>
              </a:graphicData>
            </a:graphic>
          </wp:anchor>
        </w:drawing>
      </w:r>
    </w:p>
    <w:p>
      <w:pPr>
        <w:jc w:val="center"/>
        <w:rPr>
          <w:rFonts w:ascii="Times" w:hAnsi="Times"/>
          <w:b/>
          <w:bCs/>
          <w:sz w:val="36"/>
          <w:szCs w:val="36"/>
        </w:rPr>
      </w:pPr>
    </w:p>
    <w:p>
      <w:pPr>
        <w:jc w:val="center"/>
        <w:rPr>
          <w:rFonts w:ascii="Times" w:hAnsi="Times"/>
          <w:b/>
          <w:bCs/>
          <w:sz w:val="36"/>
          <w:szCs w:val="36"/>
        </w:rPr>
      </w:pPr>
    </w:p>
    <w:p>
      <w:pPr>
        <w:jc w:val="center"/>
        <w:rPr>
          <w:rFonts w:ascii="Times" w:hAnsi="Times"/>
          <w:b/>
          <w:bCs/>
          <w:sz w:val="36"/>
          <w:szCs w:val="36"/>
        </w:rPr>
      </w:pPr>
    </w:p>
    <w:p>
      <w:pPr>
        <w:jc w:val="center"/>
      </w:pPr>
    </w:p>
    <w:p>
      <w:pPr>
        <w:jc w:val="center"/>
      </w:pPr>
    </w:p>
    <w:p/>
    <w:p>
      <w:pPr>
        <w:jc w:val="center"/>
      </w:pPr>
    </w:p>
    <w:p>
      <w:pPr>
        <w:jc w:val="center"/>
      </w:pPr>
    </w:p>
    <w:p>
      <w:pPr>
        <w:jc w:val="center"/>
      </w:pPr>
    </w:p>
    <w:p/>
    <w:p/>
    <w:p>
      <w:pPr>
        <w:spacing w:line="480" w:lineRule="auto"/>
        <w:rPr>
          <w:rFonts w:ascii="Times" w:hAnsi="Times" w:cstheme="minorHAnsi"/>
          <w:sz w:val="32"/>
          <w:szCs w:val="32"/>
        </w:rPr>
      </w:pPr>
    </w:p>
    <w:p>
      <w:pPr>
        <w:spacing w:line="480" w:lineRule="auto"/>
        <w:rPr>
          <w:rFonts w:hint="default" w:ascii="Tahoma" w:hAnsi="Tahoma" w:cs="Tahoma"/>
          <w:sz w:val="32"/>
          <w:szCs w:val="32"/>
        </w:rPr>
      </w:pPr>
      <w:r>
        <w:rPr>
          <w:rFonts w:hint="default" w:ascii="Tahoma" w:hAnsi="Tahoma" w:cs="Tahoma"/>
          <w:sz w:val="32"/>
          <w:szCs w:val="32"/>
        </w:rPr>
        <w:t>Module Code: LCBB6003</w:t>
      </w:r>
    </w:p>
    <w:p>
      <w:pPr>
        <w:spacing w:line="480" w:lineRule="auto"/>
        <w:rPr>
          <w:rFonts w:hint="default" w:ascii="Tahoma" w:hAnsi="Tahoma" w:cs="Tahoma"/>
          <w:sz w:val="32"/>
          <w:szCs w:val="32"/>
        </w:rPr>
      </w:pPr>
      <w:r>
        <w:rPr>
          <w:rFonts w:hint="default" w:ascii="Tahoma" w:hAnsi="Tahoma" w:cs="Tahoma"/>
          <w:sz w:val="32"/>
          <w:szCs w:val="32"/>
        </w:rPr>
        <w:t xml:space="preserve">Module Lecturer’s Name: </w:t>
      </w:r>
      <w:r>
        <w:rPr>
          <w:rFonts w:hint="default" w:ascii="Tahoma" w:hAnsi="Tahoma" w:cs="Tahoma"/>
          <w:sz w:val="32"/>
          <w:szCs w:val="32"/>
          <w:lang w:val="en-US"/>
        </w:rPr>
        <w:t>Olusoyi Richard Ashaye</w:t>
      </w:r>
    </w:p>
    <w:p>
      <w:pPr>
        <w:spacing w:line="480" w:lineRule="auto"/>
        <w:rPr>
          <w:rFonts w:hint="default" w:ascii="Tahoma" w:hAnsi="Tahoma" w:cs="Tahoma"/>
          <w:sz w:val="32"/>
          <w:szCs w:val="32"/>
          <w:lang w:val="en-GB"/>
        </w:rPr>
      </w:pPr>
      <w:r>
        <w:rPr>
          <w:rFonts w:hint="default" w:ascii="Tahoma" w:hAnsi="Tahoma" w:cs="Tahoma"/>
          <w:sz w:val="32"/>
          <w:szCs w:val="32"/>
        </w:rPr>
        <w:t>Assignment Title: Group Report &amp; Presentation - Case Study: Jack Welch and General Electric (GE)</w:t>
      </w:r>
      <w:r>
        <w:rPr>
          <w:rFonts w:hint="default" w:ascii="Tahoma" w:hAnsi="Tahoma" w:cs="Tahoma"/>
          <w:sz w:val="32"/>
          <w:szCs w:val="32"/>
          <w:lang w:val="en-GB"/>
        </w:rPr>
        <w:t xml:space="preserve"> -INDIVIDUALLY REPORT </w:t>
      </w:r>
    </w:p>
    <w:p>
      <w:pPr>
        <w:spacing w:line="480" w:lineRule="auto"/>
        <w:rPr>
          <w:rFonts w:hint="default" w:ascii="Tahoma" w:hAnsi="Tahoma" w:cs="Tahoma"/>
          <w:sz w:val="32"/>
          <w:szCs w:val="32"/>
          <w:lang w:val="en-US"/>
        </w:rPr>
      </w:pPr>
      <w:r>
        <w:rPr>
          <w:rFonts w:hint="default" w:ascii="Tahoma" w:hAnsi="Tahoma" w:cs="Tahoma"/>
          <w:sz w:val="32"/>
          <w:szCs w:val="32"/>
          <w:lang w:val="en-US"/>
        </w:rPr>
        <w:t>Student’ Name:Mariana Cocos -Student ID 2024061 –Speaker 2</w:t>
      </w: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sz w:val="32"/>
          <w:szCs w:val="32"/>
        </w:rPr>
      </w:pPr>
    </w:p>
    <w:p>
      <w:pPr>
        <w:jc w:val="center"/>
        <w:rPr>
          <w:rFonts w:hint="default" w:ascii="Tahoma" w:hAnsi="Tahoma" w:cs="Tahoma"/>
          <w:b w:val="0"/>
          <w:bCs w:val="0"/>
          <w:color w:val="auto"/>
          <w:sz w:val="28"/>
          <w:szCs w:val="28"/>
        </w:rPr>
      </w:pPr>
      <w:r>
        <w:rPr>
          <w:rFonts w:hint="default" w:ascii="Tahoma" w:hAnsi="Tahoma" w:cs="Tahoma"/>
          <w:b w:val="0"/>
          <w:bCs w:val="0"/>
          <w:color w:val="auto"/>
          <w:sz w:val="28"/>
          <w:szCs w:val="28"/>
        </w:rPr>
        <w:t>Table of Contents</w:t>
      </w:r>
    </w:p>
    <w:p>
      <w:pPr>
        <w:jc w:val="center"/>
        <w:rPr>
          <w:rFonts w:hint="default" w:ascii="Tahoma" w:hAnsi="Tahoma" w:cs="Tahoma"/>
          <w:b w:val="0"/>
          <w:bCs w:val="0"/>
          <w:color w:val="auto"/>
          <w:sz w:val="28"/>
          <w:szCs w:val="28"/>
        </w:rPr>
      </w:pPr>
    </w:p>
    <w:p>
      <w:pPr>
        <w:jc w:val="center"/>
        <w:rPr>
          <w:rFonts w:hint="default" w:ascii="Tahoma" w:hAnsi="Tahoma" w:cs="Tahoma"/>
          <w:b w:val="0"/>
          <w:bCs w:val="0"/>
          <w:color w:val="auto"/>
          <w:sz w:val="28"/>
          <w:szCs w:val="28"/>
        </w:rPr>
      </w:pPr>
    </w:p>
    <w:p>
      <w:pPr>
        <w:jc w:val="both"/>
        <w:rPr>
          <w:rStyle w:val="9"/>
          <w:rFonts w:hint="default" w:ascii="Tahoma" w:hAnsi="Tahoma" w:cs="Tahoma"/>
          <w:b w:val="0"/>
          <w:bCs w:val="0"/>
          <w:i w:val="0"/>
          <w:iCs w:val="0"/>
          <w:color w:val="auto"/>
          <w:sz w:val="28"/>
          <w:szCs w:val="28"/>
          <w:u w:val="none"/>
        </w:rPr>
      </w:pPr>
    </w:p>
    <w:p>
      <w:pPr>
        <w:numPr>
          <w:ilvl w:val="0"/>
          <w:numId w:val="1"/>
        </w:numPr>
        <w:jc w:val="both"/>
        <w:rPr>
          <w:rStyle w:val="9"/>
          <w:rFonts w:hint="default" w:ascii="Tahoma" w:hAnsi="Tahoma" w:cs="Tahoma"/>
          <w:b w:val="0"/>
          <w:bCs w:val="0"/>
          <w:i w:val="0"/>
          <w:iCs w:val="0"/>
          <w:color w:val="auto"/>
          <w:sz w:val="28"/>
          <w:szCs w:val="28"/>
          <w:u w:val="none"/>
        </w:rPr>
      </w:pPr>
      <w:r>
        <w:rPr>
          <w:rFonts w:hint="default" w:ascii="Tahoma" w:hAnsi="Tahoma" w:cs="Tahoma"/>
          <w:b w:val="0"/>
          <w:bCs w:val="0"/>
          <w:color w:val="auto"/>
          <w:sz w:val="28"/>
          <w:szCs w:val="28"/>
        </w:rPr>
        <w:t>Introduction</w:t>
      </w:r>
      <w:r>
        <w:rPr>
          <w:rStyle w:val="9"/>
          <w:rFonts w:hint="default" w:ascii="Tahoma" w:hAnsi="Tahoma" w:cs="Tahoma"/>
          <w:b w:val="0"/>
          <w:bCs w:val="0"/>
          <w:i w:val="0"/>
          <w:iCs w:val="0"/>
          <w:color w:val="auto"/>
          <w:sz w:val="28"/>
          <w:szCs w:val="28"/>
          <w:u w:val="none"/>
          <w:lang w:val="en-GB"/>
        </w:rPr>
        <w:t>………………………………………………………..…. 3</w:t>
      </w:r>
    </w:p>
    <w:p>
      <w:pPr>
        <w:numPr>
          <w:ilvl w:val="0"/>
          <w:numId w:val="1"/>
        </w:numPr>
        <w:jc w:val="both"/>
        <w:rPr>
          <w:rStyle w:val="9"/>
          <w:rFonts w:hint="default" w:ascii="Tahoma" w:hAnsi="Tahoma" w:cs="Tahoma"/>
          <w:b w:val="0"/>
          <w:bCs w:val="0"/>
          <w:i w:val="0"/>
          <w:iCs w:val="0"/>
          <w:color w:val="auto"/>
          <w:sz w:val="28"/>
          <w:szCs w:val="28"/>
          <w:u w:val="none"/>
        </w:rPr>
      </w:pPr>
      <w:r>
        <w:rPr>
          <w:rStyle w:val="9"/>
          <w:rFonts w:hint="default" w:ascii="Tahoma" w:hAnsi="Tahoma" w:cs="Tahoma"/>
          <w:b w:val="0"/>
          <w:bCs w:val="0"/>
          <w:i w:val="0"/>
          <w:iCs w:val="0"/>
          <w:color w:val="auto"/>
          <w:sz w:val="28"/>
          <w:szCs w:val="28"/>
          <w:u w:val="none"/>
        </w:rPr>
        <w:t>Welch’s leadership styles</w:t>
      </w:r>
      <w:r>
        <w:rPr>
          <w:rStyle w:val="9"/>
          <w:rFonts w:hint="default" w:ascii="Tahoma" w:hAnsi="Tahoma" w:cs="Tahoma"/>
          <w:b w:val="0"/>
          <w:bCs w:val="0"/>
          <w:i w:val="0"/>
          <w:iCs w:val="0"/>
          <w:color w:val="auto"/>
          <w:sz w:val="28"/>
          <w:szCs w:val="28"/>
          <w:u w:val="none"/>
          <w:lang w:val="en-GB"/>
        </w:rPr>
        <w:t>…………………………………………..3</w:t>
      </w:r>
    </w:p>
    <w:p>
      <w:pPr>
        <w:jc w:val="both"/>
        <w:rPr>
          <w:rStyle w:val="9"/>
          <w:rFonts w:hint="default" w:ascii="Tahoma" w:hAnsi="Tahoma" w:cs="Tahoma"/>
          <w:b w:val="0"/>
          <w:bCs w:val="0"/>
          <w:color w:val="auto"/>
          <w:sz w:val="28"/>
          <w:szCs w:val="28"/>
          <w:u w:val="none"/>
          <w:lang w:val="en-GB"/>
        </w:rPr>
      </w:pPr>
      <w:r>
        <w:rPr>
          <w:rFonts w:hint="default" w:ascii="Tahoma" w:hAnsi="Tahoma" w:cs="Tahoma" w:eastAsiaTheme="minorEastAsia"/>
          <w:b w:val="0"/>
          <w:bCs w:val="0"/>
          <w:color w:val="auto"/>
          <w:kern w:val="2"/>
          <w:sz w:val="28"/>
          <w:szCs w:val="28"/>
          <w:lang w:eastAsia="en-GB"/>
          <w14:ligatures w14:val="standardContextual"/>
        </w:rPr>
        <w:tab/>
      </w:r>
      <w:r>
        <w:rPr>
          <w:rFonts w:hint="default" w:ascii="Tahoma" w:hAnsi="Tahoma" w:cs="Tahoma" w:eastAsiaTheme="minorEastAsia"/>
          <w:b w:val="0"/>
          <w:bCs w:val="0"/>
          <w:color w:val="auto"/>
          <w:kern w:val="2"/>
          <w:sz w:val="28"/>
          <w:szCs w:val="28"/>
          <w:lang w:val="en-US" w:eastAsia="en-GB"/>
          <w14:ligatures w14:val="standardContextual"/>
        </w:rPr>
        <w:t xml:space="preserve">2.1 </w:t>
      </w:r>
      <w:r>
        <w:rPr>
          <w:rStyle w:val="9"/>
          <w:rFonts w:hint="default" w:ascii="Tahoma" w:hAnsi="Tahoma" w:cs="Tahoma"/>
          <w:b w:val="0"/>
          <w:bCs w:val="0"/>
          <w:color w:val="auto"/>
          <w:sz w:val="28"/>
          <w:szCs w:val="28"/>
          <w:u w:val="none"/>
          <w:lang w:val="en-US"/>
        </w:rPr>
        <w:t>Charismatic leadership style</w:t>
      </w:r>
      <w:r>
        <w:rPr>
          <w:rStyle w:val="9"/>
          <w:rFonts w:hint="default" w:ascii="Tahoma" w:hAnsi="Tahoma" w:cs="Tahoma"/>
          <w:b w:val="0"/>
          <w:bCs w:val="0"/>
          <w:color w:val="auto"/>
          <w:sz w:val="28"/>
          <w:szCs w:val="28"/>
          <w:u w:val="none"/>
          <w:lang w:val="en-GB"/>
        </w:rPr>
        <w:t>………………………….…4</w:t>
      </w:r>
    </w:p>
    <w:p>
      <w:pPr>
        <w:jc w:val="both"/>
        <w:rPr>
          <w:rStyle w:val="9"/>
          <w:rFonts w:hint="default" w:ascii="Tahoma" w:hAnsi="Tahoma" w:cs="Tahoma"/>
          <w:b w:val="0"/>
          <w:bCs w:val="0"/>
          <w:color w:val="auto"/>
          <w:sz w:val="28"/>
          <w:szCs w:val="28"/>
          <w:u w:val="none"/>
          <w:lang w:val="en-GB"/>
        </w:rPr>
      </w:pPr>
      <w:r>
        <w:rPr>
          <w:rStyle w:val="9"/>
          <w:rFonts w:hint="default" w:ascii="Tahoma" w:hAnsi="Tahoma" w:cs="Tahoma"/>
          <w:b w:val="0"/>
          <w:bCs w:val="0"/>
          <w:color w:val="auto"/>
          <w:sz w:val="28"/>
          <w:szCs w:val="28"/>
          <w:u w:val="none"/>
          <w:lang w:val="en-GB"/>
        </w:rPr>
        <w:t xml:space="preserve">        2.2 </w:t>
      </w:r>
      <w:r>
        <w:rPr>
          <w:rStyle w:val="9"/>
          <w:rFonts w:hint="default" w:ascii="Tahoma" w:hAnsi="Tahoma" w:cs="Tahoma"/>
          <w:b w:val="0"/>
          <w:bCs w:val="0"/>
          <w:color w:val="auto"/>
          <w:sz w:val="28"/>
          <w:szCs w:val="28"/>
          <w:u w:val="none"/>
        </w:rPr>
        <w:t>Advantages and Limitations</w:t>
      </w:r>
      <w:r>
        <w:rPr>
          <w:rStyle w:val="9"/>
          <w:rFonts w:hint="default" w:ascii="Tahoma" w:hAnsi="Tahoma" w:cs="Tahoma"/>
          <w:b w:val="0"/>
          <w:bCs w:val="0"/>
          <w:color w:val="auto"/>
          <w:sz w:val="28"/>
          <w:szCs w:val="28"/>
          <w:u w:val="none"/>
          <w:lang w:val="en-GB"/>
        </w:rPr>
        <w:t>……………………………..4</w:t>
      </w:r>
    </w:p>
    <w:p>
      <w:pPr>
        <w:jc w:val="both"/>
        <w:rPr>
          <w:rStyle w:val="9"/>
          <w:rFonts w:hint="default" w:ascii="Tahoma" w:hAnsi="Tahoma" w:cs="Tahoma"/>
          <w:b w:val="0"/>
          <w:bCs w:val="0"/>
          <w:color w:val="auto"/>
          <w:sz w:val="28"/>
          <w:szCs w:val="28"/>
          <w:u w:val="none"/>
          <w:lang w:val="en-GB"/>
        </w:rPr>
      </w:pPr>
      <w:r>
        <w:rPr>
          <w:rStyle w:val="9"/>
          <w:rFonts w:hint="default" w:ascii="Tahoma" w:hAnsi="Tahoma" w:cs="Tahoma"/>
          <w:b w:val="0"/>
          <w:bCs w:val="0"/>
          <w:color w:val="auto"/>
          <w:sz w:val="28"/>
          <w:szCs w:val="28"/>
          <w:u w:val="none"/>
          <w:lang w:val="en-GB"/>
        </w:rPr>
        <w:t xml:space="preserve">        2.3 </w:t>
      </w:r>
      <w:r>
        <w:rPr>
          <w:rStyle w:val="9"/>
          <w:rFonts w:hint="default" w:ascii="Tahoma" w:hAnsi="Tahoma" w:cs="Tahoma"/>
          <w:b w:val="0"/>
          <w:bCs w:val="0"/>
          <w:color w:val="auto"/>
          <w:sz w:val="28"/>
          <w:szCs w:val="28"/>
          <w:u w:val="none"/>
        </w:rPr>
        <w:t>Welch leadership perspective</w:t>
      </w:r>
      <w:r>
        <w:rPr>
          <w:rStyle w:val="9"/>
          <w:rFonts w:hint="default" w:ascii="Tahoma" w:hAnsi="Tahoma" w:cs="Tahoma"/>
          <w:b w:val="0"/>
          <w:bCs w:val="0"/>
          <w:color w:val="auto"/>
          <w:sz w:val="28"/>
          <w:szCs w:val="28"/>
          <w:u w:val="none"/>
          <w:lang w:val="en-GB"/>
        </w:rPr>
        <w:t>…………………………..5</w:t>
      </w:r>
    </w:p>
    <w:p>
      <w:pPr>
        <w:jc w:val="both"/>
        <w:rPr>
          <w:rStyle w:val="9"/>
          <w:rFonts w:hint="default" w:ascii="Tahoma" w:hAnsi="Tahoma" w:cs="Tahoma"/>
          <w:b w:val="0"/>
          <w:bCs w:val="0"/>
          <w:color w:val="auto"/>
          <w:sz w:val="28"/>
          <w:szCs w:val="28"/>
          <w:u w:val="none"/>
          <w:lang w:val="en-GB"/>
        </w:rPr>
      </w:pPr>
      <w:r>
        <w:rPr>
          <w:rStyle w:val="9"/>
          <w:rFonts w:hint="default" w:ascii="Tahoma" w:hAnsi="Tahoma" w:cs="Tahoma"/>
          <w:b w:val="0"/>
          <w:bCs w:val="0"/>
          <w:color w:val="auto"/>
          <w:sz w:val="28"/>
          <w:szCs w:val="28"/>
          <w:u w:val="none"/>
          <w:lang w:val="en-GB"/>
        </w:rPr>
        <w:t xml:space="preserve">       </w:t>
      </w:r>
      <w:r>
        <w:rPr>
          <w:rStyle w:val="9"/>
          <w:rFonts w:hint="default" w:ascii="Tahoma" w:hAnsi="Tahoma" w:cs="Tahoma"/>
          <w:b w:val="0"/>
          <w:bCs w:val="0"/>
          <w:color w:val="auto"/>
          <w:sz w:val="28"/>
          <w:szCs w:val="28"/>
          <w:u w:val="none"/>
        </w:rPr>
        <w:t xml:space="preserve"> </w:t>
      </w:r>
      <w:r>
        <w:rPr>
          <w:rStyle w:val="9"/>
          <w:rFonts w:hint="default" w:ascii="Tahoma" w:hAnsi="Tahoma" w:cs="Tahoma"/>
          <w:b w:val="0"/>
          <w:bCs w:val="0"/>
          <w:color w:val="auto"/>
          <w:sz w:val="28"/>
          <w:szCs w:val="28"/>
          <w:u w:val="none"/>
          <w:lang w:val="en-GB"/>
        </w:rPr>
        <w:t xml:space="preserve">2.4 </w:t>
      </w:r>
      <w:r>
        <w:rPr>
          <w:rStyle w:val="9"/>
          <w:rFonts w:hint="default" w:ascii="Tahoma" w:hAnsi="Tahoma" w:cs="Tahoma"/>
          <w:b w:val="0"/>
          <w:bCs w:val="0"/>
          <w:color w:val="auto"/>
          <w:sz w:val="28"/>
          <w:szCs w:val="28"/>
          <w:u w:val="none"/>
        </w:rPr>
        <w:t>Summary</w:t>
      </w:r>
      <w:r>
        <w:rPr>
          <w:rStyle w:val="9"/>
          <w:rFonts w:hint="default" w:ascii="Tahoma" w:hAnsi="Tahoma" w:cs="Tahoma"/>
          <w:b w:val="0"/>
          <w:bCs w:val="0"/>
          <w:color w:val="auto"/>
          <w:sz w:val="28"/>
          <w:szCs w:val="28"/>
          <w:u w:val="none"/>
          <w:lang w:val="en-GB"/>
        </w:rPr>
        <w:t>……………………………………………………….6</w:t>
      </w:r>
    </w:p>
    <w:p>
      <w:pPr>
        <w:jc w:val="both"/>
        <w:rPr>
          <w:rFonts w:hint="default" w:ascii="Tahoma" w:hAnsi="Tahoma" w:cs="Tahoma"/>
          <w:color w:val="auto"/>
          <w:sz w:val="28"/>
          <w:szCs w:val="28"/>
          <w:lang w:val="en-GB"/>
        </w:rPr>
      </w:pPr>
      <w:r>
        <w:rPr>
          <w:rStyle w:val="9"/>
          <w:rFonts w:hint="default" w:ascii="Tahoma" w:hAnsi="Tahoma" w:cs="Tahoma"/>
          <w:b w:val="0"/>
          <w:bCs w:val="0"/>
          <w:color w:val="auto"/>
          <w:sz w:val="28"/>
          <w:szCs w:val="28"/>
          <w:u w:val="none"/>
          <w:lang w:val="en-GB"/>
        </w:rPr>
        <w:t>3.</w:t>
      </w:r>
      <w:r>
        <w:rPr>
          <w:rFonts w:hint="default" w:ascii="Tahoma" w:hAnsi="Tahoma" w:cs="Tahoma"/>
          <w:color w:val="auto"/>
          <w:sz w:val="28"/>
          <w:szCs w:val="28"/>
        </w:rPr>
        <w:t>Bibliography</w:t>
      </w:r>
      <w:r>
        <w:rPr>
          <w:rFonts w:hint="default" w:ascii="Tahoma" w:hAnsi="Tahoma" w:cs="Tahoma"/>
          <w:color w:val="auto"/>
          <w:sz w:val="28"/>
          <w:szCs w:val="28"/>
          <w:lang w:val="en-GB"/>
        </w:rPr>
        <w:t>………………………………………………………………7</w:t>
      </w:r>
    </w:p>
    <w:p>
      <w:pPr>
        <w:jc w:val="both"/>
        <w:rPr>
          <w:rStyle w:val="9"/>
          <w:rFonts w:hint="default" w:ascii="Tahoma" w:hAnsi="Tahoma" w:cs="Tahoma"/>
          <w:b w:val="0"/>
          <w:bCs w:val="0"/>
          <w:color w:val="auto"/>
          <w:sz w:val="28"/>
          <w:szCs w:val="28"/>
          <w:u w:val="none"/>
          <w:lang w:val="en-GB"/>
        </w:rPr>
      </w:pPr>
    </w:p>
    <w:p>
      <w:pPr>
        <w:jc w:val="both"/>
        <w:rPr>
          <w:rStyle w:val="9"/>
          <w:rFonts w:hint="default" w:ascii="Tahoma" w:hAnsi="Tahoma" w:cs="Tahoma"/>
          <w:b w:val="0"/>
          <w:bCs w:val="0"/>
          <w:color w:val="auto"/>
          <w:sz w:val="28"/>
          <w:szCs w:val="28"/>
          <w:u w:val="none"/>
          <w:lang w:val="en-GB"/>
        </w:rPr>
      </w:pPr>
    </w:p>
    <w:p>
      <w:pPr>
        <w:jc w:val="center"/>
        <w:rPr>
          <w:rFonts w:hint="default" w:ascii="Tahoma" w:hAnsi="Tahoma" w:cs="Tahoma"/>
          <w:b w:val="0"/>
          <w:bCs w:val="0"/>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spacing w:line="360" w:lineRule="auto"/>
        <w:jc w:val="both"/>
        <w:rPr>
          <w:rFonts w:hint="default" w:ascii="Tahoma" w:hAnsi="Tahoma" w:cs="Tahoma"/>
          <w:color w:val="auto"/>
          <w:sz w:val="28"/>
          <w:szCs w:val="28"/>
        </w:rPr>
      </w:pPr>
    </w:p>
    <w:p>
      <w:pPr>
        <w:jc w:val="center"/>
        <w:rPr>
          <w:rFonts w:hint="default" w:ascii="Tahoma" w:hAnsi="Tahoma" w:cs="Tahoma"/>
          <w:color w:val="auto"/>
          <w:sz w:val="28"/>
          <w:szCs w:val="28"/>
        </w:rPr>
      </w:pPr>
    </w:p>
    <w:p>
      <w:pPr>
        <w:jc w:val="center"/>
        <w:rPr>
          <w:rFonts w:hint="default" w:ascii="Tahoma" w:hAnsi="Tahoma" w:cs="Tahoma"/>
          <w:color w:val="auto"/>
          <w:sz w:val="28"/>
          <w:szCs w:val="28"/>
        </w:rPr>
      </w:pPr>
    </w:p>
    <w:p>
      <w:pPr>
        <w:rPr>
          <w:rFonts w:hint="default" w:ascii="Tahoma" w:hAnsi="Tahoma" w:cs="Tahoma"/>
          <w:color w:val="auto"/>
          <w:sz w:val="28"/>
          <w:szCs w:val="28"/>
        </w:rPr>
      </w:pPr>
    </w:p>
    <w:p>
      <w:pPr>
        <w:pStyle w:val="2"/>
        <w:numPr>
          <w:ilvl w:val="0"/>
          <w:numId w:val="2"/>
        </w:numPr>
        <w:spacing w:line="480" w:lineRule="auto"/>
        <w:jc w:val="both"/>
        <w:rPr>
          <w:rFonts w:hint="default" w:ascii="Tahoma" w:hAnsi="Tahoma" w:cs="Tahoma"/>
          <w:color w:val="auto"/>
          <w:sz w:val="28"/>
          <w:szCs w:val="28"/>
        </w:rPr>
      </w:pPr>
      <w:bookmarkStart w:id="0" w:name="_Toc139916758"/>
      <w:r>
        <w:rPr>
          <w:rFonts w:hint="default" w:ascii="Tahoma" w:hAnsi="Tahoma" w:cs="Tahoma"/>
          <w:color w:val="auto"/>
          <w:sz w:val="28"/>
          <w:szCs w:val="28"/>
        </w:rPr>
        <w:t>Introduction</w:t>
      </w:r>
      <w:bookmarkEnd w:id="0"/>
      <w:r>
        <w:rPr>
          <w:rFonts w:hint="default" w:ascii="Tahoma" w:hAnsi="Tahoma" w:cs="Tahoma"/>
          <w:color w:val="auto"/>
          <w:sz w:val="28"/>
          <w:szCs w:val="28"/>
        </w:rPr>
        <w:t xml:space="preserve"> </w:t>
      </w:r>
    </w:p>
    <w:p>
      <w:pPr>
        <w:spacing w:line="480" w:lineRule="auto"/>
        <w:jc w:val="both"/>
        <w:rPr>
          <w:rFonts w:hint="default" w:ascii="Tahoma" w:hAnsi="Tahoma" w:cs="Tahoma"/>
          <w:color w:val="auto"/>
          <w:sz w:val="28"/>
          <w:szCs w:val="28"/>
        </w:rPr>
      </w:pPr>
      <w:r>
        <w:rPr>
          <w:rFonts w:hint="default" w:ascii="Tahoma" w:hAnsi="Tahoma" w:cs="Tahoma"/>
          <w:color w:val="auto"/>
          <w:sz w:val="28"/>
          <w:szCs w:val="28"/>
        </w:rPr>
        <w:t>The discussion aims to delve into the leadership and management approaches of Jack Welch, the former CEO of General Electric (GE). The analysis conducted provides a comprehensive overview of Welch's activities within the organisation, exploring his impact on GE's growth and transformation. Furthermore, the discussion draws upon relevant theoretical approaches to understand and relate Welch's leadership practices.</w:t>
      </w:r>
    </w:p>
    <w:p>
      <w:pPr>
        <w:pStyle w:val="2"/>
        <w:numPr>
          <w:ilvl w:val="0"/>
          <w:numId w:val="2"/>
        </w:numPr>
        <w:spacing w:line="480" w:lineRule="auto"/>
        <w:rPr>
          <w:rFonts w:hint="default" w:ascii="Tahoma" w:hAnsi="Tahoma" w:cs="Tahoma"/>
          <w:color w:val="auto"/>
          <w:sz w:val="28"/>
          <w:szCs w:val="28"/>
        </w:rPr>
      </w:pPr>
      <w:r>
        <w:rPr>
          <w:rFonts w:hint="default" w:ascii="Tahoma" w:hAnsi="Tahoma" w:cs="Tahoma"/>
          <w:color w:val="auto"/>
          <w:sz w:val="28"/>
          <w:szCs w:val="28"/>
        </w:rPr>
        <w:t xml:space="preserve"> </w:t>
      </w:r>
      <w:bookmarkStart w:id="1" w:name="_Toc139916763"/>
      <w:r>
        <w:rPr>
          <w:rFonts w:hint="default" w:ascii="Tahoma" w:hAnsi="Tahoma" w:cs="Tahoma"/>
          <w:color w:val="auto"/>
          <w:sz w:val="28"/>
          <w:szCs w:val="28"/>
        </w:rPr>
        <w:t>Welch’s leadership styles</w:t>
      </w:r>
      <w:bookmarkEnd w:id="1"/>
      <w:r>
        <w:rPr>
          <w:rFonts w:hint="default" w:ascii="Tahoma" w:hAnsi="Tahoma" w:cs="Tahoma"/>
          <w:color w:val="auto"/>
          <w:sz w:val="28"/>
          <w:szCs w:val="28"/>
        </w:rPr>
        <w:t xml:space="preserve"> </w:t>
      </w:r>
    </w:p>
    <w:p>
      <w:pPr>
        <w:spacing w:line="480" w:lineRule="auto"/>
        <w:jc w:val="both"/>
        <w:rPr>
          <w:rFonts w:hint="default" w:ascii="Tahoma" w:hAnsi="Tahoma" w:cs="Tahoma"/>
          <w:color w:val="auto"/>
          <w:sz w:val="16"/>
          <w:szCs w:val="16"/>
          <w:lang w:val="en-US"/>
        </w:rPr>
      </w:pPr>
      <w:r>
        <w:rPr>
          <w:rFonts w:hint="default" w:ascii="Tahoma" w:hAnsi="Tahoma" w:cs="Tahoma"/>
          <w:color w:val="auto"/>
          <w:sz w:val="16"/>
          <w:szCs w:val="16"/>
          <w:lang w:val="en-US"/>
        </w:rPr>
        <w:t xml:space="preserve">As a GE’s leader Jack Welch facilitated a significant growth of the company from annual revenue of $26.8 billion to $130. </w:t>
      </w:r>
      <w:r>
        <w:rPr>
          <w:rFonts w:hint="default" w:ascii="Tahoma" w:hAnsi="Tahoma" w:cs="Tahoma"/>
          <w:color w:val="auto"/>
          <w:sz w:val="16"/>
          <w:szCs w:val="16"/>
        </w:rPr>
        <w:t xml:space="preserve"> </w:t>
      </w:r>
      <w:r>
        <w:rPr>
          <w:rFonts w:hint="default" w:ascii="Tahoma" w:hAnsi="Tahoma" w:cs="Tahoma"/>
          <w:color w:val="auto"/>
          <w:sz w:val="16"/>
          <w:szCs w:val="16"/>
          <w:lang w:val="en-US"/>
        </w:rPr>
        <w:t xml:space="preserve">Through years Welch adopted transformational, situational, and participatory leadership styles. He was also particularly known for his charismatic and demanding leadership. Thus, the analysis is </w:t>
      </w:r>
      <w:r>
        <w:rPr>
          <w:rFonts w:hint="default" w:ascii="Tahoma" w:hAnsi="Tahoma" w:cs="Tahoma"/>
          <w:color w:val="auto"/>
          <w:sz w:val="16"/>
          <w:szCs w:val="16"/>
          <w:lang w:val="en-GB"/>
        </w:rPr>
        <w:t>centred</w:t>
      </w:r>
      <w:r>
        <w:rPr>
          <w:rFonts w:hint="default" w:ascii="Tahoma" w:hAnsi="Tahoma" w:cs="Tahoma"/>
          <w:color w:val="auto"/>
          <w:sz w:val="16"/>
          <w:szCs w:val="16"/>
          <w:lang w:val="en-US"/>
        </w:rPr>
        <w:t xml:space="preserve"> on charismatic leadership style with references to demanding style. The characteristics, benefits and challenges are discussed. </w:t>
      </w:r>
    </w:p>
    <w:p>
      <w:pPr>
        <w:spacing w:line="480" w:lineRule="auto"/>
        <w:jc w:val="both"/>
        <w:rPr>
          <w:rFonts w:hint="default" w:ascii="Tahoma" w:hAnsi="Tahoma" w:cs="Tahoma"/>
          <w:color w:val="auto"/>
          <w:sz w:val="28"/>
          <w:szCs w:val="28"/>
          <w:lang w:val="en-US"/>
        </w:rPr>
      </w:pPr>
    </w:p>
    <w:p>
      <w:pPr>
        <w:pStyle w:val="3"/>
        <w:numPr>
          <w:ilvl w:val="1"/>
          <w:numId w:val="2"/>
        </w:numPr>
        <w:spacing w:line="480" w:lineRule="auto"/>
        <w:rPr>
          <w:rFonts w:hint="default" w:ascii="Tahoma" w:hAnsi="Tahoma" w:cs="Tahoma"/>
          <w:color w:val="auto"/>
          <w:sz w:val="28"/>
          <w:szCs w:val="28"/>
          <w:lang w:val="en-US"/>
        </w:rPr>
      </w:pPr>
      <w:bookmarkStart w:id="2" w:name="_Toc139916764"/>
      <w:r>
        <w:rPr>
          <w:rFonts w:hint="default" w:ascii="Tahoma" w:hAnsi="Tahoma" w:cs="Tahoma"/>
          <w:color w:val="auto"/>
          <w:sz w:val="28"/>
          <w:szCs w:val="28"/>
          <w:lang w:val="en-US"/>
        </w:rPr>
        <w:t>Charismatic leadership style</w:t>
      </w:r>
      <w:bookmarkEnd w:id="2"/>
    </w:p>
    <w:p>
      <w:pPr>
        <w:spacing w:line="480" w:lineRule="auto"/>
        <w:jc w:val="both"/>
        <w:rPr>
          <w:rFonts w:hint="default" w:ascii="Tahoma" w:hAnsi="Tahoma" w:cs="Tahoma"/>
          <w:color w:val="auto"/>
          <w:sz w:val="16"/>
          <w:szCs w:val="16"/>
        </w:rPr>
      </w:pPr>
      <w:bookmarkStart w:id="7" w:name="_GoBack"/>
      <w:r>
        <w:rPr>
          <w:rFonts w:hint="default" w:ascii="Tahoma" w:hAnsi="Tahoma" w:cs="Tahoma"/>
          <w:color w:val="auto"/>
          <w:sz w:val="16"/>
          <w:szCs w:val="16"/>
        </w:rPr>
        <w:t xml:space="preserve"> Charismatic Leadership style focuses on the leaders themselves. It’s the ability to  communicate, influence, and be comfortable in their own skin. </w:t>
      </w:r>
      <w:r>
        <w:rPr>
          <w:rFonts w:hint="default" w:ascii="Tahoma" w:hAnsi="Tahoma" w:cs="Tahoma"/>
          <w:color w:val="auto"/>
          <w:sz w:val="16"/>
          <w:szCs w:val="16"/>
          <w:lang w:val="en-US"/>
        </w:rPr>
        <w:t>Leaders who apply charismatic leadership tend to have a clear vision in business or politics and the capability to address a large audience to influence them with a convincing speech.</w:t>
      </w:r>
    </w:p>
    <w:bookmarkEnd w:id="7"/>
    <w:p>
      <w:pPr>
        <w:spacing w:line="480" w:lineRule="auto"/>
        <w:jc w:val="both"/>
        <w:rPr>
          <w:rFonts w:hint="default" w:ascii="Tahoma" w:hAnsi="Tahoma" w:cs="Tahoma"/>
          <w:color w:val="auto"/>
          <w:sz w:val="28"/>
          <w:szCs w:val="28"/>
        </w:rPr>
      </w:pPr>
    </w:p>
    <w:p>
      <w:pPr>
        <w:pStyle w:val="3"/>
        <w:spacing w:line="480" w:lineRule="auto"/>
        <w:rPr>
          <w:rFonts w:hint="default" w:ascii="Tahoma" w:hAnsi="Tahoma" w:cs="Tahoma"/>
          <w:color w:val="auto"/>
          <w:sz w:val="28"/>
          <w:szCs w:val="28"/>
        </w:rPr>
      </w:pPr>
      <w:r>
        <w:rPr>
          <w:rFonts w:hint="default" w:ascii="Tahoma" w:hAnsi="Tahoma" w:cs="Tahoma"/>
          <w:color w:val="auto"/>
          <w:sz w:val="28"/>
          <w:szCs w:val="28"/>
        </w:rPr>
        <w:t xml:space="preserve">    </w:t>
      </w:r>
      <w:bookmarkStart w:id="3" w:name="_Toc139916765"/>
      <w:r>
        <w:rPr>
          <w:rFonts w:hint="default" w:ascii="Tahoma" w:hAnsi="Tahoma" w:cs="Tahoma"/>
          <w:color w:val="auto"/>
          <w:sz w:val="28"/>
          <w:szCs w:val="28"/>
          <w:lang w:val="en-GB"/>
        </w:rPr>
        <w:t>2</w:t>
      </w:r>
      <w:r>
        <w:rPr>
          <w:rFonts w:hint="default" w:ascii="Tahoma" w:hAnsi="Tahoma" w:cs="Tahoma"/>
          <w:color w:val="auto"/>
          <w:sz w:val="28"/>
          <w:szCs w:val="28"/>
        </w:rPr>
        <w:t>.2 Advantages and Limitations</w:t>
      </w:r>
      <w:bookmarkEnd w:id="3"/>
      <w:r>
        <w:rPr>
          <w:rFonts w:hint="default" w:ascii="Tahoma" w:hAnsi="Tahoma" w:cs="Tahoma"/>
          <w:color w:val="auto"/>
          <w:sz w:val="28"/>
          <w:szCs w:val="28"/>
        </w:rPr>
        <w:t xml:space="preserve"> </w:t>
      </w:r>
    </w:p>
    <w:p>
      <w:pPr>
        <w:spacing w:line="480" w:lineRule="auto"/>
        <w:jc w:val="both"/>
        <w:rPr>
          <w:rFonts w:hint="default" w:ascii="Tahoma" w:hAnsi="Tahoma" w:cs="Tahoma"/>
          <w:color w:val="auto"/>
          <w:sz w:val="16"/>
          <w:szCs w:val="16"/>
          <w:lang w:val="en-US"/>
        </w:rPr>
      </w:pPr>
      <w:r>
        <w:rPr>
          <w:rFonts w:hint="default" w:ascii="Tahoma" w:hAnsi="Tahoma" w:cs="Tahoma"/>
          <w:color w:val="auto"/>
          <w:sz w:val="16"/>
          <w:szCs w:val="16"/>
        </w:rPr>
        <w:t xml:space="preserve">Charismatic leadership style offers several benefits that contribute to the overall success and performance of an organization. These benefits include strong emotional connections with followers: charismatic leaders possess the ability to establish deep emotional connections with their followers. They possess an innate charm and charisma that attracts people and creates a sense of loyalty and devotion. Charismatic leaders possess excellent communication skills and a persuasive nature, enabling them to effectively articulate their vision and goals. Employees feel confident in their leader's abilities and are more likely to trust their decisions, resulting in a harmonious work environment. Charismatic leaders have a natural ability to motivate and inspire their employees. Their passion, enthusiasm, and vision are contagious. This motivation encourages employees to go above and beyond their usual efforts, contributing to a positive working culture and enhanced productivity. While charismatic leadership style offers numerous benefits, it also has its limitations that need to be considered. Some of these limitations include dependency on leader, unrealistic expectations, overconfidence and. Anxiety. Charismatic leaders have a strong influence on their followers, which can sometimes lead to excessive dependency. Charismatic leaders often possess grand visions and set ambitious goals for their followers. While this can be inspiring, it can also create unrealistic expectations that could </w:t>
      </w:r>
      <w:r>
        <w:rPr>
          <w:rFonts w:hint="default" w:ascii="Tahoma" w:hAnsi="Tahoma" w:cs="Tahoma"/>
          <w:color w:val="auto"/>
          <w:sz w:val="16"/>
          <w:szCs w:val="16"/>
          <w:lang w:val="en-US"/>
        </w:rPr>
        <w:t xml:space="preserve">eventually lead to disappointment for employees to achieve the goal set. The leader may show overconfidence and manipulative </w:t>
      </w:r>
      <w:r>
        <w:rPr>
          <w:rFonts w:hint="default" w:ascii="Tahoma" w:hAnsi="Tahoma" w:cs="Tahoma"/>
          <w:color w:val="auto"/>
          <w:sz w:val="16"/>
          <w:szCs w:val="16"/>
          <w:lang w:val="en-GB"/>
        </w:rPr>
        <w:t>behaviour</w:t>
      </w:r>
      <w:r>
        <w:rPr>
          <w:rFonts w:hint="default" w:ascii="Tahoma" w:hAnsi="Tahoma" w:cs="Tahoma"/>
          <w:color w:val="auto"/>
          <w:sz w:val="16"/>
          <w:szCs w:val="16"/>
          <w:lang w:val="en-US"/>
        </w:rPr>
        <w:t xml:space="preserve"> that may turn employees against each other.</w:t>
      </w:r>
      <w:r>
        <w:rPr>
          <w:rFonts w:hint="default" w:ascii="Tahoma" w:hAnsi="Tahoma" w:cs="Tahoma"/>
          <w:color w:val="auto"/>
          <w:sz w:val="16"/>
          <w:szCs w:val="16"/>
        </w:rPr>
        <w:t xml:space="preserve"> </w:t>
      </w:r>
      <w:r>
        <w:rPr>
          <w:rFonts w:hint="default" w:ascii="Tahoma" w:hAnsi="Tahoma" w:cs="Tahoma"/>
          <w:color w:val="auto"/>
          <w:sz w:val="16"/>
          <w:szCs w:val="16"/>
          <w:lang w:val="en-US"/>
        </w:rPr>
        <w:t xml:space="preserve">Employees may feel anxiety to meet the leader expectations by working harder and longer hours as a result life-work imbalances may occur.  </w:t>
      </w:r>
      <w:bookmarkStart w:id="4" w:name="_Toc139916766"/>
    </w:p>
    <w:p>
      <w:pPr>
        <w:spacing w:line="480" w:lineRule="auto"/>
        <w:jc w:val="both"/>
        <w:rPr>
          <w:rFonts w:hint="default" w:ascii="Tahoma" w:hAnsi="Tahoma" w:cs="Tahoma"/>
          <w:color w:val="auto"/>
          <w:sz w:val="28"/>
          <w:szCs w:val="28"/>
          <w:lang w:val="en-GB"/>
        </w:rPr>
      </w:pPr>
    </w:p>
    <w:p>
      <w:pPr>
        <w:spacing w:line="480" w:lineRule="auto"/>
        <w:jc w:val="both"/>
        <w:rPr>
          <w:rFonts w:hint="default" w:ascii="Tahoma" w:hAnsi="Tahoma" w:cs="Tahoma"/>
          <w:color w:val="auto"/>
          <w:sz w:val="28"/>
          <w:szCs w:val="28"/>
        </w:rPr>
      </w:pPr>
      <w:r>
        <w:rPr>
          <w:rFonts w:hint="default" w:ascii="Tahoma" w:hAnsi="Tahoma" w:cs="Tahoma"/>
          <w:color w:val="auto"/>
          <w:sz w:val="28"/>
          <w:szCs w:val="28"/>
          <w:lang w:val="en-GB"/>
        </w:rPr>
        <w:t>2</w:t>
      </w:r>
      <w:r>
        <w:rPr>
          <w:rFonts w:hint="default" w:ascii="Tahoma" w:hAnsi="Tahoma" w:cs="Tahoma"/>
          <w:color w:val="auto"/>
          <w:sz w:val="28"/>
          <w:szCs w:val="28"/>
        </w:rPr>
        <w:t>.3 Welch leadership perspective</w:t>
      </w:r>
      <w:bookmarkEnd w:id="4"/>
      <w:r>
        <w:rPr>
          <w:rFonts w:hint="default" w:ascii="Tahoma" w:hAnsi="Tahoma" w:cs="Tahoma"/>
          <w:color w:val="auto"/>
          <w:sz w:val="28"/>
          <w:szCs w:val="28"/>
        </w:rPr>
        <w:t xml:space="preserve"> </w:t>
      </w:r>
    </w:p>
    <w:p>
      <w:pPr>
        <w:spacing w:line="480" w:lineRule="auto"/>
        <w:jc w:val="both"/>
        <w:rPr>
          <w:rFonts w:hint="default" w:ascii="Tahoma" w:hAnsi="Tahoma" w:cs="Tahoma"/>
          <w:color w:val="auto"/>
          <w:sz w:val="28"/>
          <w:szCs w:val="28"/>
        </w:rPr>
      </w:pPr>
      <w:r>
        <w:rPr>
          <w:rFonts w:hint="default" w:ascii="Tahoma" w:hAnsi="Tahoma" w:cs="Tahoma"/>
          <w:color w:val="auto"/>
          <w:sz w:val="16"/>
          <w:szCs w:val="16"/>
          <w:lang w:val="en-US"/>
        </w:rPr>
        <w:t>As a charismatic and demanding leader, Welch’s perspective on motivating and retaining employees tells us about the importance of being confident, courageous to provide resources for the team and make the work exiting for everyone. Let’s hear what Welch himself have to say about retaining and motivating employees.</w:t>
      </w:r>
      <w:r>
        <w:rPr>
          <w:rFonts w:hint="default" w:ascii="Tahoma" w:hAnsi="Tahoma" w:cs="Tahoma"/>
          <w:color w:val="auto"/>
          <w:sz w:val="28"/>
          <w:szCs w:val="28"/>
          <w:lang w:val="en-US"/>
        </w:rPr>
        <w:t xml:space="preserve"> </w:t>
      </w:r>
    </w:p>
    <w:p>
      <w:pPr>
        <w:pStyle w:val="3"/>
        <w:spacing w:line="480" w:lineRule="auto"/>
        <w:rPr>
          <w:rFonts w:hint="default" w:ascii="Tahoma" w:hAnsi="Tahoma" w:cs="Tahoma"/>
          <w:color w:val="auto"/>
          <w:sz w:val="28"/>
          <w:szCs w:val="28"/>
        </w:rPr>
      </w:pPr>
      <w:bookmarkStart w:id="5" w:name="_Toc139916767"/>
      <w:r>
        <w:rPr>
          <w:rFonts w:hint="default" w:ascii="Tahoma" w:hAnsi="Tahoma" w:cs="Tahoma"/>
          <w:color w:val="auto"/>
          <w:sz w:val="28"/>
          <w:szCs w:val="28"/>
          <w:lang w:val="en-GB"/>
        </w:rPr>
        <w:t>2</w:t>
      </w:r>
      <w:r>
        <w:rPr>
          <w:rFonts w:hint="default" w:ascii="Tahoma" w:hAnsi="Tahoma" w:cs="Tahoma"/>
          <w:color w:val="auto"/>
          <w:sz w:val="28"/>
          <w:szCs w:val="28"/>
        </w:rPr>
        <w:t>.4 Summary</w:t>
      </w:r>
      <w:bookmarkEnd w:id="5"/>
      <w:r>
        <w:rPr>
          <w:rFonts w:hint="default" w:ascii="Tahoma" w:hAnsi="Tahoma" w:cs="Tahoma"/>
          <w:color w:val="auto"/>
          <w:sz w:val="28"/>
          <w:szCs w:val="28"/>
        </w:rPr>
        <w:t xml:space="preserve"> </w:t>
      </w:r>
    </w:p>
    <w:p>
      <w:pPr>
        <w:spacing w:line="480" w:lineRule="auto"/>
        <w:jc w:val="both"/>
        <w:rPr>
          <w:rFonts w:hint="default" w:ascii="Tahoma" w:hAnsi="Tahoma" w:cs="Tahoma"/>
          <w:color w:val="auto"/>
          <w:sz w:val="16"/>
          <w:szCs w:val="16"/>
        </w:rPr>
      </w:pPr>
      <w:r>
        <w:rPr>
          <w:rFonts w:hint="default" w:ascii="Tahoma" w:hAnsi="Tahoma" w:cs="Tahoma"/>
          <w:color w:val="auto"/>
          <w:sz w:val="16"/>
          <w:szCs w:val="16"/>
        </w:rPr>
        <w:t xml:space="preserve">In summary, Welch’ charismatic leadership style offered multiple benefits among which are strong emotional connections with followers that contribute to the overall success and performance of an organisation. While charismatic leadership style offers numerous advantages, it also has its limitations that need to be considered such as dependency on leader, unrealistic expectations, and overconfidence.  Charismatic leadership also involves courage and ability to provide resources to retain employees. </w:t>
      </w:r>
    </w:p>
    <w:p>
      <w:pPr>
        <w:spacing w:line="480" w:lineRule="auto"/>
        <w:rPr>
          <w:rFonts w:hint="default" w:ascii="Tahoma" w:hAnsi="Tahoma" w:cs="Tahoma"/>
          <w:color w:val="auto"/>
          <w:sz w:val="28"/>
          <w:szCs w:val="28"/>
        </w:rPr>
      </w:pPr>
    </w:p>
    <w:p>
      <w:pPr>
        <w:spacing w:line="480" w:lineRule="auto"/>
        <w:jc w:val="both"/>
        <w:rPr>
          <w:rFonts w:hint="default" w:ascii="Tahoma" w:hAnsi="Tahoma" w:cs="Tahoma"/>
          <w:color w:val="auto"/>
          <w:sz w:val="28"/>
          <w:szCs w:val="28"/>
        </w:rPr>
      </w:pPr>
    </w:p>
    <w:p>
      <w:pPr>
        <w:spacing w:line="480" w:lineRule="auto"/>
        <w:jc w:val="both"/>
        <w:rPr>
          <w:rFonts w:hint="default" w:ascii="Tahoma" w:hAnsi="Tahoma" w:cs="Tahoma"/>
          <w:color w:val="auto"/>
          <w:sz w:val="28"/>
          <w:szCs w:val="28"/>
        </w:rPr>
      </w:pPr>
    </w:p>
    <w:p>
      <w:pPr>
        <w:spacing w:line="480" w:lineRule="auto"/>
        <w:jc w:val="both"/>
        <w:rPr>
          <w:rFonts w:hint="default" w:ascii="Tahoma" w:hAnsi="Tahoma" w:cs="Tahoma"/>
          <w:color w:val="auto"/>
          <w:sz w:val="28"/>
          <w:szCs w:val="28"/>
        </w:rPr>
      </w:pPr>
    </w:p>
    <w:p>
      <w:pPr>
        <w:spacing w:line="480" w:lineRule="auto"/>
        <w:jc w:val="both"/>
        <w:rPr>
          <w:rFonts w:hint="default" w:ascii="Tahoma" w:hAnsi="Tahoma" w:cs="Tahoma"/>
          <w:color w:val="auto"/>
          <w:sz w:val="28"/>
          <w:szCs w:val="28"/>
        </w:rPr>
      </w:pPr>
    </w:p>
    <w:p>
      <w:pPr>
        <w:spacing w:line="480" w:lineRule="auto"/>
        <w:jc w:val="both"/>
        <w:rPr>
          <w:rFonts w:hint="default" w:ascii="Tahoma" w:hAnsi="Tahoma" w:cs="Tahoma"/>
          <w:color w:val="auto"/>
          <w:sz w:val="28"/>
          <w:szCs w:val="28"/>
        </w:rPr>
      </w:pPr>
    </w:p>
    <w:p>
      <w:pPr>
        <w:spacing w:line="480" w:lineRule="auto"/>
        <w:jc w:val="both"/>
        <w:rPr>
          <w:rFonts w:hint="default" w:ascii="Tahoma" w:hAnsi="Tahoma" w:cs="Tahoma"/>
          <w:color w:val="auto"/>
          <w:sz w:val="28"/>
          <w:szCs w:val="28"/>
        </w:rPr>
      </w:pPr>
    </w:p>
    <w:p>
      <w:pPr>
        <w:spacing w:line="480" w:lineRule="auto"/>
        <w:jc w:val="both"/>
        <w:rPr>
          <w:rFonts w:hint="default" w:ascii="Tahoma" w:hAnsi="Tahoma" w:cs="Tahoma"/>
          <w:color w:val="auto"/>
          <w:sz w:val="28"/>
          <w:szCs w:val="28"/>
        </w:rPr>
      </w:pPr>
    </w:p>
    <w:p>
      <w:pPr>
        <w:spacing w:line="480" w:lineRule="auto"/>
        <w:jc w:val="both"/>
        <w:rPr>
          <w:rFonts w:hint="default" w:ascii="Tahoma" w:hAnsi="Tahoma" w:cs="Tahoma"/>
          <w:color w:val="auto"/>
          <w:sz w:val="28"/>
          <w:szCs w:val="28"/>
        </w:rPr>
      </w:pPr>
    </w:p>
    <w:p>
      <w:pPr>
        <w:spacing w:line="480" w:lineRule="auto"/>
        <w:jc w:val="both"/>
        <w:rPr>
          <w:rFonts w:hint="default" w:ascii="Tahoma" w:hAnsi="Tahoma" w:cs="Tahoma"/>
          <w:color w:val="auto"/>
          <w:sz w:val="28"/>
          <w:szCs w:val="28"/>
        </w:rPr>
      </w:pPr>
    </w:p>
    <w:p>
      <w:pPr>
        <w:spacing w:line="480" w:lineRule="auto"/>
        <w:jc w:val="both"/>
        <w:rPr>
          <w:rFonts w:hint="default" w:ascii="Tahoma" w:hAnsi="Tahoma" w:cs="Tahoma"/>
          <w:color w:val="auto"/>
          <w:sz w:val="28"/>
          <w:szCs w:val="28"/>
        </w:rPr>
      </w:pPr>
    </w:p>
    <w:sdt>
      <w:sdtPr>
        <w:rPr>
          <w:rFonts w:hint="default" w:ascii="Tahoma" w:hAnsi="Tahoma" w:cs="Tahoma" w:eastAsiaTheme="minorHAnsi"/>
          <w:color w:val="auto"/>
          <w:sz w:val="28"/>
          <w:szCs w:val="28"/>
        </w:rPr>
        <w:id w:val="1907886329"/>
        <w:docPartObj>
          <w:docPartGallery w:val="autotext"/>
        </w:docPartObj>
      </w:sdtPr>
      <w:sdtEndPr>
        <w:rPr>
          <w:rFonts w:hint="default" w:ascii="Tahoma" w:hAnsi="Tahoma" w:cs="Tahoma" w:eastAsiaTheme="minorHAnsi"/>
          <w:color w:val="auto"/>
          <w:sz w:val="28"/>
          <w:szCs w:val="28"/>
        </w:rPr>
      </w:sdtEndPr>
      <w:sdtContent>
        <w:p>
          <w:pPr>
            <w:pStyle w:val="2"/>
            <w:numPr>
              <w:ilvl w:val="0"/>
              <w:numId w:val="2"/>
            </w:numPr>
            <w:rPr>
              <w:rFonts w:hint="default" w:ascii="Tahoma" w:hAnsi="Tahoma" w:cs="Tahoma"/>
              <w:color w:val="auto"/>
              <w:sz w:val="28"/>
              <w:szCs w:val="28"/>
            </w:rPr>
          </w:pPr>
          <w:bookmarkStart w:id="6" w:name="_Toc139916777"/>
          <w:r>
            <w:rPr>
              <w:rFonts w:hint="default" w:ascii="Tahoma" w:hAnsi="Tahoma" w:cs="Tahoma"/>
              <w:color w:val="auto"/>
              <w:sz w:val="28"/>
              <w:szCs w:val="28"/>
            </w:rPr>
            <w:t>Bibliography</w:t>
          </w:r>
          <w:bookmarkEnd w:id="6"/>
        </w:p>
        <w:sdt>
          <w:sdtPr>
            <w:rPr>
              <w:rFonts w:hint="default" w:ascii="Tahoma" w:hAnsi="Tahoma" w:cs="Tahoma"/>
              <w:color w:val="auto"/>
              <w:sz w:val="28"/>
              <w:szCs w:val="28"/>
            </w:rPr>
            <w:id w:val="111145805"/>
          </w:sdtPr>
          <w:sdtEndPr>
            <w:rPr>
              <w:rFonts w:hint="default" w:ascii="Tahoma" w:hAnsi="Tahoma" w:cs="Tahoma"/>
              <w:color w:val="auto"/>
              <w:sz w:val="28"/>
              <w:szCs w:val="28"/>
            </w:rPr>
          </w:sdtEndPr>
          <w:sdtContent>
            <w:p>
              <w:pPr>
                <w:pStyle w:val="24"/>
                <w:numPr>
                  <w:ilvl w:val="0"/>
                  <w:numId w:val="3"/>
                </w:numPr>
                <w:ind w:left="0" w:firstLine="0"/>
                <w:rPr>
                  <w:rFonts w:hint="default" w:ascii="Tahoma" w:hAnsi="Tahoma" w:cs="Tahoma"/>
                  <w:color w:val="auto"/>
                  <w:sz w:val="28"/>
                  <w:szCs w:val="28"/>
                </w:rPr>
              </w:pPr>
              <w:r>
                <w:rPr>
                  <w:rFonts w:hint="default" w:ascii="Tahoma" w:hAnsi="Tahoma" w:cs="Tahoma"/>
                  <w:color w:val="auto"/>
                  <w:sz w:val="28"/>
                  <w:szCs w:val="28"/>
                </w:rPr>
                <w:fldChar w:fldCharType="begin"/>
              </w:r>
              <w:r>
                <w:rPr>
                  <w:rFonts w:hint="default" w:ascii="Tahoma" w:hAnsi="Tahoma" w:cs="Tahoma"/>
                  <w:color w:val="auto"/>
                  <w:sz w:val="28"/>
                  <w:szCs w:val="28"/>
                </w:rPr>
                <w:instrText xml:space="preserve"> BIBLIOGRAPHY </w:instrText>
              </w:r>
              <w:r>
                <w:rPr>
                  <w:rFonts w:hint="default" w:ascii="Tahoma" w:hAnsi="Tahoma" w:cs="Tahoma"/>
                  <w:color w:val="auto"/>
                  <w:sz w:val="28"/>
                  <w:szCs w:val="28"/>
                </w:rPr>
                <w:fldChar w:fldCharType="separate"/>
              </w:r>
            </w:p>
            <w:p>
              <w:pPr>
                <w:pStyle w:val="24"/>
                <w:numPr>
                  <w:ilvl w:val="0"/>
                  <w:numId w:val="3"/>
                </w:numPr>
                <w:rPr>
                  <w:rFonts w:hint="default" w:ascii="Tahoma" w:hAnsi="Tahoma" w:cs="Tahoma"/>
                  <w:color w:val="auto"/>
                  <w:sz w:val="28"/>
                  <w:szCs w:val="28"/>
                </w:rPr>
              </w:pPr>
              <w:r>
                <w:rPr>
                  <w:rFonts w:hint="default" w:ascii="Tahoma" w:hAnsi="Tahoma" w:cs="Tahoma"/>
                  <w:color w:val="auto"/>
                  <w:sz w:val="28"/>
                  <w:szCs w:val="28"/>
                </w:rPr>
                <w:t xml:space="preserve">Fernández-Aráoz, C., 2020. </w:t>
              </w:r>
              <w:r>
                <w:rPr>
                  <w:rFonts w:hint="default" w:ascii="Tahoma" w:hAnsi="Tahoma" w:cs="Tahoma"/>
                  <w:i/>
                  <w:iCs/>
                  <w:color w:val="auto"/>
                  <w:sz w:val="28"/>
                  <w:szCs w:val="28"/>
                </w:rPr>
                <w:t xml:space="preserve">Jack Welch’s Approach to Leadership. </w:t>
              </w:r>
              <w:r>
                <w:rPr>
                  <w:rFonts w:hint="default" w:ascii="Tahoma" w:hAnsi="Tahoma" w:cs="Tahoma"/>
                  <w:color w:val="auto"/>
                  <w:sz w:val="28"/>
                  <w:szCs w:val="28"/>
                </w:rPr>
                <w:t xml:space="preserve">[Online] </w:t>
              </w:r>
              <w:r>
                <w:rPr>
                  <w:rFonts w:hint="default" w:ascii="Tahoma" w:hAnsi="Tahoma" w:cs="Tahoma"/>
                  <w:color w:val="auto"/>
                  <w:sz w:val="28"/>
                  <w:szCs w:val="28"/>
                </w:rPr>
                <w:br w:type="textWrapping"/>
              </w:r>
              <w:r>
                <w:rPr>
                  <w:rFonts w:hint="default" w:ascii="Tahoma" w:hAnsi="Tahoma" w:cs="Tahoma"/>
                  <w:color w:val="auto"/>
                  <w:sz w:val="28"/>
                  <w:szCs w:val="28"/>
                </w:rPr>
                <w:t xml:space="preserve">Available at: </w:t>
              </w:r>
              <w:r>
                <w:rPr>
                  <w:rFonts w:hint="default" w:ascii="Tahoma" w:hAnsi="Tahoma" w:cs="Tahoma"/>
                  <w:color w:val="auto"/>
                  <w:sz w:val="28"/>
                  <w:szCs w:val="28"/>
                  <w:u w:val="single"/>
                </w:rPr>
                <w:t>https://hbr.org/2020/03/jack-welchs-approach-to-leadership</w:t>
              </w:r>
              <w:r>
                <w:rPr>
                  <w:rFonts w:hint="default" w:ascii="Tahoma" w:hAnsi="Tahoma" w:cs="Tahoma"/>
                  <w:color w:val="auto"/>
                  <w:sz w:val="28"/>
                  <w:szCs w:val="28"/>
                </w:rPr>
                <w:br w:type="textWrapping"/>
              </w:r>
              <w:r>
                <w:rPr>
                  <w:rFonts w:hint="default" w:ascii="Tahoma" w:hAnsi="Tahoma" w:cs="Tahoma"/>
                  <w:color w:val="auto"/>
                  <w:sz w:val="28"/>
                  <w:szCs w:val="28"/>
                </w:rPr>
                <w:t>[Accessed 10 July 2023].</w:t>
              </w:r>
            </w:p>
            <w:p>
              <w:pPr>
                <w:pStyle w:val="24"/>
                <w:numPr>
                  <w:ilvl w:val="0"/>
                  <w:numId w:val="3"/>
                </w:numPr>
                <w:rPr>
                  <w:rFonts w:hint="default" w:ascii="Tahoma" w:hAnsi="Tahoma" w:cs="Tahoma"/>
                  <w:color w:val="auto"/>
                  <w:sz w:val="28"/>
                  <w:szCs w:val="28"/>
                </w:rPr>
              </w:pPr>
              <w:r>
                <w:rPr>
                  <w:rFonts w:hint="default" w:ascii="Tahoma" w:hAnsi="Tahoma" w:cs="Tahoma"/>
                  <w:color w:val="auto"/>
                  <w:sz w:val="28"/>
                  <w:szCs w:val="28"/>
                </w:rPr>
                <w:t xml:space="preserve">Leonard, K., 2019. </w:t>
              </w:r>
              <w:r>
                <w:rPr>
                  <w:rFonts w:hint="default" w:ascii="Tahoma" w:hAnsi="Tahoma" w:cs="Tahoma"/>
                  <w:i/>
                  <w:iCs/>
                  <w:color w:val="auto"/>
                  <w:sz w:val="28"/>
                  <w:szCs w:val="28"/>
                </w:rPr>
                <w:t xml:space="preserve">The Advantages and Disadvantages of a Competitive Workplace. </w:t>
              </w:r>
              <w:r>
                <w:rPr>
                  <w:rFonts w:hint="default" w:ascii="Tahoma" w:hAnsi="Tahoma" w:cs="Tahoma"/>
                  <w:color w:val="auto"/>
                  <w:sz w:val="28"/>
                  <w:szCs w:val="28"/>
                </w:rPr>
                <w:t xml:space="preserve">[Online] </w:t>
              </w:r>
              <w:r>
                <w:rPr>
                  <w:rFonts w:hint="default" w:ascii="Tahoma" w:hAnsi="Tahoma" w:cs="Tahoma"/>
                  <w:color w:val="auto"/>
                  <w:sz w:val="28"/>
                  <w:szCs w:val="28"/>
                </w:rPr>
                <w:br w:type="textWrapping"/>
              </w:r>
              <w:r>
                <w:rPr>
                  <w:rFonts w:hint="default" w:ascii="Tahoma" w:hAnsi="Tahoma" w:cs="Tahoma"/>
                  <w:color w:val="auto"/>
                  <w:sz w:val="28"/>
                  <w:szCs w:val="28"/>
                </w:rPr>
                <w:t xml:space="preserve">Available at: </w:t>
              </w:r>
              <w:r>
                <w:rPr>
                  <w:rFonts w:hint="default" w:ascii="Tahoma" w:hAnsi="Tahoma" w:cs="Tahoma"/>
                  <w:color w:val="auto"/>
                  <w:sz w:val="28"/>
                  <w:szCs w:val="28"/>
                  <w:u w:val="single"/>
                </w:rPr>
                <w:t>https://smallbusiness.chron.com/advantages-disadvantages-competitive-workplace-16085.html</w:t>
              </w:r>
              <w:r>
                <w:rPr>
                  <w:rFonts w:hint="default" w:ascii="Tahoma" w:hAnsi="Tahoma" w:cs="Tahoma"/>
                  <w:color w:val="auto"/>
                  <w:sz w:val="28"/>
                  <w:szCs w:val="28"/>
                </w:rPr>
                <w:br w:type="textWrapping"/>
              </w:r>
              <w:r>
                <w:rPr>
                  <w:rFonts w:hint="default" w:ascii="Tahoma" w:hAnsi="Tahoma" w:cs="Tahoma"/>
                  <w:color w:val="auto"/>
                  <w:sz w:val="28"/>
                  <w:szCs w:val="28"/>
                </w:rPr>
                <w:t>[Accessed 10 July 2023].</w:t>
              </w:r>
            </w:p>
            <w:p>
              <w:pPr>
                <w:pStyle w:val="24"/>
                <w:numPr>
                  <w:ilvl w:val="0"/>
                  <w:numId w:val="0"/>
                </w:numPr>
                <w:rPr>
                  <w:rFonts w:hint="default" w:ascii="Tahoma" w:hAnsi="Tahoma" w:cs="Tahoma"/>
                  <w:color w:val="auto"/>
                  <w:sz w:val="28"/>
                  <w:szCs w:val="28"/>
                </w:rPr>
              </w:pPr>
            </w:p>
            <w:p>
              <w:pPr>
                <w:pStyle w:val="24"/>
                <w:numPr>
                  <w:ilvl w:val="0"/>
                  <w:numId w:val="0"/>
                </w:numPr>
                <w:rPr>
                  <w:rFonts w:hint="default" w:ascii="Tahoma" w:hAnsi="Tahoma" w:cs="Tahoma"/>
                  <w:color w:val="auto"/>
                  <w:sz w:val="28"/>
                  <w:szCs w:val="28"/>
                </w:rPr>
              </w:pPr>
            </w:p>
            <w:p>
              <w:pPr>
                <w:rPr>
                  <w:rFonts w:hint="default" w:ascii="Tahoma" w:hAnsi="Tahoma" w:cs="Tahoma"/>
                  <w:color w:val="auto"/>
                  <w:sz w:val="28"/>
                  <w:szCs w:val="28"/>
                </w:rPr>
              </w:pPr>
              <w:r>
                <w:rPr>
                  <w:rFonts w:hint="default" w:ascii="Tahoma" w:hAnsi="Tahoma" w:cs="Tahoma"/>
                  <w:b/>
                  <w:bCs/>
                  <w:color w:val="auto"/>
                  <w:sz w:val="28"/>
                  <w:szCs w:val="28"/>
                </w:rPr>
                <w:fldChar w:fldCharType="end"/>
              </w:r>
            </w:p>
          </w:sdtContent>
        </w:sdt>
      </w:sdtContent>
    </w:sdt>
    <w:p>
      <w:pPr>
        <w:spacing w:line="480" w:lineRule="auto"/>
        <w:jc w:val="both"/>
        <w:rPr>
          <w:rFonts w:hint="default" w:ascii="Tahoma" w:hAnsi="Tahoma" w:cs="Tahoma"/>
          <w:color w:val="auto"/>
          <w:sz w:val="28"/>
          <w:szCs w:val="28"/>
        </w:rPr>
      </w:pPr>
    </w:p>
    <w:sectPr>
      <w:footerReference r:id="rId3" w:type="default"/>
      <w:footerReference r:id="rId4" w:type="even"/>
      <w:pgSz w:w="11900" w:h="16840"/>
      <w:pgMar w:top="1440" w:right="1440" w:bottom="1440" w:left="1440" w:header="708" w:footer="708" w:gutter="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imes">
    <w:altName w:val="Times New Roman"/>
    <w:panose1 w:val="00000500000000020000"/>
    <w:charset w:val="00"/>
    <w:family w:val="auto"/>
    <w:pitch w:val="default"/>
    <w:sig w:usb0="00000000" w:usb1="00000000" w:usb2="00000000" w:usb3="00000000" w:csb0="0000019F" w:csb1="00000000"/>
  </w:font>
  <w:font w:name="Tahoma">
    <w:panose1 w:val="020B0604030504040204"/>
    <w:charset w:val="00"/>
    <w:family w:val="auto"/>
    <w:pitch w:val="default"/>
    <w:sig w:usb0="E1002EFF" w:usb1="C000605B" w:usb2="00000029" w:usb3="00000000" w:csb0="200101FF" w:csb1="2028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ymbol">
    <w:panose1 w:val="05050102010706020507"/>
    <w:charset w:val="02"/>
    <w:family w:val="decorative"/>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0"/>
      </w:rPr>
      <w:id w:val="-1421329726"/>
      <w:docPartObj>
        <w:docPartGallery w:val="autotext"/>
      </w:docPartObj>
    </w:sdtPr>
    <w:sdtEndPr>
      <w:rPr>
        <w:rStyle w:val="10"/>
      </w:rPr>
    </w:sdtEndPr>
    <w:sdtContent>
      <w:p>
        <w:pPr>
          <w:pStyle w:val="7"/>
          <w:framePr w:wrap="auto" w:vAnchor="text" w:hAnchor="margin" w:xAlign="right" w:y="1"/>
          <w:rPr>
            <w:rStyle w:val="10"/>
          </w:rPr>
        </w:pPr>
        <w:r>
          <w:rPr>
            <w:rStyle w:val="10"/>
          </w:rPr>
          <w:fldChar w:fldCharType="begin"/>
        </w:r>
        <w:r>
          <w:rPr>
            <w:rStyle w:val="10"/>
          </w:rPr>
          <w:instrText xml:space="preserve"> PAGE </w:instrText>
        </w:r>
        <w:r>
          <w:rPr>
            <w:rStyle w:val="10"/>
          </w:rPr>
          <w:fldChar w:fldCharType="separate"/>
        </w:r>
        <w:r>
          <w:rPr>
            <w:rStyle w:val="10"/>
          </w:rPr>
          <w:t>2</w:t>
        </w:r>
        <w:r>
          <w:rPr>
            <w:rStyle w:val="10"/>
          </w:rPr>
          <w:fldChar w:fldCharType="end"/>
        </w:r>
      </w:p>
    </w:sdtContent>
  </w:sdt>
  <w:p>
    <w:pPr>
      <w:pStyle w:val="7"/>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0"/>
      </w:rPr>
      <w:id w:val="-1453240338"/>
      <w:docPartObj>
        <w:docPartGallery w:val="autotext"/>
      </w:docPartObj>
    </w:sdtPr>
    <w:sdtEndPr>
      <w:rPr>
        <w:rStyle w:val="10"/>
      </w:rPr>
    </w:sdtEndPr>
    <w:sdtContent>
      <w:p>
        <w:pPr>
          <w:pStyle w:val="7"/>
          <w:framePr w:wrap="auto" w:vAnchor="text" w:hAnchor="margin" w:xAlign="right" w:y="1"/>
          <w:rPr>
            <w:rStyle w:val="10"/>
          </w:rPr>
        </w:pPr>
        <w:r>
          <w:rPr>
            <w:rStyle w:val="10"/>
          </w:rPr>
          <w:fldChar w:fldCharType="begin"/>
        </w:r>
        <w:r>
          <w:rPr>
            <w:rStyle w:val="10"/>
          </w:rPr>
          <w:instrText xml:space="preserve"> PAGE </w:instrText>
        </w:r>
        <w:r>
          <w:rPr>
            <w:rStyle w:val="10"/>
          </w:rPr>
          <w:fldChar w:fldCharType="end"/>
        </w:r>
      </w:p>
    </w:sdtContent>
  </w:sdt>
  <w:p>
    <w:pPr>
      <w:pStyle w:val="7"/>
      <w:ind w:right="36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C2B6220"/>
    <w:multiLevelType w:val="multilevel"/>
    <w:tmpl w:val="4C2B622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4DF57A45"/>
    <w:multiLevelType w:val="multilevel"/>
    <w:tmpl w:val="4DF57A45"/>
    <w:lvl w:ilvl="0" w:tentative="0">
      <w:start w:val="1"/>
      <w:numFmt w:val="decimal"/>
      <w:lvlText w:val="%1."/>
      <w:lvlJc w:val="left"/>
      <w:pPr>
        <w:ind w:left="785" w:hanging="360"/>
      </w:pPr>
      <w:rPr>
        <w:rFonts w:hint="default"/>
      </w:rPr>
    </w:lvl>
    <w:lvl w:ilvl="1" w:tentative="0">
      <w:start w:val="1"/>
      <w:numFmt w:val="decimal"/>
      <w:isLgl/>
      <w:lvlText w:val="%1.%2"/>
      <w:lvlJc w:val="left"/>
      <w:pPr>
        <w:ind w:left="643" w:hanging="360"/>
      </w:pPr>
      <w:rPr>
        <w:rFonts w:hint="default"/>
      </w:rPr>
    </w:lvl>
    <w:lvl w:ilvl="2" w:tentative="0">
      <w:start w:val="1"/>
      <w:numFmt w:val="decimal"/>
      <w:isLgl/>
      <w:lvlText w:val="%1.%2.%3"/>
      <w:lvlJc w:val="left"/>
      <w:pPr>
        <w:ind w:left="1080" w:hanging="720"/>
      </w:pPr>
      <w:rPr>
        <w:rFonts w:hint="default"/>
      </w:rPr>
    </w:lvl>
    <w:lvl w:ilvl="3" w:tentative="0">
      <w:start w:val="1"/>
      <w:numFmt w:val="decimal"/>
      <w:isLgl/>
      <w:lvlText w:val="%1.%2.%3.%4"/>
      <w:lvlJc w:val="left"/>
      <w:pPr>
        <w:ind w:left="1080" w:hanging="720"/>
      </w:pPr>
      <w:rPr>
        <w:rFonts w:hint="default"/>
      </w:rPr>
    </w:lvl>
    <w:lvl w:ilvl="4" w:tentative="0">
      <w:start w:val="1"/>
      <w:numFmt w:val="decimal"/>
      <w:isLgl/>
      <w:lvlText w:val="%1.%2.%3.%4.%5"/>
      <w:lvlJc w:val="left"/>
      <w:pPr>
        <w:ind w:left="1440" w:hanging="1080"/>
      </w:pPr>
      <w:rPr>
        <w:rFonts w:hint="default"/>
      </w:rPr>
    </w:lvl>
    <w:lvl w:ilvl="5" w:tentative="0">
      <w:start w:val="1"/>
      <w:numFmt w:val="decimal"/>
      <w:isLgl/>
      <w:lvlText w:val="%1.%2.%3.%4.%5.%6"/>
      <w:lvlJc w:val="left"/>
      <w:pPr>
        <w:ind w:left="1800" w:hanging="1440"/>
      </w:pPr>
      <w:rPr>
        <w:rFonts w:hint="default"/>
      </w:rPr>
    </w:lvl>
    <w:lvl w:ilvl="6" w:tentative="0">
      <w:start w:val="1"/>
      <w:numFmt w:val="decimal"/>
      <w:isLgl/>
      <w:lvlText w:val="%1.%2.%3.%4.%5.%6.%7"/>
      <w:lvlJc w:val="left"/>
      <w:pPr>
        <w:ind w:left="1800" w:hanging="1440"/>
      </w:pPr>
      <w:rPr>
        <w:rFonts w:hint="default"/>
      </w:rPr>
    </w:lvl>
    <w:lvl w:ilvl="7" w:tentative="0">
      <w:start w:val="1"/>
      <w:numFmt w:val="decimal"/>
      <w:isLgl/>
      <w:lvlText w:val="%1.%2.%3.%4.%5.%6.%7.%8"/>
      <w:lvlJc w:val="left"/>
      <w:pPr>
        <w:ind w:left="2160" w:hanging="1800"/>
      </w:pPr>
      <w:rPr>
        <w:rFonts w:hint="default"/>
      </w:rPr>
    </w:lvl>
    <w:lvl w:ilvl="8" w:tentative="0">
      <w:start w:val="1"/>
      <w:numFmt w:val="decimal"/>
      <w:isLgl/>
      <w:lvlText w:val="%1.%2.%3.%4.%5.%6.%7.%8.%9"/>
      <w:lvlJc w:val="left"/>
      <w:pPr>
        <w:ind w:left="2160" w:hanging="1800"/>
      </w:pPr>
      <w:rPr>
        <w:rFonts w:hint="default"/>
      </w:rPr>
    </w:lvl>
  </w:abstractNum>
  <w:abstractNum w:abstractNumId="2">
    <w:nsid w:val="52E5F92B"/>
    <w:multiLevelType w:val="singleLevel"/>
    <w:tmpl w:val="52E5F92B"/>
    <w:lvl w:ilvl="0" w:tentative="0">
      <w:start w:val="1"/>
      <w:numFmt w:val="decimal"/>
      <w:suff w:val="space"/>
      <w:lvlText w:val="%1."/>
      <w:lvlJc w:val="left"/>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0187"/>
    <w:rsid w:val="00003116"/>
    <w:rsid w:val="00025C03"/>
    <w:rsid w:val="000552F0"/>
    <w:rsid w:val="00080ABF"/>
    <w:rsid w:val="000841C6"/>
    <w:rsid w:val="000C3C00"/>
    <w:rsid w:val="00124673"/>
    <w:rsid w:val="00141E81"/>
    <w:rsid w:val="00142B2F"/>
    <w:rsid w:val="001A58CF"/>
    <w:rsid w:val="001B03F2"/>
    <w:rsid w:val="001E00EC"/>
    <w:rsid w:val="00251603"/>
    <w:rsid w:val="00261508"/>
    <w:rsid w:val="002C2EF8"/>
    <w:rsid w:val="002E4D66"/>
    <w:rsid w:val="003502EE"/>
    <w:rsid w:val="003902B8"/>
    <w:rsid w:val="003C3BD1"/>
    <w:rsid w:val="00441BB4"/>
    <w:rsid w:val="004561EF"/>
    <w:rsid w:val="0048372A"/>
    <w:rsid w:val="00494595"/>
    <w:rsid w:val="004A012D"/>
    <w:rsid w:val="004B0FCE"/>
    <w:rsid w:val="004C1C4F"/>
    <w:rsid w:val="00500604"/>
    <w:rsid w:val="00522815"/>
    <w:rsid w:val="005309A2"/>
    <w:rsid w:val="00563A97"/>
    <w:rsid w:val="005762DD"/>
    <w:rsid w:val="00577081"/>
    <w:rsid w:val="005A633F"/>
    <w:rsid w:val="005D7E3D"/>
    <w:rsid w:val="005E0688"/>
    <w:rsid w:val="005E45E1"/>
    <w:rsid w:val="006013A2"/>
    <w:rsid w:val="00655296"/>
    <w:rsid w:val="00661D4F"/>
    <w:rsid w:val="00673085"/>
    <w:rsid w:val="00684738"/>
    <w:rsid w:val="00684F02"/>
    <w:rsid w:val="006D54BA"/>
    <w:rsid w:val="006E51EB"/>
    <w:rsid w:val="006F03AA"/>
    <w:rsid w:val="006F561F"/>
    <w:rsid w:val="00725ABA"/>
    <w:rsid w:val="00735A24"/>
    <w:rsid w:val="007C7A35"/>
    <w:rsid w:val="007D3290"/>
    <w:rsid w:val="00816644"/>
    <w:rsid w:val="00837266"/>
    <w:rsid w:val="0086113B"/>
    <w:rsid w:val="00861FD1"/>
    <w:rsid w:val="00865845"/>
    <w:rsid w:val="008951F1"/>
    <w:rsid w:val="008B0187"/>
    <w:rsid w:val="008D44EE"/>
    <w:rsid w:val="008E056E"/>
    <w:rsid w:val="00904B13"/>
    <w:rsid w:val="0091177F"/>
    <w:rsid w:val="00926B72"/>
    <w:rsid w:val="00943EDC"/>
    <w:rsid w:val="00965DC6"/>
    <w:rsid w:val="009978F1"/>
    <w:rsid w:val="009C4B39"/>
    <w:rsid w:val="009D52E7"/>
    <w:rsid w:val="00A01B1D"/>
    <w:rsid w:val="00A30A67"/>
    <w:rsid w:val="00A42BE4"/>
    <w:rsid w:val="00A45183"/>
    <w:rsid w:val="00A46A53"/>
    <w:rsid w:val="00A510A0"/>
    <w:rsid w:val="00AD6908"/>
    <w:rsid w:val="00B202C3"/>
    <w:rsid w:val="00B467A9"/>
    <w:rsid w:val="00B978A3"/>
    <w:rsid w:val="00BA3F8B"/>
    <w:rsid w:val="00C032C8"/>
    <w:rsid w:val="00C32128"/>
    <w:rsid w:val="00C521BB"/>
    <w:rsid w:val="00C7482E"/>
    <w:rsid w:val="00CB5A83"/>
    <w:rsid w:val="00CF5DDC"/>
    <w:rsid w:val="00D026CB"/>
    <w:rsid w:val="00D0669F"/>
    <w:rsid w:val="00D43849"/>
    <w:rsid w:val="00D728C0"/>
    <w:rsid w:val="00D82F49"/>
    <w:rsid w:val="00D90059"/>
    <w:rsid w:val="00DE7DDE"/>
    <w:rsid w:val="00E15024"/>
    <w:rsid w:val="00E2769B"/>
    <w:rsid w:val="00E4639A"/>
    <w:rsid w:val="00E73A16"/>
    <w:rsid w:val="00E969C1"/>
    <w:rsid w:val="00EA107C"/>
    <w:rsid w:val="00EC2B4E"/>
    <w:rsid w:val="00EC4EE2"/>
    <w:rsid w:val="00EE4BDE"/>
    <w:rsid w:val="00EF5CFF"/>
    <w:rsid w:val="00F44C80"/>
    <w:rsid w:val="00F821A1"/>
    <w:rsid w:val="00F860D7"/>
    <w:rsid w:val="00FE2C05"/>
    <w:rsid w:val="0823378E"/>
    <w:rsid w:val="11423ACC"/>
    <w:rsid w:val="2AB22825"/>
    <w:rsid w:val="39DB3489"/>
    <w:rsid w:val="3FBA0957"/>
    <w:rsid w:val="52016FEC"/>
    <w:rsid w:val="53591A31"/>
    <w:rsid w:val="719D71E7"/>
    <w:rsid w:val="7A6C5C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name="toc 3"/>
    <w:lsdException w:qFormat="1" w:uiPriority="39" w:name="toc 4"/>
    <w:lsdException w:qFormat="1" w:uiPriority="39" w:name="toc 5"/>
    <w:lsdException w:qFormat="1" w:uiPriority="39" w:name="toc 6"/>
    <w:lsdException w:qFormat="1" w:uiPriority="39" w:name="toc 7"/>
    <w:lsdException w:qFormat="1" w:uiPriority="39" w:name="toc 8"/>
    <w:lsdException w:qFormat="1"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sz w:val="24"/>
      <w:szCs w:val="24"/>
      <w:lang w:val="en-GB" w:eastAsia="en-US" w:bidi="ar-SA"/>
    </w:rPr>
  </w:style>
  <w:style w:type="paragraph" w:styleId="2">
    <w:name w:val="heading 1"/>
    <w:basedOn w:val="1"/>
    <w:next w:val="1"/>
    <w:link w:val="21"/>
    <w:qFormat/>
    <w:uiPriority w:val="9"/>
    <w:pPr>
      <w:keepNext/>
      <w:keepLines/>
      <w:spacing w:before="24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22"/>
    <w:unhideWhenUsed/>
    <w:qFormat/>
    <w:uiPriority w:val="9"/>
    <w:pPr>
      <w:keepNext/>
      <w:keepLines/>
      <w:spacing w:before="40"/>
      <w:outlineLvl w:val="1"/>
    </w:pPr>
    <w:rPr>
      <w:rFonts w:asciiTheme="majorHAnsi" w:hAnsiTheme="majorHAnsi" w:eastAsiaTheme="majorEastAsia" w:cstheme="majorBidi"/>
      <w:color w:val="2F5597" w:themeColor="accent1" w:themeShade="BF"/>
      <w:sz w:val="26"/>
      <w:szCs w:val="26"/>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character" w:styleId="6">
    <w:name w:val="FollowedHyperlink"/>
    <w:basedOn w:val="4"/>
    <w:semiHidden/>
    <w:unhideWhenUsed/>
    <w:qFormat/>
    <w:uiPriority w:val="99"/>
    <w:rPr>
      <w:color w:val="954F72" w:themeColor="followedHyperlink"/>
      <w:u w:val="single"/>
      <w14:textFill>
        <w14:solidFill>
          <w14:schemeClr w14:val="folHlink"/>
        </w14:solidFill>
      </w14:textFill>
    </w:rPr>
  </w:style>
  <w:style w:type="paragraph" w:styleId="7">
    <w:name w:val="footer"/>
    <w:basedOn w:val="1"/>
    <w:link w:val="25"/>
    <w:unhideWhenUsed/>
    <w:qFormat/>
    <w:uiPriority w:val="99"/>
    <w:pPr>
      <w:tabs>
        <w:tab w:val="center" w:pos="4513"/>
        <w:tab w:val="right" w:pos="9026"/>
      </w:tabs>
    </w:pPr>
  </w:style>
  <w:style w:type="paragraph" w:styleId="8">
    <w:name w:val="header"/>
    <w:basedOn w:val="1"/>
    <w:link w:val="26"/>
    <w:unhideWhenUsed/>
    <w:qFormat/>
    <w:uiPriority w:val="99"/>
    <w:pPr>
      <w:tabs>
        <w:tab w:val="center" w:pos="4513"/>
        <w:tab w:val="right" w:pos="9026"/>
      </w:tabs>
    </w:pPr>
  </w:style>
  <w:style w:type="character" w:styleId="9">
    <w:name w:val="Hyperlink"/>
    <w:basedOn w:val="4"/>
    <w:unhideWhenUsed/>
    <w:qFormat/>
    <w:uiPriority w:val="99"/>
    <w:rPr>
      <w:color w:val="0563C1" w:themeColor="hyperlink"/>
      <w:u w:val="single"/>
      <w14:textFill>
        <w14:solidFill>
          <w14:schemeClr w14:val="hlink"/>
        </w14:solidFill>
      </w14:textFill>
    </w:rPr>
  </w:style>
  <w:style w:type="character" w:styleId="10">
    <w:name w:val="page number"/>
    <w:basedOn w:val="4"/>
    <w:semiHidden/>
    <w:unhideWhenUsed/>
    <w:qFormat/>
    <w:uiPriority w:val="99"/>
  </w:style>
  <w:style w:type="paragraph" w:styleId="11">
    <w:name w:val="toc 1"/>
    <w:basedOn w:val="1"/>
    <w:next w:val="1"/>
    <w:unhideWhenUsed/>
    <w:qFormat/>
    <w:uiPriority w:val="39"/>
    <w:pPr>
      <w:spacing w:before="120"/>
    </w:pPr>
    <w:rPr>
      <w:rFonts w:cstheme="minorHAnsi"/>
      <w:b/>
      <w:bCs/>
      <w:i/>
      <w:iCs/>
    </w:rPr>
  </w:style>
  <w:style w:type="paragraph" w:styleId="12">
    <w:name w:val="toc 2"/>
    <w:basedOn w:val="1"/>
    <w:next w:val="1"/>
    <w:unhideWhenUsed/>
    <w:uiPriority w:val="39"/>
    <w:pPr>
      <w:spacing w:before="120"/>
      <w:ind w:left="240"/>
    </w:pPr>
    <w:rPr>
      <w:rFonts w:cstheme="minorHAnsi"/>
      <w:b/>
      <w:bCs/>
      <w:sz w:val="22"/>
      <w:szCs w:val="22"/>
    </w:rPr>
  </w:style>
  <w:style w:type="paragraph" w:styleId="13">
    <w:name w:val="toc 3"/>
    <w:basedOn w:val="1"/>
    <w:next w:val="1"/>
    <w:semiHidden/>
    <w:unhideWhenUsed/>
    <w:qFormat/>
    <w:uiPriority w:val="39"/>
    <w:pPr>
      <w:ind w:left="480"/>
    </w:pPr>
    <w:rPr>
      <w:rFonts w:cstheme="minorHAnsi"/>
      <w:sz w:val="20"/>
      <w:szCs w:val="20"/>
    </w:rPr>
  </w:style>
  <w:style w:type="paragraph" w:styleId="14">
    <w:name w:val="toc 4"/>
    <w:basedOn w:val="1"/>
    <w:next w:val="1"/>
    <w:semiHidden/>
    <w:unhideWhenUsed/>
    <w:qFormat/>
    <w:uiPriority w:val="39"/>
    <w:pPr>
      <w:ind w:left="720"/>
    </w:pPr>
    <w:rPr>
      <w:rFonts w:cstheme="minorHAnsi"/>
      <w:sz w:val="20"/>
      <w:szCs w:val="20"/>
    </w:rPr>
  </w:style>
  <w:style w:type="paragraph" w:styleId="15">
    <w:name w:val="toc 5"/>
    <w:basedOn w:val="1"/>
    <w:next w:val="1"/>
    <w:semiHidden/>
    <w:unhideWhenUsed/>
    <w:qFormat/>
    <w:uiPriority w:val="39"/>
    <w:pPr>
      <w:ind w:left="960"/>
    </w:pPr>
    <w:rPr>
      <w:rFonts w:cstheme="minorHAnsi"/>
      <w:sz w:val="20"/>
      <w:szCs w:val="20"/>
    </w:rPr>
  </w:style>
  <w:style w:type="paragraph" w:styleId="16">
    <w:name w:val="toc 6"/>
    <w:basedOn w:val="1"/>
    <w:next w:val="1"/>
    <w:semiHidden/>
    <w:unhideWhenUsed/>
    <w:qFormat/>
    <w:uiPriority w:val="39"/>
    <w:pPr>
      <w:ind w:left="1200"/>
    </w:pPr>
    <w:rPr>
      <w:rFonts w:cstheme="minorHAnsi"/>
      <w:sz w:val="20"/>
      <w:szCs w:val="20"/>
    </w:rPr>
  </w:style>
  <w:style w:type="paragraph" w:styleId="17">
    <w:name w:val="toc 7"/>
    <w:basedOn w:val="1"/>
    <w:next w:val="1"/>
    <w:semiHidden/>
    <w:unhideWhenUsed/>
    <w:qFormat/>
    <w:uiPriority w:val="39"/>
    <w:pPr>
      <w:ind w:left="1440"/>
    </w:pPr>
    <w:rPr>
      <w:rFonts w:cstheme="minorHAnsi"/>
      <w:sz w:val="20"/>
      <w:szCs w:val="20"/>
    </w:rPr>
  </w:style>
  <w:style w:type="paragraph" w:styleId="18">
    <w:name w:val="toc 8"/>
    <w:basedOn w:val="1"/>
    <w:next w:val="1"/>
    <w:semiHidden/>
    <w:unhideWhenUsed/>
    <w:qFormat/>
    <w:uiPriority w:val="39"/>
    <w:pPr>
      <w:ind w:left="1680"/>
    </w:pPr>
    <w:rPr>
      <w:rFonts w:cstheme="minorHAnsi"/>
      <w:sz w:val="20"/>
      <w:szCs w:val="20"/>
    </w:rPr>
  </w:style>
  <w:style w:type="paragraph" w:styleId="19">
    <w:name w:val="toc 9"/>
    <w:basedOn w:val="1"/>
    <w:next w:val="1"/>
    <w:semiHidden/>
    <w:unhideWhenUsed/>
    <w:qFormat/>
    <w:uiPriority w:val="39"/>
    <w:pPr>
      <w:ind w:left="1920"/>
    </w:pPr>
    <w:rPr>
      <w:rFonts w:cstheme="minorHAnsi"/>
      <w:sz w:val="20"/>
      <w:szCs w:val="20"/>
    </w:rPr>
  </w:style>
  <w:style w:type="paragraph" w:styleId="20">
    <w:name w:val="List Paragraph"/>
    <w:basedOn w:val="1"/>
    <w:qFormat/>
    <w:uiPriority w:val="34"/>
    <w:pPr>
      <w:ind w:left="720"/>
      <w:contextualSpacing/>
    </w:pPr>
  </w:style>
  <w:style w:type="character" w:customStyle="1" w:styleId="21">
    <w:name w:val="Heading 1 Char"/>
    <w:basedOn w:val="4"/>
    <w:link w:val="2"/>
    <w:qFormat/>
    <w:uiPriority w:val="9"/>
    <w:rPr>
      <w:rFonts w:asciiTheme="majorHAnsi" w:hAnsiTheme="majorHAnsi" w:eastAsiaTheme="majorEastAsia" w:cstheme="majorBidi"/>
      <w:color w:val="2F5597" w:themeColor="accent1" w:themeShade="BF"/>
      <w:sz w:val="32"/>
      <w:szCs w:val="32"/>
    </w:rPr>
  </w:style>
  <w:style w:type="character" w:customStyle="1" w:styleId="22">
    <w:name w:val="Heading 2 Char"/>
    <w:basedOn w:val="4"/>
    <w:link w:val="3"/>
    <w:qFormat/>
    <w:uiPriority w:val="9"/>
    <w:rPr>
      <w:rFonts w:asciiTheme="majorHAnsi" w:hAnsiTheme="majorHAnsi" w:eastAsiaTheme="majorEastAsia" w:cstheme="majorBidi"/>
      <w:color w:val="2F5597" w:themeColor="accent1" w:themeShade="BF"/>
      <w:sz w:val="26"/>
      <w:szCs w:val="26"/>
    </w:rPr>
  </w:style>
  <w:style w:type="paragraph" w:customStyle="1" w:styleId="23">
    <w:name w:val="TOC Heading"/>
    <w:basedOn w:val="2"/>
    <w:next w:val="1"/>
    <w:unhideWhenUsed/>
    <w:qFormat/>
    <w:uiPriority w:val="39"/>
    <w:pPr>
      <w:spacing w:before="480" w:line="276" w:lineRule="auto"/>
      <w:outlineLvl w:val="9"/>
    </w:pPr>
    <w:rPr>
      <w:b/>
      <w:bCs/>
      <w:sz w:val="28"/>
      <w:szCs w:val="28"/>
      <w:lang w:val="en-US"/>
    </w:rPr>
  </w:style>
  <w:style w:type="paragraph" w:customStyle="1" w:styleId="24">
    <w:name w:val="Bibliography"/>
    <w:basedOn w:val="1"/>
    <w:next w:val="1"/>
    <w:unhideWhenUsed/>
    <w:qFormat/>
    <w:uiPriority w:val="37"/>
  </w:style>
  <w:style w:type="character" w:customStyle="1" w:styleId="25">
    <w:name w:val="Footer Char"/>
    <w:basedOn w:val="4"/>
    <w:link w:val="7"/>
    <w:qFormat/>
    <w:uiPriority w:val="99"/>
  </w:style>
  <w:style w:type="character" w:customStyle="1" w:styleId="26">
    <w:name w:val="Header Char"/>
    <w:basedOn w:val="4"/>
    <w:link w:val="8"/>
    <w:qFormat/>
    <w:uiPriority w:val="99"/>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Rob171</b:Tag>
    <b:SourceType>JournalArticle</b:SourceType>
    <b:Guid>{C3D88C23-4BA6-E24A-8C5C-520155AE1062}</b:Guid>
    <b:Title>Vision of Effective Leadership </b:Title>
    <b:City>St. Charles, USA </b:City>
    <b:Publisher> Lindenwood University, St. Charles, USA </b:Publisher>
    <b:Year>2017</b:Year>
    <b:Author>
      <b:Author>
        <b:NameList>
          <b:Person>
            <b:Last>Cote</b:Last>
            <b:First>Robert</b:First>
          </b:Person>
        </b:NameList>
      </b:Author>
    </b:Author>
    <b:Volume>8</b:Volume>
    <b:RefOrder>1</b:RefOrder>
  </b:Source>
  <b:Source>
    <b:Tag>Man19</b:Tag>
    <b:SourceType>JournalArticle</b:SourceType>
    <b:Guid>{A898DB32-FF2C-2243-A7B0-FA10993D94BD}</b:Guid>
    <b:Author>
      <b:Author>
        <b:NameList>
          <b:Person>
            <b:Last>Reza</b:Last>
            <b:First>Manjurul</b:First>
            <b:Middle>Hossain</b:Middle>
          </b:Person>
        </b:NameList>
      </b:Author>
    </b:Author>
    <b:Title>Components of Transformational Leadership Behaviour</b:Title>
    <b:JournalName>EPRA International Journal of Multidisciplinary Research (IJMR)</b:JournalName>
    <b:Year>2019</b:Year>
    <b:Volume>5</b:Volume>
    <b:Issue>3</b:Issue>
    <b:Pages>SJIF Impact Factor:</b:Pages>
    <b:RefOrder>2</b:RefOrder>
  </b:Source>
  <b:Source>
    <b:Tag>Noe20</b:Tag>
    <b:SourceType>InternetSite</b:SourceType>
    <b:Guid>{0021909B-F199-C44C-B9E2-98CAB9A46F4D}</b:Guid>
    <b:Title>Speed, Simplicity, Self-Confidence: An Interview with Jack Welch</b:Title>
    <b:Year>2020</b:Year>
    <b:Author>
      <b:Author>
        <b:NameList>
          <b:Person>
            <b:Last>Charan</b:Last>
            <b:First>Noel</b:First>
            <b:Middle>Tichy and Ram</b:Middle>
          </b:Person>
        </b:NameList>
      </b:Author>
    </b:Author>
    <b:URL>https://hbr.org/1989/09/speed-simplicity-self-confidence-an-interview-with-jack-welch</b:URL>
    <b:YearAccessed>2023</b:YearAccessed>
    <b:MonthAccessed>July</b:MonthAccessed>
    <b:DayAccessed>6</b:DayAccessed>
    <b:RefOrder>3</b:RefOrder>
  </b:Source>
  <b:Source>
    <b:Tag>Ray22</b:Tag>
    <b:SourceType>InternetSite</b:SourceType>
    <b:Guid>{A2467C64-8FE7-9445-9C4D-F0F6DF06557E}</b:Guid>
    <b:Author>
      <b:Author>
        <b:NameList>
          <b:Person>
            <b:Last>Makela</b:Last>
            <b:First>Ray</b:First>
          </b:Person>
        </b:NameList>
      </b:Author>
    </b:Author>
    <b:Title>Five Reasons Why Leadership And Management Skills Are Different—And Why It Matters</b:Title>
    <b:URL>https://www.forbes.com/sites/forbesbusinessdevelopmentcouncil/2022/06/17/five-reasons-why-leadership-and-management-skills-are-different-and-why-it-matters/</b:URL>
    <b:Year>2022</b:Year>
    <b:YearAccessed>2023</b:YearAccessed>
    <b:MonthAccessed>July</b:MonthAccessed>
    <b:DayAccessed>10 </b:DayAccessed>
    <b:RefOrder>9</b:RefOrder>
  </b:Source>
  <b:Source>
    <b:Tag>Cla20</b:Tag>
    <b:SourceType>InternetSite</b:SourceType>
    <b:Guid>{41EF81FE-69FC-5341-B459-FFA24CF219E5}</b:Guid>
    <b:Author>
      <b:Author>
        <b:NameList>
          <b:Person>
            <b:Last>Fernández-Aráoz</b:Last>
            <b:First>Claudio</b:First>
          </b:Person>
        </b:NameList>
      </b:Author>
    </b:Author>
    <b:Title>Jack Welch’s Approach to Leadership </b:Title>
    <b:URL>https://hbr.org/2020/03/jack-welchs-approach-to-leadership</b:URL>
    <b:Year>2020</b:Year>
    <b:YearAccessed>2023</b:YearAccessed>
    <b:MonthAccessed>July </b:MonthAccessed>
    <b:DayAccessed>10</b:DayAccessed>
    <b:RefOrder>10</b:RefOrder>
  </b:Source>
  <b:Source>
    <b:Tag>Pos17</b:Tag>
    <b:SourceType>Book</b:SourceType>
    <b:Guid>{A315365A-B045-6A48-B6CF-9990A60CA4BC}</b:Guid>
    <b:Author>
      <b:Author>
        <b:NameList>
          <b:Person>
            <b:Last>Posner</b:Last>
            <b:First> B. Z., Kouzes, J. M. </b:First>
          </b:Person>
        </b:NameList>
      </b:Author>
    </b:Author>
    <b:Title>How to Make Extraordinary Things Happen in Organizations.The Leadership Challenge:</b:Title>
    <b:Year>2017</b:Year>
    <b:City>Germany</b:City>
    <b:Publisher>Wiley</b:Publisher>
    <b:RefOrder>8</b:RefOrder>
  </b:Source>
  <b:Source>
    <b:Tag>Kim19</b:Tag>
    <b:SourceType>InternetSite</b:SourceType>
    <b:Guid>{5B61C326-60C5-1F4C-976D-5AB712587B15}</b:Guid>
    <b:Title>The Advantages and Disadvantages of a Competitive Workplace</b:Title>
    <b:Year>2019</b:Year>
    <b:Author>
      <b:Author>
        <b:NameList>
          <b:Person>
            <b:Last>Leonard</b:Last>
            <b:First>Kimberlee</b:First>
          </b:Person>
        </b:NameList>
      </b:Author>
    </b:Author>
    <b:URL>https://smallbusiness.chron.com/advantages-disadvantages-competitive-workplace-16085.html</b:URL>
    <b:YearAccessed>2023</b:YearAccessed>
    <b:MonthAccessed>July </b:MonthAccessed>
    <b:DayAccessed>10</b:DayAccessed>
    <b:RefOrder>11</b:RefOrder>
  </b:Source>
  <b:Source>
    <b:Tag>Sto48</b:Tag>
    <b:SourceType>JournalArticle</b:SourceType>
    <b:Guid>{EADDD7DE-8F31-B84A-BB3D-4878CA39C821}</b:Guid>
    <b:Title>Personal factors associated with leadership: A survey of the literature.</b:Title>
    <b:Year>1948</b:Year>
    <b:Author>
      <b:Author>
        <b:NameList>
          <b:Person>
            <b:Last>Stogdill</b:Last>
            <b:First>R.</b:First>
            <b:Middle>M. 35–71.</b:Middle>
          </b:Person>
        </b:NameList>
      </b:Author>
    </b:Author>
    <b:JournalName>Journal of Psychology</b:JournalName>
    <b:Volume>25</b:Volume>
    <b:Pages>35–71</b:Pages>
    <b:RefOrder>4</b:RefOrder>
  </b:Source>
  <b:Source>
    <b:Tag>DeN13</b:Tag>
    <b:SourceType>JournalArticle</b:SourceType>
    <b:Guid>{5BD61FCF-F95B-5549-8BA0-098512AC2A19}</b:Guid>
    <b:Author>
      <b:Author>
        <b:NameList>
          <b:Person>
            <b:Last>De Neve JE</b:Last>
            <b:First>Mikhaylov</b:First>
            <b:Middle>S, Dawes CT, Christakis NA, Fowler JH.</b:Middle>
          </b:Person>
        </b:NameList>
      </b:Author>
    </b:Author>
    <b:Title>Born to Lead? A Twin Design and Genetic Association Study of Leadership Role Occupancy.</b:Title>
    <b:JournalName>PMCID</b:JournalName>
    <b:Year>2013</b:Year>
    <b:Volume>24</b:Volume>
    <b:Issue>1</b:Issue>
    <b:Pages>45-60</b:Pages>
    <b:RefOrder>5</b:RefOrder>
  </b:Source>
  <b:Source>
    <b:Tag>Ban77</b:Tag>
    <b:SourceType>Book</b:SourceType>
    <b:Guid>{E2FAB7F3-D50A-EC49-A2DD-158750DCAAD9}</b:Guid>
    <b:Author>
      <b:Author>
        <b:NameList>
          <b:Person>
            <b:Last>Bandura</b:Last>
            <b:First>A.</b:First>
            <b:Middle>J. (1977). NJ: Prentice Hall.</b:Middle>
          </b:Person>
        </b:NameList>
      </b:Author>
    </b:Author>
    <b:Title>Social learning theory</b:Title>
    <b:Year>1977</b:Year>
    <b:City>Englewood Cliffs, NJ </b:City>
    <b:Publisher>Prentice Hall </b:Publisher>
    <b:RefOrder>6</b:RefOrder>
  </b:Source>
  <b:Source>
    <b:Tag>Joh97</b:Tag>
    <b:SourceType>JournalArticle</b:SourceType>
    <b:Guid>{48BAECFA-C3B8-CE41-9A6A-F46C29E6CC8A}</b:Guid>
    <b:Title>Situational Leadership: Conversations with Paul Hersey</b:Title>
    <b:Year>1997</b:Year>
    <b:Author>
      <b:Author>
        <b:NameList>
          <b:Person>
            <b:Last>John R. Schermerhorn</b:Last>
            <b:First>Jr.</b:First>
          </b:Person>
        </b:NameList>
      </b:Author>
    </b:Author>
    <b:JournalName>Mid American Journal of Business</b:JournalName>
    <b:Volume>12</b:Volume>
    <b:Issue>2</b:Issue>
    <b:RefOrder>7</b:RefOrder>
  </b:Source>
  <b:Source>
    <b:Tag>Hsi18</b:Tag>
    <b:SourceType>JournalArticle</b:SourceType>
    <b:Guid>{F504E9FD-9049-5849-8C7B-BEC0CBF51C7D}</b:Guid>
    <b:Title>The implications of perceived leader favouritism in the context of leader-member exchange relationships</b:Title>
    <b:JournalName>European Journal of Work and Organizational Psychology</b:JournalName>
    <b:Year>2018</b:Year>
    <b:Volume>27</b:Volume>
    <b:Issue>1</b:Issue>
    <b:Author>
      <b:Author>
        <b:NameList>
          <b:Person>
            <b:Last>Hsiung </b:Last>
            <b:First>H.-H., </b:First>
          </b:Person>
          <b:Person>
            <b:Last>Bolino</b:Last>
            <b:First>M. C</b:First>
          </b:Person>
        </b:NameList>
      </b:Author>
    </b:Author>
    <b:Publisher>Taylor &amp; Francis Online </b:Publisher>
    <b:RefOrder>12</b:RefOrder>
  </b:Source>
  <b:Source>
    <b:Tag>Gel22</b:Tag>
    <b:SourceType>InternetSite</b:SourceType>
    <b:Guid>{42D18D03-B252-544C-8106-B375F7F82C82}</b:Guid>
    <b:Author>
      <b:Author>
        <b:NameList>
          <b:Person>
            <b:Last>Gelles</b:Last>
            <b:First>David</b:First>
          </b:Person>
        </b:NameList>
      </b:Author>
    </b:Author>
    <b:Title>What Jack Welch Got Wrong (Just About Everything)</b:Title>
    <b:Year>2022</b:Year>
    <b:YearAccessed>2023</b:YearAccessed>
    <b:MonthAccessed>July</b:MonthAccessed>
    <b:DayAccessed>17</b:DayAccessed>
    <b:RefOrder>13</b:RefOrder>
  </b:Source>
  <b:Source>
    <b:Tag>Ann21</b:Tag>
    <b:SourceType>JournalArticle</b:SourceType>
    <b:Guid>{5DDDA428-B4FA-D04D-B820-75173EFA655E}</b:Guid>
    <b:Author>
      <b:Author>
        <b:NameList>
          <b:Person>
            <b:Last>Rajander</b:Last>
            <b:First>Anna</b:First>
          </b:Person>
        </b:NameList>
      </b:Author>
    </b:Author>
    <b:Title>A Natural Born Manager </b:Title>
    <b:JournalName>BA Times</b:JournalName>
    <b:Year>2021</b:Year>
    <b:RefOrder>15</b:RefOrder>
  </b:Source>
  <b:Source>
    <b:Tag>Var04</b:Tag>
    <b:SourceType>JournalArticle</b:SourceType>
    <b:Guid>{03DF5934-98AE-2B44-BA85-DDC2DB3B90DD}</b:Guid>
    <b:Title>Impact of Socialization on Transformational Leadership: Role of Leader Member Exchange</b:Title>
    <b:Year>2004</b:Year>
    <b:Author>
      <b:Author>
        <b:NameList>
          <b:Person>
            <b:Last> Gupta</b:Last>
            <b:First>Varun</b:First>
          </b:Person>
          <b:Person>
            <b:Last> Krishnan</b:Last>
            <b:Middle>R</b:Middle>
            <b:First>Venkat </b:First>
          </b:Person>
        </b:NameList>
      </b:Author>
    </b:Author>
    <b:JournalName>South Asia Journal of Management</b:JournalName>
    <b:Volume>11</b:Volume>
    <b:Issue>3</b:Issue>
    <b:Pages>7-20</b:Pages>
    <b:RefOrder>14</b:RefOrder>
  </b:Source>
</b:Sources>
</file>

<file path=customXml/itemProps1.xml><?xml version="1.0" encoding="utf-8"?>
<ds:datastoreItem xmlns:ds="http://schemas.openxmlformats.org/officeDocument/2006/customXml" ds:itemID="{F5B81D67-C348-ED46-8453-FCDC19231460}">
  <ds:schemaRefs/>
</ds:datastoreItem>
</file>

<file path=docProps/app.xml><?xml version="1.0" encoding="utf-8"?>
<Properties xmlns="http://schemas.openxmlformats.org/officeDocument/2006/extended-properties" xmlns:vt="http://schemas.openxmlformats.org/officeDocument/2006/docPropsVTypes">
  <Template>Normal.dotm</Template>
  <Pages>15</Pages>
  <Words>3922</Words>
  <Characters>20983</Characters>
  <Lines>567</Lines>
  <Paragraphs>220</Paragraphs>
  <TotalTime>5</TotalTime>
  <ScaleCrop>false</ScaleCrop>
  <LinksUpToDate>false</LinksUpToDate>
  <CharactersWithSpaces>24685</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2023-07-17T21:29:00Z</dcterms:created>
  <dc:creator>Microsoft Office User</dc:creator>
  <cp:lastModifiedBy>maria</cp:lastModifiedBy>
  <dcterms:modified xsi:type="dcterms:W3CDTF">2023-07-29T16:03:59Z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2057-11.2.0.11537</vt:lpwstr>
  </property>
  <property fmtid="{D5CDD505-2E9C-101B-9397-08002B2CF9AE}" pid="3" name="ICV">
    <vt:lpwstr>A4EF58C6C03D4D48B200FFBAD258B8E9</vt:lpwstr>
  </property>
</Properties>
</file>