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heme="minorHAnsi"/>
          <w:b/>
          <w:bCs/>
        </w:rPr>
        <w:id w:val="1426304448"/>
        <w:docPartObj>
          <w:docPartGallery w:val="Table of Contents"/>
          <w:docPartUnique/>
        </w:docPartObj>
      </w:sdtPr>
      <w:sdtEndPr>
        <w:rPr>
          <w:rFonts w:cs="Times New Roman"/>
          <w:noProof/>
        </w:rPr>
      </w:sdtEndPr>
      <w:sdtContent>
        <w:p w14:paraId="666C1803" w14:textId="3F9D60BC" w:rsidR="00CD4305" w:rsidRPr="00DD4A1E" w:rsidRDefault="00CD4305" w:rsidP="00841F58">
          <w:pPr>
            <w:spacing w:line="360" w:lineRule="auto"/>
            <w:jc w:val="both"/>
            <w:rPr>
              <w:rFonts w:cstheme="minorHAnsi"/>
            </w:rPr>
          </w:pPr>
          <w:r w:rsidRPr="00DD4A1E">
            <w:rPr>
              <w:rFonts w:cstheme="minorHAnsi"/>
            </w:rPr>
            <w:t>Contents</w:t>
          </w:r>
        </w:p>
        <w:p w14:paraId="49902B96" w14:textId="1E736F44" w:rsidR="005E198A" w:rsidRDefault="00EE3515">
          <w:pPr>
            <w:pStyle w:val="TOC1"/>
            <w:tabs>
              <w:tab w:val="right" w:leader="dot" w:pos="9016"/>
            </w:tabs>
            <w:rPr>
              <w:rFonts w:eastAsiaTheme="minorEastAsia"/>
              <w:noProof/>
              <w:lang w:eastAsia="en-GB"/>
            </w:rPr>
          </w:pPr>
          <w:r>
            <w:rPr>
              <w:rFonts w:cstheme="minorHAnsi"/>
            </w:rPr>
            <w:fldChar w:fldCharType="begin"/>
          </w:r>
          <w:r>
            <w:rPr>
              <w:rFonts w:cstheme="minorHAnsi"/>
            </w:rPr>
            <w:instrText xml:space="preserve"> TOC \o "1-3" \h \z \u </w:instrText>
          </w:r>
          <w:r>
            <w:rPr>
              <w:rFonts w:cstheme="minorHAnsi"/>
            </w:rPr>
            <w:fldChar w:fldCharType="separate"/>
          </w:r>
          <w:hyperlink r:id="rId8" w:anchor="_Toc135989346" w:history="1">
            <w:r w:rsidR="005E198A" w:rsidRPr="00F9604C">
              <w:rPr>
                <w:rStyle w:val="Hyperlink"/>
                <w:noProof/>
              </w:rPr>
              <w:t>Part 1</w:t>
            </w:r>
            <w:r w:rsidR="005E198A">
              <w:rPr>
                <w:noProof/>
                <w:webHidden/>
              </w:rPr>
              <w:tab/>
            </w:r>
            <w:r w:rsidR="005E198A">
              <w:rPr>
                <w:noProof/>
                <w:webHidden/>
              </w:rPr>
              <w:fldChar w:fldCharType="begin"/>
            </w:r>
            <w:r w:rsidR="005E198A">
              <w:rPr>
                <w:noProof/>
                <w:webHidden/>
              </w:rPr>
              <w:instrText xml:space="preserve"> PAGEREF _Toc135989346 \h </w:instrText>
            </w:r>
            <w:r w:rsidR="005E198A">
              <w:rPr>
                <w:noProof/>
                <w:webHidden/>
              </w:rPr>
            </w:r>
            <w:r w:rsidR="005E198A">
              <w:rPr>
                <w:noProof/>
                <w:webHidden/>
              </w:rPr>
              <w:fldChar w:fldCharType="separate"/>
            </w:r>
            <w:r w:rsidR="005E198A">
              <w:rPr>
                <w:noProof/>
                <w:webHidden/>
              </w:rPr>
              <w:t>2</w:t>
            </w:r>
            <w:r w:rsidR="005E198A">
              <w:rPr>
                <w:noProof/>
                <w:webHidden/>
              </w:rPr>
              <w:fldChar w:fldCharType="end"/>
            </w:r>
          </w:hyperlink>
        </w:p>
        <w:p w14:paraId="3AE4ED0A" w14:textId="049C6F94" w:rsidR="005E198A" w:rsidRDefault="009F15B1">
          <w:pPr>
            <w:pStyle w:val="TOC2"/>
            <w:tabs>
              <w:tab w:val="right" w:leader="dot" w:pos="9016"/>
            </w:tabs>
            <w:rPr>
              <w:rFonts w:eastAsiaTheme="minorEastAsia"/>
              <w:noProof/>
              <w:lang w:eastAsia="en-GB"/>
            </w:rPr>
          </w:pPr>
          <w:hyperlink w:anchor="_Toc135989347" w:history="1">
            <w:r w:rsidR="005E198A" w:rsidRPr="00F9604C">
              <w:rPr>
                <w:rStyle w:val="Hyperlink"/>
                <w:rFonts w:cstheme="minorHAnsi"/>
                <w:noProof/>
              </w:rPr>
              <w:t>Descriptive Statistics Table</w:t>
            </w:r>
            <w:r w:rsidR="005E198A">
              <w:rPr>
                <w:noProof/>
                <w:webHidden/>
              </w:rPr>
              <w:tab/>
            </w:r>
            <w:r w:rsidR="005E198A">
              <w:rPr>
                <w:noProof/>
                <w:webHidden/>
              </w:rPr>
              <w:fldChar w:fldCharType="begin"/>
            </w:r>
            <w:r w:rsidR="005E198A">
              <w:rPr>
                <w:noProof/>
                <w:webHidden/>
              </w:rPr>
              <w:instrText xml:space="preserve"> PAGEREF _Toc135989347 \h </w:instrText>
            </w:r>
            <w:r w:rsidR="005E198A">
              <w:rPr>
                <w:noProof/>
                <w:webHidden/>
              </w:rPr>
            </w:r>
            <w:r w:rsidR="005E198A">
              <w:rPr>
                <w:noProof/>
                <w:webHidden/>
              </w:rPr>
              <w:fldChar w:fldCharType="separate"/>
            </w:r>
            <w:r w:rsidR="005E198A">
              <w:rPr>
                <w:noProof/>
                <w:webHidden/>
              </w:rPr>
              <w:t>3</w:t>
            </w:r>
            <w:r w:rsidR="005E198A">
              <w:rPr>
                <w:noProof/>
                <w:webHidden/>
              </w:rPr>
              <w:fldChar w:fldCharType="end"/>
            </w:r>
          </w:hyperlink>
        </w:p>
        <w:p w14:paraId="7B666069" w14:textId="6A6A0286" w:rsidR="005E198A" w:rsidRDefault="009F15B1">
          <w:pPr>
            <w:pStyle w:val="TOC2"/>
            <w:tabs>
              <w:tab w:val="right" w:leader="dot" w:pos="9016"/>
            </w:tabs>
            <w:rPr>
              <w:rFonts w:eastAsiaTheme="minorEastAsia"/>
              <w:noProof/>
              <w:lang w:eastAsia="en-GB"/>
            </w:rPr>
          </w:pPr>
          <w:hyperlink w:anchor="_Toc135989348" w:history="1">
            <w:r w:rsidR="005E198A" w:rsidRPr="00F9604C">
              <w:rPr>
                <w:rStyle w:val="Hyperlink"/>
                <w:rFonts w:cstheme="minorHAnsi"/>
                <w:noProof/>
              </w:rPr>
              <w:t>Forest Plot</w:t>
            </w:r>
            <w:r w:rsidR="005E198A">
              <w:rPr>
                <w:noProof/>
                <w:webHidden/>
              </w:rPr>
              <w:tab/>
            </w:r>
            <w:r w:rsidR="005E198A">
              <w:rPr>
                <w:noProof/>
                <w:webHidden/>
              </w:rPr>
              <w:fldChar w:fldCharType="begin"/>
            </w:r>
            <w:r w:rsidR="005E198A">
              <w:rPr>
                <w:noProof/>
                <w:webHidden/>
              </w:rPr>
              <w:instrText xml:space="preserve"> PAGEREF _Toc135989348 \h </w:instrText>
            </w:r>
            <w:r w:rsidR="005E198A">
              <w:rPr>
                <w:noProof/>
                <w:webHidden/>
              </w:rPr>
            </w:r>
            <w:r w:rsidR="005E198A">
              <w:rPr>
                <w:noProof/>
                <w:webHidden/>
              </w:rPr>
              <w:fldChar w:fldCharType="separate"/>
            </w:r>
            <w:r w:rsidR="005E198A">
              <w:rPr>
                <w:noProof/>
                <w:webHidden/>
              </w:rPr>
              <w:t>4</w:t>
            </w:r>
            <w:r w:rsidR="005E198A">
              <w:rPr>
                <w:noProof/>
                <w:webHidden/>
              </w:rPr>
              <w:fldChar w:fldCharType="end"/>
            </w:r>
          </w:hyperlink>
        </w:p>
        <w:p w14:paraId="218D9CCC" w14:textId="6844602E" w:rsidR="005E198A" w:rsidRDefault="009F15B1">
          <w:pPr>
            <w:pStyle w:val="TOC1"/>
            <w:tabs>
              <w:tab w:val="right" w:leader="dot" w:pos="9016"/>
            </w:tabs>
            <w:rPr>
              <w:rFonts w:eastAsiaTheme="minorEastAsia"/>
              <w:noProof/>
              <w:lang w:eastAsia="en-GB"/>
            </w:rPr>
          </w:pPr>
          <w:hyperlink r:id="rId9" w:anchor="_Toc135989349" w:history="1">
            <w:r w:rsidR="005E198A" w:rsidRPr="00F9604C">
              <w:rPr>
                <w:rStyle w:val="Hyperlink"/>
                <w:noProof/>
              </w:rPr>
              <w:t>Part 2</w:t>
            </w:r>
            <w:r w:rsidR="005E198A">
              <w:rPr>
                <w:noProof/>
                <w:webHidden/>
              </w:rPr>
              <w:tab/>
            </w:r>
            <w:r w:rsidR="005E198A">
              <w:rPr>
                <w:noProof/>
                <w:webHidden/>
              </w:rPr>
              <w:fldChar w:fldCharType="begin"/>
            </w:r>
            <w:r w:rsidR="005E198A">
              <w:rPr>
                <w:noProof/>
                <w:webHidden/>
              </w:rPr>
              <w:instrText xml:space="preserve"> PAGEREF _Toc135989349 \h </w:instrText>
            </w:r>
            <w:r w:rsidR="005E198A">
              <w:rPr>
                <w:noProof/>
                <w:webHidden/>
              </w:rPr>
            </w:r>
            <w:r w:rsidR="005E198A">
              <w:rPr>
                <w:noProof/>
                <w:webHidden/>
              </w:rPr>
              <w:fldChar w:fldCharType="separate"/>
            </w:r>
            <w:r w:rsidR="005E198A">
              <w:rPr>
                <w:noProof/>
                <w:webHidden/>
              </w:rPr>
              <w:t>5</w:t>
            </w:r>
            <w:r w:rsidR="005E198A">
              <w:rPr>
                <w:noProof/>
                <w:webHidden/>
              </w:rPr>
              <w:fldChar w:fldCharType="end"/>
            </w:r>
          </w:hyperlink>
        </w:p>
        <w:p w14:paraId="50C5134D" w14:textId="3EC93BBA" w:rsidR="005E198A" w:rsidRDefault="009F15B1">
          <w:pPr>
            <w:pStyle w:val="TOC2"/>
            <w:tabs>
              <w:tab w:val="right" w:leader="dot" w:pos="9016"/>
            </w:tabs>
            <w:rPr>
              <w:rFonts w:eastAsiaTheme="minorEastAsia"/>
              <w:noProof/>
              <w:lang w:eastAsia="en-GB"/>
            </w:rPr>
          </w:pPr>
          <w:hyperlink w:anchor="_Toc135989350" w:history="1">
            <w:r w:rsidR="005E198A" w:rsidRPr="00F9604C">
              <w:rPr>
                <w:rStyle w:val="Hyperlink"/>
                <w:rFonts w:cstheme="minorHAnsi"/>
                <w:noProof/>
              </w:rPr>
              <w:t>Context and Scope</w:t>
            </w:r>
            <w:r w:rsidR="005E198A">
              <w:rPr>
                <w:noProof/>
                <w:webHidden/>
              </w:rPr>
              <w:tab/>
            </w:r>
            <w:r w:rsidR="005E198A">
              <w:rPr>
                <w:noProof/>
                <w:webHidden/>
              </w:rPr>
              <w:fldChar w:fldCharType="begin"/>
            </w:r>
            <w:r w:rsidR="005E198A">
              <w:rPr>
                <w:noProof/>
                <w:webHidden/>
              </w:rPr>
              <w:instrText xml:space="preserve"> PAGEREF _Toc135989350 \h </w:instrText>
            </w:r>
            <w:r w:rsidR="005E198A">
              <w:rPr>
                <w:noProof/>
                <w:webHidden/>
              </w:rPr>
            </w:r>
            <w:r w:rsidR="005E198A">
              <w:rPr>
                <w:noProof/>
                <w:webHidden/>
              </w:rPr>
              <w:fldChar w:fldCharType="separate"/>
            </w:r>
            <w:r w:rsidR="005E198A">
              <w:rPr>
                <w:noProof/>
                <w:webHidden/>
              </w:rPr>
              <w:t>6</w:t>
            </w:r>
            <w:r w:rsidR="005E198A">
              <w:rPr>
                <w:noProof/>
                <w:webHidden/>
              </w:rPr>
              <w:fldChar w:fldCharType="end"/>
            </w:r>
          </w:hyperlink>
        </w:p>
        <w:p w14:paraId="33825EF8" w14:textId="58293DE6" w:rsidR="005E198A" w:rsidRDefault="009F15B1">
          <w:pPr>
            <w:pStyle w:val="TOC2"/>
            <w:tabs>
              <w:tab w:val="right" w:leader="dot" w:pos="9016"/>
            </w:tabs>
            <w:rPr>
              <w:rFonts w:eastAsiaTheme="minorEastAsia"/>
              <w:noProof/>
              <w:lang w:eastAsia="en-GB"/>
            </w:rPr>
          </w:pPr>
          <w:hyperlink w:anchor="_Toc135989351" w:history="1">
            <w:r w:rsidR="005E198A" w:rsidRPr="00F9604C">
              <w:rPr>
                <w:rStyle w:val="Hyperlink"/>
                <w:rFonts w:cstheme="minorHAnsi"/>
                <w:noProof/>
              </w:rPr>
              <w:t>Project Aim and Research Objectives</w:t>
            </w:r>
            <w:r w:rsidR="005E198A">
              <w:rPr>
                <w:noProof/>
                <w:webHidden/>
              </w:rPr>
              <w:tab/>
            </w:r>
            <w:r w:rsidR="005E198A">
              <w:rPr>
                <w:noProof/>
                <w:webHidden/>
              </w:rPr>
              <w:fldChar w:fldCharType="begin"/>
            </w:r>
            <w:r w:rsidR="005E198A">
              <w:rPr>
                <w:noProof/>
                <w:webHidden/>
              </w:rPr>
              <w:instrText xml:space="preserve"> PAGEREF _Toc135989351 \h </w:instrText>
            </w:r>
            <w:r w:rsidR="005E198A">
              <w:rPr>
                <w:noProof/>
                <w:webHidden/>
              </w:rPr>
            </w:r>
            <w:r w:rsidR="005E198A">
              <w:rPr>
                <w:noProof/>
                <w:webHidden/>
              </w:rPr>
              <w:fldChar w:fldCharType="separate"/>
            </w:r>
            <w:r w:rsidR="005E198A">
              <w:rPr>
                <w:noProof/>
                <w:webHidden/>
              </w:rPr>
              <w:t>7</w:t>
            </w:r>
            <w:r w:rsidR="005E198A">
              <w:rPr>
                <w:noProof/>
                <w:webHidden/>
              </w:rPr>
              <w:fldChar w:fldCharType="end"/>
            </w:r>
          </w:hyperlink>
        </w:p>
        <w:p w14:paraId="2B821C72" w14:textId="23D55949" w:rsidR="005E198A" w:rsidRDefault="009F15B1">
          <w:pPr>
            <w:pStyle w:val="TOC2"/>
            <w:tabs>
              <w:tab w:val="right" w:leader="dot" w:pos="9016"/>
            </w:tabs>
            <w:rPr>
              <w:rFonts w:eastAsiaTheme="minorEastAsia"/>
              <w:noProof/>
              <w:lang w:eastAsia="en-GB"/>
            </w:rPr>
          </w:pPr>
          <w:hyperlink w:anchor="_Toc135989352" w:history="1">
            <w:r w:rsidR="005E198A" w:rsidRPr="00F9604C">
              <w:rPr>
                <w:rStyle w:val="Hyperlink"/>
                <w:rFonts w:cstheme="minorHAnsi"/>
                <w:noProof/>
              </w:rPr>
              <w:t>Data Collection and Analysis Methods</w:t>
            </w:r>
            <w:r w:rsidR="005E198A">
              <w:rPr>
                <w:noProof/>
                <w:webHidden/>
              </w:rPr>
              <w:tab/>
            </w:r>
            <w:r w:rsidR="005E198A">
              <w:rPr>
                <w:noProof/>
                <w:webHidden/>
              </w:rPr>
              <w:fldChar w:fldCharType="begin"/>
            </w:r>
            <w:r w:rsidR="005E198A">
              <w:rPr>
                <w:noProof/>
                <w:webHidden/>
              </w:rPr>
              <w:instrText xml:space="preserve"> PAGEREF _Toc135989352 \h </w:instrText>
            </w:r>
            <w:r w:rsidR="005E198A">
              <w:rPr>
                <w:noProof/>
                <w:webHidden/>
              </w:rPr>
            </w:r>
            <w:r w:rsidR="005E198A">
              <w:rPr>
                <w:noProof/>
                <w:webHidden/>
              </w:rPr>
              <w:fldChar w:fldCharType="separate"/>
            </w:r>
            <w:r w:rsidR="005E198A">
              <w:rPr>
                <w:noProof/>
                <w:webHidden/>
              </w:rPr>
              <w:t>9</w:t>
            </w:r>
            <w:r w:rsidR="005E198A">
              <w:rPr>
                <w:noProof/>
                <w:webHidden/>
              </w:rPr>
              <w:fldChar w:fldCharType="end"/>
            </w:r>
          </w:hyperlink>
        </w:p>
        <w:p w14:paraId="398A1EC7" w14:textId="4E564FEF" w:rsidR="005E198A" w:rsidRDefault="009F15B1">
          <w:pPr>
            <w:pStyle w:val="TOC2"/>
            <w:tabs>
              <w:tab w:val="right" w:leader="dot" w:pos="9016"/>
            </w:tabs>
            <w:rPr>
              <w:rFonts w:eastAsiaTheme="minorEastAsia"/>
              <w:noProof/>
              <w:lang w:eastAsia="en-GB"/>
            </w:rPr>
          </w:pPr>
          <w:hyperlink w:anchor="_Toc135989353" w:history="1">
            <w:r w:rsidR="005E198A" w:rsidRPr="00F9604C">
              <w:rPr>
                <w:rStyle w:val="Hyperlink"/>
                <w:rFonts w:cstheme="minorHAnsi"/>
                <w:noProof/>
              </w:rPr>
              <w:t>What is research?</w:t>
            </w:r>
            <w:r w:rsidR="005E198A">
              <w:rPr>
                <w:noProof/>
                <w:webHidden/>
              </w:rPr>
              <w:tab/>
            </w:r>
            <w:r w:rsidR="005E198A">
              <w:rPr>
                <w:noProof/>
                <w:webHidden/>
              </w:rPr>
              <w:fldChar w:fldCharType="begin"/>
            </w:r>
            <w:r w:rsidR="005E198A">
              <w:rPr>
                <w:noProof/>
                <w:webHidden/>
              </w:rPr>
              <w:instrText xml:space="preserve"> PAGEREF _Toc135989353 \h </w:instrText>
            </w:r>
            <w:r w:rsidR="005E198A">
              <w:rPr>
                <w:noProof/>
                <w:webHidden/>
              </w:rPr>
            </w:r>
            <w:r w:rsidR="005E198A">
              <w:rPr>
                <w:noProof/>
                <w:webHidden/>
              </w:rPr>
              <w:fldChar w:fldCharType="separate"/>
            </w:r>
            <w:r w:rsidR="005E198A">
              <w:rPr>
                <w:noProof/>
                <w:webHidden/>
              </w:rPr>
              <w:t>9</w:t>
            </w:r>
            <w:r w:rsidR="005E198A">
              <w:rPr>
                <w:noProof/>
                <w:webHidden/>
              </w:rPr>
              <w:fldChar w:fldCharType="end"/>
            </w:r>
          </w:hyperlink>
        </w:p>
        <w:p w14:paraId="02CB7836" w14:textId="7FC2966C" w:rsidR="005E198A" w:rsidRDefault="009F15B1">
          <w:pPr>
            <w:pStyle w:val="TOC2"/>
            <w:tabs>
              <w:tab w:val="right" w:leader="dot" w:pos="9016"/>
            </w:tabs>
            <w:rPr>
              <w:rFonts w:eastAsiaTheme="minorEastAsia"/>
              <w:noProof/>
              <w:lang w:eastAsia="en-GB"/>
            </w:rPr>
          </w:pPr>
          <w:hyperlink w:anchor="_Toc135989354" w:history="1">
            <w:r w:rsidR="005E198A" w:rsidRPr="00F9604C">
              <w:rPr>
                <w:rStyle w:val="Hyperlink"/>
                <w:rFonts w:cstheme="minorHAnsi"/>
                <w:noProof/>
              </w:rPr>
              <w:t>Data Collection</w:t>
            </w:r>
            <w:r w:rsidR="005E198A">
              <w:rPr>
                <w:noProof/>
                <w:webHidden/>
              </w:rPr>
              <w:tab/>
            </w:r>
            <w:r w:rsidR="005E198A">
              <w:rPr>
                <w:noProof/>
                <w:webHidden/>
              </w:rPr>
              <w:fldChar w:fldCharType="begin"/>
            </w:r>
            <w:r w:rsidR="005E198A">
              <w:rPr>
                <w:noProof/>
                <w:webHidden/>
              </w:rPr>
              <w:instrText xml:space="preserve"> PAGEREF _Toc135989354 \h </w:instrText>
            </w:r>
            <w:r w:rsidR="005E198A">
              <w:rPr>
                <w:noProof/>
                <w:webHidden/>
              </w:rPr>
            </w:r>
            <w:r w:rsidR="005E198A">
              <w:rPr>
                <w:noProof/>
                <w:webHidden/>
              </w:rPr>
              <w:fldChar w:fldCharType="separate"/>
            </w:r>
            <w:r w:rsidR="005E198A">
              <w:rPr>
                <w:noProof/>
                <w:webHidden/>
              </w:rPr>
              <w:t>9</w:t>
            </w:r>
            <w:r w:rsidR="005E198A">
              <w:rPr>
                <w:noProof/>
                <w:webHidden/>
              </w:rPr>
              <w:fldChar w:fldCharType="end"/>
            </w:r>
          </w:hyperlink>
        </w:p>
        <w:p w14:paraId="52CF60C5" w14:textId="3C619F98" w:rsidR="005E198A" w:rsidRDefault="009F15B1">
          <w:pPr>
            <w:pStyle w:val="TOC2"/>
            <w:tabs>
              <w:tab w:val="right" w:leader="dot" w:pos="9016"/>
            </w:tabs>
            <w:rPr>
              <w:rFonts w:eastAsiaTheme="minorEastAsia"/>
              <w:noProof/>
              <w:lang w:eastAsia="en-GB"/>
            </w:rPr>
          </w:pPr>
          <w:hyperlink w:anchor="_Toc135989355" w:history="1">
            <w:r w:rsidR="005E198A" w:rsidRPr="00F9604C">
              <w:rPr>
                <w:rStyle w:val="Hyperlink"/>
                <w:rFonts w:cstheme="minorHAnsi"/>
                <w:noProof/>
              </w:rPr>
              <w:t>Research Paradigm</w:t>
            </w:r>
            <w:r w:rsidR="005E198A">
              <w:rPr>
                <w:noProof/>
                <w:webHidden/>
              </w:rPr>
              <w:tab/>
            </w:r>
            <w:r w:rsidR="005E198A">
              <w:rPr>
                <w:noProof/>
                <w:webHidden/>
              </w:rPr>
              <w:fldChar w:fldCharType="begin"/>
            </w:r>
            <w:r w:rsidR="005E198A">
              <w:rPr>
                <w:noProof/>
                <w:webHidden/>
              </w:rPr>
              <w:instrText xml:space="preserve"> PAGEREF _Toc135989355 \h </w:instrText>
            </w:r>
            <w:r w:rsidR="005E198A">
              <w:rPr>
                <w:noProof/>
                <w:webHidden/>
              </w:rPr>
            </w:r>
            <w:r w:rsidR="005E198A">
              <w:rPr>
                <w:noProof/>
                <w:webHidden/>
              </w:rPr>
              <w:fldChar w:fldCharType="separate"/>
            </w:r>
            <w:r w:rsidR="005E198A">
              <w:rPr>
                <w:noProof/>
                <w:webHidden/>
              </w:rPr>
              <w:t>10</w:t>
            </w:r>
            <w:r w:rsidR="005E198A">
              <w:rPr>
                <w:noProof/>
                <w:webHidden/>
              </w:rPr>
              <w:fldChar w:fldCharType="end"/>
            </w:r>
          </w:hyperlink>
        </w:p>
        <w:p w14:paraId="78C04566" w14:textId="2A322F58" w:rsidR="005E198A" w:rsidRDefault="009F15B1">
          <w:pPr>
            <w:pStyle w:val="TOC2"/>
            <w:tabs>
              <w:tab w:val="right" w:leader="dot" w:pos="9016"/>
            </w:tabs>
            <w:rPr>
              <w:rFonts w:eastAsiaTheme="minorEastAsia"/>
              <w:noProof/>
              <w:lang w:eastAsia="en-GB"/>
            </w:rPr>
          </w:pPr>
          <w:hyperlink w:anchor="_Toc135989356" w:history="1">
            <w:r w:rsidR="005E198A" w:rsidRPr="00F9604C">
              <w:rPr>
                <w:rStyle w:val="Hyperlink"/>
                <w:rFonts w:cstheme="minorHAnsi"/>
                <w:noProof/>
              </w:rPr>
              <w:t>Research data collection</w:t>
            </w:r>
            <w:r w:rsidR="005E198A">
              <w:rPr>
                <w:noProof/>
                <w:webHidden/>
              </w:rPr>
              <w:tab/>
            </w:r>
            <w:r w:rsidR="005E198A">
              <w:rPr>
                <w:noProof/>
                <w:webHidden/>
              </w:rPr>
              <w:fldChar w:fldCharType="begin"/>
            </w:r>
            <w:r w:rsidR="005E198A">
              <w:rPr>
                <w:noProof/>
                <w:webHidden/>
              </w:rPr>
              <w:instrText xml:space="preserve"> PAGEREF _Toc135989356 \h </w:instrText>
            </w:r>
            <w:r w:rsidR="005E198A">
              <w:rPr>
                <w:noProof/>
                <w:webHidden/>
              </w:rPr>
            </w:r>
            <w:r w:rsidR="005E198A">
              <w:rPr>
                <w:noProof/>
                <w:webHidden/>
              </w:rPr>
              <w:fldChar w:fldCharType="separate"/>
            </w:r>
            <w:r w:rsidR="005E198A">
              <w:rPr>
                <w:noProof/>
                <w:webHidden/>
              </w:rPr>
              <w:t>10</w:t>
            </w:r>
            <w:r w:rsidR="005E198A">
              <w:rPr>
                <w:noProof/>
                <w:webHidden/>
              </w:rPr>
              <w:fldChar w:fldCharType="end"/>
            </w:r>
          </w:hyperlink>
        </w:p>
        <w:p w14:paraId="0333571D" w14:textId="36B0B1D9" w:rsidR="005E198A" w:rsidRDefault="009F15B1">
          <w:pPr>
            <w:pStyle w:val="TOC2"/>
            <w:tabs>
              <w:tab w:val="right" w:leader="dot" w:pos="9016"/>
            </w:tabs>
            <w:rPr>
              <w:rFonts w:eastAsiaTheme="minorEastAsia"/>
              <w:noProof/>
              <w:lang w:eastAsia="en-GB"/>
            </w:rPr>
          </w:pPr>
          <w:hyperlink w:anchor="_Toc135989357" w:history="1">
            <w:r w:rsidR="005E198A" w:rsidRPr="00F9604C">
              <w:rPr>
                <w:rStyle w:val="Hyperlink"/>
                <w:rFonts w:cstheme="minorHAnsi"/>
                <w:noProof/>
              </w:rPr>
              <w:t>Sample Size</w:t>
            </w:r>
            <w:r w:rsidR="005E198A">
              <w:rPr>
                <w:noProof/>
                <w:webHidden/>
              </w:rPr>
              <w:tab/>
            </w:r>
            <w:r w:rsidR="005E198A">
              <w:rPr>
                <w:noProof/>
                <w:webHidden/>
              </w:rPr>
              <w:fldChar w:fldCharType="begin"/>
            </w:r>
            <w:r w:rsidR="005E198A">
              <w:rPr>
                <w:noProof/>
                <w:webHidden/>
              </w:rPr>
              <w:instrText xml:space="preserve"> PAGEREF _Toc135989357 \h </w:instrText>
            </w:r>
            <w:r w:rsidR="005E198A">
              <w:rPr>
                <w:noProof/>
                <w:webHidden/>
              </w:rPr>
            </w:r>
            <w:r w:rsidR="005E198A">
              <w:rPr>
                <w:noProof/>
                <w:webHidden/>
              </w:rPr>
              <w:fldChar w:fldCharType="separate"/>
            </w:r>
            <w:r w:rsidR="005E198A">
              <w:rPr>
                <w:noProof/>
                <w:webHidden/>
              </w:rPr>
              <w:t>12</w:t>
            </w:r>
            <w:r w:rsidR="005E198A">
              <w:rPr>
                <w:noProof/>
                <w:webHidden/>
              </w:rPr>
              <w:fldChar w:fldCharType="end"/>
            </w:r>
          </w:hyperlink>
        </w:p>
        <w:p w14:paraId="63A1AD27" w14:textId="595AFA26" w:rsidR="005E198A" w:rsidRDefault="009F15B1">
          <w:pPr>
            <w:pStyle w:val="TOC2"/>
            <w:tabs>
              <w:tab w:val="right" w:leader="dot" w:pos="9016"/>
            </w:tabs>
            <w:rPr>
              <w:rFonts w:eastAsiaTheme="minorEastAsia"/>
              <w:noProof/>
              <w:lang w:eastAsia="en-GB"/>
            </w:rPr>
          </w:pPr>
          <w:hyperlink w:anchor="_Toc135989358" w:history="1">
            <w:r w:rsidR="005E198A" w:rsidRPr="00F9604C">
              <w:rPr>
                <w:rStyle w:val="Hyperlink"/>
                <w:rFonts w:cstheme="minorHAnsi"/>
                <w:noProof/>
              </w:rPr>
              <w:t>Statistical and operational significance</w:t>
            </w:r>
            <w:r w:rsidR="005E198A">
              <w:rPr>
                <w:noProof/>
                <w:webHidden/>
              </w:rPr>
              <w:tab/>
            </w:r>
            <w:r w:rsidR="005E198A">
              <w:rPr>
                <w:noProof/>
                <w:webHidden/>
              </w:rPr>
              <w:fldChar w:fldCharType="begin"/>
            </w:r>
            <w:r w:rsidR="005E198A">
              <w:rPr>
                <w:noProof/>
                <w:webHidden/>
              </w:rPr>
              <w:instrText xml:space="preserve"> PAGEREF _Toc135989358 \h </w:instrText>
            </w:r>
            <w:r w:rsidR="005E198A">
              <w:rPr>
                <w:noProof/>
                <w:webHidden/>
              </w:rPr>
            </w:r>
            <w:r w:rsidR="005E198A">
              <w:rPr>
                <w:noProof/>
                <w:webHidden/>
              </w:rPr>
              <w:fldChar w:fldCharType="separate"/>
            </w:r>
            <w:r w:rsidR="005E198A">
              <w:rPr>
                <w:noProof/>
                <w:webHidden/>
              </w:rPr>
              <w:t>13</w:t>
            </w:r>
            <w:r w:rsidR="005E198A">
              <w:rPr>
                <w:noProof/>
                <w:webHidden/>
              </w:rPr>
              <w:fldChar w:fldCharType="end"/>
            </w:r>
          </w:hyperlink>
        </w:p>
        <w:p w14:paraId="4C7CA529" w14:textId="192F14F5" w:rsidR="005E198A" w:rsidRDefault="009F15B1">
          <w:pPr>
            <w:pStyle w:val="TOC2"/>
            <w:tabs>
              <w:tab w:val="right" w:leader="dot" w:pos="9016"/>
            </w:tabs>
            <w:rPr>
              <w:rFonts w:eastAsiaTheme="minorEastAsia"/>
              <w:noProof/>
              <w:lang w:eastAsia="en-GB"/>
            </w:rPr>
          </w:pPr>
          <w:hyperlink w:anchor="_Toc135989359" w:history="1">
            <w:r w:rsidR="005E198A" w:rsidRPr="00F9604C">
              <w:rPr>
                <w:rStyle w:val="Hyperlink"/>
                <w:rFonts w:cstheme="minorHAnsi"/>
                <w:noProof/>
              </w:rPr>
              <w:t>Saturation and transferability</w:t>
            </w:r>
            <w:r w:rsidR="005E198A">
              <w:rPr>
                <w:noProof/>
                <w:webHidden/>
              </w:rPr>
              <w:tab/>
            </w:r>
            <w:r w:rsidR="005E198A">
              <w:rPr>
                <w:noProof/>
                <w:webHidden/>
              </w:rPr>
              <w:fldChar w:fldCharType="begin"/>
            </w:r>
            <w:r w:rsidR="005E198A">
              <w:rPr>
                <w:noProof/>
                <w:webHidden/>
              </w:rPr>
              <w:instrText xml:space="preserve"> PAGEREF _Toc135989359 \h </w:instrText>
            </w:r>
            <w:r w:rsidR="005E198A">
              <w:rPr>
                <w:noProof/>
                <w:webHidden/>
              </w:rPr>
            </w:r>
            <w:r w:rsidR="005E198A">
              <w:rPr>
                <w:noProof/>
                <w:webHidden/>
              </w:rPr>
              <w:fldChar w:fldCharType="separate"/>
            </w:r>
            <w:r w:rsidR="005E198A">
              <w:rPr>
                <w:noProof/>
                <w:webHidden/>
              </w:rPr>
              <w:t>13</w:t>
            </w:r>
            <w:r w:rsidR="005E198A">
              <w:rPr>
                <w:noProof/>
                <w:webHidden/>
              </w:rPr>
              <w:fldChar w:fldCharType="end"/>
            </w:r>
          </w:hyperlink>
        </w:p>
        <w:p w14:paraId="64D8E744" w14:textId="529E1679" w:rsidR="005E198A" w:rsidRDefault="009F15B1">
          <w:pPr>
            <w:pStyle w:val="TOC2"/>
            <w:tabs>
              <w:tab w:val="right" w:leader="dot" w:pos="9016"/>
            </w:tabs>
            <w:rPr>
              <w:rFonts w:eastAsiaTheme="minorEastAsia"/>
              <w:noProof/>
              <w:lang w:eastAsia="en-GB"/>
            </w:rPr>
          </w:pPr>
          <w:hyperlink w:anchor="_Toc135989360" w:history="1">
            <w:r w:rsidR="005E198A" w:rsidRPr="00F9604C">
              <w:rPr>
                <w:rStyle w:val="Hyperlink"/>
                <w:rFonts w:cstheme="minorHAnsi"/>
                <w:noProof/>
              </w:rPr>
              <w:t>Framework for analysis</w:t>
            </w:r>
            <w:r w:rsidR="005E198A">
              <w:rPr>
                <w:noProof/>
                <w:webHidden/>
              </w:rPr>
              <w:tab/>
            </w:r>
            <w:r w:rsidR="005E198A">
              <w:rPr>
                <w:noProof/>
                <w:webHidden/>
              </w:rPr>
              <w:fldChar w:fldCharType="begin"/>
            </w:r>
            <w:r w:rsidR="005E198A">
              <w:rPr>
                <w:noProof/>
                <w:webHidden/>
              </w:rPr>
              <w:instrText xml:space="preserve"> PAGEREF _Toc135989360 \h </w:instrText>
            </w:r>
            <w:r w:rsidR="005E198A">
              <w:rPr>
                <w:noProof/>
                <w:webHidden/>
              </w:rPr>
            </w:r>
            <w:r w:rsidR="005E198A">
              <w:rPr>
                <w:noProof/>
                <w:webHidden/>
              </w:rPr>
              <w:fldChar w:fldCharType="separate"/>
            </w:r>
            <w:r w:rsidR="005E198A">
              <w:rPr>
                <w:noProof/>
                <w:webHidden/>
              </w:rPr>
              <w:t>14</w:t>
            </w:r>
            <w:r w:rsidR="005E198A">
              <w:rPr>
                <w:noProof/>
                <w:webHidden/>
              </w:rPr>
              <w:fldChar w:fldCharType="end"/>
            </w:r>
          </w:hyperlink>
        </w:p>
        <w:p w14:paraId="702CFF94" w14:textId="7385A303" w:rsidR="005E198A" w:rsidRDefault="009F15B1">
          <w:pPr>
            <w:pStyle w:val="TOC2"/>
            <w:tabs>
              <w:tab w:val="right" w:leader="dot" w:pos="9016"/>
            </w:tabs>
            <w:rPr>
              <w:rFonts w:eastAsiaTheme="minorEastAsia"/>
              <w:noProof/>
              <w:lang w:eastAsia="en-GB"/>
            </w:rPr>
          </w:pPr>
          <w:hyperlink w:anchor="_Toc135989361" w:history="1">
            <w:r w:rsidR="005E198A" w:rsidRPr="00F9604C">
              <w:rPr>
                <w:rStyle w:val="Hyperlink"/>
                <w:rFonts w:cstheme="minorHAnsi"/>
                <w:noProof/>
              </w:rPr>
              <w:t>Stage 1 – Transcription</w:t>
            </w:r>
            <w:r w:rsidR="005E198A">
              <w:rPr>
                <w:noProof/>
                <w:webHidden/>
              </w:rPr>
              <w:tab/>
            </w:r>
            <w:r w:rsidR="005E198A">
              <w:rPr>
                <w:noProof/>
                <w:webHidden/>
              </w:rPr>
              <w:fldChar w:fldCharType="begin"/>
            </w:r>
            <w:r w:rsidR="005E198A">
              <w:rPr>
                <w:noProof/>
                <w:webHidden/>
              </w:rPr>
              <w:instrText xml:space="preserve"> PAGEREF _Toc135989361 \h </w:instrText>
            </w:r>
            <w:r w:rsidR="005E198A">
              <w:rPr>
                <w:noProof/>
                <w:webHidden/>
              </w:rPr>
            </w:r>
            <w:r w:rsidR="005E198A">
              <w:rPr>
                <w:noProof/>
                <w:webHidden/>
              </w:rPr>
              <w:fldChar w:fldCharType="separate"/>
            </w:r>
            <w:r w:rsidR="005E198A">
              <w:rPr>
                <w:noProof/>
                <w:webHidden/>
              </w:rPr>
              <w:t>15</w:t>
            </w:r>
            <w:r w:rsidR="005E198A">
              <w:rPr>
                <w:noProof/>
                <w:webHidden/>
              </w:rPr>
              <w:fldChar w:fldCharType="end"/>
            </w:r>
          </w:hyperlink>
        </w:p>
        <w:p w14:paraId="0955D5D8" w14:textId="02EFD0D8" w:rsidR="005E198A" w:rsidRDefault="009F15B1">
          <w:pPr>
            <w:pStyle w:val="TOC2"/>
            <w:tabs>
              <w:tab w:val="right" w:leader="dot" w:pos="9016"/>
            </w:tabs>
            <w:rPr>
              <w:rFonts w:eastAsiaTheme="minorEastAsia"/>
              <w:noProof/>
              <w:lang w:eastAsia="en-GB"/>
            </w:rPr>
          </w:pPr>
          <w:hyperlink w:anchor="_Toc135989362" w:history="1">
            <w:r w:rsidR="005E198A" w:rsidRPr="00F9604C">
              <w:rPr>
                <w:rStyle w:val="Hyperlink"/>
                <w:rFonts w:cstheme="minorHAnsi"/>
                <w:noProof/>
              </w:rPr>
              <w:t>Stage 2 – Familiarisation with the interview</w:t>
            </w:r>
            <w:r w:rsidR="005E198A">
              <w:rPr>
                <w:noProof/>
                <w:webHidden/>
              </w:rPr>
              <w:tab/>
            </w:r>
            <w:r w:rsidR="005E198A">
              <w:rPr>
                <w:noProof/>
                <w:webHidden/>
              </w:rPr>
              <w:fldChar w:fldCharType="begin"/>
            </w:r>
            <w:r w:rsidR="005E198A">
              <w:rPr>
                <w:noProof/>
                <w:webHidden/>
              </w:rPr>
              <w:instrText xml:space="preserve"> PAGEREF _Toc135989362 \h </w:instrText>
            </w:r>
            <w:r w:rsidR="005E198A">
              <w:rPr>
                <w:noProof/>
                <w:webHidden/>
              </w:rPr>
            </w:r>
            <w:r w:rsidR="005E198A">
              <w:rPr>
                <w:noProof/>
                <w:webHidden/>
              </w:rPr>
              <w:fldChar w:fldCharType="separate"/>
            </w:r>
            <w:r w:rsidR="005E198A">
              <w:rPr>
                <w:noProof/>
                <w:webHidden/>
              </w:rPr>
              <w:t>15</w:t>
            </w:r>
            <w:r w:rsidR="005E198A">
              <w:rPr>
                <w:noProof/>
                <w:webHidden/>
              </w:rPr>
              <w:fldChar w:fldCharType="end"/>
            </w:r>
          </w:hyperlink>
        </w:p>
        <w:p w14:paraId="3CF9635C" w14:textId="1A93CA86" w:rsidR="005E198A" w:rsidRDefault="009F15B1">
          <w:pPr>
            <w:pStyle w:val="TOC2"/>
            <w:tabs>
              <w:tab w:val="right" w:leader="dot" w:pos="9016"/>
            </w:tabs>
            <w:rPr>
              <w:rFonts w:eastAsiaTheme="minorEastAsia"/>
              <w:noProof/>
              <w:lang w:eastAsia="en-GB"/>
            </w:rPr>
          </w:pPr>
          <w:hyperlink w:anchor="_Toc135989363" w:history="1">
            <w:r w:rsidR="005E198A" w:rsidRPr="00F9604C">
              <w:rPr>
                <w:rStyle w:val="Hyperlink"/>
                <w:rFonts w:cstheme="minorHAnsi"/>
                <w:noProof/>
              </w:rPr>
              <w:t>Stage 3 – Coding</w:t>
            </w:r>
            <w:r w:rsidR="005E198A">
              <w:rPr>
                <w:noProof/>
                <w:webHidden/>
              </w:rPr>
              <w:tab/>
            </w:r>
            <w:r w:rsidR="005E198A">
              <w:rPr>
                <w:noProof/>
                <w:webHidden/>
              </w:rPr>
              <w:fldChar w:fldCharType="begin"/>
            </w:r>
            <w:r w:rsidR="005E198A">
              <w:rPr>
                <w:noProof/>
                <w:webHidden/>
              </w:rPr>
              <w:instrText xml:space="preserve"> PAGEREF _Toc135989363 \h </w:instrText>
            </w:r>
            <w:r w:rsidR="005E198A">
              <w:rPr>
                <w:noProof/>
                <w:webHidden/>
              </w:rPr>
            </w:r>
            <w:r w:rsidR="005E198A">
              <w:rPr>
                <w:noProof/>
                <w:webHidden/>
              </w:rPr>
              <w:fldChar w:fldCharType="separate"/>
            </w:r>
            <w:r w:rsidR="005E198A">
              <w:rPr>
                <w:noProof/>
                <w:webHidden/>
              </w:rPr>
              <w:t>15</w:t>
            </w:r>
            <w:r w:rsidR="005E198A">
              <w:rPr>
                <w:noProof/>
                <w:webHidden/>
              </w:rPr>
              <w:fldChar w:fldCharType="end"/>
            </w:r>
          </w:hyperlink>
        </w:p>
        <w:p w14:paraId="46659A7C" w14:textId="5C62BEA4" w:rsidR="005E198A" w:rsidRDefault="009F15B1">
          <w:pPr>
            <w:pStyle w:val="TOC2"/>
            <w:tabs>
              <w:tab w:val="right" w:leader="dot" w:pos="9016"/>
            </w:tabs>
            <w:rPr>
              <w:rFonts w:eastAsiaTheme="minorEastAsia"/>
              <w:noProof/>
              <w:lang w:eastAsia="en-GB"/>
            </w:rPr>
          </w:pPr>
          <w:hyperlink w:anchor="_Toc135989364" w:history="1">
            <w:r w:rsidR="005E198A" w:rsidRPr="00F9604C">
              <w:rPr>
                <w:rStyle w:val="Hyperlink"/>
                <w:rFonts w:cstheme="minorHAnsi"/>
                <w:noProof/>
              </w:rPr>
              <w:t>Stage 4 – Developing a working analytical framework</w:t>
            </w:r>
            <w:r w:rsidR="005E198A">
              <w:rPr>
                <w:noProof/>
                <w:webHidden/>
              </w:rPr>
              <w:tab/>
            </w:r>
            <w:r w:rsidR="005E198A">
              <w:rPr>
                <w:noProof/>
                <w:webHidden/>
              </w:rPr>
              <w:fldChar w:fldCharType="begin"/>
            </w:r>
            <w:r w:rsidR="005E198A">
              <w:rPr>
                <w:noProof/>
                <w:webHidden/>
              </w:rPr>
              <w:instrText xml:space="preserve"> PAGEREF _Toc135989364 \h </w:instrText>
            </w:r>
            <w:r w:rsidR="005E198A">
              <w:rPr>
                <w:noProof/>
                <w:webHidden/>
              </w:rPr>
            </w:r>
            <w:r w:rsidR="005E198A">
              <w:rPr>
                <w:noProof/>
                <w:webHidden/>
              </w:rPr>
              <w:fldChar w:fldCharType="separate"/>
            </w:r>
            <w:r w:rsidR="005E198A">
              <w:rPr>
                <w:noProof/>
                <w:webHidden/>
              </w:rPr>
              <w:t>15</w:t>
            </w:r>
            <w:r w:rsidR="005E198A">
              <w:rPr>
                <w:noProof/>
                <w:webHidden/>
              </w:rPr>
              <w:fldChar w:fldCharType="end"/>
            </w:r>
          </w:hyperlink>
        </w:p>
        <w:p w14:paraId="42E46DA0" w14:textId="11112521" w:rsidR="005E198A" w:rsidRDefault="009F15B1">
          <w:pPr>
            <w:pStyle w:val="TOC2"/>
            <w:tabs>
              <w:tab w:val="right" w:leader="dot" w:pos="9016"/>
            </w:tabs>
            <w:rPr>
              <w:rFonts w:eastAsiaTheme="minorEastAsia"/>
              <w:noProof/>
              <w:lang w:eastAsia="en-GB"/>
            </w:rPr>
          </w:pPr>
          <w:hyperlink w:anchor="_Toc135989365" w:history="1">
            <w:r w:rsidR="005E198A" w:rsidRPr="00F9604C">
              <w:rPr>
                <w:rStyle w:val="Hyperlink"/>
                <w:rFonts w:cstheme="minorHAnsi"/>
                <w:noProof/>
              </w:rPr>
              <w:t>Stage 5 – Applying the analytical framework</w:t>
            </w:r>
            <w:r w:rsidR="005E198A">
              <w:rPr>
                <w:noProof/>
                <w:webHidden/>
              </w:rPr>
              <w:tab/>
            </w:r>
            <w:r w:rsidR="005E198A">
              <w:rPr>
                <w:noProof/>
                <w:webHidden/>
              </w:rPr>
              <w:fldChar w:fldCharType="begin"/>
            </w:r>
            <w:r w:rsidR="005E198A">
              <w:rPr>
                <w:noProof/>
                <w:webHidden/>
              </w:rPr>
              <w:instrText xml:space="preserve"> PAGEREF _Toc135989365 \h </w:instrText>
            </w:r>
            <w:r w:rsidR="005E198A">
              <w:rPr>
                <w:noProof/>
                <w:webHidden/>
              </w:rPr>
            </w:r>
            <w:r w:rsidR="005E198A">
              <w:rPr>
                <w:noProof/>
                <w:webHidden/>
              </w:rPr>
              <w:fldChar w:fldCharType="separate"/>
            </w:r>
            <w:r w:rsidR="005E198A">
              <w:rPr>
                <w:noProof/>
                <w:webHidden/>
              </w:rPr>
              <w:t>15</w:t>
            </w:r>
            <w:r w:rsidR="005E198A">
              <w:rPr>
                <w:noProof/>
                <w:webHidden/>
              </w:rPr>
              <w:fldChar w:fldCharType="end"/>
            </w:r>
          </w:hyperlink>
        </w:p>
        <w:p w14:paraId="504E6027" w14:textId="167E6D45" w:rsidR="005E198A" w:rsidRDefault="009F15B1">
          <w:pPr>
            <w:pStyle w:val="TOC2"/>
            <w:tabs>
              <w:tab w:val="right" w:leader="dot" w:pos="9016"/>
            </w:tabs>
            <w:rPr>
              <w:rFonts w:eastAsiaTheme="minorEastAsia"/>
              <w:noProof/>
              <w:lang w:eastAsia="en-GB"/>
            </w:rPr>
          </w:pPr>
          <w:hyperlink w:anchor="_Toc135989366" w:history="1">
            <w:r w:rsidR="005E198A" w:rsidRPr="00F9604C">
              <w:rPr>
                <w:rStyle w:val="Hyperlink"/>
                <w:rFonts w:cstheme="minorHAnsi"/>
                <w:noProof/>
              </w:rPr>
              <w:t>Stage 6 – Charting data into the framework matrix</w:t>
            </w:r>
            <w:r w:rsidR="005E198A">
              <w:rPr>
                <w:noProof/>
                <w:webHidden/>
              </w:rPr>
              <w:tab/>
            </w:r>
            <w:r w:rsidR="005E198A">
              <w:rPr>
                <w:noProof/>
                <w:webHidden/>
              </w:rPr>
              <w:fldChar w:fldCharType="begin"/>
            </w:r>
            <w:r w:rsidR="005E198A">
              <w:rPr>
                <w:noProof/>
                <w:webHidden/>
              </w:rPr>
              <w:instrText xml:space="preserve"> PAGEREF _Toc135989366 \h </w:instrText>
            </w:r>
            <w:r w:rsidR="005E198A">
              <w:rPr>
                <w:noProof/>
                <w:webHidden/>
              </w:rPr>
            </w:r>
            <w:r w:rsidR="005E198A">
              <w:rPr>
                <w:noProof/>
                <w:webHidden/>
              </w:rPr>
              <w:fldChar w:fldCharType="separate"/>
            </w:r>
            <w:r w:rsidR="005E198A">
              <w:rPr>
                <w:noProof/>
                <w:webHidden/>
              </w:rPr>
              <w:t>15</w:t>
            </w:r>
            <w:r w:rsidR="005E198A">
              <w:rPr>
                <w:noProof/>
                <w:webHidden/>
              </w:rPr>
              <w:fldChar w:fldCharType="end"/>
            </w:r>
          </w:hyperlink>
        </w:p>
        <w:p w14:paraId="69CB8784" w14:textId="32720D5B" w:rsidR="005E198A" w:rsidRDefault="009F15B1">
          <w:pPr>
            <w:pStyle w:val="TOC2"/>
            <w:tabs>
              <w:tab w:val="right" w:leader="dot" w:pos="9016"/>
            </w:tabs>
            <w:rPr>
              <w:rFonts w:eastAsiaTheme="minorEastAsia"/>
              <w:noProof/>
              <w:lang w:eastAsia="en-GB"/>
            </w:rPr>
          </w:pPr>
          <w:hyperlink w:anchor="_Toc135989367" w:history="1">
            <w:r w:rsidR="005E198A" w:rsidRPr="00F9604C">
              <w:rPr>
                <w:rStyle w:val="Hyperlink"/>
                <w:rFonts w:cstheme="minorHAnsi"/>
                <w:noProof/>
              </w:rPr>
              <w:t>Stage 7 – Interpreting the data</w:t>
            </w:r>
            <w:r w:rsidR="005E198A">
              <w:rPr>
                <w:noProof/>
                <w:webHidden/>
              </w:rPr>
              <w:tab/>
            </w:r>
            <w:r w:rsidR="005E198A">
              <w:rPr>
                <w:noProof/>
                <w:webHidden/>
              </w:rPr>
              <w:fldChar w:fldCharType="begin"/>
            </w:r>
            <w:r w:rsidR="005E198A">
              <w:rPr>
                <w:noProof/>
                <w:webHidden/>
              </w:rPr>
              <w:instrText xml:space="preserve"> PAGEREF _Toc135989367 \h </w:instrText>
            </w:r>
            <w:r w:rsidR="005E198A">
              <w:rPr>
                <w:noProof/>
                <w:webHidden/>
              </w:rPr>
            </w:r>
            <w:r w:rsidR="005E198A">
              <w:rPr>
                <w:noProof/>
                <w:webHidden/>
              </w:rPr>
              <w:fldChar w:fldCharType="separate"/>
            </w:r>
            <w:r w:rsidR="005E198A">
              <w:rPr>
                <w:noProof/>
                <w:webHidden/>
              </w:rPr>
              <w:t>16</w:t>
            </w:r>
            <w:r w:rsidR="005E198A">
              <w:rPr>
                <w:noProof/>
                <w:webHidden/>
              </w:rPr>
              <w:fldChar w:fldCharType="end"/>
            </w:r>
          </w:hyperlink>
        </w:p>
        <w:p w14:paraId="401ABA81" w14:textId="78797F90" w:rsidR="005E198A" w:rsidRDefault="009F15B1">
          <w:pPr>
            <w:pStyle w:val="TOC2"/>
            <w:tabs>
              <w:tab w:val="right" w:leader="dot" w:pos="9016"/>
            </w:tabs>
            <w:rPr>
              <w:rFonts w:eastAsiaTheme="minorEastAsia"/>
              <w:noProof/>
              <w:lang w:eastAsia="en-GB"/>
            </w:rPr>
          </w:pPr>
          <w:hyperlink w:anchor="_Toc135989368" w:history="1">
            <w:r w:rsidR="005E198A" w:rsidRPr="00F9604C">
              <w:rPr>
                <w:rStyle w:val="Hyperlink"/>
                <w:rFonts w:cstheme="minorHAnsi"/>
                <w:noProof/>
              </w:rPr>
              <w:t>Ethics and Information Governance</w:t>
            </w:r>
            <w:r w:rsidR="005E198A">
              <w:rPr>
                <w:noProof/>
                <w:webHidden/>
              </w:rPr>
              <w:tab/>
            </w:r>
            <w:r w:rsidR="005E198A">
              <w:rPr>
                <w:noProof/>
                <w:webHidden/>
              </w:rPr>
              <w:fldChar w:fldCharType="begin"/>
            </w:r>
            <w:r w:rsidR="005E198A">
              <w:rPr>
                <w:noProof/>
                <w:webHidden/>
              </w:rPr>
              <w:instrText xml:space="preserve"> PAGEREF _Toc135989368 \h </w:instrText>
            </w:r>
            <w:r w:rsidR="005E198A">
              <w:rPr>
                <w:noProof/>
                <w:webHidden/>
              </w:rPr>
            </w:r>
            <w:r w:rsidR="005E198A">
              <w:rPr>
                <w:noProof/>
                <w:webHidden/>
              </w:rPr>
              <w:fldChar w:fldCharType="separate"/>
            </w:r>
            <w:r w:rsidR="005E198A">
              <w:rPr>
                <w:noProof/>
                <w:webHidden/>
              </w:rPr>
              <w:t>16</w:t>
            </w:r>
            <w:r w:rsidR="005E198A">
              <w:rPr>
                <w:noProof/>
                <w:webHidden/>
              </w:rPr>
              <w:fldChar w:fldCharType="end"/>
            </w:r>
          </w:hyperlink>
        </w:p>
        <w:p w14:paraId="5C71C1C0" w14:textId="7FC71674" w:rsidR="005E198A" w:rsidRDefault="009F15B1">
          <w:pPr>
            <w:pStyle w:val="TOC2"/>
            <w:tabs>
              <w:tab w:val="right" w:leader="dot" w:pos="9016"/>
            </w:tabs>
            <w:rPr>
              <w:rFonts w:eastAsiaTheme="minorEastAsia"/>
              <w:noProof/>
              <w:lang w:eastAsia="en-GB"/>
            </w:rPr>
          </w:pPr>
          <w:hyperlink w:anchor="_Toc135989369" w:history="1">
            <w:r w:rsidR="005E198A" w:rsidRPr="00F9604C">
              <w:rPr>
                <w:rStyle w:val="Hyperlink"/>
                <w:rFonts w:cstheme="minorHAnsi"/>
                <w:noProof/>
              </w:rPr>
              <w:t>Informed consent</w:t>
            </w:r>
            <w:r w:rsidR="005E198A">
              <w:rPr>
                <w:noProof/>
                <w:webHidden/>
              </w:rPr>
              <w:tab/>
            </w:r>
            <w:r w:rsidR="005E198A">
              <w:rPr>
                <w:noProof/>
                <w:webHidden/>
              </w:rPr>
              <w:fldChar w:fldCharType="begin"/>
            </w:r>
            <w:r w:rsidR="005E198A">
              <w:rPr>
                <w:noProof/>
                <w:webHidden/>
              </w:rPr>
              <w:instrText xml:space="preserve"> PAGEREF _Toc135989369 \h </w:instrText>
            </w:r>
            <w:r w:rsidR="005E198A">
              <w:rPr>
                <w:noProof/>
                <w:webHidden/>
              </w:rPr>
            </w:r>
            <w:r w:rsidR="005E198A">
              <w:rPr>
                <w:noProof/>
                <w:webHidden/>
              </w:rPr>
              <w:fldChar w:fldCharType="separate"/>
            </w:r>
            <w:r w:rsidR="005E198A">
              <w:rPr>
                <w:noProof/>
                <w:webHidden/>
              </w:rPr>
              <w:t>17</w:t>
            </w:r>
            <w:r w:rsidR="005E198A">
              <w:rPr>
                <w:noProof/>
                <w:webHidden/>
              </w:rPr>
              <w:fldChar w:fldCharType="end"/>
            </w:r>
          </w:hyperlink>
        </w:p>
        <w:p w14:paraId="1322C941" w14:textId="2F26EB66" w:rsidR="005E198A" w:rsidRDefault="009F15B1">
          <w:pPr>
            <w:pStyle w:val="TOC2"/>
            <w:tabs>
              <w:tab w:val="right" w:leader="dot" w:pos="9016"/>
            </w:tabs>
            <w:rPr>
              <w:rFonts w:eastAsiaTheme="minorEastAsia"/>
              <w:noProof/>
              <w:lang w:eastAsia="en-GB"/>
            </w:rPr>
          </w:pPr>
          <w:hyperlink w:anchor="_Toc135989370" w:history="1">
            <w:r w:rsidR="005E198A" w:rsidRPr="00F9604C">
              <w:rPr>
                <w:rStyle w:val="Hyperlink"/>
                <w:rFonts w:cstheme="minorHAnsi"/>
                <w:noProof/>
              </w:rPr>
              <w:t>Confidentiality and Privacy</w:t>
            </w:r>
            <w:r w:rsidR="005E198A">
              <w:rPr>
                <w:noProof/>
                <w:webHidden/>
              </w:rPr>
              <w:tab/>
            </w:r>
            <w:r w:rsidR="005E198A">
              <w:rPr>
                <w:noProof/>
                <w:webHidden/>
              </w:rPr>
              <w:fldChar w:fldCharType="begin"/>
            </w:r>
            <w:r w:rsidR="005E198A">
              <w:rPr>
                <w:noProof/>
                <w:webHidden/>
              </w:rPr>
              <w:instrText xml:space="preserve"> PAGEREF _Toc135989370 \h </w:instrText>
            </w:r>
            <w:r w:rsidR="005E198A">
              <w:rPr>
                <w:noProof/>
                <w:webHidden/>
              </w:rPr>
            </w:r>
            <w:r w:rsidR="005E198A">
              <w:rPr>
                <w:noProof/>
                <w:webHidden/>
              </w:rPr>
              <w:fldChar w:fldCharType="separate"/>
            </w:r>
            <w:r w:rsidR="005E198A">
              <w:rPr>
                <w:noProof/>
                <w:webHidden/>
              </w:rPr>
              <w:t>17</w:t>
            </w:r>
            <w:r w:rsidR="005E198A">
              <w:rPr>
                <w:noProof/>
                <w:webHidden/>
              </w:rPr>
              <w:fldChar w:fldCharType="end"/>
            </w:r>
          </w:hyperlink>
        </w:p>
        <w:p w14:paraId="388F88AC" w14:textId="6E739301" w:rsidR="005E198A" w:rsidRDefault="009F15B1">
          <w:pPr>
            <w:pStyle w:val="TOC2"/>
            <w:tabs>
              <w:tab w:val="right" w:leader="dot" w:pos="9016"/>
            </w:tabs>
            <w:rPr>
              <w:rFonts w:eastAsiaTheme="minorEastAsia"/>
              <w:noProof/>
              <w:lang w:eastAsia="en-GB"/>
            </w:rPr>
          </w:pPr>
          <w:hyperlink w:anchor="_Toc135989371" w:history="1">
            <w:r w:rsidR="005E198A" w:rsidRPr="00F9604C">
              <w:rPr>
                <w:rStyle w:val="Hyperlink"/>
                <w:rFonts w:cstheme="minorHAnsi"/>
                <w:noProof/>
              </w:rPr>
              <w:t>Risk Assessment and minimisation</w:t>
            </w:r>
            <w:r w:rsidR="005E198A">
              <w:rPr>
                <w:noProof/>
                <w:webHidden/>
              </w:rPr>
              <w:tab/>
            </w:r>
            <w:r w:rsidR="005E198A">
              <w:rPr>
                <w:noProof/>
                <w:webHidden/>
              </w:rPr>
              <w:fldChar w:fldCharType="begin"/>
            </w:r>
            <w:r w:rsidR="005E198A">
              <w:rPr>
                <w:noProof/>
                <w:webHidden/>
              </w:rPr>
              <w:instrText xml:space="preserve"> PAGEREF _Toc135989371 \h </w:instrText>
            </w:r>
            <w:r w:rsidR="005E198A">
              <w:rPr>
                <w:noProof/>
                <w:webHidden/>
              </w:rPr>
            </w:r>
            <w:r w:rsidR="005E198A">
              <w:rPr>
                <w:noProof/>
                <w:webHidden/>
              </w:rPr>
              <w:fldChar w:fldCharType="separate"/>
            </w:r>
            <w:r w:rsidR="005E198A">
              <w:rPr>
                <w:noProof/>
                <w:webHidden/>
              </w:rPr>
              <w:t>18</w:t>
            </w:r>
            <w:r w:rsidR="005E198A">
              <w:rPr>
                <w:noProof/>
                <w:webHidden/>
              </w:rPr>
              <w:fldChar w:fldCharType="end"/>
            </w:r>
          </w:hyperlink>
        </w:p>
        <w:p w14:paraId="757B01F4" w14:textId="6001D8BE" w:rsidR="005E198A" w:rsidRDefault="009F15B1">
          <w:pPr>
            <w:pStyle w:val="TOC2"/>
            <w:tabs>
              <w:tab w:val="right" w:leader="dot" w:pos="9016"/>
            </w:tabs>
            <w:rPr>
              <w:rFonts w:eastAsiaTheme="minorEastAsia"/>
              <w:noProof/>
              <w:lang w:eastAsia="en-GB"/>
            </w:rPr>
          </w:pPr>
          <w:hyperlink w:anchor="_Toc135989372" w:history="1">
            <w:r w:rsidR="005E198A" w:rsidRPr="00F9604C">
              <w:rPr>
                <w:rStyle w:val="Hyperlink"/>
                <w:rFonts w:cstheme="minorHAnsi"/>
                <w:noProof/>
              </w:rPr>
              <w:t>Beneficence and Nonmaleficence</w:t>
            </w:r>
            <w:r w:rsidR="005E198A">
              <w:rPr>
                <w:noProof/>
                <w:webHidden/>
              </w:rPr>
              <w:tab/>
            </w:r>
            <w:r w:rsidR="005E198A">
              <w:rPr>
                <w:noProof/>
                <w:webHidden/>
              </w:rPr>
              <w:fldChar w:fldCharType="begin"/>
            </w:r>
            <w:r w:rsidR="005E198A">
              <w:rPr>
                <w:noProof/>
                <w:webHidden/>
              </w:rPr>
              <w:instrText xml:space="preserve"> PAGEREF _Toc135989372 \h </w:instrText>
            </w:r>
            <w:r w:rsidR="005E198A">
              <w:rPr>
                <w:noProof/>
                <w:webHidden/>
              </w:rPr>
            </w:r>
            <w:r w:rsidR="005E198A">
              <w:rPr>
                <w:noProof/>
                <w:webHidden/>
              </w:rPr>
              <w:fldChar w:fldCharType="separate"/>
            </w:r>
            <w:r w:rsidR="005E198A">
              <w:rPr>
                <w:noProof/>
                <w:webHidden/>
              </w:rPr>
              <w:t>18</w:t>
            </w:r>
            <w:r w:rsidR="005E198A">
              <w:rPr>
                <w:noProof/>
                <w:webHidden/>
              </w:rPr>
              <w:fldChar w:fldCharType="end"/>
            </w:r>
          </w:hyperlink>
        </w:p>
        <w:p w14:paraId="0B06D4D2" w14:textId="11CF6DB0" w:rsidR="005E198A" w:rsidRDefault="009F15B1">
          <w:pPr>
            <w:pStyle w:val="TOC2"/>
            <w:tabs>
              <w:tab w:val="right" w:leader="dot" w:pos="9016"/>
            </w:tabs>
            <w:rPr>
              <w:rFonts w:eastAsiaTheme="minorEastAsia"/>
              <w:noProof/>
              <w:lang w:eastAsia="en-GB"/>
            </w:rPr>
          </w:pPr>
          <w:hyperlink w:anchor="_Toc135989373" w:history="1">
            <w:r w:rsidR="005E198A" w:rsidRPr="00F9604C">
              <w:rPr>
                <w:rStyle w:val="Hyperlink"/>
                <w:rFonts w:cstheme="minorHAnsi"/>
                <w:noProof/>
              </w:rPr>
              <w:t>Integrity and Research Misconduct</w:t>
            </w:r>
            <w:r w:rsidR="005E198A">
              <w:rPr>
                <w:noProof/>
                <w:webHidden/>
              </w:rPr>
              <w:tab/>
            </w:r>
            <w:r w:rsidR="005E198A">
              <w:rPr>
                <w:noProof/>
                <w:webHidden/>
              </w:rPr>
              <w:fldChar w:fldCharType="begin"/>
            </w:r>
            <w:r w:rsidR="005E198A">
              <w:rPr>
                <w:noProof/>
                <w:webHidden/>
              </w:rPr>
              <w:instrText xml:space="preserve"> PAGEREF _Toc135989373 \h </w:instrText>
            </w:r>
            <w:r w:rsidR="005E198A">
              <w:rPr>
                <w:noProof/>
                <w:webHidden/>
              </w:rPr>
            </w:r>
            <w:r w:rsidR="005E198A">
              <w:rPr>
                <w:noProof/>
                <w:webHidden/>
              </w:rPr>
              <w:fldChar w:fldCharType="separate"/>
            </w:r>
            <w:r w:rsidR="005E198A">
              <w:rPr>
                <w:noProof/>
                <w:webHidden/>
              </w:rPr>
              <w:t>18</w:t>
            </w:r>
            <w:r w:rsidR="005E198A">
              <w:rPr>
                <w:noProof/>
                <w:webHidden/>
              </w:rPr>
              <w:fldChar w:fldCharType="end"/>
            </w:r>
          </w:hyperlink>
        </w:p>
        <w:p w14:paraId="201F346A" w14:textId="4CE8CFAA" w:rsidR="005E198A" w:rsidRDefault="009F15B1">
          <w:pPr>
            <w:pStyle w:val="TOC2"/>
            <w:tabs>
              <w:tab w:val="right" w:leader="dot" w:pos="9016"/>
            </w:tabs>
            <w:rPr>
              <w:rFonts w:eastAsiaTheme="minorEastAsia"/>
              <w:noProof/>
              <w:lang w:eastAsia="en-GB"/>
            </w:rPr>
          </w:pPr>
          <w:hyperlink w:anchor="_Toc135989374" w:history="1">
            <w:r w:rsidR="005E198A" w:rsidRPr="00F9604C">
              <w:rPr>
                <w:rStyle w:val="Hyperlink"/>
                <w:rFonts w:cstheme="minorHAnsi"/>
                <w:noProof/>
              </w:rPr>
              <w:t>Equity and Fairness</w:t>
            </w:r>
            <w:r w:rsidR="005E198A">
              <w:rPr>
                <w:noProof/>
                <w:webHidden/>
              </w:rPr>
              <w:tab/>
            </w:r>
            <w:r w:rsidR="005E198A">
              <w:rPr>
                <w:noProof/>
                <w:webHidden/>
              </w:rPr>
              <w:fldChar w:fldCharType="begin"/>
            </w:r>
            <w:r w:rsidR="005E198A">
              <w:rPr>
                <w:noProof/>
                <w:webHidden/>
              </w:rPr>
              <w:instrText xml:space="preserve"> PAGEREF _Toc135989374 \h </w:instrText>
            </w:r>
            <w:r w:rsidR="005E198A">
              <w:rPr>
                <w:noProof/>
                <w:webHidden/>
              </w:rPr>
            </w:r>
            <w:r w:rsidR="005E198A">
              <w:rPr>
                <w:noProof/>
                <w:webHidden/>
              </w:rPr>
              <w:fldChar w:fldCharType="separate"/>
            </w:r>
            <w:r w:rsidR="005E198A">
              <w:rPr>
                <w:noProof/>
                <w:webHidden/>
              </w:rPr>
              <w:t>18</w:t>
            </w:r>
            <w:r w:rsidR="005E198A">
              <w:rPr>
                <w:noProof/>
                <w:webHidden/>
              </w:rPr>
              <w:fldChar w:fldCharType="end"/>
            </w:r>
          </w:hyperlink>
        </w:p>
        <w:p w14:paraId="682A7BDB" w14:textId="3BA00A37" w:rsidR="005E198A" w:rsidRDefault="009F15B1">
          <w:pPr>
            <w:pStyle w:val="TOC1"/>
            <w:tabs>
              <w:tab w:val="right" w:leader="dot" w:pos="9016"/>
            </w:tabs>
            <w:rPr>
              <w:rFonts w:eastAsiaTheme="minorEastAsia"/>
              <w:noProof/>
              <w:lang w:eastAsia="en-GB"/>
            </w:rPr>
          </w:pPr>
          <w:hyperlink w:anchor="_Toc135989375" w:history="1">
            <w:r w:rsidR="005E198A" w:rsidRPr="00F9604C">
              <w:rPr>
                <w:rStyle w:val="Hyperlink"/>
                <w:noProof/>
              </w:rPr>
              <w:t>References</w:t>
            </w:r>
            <w:r w:rsidR="005E198A">
              <w:rPr>
                <w:noProof/>
                <w:webHidden/>
              </w:rPr>
              <w:tab/>
            </w:r>
            <w:r w:rsidR="005E198A">
              <w:rPr>
                <w:noProof/>
                <w:webHidden/>
              </w:rPr>
              <w:fldChar w:fldCharType="begin"/>
            </w:r>
            <w:r w:rsidR="005E198A">
              <w:rPr>
                <w:noProof/>
                <w:webHidden/>
              </w:rPr>
              <w:instrText xml:space="preserve"> PAGEREF _Toc135989375 \h </w:instrText>
            </w:r>
            <w:r w:rsidR="005E198A">
              <w:rPr>
                <w:noProof/>
                <w:webHidden/>
              </w:rPr>
            </w:r>
            <w:r w:rsidR="005E198A">
              <w:rPr>
                <w:noProof/>
                <w:webHidden/>
              </w:rPr>
              <w:fldChar w:fldCharType="separate"/>
            </w:r>
            <w:r w:rsidR="005E198A">
              <w:rPr>
                <w:noProof/>
                <w:webHidden/>
              </w:rPr>
              <w:t>19</w:t>
            </w:r>
            <w:r w:rsidR="005E198A">
              <w:rPr>
                <w:noProof/>
                <w:webHidden/>
              </w:rPr>
              <w:fldChar w:fldCharType="end"/>
            </w:r>
          </w:hyperlink>
        </w:p>
        <w:p w14:paraId="40DE66FC" w14:textId="29CEF2AC" w:rsidR="005E198A" w:rsidRDefault="009F15B1">
          <w:pPr>
            <w:pStyle w:val="TOC1"/>
            <w:tabs>
              <w:tab w:val="right" w:leader="dot" w:pos="9016"/>
            </w:tabs>
            <w:rPr>
              <w:rFonts w:eastAsiaTheme="minorEastAsia"/>
              <w:noProof/>
              <w:lang w:eastAsia="en-GB"/>
            </w:rPr>
          </w:pPr>
          <w:hyperlink w:anchor="_Toc135989376" w:history="1">
            <w:r w:rsidR="005E198A" w:rsidRPr="00F9604C">
              <w:rPr>
                <w:rStyle w:val="Hyperlink"/>
                <w:noProof/>
              </w:rPr>
              <w:t>Appendix A</w:t>
            </w:r>
            <w:r w:rsidR="005E198A">
              <w:rPr>
                <w:noProof/>
                <w:webHidden/>
              </w:rPr>
              <w:tab/>
            </w:r>
            <w:r w:rsidR="005E198A">
              <w:rPr>
                <w:noProof/>
                <w:webHidden/>
              </w:rPr>
              <w:fldChar w:fldCharType="begin"/>
            </w:r>
            <w:r w:rsidR="005E198A">
              <w:rPr>
                <w:noProof/>
                <w:webHidden/>
              </w:rPr>
              <w:instrText xml:space="preserve"> PAGEREF _Toc135989376 \h </w:instrText>
            </w:r>
            <w:r w:rsidR="005E198A">
              <w:rPr>
                <w:noProof/>
                <w:webHidden/>
              </w:rPr>
            </w:r>
            <w:r w:rsidR="005E198A">
              <w:rPr>
                <w:noProof/>
                <w:webHidden/>
              </w:rPr>
              <w:fldChar w:fldCharType="separate"/>
            </w:r>
            <w:r w:rsidR="005E198A">
              <w:rPr>
                <w:noProof/>
                <w:webHidden/>
              </w:rPr>
              <w:t>22</w:t>
            </w:r>
            <w:r w:rsidR="005E198A">
              <w:rPr>
                <w:noProof/>
                <w:webHidden/>
              </w:rPr>
              <w:fldChar w:fldCharType="end"/>
            </w:r>
          </w:hyperlink>
        </w:p>
        <w:p w14:paraId="18737C3C" w14:textId="2F21B700" w:rsidR="006735FD" w:rsidRDefault="00EE3515" w:rsidP="00EE3515">
          <w:pPr>
            <w:pStyle w:val="Heading1"/>
          </w:pPr>
          <w:r>
            <w:fldChar w:fldCharType="end"/>
          </w:r>
        </w:p>
      </w:sdtContent>
    </w:sdt>
    <w:p w14:paraId="5F59303D" w14:textId="653BD926" w:rsidR="006735FD" w:rsidRDefault="00C06468" w:rsidP="00841F58">
      <w:pPr>
        <w:jc w:val="both"/>
        <w:rPr>
          <w:rFonts w:cstheme="minorHAnsi"/>
        </w:rPr>
      </w:pPr>
      <w:r>
        <w:rPr>
          <w:rFonts w:cstheme="minorHAnsi"/>
        </w:rPr>
        <w:t>Word Count Part 2: 49</w:t>
      </w:r>
      <w:r w:rsidR="009F15B1">
        <w:rPr>
          <w:rFonts w:cstheme="minorHAnsi"/>
        </w:rPr>
        <w:t>79</w:t>
      </w:r>
    </w:p>
    <w:p w14:paraId="7660753F" w14:textId="3121236F" w:rsidR="00C66338" w:rsidRPr="00DD4A1E" w:rsidRDefault="009F15B1" w:rsidP="00841F58">
      <w:pPr>
        <w:spacing w:line="360" w:lineRule="auto"/>
        <w:jc w:val="both"/>
        <w:rPr>
          <w:rFonts w:cstheme="minorHAnsi"/>
        </w:rPr>
      </w:pPr>
      <w:r>
        <w:rPr>
          <w:rFonts w:cstheme="minorHAnsi"/>
          <w:noProof/>
        </w:rPr>
        <w:lastRenderedPageBreak/>
        <w:pict w14:anchorId="1DF71A54">
          <v:shapetype id="_x0000_t202" coordsize="21600,21600" o:spt="202" path="m,l,21600r21600,l21600,xe">
            <v:stroke joinstyle="miter"/>
            <v:path gradientshapeok="t" o:connecttype="rect"/>
          </v:shapetype>
          <v:shape id="Text Box 2" o:spid="_x0000_s1026" type="#_x0000_t202" style="position:absolute;left:0;text-align:left;margin-left:0;margin-top:14.25pt;width:325.15pt;height:601.4pt;z-index:251659264;visibility:visible;mso-wrap-distance-left:9pt;mso-wrap-distance-top:3.6pt;mso-wrap-distance-right:9pt;mso-wrap-distance-bottom:3.6pt;mso-position-horizontal:center;mso-position-horizontal-relative:text;mso-position-vertical:absolute;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next-textbox:#Text Box 2">
              <w:txbxContent>
                <w:p w14:paraId="4976D55E" w14:textId="65B3BFFF" w:rsidR="00F10792" w:rsidRPr="00F10792" w:rsidRDefault="00F10792" w:rsidP="00EE3515">
                  <w:pPr>
                    <w:pStyle w:val="Heading1"/>
                  </w:pPr>
                  <w:bookmarkStart w:id="0" w:name="_Toc135989346"/>
                  <w:r>
                    <w:t>Part 1</w:t>
                  </w:r>
                  <w:bookmarkEnd w:id="0"/>
                </w:p>
              </w:txbxContent>
            </v:textbox>
            <w10:wrap type="square"/>
          </v:shape>
        </w:pict>
      </w:r>
      <w:r w:rsidR="00F10792" w:rsidRPr="00DD4A1E">
        <w:rPr>
          <w:rFonts w:cstheme="minorHAnsi"/>
        </w:rPr>
        <w:br w:type="page"/>
      </w:r>
    </w:p>
    <w:p w14:paraId="32B28DE3" w14:textId="2AB57DA7" w:rsidR="00D77BB3" w:rsidRPr="00DD4A1E" w:rsidRDefault="007731FD" w:rsidP="00841F58">
      <w:pPr>
        <w:pStyle w:val="Heading2"/>
        <w:spacing w:line="360" w:lineRule="auto"/>
        <w:jc w:val="both"/>
        <w:rPr>
          <w:rFonts w:asciiTheme="minorHAnsi" w:hAnsiTheme="minorHAnsi" w:cstheme="minorHAnsi"/>
          <w:sz w:val="22"/>
          <w:szCs w:val="22"/>
        </w:rPr>
      </w:pPr>
      <w:bookmarkStart w:id="1" w:name="_Toc135989347"/>
      <w:r w:rsidRPr="00DD4A1E">
        <w:rPr>
          <w:rFonts w:asciiTheme="minorHAnsi" w:hAnsiTheme="minorHAnsi" w:cstheme="minorHAnsi"/>
          <w:sz w:val="22"/>
          <w:szCs w:val="22"/>
        </w:rPr>
        <w:lastRenderedPageBreak/>
        <w:t>Descriptive Statistics Table</w:t>
      </w:r>
      <w:bookmarkEnd w:id="1"/>
    </w:p>
    <w:p w14:paraId="61C93DBB" w14:textId="43C1CCD2" w:rsidR="007731FD" w:rsidRPr="00DD4A1E" w:rsidRDefault="007731FD" w:rsidP="00841F58">
      <w:pPr>
        <w:spacing w:line="360" w:lineRule="auto"/>
        <w:jc w:val="both"/>
        <w:rPr>
          <w:rFonts w:cstheme="minorHAnsi"/>
        </w:rPr>
      </w:pPr>
      <w:r w:rsidRPr="00DD4A1E">
        <w:rPr>
          <w:rFonts w:cstheme="minorHAnsi"/>
          <w:noProof/>
        </w:rPr>
        <w:drawing>
          <wp:inline distT="0" distB="0" distL="0" distR="0" wp14:anchorId="7CDB5E9D" wp14:editId="06C9B46F">
            <wp:extent cx="5314950" cy="2905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14950" cy="2905125"/>
                    </a:xfrm>
                    <a:prstGeom prst="rect">
                      <a:avLst/>
                    </a:prstGeom>
                  </pic:spPr>
                </pic:pic>
              </a:graphicData>
            </a:graphic>
          </wp:inline>
        </w:drawing>
      </w:r>
    </w:p>
    <w:p w14:paraId="64177597" w14:textId="7B0D2875" w:rsidR="00A322C1" w:rsidRPr="00DD4A1E" w:rsidRDefault="00CC1774" w:rsidP="00841F58">
      <w:pPr>
        <w:spacing w:line="360" w:lineRule="auto"/>
        <w:jc w:val="both"/>
        <w:rPr>
          <w:rFonts w:cstheme="minorHAnsi"/>
        </w:rPr>
      </w:pPr>
      <w:r w:rsidRPr="00DD4A1E">
        <w:rPr>
          <w:rFonts w:cstheme="minorHAnsi"/>
        </w:rPr>
        <w:t xml:space="preserve">The table above indicates the </w:t>
      </w:r>
      <w:r w:rsidR="00B04930" w:rsidRPr="00DD4A1E">
        <w:rPr>
          <w:rFonts w:cstheme="minorHAnsi"/>
        </w:rPr>
        <w:t xml:space="preserve">overall incidence of each of the factors </w:t>
      </w:r>
      <w:r w:rsidR="001252DF">
        <w:rPr>
          <w:rFonts w:cstheme="minorHAnsi"/>
        </w:rPr>
        <w:t>located within the</w:t>
      </w:r>
      <w:r w:rsidR="00B04930" w:rsidRPr="00DD4A1E">
        <w:rPr>
          <w:rFonts w:cstheme="minorHAnsi"/>
        </w:rPr>
        <w:t xml:space="preserve"> data.</w:t>
      </w:r>
      <w:r w:rsidR="009E2C7F" w:rsidRPr="00DD4A1E">
        <w:rPr>
          <w:rFonts w:cstheme="minorHAnsi"/>
        </w:rPr>
        <w:t xml:space="preserve"> </w:t>
      </w:r>
      <w:r w:rsidR="007C369C" w:rsidRPr="00DD4A1E">
        <w:rPr>
          <w:rFonts w:cstheme="minorHAnsi"/>
        </w:rPr>
        <w:t>The total value (N) is 94</w:t>
      </w:r>
      <w:r w:rsidR="008A01E2" w:rsidRPr="00DD4A1E">
        <w:rPr>
          <w:rFonts w:cstheme="minorHAnsi"/>
        </w:rPr>
        <w:t xml:space="preserve"> and this data </w:t>
      </w:r>
      <w:r w:rsidR="007E15AF" w:rsidRPr="00DD4A1E">
        <w:rPr>
          <w:rFonts w:cstheme="minorHAnsi"/>
        </w:rPr>
        <w:t xml:space="preserve">shows that there are more </w:t>
      </w:r>
      <w:r w:rsidR="00C60BE4" w:rsidRPr="00DD4A1E">
        <w:rPr>
          <w:rFonts w:cstheme="minorHAnsi"/>
        </w:rPr>
        <w:t xml:space="preserve">areas with </w:t>
      </w:r>
      <w:r w:rsidR="007E15AF" w:rsidRPr="00DD4A1E">
        <w:rPr>
          <w:rFonts w:cstheme="minorHAnsi"/>
        </w:rPr>
        <w:t>people who are classed as having a BMI score which puts them at overweight or obese</w:t>
      </w:r>
      <w:r w:rsidR="003D0D7F" w:rsidRPr="00DD4A1E">
        <w:rPr>
          <w:rFonts w:cstheme="minorHAnsi"/>
        </w:rPr>
        <w:t xml:space="preserve"> are most prevalent with a standard deviation of 3.952</w:t>
      </w:r>
      <w:r w:rsidR="009A53EA" w:rsidRPr="00DD4A1E">
        <w:rPr>
          <w:rFonts w:cstheme="minorHAnsi"/>
        </w:rPr>
        <w:t xml:space="preserve">. </w:t>
      </w:r>
      <w:r w:rsidR="00ED3DE7" w:rsidRPr="00DD4A1E">
        <w:rPr>
          <w:rFonts w:cstheme="minorHAnsi"/>
        </w:rPr>
        <w:t xml:space="preserve">The data does highlight some wide </w:t>
      </w:r>
      <w:r w:rsidR="001E3E0A" w:rsidRPr="00DD4A1E">
        <w:rPr>
          <w:rFonts w:cstheme="minorHAnsi"/>
        </w:rPr>
        <w:t xml:space="preserve">discrepancies as highlighted in the </w:t>
      </w:r>
      <w:r w:rsidR="00BB6166" w:rsidRPr="00DD4A1E">
        <w:rPr>
          <w:rFonts w:cstheme="minorHAnsi"/>
        </w:rPr>
        <w:t>higher-than-expected</w:t>
      </w:r>
      <w:r w:rsidR="001E3E0A" w:rsidRPr="00DD4A1E">
        <w:rPr>
          <w:rFonts w:cstheme="minorHAnsi"/>
        </w:rPr>
        <w:t xml:space="preserve"> </w:t>
      </w:r>
      <w:r w:rsidR="000F2443" w:rsidRPr="00DD4A1E">
        <w:rPr>
          <w:rFonts w:cstheme="minorHAnsi"/>
        </w:rPr>
        <w:t>standard deviations, for example, smoker has a SD of 4.207 and health status</w:t>
      </w:r>
      <w:r w:rsidR="00394DE3" w:rsidRPr="00DD4A1E">
        <w:rPr>
          <w:rFonts w:cstheme="minorHAnsi"/>
        </w:rPr>
        <w:t xml:space="preserve"> poor or fair has 5.054.</w:t>
      </w:r>
      <w:r w:rsidR="00B3049F" w:rsidRPr="00DD4A1E">
        <w:rPr>
          <w:rFonts w:cstheme="minorHAnsi"/>
        </w:rPr>
        <w:t xml:space="preserve"> </w:t>
      </w:r>
      <w:r w:rsidR="006555B1" w:rsidRPr="00DD4A1E">
        <w:rPr>
          <w:rFonts w:cstheme="minorHAnsi"/>
        </w:rPr>
        <w:t xml:space="preserve">Using the descriptive </w:t>
      </w:r>
      <w:r w:rsidR="00BB6166" w:rsidRPr="00DD4A1E">
        <w:rPr>
          <w:rFonts w:cstheme="minorHAnsi"/>
        </w:rPr>
        <w:t>table,</w:t>
      </w:r>
      <w:r w:rsidR="00155B22" w:rsidRPr="00DD4A1E">
        <w:rPr>
          <w:rFonts w:cstheme="minorHAnsi"/>
        </w:rPr>
        <w:t xml:space="preserve"> it is possible </w:t>
      </w:r>
      <w:r w:rsidR="007A7447" w:rsidRPr="00DD4A1E">
        <w:rPr>
          <w:rFonts w:cstheme="minorHAnsi"/>
        </w:rPr>
        <w:t xml:space="preserve">to view the incidence of </w:t>
      </w:r>
      <w:r w:rsidR="005A2F52" w:rsidRPr="00DD4A1E">
        <w:rPr>
          <w:rFonts w:cstheme="minorHAnsi"/>
        </w:rPr>
        <w:t>a variety of</w:t>
      </w:r>
      <w:r w:rsidR="00FB3500" w:rsidRPr="00DD4A1E">
        <w:rPr>
          <w:rFonts w:cstheme="minorHAnsi"/>
        </w:rPr>
        <w:t xml:space="preserve"> conditions across the country</w:t>
      </w:r>
      <w:r w:rsidR="00225B57" w:rsidRPr="00DD4A1E">
        <w:rPr>
          <w:rFonts w:cstheme="minorHAnsi"/>
        </w:rPr>
        <w:t>.</w:t>
      </w:r>
      <w:r w:rsidR="006013A6" w:rsidRPr="00DD4A1E">
        <w:rPr>
          <w:rFonts w:cstheme="minorHAnsi"/>
        </w:rPr>
        <w:t xml:space="preserve"> The </w:t>
      </w:r>
      <w:r w:rsidR="00A51D69" w:rsidRPr="00DD4A1E">
        <w:rPr>
          <w:rFonts w:cstheme="minorHAnsi"/>
        </w:rPr>
        <w:t>percentages of adults reporting a poor or fair status with regards to their general health varies across</w:t>
      </w:r>
      <w:r w:rsidR="0057772A" w:rsidRPr="00DD4A1E">
        <w:rPr>
          <w:rFonts w:cstheme="minorHAnsi"/>
        </w:rPr>
        <w:t xml:space="preserve"> USOAs in Wales. </w:t>
      </w:r>
      <w:r w:rsidR="00916C08" w:rsidRPr="00DD4A1E">
        <w:rPr>
          <w:rFonts w:cstheme="minorHAnsi"/>
        </w:rPr>
        <w:t>There are some marked differences in the spread</w:t>
      </w:r>
      <w:r w:rsidR="005B3C41" w:rsidRPr="00DD4A1E">
        <w:rPr>
          <w:rFonts w:cstheme="minorHAnsi"/>
        </w:rPr>
        <w:t xml:space="preserve"> of responses, such as mental illness being </w:t>
      </w:r>
      <w:r w:rsidR="00EE3B7E" w:rsidRPr="00DD4A1E">
        <w:rPr>
          <w:rFonts w:cstheme="minorHAnsi"/>
        </w:rPr>
        <w:t>250%</w:t>
      </w:r>
      <w:r w:rsidR="005B3C41" w:rsidRPr="00DD4A1E">
        <w:rPr>
          <w:rFonts w:cstheme="minorHAnsi"/>
        </w:rPr>
        <w:t xml:space="preserve"> greater from minimum to maximum, compared to </w:t>
      </w:r>
      <w:r w:rsidR="001835A2" w:rsidRPr="00DD4A1E">
        <w:rPr>
          <w:rFonts w:cstheme="minorHAnsi"/>
        </w:rPr>
        <w:t xml:space="preserve">BMI which is only </w:t>
      </w:r>
      <w:r w:rsidR="00F54093" w:rsidRPr="00DD4A1E">
        <w:rPr>
          <w:rFonts w:cstheme="minorHAnsi"/>
        </w:rPr>
        <w:t>31%</w:t>
      </w:r>
      <w:r w:rsidR="00EE3B7E" w:rsidRPr="00DD4A1E">
        <w:rPr>
          <w:rFonts w:cstheme="minorHAnsi"/>
        </w:rPr>
        <w:t xml:space="preserve"> greater</w:t>
      </w:r>
      <w:r w:rsidR="00043937" w:rsidRPr="00DD4A1E">
        <w:rPr>
          <w:rFonts w:cstheme="minorHAnsi"/>
        </w:rPr>
        <w:t xml:space="preserve"> from its minimum to its maximum.</w:t>
      </w:r>
    </w:p>
    <w:p w14:paraId="15019669" w14:textId="52B5A3D2" w:rsidR="00C66338" w:rsidRPr="00DD4A1E" w:rsidRDefault="00C66338" w:rsidP="00841F58">
      <w:pPr>
        <w:pStyle w:val="Heading2"/>
        <w:spacing w:line="360" w:lineRule="auto"/>
        <w:jc w:val="both"/>
        <w:rPr>
          <w:rFonts w:asciiTheme="minorHAnsi" w:hAnsiTheme="minorHAnsi" w:cstheme="minorHAnsi"/>
          <w:sz w:val="22"/>
          <w:szCs w:val="22"/>
        </w:rPr>
      </w:pPr>
      <w:bookmarkStart w:id="2" w:name="_Toc135989348"/>
      <w:r w:rsidRPr="00DD4A1E">
        <w:rPr>
          <w:rFonts w:asciiTheme="minorHAnsi" w:hAnsiTheme="minorHAnsi" w:cstheme="minorHAnsi"/>
          <w:sz w:val="22"/>
          <w:szCs w:val="22"/>
        </w:rPr>
        <w:lastRenderedPageBreak/>
        <w:t>Forest Plot</w:t>
      </w:r>
      <w:bookmarkEnd w:id="2"/>
    </w:p>
    <w:p w14:paraId="543FA5F9" w14:textId="66F356BD" w:rsidR="00225B57" w:rsidRPr="00DD4A1E" w:rsidRDefault="00C66338" w:rsidP="00841F58">
      <w:pPr>
        <w:spacing w:line="360" w:lineRule="auto"/>
        <w:jc w:val="both"/>
        <w:rPr>
          <w:rFonts w:cstheme="minorHAnsi"/>
        </w:rPr>
      </w:pPr>
      <w:r w:rsidRPr="00DD4A1E">
        <w:rPr>
          <w:rFonts w:cstheme="minorHAnsi"/>
          <w:noProof/>
        </w:rPr>
        <w:drawing>
          <wp:inline distT="0" distB="0" distL="0" distR="0" wp14:anchorId="6C10D0EB" wp14:editId="31D8D86B">
            <wp:extent cx="5730875" cy="335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352800"/>
                    </a:xfrm>
                    <a:prstGeom prst="rect">
                      <a:avLst/>
                    </a:prstGeom>
                    <a:noFill/>
                  </pic:spPr>
                </pic:pic>
              </a:graphicData>
            </a:graphic>
          </wp:inline>
        </w:drawing>
      </w:r>
    </w:p>
    <w:p w14:paraId="1091B06D" w14:textId="7ACB9BAB" w:rsidR="0029251E" w:rsidRPr="00DD4A1E" w:rsidRDefault="00043937" w:rsidP="00841F58">
      <w:pPr>
        <w:spacing w:line="360" w:lineRule="auto"/>
        <w:jc w:val="both"/>
        <w:rPr>
          <w:rFonts w:cstheme="minorHAnsi"/>
        </w:rPr>
      </w:pPr>
      <w:r w:rsidRPr="00DD4A1E">
        <w:rPr>
          <w:rFonts w:cstheme="minorHAnsi"/>
        </w:rPr>
        <w:t>The forest plot highlights the spread, visibly either side of the Mean for Wales.</w:t>
      </w:r>
      <w:r w:rsidR="00927092" w:rsidRPr="00DD4A1E">
        <w:rPr>
          <w:rFonts w:cstheme="minorHAnsi"/>
        </w:rPr>
        <w:t xml:space="preserve"> Most of the </w:t>
      </w:r>
      <w:r w:rsidR="00610C4B" w:rsidRPr="00DD4A1E">
        <w:rPr>
          <w:rFonts w:cstheme="minorHAnsi"/>
        </w:rPr>
        <w:t xml:space="preserve">ranges identified in the forest plot </w:t>
      </w:r>
      <w:r w:rsidR="0016239E" w:rsidRPr="00DD4A1E">
        <w:rPr>
          <w:rFonts w:cstheme="minorHAnsi"/>
        </w:rPr>
        <w:t xml:space="preserve">cross the mean line, indicating they are inclusive of the mean. However, for a number </w:t>
      </w:r>
      <w:r w:rsidR="00F50E9A" w:rsidRPr="00DD4A1E">
        <w:rPr>
          <w:rFonts w:cstheme="minorHAnsi"/>
        </w:rPr>
        <w:t>of the ranges, the mean falls outside of their upper and lower limits and their 95% confidence intervals meaning th</w:t>
      </w:r>
      <w:r w:rsidR="0027228F" w:rsidRPr="00DD4A1E">
        <w:rPr>
          <w:rFonts w:cstheme="minorHAnsi"/>
        </w:rPr>
        <w:t>at it could be interpreted that the there is some condition or reporting outliers that require further investigation.</w:t>
      </w:r>
      <w:r w:rsidR="00432FC5" w:rsidRPr="00DD4A1E">
        <w:rPr>
          <w:rFonts w:cstheme="minorHAnsi"/>
        </w:rPr>
        <w:t xml:space="preserve"> From both the descriptive and forest plot</w:t>
      </w:r>
      <w:r w:rsidR="00327D34" w:rsidRPr="00DD4A1E">
        <w:rPr>
          <w:rFonts w:cstheme="minorHAnsi"/>
        </w:rPr>
        <w:t xml:space="preserve"> graph, it suggests that there is a need to investigate how each of the factors correlate and could be further enhanced by adding socioeconomic factors, </w:t>
      </w:r>
      <w:r w:rsidR="00955493" w:rsidRPr="00DD4A1E">
        <w:rPr>
          <w:rFonts w:cstheme="minorHAnsi"/>
        </w:rPr>
        <w:t xml:space="preserve">employment status and other such factors in order to further understand the reasons behind the </w:t>
      </w:r>
      <w:r w:rsidR="007A5B8C" w:rsidRPr="00DD4A1E">
        <w:rPr>
          <w:rFonts w:cstheme="minorHAnsi"/>
        </w:rPr>
        <w:t>variances demonstrated above.</w:t>
      </w:r>
    </w:p>
    <w:p w14:paraId="701FF684" w14:textId="77777777" w:rsidR="0029251E" w:rsidRPr="00DD4A1E" w:rsidRDefault="0029251E" w:rsidP="00841F58">
      <w:pPr>
        <w:spacing w:line="360" w:lineRule="auto"/>
        <w:jc w:val="both"/>
        <w:rPr>
          <w:rFonts w:cstheme="minorHAnsi"/>
        </w:rPr>
      </w:pPr>
      <w:r w:rsidRPr="00DD4A1E">
        <w:rPr>
          <w:rFonts w:cstheme="minorHAnsi"/>
        </w:rPr>
        <w:br w:type="page"/>
      </w:r>
    </w:p>
    <w:p w14:paraId="62AF5137" w14:textId="049A77D8" w:rsidR="00043937" w:rsidRPr="00DD4A1E" w:rsidRDefault="009F15B1" w:rsidP="00841F58">
      <w:pPr>
        <w:spacing w:line="360" w:lineRule="auto"/>
        <w:jc w:val="both"/>
        <w:rPr>
          <w:rFonts w:cstheme="minorHAnsi"/>
        </w:rPr>
      </w:pPr>
      <w:r>
        <w:rPr>
          <w:rFonts w:cstheme="minorHAnsi"/>
          <w:noProof/>
        </w:rPr>
        <w:lastRenderedPageBreak/>
        <w:pict w14:anchorId="1DF71A54">
          <v:shape id="_x0000_s1028" type="#_x0000_t202" style="position:absolute;left:0;text-align:left;margin-left:74.95pt;margin-top:27.3pt;width:325.15pt;height:601.4pt;z-index:25166028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next-textbox:#_x0000_s1028">
              <w:txbxContent>
                <w:p w14:paraId="34F4551D" w14:textId="5CFCB6F6" w:rsidR="0029251E" w:rsidRPr="00F10792" w:rsidRDefault="0029251E" w:rsidP="00EE3515">
                  <w:pPr>
                    <w:pStyle w:val="Heading1"/>
                  </w:pPr>
                  <w:bookmarkStart w:id="3" w:name="_Toc135989349"/>
                  <w:r>
                    <w:t>Part 2</w:t>
                  </w:r>
                  <w:bookmarkEnd w:id="3"/>
                </w:p>
              </w:txbxContent>
            </v:textbox>
            <w10:wrap type="square"/>
          </v:shape>
        </w:pict>
      </w:r>
    </w:p>
    <w:p w14:paraId="20BB65D5" w14:textId="15A56182" w:rsidR="0029251E" w:rsidRPr="00DD4A1E" w:rsidRDefault="0029251E" w:rsidP="00841F58">
      <w:pPr>
        <w:spacing w:line="360" w:lineRule="auto"/>
        <w:jc w:val="both"/>
        <w:rPr>
          <w:rFonts w:cstheme="minorHAnsi"/>
        </w:rPr>
      </w:pPr>
    </w:p>
    <w:p w14:paraId="05084E04" w14:textId="77777777" w:rsidR="0029251E" w:rsidRPr="00DD4A1E" w:rsidRDefault="0029251E" w:rsidP="00841F58">
      <w:pPr>
        <w:spacing w:line="360" w:lineRule="auto"/>
        <w:jc w:val="both"/>
        <w:rPr>
          <w:rFonts w:cstheme="minorHAnsi"/>
        </w:rPr>
      </w:pPr>
    </w:p>
    <w:p w14:paraId="2CFE51F0" w14:textId="77777777" w:rsidR="0029251E" w:rsidRPr="00DD4A1E" w:rsidRDefault="0029251E" w:rsidP="00841F58">
      <w:pPr>
        <w:spacing w:line="360" w:lineRule="auto"/>
        <w:jc w:val="both"/>
        <w:rPr>
          <w:rFonts w:cstheme="minorHAnsi"/>
        </w:rPr>
      </w:pPr>
    </w:p>
    <w:p w14:paraId="3FC5FEA7" w14:textId="77777777" w:rsidR="0029251E" w:rsidRPr="00DD4A1E" w:rsidRDefault="0029251E" w:rsidP="00841F58">
      <w:pPr>
        <w:spacing w:line="360" w:lineRule="auto"/>
        <w:jc w:val="both"/>
        <w:rPr>
          <w:rFonts w:cstheme="minorHAnsi"/>
        </w:rPr>
      </w:pPr>
    </w:p>
    <w:p w14:paraId="5A3C6274" w14:textId="77777777" w:rsidR="0029251E" w:rsidRPr="00DD4A1E" w:rsidRDefault="0029251E" w:rsidP="00841F58">
      <w:pPr>
        <w:spacing w:line="360" w:lineRule="auto"/>
        <w:jc w:val="both"/>
        <w:rPr>
          <w:rFonts w:cstheme="minorHAnsi"/>
        </w:rPr>
      </w:pPr>
    </w:p>
    <w:p w14:paraId="01A3C277" w14:textId="77777777" w:rsidR="0029251E" w:rsidRPr="00DD4A1E" w:rsidRDefault="0029251E" w:rsidP="00841F58">
      <w:pPr>
        <w:spacing w:line="360" w:lineRule="auto"/>
        <w:jc w:val="both"/>
        <w:rPr>
          <w:rFonts w:cstheme="minorHAnsi"/>
        </w:rPr>
      </w:pPr>
    </w:p>
    <w:p w14:paraId="6CDD78AC" w14:textId="77777777" w:rsidR="0029251E" w:rsidRPr="00DD4A1E" w:rsidRDefault="0029251E" w:rsidP="00841F58">
      <w:pPr>
        <w:spacing w:line="360" w:lineRule="auto"/>
        <w:jc w:val="both"/>
        <w:rPr>
          <w:rFonts w:cstheme="minorHAnsi"/>
        </w:rPr>
      </w:pPr>
    </w:p>
    <w:p w14:paraId="3B7443CB" w14:textId="77777777" w:rsidR="0029251E" w:rsidRPr="00DD4A1E" w:rsidRDefault="0029251E" w:rsidP="00841F58">
      <w:pPr>
        <w:spacing w:line="360" w:lineRule="auto"/>
        <w:jc w:val="both"/>
        <w:rPr>
          <w:rFonts w:cstheme="minorHAnsi"/>
        </w:rPr>
      </w:pPr>
    </w:p>
    <w:p w14:paraId="68D00188" w14:textId="77777777" w:rsidR="0029251E" w:rsidRPr="00DD4A1E" w:rsidRDefault="0029251E" w:rsidP="00841F58">
      <w:pPr>
        <w:spacing w:line="360" w:lineRule="auto"/>
        <w:jc w:val="both"/>
        <w:rPr>
          <w:rFonts w:cstheme="minorHAnsi"/>
        </w:rPr>
      </w:pPr>
    </w:p>
    <w:p w14:paraId="01122DE4" w14:textId="77777777" w:rsidR="0029251E" w:rsidRPr="00DD4A1E" w:rsidRDefault="0029251E" w:rsidP="00841F58">
      <w:pPr>
        <w:spacing w:line="360" w:lineRule="auto"/>
        <w:jc w:val="both"/>
        <w:rPr>
          <w:rFonts w:cstheme="minorHAnsi"/>
        </w:rPr>
      </w:pPr>
    </w:p>
    <w:p w14:paraId="427820B4" w14:textId="77777777" w:rsidR="0029251E" w:rsidRPr="00DD4A1E" w:rsidRDefault="0029251E" w:rsidP="00841F58">
      <w:pPr>
        <w:spacing w:line="360" w:lineRule="auto"/>
        <w:jc w:val="both"/>
        <w:rPr>
          <w:rFonts w:cstheme="minorHAnsi"/>
        </w:rPr>
      </w:pPr>
    </w:p>
    <w:p w14:paraId="21730459" w14:textId="77777777" w:rsidR="0029251E" w:rsidRPr="00DD4A1E" w:rsidRDefault="0029251E" w:rsidP="00841F58">
      <w:pPr>
        <w:spacing w:line="360" w:lineRule="auto"/>
        <w:jc w:val="both"/>
        <w:rPr>
          <w:rFonts w:cstheme="minorHAnsi"/>
        </w:rPr>
      </w:pPr>
    </w:p>
    <w:p w14:paraId="7D809A1B" w14:textId="77777777" w:rsidR="0029251E" w:rsidRPr="00DD4A1E" w:rsidRDefault="0029251E" w:rsidP="00841F58">
      <w:pPr>
        <w:spacing w:line="360" w:lineRule="auto"/>
        <w:jc w:val="both"/>
        <w:rPr>
          <w:rFonts w:cstheme="minorHAnsi"/>
        </w:rPr>
      </w:pPr>
    </w:p>
    <w:p w14:paraId="5783E3ED" w14:textId="77777777" w:rsidR="0029251E" w:rsidRPr="00DD4A1E" w:rsidRDefault="0029251E" w:rsidP="00841F58">
      <w:pPr>
        <w:spacing w:line="360" w:lineRule="auto"/>
        <w:jc w:val="both"/>
        <w:rPr>
          <w:rFonts w:cstheme="minorHAnsi"/>
        </w:rPr>
      </w:pPr>
    </w:p>
    <w:p w14:paraId="1BC32C37" w14:textId="77777777" w:rsidR="0029251E" w:rsidRPr="00DD4A1E" w:rsidRDefault="0029251E" w:rsidP="00841F58">
      <w:pPr>
        <w:spacing w:line="360" w:lineRule="auto"/>
        <w:jc w:val="both"/>
        <w:rPr>
          <w:rFonts w:cstheme="minorHAnsi"/>
        </w:rPr>
      </w:pPr>
    </w:p>
    <w:p w14:paraId="47D4552C" w14:textId="77777777" w:rsidR="0029251E" w:rsidRPr="00DD4A1E" w:rsidRDefault="0029251E" w:rsidP="00841F58">
      <w:pPr>
        <w:spacing w:line="360" w:lineRule="auto"/>
        <w:jc w:val="both"/>
        <w:rPr>
          <w:rFonts w:cstheme="minorHAnsi"/>
        </w:rPr>
      </w:pPr>
    </w:p>
    <w:p w14:paraId="67DBF5ED" w14:textId="77777777" w:rsidR="0029251E" w:rsidRPr="00DD4A1E" w:rsidRDefault="0029251E" w:rsidP="00841F58">
      <w:pPr>
        <w:spacing w:line="360" w:lineRule="auto"/>
        <w:jc w:val="both"/>
        <w:rPr>
          <w:rFonts w:cstheme="minorHAnsi"/>
        </w:rPr>
      </w:pPr>
    </w:p>
    <w:p w14:paraId="6613589D" w14:textId="77777777" w:rsidR="0029251E" w:rsidRPr="00DD4A1E" w:rsidRDefault="0029251E" w:rsidP="00841F58">
      <w:pPr>
        <w:spacing w:line="360" w:lineRule="auto"/>
        <w:jc w:val="both"/>
        <w:rPr>
          <w:rFonts w:cstheme="minorHAnsi"/>
        </w:rPr>
      </w:pPr>
    </w:p>
    <w:p w14:paraId="75C438E7" w14:textId="77777777" w:rsidR="0029251E" w:rsidRPr="00DD4A1E" w:rsidRDefault="0029251E" w:rsidP="00841F58">
      <w:pPr>
        <w:spacing w:line="360" w:lineRule="auto"/>
        <w:jc w:val="both"/>
        <w:rPr>
          <w:rFonts w:cstheme="minorHAnsi"/>
        </w:rPr>
      </w:pPr>
    </w:p>
    <w:p w14:paraId="2717AD95" w14:textId="77777777" w:rsidR="0029251E" w:rsidRPr="00DD4A1E" w:rsidRDefault="0029251E" w:rsidP="00841F58">
      <w:pPr>
        <w:spacing w:line="360" w:lineRule="auto"/>
        <w:jc w:val="both"/>
        <w:rPr>
          <w:rFonts w:cstheme="minorHAnsi"/>
        </w:rPr>
      </w:pPr>
    </w:p>
    <w:p w14:paraId="6C8D2591" w14:textId="77777777" w:rsidR="0029251E" w:rsidRPr="00DD4A1E" w:rsidRDefault="0029251E" w:rsidP="00841F58">
      <w:pPr>
        <w:spacing w:line="360" w:lineRule="auto"/>
        <w:jc w:val="both"/>
        <w:rPr>
          <w:rFonts w:cstheme="minorHAnsi"/>
        </w:rPr>
      </w:pPr>
    </w:p>
    <w:p w14:paraId="2906C300" w14:textId="77777777" w:rsidR="0029251E" w:rsidRPr="00DD4A1E" w:rsidRDefault="0029251E" w:rsidP="00841F58">
      <w:pPr>
        <w:spacing w:line="360" w:lineRule="auto"/>
        <w:jc w:val="both"/>
        <w:rPr>
          <w:rFonts w:cstheme="minorHAnsi"/>
        </w:rPr>
      </w:pPr>
    </w:p>
    <w:p w14:paraId="06CD0B5F" w14:textId="77777777" w:rsidR="0029251E" w:rsidRPr="00DD4A1E" w:rsidRDefault="0029251E" w:rsidP="00841F58">
      <w:pPr>
        <w:spacing w:line="360" w:lineRule="auto"/>
        <w:jc w:val="both"/>
        <w:rPr>
          <w:rFonts w:cstheme="minorHAnsi"/>
        </w:rPr>
      </w:pPr>
    </w:p>
    <w:p w14:paraId="0E9D26F0" w14:textId="77777777" w:rsidR="0029251E" w:rsidRPr="00DD4A1E" w:rsidRDefault="0029251E" w:rsidP="00841F58">
      <w:pPr>
        <w:spacing w:line="360" w:lineRule="auto"/>
        <w:jc w:val="both"/>
        <w:rPr>
          <w:rFonts w:cstheme="minorHAnsi"/>
        </w:rPr>
      </w:pPr>
    </w:p>
    <w:p w14:paraId="32AD4D51" w14:textId="3EC73C1F" w:rsidR="00B2528D" w:rsidRPr="00DD4A1E" w:rsidRDefault="00CE5EED" w:rsidP="00841F58">
      <w:pPr>
        <w:pStyle w:val="Heading2"/>
        <w:spacing w:line="360" w:lineRule="auto"/>
        <w:jc w:val="both"/>
        <w:rPr>
          <w:rFonts w:asciiTheme="minorHAnsi" w:hAnsiTheme="minorHAnsi" w:cstheme="minorHAnsi"/>
          <w:sz w:val="22"/>
          <w:szCs w:val="22"/>
        </w:rPr>
      </w:pPr>
      <w:bookmarkStart w:id="4" w:name="_Toc135989350"/>
      <w:r w:rsidRPr="00DD4A1E">
        <w:rPr>
          <w:rFonts w:asciiTheme="minorHAnsi" w:hAnsiTheme="minorHAnsi" w:cstheme="minorHAnsi"/>
          <w:sz w:val="22"/>
          <w:szCs w:val="22"/>
        </w:rPr>
        <w:lastRenderedPageBreak/>
        <w:t>Context and Scope</w:t>
      </w:r>
      <w:bookmarkEnd w:id="4"/>
    </w:p>
    <w:p w14:paraId="54C482DF" w14:textId="5D0EB739" w:rsidR="00523A18" w:rsidRPr="00DD4A1E" w:rsidRDefault="00523A18" w:rsidP="00841F58">
      <w:pPr>
        <w:spacing w:line="360" w:lineRule="auto"/>
        <w:jc w:val="both"/>
        <w:rPr>
          <w:rFonts w:cstheme="minorHAnsi"/>
        </w:rPr>
      </w:pPr>
      <w:r w:rsidRPr="00DD4A1E">
        <w:rPr>
          <w:rFonts w:cstheme="minorHAnsi"/>
        </w:rPr>
        <w:t xml:space="preserve">Between 70 and 90% of digital transformation programmes fail at some level, either completely or partially depending on how you </w:t>
      </w:r>
      <w:r w:rsidR="002D7AE1" w:rsidRPr="00DD4A1E">
        <w:rPr>
          <w:rFonts w:cstheme="minorHAnsi"/>
        </w:rPr>
        <w:t>categorise</w:t>
      </w:r>
      <w:r w:rsidRPr="00DD4A1E">
        <w:rPr>
          <w:rFonts w:cstheme="minorHAnsi"/>
        </w:rPr>
        <w:t xml:space="preserve"> success or failure, </w:t>
      </w:r>
      <w:sdt>
        <w:sdtPr>
          <w:rPr>
            <w:rFonts w:cstheme="minorHAnsi"/>
            <w:color w:val="000000"/>
          </w:rPr>
          <w:tag w:val="MENDELEY_CITATION_v3_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"/>
          <w:id w:val="2025509103"/>
          <w:placeholder>
            <w:docPart w:val="D5A9B822D29D415A89C6F5FFB156E4E2"/>
          </w:placeholder>
        </w:sdtPr>
        <w:sdtEndPr/>
        <w:sdtContent>
          <w:r w:rsidR="00086F47">
            <w:rPr>
              <w:rFonts w:eastAsia="Times New Roman"/>
            </w:rPr>
            <w:t xml:space="preserve">(Baculard </w:t>
          </w:r>
          <w:r w:rsidR="00086F47">
            <w:rPr>
              <w:rFonts w:eastAsia="Times New Roman"/>
              <w:i/>
              <w:iCs/>
            </w:rPr>
            <w:t>et al.</w:t>
          </w:r>
          <w:r w:rsidR="00086F47">
            <w:rPr>
              <w:rFonts w:eastAsia="Times New Roman"/>
            </w:rPr>
            <w:t xml:space="preserve">, 2019; McKinsey and Company, 2019; Forth </w:t>
          </w:r>
          <w:r w:rsidR="00086F47">
            <w:rPr>
              <w:rFonts w:eastAsia="Times New Roman"/>
              <w:i/>
              <w:iCs/>
            </w:rPr>
            <w:t>et al.</w:t>
          </w:r>
          <w:r w:rsidR="00086F47">
            <w:rPr>
              <w:rFonts w:eastAsia="Times New Roman"/>
            </w:rPr>
            <w:t>, 2020; KPMG, 2021)</w:t>
          </w:r>
        </w:sdtContent>
      </w:sdt>
      <w:r w:rsidRPr="00DD4A1E">
        <w:rPr>
          <w:rFonts w:cstheme="minorHAnsi"/>
        </w:rPr>
        <w:t>.</w:t>
      </w:r>
    </w:p>
    <w:p w14:paraId="11DD8CA4" w14:textId="67F3D081" w:rsidR="00523A18" w:rsidRPr="00DD4A1E" w:rsidRDefault="00523A18" w:rsidP="00841F58">
      <w:pPr>
        <w:spacing w:line="360" w:lineRule="auto"/>
        <w:jc w:val="both"/>
        <w:rPr>
          <w:rFonts w:cstheme="minorHAnsi"/>
          <w:color w:val="000000"/>
        </w:rPr>
      </w:pPr>
      <w:r w:rsidRPr="00DD4A1E">
        <w:rPr>
          <w:rFonts w:cstheme="minorHAnsi"/>
        </w:rPr>
        <w:t xml:space="preserve">It is well documented that the National Health Service has to digitise if it stands any chance of meeting the needs of the population it serves, </w:t>
      </w:r>
      <w:sdt>
        <w:sdtPr>
          <w:rPr>
            <w:rFonts w:cstheme="minorHAnsi"/>
            <w:color w:val="000000"/>
          </w:rPr>
          <w:tag w:val="MENDELEY_CITATION_v3_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"/>
          <w:id w:val="-1964190877"/>
          <w:placeholder>
            <w:docPart w:val="D5A9B822D29D415A89C6F5FFB156E4E2"/>
          </w:placeholder>
        </w:sdtPr>
        <w:sdtEndPr/>
        <w:sdtContent>
          <w:r w:rsidR="00086F47" w:rsidRPr="00086F47">
            <w:rPr>
              <w:rFonts w:cstheme="minorHAnsi"/>
              <w:color w:val="000000"/>
            </w:rPr>
            <w:t>(NHS England, 2022)</w:t>
          </w:r>
        </w:sdtContent>
      </w:sdt>
      <w:r w:rsidRPr="00DD4A1E">
        <w:rPr>
          <w:rFonts w:cstheme="minorHAnsi"/>
          <w:color w:val="000000"/>
        </w:rPr>
        <w:t>. The document released by NHS England in 2022 called ‘A plan for digital health and social care’ describes digital transformation as a top priority for the Department for Health and Social Care (DHSC) and so there has been generous funding allocated to this aim, however, we know a majority of plans end in failure at some level. So why does the NHS find digital transformation so difficult, especially when the need and desire to do so is so clear?</w:t>
      </w:r>
    </w:p>
    <w:p w14:paraId="7B692B11" w14:textId="729DF5A9" w:rsidR="00523A18" w:rsidRPr="00DD4A1E" w:rsidRDefault="00523A18" w:rsidP="00841F58">
      <w:pPr>
        <w:spacing w:line="360" w:lineRule="auto"/>
        <w:jc w:val="both"/>
        <w:rPr>
          <w:rFonts w:cstheme="minorHAnsi"/>
          <w:color w:val="000000"/>
        </w:rPr>
      </w:pPr>
      <w:r w:rsidRPr="00DD4A1E">
        <w:rPr>
          <w:rFonts w:cstheme="minorHAnsi"/>
          <w:color w:val="000000"/>
        </w:rPr>
        <w:t xml:space="preserve">The successful enterprises appear to be smaller and more modular in their approach to digital transformation, such as the implementation of the Welsh Diabetes Information Management System (WISDM) across diabetic services in Wales, </w:t>
      </w:r>
      <w:sdt>
        <w:sdtPr>
          <w:rPr>
            <w:rFonts w:cstheme="minorHAnsi"/>
            <w:color w:val="000000"/>
          </w:rPr>
          <w:tag w:val="MENDELEY_CITATION_v3_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"/>
          <w:id w:val="1666134044"/>
          <w:placeholder>
            <w:docPart w:val="D5A9B822D29D415A89C6F5FFB156E4E2"/>
          </w:placeholder>
        </w:sdtPr>
        <w:sdtEndPr/>
        <w:sdtContent>
          <w:r w:rsidR="00086F47" w:rsidRPr="00086F47">
            <w:rPr>
              <w:rFonts w:cstheme="minorHAnsi"/>
              <w:color w:val="000000"/>
            </w:rPr>
            <w:t>(Digital Health and Care Wales, 2021)</w:t>
          </w:r>
        </w:sdtContent>
      </w:sdt>
      <w:r w:rsidRPr="00DD4A1E">
        <w:rPr>
          <w:rFonts w:cstheme="minorHAnsi"/>
          <w:color w:val="000000"/>
        </w:rPr>
        <w:t xml:space="preserve">. The larger, monolithic type implementations have more moving parts and require more interoperability and flexibility in how they deliver an electronic patient record (EPR) to the clinicians who use it. An example of this is the Welsh Community Care Information System (WCCIS), which is an ambitious programme seeking to create a single system for all local authorities and health boards across Wales. There have been a number of reviews undertaken to establish why there are so many delays and difficulties in adopting the platform and all have noted the challenges of meeting so many different requirements in a single platform, </w:t>
      </w:r>
      <w:sdt>
        <w:sdtPr>
          <w:rPr>
            <w:rFonts w:cstheme="minorHAnsi"/>
            <w:color w:val="000000"/>
          </w:rPr>
          <w:tag w:val="MENDELEY_CITATION_v3_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"/>
          <w:id w:val="1647854402"/>
          <w:placeholder>
            <w:docPart w:val="D5A9B822D29D415A89C6F5FFB156E4E2"/>
          </w:placeholder>
        </w:sdtPr>
        <w:sdtEndPr/>
        <w:sdtContent>
          <w:r w:rsidR="00086F47" w:rsidRPr="00086F47">
            <w:rPr>
              <w:rFonts w:cstheme="minorHAnsi"/>
              <w:color w:val="000000"/>
            </w:rPr>
            <w:t>(Isherwood, 2022)</w:t>
          </w:r>
        </w:sdtContent>
      </w:sdt>
      <w:r w:rsidRPr="00DD4A1E">
        <w:rPr>
          <w:rFonts w:cstheme="minorHAnsi"/>
          <w:color w:val="000000"/>
        </w:rPr>
        <w:t>.</w:t>
      </w:r>
    </w:p>
    <w:p w14:paraId="0CA633EC" w14:textId="4462303C" w:rsidR="00523A18" w:rsidRPr="00DD4A1E" w:rsidRDefault="00523A18" w:rsidP="00841F58">
      <w:pPr>
        <w:spacing w:line="360" w:lineRule="auto"/>
        <w:jc w:val="both"/>
        <w:rPr>
          <w:rFonts w:cstheme="minorHAnsi"/>
          <w:color w:val="000000"/>
        </w:rPr>
      </w:pPr>
      <w:r w:rsidRPr="00DD4A1E">
        <w:rPr>
          <w:rFonts w:cstheme="minorHAnsi"/>
          <w:color w:val="000000"/>
        </w:rPr>
        <w:t xml:space="preserve">The proposed dissertation project idea is </w:t>
      </w:r>
      <w:r w:rsidR="00841F58" w:rsidRPr="00DD4A1E">
        <w:rPr>
          <w:rFonts w:cstheme="minorHAnsi"/>
          <w:color w:val="000000"/>
        </w:rPr>
        <w:t>taking</w:t>
      </w:r>
      <w:r w:rsidRPr="00DD4A1E">
        <w:rPr>
          <w:rFonts w:cstheme="minorHAnsi"/>
          <w:color w:val="000000"/>
        </w:rPr>
        <w:t xml:space="preserve"> the WCCIS national digital transformation programme from Wales and in particular the joined up Local Authority and National Health Service remit and research whether the programme could be considered to have failed to deliver the expected benefits, and by using a mix of qualitative and quantitative research methods, consider the journey of the programme. By analysing the entire programme pathway from initial idea to lessons learned, the project will seek to make recommendations on how the NHS in Wales would be able to mitigate any risks and ensure the likelihood of success is greater than 20%.</w:t>
      </w:r>
    </w:p>
    <w:p w14:paraId="5F22AB3E" w14:textId="77777777" w:rsidR="00523A18" w:rsidRPr="00DD4A1E" w:rsidRDefault="00523A18" w:rsidP="00841F58">
      <w:pPr>
        <w:spacing w:line="360" w:lineRule="auto"/>
        <w:jc w:val="both"/>
        <w:rPr>
          <w:rFonts w:cstheme="minorHAnsi"/>
        </w:rPr>
      </w:pPr>
      <w:r w:rsidRPr="00DD4A1E">
        <w:rPr>
          <w:rFonts w:cstheme="minorHAnsi"/>
          <w:color w:val="000000"/>
        </w:rPr>
        <w:t>The scope of the project will be constrained to this digital transformational project. There should be well documented programme plans, with available documentation which will document decisions throughout the life cycle of the project. Ideally there will be a lessons learned document created either internally or potentially by a 3</w:t>
      </w:r>
      <w:r w:rsidRPr="00DD4A1E">
        <w:rPr>
          <w:rFonts w:cstheme="minorHAnsi"/>
          <w:color w:val="000000"/>
          <w:vertAlign w:val="superscript"/>
        </w:rPr>
        <w:t>rd</w:t>
      </w:r>
      <w:r w:rsidRPr="00DD4A1E">
        <w:rPr>
          <w:rFonts w:cstheme="minorHAnsi"/>
          <w:color w:val="000000"/>
        </w:rPr>
        <w:t xml:space="preserve"> party which documents the issues found with the programme following an investigation as the aim of this project is compare those lessons and not establish what </w:t>
      </w:r>
      <w:r w:rsidRPr="00DD4A1E">
        <w:rPr>
          <w:rFonts w:cstheme="minorHAnsi"/>
          <w:color w:val="000000"/>
        </w:rPr>
        <w:lastRenderedPageBreak/>
        <w:t>went wrong and then generate a road map to facilitate successful digital transformations within Health and Local Authorities in Wales and the United Kingdom.</w:t>
      </w:r>
    </w:p>
    <w:p w14:paraId="1BADF97F" w14:textId="113836DD" w:rsidR="0029251E" w:rsidRPr="00DD4A1E" w:rsidRDefault="00CE5EED" w:rsidP="00841F58">
      <w:pPr>
        <w:pStyle w:val="Heading2"/>
        <w:spacing w:line="360" w:lineRule="auto"/>
        <w:jc w:val="both"/>
        <w:rPr>
          <w:rFonts w:asciiTheme="minorHAnsi" w:hAnsiTheme="minorHAnsi" w:cstheme="minorHAnsi"/>
          <w:sz w:val="22"/>
          <w:szCs w:val="22"/>
        </w:rPr>
      </w:pPr>
      <w:bookmarkStart w:id="5" w:name="_Toc135989351"/>
      <w:r w:rsidRPr="00DD4A1E">
        <w:rPr>
          <w:rFonts w:asciiTheme="minorHAnsi" w:hAnsiTheme="minorHAnsi" w:cstheme="minorHAnsi"/>
          <w:sz w:val="22"/>
          <w:szCs w:val="22"/>
        </w:rPr>
        <w:t>Project Aim and Research Objectives</w:t>
      </w:r>
      <w:bookmarkEnd w:id="5"/>
    </w:p>
    <w:p w14:paraId="00C32AC8" w14:textId="24B92415" w:rsidR="00D82524" w:rsidRPr="00DD4A1E" w:rsidRDefault="00D82524" w:rsidP="00841F58">
      <w:pPr>
        <w:spacing w:line="360" w:lineRule="auto"/>
        <w:jc w:val="both"/>
        <w:rPr>
          <w:rFonts w:cstheme="minorHAnsi"/>
        </w:rPr>
      </w:pPr>
      <w:r w:rsidRPr="00DD4A1E">
        <w:rPr>
          <w:rFonts w:cstheme="minorHAnsi"/>
        </w:rPr>
        <w:t xml:space="preserve">The aim of this project is </w:t>
      </w:r>
      <w:r w:rsidR="00841F58">
        <w:rPr>
          <w:rFonts w:cstheme="minorHAnsi"/>
        </w:rPr>
        <w:t xml:space="preserve">to </w:t>
      </w:r>
      <w:r w:rsidRPr="00DD4A1E">
        <w:rPr>
          <w:rFonts w:cstheme="minorHAnsi"/>
        </w:rPr>
        <w:t>fully evaluate and analyse the WCCIS project from the NHS and Local Authorities in the Wales and identify themes from primary and secondary data sources to understand why it has failed by some degree, such as complete failure to go live or simply not achieving all the benefits that were set out in the original project brief for the project.</w:t>
      </w:r>
    </w:p>
    <w:p w14:paraId="5A4CE8BC" w14:textId="77777777" w:rsidR="00D82524" w:rsidRPr="00DD4A1E" w:rsidRDefault="00D82524" w:rsidP="00841F58">
      <w:pPr>
        <w:spacing w:line="360" w:lineRule="auto"/>
        <w:jc w:val="both"/>
        <w:rPr>
          <w:rFonts w:cstheme="minorHAnsi"/>
        </w:rPr>
      </w:pPr>
      <w:r w:rsidRPr="00DD4A1E">
        <w:rPr>
          <w:rFonts w:cstheme="minorHAnsi"/>
        </w:rPr>
        <w:t xml:space="preserve">There is a need to establish reoccurring themes in failed digital transformation, as only by identifying and analysing the causative factors and their impact can future digital transformation programmes begin to mitigate these factors to improve the likelihood of success. </w:t>
      </w:r>
    </w:p>
    <w:p w14:paraId="53896956" w14:textId="77777777" w:rsidR="00D82524" w:rsidRPr="00DD4A1E" w:rsidRDefault="00D82524" w:rsidP="00841F58">
      <w:pPr>
        <w:spacing w:line="360" w:lineRule="auto"/>
        <w:jc w:val="both"/>
        <w:rPr>
          <w:rFonts w:cstheme="minorHAnsi"/>
        </w:rPr>
      </w:pPr>
      <w:r w:rsidRPr="00DD4A1E">
        <w:rPr>
          <w:rFonts w:cstheme="minorHAnsi"/>
        </w:rPr>
        <w:t>The aim of the project is to establish not only what the reoccurring themes are but to be able to group them into thematic subgroups in order to establish what ideas, solutions, mitigations need to be put in place in order to reduce the likelihood of repeated failures occurring. This could be broken down into themes such as, project management, funding methodology, engagement strategy, project team job roles and positions. By analysing the data based on such themes, the project aims to make suggestions that will answer each of thematic areas in turn and as such improve the chances of success.</w:t>
      </w:r>
    </w:p>
    <w:p w14:paraId="599AE2E7" w14:textId="42F87019" w:rsidR="00D82524" w:rsidRPr="00DD4A1E" w:rsidRDefault="00D82524" w:rsidP="00841F58">
      <w:pPr>
        <w:spacing w:line="360" w:lineRule="auto"/>
        <w:jc w:val="both"/>
        <w:rPr>
          <w:rFonts w:cstheme="minorHAnsi"/>
          <w:color w:val="000000"/>
        </w:rPr>
      </w:pPr>
      <w:r w:rsidRPr="00DD4A1E">
        <w:rPr>
          <w:rFonts w:cstheme="minorHAnsi"/>
        </w:rPr>
        <w:t xml:space="preserve">The expected spend by companies worldwide on digital transformation according to an article on CFO.com </w:t>
      </w:r>
      <w:sdt>
        <w:sdtPr>
          <w:rPr>
            <w:rFonts w:cstheme="minorHAnsi"/>
            <w:color w:val="000000"/>
          </w:rPr>
          <w:tag w:val="MENDELEY_CITATION_v3_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"/>
          <w:id w:val="1690869815"/>
          <w:placeholder>
            <w:docPart w:val="6D5AAED4BB814FBAB978B9C6F9BDD7EE"/>
          </w:placeholder>
        </w:sdtPr>
        <w:sdtEndPr/>
        <w:sdtContent>
          <w:r w:rsidR="00086F47" w:rsidRPr="00086F47">
            <w:rPr>
              <w:rFonts w:cstheme="minorHAnsi"/>
              <w:color w:val="000000"/>
            </w:rPr>
            <w:t>(Nekritz, 2022)</w:t>
          </w:r>
        </w:sdtContent>
      </w:sdt>
      <w:r w:rsidRPr="00DD4A1E">
        <w:rPr>
          <w:rFonts w:cstheme="minorHAnsi"/>
          <w:color w:val="000000"/>
        </w:rPr>
        <w:t xml:space="preserve"> is predicted to be nearly $2.8 trillion and so having a 70% failure rate equates to approximately $1.96 trillion. These are significant numbers and when it comes to the use of public money, generated through taxation, there is an obligation upon those in power to use the money wisely to ensure value for money. However, the very fact that on average 70% of digital transformation programmes fail, it can safely be assumed that the public purse is not actually achieving anything near good value for money. Specifically, any benefits to the population health outcomes most digital transformation programmes will highlight as a proposed benefit to the change. Within Wales, the Public Accounts Committee, </w:t>
      </w:r>
      <w:sdt>
        <w:sdtPr>
          <w:rPr>
            <w:rFonts w:cstheme="minorHAnsi"/>
            <w:color w:val="000000"/>
          </w:rPr>
          <w:tag w:val="MENDELEY_CITATION_v3_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"/>
          <w:id w:val="590899608"/>
          <w:placeholder>
            <w:docPart w:val="6D5AAED4BB814FBAB978B9C6F9BDD7EE"/>
          </w:placeholder>
        </w:sdtPr>
        <w:sdtEndPr/>
        <w:sdtContent>
          <w:r w:rsidR="00086F47" w:rsidRPr="00086F47">
            <w:rPr>
              <w:rFonts w:cstheme="minorHAnsi"/>
              <w:color w:val="000000"/>
            </w:rPr>
            <w:t>(Welsh Parliament, 2021)</w:t>
          </w:r>
        </w:sdtContent>
      </w:sdt>
      <w:r w:rsidRPr="00DD4A1E">
        <w:rPr>
          <w:rFonts w:cstheme="minorHAnsi"/>
          <w:color w:val="000000"/>
        </w:rPr>
        <w:t xml:space="preserve">, has a duty to review all expenditures of public money and the NHS and local authority are not exempt as they are amongst the highest users of public money. In 2022, the NHS in Wales was allocated £8.8 billion or £2,834 per head of population, </w:t>
      </w:r>
      <w:sdt>
        <w:sdtPr>
          <w:rPr>
            <w:rFonts w:cstheme="minorHAnsi"/>
            <w:color w:val="000000"/>
          </w:rPr>
          <w:tag w:val="MENDELEY_CITATION_v3_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"/>
          <w:id w:val="1173993493"/>
          <w:placeholder>
            <w:docPart w:val="6D5AAED4BB814FBAB978B9C6F9BDD7EE"/>
          </w:placeholder>
        </w:sdtPr>
        <w:sdtEndPr/>
        <w:sdtContent>
          <w:r w:rsidR="00086F47" w:rsidRPr="00086F47">
            <w:rPr>
              <w:rFonts w:cstheme="minorHAnsi"/>
              <w:color w:val="000000"/>
            </w:rPr>
            <w:t>(Welsh Government, 2023a)</w:t>
          </w:r>
        </w:sdtContent>
      </w:sdt>
      <w:r w:rsidRPr="00DD4A1E">
        <w:rPr>
          <w:rFonts w:cstheme="minorHAnsi"/>
          <w:color w:val="000000"/>
        </w:rPr>
        <w:t xml:space="preserve">, this budget is to cover all aspects of health car provision, including primary care, secondary </w:t>
      </w:r>
      <w:r w:rsidR="00BB6166" w:rsidRPr="00DD4A1E">
        <w:rPr>
          <w:rFonts w:cstheme="minorHAnsi"/>
          <w:color w:val="000000"/>
        </w:rPr>
        <w:t>care,</w:t>
      </w:r>
      <w:r w:rsidRPr="00DD4A1E">
        <w:rPr>
          <w:rFonts w:cstheme="minorHAnsi"/>
          <w:color w:val="000000"/>
        </w:rPr>
        <w:t xml:space="preserve"> and dentistry. There is also money available within Wales aimed at digital transformation projects, in the form of the Digital Investment Priorities Fund (DPIF) and the amount of money available in the 2021-22 financial year was £75 million, </w:t>
      </w:r>
      <w:sdt>
        <w:sdtPr>
          <w:rPr>
            <w:rFonts w:cstheme="minorHAnsi"/>
            <w:color w:val="000000"/>
          </w:rPr>
          <w:tag w:val="MENDELEY_CITATION_v3_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"/>
          <w:id w:val="-1418020638"/>
          <w:placeholder>
            <w:docPart w:val="6D5AAED4BB814FBAB978B9C6F9BDD7EE"/>
          </w:placeholder>
        </w:sdtPr>
        <w:sdtEndPr/>
        <w:sdtContent>
          <w:r w:rsidR="00086F47" w:rsidRPr="00086F47">
            <w:rPr>
              <w:rFonts w:cstheme="minorHAnsi"/>
              <w:color w:val="000000"/>
            </w:rPr>
            <w:t>(Government, 2021)</w:t>
          </w:r>
        </w:sdtContent>
      </w:sdt>
      <w:r w:rsidRPr="00DD4A1E">
        <w:rPr>
          <w:rFonts w:cstheme="minorHAnsi"/>
          <w:color w:val="000000"/>
        </w:rPr>
        <w:t xml:space="preserve">. </w:t>
      </w:r>
    </w:p>
    <w:p w14:paraId="25FFAFE1" w14:textId="77777777" w:rsidR="00D82524" w:rsidRPr="00DD4A1E" w:rsidRDefault="00D82524" w:rsidP="00841F58">
      <w:pPr>
        <w:spacing w:line="360" w:lineRule="auto"/>
        <w:jc w:val="both"/>
        <w:rPr>
          <w:rFonts w:cstheme="minorHAnsi"/>
          <w:color w:val="000000"/>
        </w:rPr>
      </w:pPr>
      <w:r w:rsidRPr="00DD4A1E">
        <w:rPr>
          <w:rFonts w:cstheme="minorHAnsi"/>
          <w:color w:val="000000"/>
        </w:rPr>
        <w:lastRenderedPageBreak/>
        <w:t>Therefore, with the expenditure globally and within Wales expected to reach such astronomical figures, the justification of the proposed project is well founded. There has to be an expectation that as money is a finite resource, that there has to be an improvement in the numbers of digital transformation programmes being classed as at least successful if not meeting 100% of the project brief proposed benefits. This project will set out to analyse why this does not appear to be the case and make recommendations for how it can be addressed in order to improve the percentages.</w:t>
      </w:r>
    </w:p>
    <w:p w14:paraId="5D0B1D28" w14:textId="41B9E7DD" w:rsidR="00D82524" w:rsidRPr="00DD4A1E" w:rsidRDefault="00D82524" w:rsidP="00841F58">
      <w:pPr>
        <w:spacing w:line="360" w:lineRule="auto"/>
        <w:jc w:val="both"/>
        <w:rPr>
          <w:rFonts w:cstheme="minorHAnsi"/>
          <w:color w:val="000000"/>
        </w:rPr>
      </w:pPr>
      <w:r w:rsidRPr="00DD4A1E">
        <w:rPr>
          <w:rFonts w:cstheme="minorHAnsi"/>
          <w:color w:val="000000"/>
        </w:rPr>
        <w:t xml:space="preserve">The research objectives of the project will be as follows, perform a thematic analysis to review and identify patterns utilising primary and secondary research data, design artefact and methodological methodologies of the WCCIS programme from within Health and Social Care, to establish the core theme. These categories will be used a means to review each of the failed projects in order to establish how many of the projects repeated certain aspects which predisposed the project to failure, for example, a lack of an engagement strategy, or a poorly composed engagement strategy, is likely to lead to a less than desirable outcome, as by not gaining the requirements of the user base at the outset, there is more likelihood of a reluctance to adopt any digital transformation project, </w:t>
      </w:r>
      <w:sdt>
        <w:sdtPr>
          <w:rPr>
            <w:rFonts w:cstheme="minorHAnsi"/>
            <w:color w:val="000000"/>
          </w:rPr>
          <w:tag w:val="MENDELEY_CITATION_v3_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"/>
          <w:id w:val="1387298462"/>
          <w:placeholder>
            <w:docPart w:val="6D5AAED4BB814FBAB978B9C6F9BDD7EE"/>
          </w:placeholder>
        </w:sdtPr>
        <w:sdtEndPr/>
        <w:sdtContent>
          <w:r w:rsidR="00086F47" w:rsidRPr="00086F47">
            <w:rPr>
              <w:rFonts w:cstheme="minorHAnsi"/>
              <w:color w:val="000000"/>
            </w:rPr>
            <w:t>(NHSX, 2022)</w:t>
          </w:r>
        </w:sdtContent>
      </w:sdt>
      <w:r w:rsidRPr="00DD4A1E">
        <w:rPr>
          <w:rFonts w:cstheme="minorHAnsi"/>
          <w:color w:val="000000"/>
        </w:rPr>
        <w:t>.</w:t>
      </w:r>
    </w:p>
    <w:p w14:paraId="0E6A803E" w14:textId="63A5BE7F" w:rsidR="00D82524" w:rsidRPr="00DD4A1E" w:rsidRDefault="00D82524" w:rsidP="00841F58">
      <w:pPr>
        <w:spacing w:line="360" w:lineRule="auto"/>
        <w:jc w:val="both"/>
        <w:rPr>
          <w:rFonts w:cstheme="minorHAnsi"/>
        </w:rPr>
      </w:pPr>
      <w:r w:rsidRPr="00DD4A1E">
        <w:rPr>
          <w:rFonts w:cstheme="minorHAnsi"/>
        </w:rPr>
        <w:t xml:space="preserve">The justification for these research objectives is highlighted above in the vast amounts of money expected be spent on digital transformation and the still astronomically high failure rate is something which needs to be addressed as a matter of urgency. With a significant cost of living crisis </w:t>
      </w:r>
      <w:sdt>
        <w:sdtPr>
          <w:rPr>
            <w:rFonts w:cstheme="minorHAnsi"/>
            <w:color w:val="000000"/>
          </w:rPr>
          <w:tag w:val="MENDELEY_CITATION_v3_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"/>
          <w:id w:val="-1524009939"/>
          <w:placeholder>
            <w:docPart w:val="6D5AAED4BB814FBAB978B9C6F9BDD7EE"/>
          </w:placeholder>
        </w:sdtPr>
        <w:sdtEndPr/>
        <w:sdtContent>
          <w:r w:rsidR="00086F47">
            <w:rPr>
              <w:rFonts w:eastAsia="Times New Roman"/>
            </w:rPr>
            <w:t xml:space="preserve">(Barton </w:t>
          </w:r>
          <w:r w:rsidR="00086F47">
            <w:rPr>
              <w:rFonts w:eastAsia="Times New Roman"/>
              <w:i/>
              <w:iCs/>
            </w:rPr>
            <w:t>et al.</w:t>
          </w:r>
          <w:r w:rsidR="00086F47">
            <w:rPr>
              <w:rFonts w:eastAsia="Times New Roman"/>
            </w:rPr>
            <w:t>, 2023)</w:t>
          </w:r>
        </w:sdtContent>
      </w:sdt>
      <w:r w:rsidRPr="00DD4A1E">
        <w:rPr>
          <w:rFonts w:cstheme="minorHAnsi"/>
          <w:color w:val="000000"/>
        </w:rPr>
        <w:t xml:space="preserve"> </w:t>
      </w:r>
      <w:r w:rsidRPr="00DD4A1E">
        <w:rPr>
          <w:rFonts w:cstheme="minorHAnsi"/>
        </w:rPr>
        <w:t>upon all citizens in the United Kingdom, it is imperative that public money is well spent and not wasted on a predictable high chance of failure digital transformation project.</w:t>
      </w:r>
    </w:p>
    <w:p w14:paraId="26C695E7" w14:textId="77777777" w:rsidR="00D82524" w:rsidRPr="00DD4A1E" w:rsidRDefault="00D82524" w:rsidP="00841F58">
      <w:pPr>
        <w:spacing w:line="360" w:lineRule="auto"/>
        <w:jc w:val="both"/>
        <w:rPr>
          <w:rFonts w:cstheme="minorHAnsi"/>
        </w:rPr>
      </w:pPr>
      <w:r w:rsidRPr="00DD4A1E">
        <w:rPr>
          <w:rFonts w:cstheme="minorHAnsi"/>
        </w:rPr>
        <w:t>Currently, a paper is being drafted which offers the Welsh Government three distinct choices with regards to the future of the WCCIS programme digital solution CareDirector and these are:</w:t>
      </w:r>
    </w:p>
    <w:p w14:paraId="2B718E6B" w14:textId="77777777" w:rsidR="00D82524" w:rsidRPr="00DD4A1E" w:rsidRDefault="00D82524" w:rsidP="00841F58">
      <w:pPr>
        <w:spacing w:line="360" w:lineRule="auto"/>
        <w:jc w:val="both"/>
        <w:rPr>
          <w:rFonts w:cstheme="minorHAnsi"/>
        </w:rPr>
      </w:pPr>
      <w:r w:rsidRPr="00DD4A1E">
        <w:rPr>
          <w:rFonts w:cstheme="minorHAnsi"/>
        </w:rPr>
        <w:t>1 – Re-platform CareDirector from v5 to v6 – A whole new programme of work</w:t>
      </w:r>
    </w:p>
    <w:p w14:paraId="3E716DFF" w14:textId="77777777" w:rsidR="00D82524" w:rsidRPr="00DD4A1E" w:rsidRDefault="00D82524" w:rsidP="00841F58">
      <w:pPr>
        <w:spacing w:line="360" w:lineRule="auto"/>
        <w:jc w:val="both"/>
        <w:rPr>
          <w:rFonts w:cstheme="minorHAnsi"/>
        </w:rPr>
      </w:pPr>
      <w:r w:rsidRPr="00DD4A1E">
        <w:rPr>
          <w:rFonts w:cstheme="minorHAnsi"/>
        </w:rPr>
        <w:t>2 – Build an inhouse solution for Health and Social Care</w:t>
      </w:r>
    </w:p>
    <w:p w14:paraId="2095A249" w14:textId="77777777" w:rsidR="00D82524" w:rsidRPr="00DD4A1E" w:rsidRDefault="00D82524" w:rsidP="00841F58">
      <w:pPr>
        <w:spacing w:line="360" w:lineRule="auto"/>
        <w:jc w:val="both"/>
        <w:rPr>
          <w:rFonts w:cstheme="minorHAnsi"/>
        </w:rPr>
      </w:pPr>
      <w:r w:rsidRPr="00DD4A1E">
        <w:rPr>
          <w:rFonts w:cstheme="minorHAnsi"/>
        </w:rPr>
        <w:t>3 – Re-procure an entirely new system from another private partner.</w:t>
      </w:r>
    </w:p>
    <w:p w14:paraId="277F8B69" w14:textId="75902808" w:rsidR="00D82524" w:rsidRPr="00DD4A1E" w:rsidRDefault="00D82524" w:rsidP="00841F58">
      <w:pPr>
        <w:spacing w:line="360" w:lineRule="auto"/>
        <w:jc w:val="both"/>
        <w:rPr>
          <w:rFonts w:cstheme="minorHAnsi"/>
        </w:rPr>
      </w:pPr>
      <w:r w:rsidRPr="00DD4A1E">
        <w:rPr>
          <w:rFonts w:cstheme="minorHAnsi"/>
        </w:rPr>
        <w:t xml:space="preserve">These 3 options all come with specific challenges and benefits and so the aim of this project is to support the </w:t>
      </w:r>
      <w:r w:rsidR="00B862ED" w:rsidRPr="00DD4A1E">
        <w:rPr>
          <w:rFonts w:cstheme="minorHAnsi"/>
        </w:rPr>
        <w:t>decision-making</w:t>
      </w:r>
      <w:r w:rsidRPr="00DD4A1E">
        <w:rPr>
          <w:rFonts w:cstheme="minorHAnsi"/>
        </w:rPr>
        <w:t xml:space="preserve"> process initially, but to also identify the reasons why it failed and what can be done in order to reduce the likelihood of repetition.</w:t>
      </w:r>
    </w:p>
    <w:p w14:paraId="3FFA84FA" w14:textId="4B2B3BA4" w:rsidR="00B2528D" w:rsidRPr="00DD4A1E" w:rsidRDefault="004E2B60" w:rsidP="00841F58">
      <w:pPr>
        <w:pStyle w:val="Heading2"/>
        <w:spacing w:line="360" w:lineRule="auto"/>
        <w:jc w:val="both"/>
        <w:rPr>
          <w:rFonts w:asciiTheme="minorHAnsi" w:hAnsiTheme="minorHAnsi" w:cstheme="minorHAnsi"/>
          <w:sz w:val="22"/>
          <w:szCs w:val="22"/>
        </w:rPr>
      </w:pPr>
      <w:bookmarkStart w:id="6" w:name="_Toc135989352"/>
      <w:r w:rsidRPr="00DD4A1E">
        <w:rPr>
          <w:rFonts w:asciiTheme="minorHAnsi" w:hAnsiTheme="minorHAnsi" w:cstheme="minorHAnsi"/>
          <w:sz w:val="22"/>
          <w:szCs w:val="22"/>
        </w:rPr>
        <w:lastRenderedPageBreak/>
        <w:t>Data Collection and Analysis Methods</w:t>
      </w:r>
      <w:bookmarkEnd w:id="6"/>
    </w:p>
    <w:p w14:paraId="4BE29C15" w14:textId="15D0990B" w:rsidR="0094386C" w:rsidRPr="00DD4A1E" w:rsidRDefault="0094386C" w:rsidP="00841F58">
      <w:pPr>
        <w:pStyle w:val="Heading2"/>
        <w:spacing w:line="360" w:lineRule="auto"/>
        <w:jc w:val="both"/>
        <w:rPr>
          <w:rFonts w:asciiTheme="minorHAnsi" w:hAnsiTheme="minorHAnsi" w:cstheme="minorHAnsi"/>
          <w:sz w:val="22"/>
          <w:szCs w:val="22"/>
        </w:rPr>
      </w:pPr>
      <w:bookmarkStart w:id="7" w:name="_Toc135989353"/>
      <w:r w:rsidRPr="00DD4A1E">
        <w:rPr>
          <w:rFonts w:asciiTheme="minorHAnsi" w:hAnsiTheme="minorHAnsi" w:cstheme="minorHAnsi"/>
          <w:sz w:val="22"/>
          <w:szCs w:val="22"/>
        </w:rPr>
        <w:t>What is research?</w:t>
      </w:r>
      <w:bookmarkEnd w:id="7"/>
    </w:p>
    <w:p w14:paraId="4F8AB3A2" w14:textId="3BAFD0F2" w:rsidR="0094386C" w:rsidRPr="00DD4A1E" w:rsidRDefault="0094386C" w:rsidP="00841F58">
      <w:pPr>
        <w:spacing w:line="360" w:lineRule="auto"/>
        <w:jc w:val="both"/>
        <w:rPr>
          <w:rFonts w:cstheme="minorHAnsi"/>
          <w:color w:val="000000"/>
        </w:rPr>
      </w:pPr>
      <w:r w:rsidRPr="00DD4A1E">
        <w:rPr>
          <w:rFonts w:cstheme="minorHAnsi"/>
        </w:rPr>
        <w:t xml:space="preserve">According to the Cambridge Dictionary </w:t>
      </w:r>
      <w:sdt>
        <w:sdtPr>
          <w:rPr>
            <w:rFonts w:cstheme="minorHAnsi"/>
            <w:color w:val="000000"/>
          </w:rPr>
          <w:tag w:val="MENDELEY_CITATION_v3_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"/>
          <w:id w:val="-2092075217"/>
          <w:placeholder>
            <w:docPart w:val="D51F1F65A6C843409E01AFE707CA5C8F"/>
          </w:placeholder>
        </w:sdtPr>
        <w:sdtEndPr/>
        <w:sdtContent>
          <w:r w:rsidR="00086F47" w:rsidRPr="00086F47">
            <w:rPr>
              <w:rFonts w:cstheme="minorHAnsi"/>
              <w:color w:val="000000"/>
            </w:rPr>
            <w:t>(2023)</w:t>
          </w:r>
        </w:sdtContent>
      </w:sdt>
      <w:r w:rsidRPr="00DD4A1E">
        <w:rPr>
          <w:rFonts w:cstheme="minorHAnsi"/>
          <w:color w:val="000000"/>
        </w:rPr>
        <w:t xml:space="preserve">, research can be described as ‘a detailed study of a subject, especially in order to discover (new) information or reach a (new) understanding’. This is a fundamentally powerful statement especially as this project is seeking to undertake a detailed study into the behaviours and values of Health Boards and Local Authorities across Wales with regards to AHP digital leadership and the implementation of CareDirector as part of the WCCIS programme of work. With that in mind this research is setting out its objectives to illicit a new and better understanding of the implication of AHP digital clinical leadership and its impact upon digital transformation. </w:t>
      </w:r>
    </w:p>
    <w:p w14:paraId="171A3E2C" w14:textId="17D93133" w:rsidR="0094386C" w:rsidRPr="00DD4A1E" w:rsidRDefault="0094386C" w:rsidP="00841F58">
      <w:pPr>
        <w:pStyle w:val="Heading2"/>
        <w:spacing w:line="360" w:lineRule="auto"/>
        <w:jc w:val="both"/>
        <w:rPr>
          <w:rFonts w:asciiTheme="minorHAnsi" w:hAnsiTheme="minorHAnsi" w:cstheme="minorHAnsi"/>
          <w:sz w:val="22"/>
          <w:szCs w:val="22"/>
        </w:rPr>
      </w:pPr>
      <w:bookmarkStart w:id="8" w:name="_Toc135989354"/>
      <w:r w:rsidRPr="00DD4A1E">
        <w:rPr>
          <w:rFonts w:asciiTheme="minorHAnsi" w:hAnsiTheme="minorHAnsi" w:cstheme="minorHAnsi"/>
          <w:sz w:val="22"/>
          <w:szCs w:val="22"/>
        </w:rPr>
        <w:t>Data Collection</w:t>
      </w:r>
      <w:bookmarkEnd w:id="8"/>
    </w:p>
    <w:p w14:paraId="64CFDC2C" w14:textId="4894EC7B" w:rsidR="0094386C" w:rsidRPr="00DD4A1E" w:rsidRDefault="0094386C" w:rsidP="00841F58">
      <w:pPr>
        <w:spacing w:line="360" w:lineRule="auto"/>
        <w:jc w:val="both"/>
        <w:rPr>
          <w:rFonts w:cstheme="minorHAnsi"/>
          <w:color w:val="000000"/>
        </w:rPr>
      </w:pPr>
      <w:r w:rsidRPr="00DD4A1E">
        <w:rPr>
          <w:rFonts w:cstheme="minorHAnsi"/>
          <w:color w:val="000000"/>
        </w:rPr>
        <w:t xml:space="preserve">Data collection can be considered to be of two distinct types, qualitative or quantitative. Qualitative is described well in a paper by </w:t>
      </w:r>
      <w:sdt>
        <w:sdtPr>
          <w:rPr>
            <w:rFonts w:cstheme="minorHAnsi"/>
            <w:color w:val="000000"/>
          </w:rPr>
          <w:tag w:val="MENDELEY_CITATION_v3_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"/>
          <w:id w:val="1876198408"/>
          <w:placeholder>
            <w:docPart w:val="D51F1F65A6C843409E01AFE707CA5C8F"/>
          </w:placeholder>
        </w:sdtPr>
        <w:sdtEndPr/>
        <w:sdtContent>
          <w:r w:rsidR="00086F47" w:rsidRPr="00086F47">
            <w:rPr>
              <w:rFonts w:cstheme="minorHAnsi"/>
              <w:color w:val="000000"/>
            </w:rPr>
            <w:t>(Pathak, Jena and Kalra, 2013)</w:t>
          </w:r>
        </w:sdtContent>
      </w:sdt>
      <w:r w:rsidRPr="00DD4A1E">
        <w:rPr>
          <w:rFonts w:cstheme="minorHAnsi"/>
          <w:color w:val="000000"/>
        </w:rPr>
        <w:t xml:space="preserve"> who describe it as gaining momentum amongst the scientific community recently. They go on to explain the rationale for the increase in usage alongside quantitative for the reason that by allowing subjects the opportunity to expand upon what were once fixed parameters of research, a deeper and richer understanding can be achieved by the research. Pathak goes on to describe three distinct categories of qualitative research:</w:t>
      </w:r>
    </w:p>
    <w:p w14:paraId="153E7B0C" w14:textId="77777777" w:rsidR="0094386C" w:rsidRPr="00DD4A1E" w:rsidRDefault="0094386C" w:rsidP="00841F58">
      <w:pPr>
        <w:spacing w:line="360" w:lineRule="auto"/>
        <w:jc w:val="both"/>
        <w:rPr>
          <w:rFonts w:cstheme="minorHAnsi"/>
          <w:color w:val="000000"/>
        </w:rPr>
      </w:pPr>
      <w:r w:rsidRPr="00DD4A1E">
        <w:rPr>
          <w:rFonts w:cstheme="minorHAnsi"/>
          <w:color w:val="000000"/>
        </w:rPr>
        <w:t>1 – Observational studies</w:t>
      </w:r>
    </w:p>
    <w:p w14:paraId="190346E4" w14:textId="77777777" w:rsidR="0094386C" w:rsidRPr="00DD4A1E" w:rsidRDefault="0094386C" w:rsidP="00841F58">
      <w:pPr>
        <w:spacing w:line="360" w:lineRule="auto"/>
        <w:jc w:val="both"/>
        <w:rPr>
          <w:rFonts w:cstheme="minorHAnsi"/>
          <w:color w:val="000000"/>
        </w:rPr>
      </w:pPr>
      <w:r w:rsidRPr="00DD4A1E">
        <w:rPr>
          <w:rFonts w:cstheme="minorHAnsi"/>
          <w:color w:val="000000"/>
        </w:rPr>
        <w:t>2 – Interview studies</w:t>
      </w:r>
    </w:p>
    <w:p w14:paraId="2DC34FE7" w14:textId="77777777" w:rsidR="0094386C" w:rsidRPr="00DD4A1E" w:rsidRDefault="0094386C" w:rsidP="00841F58">
      <w:pPr>
        <w:spacing w:line="360" w:lineRule="auto"/>
        <w:jc w:val="both"/>
        <w:rPr>
          <w:rFonts w:cstheme="minorHAnsi"/>
          <w:color w:val="000000"/>
        </w:rPr>
      </w:pPr>
      <w:r w:rsidRPr="00DD4A1E">
        <w:rPr>
          <w:rFonts w:cstheme="minorHAnsi"/>
          <w:color w:val="000000"/>
        </w:rPr>
        <w:t>3 – Textual analysis of various written records</w:t>
      </w:r>
    </w:p>
    <w:p w14:paraId="38DD17CD" w14:textId="77777777" w:rsidR="0094386C" w:rsidRPr="00DD4A1E" w:rsidRDefault="0094386C" w:rsidP="00841F58">
      <w:pPr>
        <w:spacing w:line="360" w:lineRule="auto"/>
        <w:jc w:val="both"/>
        <w:rPr>
          <w:rFonts w:cstheme="minorHAnsi"/>
          <w:color w:val="000000"/>
        </w:rPr>
      </w:pPr>
      <w:r w:rsidRPr="00DD4A1E">
        <w:rPr>
          <w:rFonts w:cstheme="minorHAnsi"/>
          <w:color w:val="000000"/>
        </w:rPr>
        <w:t>It is the intention of this research study to utilise qualitative research methodology throughout the data gathering as it is this deeper understanding that will allow the objectives of the research to be not only met, but fully understood.</w:t>
      </w:r>
    </w:p>
    <w:p w14:paraId="14E6E6DF" w14:textId="769226A4" w:rsidR="0094386C" w:rsidRPr="00DD4A1E" w:rsidRDefault="0094386C" w:rsidP="00841F58">
      <w:pPr>
        <w:spacing w:line="360" w:lineRule="auto"/>
        <w:jc w:val="both"/>
        <w:rPr>
          <w:rFonts w:cstheme="minorHAnsi"/>
          <w:color w:val="000000"/>
        </w:rPr>
      </w:pPr>
      <w:r w:rsidRPr="00DD4A1E">
        <w:rPr>
          <w:rFonts w:cstheme="minorHAnsi"/>
          <w:color w:val="000000"/>
        </w:rPr>
        <w:t xml:space="preserve">Quantitative is the foundation of all scientific research previously undertaken and for good reason. It provides empirical evidence that can be analysed through data modelling software, such SPSS and the like. Put simply, it gives you numbers and this is something that can be more readily understood in all manner of settings, from patients, up to the boardroom. </w:t>
      </w:r>
      <w:sdt>
        <w:sdtPr>
          <w:rPr>
            <w:rFonts w:cstheme="minorHAnsi"/>
            <w:color w:val="000000"/>
          </w:rPr>
          <w:tag w:val="MENDELEY_CITATION_v3_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"/>
          <w:id w:val="-1846315895"/>
          <w:placeholder>
            <w:docPart w:val="D51F1F65A6C843409E01AFE707CA5C8F"/>
          </w:placeholder>
        </w:sdtPr>
        <w:sdtEndPr/>
        <w:sdtContent>
          <w:r w:rsidR="00086F47" w:rsidRPr="00086F47">
            <w:rPr>
              <w:rFonts w:cstheme="minorHAnsi"/>
              <w:color w:val="000000"/>
            </w:rPr>
            <w:t>(Labaree, 2023)</w:t>
          </w:r>
        </w:sdtContent>
      </w:sdt>
      <w:r w:rsidRPr="00DD4A1E">
        <w:rPr>
          <w:rFonts w:cstheme="minorHAnsi"/>
          <w:color w:val="000000"/>
        </w:rPr>
        <w:t xml:space="preserve"> describes it as ‘Quantitative research deals in numbers, logic, and an objective stance. Quantitative research focuses on numeric and unchanging data and detailed, convergent reasoning rather than divergent reasoning [i.e., the generation of a variety of ideas about a research problem in a spontaneous, free-flowing manner]’. </w:t>
      </w:r>
    </w:p>
    <w:p w14:paraId="7933B2DA" w14:textId="77777777" w:rsidR="0094386C" w:rsidRPr="00DD4A1E" w:rsidRDefault="0094386C" w:rsidP="00841F58">
      <w:pPr>
        <w:spacing w:line="360" w:lineRule="auto"/>
        <w:jc w:val="both"/>
        <w:rPr>
          <w:rFonts w:cstheme="minorHAnsi"/>
          <w:color w:val="000000"/>
        </w:rPr>
      </w:pPr>
      <w:r w:rsidRPr="00DD4A1E">
        <w:rPr>
          <w:rFonts w:cstheme="minorHAnsi"/>
          <w:color w:val="000000"/>
        </w:rPr>
        <w:lastRenderedPageBreak/>
        <w:t>It is the intention of this study to undertake quantitative research through primary data collection utilising a scale from 1 – 10 for all 10 questions, which will be mandatory, in order to capture data to be analysed and compared against the mean scores.</w:t>
      </w:r>
    </w:p>
    <w:p w14:paraId="4F615E17" w14:textId="494028C8" w:rsidR="0094386C" w:rsidRPr="00DD4A1E" w:rsidRDefault="0094386C" w:rsidP="00841F58">
      <w:pPr>
        <w:pStyle w:val="Heading2"/>
        <w:spacing w:line="360" w:lineRule="auto"/>
        <w:jc w:val="both"/>
        <w:rPr>
          <w:rFonts w:asciiTheme="minorHAnsi" w:hAnsiTheme="minorHAnsi" w:cstheme="minorHAnsi"/>
          <w:sz w:val="22"/>
          <w:szCs w:val="22"/>
        </w:rPr>
      </w:pPr>
      <w:bookmarkStart w:id="9" w:name="_Toc135989355"/>
      <w:r w:rsidRPr="00DD4A1E">
        <w:rPr>
          <w:rFonts w:asciiTheme="minorHAnsi" w:hAnsiTheme="minorHAnsi" w:cstheme="minorHAnsi"/>
          <w:sz w:val="22"/>
          <w:szCs w:val="22"/>
        </w:rPr>
        <w:t>Research Paradigm</w:t>
      </w:r>
      <w:bookmarkEnd w:id="9"/>
    </w:p>
    <w:p w14:paraId="65636CCC" w14:textId="7ADCA7EE" w:rsidR="0094386C" w:rsidRPr="00DD4A1E" w:rsidRDefault="0094386C" w:rsidP="00841F58">
      <w:pPr>
        <w:spacing w:line="360" w:lineRule="auto"/>
        <w:jc w:val="both"/>
        <w:rPr>
          <w:rFonts w:cstheme="minorHAnsi"/>
          <w:color w:val="000000"/>
        </w:rPr>
      </w:pPr>
      <w:r w:rsidRPr="00DD4A1E">
        <w:rPr>
          <w:rFonts w:cstheme="minorHAnsi"/>
          <w:color w:val="000000"/>
        </w:rPr>
        <w:t xml:space="preserve">The research paradigm that this research study will use will be that of mixed methodology. The reason </w:t>
      </w:r>
      <w:r w:rsidR="00B862ED" w:rsidRPr="00DD4A1E">
        <w:rPr>
          <w:rFonts w:cstheme="minorHAnsi"/>
          <w:color w:val="000000"/>
        </w:rPr>
        <w:t>being</w:t>
      </w:r>
      <w:r w:rsidRPr="00DD4A1E">
        <w:rPr>
          <w:rFonts w:cstheme="minorHAnsi"/>
          <w:color w:val="000000"/>
        </w:rPr>
        <w:t xml:space="preserve"> a combined use of both quantitative and qualitative primary data collection requires a mixed methodology approach. </w:t>
      </w:r>
      <w:sdt>
        <w:sdtPr>
          <w:rPr>
            <w:rFonts w:cstheme="minorHAnsi"/>
            <w:color w:val="000000"/>
          </w:rPr>
          <w:tag w:val="MENDELEY_CITATION_v3_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"/>
          <w:id w:val="-731779009"/>
          <w:placeholder>
            <w:docPart w:val="D51F1F65A6C843409E01AFE707CA5C8F"/>
          </w:placeholder>
        </w:sdtPr>
        <w:sdtEndPr/>
        <w:sdtContent>
          <w:r w:rsidR="00086F47" w:rsidRPr="00086F47">
            <w:rPr>
              <w:rFonts w:eastAsia="Times New Roman" w:cstheme="minorHAnsi"/>
              <w:color w:val="000000"/>
            </w:rPr>
            <w:t>(Du Plessis and Majam, 2010)</w:t>
          </w:r>
        </w:sdtContent>
      </w:sdt>
      <w:r w:rsidRPr="00DD4A1E">
        <w:rPr>
          <w:rFonts w:cstheme="minorHAnsi"/>
          <w:color w:val="000000"/>
        </w:rPr>
        <w:t xml:space="preserve"> wrote an article describing the mixed methodology paradigm as being in its adolescence due to being relatively new within the scientific world. The combination of two supposedly juxtaposed research methodologies was not supposed to work. However, this research will rely on the interplay of the two, quantitative delivering measurable facts and numbers, and qualitative delivering the deeper insights into the reasons behind the numbers. </w:t>
      </w:r>
    </w:p>
    <w:p w14:paraId="3251C326" w14:textId="70E67118" w:rsidR="0094386C" w:rsidRPr="00DD4A1E" w:rsidRDefault="0094386C" w:rsidP="00841F58">
      <w:pPr>
        <w:pStyle w:val="Heading2"/>
        <w:spacing w:line="360" w:lineRule="auto"/>
        <w:jc w:val="both"/>
        <w:rPr>
          <w:rFonts w:asciiTheme="minorHAnsi" w:hAnsiTheme="minorHAnsi" w:cstheme="minorHAnsi"/>
          <w:sz w:val="22"/>
          <w:szCs w:val="22"/>
        </w:rPr>
      </w:pPr>
      <w:bookmarkStart w:id="10" w:name="_Toc135989356"/>
      <w:r w:rsidRPr="00DD4A1E">
        <w:rPr>
          <w:rFonts w:asciiTheme="minorHAnsi" w:hAnsiTheme="minorHAnsi" w:cstheme="minorHAnsi"/>
          <w:sz w:val="22"/>
          <w:szCs w:val="22"/>
        </w:rPr>
        <w:t>Research data collection</w:t>
      </w:r>
      <w:bookmarkEnd w:id="10"/>
    </w:p>
    <w:p w14:paraId="05B85802" w14:textId="2E10DF38" w:rsidR="0094386C" w:rsidRPr="00DD4A1E" w:rsidRDefault="0094386C" w:rsidP="00841F58">
      <w:pPr>
        <w:spacing w:line="360" w:lineRule="auto"/>
        <w:jc w:val="both"/>
        <w:rPr>
          <w:rFonts w:cstheme="minorHAnsi"/>
          <w:color w:val="000000"/>
        </w:rPr>
      </w:pPr>
      <w:r w:rsidRPr="00DD4A1E">
        <w:rPr>
          <w:rFonts w:cstheme="minorHAnsi"/>
        </w:rPr>
        <w:t xml:space="preserve">The quantitative aspect of this study will be in the form of a system usability scale (SUS) </w:t>
      </w:r>
      <w:sdt>
        <w:sdtPr>
          <w:rPr>
            <w:rFonts w:cstheme="minorHAnsi"/>
            <w:color w:val="000000"/>
          </w:rPr>
          <w:tag w:val="MENDELEY_CITATION_v3_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"/>
          <w:id w:val="-170251807"/>
          <w:placeholder>
            <w:docPart w:val="D51F1F65A6C843409E01AFE707CA5C8F"/>
          </w:placeholder>
        </w:sdtPr>
        <w:sdtEndPr/>
        <w:sdtContent>
          <w:r w:rsidR="00086F47" w:rsidRPr="00086F47">
            <w:rPr>
              <w:rFonts w:cstheme="minorHAnsi"/>
              <w:color w:val="000000"/>
            </w:rPr>
            <w:t>(Brooke, 1995)</w:t>
          </w:r>
        </w:sdtContent>
      </w:sdt>
      <w:r w:rsidRPr="00DD4A1E">
        <w:rPr>
          <w:rFonts w:cstheme="minorHAnsi"/>
          <w:color w:val="000000"/>
        </w:rPr>
        <w:t xml:space="preserve">. A SUS, as described in the paper by Brooke, highlights that usability is based upon the context on which the usability is assessed and for a system as large as WCCIS, the context can be different for every one of the currently estimated 17000 users. </w:t>
      </w:r>
      <w:r w:rsidR="00B862ED" w:rsidRPr="00DD4A1E">
        <w:rPr>
          <w:rFonts w:cstheme="minorHAnsi"/>
          <w:color w:val="000000"/>
        </w:rPr>
        <w:t>The use of a SUS</w:t>
      </w:r>
      <w:r w:rsidRPr="00DD4A1E">
        <w:rPr>
          <w:rFonts w:cstheme="minorHAnsi"/>
          <w:color w:val="000000"/>
        </w:rPr>
        <w:t xml:space="preserve"> means that the research can compare the overall usability of WCCIS in a range of contexts, without stipulating what each of the contexts are and preventing comparisons of the results. The ability of the SUS to remove the context in terms of the data </w:t>
      </w:r>
      <w:r w:rsidR="00B862ED" w:rsidRPr="00DD4A1E">
        <w:rPr>
          <w:rFonts w:cstheme="minorHAnsi"/>
          <w:color w:val="000000"/>
        </w:rPr>
        <w:t>output but</w:t>
      </w:r>
      <w:r w:rsidRPr="00DD4A1E">
        <w:rPr>
          <w:rFonts w:cstheme="minorHAnsi"/>
          <w:color w:val="000000"/>
        </w:rPr>
        <w:t xml:space="preserve"> remain for the participant is one of the main reasons this type of quantitative research will be so powerful in describing the adoption issues identified in WCCIS across Wales.</w:t>
      </w:r>
    </w:p>
    <w:p w14:paraId="0C14F7FB" w14:textId="2D5255C9" w:rsidR="0094386C" w:rsidRPr="00DD4A1E" w:rsidRDefault="0094386C" w:rsidP="00841F58">
      <w:pPr>
        <w:spacing w:line="360" w:lineRule="auto"/>
        <w:jc w:val="both"/>
        <w:rPr>
          <w:rFonts w:cstheme="minorHAnsi"/>
          <w:color w:val="000000"/>
        </w:rPr>
      </w:pPr>
      <w:r w:rsidRPr="00DD4A1E">
        <w:rPr>
          <w:rFonts w:cstheme="minorHAnsi"/>
          <w:color w:val="000000"/>
        </w:rPr>
        <w:t xml:space="preserve">A SUS is based upon a Likerts scale. A </w:t>
      </w:r>
      <w:r w:rsidR="001F5308" w:rsidRPr="00DD4A1E">
        <w:rPr>
          <w:rFonts w:cstheme="minorHAnsi"/>
          <w:color w:val="000000"/>
        </w:rPr>
        <w:t>Likerts</w:t>
      </w:r>
      <w:r w:rsidRPr="00DD4A1E">
        <w:rPr>
          <w:rFonts w:cstheme="minorHAnsi"/>
          <w:color w:val="000000"/>
        </w:rPr>
        <w:t xml:space="preserve"> scale being a simple </w:t>
      </w:r>
      <w:r w:rsidR="00BB6166" w:rsidRPr="00DD4A1E">
        <w:rPr>
          <w:rFonts w:cstheme="minorHAnsi"/>
          <w:color w:val="000000"/>
        </w:rPr>
        <w:t>5- or 7-point</w:t>
      </w:r>
      <w:r w:rsidRPr="00DD4A1E">
        <w:rPr>
          <w:rFonts w:cstheme="minorHAnsi"/>
          <w:color w:val="000000"/>
        </w:rPr>
        <w:t xml:space="preserve"> scale where participants select how much they agree or disagree with a statement, </w:t>
      </w:r>
      <w:sdt>
        <w:sdtPr>
          <w:rPr>
            <w:rFonts w:cstheme="minorHAnsi"/>
            <w:color w:val="000000"/>
          </w:rPr>
          <w:tag w:val="MENDELEY_CITATION_v3_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"/>
          <w:id w:val="-740090135"/>
          <w:placeholder>
            <w:docPart w:val="D51F1F65A6C843409E01AFE707CA5C8F"/>
          </w:placeholder>
        </w:sdtPr>
        <w:sdtEndPr/>
        <w:sdtContent>
          <w:r w:rsidR="00086F47" w:rsidRPr="00086F47">
            <w:rPr>
              <w:rFonts w:cstheme="minorHAnsi"/>
              <w:color w:val="000000"/>
            </w:rPr>
            <w:t>(Mcloed, 2023)</w:t>
          </w:r>
        </w:sdtContent>
      </w:sdt>
      <w:r w:rsidRPr="00DD4A1E">
        <w:rPr>
          <w:rFonts w:cstheme="minorHAnsi"/>
          <w:color w:val="000000"/>
        </w:rPr>
        <w:t xml:space="preserve">. There are typically 5 questions for the participant to answer and the answer are a sliding scale from negative to positive with language being variable depending on the audience completing the questions. It allows for beliefs to be measured in a quantifiable measure. The paper by Mcloed goes on to describe the strengths of this type of measure, namely, allowing for degrees of opinion, creating quantifiable data, anonymity allowing for a more honest answer. However, he does talk about their limitations, namely, the ability to select answer based upon social desirability – someone may not wish to answer a question which would show them in a bad light. Also, as the data is rank ordered but without having an identified distance between each point, the data is more difficult to </w:t>
      </w:r>
      <w:r w:rsidR="001F5308" w:rsidRPr="00DD4A1E">
        <w:rPr>
          <w:rFonts w:cstheme="minorHAnsi"/>
          <w:color w:val="000000"/>
        </w:rPr>
        <w:t>interpret,</w:t>
      </w:r>
      <w:r w:rsidRPr="00DD4A1E">
        <w:rPr>
          <w:rFonts w:cstheme="minorHAnsi"/>
          <w:color w:val="000000"/>
        </w:rPr>
        <w:t xml:space="preserve"> and the mean and standard deviation must not be used to analyse the collected data.</w:t>
      </w:r>
    </w:p>
    <w:p w14:paraId="1B7A14F4" w14:textId="5FD90A94" w:rsidR="0094386C" w:rsidRPr="00DD4A1E" w:rsidRDefault="0094386C" w:rsidP="00841F58">
      <w:pPr>
        <w:spacing w:line="360" w:lineRule="auto"/>
        <w:jc w:val="both"/>
        <w:rPr>
          <w:rFonts w:cstheme="minorHAnsi"/>
          <w:color w:val="000000"/>
        </w:rPr>
      </w:pPr>
      <w:r w:rsidRPr="00DD4A1E">
        <w:rPr>
          <w:rFonts w:cstheme="minorHAnsi"/>
          <w:color w:val="000000"/>
        </w:rPr>
        <w:lastRenderedPageBreak/>
        <w:t xml:space="preserve">The SUS that this research will use is demonstrated in the figure below, and is taken from </w:t>
      </w:r>
      <w:sdt>
        <w:sdtPr>
          <w:rPr>
            <w:rFonts w:cstheme="minorHAnsi"/>
            <w:color w:val="000000"/>
          </w:rPr>
          <w:tag w:val="MENDELEY_CITATION_v3_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"/>
          <w:id w:val="-1808693461"/>
          <w:placeholder>
            <w:docPart w:val="D51F1F65A6C843409E01AFE707CA5C8F"/>
          </w:placeholder>
        </w:sdtPr>
        <w:sdtEndPr/>
        <w:sdtContent>
          <w:r w:rsidR="00086F47" w:rsidRPr="00086F47">
            <w:rPr>
              <w:rFonts w:eastAsia="Times New Roman" w:cstheme="minorHAnsi"/>
              <w:color w:val="000000"/>
            </w:rPr>
            <w:t>(Lewis and Sauro, 2018)</w:t>
          </w:r>
        </w:sdtContent>
      </w:sdt>
      <w:r w:rsidRPr="00DD4A1E">
        <w:rPr>
          <w:rFonts w:cstheme="minorHAnsi"/>
          <w:color w:val="000000"/>
        </w:rPr>
        <w:t>.</w:t>
      </w:r>
    </w:p>
    <w:p w14:paraId="35829408" w14:textId="77777777" w:rsidR="0094386C" w:rsidRPr="00DD4A1E" w:rsidRDefault="0094386C" w:rsidP="00841F58">
      <w:pPr>
        <w:keepNext/>
        <w:spacing w:line="360" w:lineRule="auto"/>
        <w:jc w:val="both"/>
        <w:rPr>
          <w:rFonts w:cstheme="minorHAnsi"/>
        </w:rPr>
      </w:pPr>
      <w:r w:rsidRPr="00DD4A1E">
        <w:rPr>
          <w:rFonts w:cstheme="minorHAnsi"/>
          <w:noProof/>
        </w:rPr>
        <w:drawing>
          <wp:inline distT="0" distB="0" distL="0" distR="0" wp14:anchorId="62D6DE84" wp14:editId="6823622A">
            <wp:extent cx="5731510" cy="3797935"/>
            <wp:effectExtent l="0" t="0" r="0" b="0"/>
            <wp:docPr id="3" name="Picture 3" descr="SUS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 for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97935"/>
                    </a:xfrm>
                    <a:prstGeom prst="rect">
                      <a:avLst/>
                    </a:prstGeom>
                    <a:noFill/>
                    <a:ln>
                      <a:noFill/>
                    </a:ln>
                  </pic:spPr>
                </pic:pic>
              </a:graphicData>
            </a:graphic>
          </wp:inline>
        </w:drawing>
      </w:r>
    </w:p>
    <w:p w14:paraId="6D75C401" w14:textId="77777777" w:rsidR="0094386C" w:rsidRPr="00DD4A1E" w:rsidRDefault="0094386C" w:rsidP="00841F58">
      <w:pPr>
        <w:pStyle w:val="Caption"/>
        <w:spacing w:line="360" w:lineRule="auto"/>
        <w:jc w:val="both"/>
        <w:rPr>
          <w:rFonts w:cstheme="minorHAnsi"/>
          <w:sz w:val="22"/>
          <w:szCs w:val="22"/>
        </w:rPr>
      </w:pPr>
      <w:r w:rsidRPr="00DD4A1E">
        <w:rPr>
          <w:rFonts w:cstheme="minorHAnsi"/>
          <w:sz w:val="22"/>
          <w:szCs w:val="22"/>
        </w:rPr>
        <w:t xml:space="preserve">Figure </w:t>
      </w:r>
      <w:r w:rsidRPr="00DD4A1E">
        <w:rPr>
          <w:rFonts w:cstheme="minorHAnsi"/>
          <w:sz w:val="22"/>
          <w:szCs w:val="22"/>
        </w:rPr>
        <w:fldChar w:fldCharType="begin"/>
      </w:r>
      <w:r w:rsidRPr="00DD4A1E">
        <w:rPr>
          <w:rFonts w:cstheme="minorHAnsi"/>
          <w:sz w:val="22"/>
          <w:szCs w:val="22"/>
        </w:rPr>
        <w:instrText xml:space="preserve"> SEQ Figure \* ARABIC </w:instrText>
      </w:r>
      <w:r w:rsidRPr="00DD4A1E">
        <w:rPr>
          <w:rFonts w:cstheme="minorHAnsi"/>
          <w:sz w:val="22"/>
          <w:szCs w:val="22"/>
        </w:rPr>
        <w:fldChar w:fldCharType="separate"/>
      </w:r>
      <w:r w:rsidRPr="00DD4A1E">
        <w:rPr>
          <w:rFonts w:cstheme="minorHAnsi"/>
          <w:noProof/>
          <w:sz w:val="22"/>
          <w:szCs w:val="22"/>
        </w:rPr>
        <w:t>1</w:t>
      </w:r>
      <w:r w:rsidRPr="00DD4A1E">
        <w:rPr>
          <w:rFonts w:cstheme="minorHAnsi"/>
          <w:noProof/>
          <w:sz w:val="22"/>
          <w:szCs w:val="22"/>
        </w:rPr>
        <w:fldChar w:fldCharType="end"/>
      </w:r>
      <w:r w:rsidRPr="00DD4A1E">
        <w:rPr>
          <w:rFonts w:cstheme="minorHAnsi"/>
          <w:sz w:val="22"/>
          <w:szCs w:val="22"/>
        </w:rPr>
        <w:t xml:space="preserve"> Item Benchmarks for SUS</w:t>
      </w:r>
    </w:p>
    <w:p w14:paraId="59ED570B" w14:textId="77777777" w:rsidR="0094386C" w:rsidRPr="00DD4A1E" w:rsidRDefault="0094386C" w:rsidP="00841F58">
      <w:pPr>
        <w:spacing w:line="360" w:lineRule="auto"/>
        <w:jc w:val="both"/>
        <w:rPr>
          <w:rFonts w:cstheme="minorHAnsi"/>
        </w:rPr>
      </w:pPr>
      <w:r w:rsidRPr="00DD4A1E">
        <w:rPr>
          <w:rFonts w:cstheme="minorHAnsi"/>
        </w:rPr>
        <w:t>This SUS will be sent to frontline clinicians and those involved in the provision of healthcare but at an administrative level as the research seeks to understand the impact of a lack of clinical AHP digital leadership that purveys across all sectors within health and social care.</w:t>
      </w:r>
    </w:p>
    <w:p w14:paraId="0131246E" w14:textId="6D086580" w:rsidR="0094386C" w:rsidRPr="00DD4A1E" w:rsidRDefault="0094386C" w:rsidP="00841F58">
      <w:pPr>
        <w:spacing w:line="360" w:lineRule="auto"/>
        <w:jc w:val="both"/>
        <w:rPr>
          <w:rFonts w:cstheme="minorHAnsi"/>
          <w:color w:val="000000"/>
        </w:rPr>
      </w:pPr>
      <w:r w:rsidRPr="00DD4A1E">
        <w:rPr>
          <w:rFonts w:cstheme="minorHAnsi"/>
        </w:rPr>
        <w:t xml:space="preserve">The qualitative aspect of the research will take the form of a semi-structured interview or </w:t>
      </w:r>
      <w:r w:rsidR="001F5308" w:rsidRPr="00DD4A1E">
        <w:rPr>
          <w:rFonts w:cstheme="minorHAnsi"/>
        </w:rPr>
        <w:t>open-ended</w:t>
      </w:r>
      <w:r w:rsidRPr="00DD4A1E">
        <w:rPr>
          <w:rFonts w:cstheme="minorHAnsi"/>
        </w:rPr>
        <w:t xml:space="preserve"> questionnaire questions. </w:t>
      </w:r>
      <w:sdt>
        <w:sdtPr>
          <w:rPr>
            <w:rFonts w:cstheme="minorHAnsi"/>
            <w:color w:val="000000"/>
          </w:rPr>
          <w:tag w:val="MENDELEY_CITATION_v3_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"/>
          <w:id w:val="1582872604"/>
          <w:placeholder>
            <w:docPart w:val="D51F1F65A6C843409E01AFE707CA5C8F"/>
          </w:placeholder>
        </w:sdtPr>
        <w:sdtEndPr/>
        <w:sdtContent>
          <w:r w:rsidR="00086F47" w:rsidRPr="00086F47">
            <w:rPr>
              <w:rFonts w:cstheme="minorHAnsi"/>
              <w:color w:val="000000"/>
            </w:rPr>
            <w:t>Bhandari, (2022)</w:t>
          </w:r>
        </w:sdtContent>
      </w:sdt>
      <w:r w:rsidRPr="00DD4A1E">
        <w:rPr>
          <w:rFonts w:cstheme="minorHAnsi"/>
          <w:color w:val="000000"/>
        </w:rPr>
        <w:t xml:space="preserve"> describes qualitative research as understanding how people experience the world. She goes on to list 5 different categories for this type of research,</w:t>
      </w:r>
    </w:p>
    <w:p w14:paraId="554F44DC" w14:textId="77777777" w:rsidR="0094386C" w:rsidRPr="00DD4A1E" w:rsidRDefault="0094386C" w:rsidP="00841F58">
      <w:pPr>
        <w:spacing w:line="360" w:lineRule="auto"/>
        <w:jc w:val="both"/>
        <w:rPr>
          <w:rFonts w:cstheme="minorHAnsi"/>
          <w:color w:val="000000"/>
        </w:rPr>
      </w:pPr>
      <w:r w:rsidRPr="00DD4A1E">
        <w:rPr>
          <w:rFonts w:cstheme="minorHAnsi"/>
          <w:color w:val="000000"/>
        </w:rPr>
        <w:t>1 – Observations</w:t>
      </w:r>
    </w:p>
    <w:p w14:paraId="5D118EE7" w14:textId="77777777" w:rsidR="0094386C" w:rsidRPr="00DD4A1E" w:rsidRDefault="0094386C" w:rsidP="00841F58">
      <w:pPr>
        <w:spacing w:line="360" w:lineRule="auto"/>
        <w:jc w:val="both"/>
        <w:rPr>
          <w:rFonts w:cstheme="minorHAnsi"/>
          <w:color w:val="000000"/>
        </w:rPr>
      </w:pPr>
      <w:r w:rsidRPr="00DD4A1E">
        <w:rPr>
          <w:rFonts w:cstheme="minorHAnsi"/>
          <w:color w:val="000000"/>
        </w:rPr>
        <w:t>2 – Interviews</w:t>
      </w:r>
    </w:p>
    <w:p w14:paraId="05A41734" w14:textId="77777777" w:rsidR="0094386C" w:rsidRPr="00DD4A1E" w:rsidRDefault="0094386C" w:rsidP="00841F58">
      <w:pPr>
        <w:spacing w:line="360" w:lineRule="auto"/>
        <w:jc w:val="both"/>
        <w:rPr>
          <w:rFonts w:cstheme="minorHAnsi"/>
          <w:color w:val="000000"/>
        </w:rPr>
      </w:pPr>
      <w:r w:rsidRPr="00DD4A1E">
        <w:rPr>
          <w:rFonts w:cstheme="minorHAnsi"/>
          <w:color w:val="000000"/>
        </w:rPr>
        <w:t>3 – Focus groups</w:t>
      </w:r>
    </w:p>
    <w:p w14:paraId="031ACCDB" w14:textId="77777777" w:rsidR="0094386C" w:rsidRPr="00DD4A1E" w:rsidRDefault="0094386C" w:rsidP="00841F58">
      <w:pPr>
        <w:spacing w:line="360" w:lineRule="auto"/>
        <w:jc w:val="both"/>
        <w:rPr>
          <w:rFonts w:cstheme="minorHAnsi"/>
          <w:color w:val="000000"/>
        </w:rPr>
      </w:pPr>
      <w:r w:rsidRPr="00DD4A1E">
        <w:rPr>
          <w:rFonts w:cstheme="minorHAnsi"/>
          <w:color w:val="000000"/>
        </w:rPr>
        <w:t>4 – Questionnaires/Surveys</w:t>
      </w:r>
    </w:p>
    <w:p w14:paraId="3631B26B" w14:textId="77777777" w:rsidR="0094386C" w:rsidRPr="00DD4A1E" w:rsidRDefault="0094386C" w:rsidP="00841F58">
      <w:pPr>
        <w:spacing w:line="360" w:lineRule="auto"/>
        <w:jc w:val="both"/>
        <w:rPr>
          <w:rFonts w:cstheme="minorHAnsi"/>
          <w:color w:val="000000"/>
        </w:rPr>
      </w:pPr>
      <w:r w:rsidRPr="00DD4A1E">
        <w:rPr>
          <w:rFonts w:cstheme="minorHAnsi"/>
          <w:color w:val="000000"/>
        </w:rPr>
        <w:t>5 – Secondary Research</w:t>
      </w:r>
    </w:p>
    <w:p w14:paraId="2B9689F1" w14:textId="77777777" w:rsidR="0094386C" w:rsidRPr="00DD4A1E" w:rsidRDefault="0094386C" w:rsidP="00841F58">
      <w:pPr>
        <w:spacing w:line="360" w:lineRule="auto"/>
        <w:jc w:val="both"/>
        <w:rPr>
          <w:rFonts w:cstheme="minorHAnsi"/>
          <w:color w:val="000000"/>
        </w:rPr>
      </w:pPr>
      <w:r w:rsidRPr="00DD4A1E">
        <w:rPr>
          <w:rFonts w:cstheme="minorHAnsi"/>
          <w:color w:val="000000"/>
        </w:rPr>
        <w:lastRenderedPageBreak/>
        <w:t>This study will focus on the interviews and the questionnaire models identified in the list above due to the geography of the participants involved and the timescales dictated by the University. Also, as there will only be a single researcher, conducting focus groups or observations are not a viable means of data collection. There will be opportunity to utilise secondary research, as a similar undertaking was recently concluded by the Welsh Government and Channel 3.</w:t>
      </w:r>
    </w:p>
    <w:p w14:paraId="4936AF94" w14:textId="77777777" w:rsidR="0094386C" w:rsidRPr="00DD4A1E" w:rsidRDefault="0094386C" w:rsidP="00841F58">
      <w:pPr>
        <w:spacing w:line="360" w:lineRule="auto"/>
        <w:jc w:val="both"/>
        <w:rPr>
          <w:rFonts w:cstheme="minorHAnsi"/>
          <w:color w:val="000000"/>
        </w:rPr>
      </w:pPr>
      <w:r w:rsidRPr="00DD4A1E">
        <w:rPr>
          <w:rFonts w:cstheme="minorHAnsi"/>
          <w:color w:val="000000"/>
        </w:rPr>
        <w:t>The interview questions proposed to be asked either in person or via a questionnaire are:</w:t>
      </w:r>
    </w:p>
    <w:p w14:paraId="51FA901D" w14:textId="77777777" w:rsidR="0094386C" w:rsidRPr="00DD4A1E" w:rsidRDefault="0094386C" w:rsidP="00841F58">
      <w:pPr>
        <w:spacing w:line="360" w:lineRule="auto"/>
        <w:jc w:val="both"/>
        <w:rPr>
          <w:rFonts w:cstheme="minorHAnsi"/>
          <w:color w:val="000000"/>
        </w:rPr>
      </w:pPr>
      <w:r w:rsidRPr="00DD4A1E">
        <w:rPr>
          <w:rFonts w:cstheme="minorHAnsi"/>
          <w:color w:val="000000"/>
        </w:rPr>
        <w:t>1 – Do you feel that there was enough clinical engagement in the requirements phase of WCCIS, explain your reasoning?</w:t>
      </w:r>
    </w:p>
    <w:p w14:paraId="14779017" w14:textId="77777777" w:rsidR="0094386C" w:rsidRPr="00DD4A1E" w:rsidRDefault="0094386C" w:rsidP="00841F58">
      <w:pPr>
        <w:spacing w:line="360" w:lineRule="auto"/>
        <w:jc w:val="both"/>
        <w:rPr>
          <w:rFonts w:cstheme="minorHAnsi"/>
          <w:color w:val="000000"/>
        </w:rPr>
      </w:pPr>
      <w:r w:rsidRPr="00DD4A1E">
        <w:rPr>
          <w:rFonts w:cstheme="minorHAnsi"/>
          <w:color w:val="000000"/>
        </w:rPr>
        <w:t>2 – Does your health board have an AHP or a representative at a suitably elevated position in which to represent your requirements, please explain your answer.</w:t>
      </w:r>
    </w:p>
    <w:p w14:paraId="49DF76E1" w14:textId="77777777" w:rsidR="0094386C" w:rsidRPr="00DD4A1E" w:rsidRDefault="0094386C" w:rsidP="00841F58">
      <w:pPr>
        <w:spacing w:line="360" w:lineRule="auto"/>
        <w:jc w:val="both"/>
        <w:rPr>
          <w:rFonts w:cstheme="minorHAnsi"/>
          <w:color w:val="000000"/>
        </w:rPr>
      </w:pPr>
      <w:r w:rsidRPr="00DD4A1E">
        <w:rPr>
          <w:rFonts w:cstheme="minorHAnsi"/>
          <w:color w:val="000000"/>
        </w:rPr>
        <w:t>3 – Could your health board or the National Programme Team in Digital Health and Care Wales do more to elicit the requirements of clinicians who deliver care, if yes, how?</w:t>
      </w:r>
    </w:p>
    <w:p w14:paraId="1CE07C3E" w14:textId="77777777" w:rsidR="0094386C" w:rsidRPr="00DD4A1E" w:rsidRDefault="0094386C" w:rsidP="00841F58">
      <w:pPr>
        <w:spacing w:line="360" w:lineRule="auto"/>
        <w:jc w:val="both"/>
        <w:rPr>
          <w:rFonts w:cstheme="minorHAnsi"/>
          <w:color w:val="000000"/>
        </w:rPr>
      </w:pPr>
      <w:r w:rsidRPr="00DD4A1E">
        <w:rPr>
          <w:rFonts w:cstheme="minorHAnsi"/>
          <w:color w:val="000000"/>
        </w:rPr>
        <w:t>4 – What are your biggest frustrations with the system if you are a current user and if you are not, what are your perceived frustrations with WCCIS?</w:t>
      </w:r>
    </w:p>
    <w:p w14:paraId="6B0B1C94" w14:textId="4167F646" w:rsidR="0094386C" w:rsidRPr="00DD4A1E" w:rsidRDefault="0094386C" w:rsidP="00841F58">
      <w:pPr>
        <w:spacing w:line="360" w:lineRule="auto"/>
        <w:jc w:val="both"/>
        <w:rPr>
          <w:rFonts w:cstheme="minorHAnsi"/>
          <w:color w:val="000000"/>
        </w:rPr>
      </w:pPr>
      <w:r w:rsidRPr="00DD4A1E">
        <w:rPr>
          <w:rFonts w:cstheme="minorHAnsi"/>
          <w:color w:val="000000"/>
        </w:rPr>
        <w:t xml:space="preserve">5 – What more could </w:t>
      </w:r>
      <w:r w:rsidR="001F5308" w:rsidRPr="00DD4A1E">
        <w:rPr>
          <w:rFonts w:cstheme="minorHAnsi"/>
          <w:color w:val="000000"/>
        </w:rPr>
        <w:t>DHCW,</w:t>
      </w:r>
      <w:r w:rsidRPr="00DD4A1E">
        <w:rPr>
          <w:rFonts w:cstheme="minorHAnsi"/>
          <w:color w:val="000000"/>
        </w:rPr>
        <w:t xml:space="preserve"> and health boards do to address the limited presence of AHP digital senior leadership across Wales?</w:t>
      </w:r>
    </w:p>
    <w:p w14:paraId="2454539A" w14:textId="0DC2C280" w:rsidR="0094386C" w:rsidRPr="00DD4A1E" w:rsidRDefault="0094386C" w:rsidP="00841F58">
      <w:pPr>
        <w:spacing w:line="360" w:lineRule="auto"/>
        <w:jc w:val="both"/>
        <w:rPr>
          <w:rFonts w:cstheme="minorHAnsi"/>
          <w:color w:val="000000"/>
        </w:rPr>
      </w:pPr>
      <w:r w:rsidRPr="00DD4A1E">
        <w:rPr>
          <w:rFonts w:cstheme="minorHAnsi"/>
          <w:color w:val="000000"/>
        </w:rPr>
        <w:t xml:space="preserve">These </w:t>
      </w:r>
      <w:r w:rsidR="001F5308" w:rsidRPr="00DD4A1E">
        <w:rPr>
          <w:rFonts w:cstheme="minorHAnsi"/>
          <w:color w:val="000000"/>
        </w:rPr>
        <w:t>open-ended</w:t>
      </w:r>
      <w:r w:rsidRPr="00DD4A1E">
        <w:rPr>
          <w:rFonts w:cstheme="minorHAnsi"/>
          <w:color w:val="000000"/>
        </w:rPr>
        <w:t xml:space="preserve"> questions will lead on from the SUS the participants will have just completed and allow for an expanded understanding of the impact of missing AHP digital leadership.</w:t>
      </w:r>
    </w:p>
    <w:p w14:paraId="5217FBE8" w14:textId="581BEFD9" w:rsidR="0094386C" w:rsidRPr="00DD4A1E" w:rsidRDefault="0094386C" w:rsidP="00841F58">
      <w:pPr>
        <w:pStyle w:val="Heading2"/>
        <w:spacing w:line="360" w:lineRule="auto"/>
        <w:jc w:val="both"/>
        <w:rPr>
          <w:rFonts w:asciiTheme="minorHAnsi" w:hAnsiTheme="minorHAnsi" w:cstheme="minorHAnsi"/>
          <w:sz w:val="22"/>
          <w:szCs w:val="22"/>
        </w:rPr>
      </w:pPr>
      <w:bookmarkStart w:id="11" w:name="_Toc135989357"/>
      <w:r w:rsidRPr="00DD4A1E">
        <w:rPr>
          <w:rFonts w:asciiTheme="minorHAnsi" w:hAnsiTheme="minorHAnsi" w:cstheme="minorHAnsi"/>
          <w:sz w:val="22"/>
          <w:szCs w:val="22"/>
        </w:rPr>
        <w:t>Sample Size</w:t>
      </w:r>
      <w:bookmarkEnd w:id="11"/>
    </w:p>
    <w:p w14:paraId="7D27DFA0" w14:textId="5DBEBA33" w:rsidR="0094386C" w:rsidRPr="00DD4A1E" w:rsidRDefault="0094386C" w:rsidP="00841F58">
      <w:pPr>
        <w:spacing w:line="360" w:lineRule="auto"/>
        <w:jc w:val="both"/>
        <w:rPr>
          <w:rFonts w:cstheme="minorHAnsi"/>
          <w:color w:val="000000"/>
        </w:rPr>
      </w:pPr>
      <w:r w:rsidRPr="00DD4A1E">
        <w:rPr>
          <w:rFonts w:cstheme="minorHAnsi"/>
          <w:color w:val="000000"/>
        </w:rPr>
        <w:t xml:space="preserve">To ensure that the research is considered significant, it is vitally important that the sample size is representative of the whole. In the latest report, there were 17000 individual users of the system across 15 local authorities and 2 health boards. </w:t>
      </w:r>
      <w:r w:rsidR="001F5308" w:rsidRPr="00DD4A1E">
        <w:rPr>
          <w:rFonts w:cstheme="minorHAnsi"/>
          <w:color w:val="000000"/>
        </w:rPr>
        <w:t>So,</w:t>
      </w:r>
      <w:r w:rsidRPr="00DD4A1E">
        <w:rPr>
          <w:rFonts w:cstheme="minorHAnsi"/>
          <w:color w:val="000000"/>
        </w:rPr>
        <w:t xml:space="preserve"> by targeting AHPs using the system, the number would be significantly less than this.</w:t>
      </w:r>
    </w:p>
    <w:p w14:paraId="7DBAEFFD" w14:textId="63D2C444" w:rsidR="0094386C" w:rsidRPr="00DD4A1E" w:rsidRDefault="009F15B1" w:rsidP="00841F58">
      <w:pPr>
        <w:spacing w:line="360" w:lineRule="auto"/>
        <w:jc w:val="both"/>
        <w:rPr>
          <w:rFonts w:cstheme="minorHAnsi"/>
          <w:color w:val="000000"/>
        </w:rPr>
      </w:pPr>
      <w:sdt>
        <w:sdtPr>
          <w:rPr>
            <w:rFonts w:cstheme="minorHAnsi"/>
            <w:color w:val="000000"/>
          </w:rPr>
          <w:tag w:val="MENDELEY_CITATION_v3_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"/>
          <w:id w:val="1325852229"/>
          <w:placeholder>
            <w:docPart w:val="D51F1F65A6C843409E01AFE707CA5C8F"/>
          </w:placeholder>
        </w:sdtPr>
        <w:sdtEndPr/>
        <w:sdtContent>
          <w:r w:rsidR="00086F47" w:rsidRPr="00086F47">
            <w:rPr>
              <w:rFonts w:eastAsia="Times New Roman" w:cstheme="minorHAnsi"/>
              <w:color w:val="000000"/>
            </w:rPr>
            <w:t>Vasileiou et al., (2018)</w:t>
          </w:r>
        </w:sdtContent>
      </w:sdt>
      <w:r w:rsidR="0094386C" w:rsidRPr="00DD4A1E">
        <w:rPr>
          <w:rFonts w:cstheme="minorHAnsi"/>
          <w:color w:val="000000"/>
        </w:rPr>
        <w:t xml:space="preserve"> in his paper discusses sample size being a conceptual debate and practical uncertainty. There is often a lack of sample size reporting within current scientific studies and tools have been created in order for researchers to correctly gain their sample size. There is a potential for research activities with small sample sizes to be considered to not have significance.</w:t>
      </w:r>
    </w:p>
    <w:p w14:paraId="0795A849" w14:textId="77777777" w:rsidR="0094386C" w:rsidRPr="00DD4A1E" w:rsidRDefault="0094386C" w:rsidP="00841F58">
      <w:pPr>
        <w:spacing w:line="360" w:lineRule="auto"/>
        <w:jc w:val="both"/>
        <w:rPr>
          <w:rFonts w:cstheme="minorHAnsi"/>
          <w:color w:val="000000"/>
        </w:rPr>
      </w:pPr>
      <w:r w:rsidRPr="00DD4A1E">
        <w:rPr>
          <w:rFonts w:cstheme="minorHAnsi"/>
          <w:color w:val="000000"/>
        </w:rPr>
        <w:t>For this reason, using a sample size calculator from as you can see below in figure 2, the confidence level chosen was 95% with a margin of error set at 5%. The sample size suggested by this calculator has given a value of 132 in order to make the findings statistically relevant.</w:t>
      </w:r>
    </w:p>
    <w:p w14:paraId="1365B73D" w14:textId="77777777" w:rsidR="0094386C" w:rsidRPr="00DD4A1E" w:rsidRDefault="0094386C" w:rsidP="00841F58">
      <w:pPr>
        <w:keepNext/>
        <w:spacing w:line="360" w:lineRule="auto"/>
        <w:jc w:val="both"/>
        <w:rPr>
          <w:rFonts w:cstheme="minorHAnsi"/>
        </w:rPr>
      </w:pPr>
      <w:r w:rsidRPr="00DD4A1E">
        <w:rPr>
          <w:rFonts w:cstheme="minorHAnsi"/>
          <w:noProof/>
        </w:rPr>
        <w:lastRenderedPageBreak/>
        <w:drawing>
          <wp:inline distT="0" distB="0" distL="0" distR="0" wp14:anchorId="3079DAE6" wp14:editId="4DCF63C6">
            <wp:extent cx="5731510" cy="3618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18865"/>
                    </a:xfrm>
                    <a:prstGeom prst="rect">
                      <a:avLst/>
                    </a:prstGeom>
                  </pic:spPr>
                </pic:pic>
              </a:graphicData>
            </a:graphic>
          </wp:inline>
        </w:drawing>
      </w:r>
    </w:p>
    <w:p w14:paraId="403353E9" w14:textId="77777777" w:rsidR="0094386C" w:rsidRPr="00DD4A1E" w:rsidRDefault="0094386C" w:rsidP="00841F58">
      <w:pPr>
        <w:pStyle w:val="Caption"/>
        <w:spacing w:line="360" w:lineRule="auto"/>
        <w:jc w:val="both"/>
        <w:rPr>
          <w:rFonts w:cstheme="minorHAnsi"/>
          <w:color w:val="000000"/>
          <w:sz w:val="22"/>
          <w:szCs w:val="22"/>
        </w:rPr>
      </w:pPr>
      <w:r w:rsidRPr="00DD4A1E">
        <w:rPr>
          <w:rFonts w:cstheme="minorHAnsi"/>
          <w:sz w:val="22"/>
          <w:szCs w:val="22"/>
        </w:rPr>
        <w:t xml:space="preserve">Figure </w:t>
      </w:r>
      <w:r w:rsidRPr="00DD4A1E">
        <w:rPr>
          <w:rFonts w:cstheme="minorHAnsi"/>
          <w:sz w:val="22"/>
          <w:szCs w:val="22"/>
        </w:rPr>
        <w:fldChar w:fldCharType="begin"/>
      </w:r>
      <w:r w:rsidRPr="00DD4A1E">
        <w:rPr>
          <w:rFonts w:cstheme="minorHAnsi"/>
          <w:sz w:val="22"/>
          <w:szCs w:val="22"/>
        </w:rPr>
        <w:instrText xml:space="preserve"> SEQ Figure \* ARABIC </w:instrText>
      </w:r>
      <w:r w:rsidRPr="00DD4A1E">
        <w:rPr>
          <w:rFonts w:cstheme="minorHAnsi"/>
          <w:sz w:val="22"/>
          <w:szCs w:val="22"/>
        </w:rPr>
        <w:fldChar w:fldCharType="separate"/>
      </w:r>
      <w:r w:rsidRPr="00DD4A1E">
        <w:rPr>
          <w:rFonts w:cstheme="minorHAnsi"/>
          <w:noProof/>
          <w:sz w:val="22"/>
          <w:szCs w:val="22"/>
        </w:rPr>
        <w:t>2</w:t>
      </w:r>
      <w:r w:rsidRPr="00DD4A1E">
        <w:rPr>
          <w:rFonts w:cstheme="minorHAnsi"/>
          <w:noProof/>
          <w:sz w:val="22"/>
          <w:szCs w:val="22"/>
        </w:rPr>
        <w:fldChar w:fldCharType="end"/>
      </w:r>
      <w:r w:rsidRPr="00DD4A1E">
        <w:rPr>
          <w:rFonts w:cstheme="minorHAnsi"/>
          <w:sz w:val="22"/>
          <w:szCs w:val="22"/>
        </w:rPr>
        <w:t xml:space="preserve"> Sample Size Calculator (Calculator.net)</w:t>
      </w:r>
    </w:p>
    <w:p w14:paraId="0C26E6B1" w14:textId="0C74A9AA" w:rsidR="0094386C" w:rsidRPr="00DD4A1E" w:rsidRDefault="0094386C" w:rsidP="00841F58">
      <w:pPr>
        <w:pStyle w:val="Heading2"/>
        <w:spacing w:line="360" w:lineRule="auto"/>
        <w:jc w:val="both"/>
        <w:rPr>
          <w:rFonts w:asciiTheme="minorHAnsi" w:hAnsiTheme="minorHAnsi" w:cstheme="minorHAnsi"/>
          <w:sz w:val="22"/>
          <w:szCs w:val="22"/>
        </w:rPr>
      </w:pPr>
      <w:bookmarkStart w:id="12" w:name="_Toc135989358"/>
      <w:r w:rsidRPr="00DD4A1E">
        <w:rPr>
          <w:rFonts w:asciiTheme="minorHAnsi" w:hAnsiTheme="minorHAnsi" w:cstheme="minorHAnsi"/>
          <w:sz w:val="22"/>
          <w:szCs w:val="22"/>
        </w:rPr>
        <w:t>Statistical and operational significance</w:t>
      </w:r>
      <w:bookmarkEnd w:id="12"/>
    </w:p>
    <w:p w14:paraId="4B6CCDFF" w14:textId="1898EF85" w:rsidR="0094386C" w:rsidRPr="00DD4A1E" w:rsidRDefault="0094386C" w:rsidP="00841F58">
      <w:pPr>
        <w:spacing w:line="360" w:lineRule="auto"/>
        <w:jc w:val="both"/>
        <w:rPr>
          <w:rFonts w:cstheme="minorHAnsi"/>
          <w:color w:val="000000"/>
        </w:rPr>
      </w:pPr>
      <w:r w:rsidRPr="00DD4A1E">
        <w:rPr>
          <w:rFonts w:cstheme="minorHAnsi"/>
          <w:color w:val="000000"/>
        </w:rPr>
        <w:t xml:space="preserve">Within research there are two concepts of statistical and operational significance. Statistical significance refers to the likelihood that a result or finding is not due to chance. If a finding is considered to be statistically significant, there is a low probability that the result occurred by chance. When a result is significant, you can feel confident that it is real and not that there was any element of luck involved </w:t>
      </w:r>
      <w:sdt>
        <w:sdtPr>
          <w:rPr>
            <w:rFonts w:cstheme="minorHAnsi"/>
            <w:color w:val="000000"/>
          </w:rPr>
          <w:tag w:val="MENDELEY_CITATION_v3_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"/>
          <w:id w:val="-536822884"/>
          <w:placeholder>
            <w:docPart w:val="D51F1F65A6C843409E01AFE707CA5C8F"/>
          </w:placeholder>
        </w:sdtPr>
        <w:sdtEndPr/>
        <w:sdtContent>
          <w:r w:rsidR="00086F47" w:rsidRPr="00086F47">
            <w:rPr>
              <w:rFonts w:cstheme="minorHAnsi"/>
              <w:color w:val="000000"/>
            </w:rPr>
            <w:t>(Gallo, 2016)</w:t>
          </w:r>
        </w:sdtContent>
      </w:sdt>
      <w:r w:rsidRPr="00DD4A1E">
        <w:rPr>
          <w:rFonts w:cstheme="minorHAnsi"/>
          <w:color w:val="000000"/>
        </w:rPr>
        <w:t>. The results of the quantitative study will be processed via SPSS in order to determine their statistical significance. They have achieved</w:t>
      </w:r>
    </w:p>
    <w:p w14:paraId="2827843C" w14:textId="3DC1B031" w:rsidR="0094386C" w:rsidRPr="00DD4A1E" w:rsidRDefault="0094386C" w:rsidP="00841F58">
      <w:pPr>
        <w:spacing w:line="360" w:lineRule="auto"/>
        <w:jc w:val="both"/>
        <w:rPr>
          <w:rFonts w:cstheme="minorHAnsi"/>
          <w:color w:val="000000"/>
        </w:rPr>
      </w:pPr>
      <w:r w:rsidRPr="00DD4A1E">
        <w:rPr>
          <w:rFonts w:cstheme="minorHAnsi"/>
          <w:color w:val="000000"/>
        </w:rPr>
        <w:t xml:space="preserve">Operational significance or practical significance refers to the magnitude of the findings to those in the real world. A result may be strongly statistically significant, but have little impact on the world, or a finding could have little statistical significance but have a huge impact on the world. It is important to keep both of these concepts in mind when considering the findings and their potential implications for users, </w:t>
      </w:r>
      <w:sdt>
        <w:sdtPr>
          <w:rPr>
            <w:rFonts w:cstheme="minorHAnsi"/>
            <w:color w:val="000000"/>
          </w:rPr>
          <w:tag w:val="MENDELEY_CITATION_v3_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"/>
          <w:id w:val="535012300"/>
          <w:placeholder>
            <w:docPart w:val="D51F1F65A6C843409E01AFE707CA5C8F"/>
          </w:placeholder>
        </w:sdtPr>
        <w:sdtEndPr/>
        <w:sdtContent>
          <w:r w:rsidR="00086F47" w:rsidRPr="00086F47">
            <w:rPr>
              <w:rFonts w:cstheme="minorHAnsi"/>
              <w:color w:val="000000"/>
            </w:rPr>
            <w:t>(Scott, 2023)</w:t>
          </w:r>
        </w:sdtContent>
      </w:sdt>
    </w:p>
    <w:p w14:paraId="0F08A80C" w14:textId="14EE1340" w:rsidR="0094386C" w:rsidRPr="00DD4A1E" w:rsidRDefault="0094386C" w:rsidP="00841F58">
      <w:pPr>
        <w:pStyle w:val="Heading2"/>
        <w:spacing w:line="360" w:lineRule="auto"/>
        <w:jc w:val="both"/>
        <w:rPr>
          <w:rFonts w:asciiTheme="minorHAnsi" w:hAnsiTheme="minorHAnsi" w:cstheme="minorHAnsi"/>
          <w:sz w:val="22"/>
          <w:szCs w:val="22"/>
        </w:rPr>
      </w:pPr>
      <w:bookmarkStart w:id="13" w:name="_Toc135989359"/>
      <w:r w:rsidRPr="00DD4A1E">
        <w:rPr>
          <w:rFonts w:asciiTheme="minorHAnsi" w:hAnsiTheme="minorHAnsi" w:cstheme="minorHAnsi"/>
          <w:sz w:val="22"/>
          <w:szCs w:val="22"/>
        </w:rPr>
        <w:t>Saturation and transferability</w:t>
      </w:r>
      <w:bookmarkEnd w:id="13"/>
      <w:r w:rsidRPr="00DD4A1E">
        <w:rPr>
          <w:rFonts w:asciiTheme="minorHAnsi" w:hAnsiTheme="minorHAnsi" w:cstheme="minorHAnsi"/>
          <w:sz w:val="22"/>
          <w:szCs w:val="22"/>
        </w:rPr>
        <w:t xml:space="preserve"> </w:t>
      </w:r>
    </w:p>
    <w:p w14:paraId="5A239B51" w14:textId="231D692A" w:rsidR="0094386C" w:rsidRPr="00DD4A1E" w:rsidRDefault="0094386C" w:rsidP="00841F58">
      <w:pPr>
        <w:spacing w:line="360" w:lineRule="auto"/>
        <w:jc w:val="both"/>
        <w:rPr>
          <w:rFonts w:cstheme="minorHAnsi"/>
          <w:color w:val="000000"/>
        </w:rPr>
      </w:pPr>
      <w:r w:rsidRPr="00DD4A1E">
        <w:rPr>
          <w:rFonts w:cstheme="minorHAnsi"/>
        </w:rPr>
        <w:t xml:space="preserve">Saturation by definition refers to a point where there is no more capacity to absorb anything new, and that can be fluids or in this case data. There will be a point where the researcher starts to see repetition in the data they are collecting, this can be considered the research activities saturation point, </w:t>
      </w:r>
      <w:sdt>
        <w:sdtPr>
          <w:rPr>
            <w:rFonts w:cstheme="minorHAnsi"/>
            <w:color w:val="000000"/>
          </w:rPr>
          <w:tag w:val="MENDELEY_CITATION_v3_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"/>
          <w:id w:val="-1158070368"/>
          <w:placeholder>
            <w:docPart w:val="D51F1F65A6C843409E01AFE707CA5C8F"/>
          </w:placeholder>
        </w:sdtPr>
        <w:sdtEndPr/>
        <w:sdtContent>
          <w:r w:rsidR="00086F47" w:rsidRPr="00086F47">
            <w:rPr>
              <w:rFonts w:cstheme="minorHAnsi"/>
              <w:color w:val="000000"/>
            </w:rPr>
            <w:t>(Scott, 2023)</w:t>
          </w:r>
        </w:sdtContent>
      </w:sdt>
      <w:r w:rsidRPr="00DD4A1E">
        <w:rPr>
          <w:rFonts w:cstheme="minorHAnsi"/>
          <w:color w:val="000000"/>
        </w:rPr>
        <w:t xml:space="preserve">. The data can be being repeated as enough of the sample population represents </w:t>
      </w:r>
      <w:r w:rsidRPr="00DD4A1E">
        <w:rPr>
          <w:rFonts w:cstheme="minorHAnsi"/>
          <w:color w:val="000000"/>
        </w:rPr>
        <w:lastRenderedPageBreak/>
        <w:t>all the experiences and perspectives related to the research question. It is likely that based upon the predicted numbers above, that this project will reach saturation and any further detail will fail to add any significant new information.</w:t>
      </w:r>
    </w:p>
    <w:p w14:paraId="230A4CCB" w14:textId="77777777" w:rsidR="0094386C" w:rsidRPr="00DD4A1E" w:rsidRDefault="0094386C" w:rsidP="00841F58">
      <w:pPr>
        <w:spacing w:line="360" w:lineRule="auto"/>
        <w:jc w:val="both"/>
        <w:rPr>
          <w:rFonts w:cstheme="minorHAnsi"/>
          <w:color w:val="000000"/>
        </w:rPr>
      </w:pPr>
      <w:r w:rsidRPr="00DD4A1E">
        <w:rPr>
          <w:rFonts w:cstheme="minorHAnsi"/>
          <w:color w:val="000000"/>
        </w:rPr>
        <w:t>Transferability refers to the ability to take information from other studies to look for similarities and differences within similar research activities. This can only be done by the researcher accurately describing the context of the study, strategy undertaken in order to arrive at the population sample size, the data collection methods and which framework will be utilised in order to analyse the data. This not only works when considering other research against the current research activity but allows for this research question to be offered up as learning for other researchers. The aim of this project is to clarify the impact of the lack of AHP digital leadership and to influence any future clinical system development.</w:t>
      </w:r>
    </w:p>
    <w:p w14:paraId="5D30BD78" w14:textId="75F7E857" w:rsidR="0094386C" w:rsidRPr="00DD4A1E" w:rsidRDefault="0094386C" w:rsidP="00841F58">
      <w:pPr>
        <w:pStyle w:val="Heading2"/>
        <w:spacing w:line="360" w:lineRule="auto"/>
        <w:jc w:val="both"/>
        <w:rPr>
          <w:rFonts w:asciiTheme="minorHAnsi" w:hAnsiTheme="minorHAnsi" w:cstheme="minorHAnsi"/>
          <w:sz w:val="22"/>
          <w:szCs w:val="22"/>
        </w:rPr>
      </w:pPr>
      <w:bookmarkStart w:id="14" w:name="_Toc135989360"/>
      <w:r w:rsidRPr="00DD4A1E">
        <w:rPr>
          <w:rFonts w:asciiTheme="minorHAnsi" w:hAnsiTheme="minorHAnsi" w:cstheme="minorHAnsi"/>
          <w:sz w:val="22"/>
          <w:szCs w:val="22"/>
        </w:rPr>
        <w:t>Framework for analysis</w:t>
      </w:r>
      <w:bookmarkEnd w:id="14"/>
    </w:p>
    <w:p w14:paraId="31E18780" w14:textId="037CCBD6" w:rsidR="0094386C" w:rsidRPr="00DD4A1E" w:rsidRDefault="0094386C" w:rsidP="00841F58">
      <w:pPr>
        <w:spacing w:line="360" w:lineRule="auto"/>
        <w:jc w:val="both"/>
        <w:rPr>
          <w:rFonts w:cstheme="minorHAnsi"/>
        </w:rPr>
      </w:pPr>
      <w:r w:rsidRPr="00DD4A1E">
        <w:rPr>
          <w:rFonts w:cstheme="minorHAnsi"/>
        </w:rPr>
        <w:t xml:space="preserve">The Framework Method, </w:t>
      </w:r>
      <w:sdt>
        <w:sdtPr>
          <w:rPr>
            <w:rFonts w:cstheme="minorHAnsi"/>
            <w:color w:val="000000"/>
          </w:rPr>
          <w:tag w:val="MENDELEY_CITATION_v3_eyJjaXRhdGlvbklEIjoiTUVOREVMRVlfQ0lUQVRJT05fOGRkODYxNjEtMjIyYy00MGJlLWIwMTktZmFiZDQ5Yjg5YjcwIiwicHJvcGVydGllcyI6eyJub3RlSW5kZXgiOjB9LCJpc0VkaXRlZCI6ZmFsc2UsIm1hbnVhbE92ZXJyaWRlIjp7ImlzTWFudWFsbHlPdmVycmlkZGVuIjpmYWxzZSwiY2l0ZXByb2NUZXh0IjoiKEdhbGUgPGk+ZXQgYWwuPC9pPiwgMjAxMykiLCJtYW51YWxPdmVycmlkZVRleHQiOiIifSwiY2l0YXRpb25JdGVtcyI6W3siaWQiOiIyMTk3ODRjNS1lODY0LTM3NTktOGUzOS01ZDdlZjQ1NzQ3NjYiLCJpdGVtRGF0YSI6eyJ0eXBlIjoiYXJ0aWNsZS1qb3VybmFsIiwiaWQiOiIyMTk3ODRjNS1lODY0LTM3NTktOGUzOS01ZDdlZjQ1NzQ3NjY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YWNjZXNzZWQiOnsiZGF0ZS1wYXJ0cyI6W1syMDIzLDUsMjNdXX0sIkRPSSI6IjEwLjExODYvMTQ3MS0yMjg4LTEzLTExNy9QRUVSLVJFVklFVyIsIklTU04iOiIxNDcxMjI4OCIsIlBNSUQiOiIyNDA0NzIwNCIsIlVSTCI6Imh0dHBzOi8vYm1jbWVkcmVzbWV0aG9kb2wuYmlvbWVkY2VudHJhbC5jb20vYXJ0aWNsZXMvMTAuMTE4Ni8xNDcxLTIyODgtMTMtMTE3IiwiaXNzdWVkIjp7ImRhdGUtcGFydHMiOltbMjAxMyw5LDE4XV19LCJwYWdlIjoiMS04Ii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wdWJsaXNoZXIiOiJCaW9NZWQgQ2VudHJhbCIsImlzc3VlIjoiMSIsInZvbHVtZSI6IjEzIn0sImlzVGVtcG9yYXJ5IjpmYWxzZX1dfQ=="/>
          <w:id w:val="520826335"/>
          <w:placeholder>
            <w:docPart w:val="D51F1F65A6C843409E01AFE707CA5C8F"/>
          </w:placeholder>
        </w:sdtPr>
        <w:sdtEndPr/>
        <w:sdtContent>
          <w:r w:rsidR="00086F47">
            <w:rPr>
              <w:rFonts w:eastAsia="Times New Roman"/>
            </w:rPr>
            <w:t xml:space="preserve">(Gale </w:t>
          </w:r>
          <w:r w:rsidR="00086F47">
            <w:rPr>
              <w:rFonts w:eastAsia="Times New Roman"/>
              <w:i/>
              <w:iCs/>
            </w:rPr>
            <w:t>et al.</w:t>
          </w:r>
          <w:r w:rsidR="00086F47">
            <w:rPr>
              <w:rFonts w:eastAsia="Times New Roman"/>
            </w:rPr>
            <w:t>, 2013)</w:t>
          </w:r>
        </w:sdtContent>
      </w:sdt>
      <w:r w:rsidRPr="00DD4A1E">
        <w:rPr>
          <w:rFonts w:cstheme="minorHAnsi"/>
        </w:rPr>
        <w:t>, is an appropriate framework for the thematic analysis of qualitative data and in particular interview/questionnaire type data. It allows for the comparison of themes across multiple streams of data and then allows the contrasting themes to be considered. Importantly, it allows for the retention of the context of information. This will be key when it comes to considering the impact of the SUS scores and the interviews together and not viewed in isolation. Gale in his paper gives a clear list of benefits to using the Framework Method.</w:t>
      </w:r>
    </w:p>
    <w:p w14:paraId="34180A59" w14:textId="77777777" w:rsidR="0094386C" w:rsidRPr="00DD4A1E" w:rsidRDefault="0094386C" w:rsidP="00841F58">
      <w:pPr>
        <w:spacing w:line="360" w:lineRule="auto"/>
        <w:jc w:val="both"/>
        <w:rPr>
          <w:rFonts w:cstheme="minorHAnsi"/>
        </w:rPr>
      </w:pPr>
      <w:r w:rsidRPr="00DD4A1E">
        <w:rPr>
          <w:rFonts w:cstheme="minorHAnsi"/>
        </w:rPr>
        <w:t>1 – It allows for the analysis of thematic content as it provides a systematic model for managing and mapping data.</w:t>
      </w:r>
    </w:p>
    <w:p w14:paraId="1951D1CD" w14:textId="77777777" w:rsidR="0094386C" w:rsidRPr="00DD4A1E" w:rsidRDefault="0094386C" w:rsidP="00841F58">
      <w:pPr>
        <w:spacing w:line="360" w:lineRule="auto"/>
        <w:jc w:val="both"/>
        <w:rPr>
          <w:rFonts w:cstheme="minorHAnsi"/>
        </w:rPr>
      </w:pPr>
      <w:r w:rsidRPr="00DD4A1E">
        <w:rPr>
          <w:rFonts w:cstheme="minorHAnsi"/>
        </w:rPr>
        <w:t>2 – The framework method is most suitable for interview data collection.</w:t>
      </w:r>
    </w:p>
    <w:p w14:paraId="72EA544D" w14:textId="77777777" w:rsidR="0094386C" w:rsidRPr="00DD4A1E" w:rsidRDefault="0094386C" w:rsidP="00841F58">
      <w:pPr>
        <w:spacing w:line="360" w:lineRule="auto"/>
        <w:jc w:val="both"/>
        <w:rPr>
          <w:rFonts w:cstheme="minorHAnsi"/>
        </w:rPr>
      </w:pPr>
      <w:r w:rsidRPr="00DD4A1E">
        <w:rPr>
          <w:rFonts w:cstheme="minorHAnsi"/>
        </w:rPr>
        <w:t>3 – The provision of a data matrix allows for the management of large datasets.</w:t>
      </w:r>
    </w:p>
    <w:p w14:paraId="22B0FBF8" w14:textId="77777777" w:rsidR="0094386C" w:rsidRPr="00DD4A1E" w:rsidRDefault="0094386C" w:rsidP="00841F58">
      <w:pPr>
        <w:spacing w:line="360" w:lineRule="auto"/>
        <w:jc w:val="both"/>
        <w:rPr>
          <w:rFonts w:cstheme="minorHAnsi"/>
        </w:rPr>
      </w:pPr>
      <w:r w:rsidRPr="00DD4A1E">
        <w:rPr>
          <w:rFonts w:cstheme="minorHAnsi"/>
        </w:rPr>
        <w:t>4 – The step-by-step process allows for MDT working.</w:t>
      </w:r>
    </w:p>
    <w:p w14:paraId="7ABF2571" w14:textId="77777777" w:rsidR="0094386C" w:rsidRPr="00DD4A1E" w:rsidRDefault="0094386C" w:rsidP="00841F58">
      <w:pPr>
        <w:spacing w:line="360" w:lineRule="auto"/>
        <w:jc w:val="both"/>
        <w:rPr>
          <w:rFonts w:cstheme="minorHAnsi"/>
        </w:rPr>
      </w:pPr>
      <w:r w:rsidRPr="00DD4A1E">
        <w:rPr>
          <w:rFonts w:cstheme="minorHAnsi"/>
        </w:rPr>
        <w:t>5 – The method requires an experienced researcher to make the most of the tool.</w:t>
      </w:r>
    </w:p>
    <w:p w14:paraId="120C63C7" w14:textId="010BDBD1" w:rsidR="0094386C" w:rsidRPr="00DD4A1E" w:rsidRDefault="0094386C" w:rsidP="00841F58">
      <w:pPr>
        <w:spacing w:line="360" w:lineRule="auto"/>
        <w:jc w:val="both"/>
        <w:rPr>
          <w:rFonts w:cstheme="minorHAnsi"/>
        </w:rPr>
      </w:pPr>
      <w:r w:rsidRPr="00DD4A1E">
        <w:rPr>
          <w:rFonts w:cstheme="minorHAnsi"/>
        </w:rPr>
        <w:t xml:space="preserve">The Framework is set out in 7 distinct stages, although a later piece of work by </w:t>
      </w:r>
      <w:sdt>
        <w:sdtPr>
          <w:rPr>
            <w:rFonts w:cstheme="minorHAnsi"/>
            <w:color w:val="000000"/>
          </w:rPr>
          <w:tag w:val="MENDELEY_CITATION_v3_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"/>
          <w:id w:val="-191698026"/>
          <w:placeholder>
            <w:docPart w:val="D51F1F65A6C843409E01AFE707CA5C8F"/>
          </w:placeholder>
        </w:sdtPr>
        <w:sdtEndPr/>
        <w:sdtContent>
          <w:r w:rsidR="00086F47">
            <w:rPr>
              <w:rFonts w:eastAsia="Times New Roman"/>
            </w:rPr>
            <w:t xml:space="preserve">(Collaço </w:t>
          </w:r>
          <w:r w:rsidR="00086F47">
            <w:rPr>
              <w:rFonts w:eastAsia="Times New Roman"/>
              <w:i/>
              <w:iCs/>
            </w:rPr>
            <w:t>et al.</w:t>
          </w:r>
          <w:r w:rsidR="00086F47">
            <w:rPr>
              <w:rFonts w:eastAsia="Times New Roman"/>
            </w:rPr>
            <w:t>, 2021)</w:t>
          </w:r>
        </w:sdtContent>
      </w:sdt>
      <w:r w:rsidRPr="00DD4A1E">
        <w:rPr>
          <w:rFonts w:cstheme="minorHAnsi"/>
        </w:rPr>
        <w:t xml:space="preserve"> took the original 7 stages and added an extra step in the form of dyads – or the focus on two or more people/elements in the context of healthcare. The premise being the interplay of two differing participants, considering ideas during the interview, which can be conducted simultaneously or separately. However, for this research project, the original Framework Method will be the analysis method of choice, due to the lack of easily identifiable partners being identified during discovery.</w:t>
      </w:r>
    </w:p>
    <w:p w14:paraId="005C895C" w14:textId="7E387EB6" w:rsidR="0094386C" w:rsidRPr="00DD4A1E" w:rsidRDefault="0094386C" w:rsidP="00841F58">
      <w:pPr>
        <w:pStyle w:val="Heading2"/>
        <w:spacing w:line="360" w:lineRule="auto"/>
        <w:jc w:val="both"/>
        <w:rPr>
          <w:rFonts w:asciiTheme="minorHAnsi" w:hAnsiTheme="minorHAnsi" w:cstheme="minorHAnsi"/>
          <w:sz w:val="22"/>
          <w:szCs w:val="22"/>
        </w:rPr>
      </w:pPr>
      <w:bookmarkStart w:id="15" w:name="_Toc135989361"/>
      <w:r w:rsidRPr="00DD4A1E">
        <w:rPr>
          <w:rFonts w:asciiTheme="minorHAnsi" w:hAnsiTheme="minorHAnsi" w:cstheme="minorHAnsi"/>
          <w:sz w:val="22"/>
          <w:szCs w:val="22"/>
        </w:rPr>
        <w:lastRenderedPageBreak/>
        <w:t>Stage 1 – Transcription</w:t>
      </w:r>
      <w:bookmarkEnd w:id="15"/>
    </w:p>
    <w:p w14:paraId="790E4D82" w14:textId="47025AF1" w:rsidR="0094386C" w:rsidRPr="00DD4A1E" w:rsidRDefault="0094386C" w:rsidP="00841F58">
      <w:pPr>
        <w:spacing w:line="360" w:lineRule="auto"/>
        <w:jc w:val="both"/>
        <w:rPr>
          <w:rFonts w:cstheme="minorHAnsi"/>
        </w:rPr>
      </w:pPr>
      <w:r w:rsidRPr="00DD4A1E">
        <w:rPr>
          <w:rFonts w:cstheme="minorHAnsi"/>
        </w:rPr>
        <w:t xml:space="preserve">The ability to record the conversation, ideally verbatim, to ensure that during the analysis of the transcript, a fair and accurate record is available. This will be supported via Microsoft Teams, which offers a </w:t>
      </w:r>
      <w:r w:rsidR="00A92F64" w:rsidRPr="00DD4A1E">
        <w:rPr>
          <w:rFonts w:cstheme="minorHAnsi"/>
        </w:rPr>
        <w:t>built-in</w:t>
      </w:r>
      <w:r w:rsidRPr="00DD4A1E">
        <w:rPr>
          <w:rFonts w:cstheme="minorHAnsi"/>
        </w:rPr>
        <w:t xml:space="preserve"> transcription and recording option during all Teams meetings. There is also the consideration of questionnaires completed by individuals recording directly onto the form.</w:t>
      </w:r>
    </w:p>
    <w:p w14:paraId="34C0722F" w14:textId="042C5669" w:rsidR="0094386C" w:rsidRPr="00DD4A1E" w:rsidRDefault="0094386C" w:rsidP="00841F58">
      <w:pPr>
        <w:pStyle w:val="Heading2"/>
        <w:spacing w:line="360" w:lineRule="auto"/>
        <w:jc w:val="both"/>
        <w:rPr>
          <w:rFonts w:asciiTheme="minorHAnsi" w:hAnsiTheme="minorHAnsi" w:cstheme="minorHAnsi"/>
          <w:sz w:val="22"/>
          <w:szCs w:val="22"/>
        </w:rPr>
      </w:pPr>
      <w:bookmarkStart w:id="16" w:name="_Toc135989362"/>
      <w:r w:rsidRPr="00DD4A1E">
        <w:rPr>
          <w:rFonts w:asciiTheme="minorHAnsi" w:hAnsiTheme="minorHAnsi" w:cstheme="minorHAnsi"/>
          <w:sz w:val="22"/>
          <w:szCs w:val="22"/>
        </w:rPr>
        <w:t>Stage 2 – Familiarisation with the interview</w:t>
      </w:r>
      <w:bookmarkEnd w:id="16"/>
    </w:p>
    <w:p w14:paraId="55E943F9" w14:textId="77777777" w:rsidR="0094386C" w:rsidRPr="00DD4A1E" w:rsidRDefault="0094386C" w:rsidP="00841F58">
      <w:pPr>
        <w:spacing w:line="360" w:lineRule="auto"/>
        <w:jc w:val="both"/>
        <w:rPr>
          <w:rFonts w:cstheme="minorHAnsi"/>
        </w:rPr>
      </w:pPr>
      <w:r w:rsidRPr="00DD4A1E">
        <w:rPr>
          <w:rFonts w:cstheme="minorHAnsi"/>
        </w:rPr>
        <w:t>The listening and the processing of the interview by re-listening, re-watching and making notes during the process will allow a more comprehensive understanding of the themes discussed during the interview. For the written responses, it can be read and re-read in order to better understand what is written.</w:t>
      </w:r>
    </w:p>
    <w:p w14:paraId="70E18B8F" w14:textId="67A128C4" w:rsidR="0094386C" w:rsidRPr="00DD4A1E" w:rsidRDefault="0094386C" w:rsidP="00841F58">
      <w:pPr>
        <w:pStyle w:val="Heading2"/>
        <w:spacing w:line="360" w:lineRule="auto"/>
        <w:jc w:val="both"/>
        <w:rPr>
          <w:rFonts w:asciiTheme="minorHAnsi" w:hAnsiTheme="minorHAnsi" w:cstheme="minorHAnsi"/>
          <w:sz w:val="22"/>
          <w:szCs w:val="22"/>
        </w:rPr>
      </w:pPr>
      <w:bookmarkStart w:id="17" w:name="_Toc135989363"/>
      <w:r w:rsidRPr="00DD4A1E">
        <w:rPr>
          <w:rFonts w:asciiTheme="minorHAnsi" w:hAnsiTheme="minorHAnsi" w:cstheme="minorHAnsi"/>
          <w:sz w:val="22"/>
          <w:szCs w:val="22"/>
        </w:rPr>
        <w:t>Stage 3 – Coding</w:t>
      </w:r>
      <w:bookmarkEnd w:id="17"/>
    </w:p>
    <w:p w14:paraId="17B3E091" w14:textId="77777777" w:rsidR="0094386C" w:rsidRPr="00DD4A1E" w:rsidRDefault="0094386C" w:rsidP="00841F58">
      <w:pPr>
        <w:spacing w:line="360" w:lineRule="auto"/>
        <w:jc w:val="both"/>
        <w:rPr>
          <w:rFonts w:cstheme="minorHAnsi"/>
        </w:rPr>
      </w:pPr>
      <w:r w:rsidRPr="00DD4A1E">
        <w:rPr>
          <w:rFonts w:cstheme="minorHAnsi"/>
        </w:rPr>
        <w:t>Coding can be considered the most important stage of the Framework Method. This is where the familiarisation pays dividends, the ability to hear the themes and be able to give them structured codes means that future analysis can take place. The coding of the data means that when completing the data matrix, information which is relevant can be collated into quantifiable structures.</w:t>
      </w:r>
    </w:p>
    <w:p w14:paraId="6ABAD8A4" w14:textId="1532A0ED" w:rsidR="0094386C" w:rsidRPr="00DD4A1E" w:rsidRDefault="0094386C" w:rsidP="00841F58">
      <w:pPr>
        <w:pStyle w:val="Heading2"/>
        <w:spacing w:line="360" w:lineRule="auto"/>
        <w:jc w:val="both"/>
        <w:rPr>
          <w:rFonts w:asciiTheme="minorHAnsi" w:hAnsiTheme="minorHAnsi" w:cstheme="minorHAnsi"/>
          <w:sz w:val="22"/>
          <w:szCs w:val="22"/>
        </w:rPr>
      </w:pPr>
      <w:bookmarkStart w:id="18" w:name="_Toc135989364"/>
      <w:r w:rsidRPr="00DD4A1E">
        <w:rPr>
          <w:rFonts w:asciiTheme="minorHAnsi" w:hAnsiTheme="minorHAnsi" w:cstheme="minorHAnsi"/>
          <w:sz w:val="22"/>
          <w:szCs w:val="22"/>
        </w:rPr>
        <w:t>Stage 4 – Developing a working analytical framework</w:t>
      </w:r>
      <w:bookmarkEnd w:id="18"/>
    </w:p>
    <w:p w14:paraId="1D15EDBD" w14:textId="77777777" w:rsidR="0094386C" w:rsidRPr="00DD4A1E" w:rsidRDefault="0094386C" w:rsidP="00841F58">
      <w:pPr>
        <w:spacing w:line="360" w:lineRule="auto"/>
        <w:jc w:val="both"/>
        <w:rPr>
          <w:rFonts w:cstheme="minorHAnsi"/>
        </w:rPr>
      </w:pPr>
      <w:r w:rsidRPr="00DD4A1E">
        <w:rPr>
          <w:rFonts w:cstheme="minorHAnsi"/>
        </w:rPr>
        <w:t>Once the first few interviews have been coded, it is then time to pull all the data themes together to create the required groups of categories in order to suitably process the remaining interviews. It is likely that the first working analytical framework will not be the last and as future categories appear that the framework alters to better represent the data being collected.</w:t>
      </w:r>
    </w:p>
    <w:p w14:paraId="6D4E1D2F" w14:textId="682D0E12" w:rsidR="0094386C" w:rsidRPr="00DD4A1E" w:rsidRDefault="0094386C" w:rsidP="00841F58">
      <w:pPr>
        <w:pStyle w:val="Heading2"/>
        <w:spacing w:line="360" w:lineRule="auto"/>
        <w:jc w:val="both"/>
        <w:rPr>
          <w:rFonts w:asciiTheme="minorHAnsi" w:hAnsiTheme="minorHAnsi" w:cstheme="minorHAnsi"/>
          <w:sz w:val="22"/>
          <w:szCs w:val="22"/>
        </w:rPr>
      </w:pPr>
      <w:bookmarkStart w:id="19" w:name="_Toc135989365"/>
      <w:r w:rsidRPr="00DD4A1E">
        <w:rPr>
          <w:rFonts w:asciiTheme="minorHAnsi" w:hAnsiTheme="minorHAnsi" w:cstheme="minorHAnsi"/>
          <w:sz w:val="22"/>
          <w:szCs w:val="22"/>
        </w:rPr>
        <w:t>Stage 5 – Applying the analytical framework</w:t>
      </w:r>
      <w:bookmarkEnd w:id="19"/>
    </w:p>
    <w:p w14:paraId="68C296BF" w14:textId="7B741DFA" w:rsidR="0094386C" w:rsidRPr="00DD4A1E" w:rsidRDefault="0094386C" w:rsidP="00841F58">
      <w:pPr>
        <w:spacing w:line="360" w:lineRule="auto"/>
        <w:jc w:val="both"/>
        <w:rPr>
          <w:rFonts w:cstheme="minorHAnsi"/>
        </w:rPr>
      </w:pPr>
      <w:r w:rsidRPr="00DD4A1E">
        <w:rPr>
          <w:rFonts w:cstheme="minorHAnsi"/>
        </w:rPr>
        <w:t xml:space="preserve">The working analytical framework from stage 4 is then offered up against all the remaining data and allows for the more rapid categorisation of the themes found within the primary data collection. The codes from the framework are given numbers or codes to reduce the length of time spent writing the codes against the themes. It is possible to use a computer system to speed up the applying of codes to the transcript, such as Quirkos </w:t>
      </w:r>
      <w:sdt>
        <w:sdtPr>
          <w:rPr>
            <w:rFonts w:cstheme="minorHAnsi"/>
            <w:color w:val="000000"/>
          </w:rPr>
          <w:tag w:val="MENDELEY_CITATION_v3_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"/>
          <w:id w:val="-729531234"/>
          <w:placeholder>
            <w:docPart w:val="D51F1F65A6C843409E01AFE707CA5C8F"/>
          </w:placeholder>
        </w:sdtPr>
        <w:sdtEndPr/>
        <w:sdtContent>
          <w:r w:rsidR="00086F47" w:rsidRPr="00086F47">
            <w:rPr>
              <w:rFonts w:eastAsia="Times New Roman"/>
              <w:color w:val="000000"/>
            </w:rPr>
            <w:t>(Quirkos, 2023)</w:t>
          </w:r>
        </w:sdtContent>
      </w:sdt>
      <w:r w:rsidRPr="00DD4A1E">
        <w:rPr>
          <w:rFonts w:cstheme="minorHAnsi"/>
        </w:rPr>
        <w:t>. This system does not perform any analysis on the data, but simply allows for the application of codes and can easily sort and display the codes once all data is complete. There are options for displaying data visually or in a table format.</w:t>
      </w:r>
    </w:p>
    <w:p w14:paraId="0C1E1533" w14:textId="1D690504" w:rsidR="0094386C" w:rsidRPr="00DD4A1E" w:rsidRDefault="0094386C" w:rsidP="00841F58">
      <w:pPr>
        <w:pStyle w:val="Heading2"/>
        <w:spacing w:line="360" w:lineRule="auto"/>
        <w:jc w:val="both"/>
        <w:rPr>
          <w:rFonts w:asciiTheme="minorHAnsi" w:hAnsiTheme="minorHAnsi" w:cstheme="minorHAnsi"/>
          <w:sz w:val="22"/>
          <w:szCs w:val="22"/>
        </w:rPr>
      </w:pPr>
      <w:bookmarkStart w:id="20" w:name="_Toc135989366"/>
      <w:r w:rsidRPr="00DD4A1E">
        <w:rPr>
          <w:rFonts w:asciiTheme="minorHAnsi" w:hAnsiTheme="minorHAnsi" w:cstheme="minorHAnsi"/>
          <w:sz w:val="22"/>
          <w:szCs w:val="22"/>
        </w:rPr>
        <w:t>Stage 6 – Charting data into the framework matrix</w:t>
      </w:r>
      <w:bookmarkEnd w:id="20"/>
    </w:p>
    <w:p w14:paraId="79200A02" w14:textId="77777777" w:rsidR="0094386C" w:rsidRPr="00DD4A1E" w:rsidRDefault="0094386C" w:rsidP="00841F58">
      <w:pPr>
        <w:spacing w:line="360" w:lineRule="auto"/>
        <w:jc w:val="both"/>
        <w:rPr>
          <w:rFonts w:cstheme="minorHAnsi"/>
        </w:rPr>
      </w:pPr>
      <w:r w:rsidRPr="00DD4A1E">
        <w:rPr>
          <w:rFonts w:cstheme="minorHAnsi"/>
        </w:rPr>
        <w:t xml:space="preserve">The amount of information generated by the interviews can be almost unmanageable and so the ability to condense and group categories into succinct and usable quantities is vital. There is a </w:t>
      </w:r>
      <w:r w:rsidRPr="00DD4A1E">
        <w:rPr>
          <w:rFonts w:cstheme="minorHAnsi"/>
        </w:rPr>
        <w:lastRenderedPageBreak/>
        <w:t>balance to be struck between condensing down the information to just the codes but retaining the context in which the information was captured. The coded information is ‘charted’ into the matrix for easy synthesis of the information. Themes should be evident after this stage.</w:t>
      </w:r>
    </w:p>
    <w:p w14:paraId="5D2CEFAD" w14:textId="2CCE5E6F" w:rsidR="0094386C" w:rsidRPr="00DD4A1E" w:rsidRDefault="0094386C" w:rsidP="00841F58">
      <w:pPr>
        <w:pStyle w:val="Heading2"/>
        <w:spacing w:line="360" w:lineRule="auto"/>
        <w:jc w:val="both"/>
        <w:rPr>
          <w:rFonts w:asciiTheme="minorHAnsi" w:hAnsiTheme="minorHAnsi" w:cstheme="minorHAnsi"/>
          <w:sz w:val="22"/>
          <w:szCs w:val="22"/>
        </w:rPr>
      </w:pPr>
      <w:bookmarkStart w:id="21" w:name="_Toc135989367"/>
      <w:r w:rsidRPr="00DD4A1E">
        <w:rPr>
          <w:rFonts w:asciiTheme="minorHAnsi" w:hAnsiTheme="minorHAnsi" w:cstheme="minorHAnsi"/>
          <w:sz w:val="22"/>
          <w:szCs w:val="22"/>
        </w:rPr>
        <w:t>Stage 7 – Interpreting the data</w:t>
      </w:r>
      <w:bookmarkEnd w:id="21"/>
    </w:p>
    <w:p w14:paraId="46BE4F4A" w14:textId="1F3990E7" w:rsidR="00D82524" w:rsidRPr="00DD4A1E" w:rsidRDefault="0094386C" w:rsidP="00841F58">
      <w:pPr>
        <w:spacing w:line="360" w:lineRule="auto"/>
        <w:jc w:val="both"/>
        <w:rPr>
          <w:rFonts w:cstheme="minorHAnsi"/>
        </w:rPr>
      </w:pPr>
      <w:r w:rsidRPr="00DD4A1E">
        <w:rPr>
          <w:rFonts w:cstheme="minorHAnsi"/>
        </w:rPr>
        <w:t xml:space="preserve">Throughout the previous 6 stages, themes and ideas will gradually become more evident. Theoretical concepts are identified and the relationships between different codes becomes </w:t>
      </w:r>
      <w:r w:rsidR="00BA77E5" w:rsidRPr="00DD4A1E">
        <w:rPr>
          <w:rFonts w:cstheme="minorHAnsi"/>
        </w:rPr>
        <w:t>clearer</w:t>
      </w:r>
      <w:r w:rsidRPr="00DD4A1E">
        <w:rPr>
          <w:rFonts w:cstheme="minorHAnsi"/>
        </w:rPr>
        <w:t>. It is at this point, that the research can be compared via the mixed methodology paradigm in order to drive the new information as a result of answering the initial research questions. There is a statement within the original paper which states that should the primary data be rich enough, that new research questions could be generated of the back of the data.</w:t>
      </w:r>
    </w:p>
    <w:p w14:paraId="7CFF2A01" w14:textId="3BC0052D" w:rsidR="00200C31" w:rsidRPr="00DD4A1E" w:rsidRDefault="00200C31" w:rsidP="00841F58">
      <w:pPr>
        <w:pStyle w:val="Heading2"/>
        <w:spacing w:line="360" w:lineRule="auto"/>
        <w:jc w:val="both"/>
        <w:rPr>
          <w:rFonts w:asciiTheme="minorHAnsi" w:hAnsiTheme="minorHAnsi" w:cstheme="minorHAnsi"/>
          <w:sz w:val="22"/>
          <w:szCs w:val="22"/>
        </w:rPr>
      </w:pPr>
      <w:bookmarkStart w:id="22" w:name="_Toc135989368"/>
      <w:r w:rsidRPr="00DD4A1E">
        <w:rPr>
          <w:rFonts w:asciiTheme="minorHAnsi" w:hAnsiTheme="minorHAnsi" w:cstheme="minorHAnsi"/>
          <w:sz w:val="22"/>
          <w:szCs w:val="22"/>
        </w:rPr>
        <w:t>Ethics</w:t>
      </w:r>
      <w:r w:rsidR="004E2B60" w:rsidRPr="00DD4A1E">
        <w:rPr>
          <w:rFonts w:asciiTheme="minorHAnsi" w:hAnsiTheme="minorHAnsi" w:cstheme="minorHAnsi"/>
          <w:sz w:val="22"/>
          <w:szCs w:val="22"/>
        </w:rPr>
        <w:t xml:space="preserve"> and Information Governance</w:t>
      </w:r>
      <w:bookmarkEnd w:id="22"/>
    </w:p>
    <w:p w14:paraId="63FB6844" w14:textId="77777777" w:rsidR="00200C31" w:rsidRPr="00DD4A1E" w:rsidRDefault="00200C31" w:rsidP="00841F58">
      <w:pPr>
        <w:spacing w:line="360" w:lineRule="auto"/>
        <w:jc w:val="both"/>
        <w:rPr>
          <w:rFonts w:cstheme="minorHAnsi"/>
        </w:rPr>
      </w:pPr>
      <w:r w:rsidRPr="00DD4A1E">
        <w:rPr>
          <w:rFonts w:cstheme="minorHAnsi"/>
        </w:rPr>
        <w:t>Arifin (2018) stated that the ‘protection of human subjects through the application of appropriate ethical principles is important in all research study’. This forms the basis for all ethical considerations in research. How the researcher interacts with the subjects, what rights they have – the right to withdraw for example, that their answers will be confidential, and they will come to no harm as a result of the study in question. The research questions that this assignment is seeking to answer plans to include human subject interactions through face-to-face interviews and questionnaires and also reviewing already available data released to the public and having already been subjected to its own ethical and information governance considerations.</w:t>
      </w:r>
    </w:p>
    <w:p w14:paraId="3EDBD4F1" w14:textId="49ED9C34" w:rsidR="00200C31" w:rsidRPr="00DD4A1E" w:rsidRDefault="00200C31" w:rsidP="00841F58">
      <w:pPr>
        <w:spacing w:line="360" w:lineRule="auto"/>
        <w:jc w:val="both"/>
        <w:rPr>
          <w:rFonts w:cstheme="minorHAnsi"/>
        </w:rPr>
      </w:pPr>
      <w:r w:rsidRPr="00DD4A1E">
        <w:rPr>
          <w:rFonts w:cstheme="minorHAnsi"/>
        </w:rPr>
        <w:t xml:space="preserve">During research for ethical consideration within research it became clear that there was no clear answer as to what the main considerations were or indeed how many should be considered, </w:t>
      </w:r>
      <w:sdt>
        <w:sdtPr>
          <w:rPr>
            <w:rFonts w:cstheme="minorHAnsi"/>
            <w:color w:val="000000"/>
          </w:rPr>
          <w:tag w:val="MENDELEY_CITATION_v3_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"/>
          <w:id w:val="1880895925"/>
          <w:placeholder>
            <w:docPart w:val="C76137384048455994310F90DF99B5AE"/>
          </w:placeholder>
        </w:sdtPr>
        <w:sdtEndPr/>
        <w:sdtContent>
          <w:r w:rsidR="00086F47">
            <w:rPr>
              <w:rFonts w:eastAsia="Times New Roman"/>
            </w:rPr>
            <w:t xml:space="preserve">(Business Research Methodology, 2010; Avasthi </w:t>
          </w:r>
          <w:r w:rsidR="00086F47">
            <w:rPr>
              <w:rFonts w:eastAsia="Times New Roman"/>
              <w:i/>
              <w:iCs/>
            </w:rPr>
            <w:t>et al.</w:t>
          </w:r>
          <w:r w:rsidR="00086F47">
            <w:rPr>
              <w:rFonts w:eastAsia="Times New Roman"/>
            </w:rPr>
            <w:t>, 2013; Bhandari, 2022a; Faubion, 2023)</w:t>
          </w:r>
        </w:sdtContent>
      </w:sdt>
      <w:r w:rsidRPr="00DD4A1E">
        <w:rPr>
          <w:rFonts w:cstheme="minorHAnsi"/>
        </w:rPr>
        <w:t>. There were however clear themes in each of the articles describing ethics in research and so this section will take each of the themes, grouping similar items and explain how they should be considered prior to any research.</w:t>
      </w:r>
    </w:p>
    <w:p w14:paraId="1284EC08" w14:textId="77777777" w:rsidR="00200C31" w:rsidRPr="00DD4A1E" w:rsidRDefault="00200C31" w:rsidP="00841F58">
      <w:pPr>
        <w:spacing w:line="360" w:lineRule="auto"/>
        <w:jc w:val="both"/>
        <w:rPr>
          <w:rFonts w:cstheme="minorHAnsi"/>
        </w:rPr>
      </w:pPr>
      <w:r w:rsidRPr="00DD4A1E">
        <w:rPr>
          <w:rFonts w:cstheme="minorHAnsi"/>
        </w:rPr>
        <w:t>For the purposes of this paper, 6 themes have been identified throughout the available literature and grouped as follows:</w:t>
      </w:r>
    </w:p>
    <w:p w14:paraId="105FB784" w14:textId="77777777" w:rsidR="00200C31" w:rsidRPr="00DD4A1E" w:rsidRDefault="00200C31" w:rsidP="00841F58">
      <w:pPr>
        <w:spacing w:line="360" w:lineRule="auto"/>
        <w:jc w:val="both"/>
        <w:rPr>
          <w:rFonts w:cstheme="minorHAnsi"/>
        </w:rPr>
      </w:pPr>
      <w:r w:rsidRPr="00DD4A1E">
        <w:rPr>
          <w:rFonts w:cstheme="minorHAnsi"/>
        </w:rPr>
        <w:t>1 – Informed Consent</w:t>
      </w:r>
    </w:p>
    <w:p w14:paraId="430FF6CE" w14:textId="77777777" w:rsidR="00200C31" w:rsidRPr="00DD4A1E" w:rsidRDefault="00200C31" w:rsidP="00841F58">
      <w:pPr>
        <w:spacing w:line="360" w:lineRule="auto"/>
        <w:jc w:val="both"/>
        <w:rPr>
          <w:rFonts w:cstheme="minorHAnsi"/>
        </w:rPr>
      </w:pPr>
      <w:r w:rsidRPr="00DD4A1E">
        <w:rPr>
          <w:rFonts w:cstheme="minorHAnsi"/>
        </w:rPr>
        <w:t>2 – Confidentiality and privacy</w:t>
      </w:r>
    </w:p>
    <w:p w14:paraId="567C0AFC" w14:textId="77777777" w:rsidR="00200C31" w:rsidRPr="00DD4A1E" w:rsidRDefault="00200C31" w:rsidP="00841F58">
      <w:pPr>
        <w:spacing w:line="360" w:lineRule="auto"/>
        <w:jc w:val="both"/>
        <w:rPr>
          <w:rFonts w:cstheme="minorHAnsi"/>
        </w:rPr>
      </w:pPr>
      <w:r w:rsidRPr="00DD4A1E">
        <w:rPr>
          <w:rFonts w:cstheme="minorHAnsi"/>
        </w:rPr>
        <w:t>3 – Risk assessment and minimisation</w:t>
      </w:r>
    </w:p>
    <w:p w14:paraId="6FBE50B1" w14:textId="77777777" w:rsidR="00200C31" w:rsidRPr="00DD4A1E" w:rsidRDefault="00200C31" w:rsidP="00841F58">
      <w:pPr>
        <w:spacing w:line="360" w:lineRule="auto"/>
        <w:jc w:val="both"/>
        <w:rPr>
          <w:rFonts w:cstheme="minorHAnsi"/>
        </w:rPr>
      </w:pPr>
      <w:r w:rsidRPr="00DD4A1E">
        <w:rPr>
          <w:rFonts w:cstheme="minorHAnsi"/>
        </w:rPr>
        <w:t xml:space="preserve">4 – Beneficence and Non maleficence </w:t>
      </w:r>
    </w:p>
    <w:p w14:paraId="732A8CC2" w14:textId="77777777" w:rsidR="00200C31" w:rsidRPr="00DD4A1E" w:rsidRDefault="00200C31" w:rsidP="00841F58">
      <w:pPr>
        <w:spacing w:line="360" w:lineRule="auto"/>
        <w:jc w:val="both"/>
        <w:rPr>
          <w:rFonts w:cstheme="minorHAnsi"/>
        </w:rPr>
      </w:pPr>
      <w:r w:rsidRPr="00DD4A1E">
        <w:rPr>
          <w:rFonts w:cstheme="minorHAnsi"/>
        </w:rPr>
        <w:lastRenderedPageBreak/>
        <w:t>5 – Integrity and Research Misconduct</w:t>
      </w:r>
    </w:p>
    <w:p w14:paraId="4266F56C" w14:textId="77777777" w:rsidR="00200C31" w:rsidRPr="00DD4A1E" w:rsidRDefault="00200C31" w:rsidP="00841F58">
      <w:pPr>
        <w:spacing w:line="360" w:lineRule="auto"/>
        <w:jc w:val="both"/>
        <w:rPr>
          <w:rFonts w:cstheme="minorHAnsi"/>
        </w:rPr>
      </w:pPr>
      <w:r w:rsidRPr="00DD4A1E">
        <w:rPr>
          <w:rFonts w:cstheme="minorHAnsi"/>
        </w:rPr>
        <w:t>6 – Equity and Fairness</w:t>
      </w:r>
    </w:p>
    <w:p w14:paraId="02E20F53" w14:textId="77777777" w:rsidR="00200C31" w:rsidRPr="00DD4A1E" w:rsidRDefault="00200C31" w:rsidP="00841F58">
      <w:pPr>
        <w:spacing w:line="360" w:lineRule="auto"/>
        <w:jc w:val="both"/>
        <w:rPr>
          <w:rFonts w:cstheme="minorHAnsi"/>
        </w:rPr>
      </w:pPr>
      <w:r w:rsidRPr="00DD4A1E">
        <w:rPr>
          <w:rFonts w:cstheme="minorHAnsi"/>
        </w:rPr>
        <w:t>There must also be consideration to any potential information governance issues that may arise as a result of undertaking this research.</w:t>
      </w:r>
    </w:p>
    <w:p w14:paraId="35728386" w14:textId="7A9EA356" w:rsidR="00200C31" w:rsidRPr="00DD4A1E" w:rsidRDefault="00200C31" w:rsidP="00841F58">
      <w:pPr>
        <w:spacing w:line="360" w:lineRule="auto"/>
        <w:jc w:val="both"/>
        <w:rPr>
          <w:rFonts w:cstheme="minorHAnsi"/>
          <w:color w:val="000000"/>
        </w:rPr>
      </w:pPr>
      <w:r w:rsidRPr="00DD4A1E">
        <w:rPr>
          <w:rFonts w:cstheme="minorHAnsi"/>
        </w:rPr>
        <w:t xml:space="preserve">Information governance is described simply as how information is used, </w:t>
      </w:r>
      <w:sdt>
        <w:sdtPr>
          <w:rPr>
            <w:rFonts w:cstheme="minorHAnsi"/>
            <w:color w:val="000000"/>
          </w:rPr>
          <w:tag w:val="MENDELEY_CITATION_v3_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"/>
          <w:id w:val="1466241403"/>
          <w:placeholder>
            <w:docPart w:val="C76137384048455994310F90DF99B5AE"/>
          </w:placeholder>
        </w:sdtPr>
        <w:sdtEndPr/>
        <w:sdtContent>
          <w:r w:rsidR="00086F47" w:rsidRPr="00086F47">
            <w:rPr>
              <w:rFonts w:cstheme="minorHAnsi"/>
              <w:color w:val="000000"/>
            </w:rPr>
            <w:t>(St George’s University of London, 2022)</w:t>
          </w:r>
        </w:sdtContent>
      </w:sdt>
      <w:r w:rsidRPr="00DD4A1E">
        <w:rPr>
          <w:rFonts w:cstheme="minorHAnsi"/>
          <w:color w:val="000000"/>
        </w:rPr>
        <w:t xml:space="preserve">. There is a whole framework around this definition, so although it can be explained in a few words, the reality is substantially different. However, there are clearly defined guidelines and frameworks available to allow the safe and appropriate capture of data. Information governance also considers the onward use of the captured data, and this is often important within research and certainly within the Health and Care professions. There is an expectation of data collected by a Doctor, Nurse or Allied Health Profession will be available to other’s who are seeking to deliver care, although there are some manufactured boundaries created internally which are reducing the availability of such data. This is something the Welsh Accord on the Sharing of Personal Information </w:t>
      </w:r>
      <w:sdt>
        <w:sdtPr>
          <w:rPr>
            <w:rFonts w:cstheme="minorHAnsi"/>
            <w:color w:val="000000"/>
          </w:rPr>
          <w:tag w:val="MENDELEY_CITATION_v3_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"/>
          <w:id w:val="2113093094"/>
          <w:placeholder>
            <w:docPart w:val="C76137384048455994310F90DF99B5AE"/>
          </w:placeholder>
        </w:sdtPr>
        <w:sdtEndPr/>
        <w:sdtContent>
          <w:r w:rsidR="00086F47" w:rsidRPr="00086F47">
            <w:rPr>
              <w:rFonts w:cstheme="minorHAnsi"/>
              <w:color w:val="000000"/>
            </w:rPr>
            <w:t>(Welsh Government, 2023b)</w:t>
          </w:r>
        </w:sdtContent>
      </w:sdt>
      <w:r w:rsidRPr="00DD4A1E">
        <w:rPr>
          <w:rFonts w:cstheme="minorHAnsi"/>
          <w:color w:val="000000"/>
        </w:rPr>
        <w:t xml:space="preserve"> is seeking to reduce and remove from healthcare settings. Personal data must be controlled appropriately, only used as required to deliver care and available for the person to whom the data belongs to view or remove consent for sharing from. However, the use of personal data acquired in such settings does not automatically include the right to use within research and the individual must be given the required information about how their data will be used should they consent and the mechanism by which they can remove their consent to their data being used as part of the research study.</w:t>
      </w:r>
    </w:p>
    <w:p w14:paraId="052C7125" w14:textId="72F7EB6B" w:rsidR="00200C31" w:rsidRPr="00DD4A1E" w:rsidRDefault="00200C31" w:rsidP="00841F58">
      <w:pPr>
        <w:pStyle w:val="Heading2"/>
        <w:spacing w:line="360" w:lineRule="auto"/>
        <w:jc w:val="both"/>
        <w:rPr>
          <w:rFonts w:asciiTheme="minorHAnsi" w:hAnsiTheme="minorHAnsi" w:cstheme="minorHAnsi"/>
          <w:sz w:val="22"/>
          <w:szCs w:val="22"/>
        </w:rPr>
      </w:pPr>
      <w:bookmarkStart w:id="23" w:name="_Toc135989369"/>
      <w:r w:rsidRPr="00DD4A1E">
        <w:rPr>
          <w:rFonts w:asciiTheme="minorHAnsi" w:hAnsiTheme="minorHAnsi" w:cstheme="minorHAnsi"/>
          <w:sz w:val="22"/>
          <w:szCs w:val="22"/>
        </w:rPr>
        <w:t>Informed consent</w:t>
      </w:r>
      <w:bookmarkEnd w:id="23"/>
    </w:p>
    <w:p w14:paraId="14FD4B2C" w14:textId="2D7DAD5E" w:rsidR="00200C31" w:rsidRPr="00DD4A1E" w:rsidRDefault="00200C31" w:rsidP="00841F58">
      <w:pPr>
        <w:spacing w:line="360" w:lineRule="auto"/>
        <w:jc w:val="both"/>
        <w:rPr>
          <w:rFonts w:cstheme="minorHAnsi"/>
          <w:color w:val="000000"/>
        </w:rPr>
      </w:pPr>
      <w:r w:rsidRPr="00DD4A1E">
        <w:rPr>
          <w:rFonts w:cstheme="minorHAnsi"/>
          <w:color w:val="000000"/>
        </w:rPr>
        <w:t xml:space="preserve">As alluded to above, there is a clear requirement for any person involved in the research study to give their written consent to take part and for any data collected to be used. By giving consent there must also be a mechanism to withdraw consent. The written consent must make clear certain aspects of the purpose of the study, any procedures expected and the potential risks and benefits of taking part in the research. The individual who is consenting must have the capacity to consent and be a voluntary participant. They should have adequate information on which to make their decision and be able to ask any questions relating to the study at any point, </w:t>
      </w:r>
      <w:sdt>
        <w:sdtPr>
          <w:rPr>
            <w:rFonts w:cstheme="minorHAnsi"/>
            <w:color w:val="000000"/>
          </w:rPr>
          <w:tag w:val="MENDELEY_CITATION_v3_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"/>
          <w:id w:val="154038280"/>
          <w:placeholder>
            <w:docPart w:val="C76137384048455994310F90DF99B5AE"/>
          </w:placeholder>
        </w:sdtPr>
        <w:sdtEndPr/>
        <w:sdtContent>
          <w:r w:rsidR="00086F47" w:rsidRPr="00086F47">
            <w:rPr>
              <w:rFonts w:cstheme="minorHAnsi"/>
              <w:color w:val="000000"/>
            </w:rPr>
            <w:t>(University of Oxford, 2019).</w:t>
          </w:r>
        </w:sdtContent>
      </w:sdt>
      <w:r w:rsidRPr="00DD4A1E">
        <w:rPr>
          <w:rFonts w:cstheme="minorHAnsi"/>
          <w:color w:val="000000"/>
        </w:rPr>
        <w:t>.</w:t>
      </w:r>
    </w:p>
    <w:p w14:paraId="54398956" w14:textId="028C4572" w:rsidR="00200C31" w:rsidRPr="00DD4A1E" w:rsidRDefault="00200C31" w:rsidP="00841F58">
      <w:pPr>
        <w:pStyle w:val="Heading2"/>
        <w:spacing w:line="360" w:lineRule="auto"/>
        <w:jc w:val="both"/>
        <w:rPr>
          <w:rFonts w:asciiTheme="minorHAnsi" w:hAnsiTheme="minorHAnsi" w:cstheme="minorHAnsi"/>
          <w:sz w:val="22"/>
          <w:szCs w:val="22"/>
        </w:rPr>
      </w:pPr>
      <w:bookmarkStart w:id="24" w:name="_Toc135989370"/>
      <w:r w:rsidRPr="00DD4A1E">
        <w:rPr>
          <w:rFonts w:asciiTheme="minorHAnsi" w:hAnsiTheme="minorHAnsi" w:cstheme="minorHAnsi"/>
          <w:sz w:val="22"/>
          <w:szCs w:val="22"/>
        </w:rPr>
        <w:t>Confidentiality and Privacy</w:t>
      </w:r>
      <w:bookmarkEnd w:id="24"/>
    </w:p>
    <w:p w14:paraId="3E56847B" w14:textId="3C48AD38" w:rsidR="00200C31" w:rsidRPr="00DD4A1E" w:rsidRDefault="00200C31" w:rsidP="00841F58">
      <w:pPr>
        <w:spacing w:line="360" w:lineRule="auto"/>
        <w:jc w:val="both"/>
        <w:rPr>
          <w:rFonts w:cstheme="minorHAnsi"/>
          <w:color w:val="000000"/>
        </w:rPr>
      </w:pPr>
      <w:r w:rsidRPr="00DD4A1E">
        <w:rPr>
          <w:rFonts w:cstheme="minorHAnsi"/>
          <w:color w:val="000000"/>
        </w:rPr>
        <w:t xml:space="preserve">Researchers have a responsibility to protect the confidentiality of any participants involved within the research study data collection process. This can be considered part of the information governance process as discussed previously. Data should be handled securely, and identities should </w:t>
      </w:r>
      <w:r w:rsidRPr="00DD4A1E">
        <w:rPr>
          <w:rFonts w:cstheme="minorHAnsi"/>
          <w:color w:val="000000"/>
        </w:rPr>
        <w:lastRenderedPageBreak/>
        <w:t xml:space="preserve">by anonymised and considered confidential unless the consent process explicitly states that this is not an expectation of the study, </w:t>
      </w:r>
      <w:sdt>
        <w:sdtPr>
          <w:rPr>
            <w:rFonts w:cstheme="minorHAnsi"/>
            <w:color w:val="000000"/>
          </w:rPr>
          <w:tag w:val="MENDELEY_CITATION_v3_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"/>
          <w:id w:val="774603643"/>
          <w:placeholder>
            <w:docPart w:val="C76137384048455994310F90DF99B5AE"/>
          </w:placeholder>
        </w:sdtPr>
        <w:sdtEndPr/>
        <w:sdtContent>
          <w:r w:rsidR="00086F47" w:rsidRPr="00086F47">
            <w:rPr>
              <w:rFonts w:cstheme="minorHAnsi"/>
              <w:color w:val="000000"/>
            </w:rPr>
            <w:t>(American Speech Language Hearing Association, 2021)</w:t>
          </w:r>
        </w:sdtContent>
      </w:sdt>
      <w:r w:rsidRPr="00DD4A1E">
        <w:rPr>
          <w:rFonts w:cstheme="minorHAnsi"/>
          <w:color w:val="000000"/>
        </w:rPr>
        <w:t>.</w:t>
      </w:r>
    </w:p>
    <w:p w14:paraId="18252D2A" w14:textId="41E7DF25" w:rsidR="00200C31" w:rsidRPr="00DD4A1E" w:rsidRDefault="00200C31" w:rsidP="00841F58">
      <w:pPr>
        <w:pStyle w:val="Heading2"/>
        <w:spacing w:line="360" w:lineRule="auto"/>
        <w:jc w:val="both"/>
        <w:rPr>
          <w:rFonts w:asciiTheme="minorHAnsi" w:hAnsiTheme="minorHAnsi" w:cstheme="minorHAnsi"/>
          <w:sz w:val="22"/>
          <w:szCs w:val="22"/>
        </w:rPr>
      </w:pPr>
      <w:bookmarkStart w:id="25" w:name="_Toc135989371"/>
      <w:r w:rsidRPr="00DD4A1E">
        <w:rPr>
          <w:rFonts w:asciiTheme="minorHAnsi" w:hAnsiTheme="minorHAnsi" w:cstheme="minorHAnsi"/>
          <w:sz w:val="22"/>
          <w:szCs w:val="22"/>
        </w:rPr>
        <w:t>Risk Assessment and minimisation</w:t>
      </w:r>
      <w:bookmarkEnd w:id="25"/>
    </w:p>
    <w:p w14:paraId="65426CDD" w14:textId="4C3CCA9C" w:rsidR="00200C31" w:rsidRPr="00DD4A1E" w:rsidRDefault="00200C31" w:rsidP="00841F58">
      <w:pPr>
        <w:spacing w:line="360" w:lineRule="auto"/>
        <w:jc w:val="both"/>
        <w:rPr>
          <w:rFonts w:cstheme="minorHAnsi"/>
          <w:color w:val="000000"/>
        </w:rPr>
      </w:pPr>
      <w:r w:rsidRPr="00DD4A1E">
        <w:rPr>
          <w:rFonts w:cstheme="minorHAnsi"/>
          <w:color w:val="000000"/>
        </w:rPr>
        <w:t xml:space="preserve">Researchers must conduct a thorough risk assessment prior to any research undertaking to identify any potential harm the subjects or the information may create. This areas for harm could be physical, psychological, social, reputational, economical, safeguarding, or legal in nature. As part of the risk assessment, any identified risks must have a plan documented and implemented in order to mitigate the identified risks, ideally to zero, but if not possible, as low as possible, </w:t>
      </w:r>
      <w:sdt>
        <w:sdtPr>
          <w:rPr>
            <w:rFonts w:cstheme="minorHAnsi"/>
            <w:color w:val="000000"/>
          </w:rPr>
          <w:tag w:val="MENDELEY_CITATION_v3_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"/>
          <w:id w:val="1574776203"/>
          <w:placeholder>
            <w:docPart w:val="C76137384048455994310F90DF99B5AE"/>
          </w:placeholder>
        </w:sdtPr>
        <w:sdtEndPr/>
        <w:sdtContent>
          <w:r w:rsidR="00086F47" w:rsidRPr="00086F47">
            <w:rPr>
              <w:rFonts w:cstheme="minorHAnsi"/>
              <w:color w:val="000000"/>
            </w:rPr>
            <w:t>(University of Essex, 2023)</w:t>
          </w:r>
        </w:sdtContent>
      </w:sdt>
      <w:r w:rsidRPr="00DD4A1E">
        <w:rPr>
          <w:rFonts w:cstheme="minorHAnsi"/>
          <w:color w:val="000000"/>
        </w:rPr>
        <w:t>.</w:t>
      </w:r>
    </w:p>
    <w:p w14:paraId="40573480" w14:textId="20B95F8C" w:rsidR="00200C31" w:rsidRPr="00DD4A1E" w:rsidRDefault="00200C31" w:rsidP="00841F58">
      <w:pPr>
        <w:pStyle w:val="Heading2"/>
        <w:spacing w:line="360" w:lineRule="auto"/>
        <w:jc w:val="both"/>
        <w:rPr>
          <w:rFonts w:asciiTheme="minorHAnsi" w:hAnsiTheme="minorHAnsi" w:cstheme="minorHAnsi"/>
          <w:sz w:val="22"/>
          <w:szCs w:val="22"/>
        </w:rPr>
      </w:pPr>
      <w:bookmarkStart w:id="26" w:name="_Toc135989372"/>
      <w:r w:rsidRPr="00DD4A1E">
        <w:rPr>
          <w:rFonts w:asciiTheme="minorHAnsi" w:hAnsiTheme="minorHAnsi" w:cstheme="minorHAnsi"/>
          <w:sz w:val="22"/>
          <w:szCs w:val="22"/>
        </w:rPr>
        <w:t>Beneficence and Nonmaleficence</w:t>
      </w:r>
      <w:bookmarkEnd w:id="26"/>
    </w:p>
    <w:p w14:paraId="6C85E0A6" w14:textId="127C79EC" w:rsidR="00200C31" w:rsidRPr="00DD4A1E" w:rsidRDefault="00200C31" w:rsidP="00841F58">
      <w:pPr>
        <w:spacing w:line="360" w:lineRule="auto"/>
        <w:jc w:val="both"/>
        <w:rPr>
          <w:rFonts w:cstheme="minorHAnsi"/>
          <w:color w:val="000000"/>
        </w:rPr>
      </w:pPr>
      <w:r w:rsidRPr="00DD4A1E">
        <w:rPr>
          <w:rFonts w:cstheme="minorHAnsi"/>
          <w:color w:val="000000"/>
        </w:rPr>
        <w:t xml:space="preserve">This is a key ethical consideration for any research as it considers the risks to participants against the potential benefits to society as a whole. The identified benefits of the research must outweigh any potential risk to the study’s participants. As this research proposal does seek to perform face to face interviews, but the topic is not considered threatening then the potential for harm is low, </w:t>
      </w:r>
      <w:sdt>
        <w:sdtPr>
          <w:rPr>
            <w:rFonts w:cstheme="minorHAnsi"/>
            <w:color w:val="000000"/>
          </w:rPr>
          <w:tag w:val="MENDELEY_CITATION_v3_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"/>
          <w:id w:val="66624610"/>
          <w:placeholder>
            <w:docPart w:val="C76137384048455994310F90DF99B5AE"/>
          </w:placeholder>
        </w:sdtPr>
        <w:sdtEndPr/>
        <w:sdtContent>
          <w:r w:rsidR="00086F47" w:rsidRPr="00086F47">
            <w:rPr>
              <w:rFonts w:cstheme="minorHAnsi"/>
              <w:color w:val="000000"/>
            </w:rPr>
            <w:t>(Butler, Copnell and Hall, 2019)</w:t>
          </w:r>
        </w:sdtContent>
      </w:sdt>
      <w:r w:rsidRPr="00DD4A1E">
        <w:rPr>
          <w:rFonts w:cstheme="minorHAnsi"/>
          <w:color w:val="000000"/>
        </w:rPr>
        <w:t>.</w:t>
      </w:r>
    </w:p>
    <w:p w14:paraId="67082B73" w14:textId="06CE06FF" w:rsidR="00200C31" w:rsidRPr="00DD4A1E" w:rsidRDefault="00200C31" w:rsidP="00841F58">
      <w:pPr>
        <w:pStyle w:val="Heading2"/>
        <w:spacing w:line="360" w:lineRule="auto"/>
        <w:jc w:val="both"/>
        <w:rPr>
          <w:rFonts w:asciiTheme="minorHAnsi" w:hAnsiTheme="minorHAnsi" w:cstheme="minorHAnsi"/>
          <w:sz w:val="22"/>
          <w:szCs w:val="22"/>
        </w:rPr>
      </w:pPr>
      <w:bookmarkStart w:id="27" w:name="_Toc135989373"/>
      <w:r w:rsidRPr="00DD4A1E">
        <w:rPr>
          <w:rFonts w:asciiTheme="minorHAnsi" w:hAnsiTheme="minorHAnsi" w:cstheme="minorHAnsi"/>
          <w:sz w:val="22"/>
          <w:szCs w:val="22"/>
        </w:rPr>
        <w:t>Integrity and Research Misconduct</w:t>
      </w:r>
      <w:bookmarkEnd w:id="27"/>
    </w:p>
    <w:p w14:paraId="3F77D164" w14:textId="3FDB2577" w:rsidR="00200C31" w:rsidRPr="00DD4A1E" w:rsidRDefault="00200C31" w:rsidP="00841F58">
      <w:pPr>
        <w:spacing w:line="360" w:lineRule="auto"/>
        <w:jc w:val="both"/>
        <w:rPr>
          <w:rFonts w:cstheme="minorHAnsi"/>
          <w:color w:val="000000"/>
        </w:rPr>
      </w:pPr>
      <w:r w:rsidRPr="00DD4A1E">
        <w:rPr>
          <w:rFonts w:cstheme="minorHAnsi"/>
        </w:rPr>
        <w:t xml:space="preserve">The researchers must adhere to ethically excellent standards throughout the research project. Any data must be reported accurately, with honesty and their own work. The manipulation of data or outcomes, including plagiarism must be avoided in order to maintain the required academic rigour expected, </w:t>
      </w:r>
      <w:sdt>
        <w:sdtPr>
          <w:rPr>
            <w:rFonts w:cstheme="minorHAnsi"/>
            <w:color w:val="000000"/>
          </w:rPr>
          <w:tag w:val="MENDELEY_CITATION_v3_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"/>
          <w:id w:val="1568841991"/>
          <w:placeholder>
            <w:docPart w:val="C76137384048455994310F90DF99B5AE"/>
          </w:placeholder>
        </w:sdtPr>
        <w:sdtEndPr/>
        <w:sdtContent>
          <w:r w:rsidR="00086F47" w:rsidRPr="00086F47">
            <w:rPr>
              <w:rFonts w:cstheme="minorHAnsi"/>
              <w:color w:val="000000"/>
            </w:rPr>
            <w:t>(Imperial College London, 2018)</w:t>
          </w:r>
        </w:sdtContent>
      </w:sdt>
      <w:r w:rsidRPr="00DD4A1E">
        <w:rPr>
          <w:rFonts w:cstheme="minorHAnsi"/>
          <w:color w:val="000000"/>
        </w:rPr>
        <w:t>.</w:t>
      </w:r>
    </w:p>
    <w:p w14:paraId="72A8B168" w14:textId="03441D24" w:rsidR="00200C31" w:rsidRPr="00DD4A1E" w:rsidRDefault="00200C31" w:rsidP="00841F58">
      <w:pPr>
        <w:pStyle w:val="Heading2"/>
        <w:spacing w:line="360" w:lineRule="auto"/>
        <w:jc w:val="both"/>
        <w:rPr>
          <w:rFonts w:asciiTheme="minorHAnsi" w:hAnsiTheme="minorHAnsi" w:cstheme="minorHAnsi"/>
          <w:sz w:val="22"/>
          <w:szCs w:val="22"/>
        </w:rPr>
      </w:pPr>
      <w:bookmarkStart w:id="28" w:name="_Toc135989374"/>
      <w:r w:rsidRPr="00DD4A1E">
        <w:rPr>
          <w:rFonts w:asciiTheme="minorHAnsi" w:hAnsiTheme="minorHAnsi" w:cstheme="minorHAnsi"/>
          <w:sz w:val="22"/>
          <w:szCs w:val="22"/>
        </w:rPr>
        <w:t>Equity and Fairness</w:t>
      </w:r>
      <w:bookmarkEnd w:id="28"/>
    </w:p>
    <w:p w14:paraId="4CAAD8F1" w14:textId="10EFC976" w:rsidR="00200C31" w:rsidRPr="00DD4A1E" w:rsidRDefault="00200C31" w:rsidP="00841F58">
      <w:pPr>
        <w:spacing w:line="360" w:lineRule="auto"/>
        <w:jc w:val="both"/>
        <w:rPr>
          <w:rFonts w:cstheme="minorHAnsi"/>
          <w:color w:val="000000"/>
        </w:rPr>
      </w:pPr>
      <w:r w:rsidRPr="00DD4A1E">
        <w:rPr>
          <w:rFonts w:cstheme="minorHAnsi"/>
          <w:color w:val="000000"/>
        </w:rPr>
        <w:t xml:space="preserve">Any research must consider the equity of the study, considering the subject of the research, any data sources and any participants consenting to take part in the study itself. The researcher must treat all materials, including human participants fairly, considering a range of characteristics, such as age, race, religion etc. Reasonable allowances should be made in order to allow an equitable experience for participants and the research method should clearly state how this will be achieved, </w:t>
      </w:r>
      <w:sdt>
        <w:sdtPr>
          <w:rPr>
            <w:rFonts w:cstheme="minorHAnsi"/>
            <w:color w:val="000000"/>
          </w:rPr>
          <w:tag w:val="MENDELEY_CITATION_v3_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"/>
          <w:id w:val="-1588923441"/>
          <w:placeholder>
            <w:docPart w:val="C76137384048455994310F90DF99B5AE"/>
          </w:placeholder>
        </w:sdtPr>
        <w:sdtEndPr/>
        <w:sdtContent>
          <w:r w:rsidR="00086F47" w:rsidRPr="00086F47">
            <w:rPr>
              <w:rFonts w:cstheme="minorHAnsi"/>
              <w:color w:val="000000"/>
            </w:rPr>
            <w:t>(Ethicist, Cooper and McNair, 2017)</w:t>
          </w:r>
        </w:sdtContent>
      </w:sdt>
      <w:r w:rsidRPr="00DD4A1E">
        <w:rPr>
          <w:rFonts w:cstheme="minorHAnsi"/>
          <w:color w:val="000000"/>
        </w:rPr>
        <w:t>.</w:t>
      </w:r>
    </w:p>
    <w:p w14:paraId="5151809F" w14:textId="3172F3F7" w:rsidR="00762309" w:rsidRPr="00DD4A1E" w:rsidRDefault="00200C31" w:rsidP="00841F58">
      <w:pPr>
        <w:spacing w:line="360" w:lineRule="auto"/>
        <w:jc w:val="both"/>
        <w:rPr>
          <w:rFonts w:cstheme="minorHAnsi"/>
          <w:color w:val="000000"/>
        </w:rPr>
      </w:pPr>
      <w:r w:rsidRPr="00DD4A1E">
        <w:rPr>
          <w:rFonts w:cstheme="minorHAnsi"/>
          <w:color w:val="000000"/>
        </w:rPr>
        <w:t>A full and frank ethical proposal is attached as appendix one and has considered all the necessary sections as mentioned above and should be satisfactory for approval for a piece of primary research.</w:t>
      </w:r>
    </w:p>
    <w:p w14:paraId="22061716" w14:textId="77777777" w:rsidR="00762309" w:rsidRDefault="00762309" w:rsidP="00841F58">
      <w:pPr>
        <w:spacing w:line="360" w:lineRule="auto"/>
        <w:jc w:val="both"/>
        <w:rPr>
          <w:rFonts w:cstheme="minorHAnsi"/>
          <w:color w:val="000000"/>
        </w:rPr>
      </w:pPr>
      <w:r w:rsidRPr="00DD4A1E">
        <w:rPr>
          <w:rFonts w:cstheme="minorHAnsi"/>
          <w:color w:val="000000"/>
        </w:rPr>
        <w:br w:type="page"/>
      </w:r>
    </w:p>
    <w:p w14:paraId="707EA270" w14:textId="5B060AC9" w:rsidR="00334B9D" w:rsidRPr="00DD4A1E" w:rsidRDefault="00334B9D" w:rsidP="00334B9D">
      <w:pPr>
        <w:pStyle w:val="Heading1"/>
        <w:rPr>
          <w:rFonts w:asciiTheme="minorHAnsi" w:hAnsiTheme="minorHAnsi"/>
        </w:rPr>
      </w:pPr>
      <w:bookmarkStart w:id="29" w:name="_Toc135989375"/>
      <w:r>
        <w:lastRenderedPageBreak/>
        <w:t>References</w:t>
      </w:r>
      <w:bookmarkEnd w:id="29"/>
    </w:p>
    <w:sdt>
      <w:sdtPr>
        <w:rPr>
          <w:rFonts w:cstheme="minorHAnsi"/>
          <w:color w:val="000000"/>
        </w:rPr>
        <w:tag w:val="MENDELEY_BIBLIOGRAPHY"/>
        <w:id w:val="-1492719046"/>
        <w:placeholder>
          <w:docPart w:val="DefaultPlaceholder_-1854013440"/>
        </w:placeholder>
      </w:sdtPr>
      <w:sdtEndPr/>
      <w:sdtContent>
        <w:p w14:paraId="726F7B50" w14:textId="77777777" w:rsidR="00086F47" w:rsidRDefault="00086F47">
          <w:pPr>
            <w:divId w:val="1510950164"/>
            <w:rPr>
              <w:rFonts w:eastAsia="Times New Roman"/>
              <w:sz w:val="24"/>
              <w:szCs w:val="24"/>
            </w:rPr>
          </w:pPr>
          <w:r>
            <w:rPr>
              <w:rFonts w:eastAsia="Times New Roman"/>
            </w:rPr>
            <w:t xml:space="preserve">American Speech Language Hearing Association (2021) </w:t>
          </w:r>
          <w:r>
            <w:rPr>
              <w:rFonts w:eastAsia="Times New Roman"/>
              <w:i/>
              <w:iCs/>
            </w:rPr>
            <w:t>Issues in Ethics: Confidentiality</w:t>
          </w:r>
          <w:r>
            <w:rPr>
              <w:rFonts w:eastAsia="Times New Roman"/>
            </w:rPr>
            <w:t>. Available at: https://www.asha.org/practice/ethics/confidentiality/ (Accessed: 18 May 2023).</w:t>
          </w:r>
        </w:p>
        <w:p w14:paraId="39DAB1F6" w14:textId="77777777" w:rsidR="00086F47" w:rsidRDefault="00086F47">
          <w:pPr>
            <w:divId w:val="679434292"/>
            <w:rPr>
              <w:rFonts w:eastAsia="Times New Roman"/>
            </w:rPr>
          </w:pPr>
          <w:r>
            <w:rPr>
              <w:rFonts w:eastAsia="Times New Roman"/>
            </w:rPr>
            <w:t xml:space="preserve">Avasthi, A. </w:t>
          </w:r>
          <w:r>
            <w:rPr>
              <w:rFonts w:eastAsia="Times New Roman"/>
              <w:i/>
              <w:iCs/>
            </w:rPr>
            <w:t>et al.</w:t>
          </w:r>
          <w:r>
            <w:rPr>
              <w:rFonts w:eastAsia="Times New Roman"/>
            </w:rPr>
            <w:t xml:space="preserve"> (2013) ‘Ethics in medical research: General principles with special reference to psychiatry research’, </w:t>
          </w:r>
          <w:r>
            <w:rPr>
              <w:rFonts w:eastAsia="Times New Roman"/>
              <w:i/>
              <w:iCs/>
            </w:rPr>
            <w:t>Indian Journal of Psychiatry</w:t>
          </w:r>
          <w:r>
            <w:rPr>
              <w:rFonts w:eastAsia="Times New Roman"/>
            </w:rPr>
            <w:t>, 55(1), p. 86. Available at: https://doi.org/10.4103/0019-5545.105525.</w:t>
          </w:r>
        </w:p>
        <w:p w14:paraId="15E9F4A0" w14:textId="77777777" w:rsidR="00086F47" w:rsidRDefault="00086F47">
          <w:pPr>
            <w:divId w:val="1660426578"/>
            <w:rPr>
              <w:rFonts w:eastAsia="Times New Roman"/>
            </w:rPr>
          </w:pPr>
          <w:r>
            <w:rPr>
              <w:rFonts w:eastAsia="Times New Roman"/>
            </w:rPr>
            <w:t xml:space="preserve">Baculard, L.-P. </w:t>
          </w:r>
          <w:r>
            <w:rPr>
              <w:rFonts w:eastAsia="Times New Roman"/>
              <w:i/>
              <w:iCs/>
            </w:rPr>
            <w:t>et al.</w:t>
          </w:r>
          <w:r>
            <w:rPr>
              <w:rFonts w:eastAsia="Times New Roman"/>
            </w:rPr>
            <w:t xml:space="preserve"> (2019) </w:t>
          </w:r>
          <w:r>
            <w:rPr>
              <w:rFonts w:eastAsia="Times New Roman"/>
              <w:i/>
              <w:iCs/>
            </w:rPr>
            <w:t>Orchestrating a Successful Digital Transformation | Bain &amp; Company</w:t>
          </w:r>
          <w:r>
            <w:rPr>
              <w:rFonts w:eastAsia="Times New Roman"/>
            </w:rPr>
            <w:t>. Available at: https://www.bain.com/insights/orchestrating-a-successful-digital-transformation/ (Accessed: 11 May 2023).</w:t>
          </w:r>
        </w:p>
        <w:p w14:paraId="4B5A51D3" w14:textId="77777777" w:rsidR="00086F47" w:rsidRDefault="00086F47">
          <w:pPr>
            <w:divId w:val="1892569358"/>
            <w:rPr>
              <w:rFonts w:eastAsia="Times New Roman"/>
            </w:rPr>
          </w:pPr>
          <w:r>
            <w:rPr>
              <w:rFonts w:eastAsia="Times New Roman"/>
            </w:rPr>
            <w:t xml:space="preserve">Barton, C. </w:t>
          </w:r>
          <w:r>
            <w:rPr>
              <w:rFonts w:eastAsia="Times New Roman"/>
              <w:i/>
              <w:iCs/>
            </w:rPr>
            <w:t>et al.</w:t>
          </w:r>
          <w:r>
            <w:rPr>
              <w:rFonts w:eastAsia="Times New Roman"/>
            </w:rPr>
            <w:t xml:space="preserve"> (2023) ‘Rising cost of living in the UK 2 Commons’, </w:t>
          </w:r>
          <w:r>
            <w:rPr>
              <w:rFonts w:eastAsia="Times New Roman"/>
              <w:i/>
              <w:iCs/>
            </w:rPr>
            <w:t>Research Briefing - House of Commons Library</w:t>
          </w:r>
          <w:r>
            <w:rPr>
              <w:rFonts w:eastAsia="Times New Roman"/>
            </w:rPr>
            <w:t xml:space="preserve"> [Preprint]. Available at: https://commonslibrary.parliament.uk/research-briefings/cbp-9428/ (Accessed: 11 May 2023).</w:t>
          </w:r>
        </w:p>
        <w:p w14:paraId="6301F23A" w14:textId="77777777" w:rsidR="00086F47" w:rsidRDefault="00086F47">
          <w:pPr>
            <w:divId w:val="525564395"/>
            <w:rPr>
              <w:rFonts w:eastAsia="Times New Roman"/>
            </w:rPr>
          </w:pPr>
          <w:r>
            <w:rPr>
              <w:rFonts w:eastAsia="Times New Roman"/>
            </w:rPr>
            <w:t xml:space="preserve">Bhandari, P. (2022a) </w:t>
          </w:r>
          <w:r>
            <w:rPr>
              <w:rFonts w:eastAsia="Times New Roman"/>
              <w:i/>
              <w:iCs/>
            </w:rPr>
            <w:t>Ethical Considerations in Research | Types &amp; Examples</w:t>
          </w:r>
          <w:r>
            <w:rPr>
              <w:rFonts w:eastAsia="Times New Roman"/>
            </w:rPr>
            <w:t>. Available at: https://www.scribbr.co.uk/research-methods/ethical-considerations/ (Accessed: 18 May 2023).</w:t>
          </w:r>
        </w:p>
        <w:p w14:paraId="5CB68E75" w14:textId="77777777" w:rsidR="00086F47" w:rsidRDefault="00086F47">
          <w:pPr>
            <w:divId w:val="1203325405"/>
            <w:rPr>
              <w:rFonts w:eastAsia="Times New Roman"/>
            </w:rPr>
          </w:pPr>
          <w:r>
            <w:rPr>
              <w:rFonts w:eastAsia="Times New Roman"/>
            </w:rPr>
            <w:t xml:space="preserve">Bhandari, P. (2022b) </w:t>
          </w:r>
          <w:r>
            <w:rPr>
              <w:rFonts w:eastAsia="Times New Roman"/>
              <w:i/>
              <w:iCs/>
            </w:rPr>
            <w:t>What Is Qualitative Research? | Methods &amp; Examples</w:t>
          </w:r>
          <w:r>
            <w:rPr>
              <w:rFonts w:eastAsia="Times New Roman"/>
            </w:rPr>
            <w:t>. Available at: https://www.scribbr.co.uk/research-methods/introduction-to-qualitative-research/ (Accessed: 22 May 2023).</w:t>
          </w:r>
        </w:p>
        <w:p w14:paraId="62841437" w14:textId="77777777" w:rsidR="00086F47" w:rsidRDefault="00086F47">
          <w:pPr>
            <w:divId w:val="1074546740"/>
            <w:rPr>
              <w:rFonts w:eastAsia="Times New Roman"/>
            </w:rPr>
          </w:pPr>
          <w:r>
            <w:rPr>
              <w:rFonts w:eastAsia="Times New Roman"/>
            </w:rPr>
            <w:t xml:space="preserve">Brooke, J. (1995) </w:t>
          </w:r>
          <w:r>
            <w:rPr>
              <w:rFonts w:eastAsia="Times New Roman"/>
              <w:i/>
              <w:iCs/>
            </w:rPr>
            <w:t>(PDF) SUS: A quick and dirty usability scale</w:t>
          </w:r>
          <w:r>
            <w:rPr>
              <w:rFonts w:eastAsia="Times New Roman"/>
            </w:rPr>
            <w:t>. Available at: https://www.researchgate.net/publication/228593520_SUS_A_quick_and_dirty_usability_scale (Accessed: 22 May 2023).</w:t>
          </w:r>
        </w:p>
        <w:p w14:paraId="00086989" w14:textId="77777777" w:rsidR="00086F47" w:rsidRDefault="00086F47">
          <w:pPr>
            <w:divId w:val="572737006"/>
            <w:rPr>
              <w:rFonts w:eastAsia="Times New Roman"/>
            </w:rPr>
          </w:pPr>
          <w:r>
            <w:rPr>
              <w:rFonts w:eastAsia="Times New Roman"/>
            </w:rPr>
            <w:t xml:space="preserve">Business Research Methodology (2010) </w:t>
          </w:r>
          <w:r>
            <w:rPr>
              <w:rFonts w:eastAsia="Times New Roman"/>
              <w:i/>
              <w:iCs/>
            </w:rPr>
            <w:t>Ethical Considerations - Research Methodology</w:t>
          </w:r>
          <w:r>
            <w:rPr>
              <w:rFonts w:eastAsia="Times New Roman"/>
            </w:rPr>
            <w:t>. Available at: https://research-methodology.net/research-methodology/ethical-considerations/ (Accessed: 18 May 2023).</w:t>
          </w:r>
        </w:p>
        <w:p w14:paraId="5DC5614B" w14:textId="77777777" w:rsidR="00086F47" w:rsidRDefault="00086F47">
          <w:pPr>
            <w:divId w:val="1789155844"/>
            <w:rPr>
              <w:rFonts w:eastAsia="Times New Roman"/>
            </w:rPr>
          </w:pPr>
          <w:r>
            <w:rPr>
              <w:rFonts w:eastAsia="Times New Roman"/>
            </w:rPr>
            <w:t xml:space="preserve">Butler, A.E., Copnell, B. and Hall, H. (2019) ‘Researching people who are bereaved: Managing risks to participants and researchers’, </w:t>
          </w:r>
          <w:r>
            <w:rPr>
              <w:rFonts w:eastAsia="Times New Roman"/>
              <w:i/>
              <w:iCs/>
            </w:rPr>
            <w:t>Nursing Ethics</w:t>
          </w:r>
          <w:r>
            <w:rPr>
              <w:rFonts w:eastAsia="Times New Roman"/>
            </w:rPr>
            <w:t>, Vol. 26(1), pp. 224–234. Available at: https://doi.org/10.1177/0969733017695656.</w:t>
          </w:r>
        </w:p>
        <w:p w14:paraId="783260BF" w14:textId="77777777" w:rsidR="00086F47" w:rsidRDefault="00086F47">
          <w:pPr>
            <w:divId w:val="2087727402"/>
            <w:rPr>
              <w:rFonts w:eastAsia="Times New Roman"/>
            </w:rPr>
          </w:pPr>
          <w:r>
            <w:rPr>
              <w:rFonts w:eastAsia="Times New Roman"/>
            </w:rPr>
            <w:t xml:space="preserve">Cambridge Dictionary (2023) </w:t>
          </w:r>
          <w:r>
            <w:rPr>
              <w:rFonts w:eastAsia="Times New Roman"/>
              <w:i/>
              <w:iCs/>
            </w:rPr>
            <w:t>RESEARCH | English meaning - Cambridge Dictionary</w:t>
          </w:r>
          <w:r>
            <w:rPr>
              <w:rFonts w:eastAsia="Times New Roman"/>
            </w:rPr>
            <w:t>. Available at: https://dictionary.cambridge.org/dictionary/english/research (Accessed: 22 May 2023).</w:t>
          </w:r>
        </w:p>
        <w:p w14:paraId="3FB67972" w14:textId="77777777" w:rsidR="00086F47" w:rsidRDefault="00086F47">
          <w:pPr>
            <w:divId w:val="751780115"/>
            <w:rPr>
              <w:rFonts w:eastAsia="Times New Roman"/>
            </w:rPr>
          </w:pPr>
          <w:r>
            <w:rPr>
              <w:rFonts w:eastAsia="Times New Roman"/>
            </w:rPr>
            <w:t xml:space="preserve">Collaço, N. </w:t>
          </w:r>
          <w:r>
            <w:rPr>
              <w:rFonts w:eastAsia="Times New Roman"/>
              <w:i/>
              <w:iCs/>
            </w:rPr>
            <w:t>et al.</w:t>
          </w:r>
          <w:r>
            <w:rPr>
              <w:rFonts w:eastAsia="Times New Roman"/>
            </w:rPr>
            <w:t xml:space="preserve"> (2021) ‘Using the Framework Method for the Analysis of Qualitative Dyadic Data in Health Research’, </w:t>
          </w:r>
          <w:r>
            <w:rPr>
              <w:rFonts w:eastAsia="Times New Roman"/>
              <w:i/>
              <w:iCs/>
            </w:rPr>
            <w:t>Qualitative Health Research</w:t>
          </w:r>
          <w:r>
            <w:rPr>
              <w:rFonts w:eastAsia="Times New Roman"/>
            </w:rPr>
            <w:t>, 31(8), pp. 1555–1564. Available at: https://doi.org/10.1177/10497323211011599/ASSET/IMAGES/LARGE/10.1177_10497323211011599-FIG1.JPEG.</w:t>
          </w:r>
        </w:p>
        <w:p w14:paraId="565DE035" w14:textId="77777777" w:rsidR="00086F47" w:rsidRDefault="00086F47">
          <w:pPr>
            <w:divId w:val="453183097"/>
            <w:rPr>
              <w:rFonts w:eastAsia="Times New Roman"/>
            </w:rPr>
          </w:pPr>
          <w:r>
            <w:rPr>
              <w:rFonts w:eastAsia="Times New Roman"/>
            </w:rPr>
            <w:t xml:space="preserve">Digital Health and Care Wales (2021) </w:t>
          </w:r>
          <w:r>
            <w:rPr>
              <w:rFonts w:eastAsia="Times New Roman"/>
              <w:i/>
              <w:iCs/>
            </w:rPr>
            <w:t>Digital Diabetes records helps with patients’ care during pandemic - Digital Health and Care Wales</w:t>
          </w:r>
          <w:r>
            <w:rPr>
              <w:rFonts w:eastAsia="Times New Roman"/>
            </w:rPr>
            <w:t>. Available at: https://dhcw.nhs.wales/news/archived-news/digital-diabetes-records-helps-with-patients-care-during-pandemic/ (Accessed: 11 May 2023).</w:t>
          </w:r>
        </w:p>
        <w:p w14:paraId="6A6F2A44" w14:textId="77777777" w:rsidR="00086F47" w:rsidRDefault="00086F47">
          <w:pPr>
            <w:divId w:val="1354720222"/>
            <w:rPr>
              <w:rFonts w:eastAsia="Times New Roman"/>
            </w:rPr>
          </w:pPr>
          <w:r>
            <w:rPr>
              <w:rFonts w:eastAsia="Times New Roman"/>
            </w:rPr>
            <w:t xml:space="preserve">Ethicist, P., Cooper, J.A. and McNair, L. (2017) ‘Equitable Selection of Subjects: Equality Versus Fairness?’, </w:t>
          </w:r>
          <w:r>
            <w:rPr>
              <w:rFonts w:eastAsia="Times New Roman"/>
              <w:i/>
              <w:iCs/>
            </w:rPr>
            <w:t>http://dx.doi.org/10.1177/1556264617698127</w:t>
          </w:r>
          <w:r>
            <w:rPr>
              <w:rFonts w:eastAsia="Times New Roman"/>
            </w:rPr>
            <w:t>, 12(2), pp. 124–125. Available at: https://doi.org/10.1177/1556264617698127.</w:t>
          </w:r>
        </w:p>
        <w:p w14:paraId="45B56AD0" w14:textId="77777777" w:rsidR="00086F47" w:rsidRDefault="00086F47">
          <w:pPr>
            <w:divId w:val="1509372312"/>
            <w:rPr>
              <w:rFonts w:eastAsia="Times New Roman"/>
            </w:rPr>
          </w:pPr>
          <w:r>
            <w:rPr>
              <w:rFonts w:eastAsia="Times New Roman"/>
            </w:rPr>
            <w:t xml:space="preserve">Faubion, D. (2023) </w:t>
          </w:r>
          <w:r>
            <w:rPr>
              <w:rFonts w:eastAsia="Times New Roman"/>
              <w:i/>
              <w:iCs/>
            </w:rPr>
            <w:t>7 Ethical Principles in Nursing + Why They’re Important</w:t>
          </w:r>
          <w:r>
            <w:rPr>
              <w:rFonts w:eastAsia="Times New Roman"/>
            </w:rPr>
            <w:t>. Available at: https://www.nursingprocess.org/ethical-principles-in-nursing.html (Accessed: 18 May 2023).</w:t>
          </w:r>
        </w:p>
        <w:p w14:paraId="5BCF8DEB" w14:textId="77777777" w:rsidR="00086F47" w:rsidRDefault="00086F47">
          <w:pPr>
            <w:divId w:val="406805470"/>
            <w:rPr>
              <w:rFonts w:eastAsia="Times New Roman"/>
            </w:rPr>
          </w:pPr>
          <w:r>
            <w:rPr>
              <w:rFonts w:eastAsia="Times New Roman"/>
            </w:rPr>
            <w:lastRenderedPageBreak/>
            <w:t xml:space="preserve">Forth, P. </w:t>
          </w:r>
          <w:r>
            <w:rPr>
              <w:rFonts w:eastAsia="Times New Roman"/>
              <w:i/>
              <w:iCs/>
            </w:rPr>
            <w:t>et al.</w:t>
          </w:r>
          <w:r>
            <w:rPr>
              <w:rFonts w:eastAsia="Times New Roman"/>
            </w:rPr>
            <w:t xml:space="preserve"> (2020) </w:t>
          </w:r>
          <w:r>
            <w:rPr>
              <w:rFonts w:eastAsia="Times New Roman"/>
              <w:i/>
              <w:iCs/>
            </w:rPr>
            <w:t>Flipping the Odds of Digital Transformation Success | BCG</w:t>
          </w:r>
          <w:r>
            <w:rPr>
              <w:rFonts w:eastAsia="Times New Roman"/>
            </w:rPr>
            <w:t>. Available at: https://www.bcg.com/publications/2020/increasing-odds-of-success-in-digital-transformation (Accessed: 11 May 2023).</w:t>
          </w:r>
        </w:p>
        <w:p w14:paraId="448460D7" w14:textId="77777777" w:rsidR="00086F47" w:rsidRDefault="00086F47">
          <w:pPr>
            <w:divId w:val="1730152105"/>
            <w:rPr>
              <w:rFonts w:eastAsia="Times New Roman"/>
            </w:rPr>
          </w:pPr>
          <w:r>
            <w:rPr>
              <w:rFonts w:eastAsia="Times New Roman"/>
            </w:rPr>
            <w:t xml:space="preserve">Gale, N.K. </w:t>
          </w:r>
          <w:r>
            <w:rPr>
              <w:rFonts w:eastAsia="Times New Roman"/>
              <w:i/>
              <w:iCs/>
            </w:rPr>
            <w:t>et al.</w:t>
          </w:r>
          <w:r>
            <w:rPr>
              <w:rFonts w:eastAsia="Times New Roman"/>
            </w:rPr>
            <w:t xml:space="preserve"> (2013) ‘Using the framework method for the analysis of qualitative data in multi-disciplinary health research’, </w:t>
          </w:r>
          <w:r>
            <w:rPr>
              <w:rFonts w:eastAsia="Times New Roman"/>
              <w:i/>
              <w:iCs/>
            </w:rPr>
            <w:t>BMC Medical Research Methodology</w:t>
          </w:r>
          <w:r>
            <w:rPr>
              <w:rFonts w:eastAsia="Times New Roman"/>
            </w:rPr>
            <w:t>, 13(1), pp. 1–8. Available at: https://doi.org/10.1186/1471-2288-13-117/PEER-REVIEW.</w:t>
          </w:r>
        </w:p>
        <w:p w14:paraId="2583E43C" w14:textId="77777777" w:rsidR="00086F47" w:rsidRDefault="00086F47">
          <w:pPr>
            <w:divId w:val="434716465"/>
            <w:rPr>
              <w:rFonts w:eastAsia="Times New Roman"/>
            </w:rPr>
          </w:pPr>
          <w:r>
            <w:rPr>
              <w:rFonts w:eastAsia="Times New Roman"/>
            </w:rPr>
            <w:t xml:space="preserve">Gallo, A. (2016) </w:t>
          </w:r>
          <w:r>
            <w:rPr>
              <w:rFonts w:eastAsia="Times New Roman"/>
              <w:i/>
              <w:iCs/>
            </w:rPr>
            <w:t>A Refresher on Statistical Significance</w:t>
          </w:r>
          <w:r>
            <w:rPr>
              <w:rFonts w:eastAsia="Times New Roman"/>
            </w:rPr>
            <w:t>. Available at: https://hbr.org/2016/02/a-refresher-on-statistical-significance (Accessed: 23 May 2023).</w:t>
          </w:r>
        </w:p>
        <w:p w14:paraId="4FD79A40" w14:textId="77777777" w:rsidR="00086F47" w:rsidRDefault="00086F47">
          <w:pPr>
            <w:divId w:val="1370687776"/>
            <w:rPr>
              <w:rFonts w:eastAsia="Times New Roman"/>
            </w:rPr>
          </w:pPr>
          <w:r>
            <w:rPr>
              <w:rFonts w:eastAsia="Times New Roman"/>
            </w:rPr>
            <w:t>Government, W. (2021) ‘Draft Budget 2022-23 Ministers’ written evidence to Senedd scrutiny committees on allocations within each MEG’. Available at: https://www.gov.wales/sites/default/files/publications/2023-02/ministers-written-evidence-to-senedd-scrutiny-committees-2023-2024-v1.pdf (Accessed: 11 May 2023).</w:t>
          </w:r>
        </w:p>
        <w:p w14:paraId="1D457BE5" w14:textId="77777777" w:rsidR="00086F47" w:rsidRDefault="00086F47">
          <w:pPr>
            <w:divId w:val="587427619"/>
            <w:rPr>
              <w:rFonts w:eastAsia="Times New Roman"/>
            </w:rPr>
          </w:pPr>
          <w:r>
            <w:rPr>
              <w:rFonts w:eastAsia="Times New Roman"/>
            </w:rPr>
            <w:t xml:space="preserve">Imperial College London (2018) </w:t>
          </w:r>
          <w:r>
            <w:rPr>
              <w:rFonts w:eastAsia="Times New Roman"/>
              <w:i/>
              <w:iCs/>
            </w:rPr>
            <w:t>What is research misconduct? | Research and Innovation | Imperial College London</w:t>
          </w:r>
          <w:r>
            <w:rPr>
              <w:rFonts w:eastAsia="Times New Roman"/>
            </w:rPr>
            <w:t>. Available at: https://www.imperial.ac.uk/research-and-innovation/research-office/research-governance-and-integrity/research-integrity/what-is-research-integrity/what-is-research-misconduct/ (Accessed: 18 May 2023).</w:t>
          </w:r>
        </w:p>
        <w:p w14:paraId="0DAEB039" w14:textId="77777777" w:rsidR="00086F47" w:rsidRDefault="00086F47">
          <w:pPr>
            <w:divId w:val="899709240"/>
            <w:rPr>
              <w:rFonts w:eastAsia="Times New Roman"/>
            </w:rPr>
          </w:pPr>
          <w:r>
            <w:rPr>
              <w:rFonts w:eastAsia="Times New Roman"/>
            </w:rPr>
            <w:t>Isherwood, M. (2022) ‘The Welsh Community Care Information System update letter’. Available at: www.audit.wales (Accessed: 11 May 2023).</w:t>
          </w:r>
        </w:p>
        <w:p w14:paraId="01AB3EBF" w14:textId="77777777" w:rsidR="00086F47" w:rsidRDefault="00086F47">
          <w:pPr>
            <w:divId w:val="113640355"/>
            <w:rPr>
              <w:rFonts w:eastAsia="Times New Roman"/>
            </w:rPr>
          </w:pPr>
          <w:r>
            <w:rPr>
              <w:rFonts w:eastAsia="Times New Roman"/>
            </w:rPr>
            <w:t xml:space="preserve">KPMG (2021) </w:t>
          </w:r>
          <w:r>
            <w:rPr>
              <w:rFonts w:eastAsia="Times New Roman"/>
              <w:i/>
              <w:iCs/>
            </w:rPr>
            <w:t>The playbook for a successful business transformation</w:t>
          </w:r>
          <w:r>
            <w:rPr>
              <w:rFonts w:eastAsia="Times New Roman"/>
            </w:rPr>
            <w:t>. Available at: https://www.kpmg.us/insights/transforming-transformation.html (Accessed: 11 May 2023).</w:t>
          </w:r>
        </w:p>
        <w:p w14:paraId="2192D62B" w14:textId="77777777" w:rsidR="00086F47" w:rsidRDefault="00086F47">
          <w:pPr>
            <w:divId w:val="55445071"/>
            <w:rPr>
              <w:rFonts w:eastAsia="Times New Roman"/>
            </w:rPr>
          </w:pPr>
          <w:r>
            <w:rPr>
              <w:rFonts w:eastAsia="Times New Roman"/>
            </w:rPr>
            <w:t>Labaree, R. V. (2023) ‘Research Guides: Organizing Your Social Sciences Research Paper: Quantitative Methods’. Available at: https://libguides.usc.edu/writingguide/quantitative (Accessed: 22 May 2023).</w:t>
          </w:r>
        </w:p>
        <w:p w14:paraId="192EEC9E" w14:textId="77777777" w:rsidR="00086F47" w:rsidRDefault="00086F47">
          <w:pPr>
            <w:divId w:val="79759261"/>
            <w:rPr>
              <w:rFonts w:eastAsia="Times New Roman"/>
            </w:rPr>
          </w:pPr>
          <w:r>
            <w:rPr>
              <w:rFonts w:eastAsia="Times New Roman"/>
            </w:rPr>
            <w:t xml:space="preserve">Lewis, J.R. and Sauro, J. (2018) ‘Item Benchmarks for the System Usability Scale’, </w:t>
          </w:r>
          <w:r>
            <w:rPr>
              <w:rFonts w:eastAsia="Times New Roman"/>
              <w:i/>
              <w:iCs/>
            </w:rPr>
            <w:t>Journal of Usability Studies</w:t>
          </w:r>
          <w:r>
            <w:rPr>
              <w:rFonts w:eastAsia="Times New Roman"/>
            </w:rPr>
            <w:t>, 13, pp. 158–167.</w:t>
          </w:r>
        </w:p>
        <w:p w14:paraId="38382E55" w14:textId="77777777" w:rsidR="00086F47" w:rsidRDefault="00086F47">
          <w:pPr>
            <w:divId w:val="673533757"/>
            <w:rPr>
              <w:rFonts w:eastAsia="Times New Roman"/>
            </w:rPr>
          </w:pPr>
          <w:r>
            <w:rPr>
              <w:rFonts w:eastAsia="Times New Roman"/>
            </w:rPr>
            <w:t xml:space="preserve">McKinsey and Company (2019) </w:t>
          </w:r>
          <w:r>
            <w:rPr>
              <w:rFonts w:eastAsia="Times New Roman"/>
              <w:i/>
              <w:iCs/>
            </w:rPr>
            <w:t>Why do most transformations fail? A conversation with Harry Robinson | McKinsey</w:t>
          </w:r>
          <w:r>
            <w:rPr>
              <w:rFonts w:eastAsia="Times New Roman"/>
            </w:rPr>
            <w:t>. Available at: https://www.mckinsey.com/capabilities/transformation/our-insights/why-do-most-transformations-fail-a-conversation-with-harry-robinson (Accessed: 11 May 2023).</w:t>
          </w:r>
        </w:p>
        <w:p w14:paraId="5E5650EA" w14:textId="77777777" w:rsidR="00086F47" w:rsidRDefault="00086F47">
          <w:pPr>
            <w:divId w:val="2142457733"/>
            <w:rPr>
              <w:rFonts w:eastAsia="Times New Roman"/>
            </w:rPr>
          </w:pPr>
          <w:r>
            <w:rPr>
              <w:rFonts w:eastAsia="Times New Roman"/>
            </w:rPr>
            <w:t xml:space="preserve">Mcloed, S. (2023) </w:t>
          </w:r>
          <w:r>
            <w:rPr>
              <w:rFonts w:eastAsia="Times New Roman"/>
              <w:i/>
              <w:iCs/>
            </w:rPr>
            <w:t>Likert Scale Definition, Examples and Analysis</w:t>
          </w:r>
          <w:r>
            <w:rPr>
              <w:rFonts w:eastAsia="Times New Roman"/>
            </w:rPr>
            <w:t>. Available at: https://www.simplypsychology.org/likert-scale.html (Accessed: 22 May 2023).</w:t>
          </w:r>
        </w:p>
        <w:p w14:paraId="306AF946" w14:textId="77777777" w:rsidR="00086F47" w:rsidRDefault="00086F47">
          <w:pPr>
            <w:divId w:val="1337343408"/>
            <w:rPr>
              <w:rFonts w:eastAsia="Times New Roman"/>
            </w:rPr>
          </w:pPr>
          <w:r>
            <w:rPr>
              <w:rFonts w:eastAsia="Times New Roman"/>
            </w:rPr>
            <w:t xml:space="preserve">Nekritz, A. (2022) </w:t>
          </w:r>
          <w:r>
            <w:rPr>
              <w:rFonts w:eastAsia="Times New Roman"/>
              <w:i/>
              <w:iCs/>
            </w:rPr>
            <w:t>Don’t Fear Tech Debt: Using Digital Transformation Failures for Future Success</w:t>
          </w:r>
          <w:r>
            <w:rPr>
              <w:rFonts w:eastAsia="Times New Roman"/>
            </w:rPr>
            <w:t>. Available at: https://www.cfo.com/technology/2022/08/tech-debt-digital-transformation-failure-data/ (Accessed: 11 May 2023).</w:t>
          </w:r>
        </w:p>
        <w:p w14:paraId="12E9CB39" w14:textId="77777777" w:rsidR="00086F47" w:rsidRDefault="00086F47">
          <w:pPr>
            <w:divId w:val="678432652"/>
            <w:rPr>
              <w:rFonts w:eastAsia="Times New Roman"/>
            </w:rPr>
          </w:pPr>
          <w:r>
            <w:rPr>
              <w:rFonts w:eastAsia="Times New Roman"/>
            </w:rPr>
            <w:t xml:space="preserve">NHS England (2022) </w:t>
          </w:r>
          <w:r>
            <w:rPr>
              <w:rFonts w:eastAsia="Times New Roman"/>
              <w:i/>
              <w:iCs/>
            </w:rPr>
            <w:t>A plan for digital health and social care - GOV.UK</w:t>
          </w:r>
          <w:r>
            <w:rPr>
              <w:rFonts w:eastAsia="Times New Roman"/>
            </w:rPr>
            <w:t>. Available at: https://www.gov.uk/government/publications/a-plan-for-digital-health-and-social-care/a-plan-for-digital-health-and-social-care (Accessed: 11 May 2023).</w:t>
          </w:r>
        </w:p>
        <w:p w14:paraId="2E26068D" w14:textId="77777777" w:rsidR="00086F47" w:rsidRDefault="00086F47">
          <w:pPr>
            <w:divId w:val="1874225851"/>
            <w:rPr>
              <w:rFonts w:eastAsia="Times New Roman"/>
            </w:rPr>
          </w:pPr>
          <w:r>
            <w:rPr>
              <w:rFonts w:eastAsia="Times New Roman"/>
            </w:rPr>
            <w:t xml:space="preserve">NHSX (2022) </w:t>
          </w:r>
          <w:r>
            <w:rPr>
              <w:rFonts w:eastAsia="Times New Roman"/>
              <w:i/>
              <w:iCs/>
            </w:rPr>
            <w:t>Development of a Digital Strategy - Transformation Unit</w:t>
          </w:r>
          <w:r>
            <w:rPr>
              <w:rFonts w:eastAsia="Times New Roman"/>
            </w:rPr>
            <w:t>. Available at: https://transformationunit.nhs.uk/case_study/development-digital-strategy/ (Accessed: 11 May 2023).</w:t>
          </w:r>
        </w:p>
        <w:p w14:paraId="03D61596" w14:textId="77777777" w:rsidR="00086F47" w:rsidRDefault="00086F47">
          <w:pPr>
            <w:divId w:val="943340128"/>
            <w:rPr>
              <w:rFonts w:eastAsia="Times New Roman"/>
            </w:rPr>
          </w:pPr>
          <w:r>
            <w:rPr>
              <w:rFonts w:eastAsia="Times New Roman"/>
            </w:rPr>
            <w:lastRenderedPageBreak/>
            <w:t xml:space="preserve">Pathak, V., Jena, B. and Kalra, S. (2013) ‘Qualitative research’, </w:t>
          </w:r>
          <w:r>
            <w:rPr>
              <w:rFonts w:eastAsia="Times New Roman"/>
              <w:i/>
              <w:iCs/>
            </w:rPr>
            <w:t>Perspectives in Clinical Research</w:t>
          </w:r>
          <w:r>
            <w:rPr>
              <w:rFonts w:eastAsia="Times New Roman"/>
            </w:rPr>
            <w:t>, 4(3), p. 192. Available at: https://doi.org/10.4103/2229-3485.115389.</w:t>
          </w:r>
        </w:p>
        <w:p w14:paraId="4706BE1C" w14:textId="77777777" w:rsidR="00086F47" w:rsidRDefault="00086F47">
          <w:pPr>
            <w:divId w:val="363137180"/>
            <w:rPr>
              <w:rFonts w:eastAsia="Times New Roman"/>
            </w:rPr>
          </w:pPr>
          <w:r>
            <w:rPr>
              <w:rFonts w:eastAsia="Times New Roman"/>
            </w:rPr>
            <w:t xml:space="preserve">Du Plessis, P. and Majam, T. (2010) ‘Mixed method research – a new paradigm? | Journal of Public Administration’, </w:t>
          </w:r>
          <w:r>
            <w:rPr>
              <w:rFonts w:eastAsia="Times New Roman"/>
              <w:i/>
              <w:iCs/>
            </w:rPr>
            <w:t>Journal of Public Administration</w:t>
          </w:r>
          <w:r>
            <w:rPr>
              <w:rFonts w:eastAsia="Times New Roman"/>
            </w:rPr>
            <w:t>, 45(3–1). Available at: https://journals.co.za/doi/abs/10.10520/ejc-jpad-v45-n3-1-a5 (Accessed: 22 May 2023).</w:t>
          </w:r>
        </w:p>
        <w:p w14:paraId="68B80EDD" w14:textId="77777777" w:rsidR="00086F47" w:rsidRDefault="00086F47">
          <w:pPr>
            <w:divId w:val="1137720690"/>
            <w:rPr>
              <w:rFonts w:eastAsia="Times New Roman"/>
            </w:rPr>
          </w:pPr>
          <w:r>
            <w:rPr>
              <w:rFonts w:eastAsia="Times New Roman"/>
            </w:rPr>
            <w:t xml:space="preserve">Quirkos (2023) </w:t>
          </w:r>
          <w:r>
            <w:rPr>
              <w:rFonts w:eastAsia="Times New Roman"/>
              <w:i/>
              <w:iCs/>
            </w:rPr>
            <w:t>Quirkos - Qualitative Data Analysis Software made simple</w:t>
          </w:r>
          <w:r>
            <w:rPr>
              <w:rFonts w:eastAsia="Times New Roman"/>
            </w:rPr>
            <w:t>. Available at: https://www.quirkos.com/ (Accessed: 23 May 2023).</w:t>
          </w:r>
        </w:p>
        <w:p w14:paraId="781F1431" w14:textId="77777777" w:rsidR="00086F47" w:rsidRDefault="00086F47">
          <w:pPr>
            <w:divId w:val="1395665048"/>
            <w:rPr>
              <w:rFonts w:eastAsia="Times New Roman"/>
            </w:rPr>
          </w:pPr>
          <w:r>
            <w:rPr>
              <w:rFonts w:eastAsia="Times New Roman"/>
            </w:rPr>
            <w:t xml:space="preserve">St George’s University of London (2022) </w:t>
          </w:r>
          <w:r>
            <w:rPr>
              <w:rFonts w:eastAsia="Times New Roman"/>
              <w:i/>
              <w:iCs/>
            </w:rPr>
            <w:t>What is Information Governance?</w:t>
          </w:r>
          <w:r>
            <w:rPr>
              <w:rFonts w:eastAsia="Times New Roman"/>
            </w:rPr>
            <w:t xml:space="preserve"> Available at: https://www.sgul.ac.uk/about/our-professional-services/information-services/information-governance/about-information-governance/what-is-information-governance (Accessed: 18 May 2023).</w:t>
          </w:r>
        </w:p>
        <w:p w14:paraId="5B5688D2" w14:textId="77777777" w:rsidR="00086F47" w:rsidRDefault="00086F47">
          <w:pPr>
            <w:divId w:val="1556358923"/>
            <w:rPr>
              <w:rFonts w:eastAsia="Times New Roman"/>
            </w:rPr>
          </w:pPr>
          <w:r>
            <w:rPr>
              <w:rFonts w:eastAsia="Times New Roman"/>
            </w:rPr>
            <w:t xml:space="preserve">University of Essex (2023) </w:t>
          </w:r>
          <w:r>
            <w:rPr>
              <w:rFonts w:eastAsia="Times New Roman"/>
              <w:i/>
              <w:iCs/>
            </w:rPr>
            <w:t>Research risk assessment | University of Essex</w:t>
          </w:r>
          <w:r>
            <w:rPr>
              <w:rFonts w:eastAsia="Times New Roman"/>
            </w:rPr>
            <w:t>. Available at: https://www.essex.ac.uk/student/postgraduate-research/research-risk-assessment (Accessed: 18 May 2023).</w:t>
          </w:r>
        </w:p>
        <w:p w14:paraId="21CBC538" w14:textId="77777777" w:rsidR="00086F47" w:rsidRDefault="00086F47">
          <w:pPr>
            <w:divId w:val="1789352714"/>
            <w:rPr>
              <w:rFonts w:eastAsia="Times New Roman"/>
            </w:rPr>
          </w:pPr>
          <w:r>
            <w:rPr>
              <w:rFonts w:eastAsia="Times New Roman"/>
            </w:rPr>
            <w:t xml:space="preserve">University of Oxford (2019) </w:t>
          </w:r>
          <w:r>
            <w:rPr>
              <w:rFonts w:eastAsia="Times New Roman"/>
              <w:i/>
              <w:iCs/>
            </w:rPr>
            <w:t>Informed consent | Research Support</w:t>
          </w:r>
          <w:r>
            <w:rPr>
              <w:rFonts w:eastAsia="Times New Roman"/>
            </w:rPr>
            <w:t>. Available at: https://researchsupport.admin.ox.ac.uk/governance/ethics/resources/consent (Accessed: 18 May 2023).</w:t>
          </w:r>
        </w:p>
        <w:p w14:paraId="2159C286" w14:textId="3F65B4A5" w:rsidR="00086F47" w:rsidRDefault="00086F47">
          <w:pPr>
            <w:divId w:val="1056007274"/>
            <w:rPr>
              <w:rFonts w:eastAsia="Times New Roman"/>
            </w:rPr>
          </w:pPr>
          <w:r>
            <w:rPr>
              <w:rFonts w:eastAsia="Times New Roman"/>
            </w:rPr>
            <w:t xml:space="preserve">Scott, P. (2023) </w:t>
          </w:r>
          <w:r w:rsidR="0016581F" w:rsidRPr="0016581F">
            <w:rPr>
              <w:rFonts w:eastAsia="Times New Roman"/>
              <w:i/>
              <w:iCs/>
            </w:rPr>
            <w:t>‘</w:t>
          </w:r>
          <w:r w:rsidRPr="0016581F">
            <w:rPr>
              <w:rFonts w:eastAsia="Times New Roman"/>
              <w:i/>
              <w:iCs/>
            </w:rPr>
            <w:t>BMD7004 Statistical Concepts Summary 2</w:t>
          </w:r>
          <w:r w:rsidR="0016581F" w:rsidRPr="0016581F">
            <w:rPr>
              <w:rFonts w:eastAsia="Times New Roman"/>
              <w:i/>
              <w:iCs/>
            </w:rPr>
            <w:t>’</w:t>
          </w:r>
          <w:r>
            <w:rPr>
              <w:rFonts w:eastAsia="Times New Roman"/>
            </w:rPr>
            <w:t xml:space="preserve">, </w:t>
          </w:r>
          <w:r>
            <w:rPr>
              <w:rFonts w:eastAsia="Times New Roman"/>
              <w:i/>
              <w:iCs/>
            </w:rPr>
            <w:t>BSDM7004: Data Analytics</w:t>
          </w:r>
          <w:r>
            <w:rPr>
              <w:rFonts w:eastAsia="Times New Roman"/>
            </w:rPr>
            <w:t>.</w:t>
          </w:r>
          <w:r w:rsidR="00CA4911">
            <w:rPr>
              <w:rFonts w:eastAsia="Times New Roman"/>
            </w:rPr>
            <w:t xml:space="preserve"> University of Wales Trinity St Davids. Unpublished.</w:t>
          </w:r>
        </w:p>
        <w:p w14:paraId="0B88459B" w14:textId="77777777" w:rsidR="00086F47" w:rsidRDefault="00086F47">
          <w:pPr>
            <w:divId w:val="1397320981"/>
            <w:rPr>
              <w:rFonts w:eastAsia="Times New Roman"/>
            </w:rPr>
          </w:pPr>
          <w:r>
            <w:rPr>
              <w:rFonts w:eastAsia="Times New Roman"/>
            </w:rPr>
            <w:t xml:space="preserve">Vasileiou, K. </w:t>
          </w:r>
          <w:r>
            <w:rPr>
              <w:rFonts w:eastAsia="Times New Roman"/>
              <w:i/>
              <w:iCs/>
            </w:rPr>
            <w:t>et al.</w:t>
          </w:r>
          <w:r>
            <w:rPr>
              <w:rFonts w:eastAsia="Times New Roman"/>
            </w:rPr>
            <w:t xml:space="preserve"> (2018) ‘Characterising and justifying sample size sufficiency in interview-based studies: Systematic analysis of qualitative health research over a 15-year period’, </w:t>
          </w:r>
          <w:r>
            <w:rPr>
              <w:rFonts w:eastAsia="Times New Roman"/>
              <w:i/>
              <w:iCs/>
            </w:rPr>
            <w:t>BMC Medical Research Methodology</w:t>
          </w:r>
          <w:r>
            <w:rPr>
              <w:rFonts w:eastAsia="Times New Roman"/>
            </w:rPr>
            <w:t>, 18(1), pp. 1–18. Available at: https://doi.org/10.1186/S12874-018-0594-7/TABLES/3.</w:t>
          </w:r>
        </w:p>
        <w:p w14:paraId="05E30442" w14:textId="77777777" w:rsidR="00086F47" w:rsidRDefault="00086F47">
          <w:pPr>
            <w:divId w:val="2045329871"/>
            <w:rPr>
              <w:rFonts w:eastAsia="Times New Roman"/>
            </w:rPr>
          </w:pPr>
          <w:r>
            <w:rPr>
              <w:rFonts w:eastAsia="Times New Roman"/>
            </w:rPr>
            <w:t xml:space="preserve">Welsh Government (2023a) </w:t>
          </w:r>
          <w:r>
            <w:rPr>
              <w:rFonts w:eastAsia="Times New Roman"/>
              <w:i/>
              <w:iCs/>
            </w:rPr>
            <w:t>NHS expenditure programme budgets: April 2021 to March 2022 | GOV.WALES</w:t>
          </w:r>
          <w:r>
            <w:rPr>
              <w:rFonts w:eastAsia="Times New Roman"/>
            </w:rPr>
            <w:t>. Available at: https://www.gov.wales/nhs-expenditure-programme-budgets-april-2021-march-2022-html (Accessed: 11 May 2023).</w:t>
          </w:r>
        </w:p>
        <w:p w14:paraId="71270D3F" w14:textId="77777777" w:rsidR="00086F47" w:rsidRDefault="00086F47">
          <w:pPr>
            <w:divId w:val="851459643"/>
            <w:rPr>
              <w:rFonts w:eastAsia="Times New Roman"/>
            </w:rPr>
          </w:pPr>
          <w:r>
            <w:rPr>
              <w:rFonts w:eastAsia="Times New Roman"/>
            </w:rPr>
            <w:t xml:space="preserve">Welsh Government (2023b) </w:t>
          </w:r>
          <w:r>
            <w:rPr>
              <w:rFonts w:eastAsia="Times New Roman"/>
              <w:i/>
              <w:iCs/>
            </w:rPr>
            <w:t>WASPI Home - Welsh Accord on Sharing of Personal Information</w:t>
          </w:r>
          <w:r>
            <w:rPr>
              <w:rFonts w:eastAsia="Times New Roman"/>
            </w:rPr>
            <w:t>. Available at: https://www.waspi.gov.wales/ (Accessed: 18 May 2023).</w:t>
          </w:r>
        </w:p>
        <w:p w14:paraId="02342FB6" w14:textId="77777777" w:rsidR="00086F47" w:rsidRDefault="00086F47">
          <w:pPr>
            <w:divId w:val="50470362"/>
            <w:rPr>
              <w:rFonts w:eastAsia="Times New Roman"/>
            </w:rPr>
          </w:pPr>
          <w:r>
            <w:rPr>
              <w:rFonts w:eastAsia="Times New Roman"/>
            </w:rPr>
            <w:t xml:space="preserve">Welsh Parliament (2021) </w:t>
          </w:r>
          <w:r>
            <w:rPr>
              <w:rFonts w:eastAsia="Times New Roman"/>
              <w:i/>
              <w:iCs/>
            </w:rPr>
            <w:t>Public Accounts and Public Administration Committee</w:t>
          </w:r>
          <w:r>
            <w:rPr>
              <w:rFonts w:eastAsia="Times New Roman"/>
            </w:rPr>
            <w:t>. Available at: https://senedd.wales/committees/public-accounts-and-public-administration-committee/ (Accessed: 11 May 2023).</w:t>
          </w:r>
        </w:p>
        <w:p w14:paraId="29C2CE59" w14:textId="27171C7B" w:rsidR="00200C31" w:rsidRPr="00DD4A1E" w:rsidRDefault="00086F47" w:rsidP="00841F58">
          <w:pPr>
            <w:spacing w:line="360" w:lineRule="auto"/>
            <w:jc w:val="both"/>
            <w:rPr>
              <w:rFonts w:cstheme="minorHAnsi"/>
              <w:color w:val="000000"/>
            </w:rPr>
          </w:pPr>
          <w:r>
            <w:rPr>
              <w:rFonts w:eastAsia="Times New Roman"/>
            </w:rPr>
            <w:t> </w:t>
          </w:r>
        </w:p>
      </w:sdtContent>
    </w:sdt>
    <w:p w14:paraId="4C413784" w14:textId="476DB752" w:rsidR="00200C31" w:rsidRPr="00DD4A1E" w:rsidRDefault="00200C31" w:rsidP="00841F58">
      <w:pPr>
        <w:spacing w:line="360" w:lineRule="auto"/>
        <w:jc w:val="both"/>
        <w:rPr>
          <w:rFonts w:cstheme="minorHAnsi"/>
        </w:rPr>
      </w:pPr>
      <w:r w:rsidRPr="00DD4A1E">
        <w:rPr>
          <w:rFonts w:cstheme="minorHAnsi"/>
        </w:rPr>
        <w:br w:type="page"/>
      </w:r>
    </w:p>
    <w:p w14:paraId="571EA1A0" w14:textId="2B85FBC4" w:rsidR="0094386C" w:rsidRPr="00DD4A1E" w:rsidRDefault="00200C31" w:rsidP="00EE3515">
      <w:pPr>
        <w:pStyle w:val="Heading1"/>
      </w:pPr>
      <w:bookmarkStart w:id="30" w:name="_Toc135989376"/>
      <w:r w:rsidRPr="00DD4A1E">
        <w:lastRenderedPageBreak/>
        <w:t>Appendix A</w:t>
      </w:r>
      <w:bookmarkEnd w:id="30"/>
    </w:p>
    <w:p w14:paraId="46C341D2" w14:textId="0014678B" w:rsidR="00363136" w:rsidRPr="00DD4A1E" w:rsidRDefault="000E1D9B" w:rsidP="00841F58">
      <w:pPr>
        <w:spacing w:line="360" w:lineRule="auto"/>
        <w:jc w:val="both"/>
        <w:rPr>
          <w:rFonts w:cstheme="minorHAnsi"/>
        </w:rPr>
      </w:pPr>
      <w:r w:rsidRPr="00DD4A1E">
        <w:rPr>
          <w:rFonts w:cstheme="minorHAnsi"/>
          <w:noProof/>
        </w:rPr>
        <w:drawing>
          <wp:inline distT="0" distB="0" distL="0" distR="0" wp14:anchorId="305842B7" wp14:editId="746A9C90">
            <wp:extent cx="5731510" cy="78955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895590"/>
                    </a:xfrm>
                    <a:prstGeom prst="rect">
                      <a:avLst/>
                    </a:prstGeom>
                    <a:noFill/>
                    <a:ln>
                      <a:noFill/>
                    </a:ln>
                  </pic:spPr>
                </pic:pic>
              </a:graphicData>
            </a:graphic>
          </wp:inline>
        </w:drawing>
      </w:r>
    </w:p>
    <w:p w14:paraId="79D68153" w14:textId="017722F6" w:rsidR="005C4388" w:rsidRPr="00DD4A1E" w:rsidRDefault="0016447F" w:rsidP="00841F58">
      <w:pPr>
        <w:spacing w:line="360" w:lineRule="auto"/>
        <w:jc w:val="both"/>
        <w:rPr>
          <w:rFonts w:cstheme="minorHAnsi"/>
        </w:rPr>
      </w:pPr>
      <w:r w:rsidRPr="00DD4A1E">
        <w:rPr>
          <w:rFonts w:cstheme="minorHAnsi"/>
          <w:noProof/>
        </w:rPr>
        <w:lastRenderedPageBreak/>
        <w:drawing>
          <wp:inline distT="0" distB="0" distL="0" distR="0" wp14:anchorId="0AB456BD" wp14:editId="1AF4DB7C">
            <wp:extent cx="5731510" cy="78955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95590"/>
                    </a:xfrm>
                    <a:prstGeom prst="rect">
                      <a:avLst/>
                    </a:prstGeom>
                    <a:noFill/>
                    <a:ln>
                      <a:noFill/>
                    </a:ln>
                  </pic:spPr>
                </pic:pic>
              </a:graphicData>
            </a:graphic>
          </wp:inline>
        </w:drawing>
      </w:r>
    </w:p>
    <w:p w14:paraId="6F7BDD15" w14:textId="3CEF38E6" w:rsidR="0016447F" w:rsidRPr="00DD4A1E" w:rsidRDefault="00DF5D5F" w:rsidP="00841F58">
      <w:pPr>
        <w:spacing w:line="360" w:lineRule="auto"/>
        <w:jc w:val="both"/>
        <w:rPr>
          <w:rFonts w:cstheme="minorHAnsi"/>
        </w:rPr>
      </w:pPr>
      <w:r w:rsidRPr="00DD4A1E">
        <w:rPr>
          <w:rFonts w:cstheme="minorHAnsi"/>
          <w:noProof/>
        </w:rPr>
        <w:lastRenderedPageBreak/>
        <w:drawing>
          <wp:inline distT="0" distB="0" distL="0" distR="0" wp14:anchorId="3D54DD00" wp14:editId="6741D3AD">
            <wp:extent cx="5731510" cy="78670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867015"/>
                    </a:xfrm>
                    <a:prstGeom prst="rect">
                      <a:avLst/>
                    </a:prstGeom>
                    <a:noFill/>
                    <a:ln>
                      <a:noFill/>
                    </a:ln>
                  </pic:spPr>
                </pic:pic>
              </a:graphicData>
            </a:graphic>
          </wp:inline>
        </w:drawing>
      </w:r>
    </w:p>
    <w:p w14:paraId="58F66263" w14:textId="5ED386BF" w:rsidR="00A71E9B" w:rsidRPr="00DD4A1E" w:rsidRDefault="00A71E9B" w:rsidP="00841F58">
      <w:pPr>
        <w:spacing w:line="360" w:lineRule="auto"/>
        <w:jc w:val="both"/>
        <w:rPr>
          <w:rFonts w:cstheme="minorHAnsi"/>
        </w:rPr>
      </w:pPr>
      <w:r w:rsidRPr="00DD4A1E">
        <w:rPr>
          <w:rFonts w:cstheme="minorHAnsi"/>
          <w:noProof/>
        </w:rPr>
        <w:lastRenderedPageBreak/>
        <w:drawing>
          <wp:inline distT="0" distB="0" distL="0" distR="0" wp14:anchorId="5DF5C4FD" wp14:editId="66F62A51">
            <wp:extent cx="5731510" cy="78911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7891145"/>
                    </a:xfrm>
                    <a:prstGeom prst="rect">
                      <a:avLst/>
                    </a:prstGeom>
                    <a:noFill/>
                    <a:ln>
                      <a:noFill/>
                    </a:ln>
                  </pic:spPr>
                </pic:pic>
              </a:graphicData>
            </a:graphic>
          </wp:inline>
        </w:drawing>
      </w:r>
    </w:p>
    <w:p w14:paraId="13F07AA5" w14:textId="3BF3C3B7" w:rsidR="00A71E9B" w:rsidRPr="00DD4A1E" w:rsidRDefault="00B63A3F" w:rsidP="00841F58">
      <w:pPr>
        <w:spacing w:line="360" w:lineRule="auto"/>
        <w:jc w:val="both"/>
        <w:rPr>
          <w:rFonts w:cstheme="minorHAnsi"/>
        </w:rPr>
      </w:pPr>
      <w:r w:rsidRPr="00DD4A1E">
        <w:rPr>
          <w:rFonts w:cstheme="minorHAnsi"/>
          <w:noProof/>
        </w:rPr>
        <w:lastRenderedPageBreak/>
        <w:drawing>
          <wp:inline distT="0" distB="0" distL="0" distR="0" wp14:anchorId="102B44A1" wp14:editId="5C419542">
            <wp:extent cx="5731510" cy="78263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26375"/>
                    </a:xfrm>
                    <a:prstGeom prst="rect">
                      <a:avLst/>
                    </a:prstGeom>
                    <a:noFill/>
                    <a:ln>
                      <a:noFill/>
                    </a:ln>
                  </pic:spPr>
                </pic:pic>
              </a:graphicData>
            </a:graphic>
          </wp:inline>
        </w:drawing>
      </w:r>
    </w:p>
    <w:p w14:paraId="59D8F421" w14:textId="68EC5FE2" w:rsidR="00B63A3F" w:rsidRPr="00DD4A1E" w:rsidRDefault="003A5909" w:rsidP="00841F58">
      <w:pPr>
        <w:spacing w:line="360" w:lineRule="auto"/>
        <w:jc w:val="both"/>
        <w:rPr>
          <w:rFonts w:cstheme="minorHAnsi"/>
        </w:rPr>
      </w:pPr>
      <w:r w:rsidRPr="00DD4A1E">
        <w:rPr>
          <w:rFonts w:cstheme="minorHAnsi"/>
          <w:noProof/>
        </w:rPr>
        <w:lastRenderedPageBreak/>
        <w:drawing>
          <wp:inline distT="0" distB="0" distL="0" distR="0" wp14:anchorId="76B82D70" wp14:editId="55E34936">
            <wp:extent cx="5731510" cy="7537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537450"/>
                    </a:xfrm>
                    <a:prstGeom prst="rect">
                      <a:avLst/>
                    </a:prstGeom>
                    <a:noFill/>
                    <a:ln>
                      <a:noFill/>
                    </a:ln>
                  </pic:spPr>
                </pic:pic>
              </a:graphicData>
            </a:graphic>
          </wp:inline>
        </w:drawing>
      </w:r>
    </w:p>
    <w:p w14:paraId="407D3C51" w14:textId="710B71A0" w:rsidR="003A5909" w:rsidRPr="00DD4A1E" w:rsidRDefault="00B35DB6" w:rsidP="00841F58">
      <w:pPr>
        <w:spacing w:line="360" w:lineRule="auto"/>
        <w:jc w:val="both"/>
        <w:rPr>
          <w:rFonts w:cstheme="minorHAnsi"/>
        </w:rPr>
      </w:pPr>
      <w:r w:rsidRPr="00DD4A1E">
        <w:rPr>
          <w:rFonts w:cstheme="minorHAnsi"/>
          <w:noProof/>
        </w:rPr>
        <w:lastRenderedPageBreak/>
        <w:drawing>
          <wp:inline distT="0" distB="0" distL="0" distR="0" wp14:anchorId="2CF112CF" wp14:editId="709A334D">
            <wp:extent cx="5731510" cy="78428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842885"/>
                    </a:xfrm>
                    <a:prstGeom prst="rect">
                      <a:avLst/>
                    </a:prstGeom>
                    <a:noFill/>
                    <a:ln>
                      <a:noFill/>
                    </a:ln>
                  </pic:spPr>
                </pic:pic>
              </a:graphicData>
            </a:graphic>
          </wp:inline>
        </w:drawing>
      </w:r>
    </w:p>
    <w:p w14:paraId="67E3E36F" w14:textId="0B1C735A" w:rsidR="00D2179E" w:rsidRPr="00DD4A1E" w:rsidRDefault="006B5361" w:rsidP="00841F58">
      <w:pPr>
        <w:spacing w:line="360" w:lineRule="auto"/>
        <w:jc w:val="both"/>
        <w:rPr>
          <w:rFonts w:cstheme="minorHAnsi"/>
        </w:rPr>
      </w:pPr>
      <w:r w:rsidRPr="00DD4A1E">
        <w:rPr>
          <w:rFonts w:cstheme="minorHAnsi"/>
          <w:noProof/>
        </w:rPr>
        <w:lastRenderedPageBreak/>
        <w:drawing>
          <wp:inline distT="0" distB="0" distL="0" distR="0" wp14:anchorId="023AFFC9" wp14:editId="4A78CA12">
            <wp:extent cx="5731510" cy="79228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922895"/>
                    </a:xfrm>
                    <a:prstGeom prst="rect">
                      <a:avLst/>
                    </a:prstGeom>
                    <a:noFill/>
                    <a:ln>
                      <a:noFill/>
                    </a:ln>
                  </pic:spPr>
                </pic:pic>
              </a:graphicData>
            </a:graphic>
          </wp:inline>
        </w:drawing>
      </w:r>
    </w:p>
    <w:p w14:paraId="5F540553" w14:textId="63B8EF43" w:rsidR="00315BCB" w:rsidRPr="00DD4A1E" w:rsidRDefault="00B32C3E" w:rsidP="00841F58">
      <w:pPr>
        <w:spacing w:line="360" w:lineRule="auto"/>
        <w:jc w:val="both"/>
        <w:rPr>
          <w:rFonts w:cstheme="minorHAnsi"/>
        </w:rPr>
      </w:pPr>
      <w:r w:rsidRPr="00DD4A1E">
        <w:rPr>
          <w:rFonts w:cstheme="minorHAnsi"/>
          <w:noProof/>
        </w:rPr>
        <w:lastRenderedPageBreak/>
        <w:drawing>
          <wp:inline distT="0" distB="0" distL="0" distR="0" wp14:anchorId="6E235F10" wp14:editId="1B349145">
            <wp:extent cx="5731510" cy="78746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874635"/>
                    </a:xfrm>
                    <a:prstGeom prst="rect">
                      <a:avLst/>
                    </a:prstGeom>
                    <a:noFill/>
                    <a:ln>
                      <a:noFill/>
                    </a:ln>
                  </pic:spPr>
                </pic:pic>
              </a:graphicData>
            </a:graphic>
          </wp:inline>
        </w:drawing>
      </w:r>
    </w:p>
    <w:p w14:paraId="3AD8CF71" w14:textId="029D713B" w:rsidR="00B32C3E" w:rsidRPr="00DD4A1E" w:rsidRDefault="00B24F72" w:rsidP="00841F58">
      <w:pPr>
        <w:spacing w:line="360" w:lineRule="auto"/>
        <w:jc w:val="both"/>
        <w:rPr>
          <w:rFonts w:cstheme="minorHAnsi"/>
        </w:rPr>
      </w:pPr>
      <w:r w:rsidRPr="00DD4A1E">
        <w:rPr>
          <w:rFonts w:cstheme="minorHAnsi"/>
          <w:noProof/>
        </w:rPr>
        <w:lastRenderedPageBreak/>
        <w:drawing>
          <wp:inline distT="0" distB="0" distL="0" distR="0" wp14:anchorId="34476C22" wp14:editId="038EC2A0">
            <wp:extent cx="5731510" cy="78587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858760"/>
                    </a:xfrm>
                    <a:prstGeom prst="rect">
                      <a:avLst/>
                    </a:prstGeom>
                    <a:noFill/>
                    <a:ln>
                      <a:noFill/>
                    </a:ln>
                  </pic:spPr>
                </pic:pic>
              </a:graphicData>
            </a:graphic>
          </wp:inline>
        </w:drawing>
      </w:r>
    </w:p>
    <w:p w14:paraId="565E3D29" w14:textId="1FC2B4F2" w:rsidR="00B24F72" w:rsidRPr="00DD4A1E" w:rsidRDefault="009D5173" w:rsidP="00841F58">
      <w:pPr>
        <w:spacing w:line="360" w:lineRule="auto"/>
        <w:jc w:val="both"/>
        <w:rPr>
          <w:rFonts w:cstheme="minorHAnsi"/>
        </w:rPr>
      </w:pPr>
      <w:r w:rsidRPr="00DD4A1E">
        <w:rPr>
          <w:rFonts w:cstheme="minorHAnsi"/>
          <w:noProof/>
        </w:rPr>
        <w:lastRenderedPageBreak/>
        <w:drawing>
          <wp:inline distT="0" distB="0" distL="0" distR="0" wp14:anchorId="37AA6463" wp14:editId="5B61C1CF">
            <wp:extent cx="5731510" cy="16135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1613535"/>
                    </a:xfrm>
                    <a:prstGeom prst="rect">
                      <a:avLst/>
                    </a:prstGeom>
                    <a:noFill/>
                    <a:ln>
                      <a:noFill/>
                    </a:ln>
                  </pic:spPr>
                </pic:pic>
              </a:graphicData>
            </a:graphic>
          </wp:inline>
        </w:drawing>
      </w:r>
    </w:p>
    <w:p w14:paraId="0C4F0550" w14:textId="156AF290" w:rsidR="00B97F64" w:rsidRPr="00DD4A1E" w:rsidRDefault="00B97F64" w:rsidP="00841F58">
      <w:pPr>
        <w:spacing w:line="360" w:lineRule="auto"/>
        <w:jc w:val="both"/>
        <w:rPr>
          <w:rFonts w:cstheme="minorHAnsi"/>
        </w:rPr>
      </w:pPr>
      <w:r w:rsidRPr="00DD4A1E">
        <w:rPr>
          <w:rFonts w:cstheme="minorHAnsi"/>
          <w:noProof/>
        </w:rPr>
        <w:lastRenderedPageBreak/>
        <w:drawing>
          <wp:inline distT="0" distB="0" distL="0" distR="0" wp14:anchorId="26DD01F5" wp14:editId="30C057D9">
            <wp:extent cx="5731510" cy="79038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903845"/>
                    </a:xfrm>
                    <a:prstGeom prst="rect">
                      <a:avLst/>
                    </a:prstGeom>
                    <a:noFill/>
                    <a:ln>
                      <a:noFill/>
                    </a:ln>
                  </pic:spPr>
                </pic:pic>
              </a:graphicData>
            </a:graphic>
          </wp:inline>
        </w:drawing>
      </w:r>
    </w:p>
    <w:sectPr w:rsidR="00B97F64" w:rsidRPr="00DD4A1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DE037" w14:textId="77777777" w:rsidR="00EB1B6D" w:rsidRDefault="00EB1B6D" w:rsidP="00012A4A">
      <w:pPr>
        <w:spacing w:after="0" w:line="240" w:lineRule="auto"/>
      </w:pPr>
      <w:r>
        <w:separator/>
      </w:r>
    </w:p>
  </w:endnote>
  <w:endnote w:type="continuationSeparator" w:id="0">
    <w:p w14:paraId="08813772" w14:textId="77777777" w:rsidR="00EB1B6D" w:rsidRDefault="00EB1B6D" w:rsidP="00012A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9343F" w14:textId="77777777" w:rsidR="00EB1B6D" w:rsidRDefault="00EB1B6D" w:rsidP="00012A4A">
      <w:pPr>
        <w:spacing w:after="0" w:line="240" w:lineRule="auto"/>
      </w:pPr>
      <w:r>
        <w:separator/>
      </w:r>
    </w:p>
  </w:footnote>
  <w:footnote w:type="continuationSeparator" w:id="0">
    <w:p w14:paraId="149CCBD4" w14:textId="77777777" w:rsidR="00EB1B6D" w:rsidRDefault="00EB1B6D" w:rsidP="00012A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055BF" w14:textId="045E3BC3" w:rsidR="00012A4A" w:rsidRDefault="00B856E9">
    <w:pPr>
      <w:pStyle w:val="Header"/>
      <w:jc w:val="right"/>
    </w:pPr>
    <w:r>
      <w:t xml:space="preserve">Peter Cumpstone </w:t>
    </w:r>
    <w:r w:rsidR="00EF44C1">
      <w:t>–</w:t>
    </w:r>
    <w:r>
      <w:t xml:space="preserve"> 2110532</w:t>
    </w:r>
    <w:r w:rsidR="00EF44C1">
      <w:tab/>
    </w:r>
    <w:r w:rsidR="00EF44C1">
      <w:tab/>
    </w:r>
    <w:sdt>
      <w:sdtPr>
        <w:id w:val="-1618058805"/>
        <w:docPartObj>
          <w:docPartGallery w:val="Page Numbers (Top of Page)"/>
          <w:docPartUnique/>
        </w:docPartObj>
      </w:sdtPr>
      <w:sdtEndPr>
        <w:rPr>
          <w:noProof/>
        </w:rPr>
      </w:sdtEndPr>
      <w:sdtContent>
        <w:r w:rsidR="00012A4A">
          <w:fldChar w:fldCharType="begin"/>
        </w:r>
        <w:r w:rsidR="00012A4A">
          <w:instrText xml:space="preserve"> PAGE   \* MERGEFORMAT </w:instrText>
        </w:r>
        <w:r w:rsidR="00012A4A">
          <w:fldChar w:fldCharType="separate"/>
        </w:r>
        <w:r w:rsidR="00012A4A">
          <w:rPr>
            <w:noProof/>
          </w:rPr>
          <w:t>2</w:t>
        </w:r>
        <w:r w:rsidR="00012A4A">
          <w:rPr>
            <w:noProof/>
          </w:rPr>
          <w:fldChar w:fldCharType="end"/>
        </w:r>
      </w:sdtContent>
    </w:sdt>
  </w:p>
  <w:p w14:paraId="3E3E35B2" w14:textId="77777777" w:rsidR="00012A4A" w:rsidRDefault="00012A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866232">
    <w:abstractNumId w:val="10"/>
  </w:num>
  <w:num w:numId="2" w16cid:durableId="1874146393">
    <w:abstractNumId w:val="19"/>
  </w:num>
  <w:num w:numId="3" w16cid:durableId="1934628991">
    <w:abstractNumId w:val="2"/>
  </w:num>
  <w:num w:numId="4" w16cid:durableId="214441951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0918769">
    <w:abstractNumId w:val="3"/>
  </w:num>
  <w:num w:numId="9" w16cid:durableId="862473457">
    <w:abstractNumId w:val="7"/>
  </w:num>
  <w:num w:numId="10" w16cid:durableId="91752861">
    <w:abstractNumId w:val="8"/>
  </w:num>
  <w:num w:numId="11" w16cid:durableId="1895580868">
    <w:abstractNumId w:val="22"/>
  </w:num>
  <w:num w:numId="12" w16cid:durableId="1180511894">
    <w:abstractNumId w:val="20"/>
  </w:num>
  <w:num w:numId="13" w16cid:durableId="1976178383">
    <w:abstractNumId w:val="21"/>
  </w:num>
  <w:num w:numId="14" w16cid:durableId="1197425826">
    <w:abstractNumId w:val="0"/>
  </w:num>
  <w:num w:numId="15" w16cid:durableId="1350259242">
    <w:abstractNumId w:val="5"/>
  </w:num>
  <w:num w:numId="16" w16cid:durableId="1324160763">
    <w:abstractNumId w:val="6"/>
  </w:num>
  <w:num w:numId="17" w16cid:durableId="1063917902">
    <w:abstractNumId w:val="11"/>
  </w:num>
  <w:num w:numId="18" w16cid:durableId="1759136405">
    <w:abstractNumId w:val="13"/>
  </w:num>
  <w:num w:numId="19" w16cid:durableId="1790780426">
    <w:abstractNumId w:val="23"/>
  </w:num>
  <w:num w:numId="20" w16cid:durableId="1311637861">
    <w:abstractNumId w:val="4"/>
  </w:num>
  <w:num w:numId="21" w16cid:durableId="737940582">
    <w:abstractNumId w:val="14"/>
  </w:num>
  <w:num w:numId="22" w16cid:durableId="861826449">
    <w:abstractNumId w:val="18"/>
  </w:num>
  <w:num w:numId="23" w16cid:durableId="662440212">
    <w:abstractNumId w:val="1"/>
  </w:num>
  <w:num w:numId="24" w16cid:durableId="1853375950">
    <w:abstractNumId w:val="9"/>
  </w:num>
  <w:num w:numId="25" w16cid:durableId="684790473">
    <w:abstractNumId w:val="12"/>
  </w:num>
  <w:num w:numId="26" w16cid:durableId="1267887643">
    <w:abstractNumId w:val="25"/>
  </w:num>
  <w:num w:numId="27" w16cid:durableId="155022014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31FD"/>
    <w:rsid w:val="00012A4A"/>
    <w:rsid w:val="00032717"/>
    <w:rsid w:val="00037502"/>
    <w:rsid w:val="00043937"/>
    <w:rsid w:val="0006581B"/>
    <w:rsid w:val="00084CA1"/>
    <w:rsid w:val="00086F47"/>
    <w:rsid w:val="00092868"/>
    <w:rsid w:val="000D4991"/>
    <w:rsid w:val="000D56F2"/>
    <w:rsid w:val="000E1D9B"/>
    <w:rsid w:val="000F2443"/>
    <w:rsid w:val="001252DF"/>
    <w:rsid w:val="00146327"/>
    <w:rsid w:val="00155B22"/>
    <w:rsid w:val="0016239E"/>
    <w:rsid w:val="0016447F"/>
    <w:rsid w:val="0016581F"/>
    <w:rsid w:val="001835A2"/>
    <w:rsid w:val="001C25FA"/>
    <w:rsid w:val="001E0EA7"/>
    <w:rsid w:val="001E3E0A"/>
    <w:rsid w:val="001F5308"/>
    <w:rsid w:val="00200C31"/>
    <w:rsid w:val="00212ED9"/>
    <w:rsid w:val="002154E3"/>
    <w:rsid w:val="00222C49"/>
    <w:rsid w:val="00225B57"/>
    <w:rsid w:val="002611C6"/>
    <w:rsid w:val="0027228F"/>
    <w:rsid w:val="0029251E"/>
    <w:rsid w:val="002B42BD"/>
    <w:rsid w:val="002D7AE1"/>
    <w:rsid w:val="00306AFB"/>
    <w:rsid w:val="00315BCB"/>
    <w:rsid w:val="00327D34"/>
    <w:rsid w:val="00334B9D"/>
    <w:rsid w:val="00363136"/>
    <w:rsid w:val="0037494A"/>
    <w:rsid w:val="00375A99"/>
    <w:rsid w:val="00393E5E"/>
    <w:rsid w:val="00394DE3"/>
    <w:rsid w:val="003A5909"/>
    <w:rsid w:val="003D0D7F"/>
    <w:rsid w:val="003E7877"/>
    <w:rsid w:val="003F5A93"/>
    <w:rsid w:val="0042166B"/>
    <w:rsid w:val="00432FC5"/>
    <w:rsid w:val="00443CA1"/>
    <w:rsid w:val="004700CB"/>
    <w:rsid w:val="00476508"/>
    <w:rsid w:val="004C1CE9"/>
    <w:rsid w:val="004C2813"/>
    <w:rsid w:val="004C2EB7"/>
    <w:rsid w:val="004E1775"/>
    <w:rsid w:val="004E2B60"/>
    <w:rsid w:val="005021E2"/>
    <w:rsid w:val="00504961"/>
    <w:rsid w:val="00523A18"/>
    <w:rsid w:val="00541A75"/>
    <w:rsid w:val="005453C5"/>
    <w:rsid w:val="005751EC"/>
    <w:rsid w:val="0057772A"/>
    <w:rsid w:val="0059635E"/>
    <w:rsid w:val="005A2F52"/>
    <w:rsid w:val="005B171E"/>
    <w:rsid w:val="005B3C41"/>
    <w:rsid w:val="005C4388"/>
    <w:rsid w:val="005C7181"/>
    <w:rsid w:val="005E01FF"/>
    <w:rsid w:val="005E198A"/>
    <w:rsid w:val="005F3D93"/>
    <w:rsid w:val="006013A6"/>
    <w:rsid w:val="006100A8"/>
    <w:rsid w:val="00610C4B"/>
    <w:rsid w:val="006555B1"/>
    <w:rsid w:val="006735FD"/>
    <w:rsid w:val="00691E7E"/>
    <w:rsid w:val="00697FB0"/>
    <w:rsid w:val="006A75A7"/>
    <w:rsid w:val="006B5361"/>
    <w:rsid w:val="006B6A05"/>
    <w:rsid w:val="006C07E7"/>
    <w:rsid w:val="006D6AF9"/>
    <w:rsid w:val="006D6B68"/>
    <w:rsid w:val="006E21A4"/>
    <w:rsid w:val="006E637D"/>
    <w:rsid w:val="006F1444"/>
    <w:rsid w:val="00747C3B"/>
    <w:rsid w:val="00753C63"/>
    <w:rsid w:val="00762309"/>
    <w:rsid w:val="007731FD"/>
    <w:rsid w:val="00783C2E"/>
    <w:rsid w:val="007A5B8C"/>
    <w:rsid w:val="007A7447"/>
    <w:rsid w:val="007C0BBA"/>
    <w:rsid w:val="007C369C"/>
    <w:rsid w:val="007C6326"/>
    <w:rsid w:val="007E15AF"/>
    <w:rsid w:val="00802DB7"/>
    <w:rsid w:val="00822D88"/>
    <w:rsid w:val="00841F58"/>
    <w:rsid w:val="00864341"/>
    <w:rsid w:val="00873425"/>
    <w:rsid w:val="0087687B"/>
    <w:rsid w:val="0089032D"/>
    <w:rsid w:val="00896F82"/>
    <w:rsid w:val="008A01E2"/>
    <w:rsid w:val="008E254B"/>
    <w:rsid w:val="008E4BD1"/>
    <w:rsid w:val="00916C08"/>
    <w:rsid w:val="00927092"/>
    <w:rsid w:val="0094386C"/>
    <w:rsid w:val="00955493"/>
    <w:rsid w:val="00962BB1"/>
    <w:rsid w:val="009A53EA"/>
    <w:rsid w:val="009C1EB2"/>
    <w:rsid w:val="009D5173"/>
    <w:rsid w:val="009D5B1D"/>
    <w:rsid w:val="009E2C7F"/>
    <w:rsid w:val="009F15B1"/>
    <w:rsid w:val="00A322C1"/>
    <w:rsid w:val="00A46FB8"/>
    <w:rsid w:val="00A51D69"/>
    <w:rsid w:val="00A71E9B"/>
    <w:rsid w:val="00A85890"/>
    <w:rsid w:val="00A865AB"/>
    <w:rsid w:val="00A92F64"/>
    <w:rsid w:val="00AE3A3B"/>
    <w:rsid w:val="00B04930"/>
    <w:rsid w:val="00B21C54"/>
    <w:rsid w:val="00B24F72"/>
    <w:rsid w:val="00B2528D"/>
    <w:rsid w:val="00B27C33"/>
    <w:rsid w:val="00B3049F"/>
    <w:rsid w:val="00B32C3E"/>
    <w:rsid w:val="00B35DB6"/>
    <w:rsid w:val="00B43DF6"/>
    <w:rsid w:val="00B45442"/>
    <w:rsid w:val="00B63A3F"/>
    <w:rsid w:val="00B856E9"/>
    <w:rsid w:val="00B862ED"/>
    <w:rsid w:val="00B87181"/>
    <w:rsid w:val="00B97F64"/>
    <w:rsid w:val="00BA77E5"/>
    <w:rsid w:val="00BB6166"/>
    <w:rsid w:val="00BC7076"/>
    <w:rsid w:val="00C04CD4"/>
    <w:rsid w:val="00C06468"/>
    <w:rsid w:val="00C364D6"/>
    <w:rsid w:val="00C60BE4"/>
    <w:rsid w:val="00C66338"/>
    <w:rsid w:val="00C72277"/>
    <w:rsid w:val="00CA4911"/>
    <w:rsid w:val="00CC1774"/>
    <w:rsid w:val="00CD4305"/>
    <w:rsid w:val="00CD625C"/>
    <w:rsid w:val="00CE4F58"/>
    <w:rsid w:val="00CE5263"/>
    <w:rsid w:val="00CE5EED"/>
    <w:rsid w:val="00CF5655"/>
    <w:rsid w:val="00CF5B07"/>
    <w:rsid w:val="00D20194"/>
    <w:rsid w:val="00D2179E"/>
    <w:rsid w:val="00D778DE"/>
    <w:rsid w:val="00D77BB3"/>
    <w:rsid w:val="00D82524"/>
    <w:rsid w:val="00D87E42"/>
    <w:rsid w:val="00DD0580"/>
    <w:rsid w:val="00DD4A1E"/>
    <w:rsid w:val="00DE5BF4"/>
    <w:rsid w:val="00DF5D5F"/>
    <w:rsid w:val="00DF65EF"/>
    <w:rsid w:val="00E06216"/>
    <w:rsid w:val="00E44F05"/>
    <w:rsid w:val="00E5422E"/>
    <w:rsid w:val="00E72765"/>
    <w:rsid w:val="00E829CF"/>
    <w:rsid w:val="00E86BB2"/>
    <w:rsid w:val="00E936B1"/>
    <w:rsid w:val="00E960E2"/>
    <w:rsid w:val="00EB1B6D"/>
    <w:rsid w:val="00EC2792"/>
    <w:rsid w:val="00ED3DE7"/>
    <w:rsid w:val="00EE3515"/>
    <w:rsid w:val="00EE3B7E"/>
    <w:rsid w:val="00EF44C1"/>
    <w:rsid w:val="00F10792"/>
    <w:rsid w:val="00F25A6C"/>
    <w:rsid w:val="00F3705A"/>
    <w:rsid w:val="00F50E9A"/>
    <w:rsid w:val="00F54093"/>
    <w:rsid w:val="00F6183A"/>
    <w:rsid w:val="00F732CA"/>
    <w:rsid w:val="00F82775"/>
    <w:rsid w:val="00F84EF0"/>
    <w:rsid w:val="00F975DB"/>
    <w:rsid w:val="00FB1980"/>
    <w:rsid w:val="00FB3500"/>
    <w:rsid w:val="00FC42B4"/>
    <w:rsid w:val="00FF2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2A4E549"/>
  <w15:chartTrackingRefBased/>
  <w15:docId w15:val="{6D6367CD-667F-42B5-96FC-D5CEDAB35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44F0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9438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63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E44F0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386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4386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9"/>
    <w:rsid w:val="00E44F0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44F0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44F0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44F05"/>
    <w:rPr>
      <w:rFonts w:ascii="Times New Roman" w:eastAsia="Times New Roman" w:hAnsi="Times New Roman" w:cs="Times New Roman"/>
      <w:b/>
      <w:bCs/>
    </w:rPr>
  </w:style>
  <w:style w:type="paragraph" w:customStyle="1" w:styleId="deannah1">
    <w:name w:val="deannah1"/>
    <w:basedOn w:val="Normal"/>
    <w:uiPriority w:val="99"/>
    <w:rsid w:val="00E44F0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44F0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44F05"/>
    <w:rPr>
      <w:rFonts w:ascii="Tahoma" w:eastAsia="Times New Roman" w:hAnsi="Tahoma" w:cs="Tahoma"/>
      <w:sz w:val="16"/>
      <w:szCs w:val="16"/>
    </w:rPr>
  </w:style>
  <w:style w:type="character" w:styleId="Hyperlink">
    <w:name w:val="Hyperlink"/>
    <w:uiPriority w:val="99"/>
    <w:rsid w:val="00E44F05"/>
    <w:rPr>
      <w:color w:val="0000FF"/>
      <w:u w:val="single"/>
    </w:rPr>
  </w:style>
  <w:style w:type="table" w:styleId="TableGrid">
    <w:name w:val="Table Grid"/>
    <w:basedOn w:val="TableNormal"/>
    <w:rsid w:val="00E44F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44F05"/>
    <w:rPr>
      <w:color w:val="800080"/>
      <w:u w:val="single"/>
    </w:rPr>
  </w:style>
  <w:style w:type="paragraph" w:styleId="Header">
    <w:name w:val="header"/>
    <w:basedOn w:val="Normal"/>
    <w:link w:val="HeaderChar"/>
    <w:uiPriority w:val="99"/>
    <w:rsid w:val="00E44F0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E44F05"/>
    <w:rPr>
      <w:rFonts w:ascii="Times New Roman" w:eastAsia="Times New Roman" w:hAnsi="Times New Roman" w:cs="Times New Roman"/>
      <w:sz w:val="20"/>
      <w:szCs w:val="20"/>
    </w:rPr>
  </w:style>
  <w:style w:type="paragraph" w:styleId="Footer">
    <w:name w:val="footer"/>
    <w:basedOn w:val="Normal"/>
    <w:link w:val="FooterChar"/>
    <w:uiPriority w:val="99"/>
    <w:rsid w:val="00E44F0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44F05"/>
    <w:rPr>
      <w:rFonts w:ascii="Times New Roman" w:eastAsia="Times New Roman" w:hAnsi="Times New Roman" w:cs="Times New Roman"/>
      <w:sz w:val="20"/>
      <w:szCs w:val="20"/>
    </w:rPr>
  </w:style>
  <w:style w:type="paragraph" w:styleId="NormalWeb">
    <w:name w:val="Normal (Web)"/>
    <w:basedOn w:val="Normal"/>
    <w:uiPriority w:val="99"/>
    <w:rsid w:val="00E44F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44F05"/>
    <w:rPr>
      <w:color w:val="535353"/>
      <w:u w:val="single"/>
      <w:effect w:val="none"/>
    </w:rPr>
  </w:style>
  <w:style w:type="paragraph" w:customStyle="1" w:styleId="NormalWeb1">
    <w:name w:val="Normal (Web)1"/>
    <w:basedOn w:val="Normal"/>
    <w:uiPriority w:val="99"/>
    <w:rsid w:val="00E44F0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44F05"/>
  </w:style>
  <w:style w:type="character" w:styleId="CommentReference">
    <w:name w:val="annotation reference"/>
    <w:uiPriority w:val="99"/>
    <w:semiHidden/>
    <w:unhideWhenUsed/>
    <w:rsid w:val="00E44F05"/>
    <w:rPr>
      <w:sz w:val="16"/>
      <w:szCs w:val="16"/>
    </w:rPr>
  </w:style>
  <w:style w:type="paragraph" w:styleId="CommentText">
    <w:name w:val="annotation text"/>
    <w:basedOn w:val="Normal"/>
    <w:link w:val="CommentTextChar"/>
    <w:uiPriority w:val="99"/>
    <w:semiHidden/>
    <w:unhideWhenUsed/>
    <w:rsid w:val="00E44F0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44F0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44F05"/>
    <w:rPr>
      <w:b/>
      <w:bCs/>
    </w:rPr>
  </w:style>
  <w:style w:type="character" w:customStyle="1" w:styleId="CommentSubjectChar">
    <w:name w:val="Comment Subject Char"/>
    <w:basedOn w:val="CommentTextChar"/>
    <w:link w:val="CommentSubject"/>
    <w:uiPriority w:val="99"/>
    <w:semiHidden/>
    <w:rsid w:val="00E44F05"/>
    <w:rPr>
      <w:rFonts w:ascii="Times New Roman" w:eastAsia="Times New Roman" w:hAnsi="Times New Roman" w:cs="Times New Roman"/>
      <w:b/>
      <w:bCs/>
      <w:sz w:val="20"/>
      <w:szCs w:val="20"/>
    </w:rPr>
  </w:style>
  <w:style w:type="paragraph" w:styleId="ListParagraph">
    <w:name w:val="List Paragraph"/>
    <w:basedOn w:val="Normal"/>
    <w:uiPriority w:val="34"/>
    <w:qFormat/>
    <w:rsid w:val="00E44F05"/>
    <w:pPr>
      <w:spacing w:after="0" w:line="240" w:lineRule="auto"/>
      <w:ind w:left="720"/>
      <w:contextualSpacing/>
    </w:pPr>
    <w:rPr>
      <w:rFonts w:ascii="Calibri" w:eastAsia="Calibri" w:hAnsi="Calibri" w:cs="Times New Roman"/>
    </w:rPr>
  </w:style>
  <w:style w:type="character" w:styleId="Strong">
    <w:name w:val="Strong"/>
    <w:uiPriority w:val="22"/>
    <w:qFormat/>
    <w:rsid w:val="00E44F05"/>
    <w:rPr>
      <w:b/>
      <w:bCs/>
    </w:rPr>
  </w:style>
  <w:style w:type="character" w:styleId="UnresolvedMention">
    <w:name w:val="Unresolved Mention"/>
    <w:basedOn w:val="DefaultParagraphFont"/>
    <w:uiPriority w:val="99"/>
    <w:semiHidden/>
    <w:unhideWhenUsed/>
    <w:rsid w:val="00E44F05"/>
    <w:rPr>
      <w:color w:val="605E5C"/>
      <w:shd w:val="clear" w:color="auto" w:fill="E1DFDD"/>
    </w:rPr>
  </w:style>
  <w:style w:type="character" w:styleId="PlaceholderText">
    <w:name w:val="Placeholder Text"/>
    <w:basedOn w:val="DefaultParagraphFont"/>
    <w:uiPriority w:val="99"/>
    <w:semiHidden/>
    <w:rsid w:val="006100A8"/>
    <w:rPr>
      <w:color w:val="808080"/>
    </w:rPr>
  </w:style>
  <w:style w:type="paragraph" w:styleId="Title">
    <w:name w:val="Title"/>
    <w:basedOn w:val="Normal"/>
    <w:next w:val="Normal"/>
    <w:link w:val="TitleChar"/>
    <w:uiPriority w:val="10"/>
    <w:qFormat/>
    <w:rsid w:val="00C04C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CD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D4305"/>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CD4305"/>
    <w:pPr>
      <w:spacing w:after="100"/>
      <w:ind w:left="220"/>
    </w:pPr>
  </w:style>
  <w:style w:type="character" w:customStyle="1" w:styleId="Heading3Char">
    <w:name w:val="Heading 3 Char"/>
    <w:basedOn w:val="DefaultParagraphFont"/>
    <w:link w:val="Heading3"/>
    <w:uiPriority w:val="9"/>
    <w:rsid w:val="0059635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9635E"/>
    <w:pPr>
      <w:spacing w:after="100"/>
      <w:ind w:left="440"/>
    </w:pPr>
  </w:style>
  <w:style w:type="paragraph" w:styleId="TOC1">
    <w:name w:val="toc 1"/>
    <w:basedOn w:val="Normal"/>
    <w:next w:val="Normal"/>
    <w:autoRedefine/>
    <w:uiPriority w:val="39"/>
    <w:unhideWhenUsed/>
    <w:rsid w:val="00EE35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562">
      <w:bodyDiv w:val="1"/>
      <w:marLeft w:val="0"/>
      <w:marRight w:val="0"/>
      <w:marTop w:val="0"/>
      <w:marBottom w:val="0"/>
      <w:divBdr>
        <w:top w:val="none" w:sz="0" w:space="0" w:color="auto"/>
        <w:left w:val="none" w:sz="0" w:space="0" w:color="auto"/>
        <w:bottom w:val="none" w:sz="0" w:space="0" w:color="auto"/>
        <w:right w:val="none" w:sz="0" w:space="0" w:color="auto"/>
      </w:divBdr>
    </w:div>
    <w:div w:id="18943054">
      <w:bodyDiv w:val="1"/>
      <w:marLeft w:val="0"/>
      <w:marRight w:val="0"/>
      <w:marTop w:val="0"/>
      <w:marBottom w:val="0"/>
      <w:divBdr>
        <w:top w:val="none" w:sz="0" w:space="0" w:color="auto"/>
        <w:left w:val="none" w:sz="0" w:space="0" w:color="auto"/>
        <w:bottom w:val="none" w:sz="0" w:space="0" w:color="auto"/>
        <w:right w:val="none" w:sz="0" w:space="0" w:color="auto"/>
      </w:divBdr>
      <w:divsChild>
        <w:div w:id="1332293042">
          <w:marLeft w:val="0"/>
          <w:marRight w:val="0"/>
          <w:marTop w:val="0"/>
          <w:marBottom w:val="0"/>
          <w:divBdr>
            <w:top w:val="none" w:sz="0" w:space="0" w:color="auto"/>
            <w:left w:val="none" w:sz="0" w:space="0" w:color="auto"/>
            <w:bottom w:val="none" w:sz="0" w:space="0" w:color="auto"/>
            <w:right w:val="none" w:sz="0" w:space="0" w:color="auto"/>
          </w:divBdr>
        </w:div>
        <w:div w:id="208540133">
          <w:marLeft w:val="0"/>
          <w:marRight w:val="0"/>
          <w:marTop w:val="0"/>
          <w:marBottom w:val="0"/>
          <w:divBdr>
            <w:top w:val="none" w:sz="0" w:space="0" w:color="auto"/>
            <w:left w:val="none" w:sz="0" w:space="0" w:color="auto"/>
            <w:bottom w:val="none" w:sz="0" w:space="0" w:color="auto"/>
            <w:right w:val="none" w:sz="0" w:space="0" w:color="auto"/>
          </w:divBdr>
        </w:div>
        <w:div w:id="144901135">
          <w:marLeft w:val="0"/>
          <w:marRight w:val="0"/>
          <w:marTop w:val="0"/>
          <w:marBottom w:val="0"/>
          <w:divBdr>
            <w:top w:val="none" w:sz="0" w:space="0" w:color="auto"/>
            <w:left w:val="none" w:sz="0" w:space="0" w:color="auto"/>
            <w:bottom w:val="none" w:sz="0" w:space="0" w:color="auto"/>
            <w:right w:val="none" w:sz="0" w:space="0" w:color="auto"/>
          </w:divBdr>
        </w:div>
        <w:div w:id="1270964907">
          <w:marLeft w:val="0"/>
          <w:marRight w:val="0"/>
          <w:marTop w:val="0"/>
          <w:marBottom w:val="0"/>
          <w:divBdr>
            <w:top w:val="none" w:sz="0" w:space="0" w:color="auto"/>
            <w:left w:val="none" w:sz="0" w:space="0" w:color="auto"/>
            <w:bottom w:val="none" w:sz="0" w:space="0" w:color="auto"/>
            <w:right w:val="none" w:sz="0" w:space="0" w:color="auto"/>
          </w:divBdr>
        </w:div>
        <w:div w:id="1721786653">
          <w:marLeft w:val="0"/>
          <w:marRight w:val="0"/>
          <w:marTop w:val="0"/>
          <w:marBottom w:val="0"/>
          <w:divBdr>
            <w:top w:val="none" w:sz="0" w:space="0" w:color="auto"/>
            <w:left w:val="none" w:sz="0" w:space="0" w:color="auto"/>
            <w:bottom w:val="none" w:sz="0" w:space="0" w:color="auto"/>
            <w:right w:val="none" w:sz="0" w:space="0" w:color="auto"/>
          </w:divBdr>
        </w:div>
        <w:div w:id="1187794740">
          <w:marLeft w:val="0"/>
          <w:marRight w:val="0"/>
          <w:marTop w:val="0"/>
          <w:marBottom w:val="0"/>
          <w:divBdr>
            <w:top w:val="none" w:sz="0" w:space="0" w:color="auto"/>
            <w:left w:val="none" w:sz="0" w:space="0" w:color="auto"/>
            <w:bottom w:val="none" w:sz="0" w:space="0" w:color="auto"/>
            <w:right w:val="none" w:sz="0" w:space="0" w:color="auto"/>
          </w:divBdr>
        </w:div>
        <w:div w:id="747925926">
          <w:marLeft w:val="0"/>
          <w:marRight w:val="0"/>
          <w:marTop w:val="0"/>
          <w:marBottom w:val="0"/>
          <w:divBdr>
            <w:top w:val="none" w:sz="0" w:space="0" w:color="auto"/>
            <w:left w:val="none" w:sz="0" w:space="0" w:color="auto"/>
            <w:bottom w:val="none" w:sz="0" w:space="0" w:color="auto"/>
            <w:right w:val="none" w:sz="0" w:space="0" w:color="auto"/>
          </w:divBdr>
        </w:div>
        <w:div w:id="151340206">
          <w:marLeft w:val="0"/>
          <w:marRight w:val="0"/>
          <w:marTop w:val="0"/>
          <w:marBottom w:val="0"/>
          <w:divBdr>
            <w:top w:val="none" w:sz="0" w:space="0" w:color="auto"/>
            <w:left w:val="none" w:sz="0" w:space="0" w:color="auto"/>
            <w:bottom w:val="none" w:sz="0" w:space="0" w:color="auto"/>
            <w:right w:val="none" w:sz="0" w:space="0" w:color="auto"/>
          </w:divBdr>
        </w:div>
        <w:div w:id="1833643561">
          <w:marLeft w:val="0"/>
          <w:marRight w:val="0"/>
          <w:marTop w:val="0"/>
          <w:marBottom w:val="0"/>
          <w:divBdr>
            <w:top w:val="none" w:sz="0" w:space="0" w:color="auto"/>
            <w:left w:val="none" w:sz="0" w:space="0" w:color="auto"/>
            <w:bottom w:val="none" w:sz="0" w:space="0" w:color="auto"/>
            <w:right w:val="none" w:sz="0" w:space="0" w:color="auto"/>
          </w:divBdr>
        </w:div>
        <w:div w:id="1681933977">
          <w:marLeft w:val="0"/>
          <w:marRight w:val="0"/>
          <w:marTop w:val="0"/>
          <w:marBottom w:val="0"/>
          <w:divBdr>
            <w:top w:val="none" w:sz="0" w:space="0" w:color="auto"/>
            <w:left w:val="none" w:sz="0" w:space="0" w:color="auto"/>
            <w:bottom w:val="none" w:sz="0" w:space="0" w:color="auto"/>
            <w:right w:val="none" w:sz="0" w:space="0" w:color="auto"/>
          </w:divBdr>
        </w:div>
        <w:div w:id="1976645257">
          <w:marLeft w:val="0"/>
          <w:marRight w:val="0"/>
          <w:marTop w:val="0"/>
          <w:marBottom w:val="0"/>
          <w:divBdr>
            <w:top w:val="none" w:sz="0" w:space="0" w:color="auto"/>
            <w:left w:val="none" w:sz="0" w:space="0" w:color="auto"/>
            <w:bottom w:val="none" w:sz="0" w:space="0" w:color="auto"/>
            <w:right w:val="none" w:sz="0" w:space="0" w:color="auto"/>
          </w:divBdr>
        </w:div>
        <w:div w:id="1300695724">
          <w:marLeft w:val="0"/>
          <w:marRight w:val="0"/>
          <w:marTop w:val="0"/>
          <w:marBottom w:val="0"/>
          <w:divBdr>
            <w:top w:val="none" w:sz="0" w:space="0" w:color="auto"/>
            <w:left w:val="none" w:sz="0" w:space="0" w:color="auto"/>
            <w:bottom w:val="none" w:sz="0" w:space="0" w:color="auto"/>
            <w:right w:val="none" w:sz="0" w:space="0" w:color="auto"/>
          </w:divBdr>
        </w:div>
        <w:div w:id="1736707089">
          <w:marLeft w:val="0"/>
          <w:marRight w:val="0"/>
          <w:marTop w:val="0"/>
          <w:marBottom w:val="0"/>
          <w:divBdr>
            <w:top w:val="none" w:sz="0" w:space="0" w:color="auto"/>
            <w:left w:val="none" w:sz="0" w:space="0" w:color="auto"/>
            <w:bottom w:val="none" w:sz="0" w:space="0" w:color="auto"/>
            <w:right w:val="none" w:sz="0" w:space="0" w:color="auto"/>
          </w:divBdr>
        </w:div>
        <w:div w:id="1644962475">
          <w:marLeft w:val="0"/>
          <w:marRight w:val="0"/>
          <w:marTop w:val="0"/>
          <w:marBottom w:val="0"/>
          <w:divBdr>
            <w:top w:val="none" w:sz="0" w:space="0" w:color="auto"/>
            <w:left w:val="none" w:sz="0" w:space="0" w:color="auto"/>
            <w:bottom w:val="none" w:sz="0" w:space="0" w:color="auto"/>
            <w:right w:val="none" w:sz="0" w:space="0" w:color="auto"/>
          </w:divBdr>
        </w:div>
        <w:div w:id="497303694">
          <w:marLeft w:val="0"/>
          <w:marRight w:val="0"/>
          <w:marTop w:val="0"/>
          <w:marBottom w:val="0"/>
          <w:divBdr>
            <w:top w:val="none" w:sz="0" w:space="0" w:color="auto"/>
            <w:left w:val="none" w:sz="0" w:space="0" w:color="auto"/>
            <w:bottom w:val="none" w:sz="0" w:space="0" w:color="auto"/>
            <w:right w:val="none" w:sz="0" w:space="0" w:color="auto"/>
          </w:divBdr>
        </w:div>
        <w:div w:id="905067412">
          <w:marLeft w:val="0"/>
          <w:marRight w:val="0"/>
          <w:marTop w:val="0"/>
          <w:marBottom w:val="0"/>
          <w:divBdr>
            <w:top w:val="none" w:sz="0" w:space="0" w:color="auto"/>
            <w:left w:val="none" w:sz="0" w:space="0" w:color="auto"/>
            <w:bottom w:val="none" w:sz="0" w:space="0" w:color="auto"/>
            <w:right w:val="none" w:sz="0" w:space="0" w:color="auto"/>
          </w:divBdr>
        </w:div>
        <w:div w:id="792091471">
          <w:marLeft w:val="0"/>
          <w:marRight w:val="0"/>
          <w:marTop w:val="0"/>
          <w:marBottom w:val="0"/>
          <w:divBdr>
            <w:top w:val="none" w:sz="0" w:space="0" w:color="auto"/>
            <w:left w:val="none" w:sz="0" w:space="0" w:color="auto"/>
            <w:bottom w:val="none" w:sz="0" w:space="0" w:color="auto"/>
            <w:right w:val="none" w:sz="0" w:space="0" w:color="auto"/>
          </w:divBdr>
        </w:div>
        <w:div w:id="2003581628">
          <w:marLeft w:val="0"/>
          <w:marRight w:val="0"/>
          <w:marTop w:val="0"/>
          <w:marBottom w:val="0"/>
          <w:divBdr>
            <w:top w:val="none" w:sz="0" w:space="0" w:color="auto"/>
            <w:left w:val="none" w:sz="0" w:space="0" w:color="auto"/>
            <w:bottom w:val="none" w:sz="0" w:space="0" w:color="auto"/>
            <w:right w:val="none" w:sz="0" w:space="0" w:color="auto"/>
          </w:divBdr>
        </w:div>
        <w:div w:id="1746683478">
          <w:marLeft w:val="0"/>
          <w:marRight w:val="0"/>
          <w:marTop w:val="0"/>
          <w:marBottom w:val="0"/>
          <w:divBdr>
            <w:top w:val="none" w:sz="0" w:space="0" w:color="auto"/>
            <w:left w:val="none" w:sz="0" w:space="0" w:color="auto"/>
            <w:bottom w:val="none" w:sz="0" w:space="0" w:color="auto"/>
            <w:right w:val="none" w:sz="0" w:space="0" w:color="auto"/>
          </w:divBdr>
        </w:div>
        <w:div w:id="1731152834">
          <w:marLeft w:val="0"/>
          <w:marRight w:val="0"/>
          <w:marTop w:val="0"/>
          <w:marBottom w:val="0"/>
          <w:divBdr>
            <w:top w:val="none" w:sz="0" w:space="0" w:color="auto"/>
            <w:left w:val="none" w:sz="0" w:space="0" w:color="auto"/>
            <w:bottom w:val="none" w:sz="0" w:space="0" w:color="auto"/>
            <w:right w:val="none" w:sz="0" w:space="0" w:color="auto"/>
          </w:divBdr>
        </w:div>
        <w:div w:id="2031058648">
          <w:marLeft w:val="0"/>
          <w:marRight w:val="0"/>
          <w:marTop w:val="0"/>
          <w:marBottom w:val="0"/>
          <w:divBdr>
            <w:top w:val="none" w:sz="0" w:space="0" w:color="auto"/>
            <w:left w:val="none" w:sz="0" w:space="0" w:color="auto"/>
            <w:bottom w:val="none" w:sz="0" w:space="0" w:color="auto"/>
            <w:right w:val="none" w:sz="0" w:space="0" w:color="auto"/>
          </w:divBdr>
        </w:div>
        <w:div w:id="1702626866">
          <w:marLeft w:val="0"/>
          <w:marRight w:val="0"/>
          <w:marTop w:val="0"/>
          <w:marBottom w:val="0"/>
          <w:divBdr>
            <w:top w:val="none" w:sz="0" w:space="0" w:color="auto"/>
            <w:left w:val="none" w:sz="0" w:space="0" w:color="auto"/>
            <w:bottom w:val="none" w:sz="0" w:space="0" w:color="auto"/>
            <w:right w:val="none" w:sz="0" w:space="0" w:color="auto"/>
          </w:divBdr>
        </w:div>
        <w:div w:id="1191919504">
          <w:marLeft w:val="0"/>
          <w:marRight w:val="0"/>
          <w:marTop w:val="0"/>
          <w:marBottom w:val="0"/>
          <w:divBdr>
            <w:top w:val="none" w:sz="0" w:space="0" w:color="auto"/>
            <w:left w:val="none" w:sz="0" w:space="0" w:color="auto"/>
            <w:bottom w:val="none" w:sz="0" w:space="0" w:color="auto"/>
            <w:right w:val="none" w:sz="0" w:space="0" w:color="auto"/>
          </w:divBdr>
        </w:div>
        <w:div w:id="542254044">
          <w:marLeft w:val="0"/>
          <w:marRight w:val="0"/>
          <w:marTop w:val="0"/>
          <w:marBottom w:val="0"/>
          <w:divBdr>
            <w:top w:val="none" w:sz="0" w:space="0" w:color="auto"/>
            <w:left w:val="none" w:sz="0" w:space="0" w:color="auto"/>
            <w:bottom w:val="none" w:sz="0" w:space="0" w:color="auto"/>
            <w:right w:val="none" w:sz="0" w:space="0" w:color="auto"/>
          </w:divBdr>
        </w:div>
        <w:div w:id="1312445364">
          <w:marLeft w:val="0"/>
          <w:marRight w:val="0"/>
          <w:marTop w:val="0"/>
          <w:marBottom w:val="0"/>
          <w:divBdr>
            <w:top w:val="none" w:sz="0" w:space="0" w:color="auto"/>
            <w:left w:val="none" w:sz="0" w:space="0" w:color="auto"/>
            <w:bottom w:val="none" w:sz="0" w:space="0" w:color="auto"/>
            <w:right w:val="none" w:sz="0" w:space="0" w:color="auto"/>
          </w:divBdr>
        </w:div>
        <w:div w:id="1253507381">
          <w:marLeft w:val="0"/>
          <w:marRight w:val="0"/>
          <w:marTop w:val="0"/>
          <w:marBottom w:val="0"/>
          <w:divBdr>
            <w:top w:val="none" w:sz="0" w:space="0" w:color="auto"/>
            <w:left w:val="none" w:sz="0" w:space="0" w:color="auto"/>
            <w:bottom w:val="none" w:sz="0" w:space="0" w:color="auto"/>
            <w:right w:val="none" w:sz="0" w:space="0" w:color="auto"/>
          </w:divBdr>
        </w:div>
        <w:div w:id="1304000334">
          <w:marLeft w:val="0"/>
          <w:marRight w:val="0"/>
          <w:marTop w:val="0"/>
          <w:marBottom w:val="0"/>
          <w:divBdr>
            <w:top w:val="none" w:sz="0" w:space="0" w:color="auto"/>
            <w:left w:val="none" w:sz="0" w:space="0" w:color="auto"/>
            <w:bottom w:val="none" w:sz="0" w:space="0" w:color="auto"/>
            <w:right w:val="none" w:sz="0" w:space="0" w:color="auto"/>
          </w:divBdr>
        </w:div>
        <w:div w:id="170947381">
          <w:marLeft w:val="0"/>
          <w:marRight w:val="0"/>
          <w:marTop w:val="0"/>
          <w:marBottom w:val="0"/>
          <w:divBdr>
            <w:top w:val="none" w:sz="0" w:space="0" w:color="auto"/>
            <w:left w:val="none" w:sz="0" w:space="0" w:color="auto"/>
            <w:bottom w:val="none" w:sz="0" w:space="0" w:color="auto"/>
            <w:right w:val="none" w:sz="0" w:space="0" w:color="auto"/>
          </w:divBdr>
        </w:div>
        <w:div w:id="1884947288">
          <w:marLeft w:val="0"/>
          <w:marRight w:val="0"/>
          <w:marTop w:val="0"/>
          <w:marBottom w:val="0"/>
          <w:divBdr>
            <w:top w:val="none" w:sz="0" w:space="0" w:color="auto"/>
            <w:left w:val="none" w:sz="0" w:space="0" w:color="auto"/>
            <w:bottom w:val="none" w:sz="0" w:space="0" w:color="auto"/>
            <w:right w:val="none" w:sz="0" w:space="0" w:color="auto"/>
          </w:divBdr>
        </w:div>
        <w:div w:id="1197429884">
          <w:marLeft w:val="0"/>
          <w:marRight w:val="0"/>
          <w:marTop w:val="0"/>
          <w:marBottom w:val="0"/>
          <w:divBdr>
            <w:top w:val="none" w:sz="0" w:space="0" w:color="auto"/>
            <w:left w:val="none" w:sz="0" w:space="0" w:color="auto"/>
            <w:bottom w:val="none" w:sz="0" w:space="0" w:color="auto"/>
            <w:right w:val="none" w:sz="0" w:space="0" w:color="auto"/>
          </w:divBdr>
        </w:div>
        <w:div w:id="1264537337">
          <w:marLeft w:val="0"/>
          <w:marRight w:val="0"/>
          <w:marTop w:val="0"/>
          <w:marBottom w:val="0"/>
          <w:divBdr>
            <w:top w:val="none" w:sz="0" w:space="0" w:color="auto"/>
            <w:left w:val="none" w:sz="0" w:space="0" w:color="auto"/>
            <w:bottom w:val="none" w:sz="0" w:space="0" w:color="auto"/>
            <w:right w:val="none" w:sz="0" w:space="0" w:color="auto"/>
          </w:divBdr>
        </w:div>
        <w:div w:id="999189210">
          <w:marLeft w:val="0"/>
          <w:marRight w:val="0"/>
          <w:marTop w:val="0"/>
          <w:marBottom w:val="0"/>
          <w:divBdr>
            <w:top w:val="none" w:sz="0" w:space="0" w:color="auto"/>
            <w:left w:val="none" w:sz="0" w:space="0" w:color="auto"/>
            <w:bottom w:val="none" w:sz="0" w:space="0" w:color="auto"/>
            <w:right w:val="none" w:sz="0" w:space="0" w:color="auto"/>
          </w:divBdr>
        </w:div>
        <w:div w:id="1144662795">
          <w:marLeft w:val="0"/>
          <w:marRight w:val="0"/>
          <w:marTop w:val="0"/>
          <w:marBottom w:val="0"/>
          <w:divBdr>
            <w:top w:val="none" w:sz="0" w:space="0" w:color="auto"/>
            <w:left w:val="none" w:sz="0" w:space="0" w:color="auto"/>
            <w:bottom w:val="none" w:sz="0" w:space="0" w:color="auto"/>
            <w:right w:val="none" w:sz="0" w:space="0" w:color="auto"/>
          </w:divBdr>
        </w:div>
        <w:div w:id="1277525212">
          <w:marLeft w:val="0"/>
          <w:marRight w:val="0"/>
          <w:marTop w:val="0"/>
          <w:marBottom w:val="0"/>
          <w:divBdr>
            <w:top w:val="none" w:sz="0" w:space="0" w:color="auto"/>
            <w:left w:val="none" w:sz="0" w:space="0" w:color="auto"/>
            <w:bottom w:val="none" w:sz="0" w:space="0" w:color="auto"/>
            <w:right w:val="none" w:sz="0" w:space="0" w:color="auto"/>
          </w:divBdr>
        </w:div>
        <w:div w:id="1039554301">
          <w:marLeft w:val="0"/>
          <w:marRight w:val="0"/>
          <w:marTop w:val="0"/>
          <w:marBottom w:val="0"/>
          <w:divBdr>
            <w:top w:val="none" w:sz="0" w:space="0" w:color="auto"/>
            <w:left w:val="none" w:sz="0" w:space="0" w:color="auto"/>
            <w:bottom w:val="none" w:sz="0" w:space="0" w:color="auto"/>
            <w:right w:val="none" w:sz="0" w:space="0" w:color="auto"/>
          </w:divBdr>
        </w:div>
        <w:div w:id="1449929791">
          <w:marLeft w:val="0"/>
          <w:marRight w:val="0"/>
          <w:marTop w:val="0"/>
          <w:marBottom w:val="0"/>
          <w:divBdr>
            <w:top w:val="none" w:sz="0" w:space="0" w:color="auto"/>
            <w:left w:val="none" w:sz="0" w:space="0" w:color="auto"/>
            <w:bottom w:val="none" w:sz="0" w:space="0" w:color="auto"/>
            <w:right w:val="none" w:sz="0" w:space="0" w:color="auto"/>
          </w:divBdr>
        </w:div>
        <w:div w:id="269095036">
          <w:marLeft w:val="0"/>
          <w:marRight w:val="0"/>
          <w:marTop w:val="0"/>
          <w:marBottom w:val="0"/>
          <w:divBdr>
            <w:top w:val="none" w:sz="0" w:space="0" w:color="auto"/>
            <w:left w:val="none" w:sz="0" w:space="0" w:color="auto"/>
            <w:bottom w:val="none" w:sz="0" w:space="0" w:color="auto"/>
            <w:right w:val="none" w:sz="0" w:space="0" w:color="auto"/>
          </w:divBdr>
        </w:div>
        <w:div w:id="48572265">
          <w:marLeft w:val="0"/>
          <w:marRight w:val="0"/>
          <w:marTop w:val="0"/>
          <w:marBottom w:val="0"/>
          <w:divBdr>
            <w:top w:val="none" w:sz="0" w:space="0" w:color="auto"/>
            <w:left w:val="none" w:sz="0" w:space="0" w:color="auto"/>
            <w:bottom w:val="none" w:sz="0" w:space="0" w:color="auto"/>
            <w:right w:val="none" w:sz="0" w:space="0" w:color="auto"/>
          </w:divBdr>
        </w:div>
        <w:div w:id="1780564917">
          <w:marLeft w:val="0"/>
          <w:marRight w:val="0"/>
          <w:marTop w:val="0"/>
          <w:marBottom w:val="0"/>
          <w:divBdr>
            <w:top w:val="none" w:sz="0" w:space="0" w:color="auto"/>
            <w:left w:val="none" w:sz="0" w:space="0" w:color="auto"/>
            <w:bottom w:val="none" w:sz="0" w:space="0" w:color="auto"/>
            <w:right w:val="none" w:sz="0" w:space="0" w:color="auto"/>
          </w:divBdr>
        </w:div>
      </w:divsChild>
    </w:div>
    <w:div w:id="53436948">
      <w:bodyDiv w:val="1"/>
      <w:marLeft w:val="0"/>
      <w:marRight w:val="0"/>
      <w:marTop w:val="0"/>
      <w:marBottom w:val="0"/>
      <w:divBdr>
        <w:top w:val="none" w:sz="0" w:space="0" w:color="auto"/>
        <w:left w:val="none" w:sz="0" w:space="0" w:color="auto"/>
        <w:bottom w:val="none" w:sz="0" w:space="0" w:color="auto"/>
        <w:right w:val="none" w:sz="0" w:space="0" w:color="auto"/>
      </w:divBdr>
    </w:div>
    <w:div w:id="69009837">
      <w:bodyDiv w:val="1"/>
      <w:marLeft w:val="0"/>
      <w:marRight w:val="0"/>
      <w:marTop w:val="0"/>
      <w:marBottom w:val="0"/>
      <w:divBdr>
        <w:top w:val="none" w:sz="0" w:space="0" w:color="auto"/>
        <w:left w:val="none" w:sz="0" w:space="0" w:color="auto"/>
        <w:bottom w:val="none" w:sz="0" w:space="0" w:color="auto"/>
        <w:right w:val="none" w:sz="0" w:space="0" w:color="auto"/>
      </w:divBdr>
      <w:divsChild>
        <w:div w:id="1794444045">
          <w:marLeft w:val="0"/>
          <w:marRight w:val="0"/>
          <w:marTop w:val="0"/>
          <w:marBottom w:val="0"/>
          <w:divBdr>
            <w:top w:val="none" w:sz="0" w:space="0" w:color="auto"/>
            <w:left w:val="none" w:sz="0" w:space="0" w:color="auto"/>
            <w:bottom w:val="none" w:sz="0" w:space="0" w:color="auto"/>
            <w:right w:val="none" w:sz="0" w:space="0" w:color="auto"/>
          </w:divBdr>
        </w:div>
        <w:div w:id="251790578">
          <w:marLeft w:val="0"/>
          <w:marRight w:val="0"/>
          <w:marTop w:val="0"/>
          <w:marBottom w:val="0"/>
          <w:divBdr>
            <w:top w:val="none" w:sz="0" w:space="0" w:color="auto"/>
            <w:left w:val="none" w:sz="0" w:space="0" w:color="auto"/>
            <w:bottom w:val="none" w:sz="0" w:space="0" w:color="auto"/>
            <w:right w:val="none" w:sz="0" w:space="0" w:color="auto"/>
          </w:divBdr>
        </w:div>
        <w:div w:id="1035619537">
          <w:marLeft w:val="0"/>
          <w:marRight w:val="0"/>
          <w:marTop w:val="0"/>
          <w:marBottom w:val="0"/>
          <w:divBdr>
            <w:top w:val="none" w:sz="0" w:space="0" w:color="auto"/>
            <w:left w:val="none" w:sz="0" w:space="0" w:color="auto"/>
            <w:bottom w:val="none" w:sz="0" w:space="0" w:color="auto"/>
            <w:right w:val="none" w:sz="0" w:space="0" w:color="auto"/>
          </w:divBdr>
        </w:div>
        <w:div w:id="2134589159">
          <w:marLeft w:val="0"/>
          <w:marRight w:val="0"/>
          <w:marTop w:val="0"/>
          <w:marBottom w:val="0"/>
          <w:divBdr>
            <w:top w:val="none" w:sz="0" w:space="0" w:color="auto"/>
            <w:left w:val="none" w:sz="0" w:space="0" w:color="auto"/>
            <w:bottom w:val="none" w:sz="0" w:space="0" w:color="auto"/>
            <w:right w:val="none" w:sz="0" w:space="0" w:color="auto"/>
          </w:divBdr>
        </w:div>
        <w:div w:id="804005412">
          <w:marLeft w:val="0"/>
          <w:marRight w:val="0"/>
          <w:marTop w:val="0"/>
          <w:marBottom w:val="0"/>
          <w:divBdr>
            <w:top w:val="none" w:sz="0" w:space="0" w:color="auto"/>
            <w:left w:val="none" w:sz="0" w:space="0" w:color="auto"/>
            <w:bottom w:val="none" w:sz="0" w:space="0" w:color="auto"/>
            <w:right w:val="none" w:sz="0" w:space="0" w:color="auto"/>
          </w:divBdr>
        </w:div>
        <w:div w:id="1285694676">
          <w:marLeft w:val="0"/>
          <w:marRight w:val="0"/>
          <w:marTop w:val="0"/>
          <w:marBottom w:val="0"/>
          <w:divBdr>
            <w:top w:val="none" w:sz="0" w:space="0" w:color="auto"/>
            <w:left w:val="none" w:sz="0" w:space="0" w:color="auto"/>
            <w:bottom w:val="none" w:sz="0" w:space="0" w:color="auto"/>
            <w:right w:val="none" w:sz="0" w:space="0" w:color="auto"/>
          </w:divBdr>
        </w:div>
        <w:div w:id="1733457635">
          <w:marLeft w:val="0"/>
          <w:marRight w:val="0"/>
          <w:marTop w:val="0"/>
          <w:marBottom w:val="0"/>
          <w:divBdr>
            <w:top w:val="none" w:sz="0" w:space="0" w:color="auto"/>
            <w:left w:val="none" w:sz="0" w:space="0" w:color="auto"/>
            <w:bottom w:val="none" w:sz="0" w:space="0" w:color="auto"/>
            <w:right w:val="none" w:sz="0" w:space="0" w:color="auto"/>
          </w:divBdr>
        </w:div>
        <w:div w:id="137765537">
          <w:marLeft w:val="0"/>
          <w:marRight w:val="0"/>
          <w:marTop w:val="0"/>
          <w:marBottom w:val="0"/>
          <w:divBdr>
            <w:top w:val="none" w:sz="0" w:space="0" w:color="auto"/>
            <w:left w:val="none" w:sz="0" w:space="0" w:color="auto"/>
            <w:bottom w:val="none" w:sz="0" w:space="0" w:color="auto"/>
            <w:right w:val="none" w:sz="0" w:space="0" w:color="auto"/>
          </w:divBdr>
        </w:div>
        <w:div w:id="187523587">
          <w:marLeft w:val="0"/>
          <w:marRight w:val="0"/>
          <w:marTop w:val="0"/>
          <w:marBottom w:val="0"/>
          <w:divBdr>
            <w:top w:val="none" w:sz="0" w:space="0" w:color="auto"/>
            <w:left w:val="none" w:sz="0" w:space="0" w:color="auto"/>
            <w:bottom w:val="none" w:sz="0" w:space="0" w:color="auto"/>
            <w:right w:val="none" w:sz="0" w:space="0" w:color="auto"/>
          </w:divBdr>
        </w:div>
        <w:div w:id="1072972577">
          <w:marLeft w:val="0"/>
          <w:marRight w:val="0"/>
          <w:marTop w:val="0"/>
          <w:marBottom w:val="0"/>
          <w:divBdr>
            <w:top w:val="none" w:sz="0" w:space="0" w:color="auto"/>
            <w:left w:val="none" w:sz="0" w:space="0" w:color="auto"/>
            <w:bottom w:val="none" w:sz="0" w:space="0" w:color="auto"/>
            <w:right w:val="none" w:sz="0" w:space="0" w:color="auto"/>
          </w:divBdr>
        </w:div>
        <w:div w:id="1492453233">
          <w:marLeft w:val="0"/>
          <w:marRight w:val="0"/>
          <w:marTop w:val="0"/>
          <w:marBottom w:val="0"/>
          <w:divBdr>
            <w:top w:val="none" w:sz="0" w:space="0" w:color="auto"/>
            <w:left w:val="none" w:sz="0" w:space="0" w:color="auto"/>
            <w:bottom w:val="none" w:sz="0" w:space="0" w:color="auto"/>
            <w:right w:val="none" w:sz="0" w:space="0" w:color="auto"/>
          </w:divBdr>
        </w:div>
        <w:div w:id="2099059933">
          <w:marLeft w:val="0"/>
          <w:marRight w:val="0"/>
          <w:marTop w:val="0"/>
          <w:marBottom w:val="0"/>
          <w:divBdr>
            <w:top w:val="none" w:sz="0" w:space="0" w:color="auto"/>
            <w:left w:val="none" w:sz="0" w:space="0" w:color="auto"/>
            <w:bottom w:val="none" w:sz="0" w:space="0" w:color="auto"/>
            <w:right w:val="none" w:sz="0" w:space="0" w:color="auto"/>
          </w:divBdr>
        </w:div>
        <w:div w:id="1496192084">
          <w:marLeft w:val="0"/>
          <w:marRight w:val="0"/>
          <w:marTop w:val="0"/>
          <w:marBottom w:val="0"/>
          <w:divBdr>
            <w:top w:val="none" w:sz="0" w:space="0" w:color="auto"/>
            <w:left w:val="none" w:sz="0" w:space="0" w:color="auto"/>
            <w:bottom w:val="none" w:sz="0" w:space="0" w:color="auto"/>
            <w:right w:val="none" w:sz="0" w:space="0" w:color="auto"/>
          </w:divBdr>
        </w:div>
        <w:div w:id="1522166011">
          <w:marLeft w:val="0"/>
          <w:marRight w:val="0"/>
          <w:marTop w:val="0"/>
          <w:marBottom w:val="0"/>
          <w:divBdr>
            <w:top w:val="none" w:sz="0" w:space="0" w:color="auto"/>
            <w:left w:val="none" w:sz="0" w:space="0" w:color="auto"/>
            <w:bottom w:val="none" w:sz="0" w:space="0" w:color="auto"/>
            <w:right w:val="none" w:sz="0" w:space="0" w:color="auto"/>
          </w:divBdr>
        </w:div>
        <w:div w:id="139737095">
          <w:marLeft w:val="0"/>
          <w:marRight w:val="0"/>
          <w:marTop w:val="0"/>
          <w:marBottom w:val="0"/>
          <w:divBdr>
            <w:top w:val="none" w:sz="0" w:space="0" w:color="auto"/>
            <w:left w:val="none" w:sz="0" w:space="0" w:color="auto"/>
            <w:bottom w:val="none" w:sz="0" w:space="0" w:color="auto"/>
            <w:right w:val="none" w:sz="0" w:space="0" w:color="auto"/>
          </w:divBdr>
        </w:div>
        <w:div w:id="1966959622">
          <w:marLeft w:val="0"/>
          <w:marRight w:val="0"/>
          <w:marTop w:val="0"/>
          <w:marBottom w:val="0"/>
          <w:divBdr>
            <w:top w:val="none" w:sz="0" w:space="0" w:color="auto"/>
            <w:left w:val="none" w:sz="0" w:space="0" w:color="auto"/>
            <w:bottom w:val="none" w:sz="0" w:space="0" w:color="auto"/>
            <w:right w:val="none" w:sz="0" w:space="0" w:color="auto"/>
          </w:divBdr>
        </w:div>
        <w:div w:id="1513229144">
          <w:marLeft w:val="0"/>
          <w:marRight w:val="0"/>
          <w:marTop w:val="0"/>
          <w:marBottom w:val="0"/>
          <w:divBdr>
            <w:top w:val="none" w:sz="0" w:space="0" w:color="auto"/>
            <w:left w:val="none" w:sz="0" w:space="0" w:color="auto"/>
            <w:bottom w:val="none" w:sz="0" w:space="0" w:color="auto"/>
            <w:right w:val="none" w:sz="0" w:space="0" w:color="auto"/>
          </w:divBdr>
        </w:div>
        <w:div w:id="902452613">
          <w:marLeft w:val="0"/>
          <w:marRight w:val="0"/>
          <w:marTop w:val="0"/>
          <w:marBottom w:val="0"/>
          <w:divBdr>
            <w:top w:val="none" w:sz="0" w:space="0" w:color="auto"/>
            <w:left w:val="none" w:sz="0" w:space="0" w:color="auto"/>
            <w:bottom w:val="none" w:sz="0" w:space="0" w:color="auto"/>
            <w:right w:val="none" w:sz="0" w:space="0" w:color="auto"/>
          </w:divBdr>
        </w:div>
        <w:div w:id="1993102170">
          <w:marLeft w:val="0"/>
          <w:marRight w:val="0"/>
          <w:marTop w:val="0"/>
          <w:marBottom w:val="0"/>
          <w:divBdr>
            <w:top w:val="none" w:sz="0" w:space="0" w:color="auto"/>
            <w:left w:val="none" w:sz="0" w:space="0" w:color="auto"/>
            <w:bottom w:val="none" w:sz="0" w:space="0" w:color="auto"/>
            <w:right w:val="none" w:sz="0" w:space="0" w:color="auto"/>
          </w:divBdr>
        </w:div>
        <w:div w:id="1131677022">
          <w:marLeft w:val="0"/>
          <w:marRight w:val="0"/>
          <w:marTop w:val="0"/>
          <w:marBottom w:val="0"/>
          <w:divBdr>
            <w:top w:val="none" w:sz="0" w:space="0" w:color="auto"/>
            <w:left w:val="none" w:sz="0" w:space="0" w:color="auto"/>
            <w:bottom w:val="none" w:sz="0" w:space="0" w:color="auto"/>
            <w:right w:val="none" w:sz="0" w:space="0" w:color="auto"/>
          </w:divBdr>
        </w:div>
        <w:div w:id="1589801304">
          <w:marLeft w:val="0"/>
          <w:marRight w:val="0"/>
          <w:marTop w:val="0"/>
          <w:marBottom w:val="0"/>
          <w:divBdr>
            <w:top w:val="none" w:sz="0" w:space="0" w:color="auto"/>
            <w:left w:val="none" w:sz="0" w:space="0" w:color="auto"/>
            <w:bottom w:val="none" w:sz="0" w:space="0" w:color="auto"/>
            <w:right w:val="none" w:sz="0" w:space="0" w:color="auto"/>
          </w:divBdr>
        </w:div>
        <w:div w:id="1783570326">
          <w:marLeft w:val="0"/>
          <w:marRight w:val="0"/>
          <w:marTop w:val="0"/>
          <w:marBottom w:val="0"/>
          <w:divBdr>
            <w:top w:val="none" w:sz="0" w:space="0" w:color="auto"/>
            <w:left w:val="none" w:sz="0" w:space="0" w:color="auto"/>
            <w:bottom w:val="none" w:sz="0" w:space="0" w:color="auto"/>
            <w:right w:val="none" w:sz="0" w:space="0" w:color="auto"/>
          </w:divBdr>
        </w:div>
        <w:div w:id="1183589047">
          <w:marLeft w:val="0"/>
          <w:marRight w:val="0"/>
          <w:marTop w:val="0"/>
          <w:marBottom w:val="0"/>
          <w:divBdr>
            <w:top w:val="none" w:sz="0" w:space="0" w:color="auto"/>
            <w:left w:val="none" w:sz="0" w:space="0" w:color="auto"/>
            <w:bottom w:val="none" w:sz="0" w:space="0" w:color="auto"/>
            <w:right w:val="none" w:sz="0" w:space="0" w:color="auto"/>
          </w:divBdr>
        </w:div>
        <w:div w:id="1644196879">
          <w:marLeft w:val="0"/>
          <w:marRight w:val="0"/>
          <w:marTop w:val="0"/>
          <w:marBottom w:val="0"/>
          <w:divBdr>
            <w:top w:val="none" w:sz="0" w:space="0" w:color="auto"/>
            <w:left w:val="none" w:sz="0" w:space="0" w:color="auto"/>
            <w:bottom w:val="none" w:sz="0" w:space="0" w:color="auto"/>
            <w:right w:val="none" w:sz="0" w:space="0" w:color="auto"/>
          </w:divBdr>
        </w:div>
        <w:div w:id="318266882">
          <w:marLeft w:val="0"/>
          <w:marRight w:val="0"/>
          <w:marTop w:val="0"/>
          <w:marBottom w:val="0"/>
          <w:divBdr>
            <w:top w:val="none" w:sz="0" w:space="0" w:color="auto"/>
            <w:left w:val="none" w:sz="0" w:space="0" w:color="auto"/>
            <w:bottom w:val="none" w:sz="0" w:space="0" w:color="auto"/>
            <w:right w:val="none" w:sz="0" w:space="0" w:color="auto"/>
          </w:divBdr>
        </w:div>
        <w:div w:id="459080608">
          <w:marLeft w:val="0"/>
          <w:marRight w:val="0"/>
          <w:marTop w:val="0"/>
          <w:marBottom w:val="0"/>
          <w:divBdr>
            <w:top w:val="none" w:sz="0" w:space="0" w:color="auto"/>
            <w:left w:val="none" w:sz="0" w:space="0" w:color="auto"/>
            <w:bottom w:val="none" w:sz="0" w:space="0" w:color="auto"/>
            <w:right w:val="none" w:sz="0" w:space="0" w:color="auto"/>
          </w:divBdr>
        </w:div>
        <w:div w:id="642076835">
          <w:marLeft w:val="0"/>
          <w:marRight w:val="0"/>
          <w:marTop w:val="0"/>
          <w:marBottom w:val="0"/>
          <w:divBdr>
            <w:top w:val="none" w:sz="0" w:space="0" w:color="auto"/>
            <w:left w:val="none" w:sz="0" w:space="0" w:color="auto"/>
            <w:bottom w:val="none" w:sz="0" w:space="0" w:color="auto"/>
            <w:right w:val="none" w:sz="0" w:space="0" w:color="auto"/>
          </w:divBdr>
        </w:div>
        <w:div w:id="696390248">
          <w:marLeft w:val="0"/>
          <w:marRight w:val="0"/>
          <w:marTop w:val="0"/>
          <w:marBottom w:val="0"/>
          <w:divBdr>
            <w:top w:val="none" w:sz="0" w:space="0" w:color="auto"/>
            <w:left w:val="none" w:sz="0" w:space="0" w:color="auto"/>
            <w:bottom w:val="none" w:sz="0" w:space="0" w:color="auto"/>
            <w:right w:val="none" w:sz="0" w:space="0" w:color="auto"/>
          </w:divBdr>
        </w:div>
        <w:div w:id="764309276">
          <w:marLeft w:val="0"/>
          <w:marRight w:val="0"/>
          <w:marTop w:val="0"/>
          <w:marBottom w:val="0"/>
          <w:divBdr>
            <w:top w:val="none" w:sz="0" w:space="0" w:color="auto"/>
            <w:left w:val="none" w:sz="0" w:space="0" w:color="auto"/>
            <w:bottom w:val="none" w:sz="0" w:space="0" w:color="auto"/>
            <w:right w:val="none" w:sz="0" w:space="0" w:color="auto"/>
          </w:divBdr>
        </w:div>
        <w:div w:id="753016694">
          <w:marLeft w:val="0"/>
          <w:marRight w:val="0"/>
          <w:marTop w:val="0"/>
          <w:marBottom w:val="0"/>
          <w:divBdr>
            <w:top w:val="none" w:sz="0" w:space="0" w:color="auto"/>
            <w:left w:val="none" w:sz="0" w:space="0" w:color="auto"/>
            <w:bottom w:val="none" w:sz="0" w:space="0" w:color="auto"/>
            <w:right w:val="none" w:sz="0" w:space="0" w:color="auto"/>
          </w:divBdr>
        </w:div>
        <w:div w:id="142162534">
          <w:marLeft w:val="0"/>
          <w:marRight w:val="0"/>
          <w:marTop w:val="0"/>
          <w:marBottom w:val="0"/>
          <w:divBdr>
            <w:top w:val="none" w:sz="0" w:space="0" w:color="auto"/>
            <w:left w:val="none" w:sz="0" w:space="0" w:color="auto"/>
            <w:bottom w:val="none" w:sz="0" w:space="0" w:color="auto"/>
            <w:right w:val="none" w:sz="0" w:space="0" w:color="auto"/>
          </w:divBdr>
        </w:div>
        <w:div w:id="1632714373">
          <w:marLeft w:val="0"/>
          <w:marRight w:val="0"/>
          <w:marTop w:val="0"/>
          <w:marBottom w:val="0"/>
          <w:divBdr>
            <w:top w:val="none" w:sz="0" w:space="0" w:color="auto"/>
            <w:left w:val="none" w:sz="0" w:space="0" w:color="auto"/>
            <w:bottom w:val="none" w:sz="0" w:space="0" w:color="auto"/>
            <w:right w:val="none" w:sz="0" w:space="0" w:color="auto"/>
          </w:divBdr>
        </w:div>
        <w:div w:id="76751751">
          <w:marLeft w:val="0"/>
          <w:marRight w:val="0"/>
          <w:marTop w:val="0"/>
          <w:marBottom w:val="0"/>
          <w:divBdr>
            <w:top w:val="none" w:sz="0" w:space="0" w:color="auto"/>
            <w:left w:val="none" w:sz="0" w:space="0" w:color="auto"/>
            <w:bottom w:val="none" w:sz="0" w:space="0" w:color="auto"/>
            <w:right w:val="none" w:sz="0" w:space="0" w:color="auto"/>
          </w:divBdr>
        </w:div>
        <w:div w:id="267740366">
          <w:marLeft w:val="0"/>
          <w:marRight w:val="0"/>
          <w:marTop w:val="0"/>
          <w:marBottom w:val="0"/>
          <w:divBdr>
            <w:top w:val="none" w:sz="0" w:space="0" w:color="auto"/>
            <w:left w:val="none" w:sz="0" w:space="0" w:color="auto"/>
            <w:bottom w:val="none" w:sz="0" w:space="0" w:color="auto"/>
            <w:right w:val="none" w:sz="0" w:space="0" w:color="auto"/>
          </w:divBdr>
        </w:div>
        <w:div w:id="1245453538">
          <w:marLeft w:val="0"/>
          <w:marRight w:val="0"/>
          <w:marTop w:val="0"/>
          <w:marBottom w:val="0"/>
          <w:divBdr>
            <w:top w:val="none" w:sz="0" w:space="0" w:color="auto"/>
            <w:left w:val="none" w:sz="0" w:space="0" w:color="auto"/>
            <w:bottom w:val="none" w:sz="0" w:space="0" w:color="auto"/>
            <w:right w:val="none" w:sz="0" w:space="0" w:color="auto"/>
          </w:divBdr>
        </w:div>
        <w:div w:id="309406568">
          <w:marLeft w:val="0"/>
          <w:marRight w:val="0"/>
          <w:marTop w:val="0"/>
          <w:marBottom w:val="0"/>
          <w:divBdr>
            <w:top w:val="none" w:sz="0" w:space="0" w:color="auto"/>
            <w:left w:val="none" w:sz="0" w:space="0" w:color="auto"/>
            <w:bottom w:val="none" w:sz="0" w:space="0" w:color="auto"/>
            <w:right w:val="none" w:sz="0" w:space="0" w:color="auto"/>
          </w:divBdr>
        </w:div>
        <w:div w:id="989865800">
          <w:marLeft w:val="0"/>
          <w:marRight w:val="0"/>
          <w:marTop w:val="0"/>
          <w:marBottom w:val="0"/>
          <w:divBdr>
            <w:top w:val="none" w:sz="0" w:space="0" w:color="auto"/>
            <w:left w:val="none" w:sz="0" w:space="0" w:color="auto"/>
            <w:bottom w:val="none" w:sz="0" w:space="0" w:color="auto"/>
            <w:right w:val="none" w:sz="0" w:space="0" w:color="auto"/>
          </w:divBdr>
        </w:div>
        <w:div w:id="372122372">
          <w:marLeft w:val="0"/>
          <w:marRight w:val="0"/>
          <w:marTop w:val="0"/>
          <w:marBottom w:val="0"/>
          <w:divBdr>
            <w:top w:val="none" w:sz="0" w:space="0" w:color="auto"/>
            <w:left w:val="none" w:sz="0" w:space="0" w:color="auto"/>
            <w:bottom w:val="none" w:sz="0" w:space="0" w:color="auto"/>
            <w:right w:val="none" w:sz="0" w:space="0" w:color="auto"/>
          </w:divBdr>
        </w:div>
        <w:div w:id="1652324397">
          <w:marLeft w:val="0"/>
          <w:marRight w:val="0"/>
          <w:marTop w:val="0"/>
          <w:marBottom w:val="0"/>
          <w:divBdr>
            <w:top w:val="none" w:sz="0" w:space="0" w:color="auto"/>
            <w:left w:val="none" w:sz="0" w:space="0" w:color="auto"/>
            <w:bottom w:val="none" w:sz="0" w:space="0" w:color="auto"/>
            <w:right w:val="none" w:sz="0" w:space="0" w:color="auto"/>
          </w:divBdr>
        </w:div>
      </w:divsChild>
    </w:div>
    <w:div w:id="97217548">
      <w:bodyDiv w:val="1"/>
      <w:marLeft w:val="0"/>
      <w:marRight w:val="0"/>
      <w:marTop w:val="0"/>
      <w:marBottom w:val="0"/>
      <w:divBdr>
        <w:top w:val="none" w:sz="0" w:space="0" w:color="auto"/>
        <w:left w:val="none" w:sz="0" w:space="0" w:color="auto"/>
        <w:bottom w:val="none" w:sz="0" w:space="0" w:color="auto"/>
        <w:right w:val="none" w:sz="0" w:space="0" w:color="auto"/>
      </w:divBdr>
    </w:div>
    <w:div w:id="211577585">
      <w:bodyDiv w:val="1"/>
      <w:marLeft w:val="0"/>
      <w:marRight w:val="0"/>
      <w:marTop w:val="0"/>
      <w:marBottom w:val="0"/>
      <w:divBdr>
        <w:top w:val="none" w:sz="0" w:space="0" w:color="auto"/>
        <w:left w:val="none" w:sz="0" w:space="0" w:color="auto"/>
        <w:bottom w:val="none" w:sz="0" w:space="0" w:color="auto"/>
        <w:right w:val="none" w:sz="0" w:space="0" w:color="auto"/>
      </w:divBdr>
    </w:div>
    <w:div w:id="235896405">
      <w:bodyDiv w:val="1"/>
      <w:marLeft w:val="0"/>
      <w:marRight w:val="0"/>
      <w:marTop w:val="0"/>
      <w:marBottom w:val="0"/>
      <w:divBdr>
        <w:top w:val="none" w:sz="0" w:space="0" w:color="auto"/>
        <w:left w:val="none" w:sz="0" w:space="0" w:color="auto"/>
        <w:bottom w:val="none" w:sz="0" w:space="0" w:color="auto"/>
        <w:right w:val="none" w:sz="0" w:space="0" w:color="auto"/>
      </w:divBdr>
    </w:div>
    <w:div w:id="241838439">
      <w:bodyDiv w:val="1"/>
      <w:marLeft w:val="0"/>
      <w:marRight w:val="0"/>
      <w:marTop w:val="0"/>
      <w:marBottom w:val="0"/>
      <w:divBdr>
        <w:top w:val="none" w:sz="0" w:space="0" w:color="auto"/>
        <w:left w:val="none" w:sz="0" w:space="0" w:color="auto"/>
        <w:bottom w:val="none" w:sz="0" w:space="0" w:color="auto"/>
        <w:right w:val="none" w:sz="0" w:space="0" w:color="auto"/>
      </w:divBdr>
    </w:div>
    <w:div w:id="255407206">
      <w:bodyDiv w:val="1"/>
      <w:marLeft w:val="0"/>
      <w:marRight w:val="0"/>
      <w:marTop w:val="0"/>
      <w:marBottom w:val="0"/>
      <w:divBdr>
        <w:top w:val="none" w:sz="0" w:space="0" w:color="auto"/>
        <w:left w:val="none" w:sz="0" w:space="0" w:color="auto"/>
        <w:bottom w:val="none" w:sz="0" w:space="0" w:color="auto"/>
        <w:right w:val="none" w:sz="0" w:space="0" w:color="auto"/>
      </w:divBdr>
    </w:div>
    <w:div w:id="289481898">
      <w:bodyDiv w:val="1"/>
      <w:marLeft w:val="0"/>
      <w:marRight w:val="0"/>
      <w:marTop w:val="0"/>
      <w:marBottom w:val="0"/>
      <w:divBdr>
        <w:top w:val="none" w:sz="0" w:space="0" w:color="auto"/>
        <w:left w:val="none" w:sz="0" w:space="0" w:color="auto"/>
        <w:bottom w:val="none" w:sz="0" w:space="0" w:color="auto"/>
        <w:right w:val="none" w:sz="0" w:space="0" w:color="auto"/>
      </w:divBdr>
    </w:div>
    <w:div w:id="326176336">
      <w:bodyDiv w:val="1"/>
      <w:marLeft w:val="0"/>
      <w:marRight w:val="0"/>
      <w:marTop w:val="0"/>
      <w:marBottom w:val="0"/>
      <w:divBdr>
        <w:top w:val="none" w:sz="0" w:space="0" w:color="auto"/>
        <w:left w:val="none" w:sz="0" w:space="0" w:color="auto"/>
        <w:bottom w:val="none" w:sz="0" w:space="0" w:color="auto"/>
        <w:right w:val="none" w:sz="0" w:space="0" w:color="auto"/>
      </w:divBdr>
    </w:div>
    <w:div w:id="330913354">
      <w:bodyDiv w:val="1"/>
      <w:marLeft w:val="0"/>
      <w:marRight w:val="0"/>
      <w:marTop w:val="0"/>
      <w:marBottom w:val="0"/>
      <w:divBdr>
        <w:top w:val="none" w:sz="0" w:space="0" w:color="auto"/>
        <w:left w:val="none" w:sz="0" w:space="0" w:color="auto"/>
        <w:bottom w:val="none" w:sz="0" w:space="0" w:color="auto"/>
        <w:right w:val="none" w:sz="0" w:space="0" w:color="auto"/>
      </w:divBdr>
      <w:divsChild>
        <w:div w:id="52854777">
          <w:marLeft w:val="0"/>
          <w:marRight w:val="0"/>
          <w:marTop w:val="0"/>
          <w:marBottom w:val="0"/>
          <w:divBdr>
            <w:top w:val="none" w:sz="0" w:space="0" w:color="auto"/>
            <w:left w:val="none" w:sz="0" w:space="0" w:color="auto"/>
            <w:bottom w:val="none" w:sz="0" w:space="0" w:color="auto"/>
            <w:right w:val="none" w:sz="0" w:space="0" w:color="auto"/>
          </w:divBdr>
        </w:div>
        <w:div w:id="252444863">
          <w:marLeft w:val="0"/>
          <w:marRight w:val="0"/>
          <w:marTop w:val="0"/>
          <w:marBottom w:val="0"/>
          <w:divBdr>
            <w:top w:val="none" w:sz="0" w:space="0" w:color="auto"/>
            <w:left w:val="none" w:sz="0" w:space="0" w:color="auto"/>
            <w:bottom w:val="none" w:sz="0" w:space="0" w:color="auto"/>
            <w:right w:val="none" w:sz="0" w:space="0" w:color="auto"/>
          </w:divBdr>
        </w:div>
        <w:div w:id="363022820">
          <w:marLeft w:val="0"/>
          <w:marRight w:val="0"/>
          <w:marTop w:val="0"/>
          <w:marBottom w:val="0"/>
          <w:divBdr>
            <w:top w:val="none" w:sz="0" w:space="0" w:color="auto"/>
            <w:left w:val="none" w:sz="0" w:space="0" w:color="auto"/>
            <w:bottom w:val="none" w:sz="0" w:space="0" w:color="auto"/>
            <w:right w:val="none" w:sz="0" w:space="0" w:color="auto"/>
          </w:divBdr>
        </w:div>
        <w:div w:id="1173833577">
          <w:marLeft w:val="0"/>
          <w:marRight w:val="0"/>
          <w:marTop w:val="0"/>
          <w:marBottom w:val="0"/>
          <w:divBdr>
            <w:top w:val="none" w:sz="0" w:space="0" w:color="auto"/>
            <w:left w:val="none" w:sz="0" w:space="0" w:color="auto"/>
            <w:bottom w:val="none" w:sz="0" w:space="0" w:color="auto"/>
            <w:right w:val="none" w:sz="0" w:space="0" w:color="auto"/>
          </w:divBdr>
        </w:div>
        <w:div w:id="598949129">
          <w:marLeft w:val="0"/>
          <w:marRight w:val="0"/>
          <w:marTop w:val="0"/>
          <w:marBottom w:val="0"/>
          <w:divBdr>
            <w:top w:val="none" w:sz="0" w:space="0" w:color="auto"/>
            <w:left w:val="none" w:sz="0" w:space="0" w:color="auto"/>
            <w:bottom w:val="none" w:sz="0" w:space="0" w:color="auto"/>
            <w:right w:val="none" w:sz="0" w:space="0" w:color="auto"/>
          </w:divBdr>
        </w:div>
        <w:div w:id="348262885">
          <w:marLeft w:val="0"/>
          <w:marRight w:val="0"/>
          <w:marTop w:val="0"/>
          <w:marBottom w:val="0"/>
          <w:divBdr>
            <w:top w:val="none" w:sz="0" w:space="0" w:color="auto"/>
            <w:left w:val="none" w:sz="0" w:space="0" w:color="auto"/>
            <w:bottom w:val="none" w:sz="0" w:space="0" w:color="auto"/>
            <w:right w:val="none" w:sz="0" w:space="0" w:color="auto"/>
          </w:divBdr>
        </w:div>
        <w:div w:id="448167011">
          <w:marLeft w:val="0"/>
          <w:marRight w:val="0"/>
          <w:marTop w:val="0"/>
          <w:marBottom w:val="0"/>
          <w:divBdr>
            <w:top w:val="none" w:sz="0" w:space="0" w:color="auto"/>
            <w:left w:val="none" w:sz="0" w:space="0" w:color="auto"/>
            <w:bottom w:val="none" w:sz="0" w:space="0" w:color="auto"/>
            <w:right w:val="none" w:sz="0" w:space="0" w:color="auto"/>
          </w:divBdr>
        </w:div>
        <w:div w:id="2119331089">
          <w:marLeft w:val="0"/>
          <w:marRight w:val="0"/>
          <w:marTop w:val="0"/>
          <w:marBottom w:val="0"/>
          <w:divBdr>
            <w:top w:val="none" w:sz="0" w:space="0" w:color="auto"/>
            <w:left w:val="none" w:sz="0" w:space="0" w:color="auto"/>
            <w:bottom w:val="none" w:sz="0" w:space="0" w:color="auto"/>
            <w:right w:val="none" w:sz="0" w:space="0" w:color="auto"/>
          </w:divBdr>
        </w:div>
        <w:div w:id="1174764493">
          <w:marLeft w:val="0"/>
          <w:marRight w:val="0"/>
          <w:marTop w:val="0"/>
          <w:marBottom w:val="0"/>
          <w:divBdr>
            <w:top w:val="none" w:sz="0" w:space="0" w:color="auto"/>
            <w:left w:val="none" w:sz="0" w:space="0" w:color="auto"/>
            <w:bottom w:val="none" w:sz="0" w:space="0" w:color="auto"/>
            <w:right w:val="none" w:sz="0" w:space="0" w:color="auto"/>
          </w:divBdr>
        </w:div>
        <w:div w:id="473836681">
          <w:marLeft w:val="0"/>
          <w:marRight w:val="0"/>
          <w:marTop w:val="0"/>
          <w:marBottom w:val="0"/>
          <w:divBdr>
            <w:top w:val="none" w:sz="0" w:space="0" w:color="auto"/>
            <w:left w:val="none" w:sz="0" w:space="0" w:color="auto"/>
            <w:bottom w:val="none" w:sz="0" w:space="0" w:color="auto"/>
            <w:right w:val="none" w:sz="0" w:space="0" w:color="auto"/>
          </w:divBdr>
        </w:div>
        <w:div w:id="241838065">
          <w:marLeft w:val="0"/>
          <w:marRight w:val="0"/>
          <w:marTop w:val="0"/>
          <w:marBottom w:val="0"/>
          <w:divBdr>
            <w:top w:val="none" w:sz="0" w:space="0" w:color="auto"/>
            <w:left w:val="none" w:sz="0" w:space="0" w:color="auto"/>
            <w:bottom w:val="none" w:sz="0" w:space="0" w:color="auto"/>
            <w:right w:val="none" w:sz="0" w:space="0" w:color="auto"/>
          </w:divBdr>
        </w:div>
        <w:div w:id="1349985762">
          <w:marLeft w:val="0"/>
          <w:marRight w:val="0"/>
          <w:marTop w:val="0"/>
          <w:marBottom w:val="0"/>
          <w:divBdr>
            <w:top w:val="none" w:sz="0" w:space="0" w:color="auto"/>
            <w:left w:val="none" w:sz="0" w:space="0" w:color="auto"/>
            <w:bottom w:val="none" w:sz="0" w:space="0" w:color="auto"/>
            <w:right w:val="none" w:sz="0" w:space="0" w:color="auto"/>
          </w:divBdr>
        </w:div>
        <w:div w:id="1746881621">
          <w:marLeft w:val="0"/>
          <w:marRight w:val="0"/>
          <w:marTop w:val="0"/>
          <w:marBottom w:val="0"/>
          <w:divBdr>
            <w:top w:val="none" w:sz="0" w:space="0" w:color="auto"/>
            <w:left w:val="none" w:sz="0" w:space="0" w:color="auto"/>
            <w:bottom w:val="none" w:sz="0" w:space="0" w:color="auto"/>
            <w:right w:val="none" w:sz="0" w:space="0" w:color="auto"/>
          </w:divBdr>
        </w:div>
        <w:div w:id="2070497813">
          <w:marLeft w:val="0"/>
          <w:marRight w:val="0"/>
          <w:marTop w:val="0"/>
          <w:marBottom w:val="0"/>
          <w:divBdr>
            <w:top w:val="none" w:sz="0" w:space="0" w:color="auto"/>
            <w:left w:val="none" w:sz="0" w:space="0" w:color="auto"/>
            <w:bottom w:val="none" w:sz="0" w:space="0" w:color="auto"/>
            <w:right w:val="none" w:sz="0" w:space="0" w:color="auto"/>
          </w:divBdr>
        </w:div>
        <w:div w:id="679939864">
          <w:marLeft w:val="0"/>
          <w:marRight w:val="0"/>
          <w:marTop w:val="0"/>
          <w:marBottom w:val="0"/>
          <w:divBdr>
            <w:top w:val="none" w:sz="0" w:space="0" w:color="auto"/>
            <w:left w:val="none" w:sz="0" w:space="0" w:color="auto"/>
            <w:bottom w:val="none" w:sz="0" w:space="0" w:color="auto"/>
            <w:right w:val="none" w:sz="0" w:space="0" w:color="auto"/>
          </w:divBdr>
        </w:div>
        <w:div w:id="710495722">
          <w:marLeft w:val="0"/>
          <w:marRight w:val="0"/>
          <w:marTop w:val="0"/>
          <w:marBottom w:val="0"/>
          <w:divBdr>
            <w:top w:val="none" w:sz="0" w:space="0" w:color="auto"/>
            <w:left w:val="none" w:sz="0" w:space="0" w:color="auto"/>
            <w:bottom w:val="none" w:sz="0" w:space="0" w:color="auto"/>
            <w:right w:val="none" w:sz="0" w:space="0" w:color="auto"/>
          </w:divBdr>
        </w:div>
        <w:div w:id="401299543">
          <w:marLeft w:val="0"/>
          <w:marRight w:val="0"/>
          <w:marTop w:val="0"/>
          <w:marBottom w:val="0"/>
          <w:divBdr>
            <w:top w:val="none" w:sz="0" w:space="0" w:color="auto"/>
            <w:left w:val="none" w:sz="0" w:space="0" w:color="auto"/>
            <w:bottom w:val="none" w:sz="0" w:space="0" w:color="auto"/>
            <w:right w:val="none" w:sz="0" w:space="0" w:color="auto"/>
          </w:divBdr>
        </w:div>
        <w:div w:id="435832677">
          <w:marLeft w:val="0"/>
          <w:marRight w:val="0"/>
          <w:marTop w:val="0"/>
          <w:marBottom w:val="0"/>
          <w:divBdr>
            <w:top w:val="none" w:sz="0" w:space="0" w:color="auto"/>
            <w:left w:val="none" w:sz="0" w:space="0" w:color="auto"/>
            <w:bottom w:val="none" w:sz="0" w:space="0" w:color="auto"/>
            <w:right w:val="none" w:sz="0" w:space="0" w:color="auto"/>
          </w:divBdr>
        </w:div>
        <w:div w:id="103156939">
          <w:marLeft w:val="0"/>
          <w:marRight w:val="0"/>
          <w:marTop w:val="0"/>
          <w:marBottom w:val="0"/>
          <w:divBdr>
            <w:top w:val="none" w:sz="0" w:space="0" w:color="auto"/>
            <w:left w:val="none" w:sz="0" w:space="0" w:color="auto"/>
            <w:bottom w:val="none" w:sz="0" w:space="0" w:color="auto"/>
            <w:right w:val="none" w:sz="0" w:space="0" w:color="auto"/>
          </w:divBdr>
        </w:div>
        <w:div w:id="1249999510">
          <w:marLeft w:val="0"/>
          <w:marRight w:val="0"/>
          <w:marTop w:val="0"/>
          <w:marBottom w:val="0"/>
          <w:divBdr>
            <w:top w:val="none" w:sz="0" w:space="0" w:color="auto"/>
            <w:left w:val="none" w:sz="0" w:space="0" w:color="auto"/>
            <w:bottom w:val="none" w:sz="0" w:space="0" w:color="auto"/>
            <w:right w:val="none" w:sz="0" w:space="0" w:color="auto"/>
          </w:divBdr>
        </w:div>
        <w:div w:id="1735738713">
          <w:marLeft w:val="0"/>
          <w:marRight w:val="0"/>
          <w:marTop w:val="0"/>
          <w:marBottom w:val="0"/>
          <w:divBdr>
            <w:top w:val="none" w:sz="0" w:space="0" w:color="auto"/>
            <w:left w:val="none" w:sz="0" w:space="0" w:color="auto"/>
            <w:bottom w:val="none" w:sz="0" w:space="0" w:color="auto"/>
            <w:right w:val="none" w:sz="0" w:space="0" w:color="auto"/>
          </w:divBdr>
        </w:div>
        <w:div w:id="117142634">
          <w:marLeft w:val="0"/>
          <w:marRight w:val="0"/>
          <w:marTop w:val="0"/>
          <w:marBottom w:val="0"/>
          <w:divBdr>
            <w:top w:val="none" w:sz="0" w:space="0" w:color="auto"/>
            <w:left w:val="none" w:sz="0" w:space="0" w:color="auto"/>
            <w:bottom w:val="none" w:sz="0" w:space="0" w:color="auto"/>
            <w:right w:val="none" w:sz="0" w:space="0" w:color="auto"/>
          </w:divBdr>
        </w:div>
        <w:div w:id="951352840">
          <w:marLeft w:val="0"/>
          <w:marRight w:val="0"/>
          <w:marTop w:val="0"/>
          <w:marBottom w:val="0"/>
          <w:divBdr>
            <w:top w:val="none" w:sz="0" w:space="0" w:color="auto"/>
            <w:left w:val="none" w:sz="0" w:space="0" w:color="auto"/>
            <w:bottom w:val="none" w:sz="0" w:space="0" w:color="auto"/>
            <w:right w:val="none" w:sz="0" w:space="0" w:color="auto"/>
          </w:divBdr>
        </w:div>
        <w:div w:id="446899862">
          <w:marLeft w:val="0"/>
          <w:marRight w:val="0"/>
          <w:marTop w:val="0"/>
          <w:marBottom w:val="0"/>
          <w:divBdr>
            <w:top w:val="none" w:sz="0" w:space="0" w:color="auto"/>
            <w:left w:val="none" w:sz="0" w:space="0" w:color="auto"/>
            <w:bottom w:val="none" w:sz="0" w:space="0" w:color="auto"/>
            <w:right w:val="none" w:sz="0" w:space="0" w:color="auto"/>
          </w:divBdr>
        </w:div>
        <w:div w:id="1536428741">
          <w:marLeft w:val="0"/>
          <w:marRight w:val="0"/>
          <w:marTop w:val="0"/>
          <w:marBottom w:val="0"/>
          <w:divBdr>
            <w:top w:val="none" w:sz="0" w:space="0" w:color="auto"/>
            <w:left w:val="none" w:sz="0" w:space="0" w:color="auto"/>
            <w:bottom w:val="none" w:sz="0" w:space="0" w:color="auto"/>
            <w:right w:val="none" w:sz="0" w:space="0" w:color="auto"/>
          </w:divBdr>
        </w:div>
        <w:div w:id="956646917">
          <w:marLeft w:val="0"/>
          <w:marRight w:val="0"/>
          <w:marTop w:val="0"/>
          <w:marBottom w:val="0"/>
          <w:divBdr>
            <w:top w:val="none" w:sz="0" w:space="0" w:color="auto"/>
            <w:left w:val="none" w:sz="0" w:space="0" w:color="auto"/>
            <w:bottom w:val="none" w:sz="0" w:space="0" w:color="auto"/>
            <w:right w:val="none" w:sz="0" w:space="0" w:color="auto"/>
          </w:divBdr>
        </w:div>
        <w:div w:id="1107895765">
          <w:marLeft w:val="0"/>
          <w:marRight w:val="0"/>
          <w:marTop w:val="0"/>
          <w:marBottom w:val="0"/>
          <w:divBdr>
            <w:top w:val="none" w:sz="0" w:space="0" w:color="auto"/>
            <w:left w:val="none" w:sz="0" w:space="0" w:color="auto"/>
            <w:bottom w:val="none" w:sz="0" w:space="0" w:color="auto"/>
            <w:right w:val="none" w:sz="0" w:space="0" w:color="auto"/>
          </w:divBdr>
        </w:div>
        <w:div w:id="1685859873">
          <w:marLeft w:val="0"/>
          <w:marRight w:val="0"/>
          <w:marTop w:val="0"/>
          <w:marBottom w:val="0"/>
          <w:divBdr>
            <w:top w:val="none" w:sz="0" w:space="0" w:color="auto"/>
            <w:left w:val="none" w:sz="0" w:space="0" w:color="auto"/>
            <w:bottom w:val="none" w:sz="0" w:space="0" w:color="auto"/>
            <w:right w:val="none" w:sz="0" w:space="0" w:color="auto"/>
          </w:divBdr>
        </w:div>
        <w:div w:id="1236743894">
          <w:marLeft w:val="0"/>
          <w:marRight w:val="0"/>
          <w:marTop w:val="0"/>
          <w:marBottom w:val="0"/>
          <w:divBdr>
            <w:top w:val="none" w:sz="0" w:space="0" w:color="auto"/>
            <w:left w:val="none" w:sz="0" w:space="0" w:color="auto"/>
            <w:bottom w:val="none" w:sz="0" w:space="0" w:color="auto"/>
            <w:right w:val="none" w:sz="0" w:space="0" w:color="auto"/>
          </w:divBdr>
        </w:div>
        <w:div w:id="1324625322">
          <w:marLeft w:val="0"/>
          <w:marRight w:val="0"/>
          <w:marTop w:val="0"/>
          <w:marBottom w:val="0"/>
          <w:divBdr>
            <w:top w:val="none" w:sz="0" w:space="0" w:color="auto"/>
            <w:left w:val="none" w:sz="0" w:space="0" w:color="auto"/>
            <w:bottom w:val="none" w:sz="0" w:space="0" w:color="auto"/>
            <w:right w:val="none" w:sz="0" w:space="0" w:color="auto"/>
          </w:divBdr>
        </w:div>
        <w:div w:id="2051030720">
          <w:marLeft w:val="0"/>
          <w:marRight w:val="0"/>
          <w:marTop w:val="0"/>
          <w:marBottom w:val="0"/>
          <w:divBdr>
            <w:top w:val="none" w:sz="0" w:space="0" w:color="auto"/>
            <w:left w:val="none" w:sz="0" w:space="0" w:color="auto"/>
            <w:bottom w:val="none" w:sz="0" w:space="0" w:color="auto"/>
            <w:right w:val="none" w:sz="0" w:space="0" w:color="auto"/>
          </w:divBdr>
        </w:div>
        <w:div w:id="1926113078">
          <w:marLeft w:val="0"/>
          <w:marRight w:val="0"/>
          <w:marTop w:val="0"/>
          <w:marBottom w:val="0"/>
          <w:divBdr>
            <w:top w:val="none" w:sz="0" w:space="0" w:color="auto"/>
            <w:left w:val="none" w:sz="0" w:space="0" w:color="auto"/>
            <w:bottom w:val="none" w:sz="0" w:space="0" w:color="auto"/>
            <w:right w:val="none" w:sz="0" w:space="0" w:color="auto"/>
          </w:divBdr>
        </w:div>
        <w:div w:id="1475101304">
          <w:marLeft w:val="0"/>
          <w:marRight w:val="0"/>
          <w:marTop w:val="0"/>
          <w:marBottom w:val="0"/>
          <w:divBdr>
            <w:top w:val="none" w:sz="0" w:space="0" w:color="auto"/>
            <w:left w:val="none" w:sz="0" w:space="0" w:color="auto"/>
            <w:bottom w:val="none" w:sz="0" w:space="0" w:color="auto"/>
            <w:right w:val="none" w:sz="0" w:space="0" w:color="auto"/>
          </w:divBdr>
        </w:div>
        <w:div w:id="569853321">
          <w:marLeft w:val="0"/>
          <w:marRight w:val="0"/>
          <w:marTop w:val="0"/>
          <w:marBottom w:val="0"/>
          <w:divBdr>
            <w:top w:val="none" w:sz="0" w:space="0" w:color="auto"/>
            <w:left w:val="none" w:sz="0" w:space="0" w:color="auto"/>
            <w:bottom w:val="none" w:sz="0" w:space="0" w:color="auto"/>
            <w:right w:val="none" w:sz="0" w:space="0" w:color="auto"/>
          </w:divBdr>
        </w:div>
        <w:div w:id="1140344381">
          <w:marLeft w:val="0"/>
          <w:marRight w:val="0"/>
          <w:marTop w:val="0"/>
          <w:marBottom w:val="0"/>
          <w:divBdr>
            <w:top w:val="none" w:sz="0" w:space="0" w:color="auto"/>
            <w:left w:val="none" w:sz="0" w:space="0" w:color="auto"/>
            <w:bottom w:val="none" w:sz="0" w:space="0" w:color="auto"/>
            <w:right w:val="none" w:sz="0" w:space="0" w:color="auto"/>
          </w:divBdr>
        </w:div>
        <w:div w:id="729185217">
          <w:marLeft w:val="0"/>
          <w:marRight w:val="0"/>
          <w:marTop w:val="0"/>
          <w:marBottom w:val="0"/>
          <w:divBdr>
            <w:top w:val="none" w:sz="0" w:space="0" w:color="auto"/>
            <w:left w:val="none" w:sz="0" w:space="0" w:color="auto"/>
            <w:bottom w:val="none" w:sz="0" w:space="0" w:color="auto"/>
            <w:right w:val="none" w:sz="0" w:space="0" w:color="auto"/>
          </w:divBdr>
        </w:div>
        <w:div w:id="1076828037">
          <w:marLeft w:val="0"/>
          <w:marRight w:val="0"/>
          <w:marTop w:val="0"/>
          <w:marBottom w:val="0"/>
          <w:divBdr>
            <w:top w:val="none" w:sz="0" w:space="0" w:color="auto"/>
            <w:left w:val="none" w:sz="0" w:space="0" w:color="auto"/>
            <w:bottom w:val="none" w:sz="0" w:space="0" w:color="auto"/>
            <w:right w:val="none" w:sz="0" w:space="0" w:color="auto"/>
          </w:divBdr>
        </w:div>
        <w:div w:id="1177309539">
          <w:marLeft w:val="0"/>
          <w:marRight w:val="0"/>
          <w:marTop w:val="0"/>
          <w:marBottom w:val="0"/>
          <w:divBdr>
            <w:top w:val="none" w:sz="0" w:space="0" w:color="auto"/>
            <w:left w:val="none" w:sz="0" w:space="0" w:color="auto"/>
            <w:bottom w:val="none" w:sz="0" w:space="0" w:color="auto"/>
            <w:right w:val="none" w:sz="0" w:space="0" w:color="auto"/>
          </w:divBdr>
        </w:div>
        <w:div w:id="1903059488">
          <w:marLeft w:val="0"/>
          <w:marRight w:val="0"/>
          <w:marTop w:val="0"/>
          <w:marBottom w:val="0"/>
          <w:divBdr>
            <w:top w:val="none" w:sz="0" w:space="0" w:color="auto"/>
            <w:left w:val="none" w:sz="0" w:space="0" w:color="auto"/>
            <w:bottom w:val="none" w:sz="0" w:space="0" w:color="auto"/>
            <w:right w:val="none" w:sz="0" w:space="0" w:color="auto"/>
          </w:divBdr>
        </w:div>
      </w:divsChild>
    </w:div>
    <w:div w:id="335544607">
      <w:bodyDiv w:val="1"/>
      <w:marLeft w:val="0"/>
      <w:marRight w:val="0"/>
      <w:marTop w:val="0"/>
      <w:marBottom w:val="0"/>
      <w:divBdr>
        <w:top w:val="none" w:sz="0" w:space="0" w:color="auto"/>
        <w:left w:val="none" w:sz="0" w:space="0" w:color="auto"/>
        <w:bottom w:val="none" w:sz="0" w:space="0" w:color="auto"/>
        <w:right w:val="none" w:sz="0" w:space="0" w:color="auto"/>
      </w:divBdr>
    </w:div>
    <w:div w:id="414984207">
      <w:bodyDiv w:val="1"/>
      <w:marLeft w:val="0"/>
      <w:marRight w:val="0"/>
      <w:marTop w:val="0"/>
      <w:marBottom w:val="0"/>
      <w:divBdr>
        <w:top w:val="none" w:sz="0" w:space="0" w:color="auto"/>
        <w:left w:val="none" w:sz="0" w:space="0" w:color="auto"/>
        <w:bottom w:val="none" w:sz="0" w:space="0" w:color="auto"/>
        <w:right w:val="none" w:sz="0" w:space="0" w:color="auto"/>
      </w:divBdr>
    </w:div>
    <w:div w:id="416749797">
      <w:bodyDiv w:val="1"/>
      <w:marLeft w:val="0"/>
      <w:marRight w:val="0"/>
      <w:marTop w:val="0"/>
      <w:marBottom w:val="0"/>
      <w:divBdr>
        <w:top w:val="none" w:sz="0" w:space="0" w:color="auto"/>
        <w:left w:val="none" w:sz="0" w:space="0" w:color="auto"/>
        <w:bottom w:val="none" w:sz="0" w:space="0" w:color="auto"/>
        <w:right w:val="none" w:sz="0" w:space="0" w:color="auto"/>
      </w:divBdr>
    </w:div>
    <w:div w:id="463498541">
      <w:bodyDiv w:val="1"/>
      <w:marLeft w:val="0"/>
      <w:marRight w:val="0"/>
      <w:marTop w:val="0"/>
      <w:marBottom w:val="0"/>
      <w:divBdr>
        <w:top w:val="none" w:sz="0" w:space="0" w:color="auto"/>
        <w:left w:val="none" w:sz="0" w:space="0" w:color="auto"/>
        <w:bottom w:val="none" w:sz="0" w:space="0" w:color="auto"/>
        <w:right w:val="none" w:sz="0" w:space="0" w:color="auto"/>
      </w:divBdr>
    </w:div>
    <w:div w:id="503058279">
      <w:bodyDiv w:val="1"/>
      <w:marLeft w:val="0"/>
      <w:marRight w:val="0"/>
      <w:marTop w:val="0"/>
      <w:marBottom w:val="0"/>
      <w:divBdr>
        <w:top w:val="none" w:sz="0" w:space="0" w:color="auto"/>
        <w:left w:val="none" w:sz="0" w:space="0" w:color="auto"/>
        <w:bottom w:val="none" w:sz="0" w:space="0" w:color="auto"/>
        <w:right w:val="none" w:sz="0" w:space="0" w:color="auto"/>
      </w:divBdr>
    </w:div>
    <w:div w:id="509609794">
      <w:bodyDiv w:val="1"/>
      <w:marLeft w:val="0"/>
      <w:marRight w:val="0"/>
      <w:marTop w:val="0"/>
      <w:marBottom w:val="0"/>
      <w:divBdr>
        <w:top w:val="none" w:sz="0" w:space="0" w:color="auto"/>
        <w:left w:val="none" w:sz="0" w:space="0" w:color="auto"/>
        <w:bottom w:val="none" w:sz="0" w:space="0" w:color="auto"/>
        <w:right w:val="none" w:sz="0" w:space="0" w:color="auto"/>
      </w:divBdr>
    </w:div>
    <w:div w:id="586577794">
      <w:bodyDiv w:val="1"/>
      <w:marLeft w:val="0"/>
      <w:marRight w:val="0"/>
      <w:marTop w:val="0"/>
      <w:marBottom w:val="0"/>
      <w:divBdr>
        <w:top w:val="none" w:sz="0" w:space="0" w:color="auto"/>
        <w:left w:val="none" w:sz="0" w:space="0" w:color="auto"/>
        <w:bottom w:val="none" w:sz="0" w:space="0" w:color="auto"/>
        <w:right w:val="none" w:sz="0" w:space="0" w:color="auto"/>
      </w:divBdr>
    </w:div>
    <w:div w:id="597759987">
      <w:bodyDiv w:val="1"/>
      <w:marLeft w:val="0"/>
      <w:marRight w:val="0"/>
      <w:marTop w:val="0"/>
      <w:marBottom w:val="0"/>
      <w:divBdr>
        <w:top w:val="none" w:sz="0" w:space="0" w:color="auto"/>
        <w:left w:val="none" w:sz="0" w:space="0" w:color="auto"/>
        <w:bottom w:val="none" w:sz="0" w:space="0" w:color="auto"/>
        <w:right w:val="none" w:sz="0" w:space="0" w:color="auto"/>
      </w:divBdr>
    </w:div>
    <w:div w:id="755829146">
      <w:bodyDiv w:val="1"/>
      <w:marLeft w:val="0"/>
      <w:marRight w:val="0"/>
      <w:marTop w:val="0"/>
      <w:marBottom w:val="0"/>
      <w:divBdr>
        <w:top w:val="none" w:sz="0" w:space="0" w:color="auto"/>
        <w:left w:val="none" w:sz="0" w:space="0" w:color="auto"/>
        <w:bottom w:val="none" w:sz="0" w:space="0" w:color="auto"/>
        <w:right w:val="none" w:sz="0" w:space="0" w:color="auto"/>
      </w:divBdr>
      <w:divsChild>
        <w:div w:id="1794859341">
          <w:marLeft w:val="0"/>
          <w:marRight w:val="0"/>
          <w:marTop w:val="0"/>
          <w:marBottom w:val="0"/>
          <w:divBdr>
            <w:top w:val="none" w:sz="0" w:space="0" w:color="auto"/>
            <w:left w:val="none" w:sz="0" w:space="0" w:color="auto"/>
            <w:bottom w:val="none" w:sz="0" w:space="0" w:color="auto"/>
            <w:right w:val="none" w:sz="0" w:space="0" w:color="auto"/>
          </w:divBdr>
        </w:div>
        <w:div w:id="1649287350">
          <w:marLeft w:val="0"/>
          <w:marRight w:val="0"/>
          <w:marTop w:val="0"/>
          <w:marBottom w:val="0"/>
          <w:divBdr>
            <w:top w:val="none" w:sz="0" w:space="0" w:color="auto"/>
            <w:left w:val="none" w:sz="0" w:space="0" w:color="auto"/>
            <w:bottom w:val="none" w:sz="0" w:space="0" w:color="auto"/>
            <w:right w:val="none" w:sz="0" w:space="0" w:color="auto"/>
          </w:divBdr>
        </w:div>
        <w:div w:id="130369635">
          <w:marLeft w:val="0"/>
          <w:marRight w:val="0"/>
          <w:marTop w:val="0"/>
          <w:marBottom w:val="0"/>
          <w:divBdr>
            <w:top w:val="none" w:sz="0" w:space="0" w:color="auto"/>
            <w:left w:val="none" w:sz="0" w:space="0" w:color="auto"/>
            <w:bottom w:val="none" w:sz="0" w:space="0" w:color="auto"/>
            <w:right w:val="none" w:sz="0" w:space="0" w:color="auto"/>
          </w:divBdr>
        </w:div>
        <w:div w:id="185750200">
          <w:marLeft w:val="0"/>
          <w:marRight w:val="0"/>
          <w:marTop w:val="0"/>
          <w:marBottom w:val="0"/>
          <w:divBdr>
            <w:top w:val="none" w:sz="0" w:space="0" w:color="auto"/>
            <w:left w:val="none" w:sz="0" w:space="0" w:color="auto"/>
            <w:bottom w:val="none" w:sz="0" w:space="0" w:color="auto"/>
            <w:right w:val="none" w:sz="0" w:space="0" w:color="auto"/>
          </w:divBdr>
        </w:div>
        <w:div w:id="2101758646">
          <w:marLeft w:val="0"/>
          <w:marRight w:val="0"/>
          <w:marTop w:val="0"/>
          <w:marBottom w:val="0"/>
          <w:divBdr>
            <w:top w:val="none" w:sz="0" w:space="0" w:color="auto"/>
            <w:left w:val="none" w:sz="0" w:space="0" w:color="auto"/>
            <w:bottom w:val="none" w:sz="0" w:space="0" w:color="auto"/>
            <w:right w:val="none" w:sz="0" w:space="0" w:color="auto"/>
          </w:divBdr>
        </w:div>
        <w:div w:id="1366637354">
          <w:marLeft w:val="0"/>
          <w:marRight w:val="0"/>
          <w:marTop w:val="0"/>
          <w:marBottom w:val="0"/>
          <w:divBdr>
            <w:top w:val="none" w:sz="0" w:space="0" w:color="auto"/>
            <w:left w:val="none" w:sz="0" w:space="0" w:color="auto"/>
            <w:bottom w:val="none" w:sz="0" w:space="0" w:color="auto"/>
            <w:right w:val="none" w:sz="0" w:space="0" w:color="auto"/>
          </w:divBdr>
        </w:div>
        <w:div w:id="1112633225">
          <w:marLeft w:val="0"/>
          <w:marRight w:val="0"/>
          <w:marTop w:val="0"/>
          <w:marBottom w:val="0"/>
          <w:divBdr>
            <w:top w:val="none" w:sz="0" w:space="0" w:color="auto"/>
            <w:left w:val="none" w:sz="0" w:space="0" w:color="auto"/>
            <w:bottom w:val="none" w:sz="0" w:space="0" w:color="auto"/>
            <w:right w:val="none" w:sz="0" w:space="0" w:color="auto"/>
          </w:divBdr>
        </w:div>
        <w:div w:id="2089227078">
          <w:marLeft w:val="0"/>
          <w:marRight w:val="0"/>
          <w:marTop w:val="0"/>
          <w:marBottom w:val="0"/>
          <w:divBdr>
            <w:top w:val="none" w:sz="0" w:space="0" w:color="auto"/>
            <w:left w:val="none" w:sz="0" w:space="0" w:color="auto"/>
            <w:bottom w:val="none" w:sz="0" w:space="0" w:color="auto"/>
            <w:right w:val="none" w:sz="0" w:space="0" w:color="auto"/>
          </w:divBdr>
        </w:div>
        <w:div w:id="2052874042">
          <w:marLeft w:val="0"/>
          <w:marRight w:val="0"/>
          <w:marTop w:val="0"/>
          <w:marBottom w:val="0"/>
          <w:divBdr>
            <w:top w:val="none" w:sz="0" w:space="0" w:color="auto"/>
            <w:left w:val="none" w:sz="0" w:space="0" w:color="auto"/>
            <w:bottom w:val="none" w:sz="0" w:space="0" w:color="auto"/>
            <w:right w:val="none" w:sz="0" w:space="0" w:color="auto"/>
          </w:divBdr>
        </w:div>
        <w:div w:id="1687244473">
          <w:marLeft w:val="0"/>
          <w:marRight w:val="0"/>
          <w:marTop w:val="0"/>
          <w:marBottom w:val="0"/>
          <w:divBdr>
            <w:top w:val="none" w:sz="0" w:space="0" w:color="auto"/>
            <w:left w:val="none" w:sz="0" w:space="0" w:color="auto"/>
            <w:bottom w:val="none" w:sz="0" w:space="0" w:color="auto"/>
            <w:right w:val="none" w:sz="0" w:space="0" w:color="auto"/>
          </w:divBdr>
        </w:div>
        <w:div w:id="537855442">
          <w:marLeft w:val="0"/>
          <w:marRight w:val="0"/>
          <w:marTop w:val="0"/>
          <w:marBottom w:val="0"/>
          <w:divBdr>
            <w:top w:val="none" w:sz="0" w:space="0" w:color="auto"/>
            <w:left w:val="none" w:sz="0" w:space="0" w:color="auto"/>
            <w:bottom w:val="none" w:sz="0" w:space="0" w:color="auto"/>
            <w:right w:val="none" w:sz="0" w:space="0" w:color="auto"/>
          </w:divBdr>
        </w:div>
        <w:div w:id="1636569937">
          <w:marLeft w:val="0"/>
          <w:marRight w:val="0"/>
          <w:marTop w:val="0"/>
          <w:marBottom w:val="0"/>
          <w:divBdr>
            <w:top w:val="none" w:sz="0" w:space="0" w:color="auto"/>
            <w:left w:val="none" w:sz="0" w:space="0" w:color="auto"/>
            <w:bottom w:val="none" w:sz="0" w:space="0" w:color="auto"/>
            <w:right w:val="none" w:sz="0" w:space="0" w:color="auto"/>
          </w:divBdr>
        </w:div>
        <w:div w:id="501236629">
          <w:marLeft w:val="0"/>
          <w:marRight w:val="0"/>
          <w:marTop w:val="0"/>
          <w:marBottom w:val="0"/>
          <w:divBdr>
            <w:top w:val="none" w:sz="0" w:space="0" w:color="auto"/>
            <w:left w:val="none" w:sz="0" w:space="0" w:color="auto"/>
            <w:bottom w:val="none" w:sz="0" w:space="0" w:color="auto"/>
            <w:right w:val="none" w:sz="0" w:space="0" w:color="auto"/>
          </w:divBdr>
        </w:div>
        <w:div w:id="1507401452">
          <w:marLeft w:val="0"/>
          <w:marRight w:val="0"/>
          <w:marTop w:val="0"/>
          <w:marBottom w:val="0"/>
          <w:divBdr>
            <w:top w:val="none" w:sz="0" w:space="0" w:color="auto"/>
            <w:left w:val="none" w:sz="0" w:space="0" w:color="auto"/>
            <w:bottom w:val="none" w:sz="0" w:space="0" w:color="auto"/>
            <w:right w:val="none" w:sz="0" w:space="0" w:color="auto"/>
          </w:divBdr>
        </w:div>
        <w:div w:id="1484078229">
          <w:marLeft w:val="0"/>
          <w:marRight w:val="0"/>
          <w:marTop w:val="0"/>
          <w:marBottom w:val="0"/>
          <w:divBdr>
            <w:top w:val="none" w:sz="0" w:space="0" w:color="auto"/>
            <w:left w:val="none" w:sz="0" w:space="0" w:color="auto"/>
            <w:bottom w:val="none" w:sz="0" w:space="0" w:color="auto"/>
            <w:right w:val="none" w:sz="0" w:space="0" w:color="auto"/>
          </w:divBdr>
        </w:div>
        <w:div w:id="664211530">
          <w:marLeft w:val="0"/>
          <w:marRight w:val="0"/>
          <w:marTop w:val="0"/>
          <w:marBottom w:val="0"/>
          <w:divBdr>
            <w:top w:val="none" w:sz="0" w:space="0" w:color="auto"/>
            <w:left w:val="none" w:sz="0" w:space="0" w:color="auto"/>
            <w:bottom w:val="none" w:sz="0" w:space="0" w:color="auto"/>
            <w:right w:val="none" w:sz="0" w:space="0" w:color="auto"/>
          </w:divBdr>
        </w:div>
        <w:div w:id="1933707105">
          <w:marLeft w:val="0"/>
          <w:marRight w:val="0"/>
          <w:marTop w:val="0"/>
          <w:marBottom w:val="0"/>
          <w:divBdr>
            <w:top w:val="none" w:sz="0" w:space="0" w:color="auto"/>
            <w:left w:val="none" w:sz="0" w:space="0" w:color="auto"/>
            <w:bottom w:val="none" w:sz="0" w:space="0" w:color="auto"/>
            <w:right w:val="none" w:sz="0" w:space="0" w:color="auto"/>
          </w:divBdr>
        </w:div>
        <w:div w:id="785006838">
          <w:marLeft w:val="0"/>
          <w:marRight w:val="0"/>
          <w:marTop w:val="0"/>
          <w:marBottom w:val="0"/>
          <w:divBdr>
            <w:top w:val="none" w:sz="0" w:space="0" w:color="auto"/>
            <w:left w:val="none" w:sz="0" w:space="0" w:color="auto"/>
            <w:bottom w:val="none" w:sz="0" w:space="0" w:color="auto"/>
            <w:right w:val="none" w:sz="0" w:space="0" w:color="auto"/>
          </w:divBdr>
        </w:div>
        <w:div w:id="1028213731">
          <w:marLeft w:val="0"/>
          <w:marRight w:val="0"/>
          <w:marTop w:val="0"/>
          <w:marBottom w:val="0"/>
          <w:divBdr>
            <w:top w:val="none" w:sz="0" w:space="0" w:color="auto"/>
            <w:left w:val="none" w:sz="0" w:space="0" w:color="auto"/>
            <w:bottom w:val="none" w:sz="0" w:space="0" w:color="auto"/>
            <w:right w:val="none" w:sz="0" w:space="0" w:color="auto"/>
          </w:divBdr>
        </w:div>
        <w:div w:id="1729574697">
          <w:marLeft w:val="0"/>
          <w:marRight w:val="0"/>
          <w:marTop w:val="0"/>
          <w:marBottom w:val="0"/>
          <w:divBdr>
            <w:top w:val="none" w:sz="0" w:space="0" w:color="auto"/>
            <w:left w:val="none" w:sz="0" w:space="0" w:color="auto"/>
            <w:bottom w:val="none" w:sz="0" w:space="0" w:color="auto"/>
            <w:right w:val="none" w:sz="0" w:space="0" w:color="auto"/>
          </w:divBdr>
        </w:div>
        <w:div w:id="1136795751">
          <w:marLeft w:val="0"/>
          <w:marRight w:val="0"/>
          <w:marTop w:val="0"/>
          <w:marBottom w:val="0"/>
          <w:divBdr>
            <w:top w:val="none" w:sz="0" w:space="0" w:color="auto"/>
            <w:left w:val="none" w:sz="0" w:space="0" w:color="auto"/>
            <w:bottom w:val="none" w:sz="0" w:space="0" w:color="auto"/>
            <w:right w:val="none" w:sz="0" w:space="0" w:color="auto"/>
          </w:divBdr>
        </w:div>
        <w:div w:id="238444037">
          <w:marLeft w:val="0"/>
          <w:marRight w:val="0"/>
          <w:marTop w:val="0"/>
          <w:marBottom w:val="0"/>
          <w:divBdr>
            <w:top w:val="none" w:sz="0" w:space="0" w:color="auto"/>
            <w:left w:val="none" w:sz="0" w:space="0" w:color="auto"/>
            <w:bottom w:val="none" w:sz="0" w:space="0" w:color="auto"/>
            <w:right w:val="none" w:sz="0" w:space="0" w:color="auto"/>
          </w:divBdr>
        </w:div>
        <w:div w:id="16081680">
          <w:marLeft w:val="0"/>
          <w:marRight w:val="0"/>
          <w:marTop w:val="0"/>
          <w:marBottom w:val="0"/>
          <w:divBdr>
            <w:top w:val="none" w:sz="0" w:space="0" w:color="auto"/>
            <w:left w:val="none" w:sz="0" w:space="0" w:color="auto"/>
            <w:bottom w:val="none" w:sz="0" w:space="0" w:color="auto"/>
            <w:right w:val="none" w:sz="0" w:space="0" w:color="auto"/>
          </w:divBdr>
        </w:div>
        <w:div w:id="120734581">
          <w:marLeft w:val="0"/>
          <w:marRight w:val="0"/>
          <w:marTop w:val="0"/>
          <w:marBottom w:val="0"/>
          <w:divBdr>
            <w:top w:val="none" w:sz="0" w:space="0" w:color="auto"/>
            <w:left w:val="none" w:sz="0" w:space="0" w:color="auto"/>
            <w:bottom w:val="none" w:sz="0" w:space="0" w:color="auto"/>
            <w:right w:val="none" w:sz="0" w:space="0" w:color="auto"/>
          </w:divBdr>
        </w:div>
        <w:div w:id="1876188334">
          <w:marLeft w:val="0"/>
          <w:marRight w:val="0"/>
          <w:marTop w:val="0"/>
          <w:marBottom w:val="0"/>
          <w:divBdr>
            <w:top w:val="none" w:sz="0" w:space="0" w:color="auto"/>
            <w:left w:val="none" w:sz="0" w:space="0" w:color="auto"/>
            <w:bottom w:val="none" w:sz="0" w:space="0" w:color="auto"/>
            <w:right w:val="none" w:sz="0" w:space="0" w:color="auto"/>
          </w:divBdr>
        </w:div>
        <w:div w:id="729351346">
          <w:marLeft w:val="0"/>
          <w:marRight w:val="0"/>
          <w:marTop w:val="0"/>
          <w:marBottom w:val="0"/>
          <w:divBdr>
            <w:top w:val="none" w:sz="0" w:space="0" w:color="auto"/>
            <w:left w:val="none" w:sz="0" w:space="0" w:color="auto"/>
            <w:bottom w:val="none" w:sz="0" w:space="0" w:color="auto"/>
            <w:right w:val="none" w:sz="0" w:space="0" w:color="auto"/>
          </w:divBdr>
        </w:div>
        <w:div w:id="871117922">
          <w:marLeft w:val="0"/>
          <w:marRight w:val="0"/>
          <w:marTop w:val="0"/>
          <w:marBottom w:val="0"/>
          <w:divBdr>
            <w:top w:val="none" w:sz="0" w:space="0" w:color="auto"/>
            <w:left w:val="none" w:sz="0" w:space="0" w:color="auto"/>
            <w:bottom w:val="none" w:sz="0" w:space="0" w:color="auto"/>
            <w:right w:val="none" w:sz="0" w:space="0" w:color="auto"/>
          </w:divBdr>
        </w:div>
        <w:div w:id="851607268">
          <w:marLeft w:val="0"/>
          <w:marRight w:val="0"/>
          <w:marTop w:val="0"/>
          <w:marBottom w:val="0"/>
          <w:divBdr>
            <w:top w:val="none" w:sz="0" w:space="0" w:color="auto"/>
            <w:left w:val="none" w:sz="0" w:space="0" w:color="auto"/>
            <w:bottom w:val="none" w:sz="0" w:space="0" w:color="auto"/>
            <w:right w:val="none" w:sz="0" w:space="0" w:color="auto"/>
          </w:divBdr>
        </w:div>
        <w:div w:id="244845535">
          <w:marLeft w:val="0"/>
          <w:marRight w:val="0"/>
          <w:marTop w:val="0"/>
          <w:marBottom w:val="0"/>
          <w:divBdr>
            <w:top w:val="none" w:sz="0" w:space="0" w:color="auto"/>
            <w:left w:val="none" w:sz="0" w:space="0" w:color="auto"/>
            <w:bottom w:val="none" w:sz="0" w:space="0" w:color="auto"/>
            <w:right w:val="none" w:sz="0" w:space="0" w:color="auto"/>
          </w:divBdr>
        </w:div>
        <w:div w:id="1694726418">
          <w:marLeft w:val="0"/>
          <w:marRight w:val="0"/>
          <w:marTop w:val="0"/>
          <w:marBottom w:val="0"/>
          <w:divBdr>
            <w:top w:val="none" w:sz="0" w:space="0" w:color="auto"/>
            <w:left w:val="none" w:sz="0" w:space="0" w:color="auto"/>
            <w:bottom w:val="none" w:sz="0" w:space="0" w:color="auto"/>
            <w:right w:val="none" w:sz="0" w:space="0" w:color="auto"/>
          </w:divBdr>
        </w:div>
        <w:div w:id="1711153105">
          <w:marLeft w:val="0"/>
          <w:marRight w:val="0"/>
          <w:marTop w:val="0"/>
          <w:marBottom w:val="0"/>
          <w:divBdr>
            <w:top w:val="none" w:sz="0" w:space="0" w:color="auto"/>
            <w:left w:val="none" w:sz="0" w:space="0" w:color="auto"/>
            <w:bottom w:val="none" w:sz="0" w:space="0" w:color="auto"/>
            <w:right w:val="none" w:sz="0" w:space="0" w:color="auto"/>
          </w:divBdr>
        </w:div>
        <w:div w:id="647713982">
          <w:marLeft w:val="0"/>
          <w:marRight w:val="0"/>
          <w:marTop w:val="0"/>
          <w:marBottom w:val="0"/>
          <w:divBdr>
            <w:top w:val="none" w:sz="0" w:space="0" w:color="auto"/>
            <w:left w:val="none" w:sz="0" w:space="0" w:color="auto"/>
            <w:bottom w:val="none" w:sz="0" w:space="0" w:color="auto"/>
            <w:right w:val="none" w:sz="0" w:space="0" w:color="auto"/>
          </w:divBdr>
        </w:div>
        <w:div w:id="197208086">
          <w:marLeft w:val="0"/>
          <w:marRight w:val="0"/>
          <w:marTop w:val="0"/>
          <w:marBottom w:val="0"/>
          <w:divBdr>
            <w:top w:val="none" w:sz="0" w:space="0" w:color="auto"/>
            <w:left w:val="none" w:sz="0" w:space="0" w:color="auto"/>
            <w:bottom w:val="none" w:sz="0" w:space="0" w:color="auto"/>
            <w:right w:val="none" w:sz="0" w:space="0" w:color="auto"/>
          </w:divBdr>
        </w:div>
        <w:div w:id="2024429672">
          <w:marLeft w:val="0"/>
          <w:marRight w:val="0"/>
          <w:marTop w:val="0"/>
          <w:marBottom w:val="0"/>
          <w:divBdr>
            <w:top w:val="none" w:sz="0" w:space="0" w:color="auto"/>
            <w:left w:val="none" w:sz="0" w:space="0" w:color="auto"/>
            <w:bottom w:val="none" w:sz="0" w:space="0" w:color="auto"/>
            <w:right w:val="none" w:sz="0" w:space="0" w:color="auto"/>
          </w:divBdr>
        </w:div>
        <w:div w:id="1103261019">
          <w:marLeft w:val="0"/>
          <w:marRight w:val="0"/>
          <w:marTop w:val="0"/>
          <w:marBottom w:val="0"/>
          <w:divBdr>
            <w:top w:val="none" w:sz="0" w:space="0" w:color="auto"/>
            <w:left w:val="none" w:sz="0" w:space="0" w:color="auto"/>
            <w:bottom w:val="none" w:sz="0" w:space="0" w:color="auto"/>
            <w:right w:val="none" w:sz="0" w:space="0" w:color="auto"/>
          </w:divBdr>
        </w:div>
        <w:div w:id="1602839684">
          <w:marLeft w:val="0"/>
          <w:marRight w:val="0"/>
          <w:marTop w:val="0"/>
          <w:marBottom w:val="0"/>
          <w:divBdr>
            <w:top w:val="none" w:sz="0" w:space="0" w:color="auto"/>
            <w:left w:val="none" w:sz="0" w:space="0" w:color="auto"/>
            <w:bottom w:val="none" w:sz="0" w:space="0" w:color="auto"/>
            <w:right w:val="none" w:sz="0" w:space="0" w:color="auto"/>
          </w:divBdr>
        </w:div>
        <w:div w:id="1129084336">
          <w:marLeft w:val="0"/>
          <w:marRight w:val="0"/>
          <w:marTop w:val="0"/>
          <w:marBottom w:val="0"/>
          <w:divBdr>
            <w:top w:val="none" w:sz="0" w:space="0" w:color="auto"/>
            <w:left w:val="none" w:sz="0" w:space="0" w:color="auto"/>
            <w:bottom w:val="none" w:sz="0" w:space="0" w:color="auto"/>
            <w:right w:val="none" w:sz="0" w:space="0" w:color="auto"/>
          </w:divBdr>
        </w:div>
        <w:div w:id="2137796937">
          <w:marLeft w:val="0"/>
          <w:marRight w:val="0"/>
          <w:marTop w:val="0"/>
          <w:marBottom w:val="0"/>
          <w:divBdr>
            <w:top w:val="none" w:sz="0" w:space="0" w:color="auto"/>
            <w:left w:val="none" w:sz="0" w:space="0" w:color="auto"/>
            <w:bottom w:val="none" w:sz="0" w:space="0" w:color="auto"/>
            <w:right w:val="none" w:sz="0" w:space="0" w:color="auto"/>
          </w:divBdr>
        </w:div>
        <w:div w:id="1343436918">
          <w:marLeft w:val="0"/>
          <w:marRight w:val="0"/>
          <w:marTop w:val="0"/>
          <w:marBottom w:val="0"/>
          <w:divBdr>
            <w:top w:val="none" w:sz="0" w:space="0" w:color="auto"/>
            <w:left w:val="none" w:sz="0" w:space="0" w:color="auto"/>
            <w:bottom w:val="none" w:sz="0" w:space="0" w:color="auto"/>
            <w:right w:val="none" w:sz="0" w:space="0" w:color="auto"/>
          </w:divBdr>
        </w:div>
      </w:divsChild>
    </w:div>
    <w:div w:id="761529842">
      <w:bodyDiv w:val="1"/>
      <w:marLeft w:val="0"/>
      <w:marRight w:val="0"/>
      <w:marTop w:val="0"/>
      <w:marBottom w:val="0"/>
      <w:divBdr>
        <w:top w:val="none" w:sz="0" w:space="0" w:color="auto"/>
        <w:left w:val="none" w:sz="0" w:space="0" w:color="auto"/>
        <w:bottom w:val="none" w:sz="0" w:space="0" w:color="auto"/>
        <w:right w:val="none" w:sz="0" w:space="0" w:color="auto"/>
      </w:divBdr>
    </w:div>
    <w:div w:id="764690652">
      <w:bodyDiv w:val="1"/>
      <w:marLeft w:val="0"/>
      <w:marRight w:val="0"/>
      <w:marTop w:val="0"/>
      <w:marBottom w:val="0"/>
      <w:divBdr>
        <w:top w:val="none" w:sz="0" w:space="0" w:color="auto"/>
        <w:left w:val="none" w:sz="0" w:space="0" w:color="auto"/>
        <w:bottom w:val="none" w:sz="0" w:space="0" w:color="auto"/>
        <w:right w:val="none" w:sz="0" w:space="0" w:color="auto"/>
      </w:divBdr>
    </w:div>
    <w:div w:id="791631260">
      <w:bodyDiv w:val="1"/>
      <w:marLeft w:val="0"/>
      <w:marRight w:val="0"/>
      <w:marTop w:val="0"/>
      <w:marBottom w:val="0"/>
      <w:divBdr>
        <w:top w:val="none" w:sz="0" w:space="0" w:color="auto"/>
        <w:left w:val="none" w:sz="0" w:space="0" w:color="auto"/>
        <w:bottom w:val="none" w:sz="0" w:space="0" w:color="auto"/>
        <w:right w:val="none" w:sz="0" w:space="0" w:color="auto"/>
      </w:divBdr>
    </w:div>
    <w:div w:id="800148511">
      <w:bodyDiv w:val="1"/>
      <w:marLeft w:val="0"/>
      <w:marRight w:val="0"/>
      <w:marTop w:val="0"/>
      <w:marBottom w:val="0"/>
      <w:divBdr>
        <w:top w:val="none" w:sz="0" w:space="0" w:color="auto"/>
        <w:left w:val="none" w:sz="0" w:space="0" w:color="auto"/>
        <w:bottom w:val="none" w:sz="0" w:space="0" w:color="auto"/>
        <w:right w:val="none" w:sz="0" w:space="0" w:color="auto"/>
      </w:divBdr>
    </w:div>
    <w:div w:id="813646305">
      <w:bodyDiv w:val="1"/>
      <w:marLeft w:val="0"/>
      <w:marRight w:val="0"/>
      <w:marTop w:val="0"/>
      <w:marBottom w:val="0"/>
      <w:divBdr>
        <w:top w:val="none" w:sz="0" w:space="0" w:color="auto"/>
        <w:left w:val="none" w:sz="0" w:space="0" w:color="auto"/>
        <w:bottom w:val="none" w:sz="0" w:space="0" w:color="auto"/>
        <w:right w:val="none" w:sz="0" w:space="0" w:color="auto"/>
      </w:divBdr>
    </w:div>
    <w:div w:id="823859998">
      <w:bodyDiv w:val="1"/>
      <w:marLeft w:val="0"/>
      <w:marRight w:val="0"/>
      <w:marTop w:val="0"/>
      <w:marBottom w:val="0"/>
      <w:divBdr>
        <w:top w:val="none" w:sz="0" w:space="0" w:color="auto"/>
        <w:left w:val="none" w:sz="0" w:space="0" w:color="auto"/>
        <w:bottom w:val="none" w:sz="0" w:space="0" w:color="auto"/>
        <w:right w:val="none" w:sz="0" w:space="0" w:color="auto"/>
      </w:divBdr>
    </w:div>
    <w:div w:id="844976215">
      <w:bodyDiv w:val="1"/>
      <w:marLeft w:val="0"/>
      <w:marRight w:val="0"/>
      <w:marTop w:val="0"/>
      <w:marBottom w:val="0"/>
      <w:divBdr>
        <w:top w:val="none" w:sz="0" w:space="0" w:color="auto"/>
        <w:left w:val="none" w:sz="0" w:space="0" w:color="auto"/>
        <w:bottom w:val="none" w:sz="0" w:space="0" w:color="auto"/>
        <w:right w:val="none" w:sz="0" w:space="0" w:color="auto"/>
      </w:divBdr>
    </w:div>
    <w:div w:id="951979086">
      <w:bodyDiv w:val="1"/>
      <w:marLeft w:val="0"/>
      <w:marRight w:val="0"/>
      <w:marTop w:val="0"/>
      <w:marBottom w:val="0"/>
      <w:divBdr>
        <w:top w:val="none" w:sz="0" w:space="0" w:color="auto"/>
        <w:left w:val="none" w:sz="0" w:space="0" w:color="auto"/>
        <w:bottom w:val="none" w:sz="0" w:space="0" w:color="auto"/>
        <w:right w:val="none" w:sz="0" w:space="0" w:color="auto"/>
      </w:divBdr>
      <w:divsChild>
        <w:div w:id="2045673090">
          <w:marLeft w:val="0"/>
          <w:marRight w:val="0"/>
          <w:marTop w:val="0"/>
          <w:marBottom w:val="0"/>
          <w:divBdr>
            <w:top w:val="none" w:sz="0" w:space="0" w:color="auto"/>
            <w:left w:val="none" w:sz="0" w:space="0" w:color="auto"/>
            <w:bottom w:val="none" w:sz="0" w:space="0" w:color="auto"/>
            <w:right w:val="none" w:sz="0" w:space="0" w:color="auto"/>
          </w:divBdr>
        </w:div>
        <w:div w:id="1920211610">
          <w:marLeft w:val="0"/>
          <w:marRight w:val="0"/>
          <w:marTop w:val="0"/>
          <w:marBottom w:val="0"/>
          <w:divBdr>
            <w:top w:val="none" w:sz="0" w:space="0" w:color="auto"/>
            <w:left w:val="none" w:sz="0" w:space="0" w:color="auto"/>
            <w:bottom w:val="none" w:sz="0" w:space="0" w:color="auto"/>
            <w:right w:val="none" w:sz="0" w:space="0" w:color="auto"/>
          </w:divBdr>
        </w:div>
        <w:div w:id="440803625">
          <w:marLeft w:val="0"/>
          <w:marRight w:val="0"/>
          <w:marTop w:val="0"/>
          <w:marBottom w:val="0"/>
          <w:divBdr>
            <w:top w:val="none" w:sz="0" w:space="0" w:color="auto"/>
            <w:left w:val="none" w:sz="0" w:space="0" w:color="auto"/>
            <w:bottom w:val="none" w:sz="0" w:space="0" w:color="auto"/>
            <w:right w:val="none" w:sz="0" w:space="0" w:color="auto"/>
          </w:divBdr>
        </w:div>
        <w:div w:id="1042054081">
          <w:marLeft w:val="0"/>
          <w:marRight w:val="0"/>
          <w:marTop w:val="0"/>
          <w:marBottom w:val="0"/>
          <w:divBdr>
            <w:top w:val="none" w:sz="0" w:space="0" w:color="auto"/>
            <w:left w:val="none" w:sz="0" w:space="0" w:color="auto"/>
            <w:bottom w:val="none" w:sz="0" w:space="0" w:color="auto"/>
            <w:right w:val="none" w:sz="0" w:space="0" w:color="auto"/>
          </w:divBdr>
        </w:div>
        <w:div w:id="1032726415">
          <w:marLeft w:val="0"/>
          <w:marRight w:val="0"/>
          <w:marTop w:val="0"/>
          <w:marBottom w:val="0"/>
          <w:divBdr>
            <w:top w:val="none" w:sz="0" w:space="0" w:color="auto"/>
            <w:left w:val="none" w:sz="0" w:space="0" w:color="auto"/>
            <w:bottom w:val="none" w:sz="0" w:space="0" w:color="auto"/>
            <w:right w:val="none" w:sz="0" w:space="0" w:color="auto"/>
          </w:divBdr>
        </w:div>
        <w:div w:id="1048603493">
          <w:marLeft w:val="0"/>
          <w:marRight w:val="0"/>
          <w:marTop w:val="0"/>
          <w:marBottom w:val="0"/>
          <w:divBdr>
            <w:top w:val="none" w:sz="0" w:space="0" w:color="auto"/>
            <w:left w:val="none" w:sz="0" w:space="0" w:color="auto"/>
            <w:bottom w:val="none" w:sz="0" w:space="0" w:color="auto"/>
            <w:right w:val="none" w:sz="0" w:space="0" w:color="auto"/>
          </w:divBdr>
        </w:div>
        <w:div w:id="810245856">
          <w:marLeft w:val="0"/>
          <w:marRight w:val="0"/>
          <w:marTop w:val="0"/>
          <w:marBottom w:val="0"/>
          <w:divBdr>
            <w:top w:val="none" w:sz="0" w:space="0" w:color="auto"/>
            <w:left w:val="none" w:sz="0" w:space="0" w:color="auto"/>
            <w:bottom w:val="none" w:sz="0" w:space="0" w:color="auto"/>
            <w:right w:val="none" w:sz="0" w:space="0" w:color="auto"/>
          </w:divBdr>
        </w:div>
        <w:div w:id="1618024770">
          <w:marLeft w:val="0"/>
          <w:marRight w:val="0"/>
          <w:marTop w:val="0"/>
          <w:marBottom w:val="0"/>
          <w:divBdr>
            <w:top w:val="none" w:sz="0" w:space="0" w:color="auto"/>
            <w:left w:val="none" w:sz="0" w:space="0" w:color="auto"/>
            <w:bottom w:val="none" w:sz="0" w:space="0" w:color="auto"/>
            <w:right w:val="none" w:sz="0" w:space="0" w:color="auto"/>
          </w:divBdr>
        </w:div>
        <w:div w:id="171988902">
          <w:marLeft w:val="0"/>
          <w:marRight w:val="0"/>
          <w:marTop w:val="0"/>
          <w:marBottom w:val="0"/>
          <w:divBdr>
            <w:top w:val="none" w:sz="0" w:space="0" w:color="auto"/>
            <w:left w:val="none" w:sz="0" w:space="0" w:color="auto"/>
            <w:bottom w:val="none" w:sz="0" w:space="0" w:color="auto"/>
            <w:right w:val="none" w:sz="0" w:space="0" w:color="auto"/>
          </w:divBdr>
        </w:div>
        <w:div w:id="699086306">
          <w:marLeft w:val="0"/>
          <w:marRight w:val="0"/>
          <w:marTop w:val="0"/>
          <w:marBottom w:val="0"/>
          <w:divBdr>
            <w:top w:val="none" w:sz="0" w:space="0" w:color="auto"/>
            <w:left w:val="none" w:sz="0" w:space="0" w:color="auto"/>
            <w:bottom w:val="none" w:sz="0" w:space="0" w:color="auto"/>
            <w:right w:val="none" w:sz="0" w:space="0" w:color="auto"/>
          </w:divBdr>
        </w:div>
        <w:div w:id="937106613">
          <w:marLeft w:val="0"/>
          <w:marRight w:val="0"/>
          <w:marTop w:val="0"/>
          <w:marBottom w:val="0"/>
          <w:divBdr>
            <w:top w:val="none" w:sz="0" w:space="0" w:color="auto"/>
            <w:left w:val="none" w:sz="0" w:space="0" w:color="auto"/>
            <w:bottom w:val="none" w:sz="0" w:space="0" w:color="auto"/>
            <w:right w:val="none" w:sz="0" w:space="0" w:color="auto"/>
          </w:divBdr>
        </w:div>
        <w:div w:id="1392776938">
          <w:marLeft w:val="0"/>
          <w:marRight w:val="0"/>
          <w:marTop w:val="0"/>
          <w:marBottom w:val="0"/>
          <w:divBdr>
            <w:top w:val="none" w:sz="0" w:space="0" w:color="auto"/>
            <w:left w:val="none" w:sz="0" w:space="0" w:color="auto"/>
            <w:bottom w:val="none" w:sz="0" w:space="0" w:color="auto"/>
            <w:right w:val="none" w:sz="0" w:space="0" w:color="auto"/>
          </w:divBdr>
        </w:div>
        <w:div w:id="678049390">
          <w:marLeft w:val="0"/>
          <w:marRight w:val="0"/>
          <w:marTop w:val="0"/>
          <w:marBottom w:val="0"/>
          <w:divBdr>
            <w:top w:val="none" w:sz="0" w:space="0" w:color="auto"/>
            <w:left w:val="none" w:sz="0" w:space="0" w:color="auto"/>
            <w:bottom w:val="none" w:sz="0" w:space="0" w:color="auto"/>
            <w:right w:val="none" w:sz="0" w:space="0" w:color="auto"/>
          </w:divBdr>
        </w:div>
        <w:div w:id="846362927">
          <w:marLeft w:val="0"/>
          <w:marRight w:val="0"/>
          <w:marTop w:val="0"/>
          <w:marBottom w:val="0"/>
          <w:divBdr>
            <w:top w:val="none" w:sz="0" w:space="0" w:color="auto"/>
            <w:left w:val="none" w:sz="0" w:space="0" w:color="auto"/>
            <w:bottom w:val="none" w:sz="0" w:space="0" w:color="auto"/>
            <w:right w:val="none" w:sz="0" w:space="0" w:color="auto"/>
          </w:divBdr>
        </w:div>
        <w:div w:id="992217549">
          <w:marLeft w:val="0"/>
          <w:marRight w:val="0"/>
          <w:marTop w:val="0"/>
          <w:marBottom w:val="0"/>
          <w:divBdr>
            <w:top w:val="none" w:sz="0" w:space="0" w:color="auto"/>
            <w:left w:val="none" w:sz="0" w:space="0" w:color="auto"/>
            <w:bottom w:val="none" w:sz="0" w:space="0" w:color="auto"/>
            <w:right w:val="none" w:sz="0" w:space="0" w:color="auto"/>
          </w:divBdr>
        </w:div>
        <w:div w:id="109133224">
          <w:marLeft w:val="0"/>
          <w:marRight w:val="0"/>
          <w:marTop w:val="0"/>
          <w:marBottom w:val="0"/>
          <w:divBdr>
            <w:top w:val="none" w:sz="0" w:space="0" w:color="auto"/>
            <w:left w:val="none" w:sz="0" w:space="0" w:color="auto"/>
            <w:bottom w:val="none" w:sz="0" w:space="0" w:color="auto"/>
            <w:right w:val="none" w:sz="0" w:space="0" w:color="auto"/>
          </w:divBdr>
        </w:div>
        <w:div w:id="2107000314">
          <w:marLeft w:val="0"/>
          <w:marRight w:val="0"/>
          <w:marTop w:val="0"/>
          <w:marBottom w:val="0"/>
          <w:divBdr>
            <w:top w:val="none" w:sz="0" w:space="0" w:color="auto"/>
            <w:left w:val="none" w:sz="0" w:space="0" w:color="auto"/>
            <w:bottom w:val="none" w:sz="0" w:space="0" w:color="auto"/>
            <w:right w:val="none" w:sz="0" w:space="0" w:color="auto"/>
          </w:divBdr>
        </w:div>
        <w:div w:id="818614797">
          <w:marLeft w:val="0"/>
          <w:marRight w:val="0"/>
          <w:marTop w:val="0"/>
          <w:marBottom w:val="0"/>
          <w:divBdr>
            <w:top w:val="none" w:sz="0" w:space="0" w:color="auto"/>
            <w:left w:val="none" w:sz="0" w:space="0" w:color="auto"/>
            <w:bottom w:val="none" w:sz="0" w:space="0" w:color="auto"/>
            <w:right w:val="none" w:sz="0" w:space="0" w:color="auto"/>
          </w:divBdr>
        </w:div>
        <w:div w:id="38091992">
          <w:marLeft w:val="0"/>
          <w:marRight w:val="0"/>
          <w:marTop w:val="0"/>
          <w:marBottom w:val="0"/>
          <w:divBdr>
            <w:top w:val="none" w:sz="0" w:space="0" w:color="auto"/>
            <w:left w:val="none" w:sz="0" w:space="0" w:color="auto"/>
            <w:bottom w:val="none" w:sz="0" w:space="0" w:color="auto"/>
            <w:right w:val="none" w:sz="0" w:space="0" w:color="auto"/>
          </w:divBdr>
        </w:div>
        <w:div w:id="982587493">
          <w:marLeft w:val="0"/>
          <w:marRight w:val="0"/>
          <w:marTop w:val="0"/>
          <w:marBottom w:val="0"/>
          <w:divBdr>
            <w:top w:val="none" w:sz="0" w:space="0" w:color="auto"/>
            <w:left w:val="none" w:sz="0" w:space="0" w:color="auto"/>
            <w:bottom w:val="none" w:sz="0" w:space="0" w:color="auto"/>
            <w:right w:val="none" w:sz="0" w:space="0" w:color="auto"/>
          </w:divBdr>
        </w:div>
        <w:div w:id="1463111681">
          <w:marLeft w:val="0"/>
          <w:marRight w:val="0"/>
          <w:marTop w:val="0"/>
          <w:marBottom w:val="0"/>
          <w:divBdr>
            <w:top w:val="none" w:sz="0" w:space="0" w:color="auto"/>
            <w:left w:val="none" w:sz="0" w:space="0" w:color="auto"/>
            <w:bottom w:val="none" w:sz="0" w:space="0" w:color="auto"/>
            <w:right w:val="none" w:sz="0" w:space="0" w:color="auto"/>
          </w:divBdr>
        </w:div>
        <w:div w:id="1212840862">
          <w:marLeft w:val="0"/>
          <w:marRight w:val="0"/>
          <w:marTop w:val="0"/>
          <w:marBottom w:val="0"/>
          <w:divBdr>
            <w:top w:val="none" w:sz="0" w:space="0" w:color="auto"/>
            <w:left w:val="none" w:sz="0" w:space="0" w:color="auto"/>
            <w:bottom w:val="none" w:sz="0" w:space="0" w:color="auto"/>
            <w:right w:val="none" w:sz="0" w:space="0" w:color="auto"/>
          </w:divBdr>
        </w:div>
        <w:div w:id="273177371">
          <w:marLeft w:val="0"/>
          <w:marRight w:val="0"/>
          <w:marTop w:val="0"/>
          <w:marBottom w:val="0"/>
          <w:divBdr>
            <w:top w:val="none" w:sz="0" w:space="0" w:color="auto"/>
            <w:left w:val="none" w:sz="0" w:space="0" w:color="auto"/>
            <w:bottom w:val="none" w:sz="0" w:space="0" w:color="auto"/>
            <w:right w:val="none" w:sz="0" w:space="0" w:color="auto"/>
          </w:divBdr>
        </w:div>
        <w:div w:id="987593850">
          <w:marLeft w:val="0"/>
          <w:marRight w:val="0"/>
          <w:marTop w:val="0"/>
          <w:marBottom w:val="0"/>
          <w:divBdr>
            <w:top w:val="none" w:sz="0" w:space="0" w:color="auto"/>
            <w:left w:val="none" w:sz="0" w:space="0" w:color="auto"/>
            <w:bottom w:val="none" w:sz="0" w:space="0" w:color="auto"/>
            <w:right w:val="none" w:sz="0" w:space="0" w:color="auto"/>
          </w:divBdr>
        </w:div>
        <w:div w:id="60107251">
          <w:marLeft w:val="0"/>
          <w:marRight w:val="0"/>
          <w:marTop w:val="0"/>
          <w:marBottom w:val="0"/>
          <w:divBdr>
            <w:top w:val="none" w:sz="0" w:space="0" w:color="auto"/>
            <w:left w:val="none" w:sz="0" w:space="0" w:color="auto"/>
            <w:bottom w:val="none" w:sz="0" w:space="0" w:color="auto"/>
            <w:right w:val="none" w:sz="0" w:space="0" w:color="auto"/>
          </w:divBdr>
        </w:div>
        <w:div w:id="1512797287">
          <w:marLeft w:val="0"/>
          <w:marRight w:val="0"/>
          <w:marTop w:val="0"/>
          <w:marBottom w:val="0"/>
          <w:divBdr>
            <w:top w:val="none" w:sz="0" w:space="0" w:color="auto"/>
            <w:left w:val="none" w:sz="0" w:space="0" w:color="auto"/>
            <w:bottom w:val="none" w:sz="0" w:space="0" w:color="auto"/>
            <w:right w:val="none" w:sz="0" w:space="0" w:color="auto"/>
          </w:divBdr>
        </w:div>
        <w:div w:id="948896090">
          <w:marLeft w:val="0"/>
          <w:marRight w:val="0"/>
          <w:marTop w:val="0"/>
          <w:marBottom w:val="0"/>
          <w:divBdr>
            <w:top w:val="none" w:sz="0" w:space="0" w:color="auto"/>
            <w:left w:val="none" w:sz="0" w:space="0" w:color="auto"/>
            <w:bottom w:val="none" w:sz="0" w:space="0" w:color="auto"/>
            <w:right w:val="none" w:sz="0" w:space="0" w:color="auto"/>
          </w:divBdr>
        </w:div>
        <w:div w:id="1499425766">
          <w:marLeft w:val="0"/>
          <w:marRight w:val="0"/>
          <w:marTop w:val="0"/>
          <w:marBottom w:val="0"/>
          <w:divBdr>
            <w:top w:val="none" w:sz="0" w:space="0" w:color="auto"/>
            <w:left w:val="none" w:sz="0" w:space="0" w:color="auto"/>
            <w:bottom w:val="none" w:sz="0" w:space="0" w:color="auto"/>
            <w:right w:val="none" w:sz="0" w:space="0" w:color="auto"/>
          </w:divBdr>
        </w:div>
        <w:div w:id="185484632">
          <w:marLeft w:val="0"/>
          <w:marRight w:val="0"/>
          <w:marTop w:val="0"/>
          <w:marBottom w:val="0"/>
          <w:divBdr>
            <w:top w:val="none" w:sz="0" w:space="0" w:color="auto"/>
            <w:left w:val="none" w:sz="0" w:space="0" w:color="auto"/>
            <w:bottom w:val="none" w:sz="0" w:space="0" w:color="auto"/>
            <w:right w:val="none" w:sz="0" w:space="0" w:color="auto"/>
          </w:divBdr>
        </w:div>
        <w:div w:id="1340742210">
          <w:marLeft w:val="0"/>
          <w:marRight w:val="0"/>
          <w:marTop w:val="0"/>
          <w:marBottom w:val="0"/>
          <w:divBdr>
            <w:top w:val="none" w:sz="0" w:space="0" w:color="auto"/>
            <w:left w:val="none" w:sz="0" w:space="0" w:color="auto"/>
            <w:bottom w:val="none" w:sz="0" w:space="0" w:color="auto"/>
            <w:right w:val="none" w:sz="0" w:space="0" w:color="auto"/>
          </w:divBdr>
        </w:div>
        <w:div w:id="1692805068">
          <w:marLeft w:val="0"/>
          <w:marRight w:val="0"/>
          <w:marTop w:val="0"/>
          <w:marBottom w:val="0"/>
          <w:divBdr>
            <w:top w:val="none" w:sz="0" w:space="0" w:color="auto"/>
            <w:left w:val="none" w:sz="0" w:space="0" w:color="auto"/>
            <w:bottom w:val="none" w:sz="0" w:space="0" w:color="auto"/>
            <w:right w:val="none" w:sz="0" w:space="0" w:color="auto"/>
          </w:divBdr>
        </w:div>
        <w:div w:id="1170368254">
          <w:marLeft w:val="0"/>
          <w:marRight w:val="0"/>
          <w:marTop w:val="0"/>
          <w:marBottom w:val="0"/>
          <w:divBdr>
            <w:top w:val="none" w:sz="0" w:space="0" w:color="auto"/>
            <w:left w:val="none" w:sz="0" w:space="0" w:color="auto"/>
            <w:bottom w:val="none" w:sz="0" w:space="0" w:color="auto"/>
            <w:right w:val="none" w:sz="0" w:space="0" w:color="auto"/>
          </w:divBdr>
        </w:div>
        <w:div w:id="1174878786">
          <w:marLeft w:val="0"/>
          <w:marRight w:val="0"/>
          <w:marTop w:val="0"/>
          <w:marBottom w:val="0"/>
          <w:divBdr>
            <w:top w:val="none" w:sz="0" w:space="0" w:color="auto"/>
            <w:left w:val="none" w:sz="0" w:space="0" w:color="auto"/>
            <w:bottom w:val="none" w:sz="0" w:space="0" w:color="auto"/>
            <w:right w:val="none" w:sz="0" w:space="0" w:color="auto"/>
          </w:divBdr>
        </w:div>
        <w:div w:id="383213787">
          <w:marLeft w:val="0"/>
          <w:marRight w:val="0"/>
          <w:marTop w:val="0"/>
          <w:marBottom w:val="0"/>
          <w:divBdr>
            <w:top w:val="none" w:sz="0" w:space="0" w:color="auto"/>
            <w:left w:val="none" w:sz="0" w:space="0" w:color="auto"/>
            <w:bottom w:val="none" w:sz="0" w:space="0" w:color="auto"/>
            <w:right w:val="none" w:sz="0" w:space="0" w:color="auto"/>
          </w:divBdr>
        </w:div>
        <w:div w:id="1607344704">
          <w:marLeft w:val="0"/>
          <w:marRight w:val="0"/>
          <w:marTop w:val="0"/>
          <w:marBottom w:val="0"/>
          <w:divBdr>
            <w:top w:val="none" w:sz="0" w:space="0" w:color="auto"/>
            <w:left w:val="none" w:sz="0" w:space="0" w:color="auto"/>
            <w:bottom w:val="none" w:sz="0" w:space="0" w:color="auto"/>
            <w:right w:val="none" w:sz="0" w:space="0" w:color="auto"/>
          </w:divBdr>
        </w:div>
        <w:div w:id="216623358">
          <w:marLeft w:val="0"/>
          <w:marRight w:val="0"/>
          <w:marTop w:val="0"/>
          <w:marBottom w:val="0"/>
          <w:divBdr>
            <w:top w:val="none" w:sz="0" w:space="0" w:color="auto"/>
            <w:left w:val="none" w:sz="0" w:space="0" w:color="auto"/>
            <w:bottom w:val="none" w:sz="0" w:space="0" w:color="auto"/>
            <w:right w:val="none" w:sz="0" w:space="0" w:color="auto"/>
          </w:divBdr>
        </w:div>
        <w:div w:id="47532607">
          <w:marLeft w:val="0"/>
          <w:marRight w:val="0"/>
          <w:marTop w:val="0"/>
          <w:marBottom w:val="0"/>
          <w:divBdr>
            <w:top w:val="none" w:sz="0" w:space="0" w:color="auto"/>
            <w:left w:val="none" w:sz="0" w:space="0" w:color="auto"/>
            <w:bottom w:val="none" w:sz="0" w:space="0" w:color="auto"/>
            <w:right w:val="none" w:sz="0" w:space="0" w:color="auto"/>
          </w:divBdr>
        </w:div>
        <w:div w:id="1905408493">
          <w:marLeft w:val="0"/>
          <w:marRight w:val="0"/>
          <w:marTop w:val="0"/>
          <w:marBottom w:val="0"/>
          <w:divBdr>
            <w:top w:val="none" w:sz="0" w:space="0" w:color="auto"/>
            <w:left w:val="none" w:sz="0" w:space="0" w:color="auto"/>
            <w:bottom w:val="none" w:sz="0" w:space="0" w:color="auto"/>
            <w:right w:val="none" w:sz="0" w:space="0" w:color="auto"/>
          </w:divBdr>
        </w:div>
        <w:div w:id="1543595680">
          <w:marLeft w:val="0"/>
          <w:marRight w:val="0"/>
          <w:marTop w:val="0"/>
          <w:marBottom w:val="0"/>
          <w:divBdr>
            <w:top w:val="none" w:sz="0" w:space="0" w:color="auto"/>
            <w:left w:val="none" w:sz="0" w:space="0" w:color="auto"/>
            <w:bottom w:val="none" w:sz="0" w:space="0" w:color="auto"/>
            <w:right w:val="none" w:sz="0" w:space="0" w:color="auto"/>
          </w:divBdr>
        </w:div>
      </w:divsChild>
    </w:div>
    <w:div w:id="989209977">
      <w:bodyDiv w:val="1"/>
      <w:marLeft w:val="0"/>
      <w:marRight w:val="0"/>
      <w:marTop w:val="0"/>
      <w:marBottom w:val="0"/>
      <w:divBdr>
        <w:top w:val="none" w:sz="0" w:space="0" w:color="auto"/>
        <w:left w:val="none" w:sz="0" w:space="0" w:color="auto"/>
        <w:bottom w:val="none" w:sz="0" w:space="0" w:color="auto"/>
        <w:right w:val="none" w:sz="0" w:space="0" w:color="auto"/>
      </w:divBdr>
    </w:div>
    <w:div w:id="995766332">
      <w:bodyDiv w:val="1"/>
      <w:marLeft w:val="0"/>
      <w:marRight w:val="0"/>
      <w:marTop w:val="0"/>
      <w:marBottom w:val="0"/>
      <w:divBdr>
        <w:top w:val="none" w:sz="0" w:space="0" w:color="auto"/>
        <w:left w:val="none" w:sz="0" w:space="0" w:color="auto"/>
        <w:bottom w:val="none" w:sz="0" w:space="0" w:color="auto"/>
        <w:right w:val="none" w:sz="0" w:space="0" w:color="auto"/>
      </w:divBdr>
      <w:divsChild>
        <w:div w:id="221911218">
          <w:marLeft w:val="0"/>
          <w:marRight w:val="0"/>
          <w:marTop w:val="0"/>
          <w:marBottom w:val="0"/>
          <w:divBdr>
            <w:top w:val="none" w:sz="0" w:space="0" w:color="auto"/>
            <w:left w:val="none" w:sz="0" w:space="0" w:color="auto"/>
            <w:bottom w:val="none" w:sz="0" w:space="0" w:color="auto"/>
            <w:right w:val="none" w:sz="0" w:space="0" w:color="auto"/>
          </w:divBdr>
        </w:div>
        <w:div w:id="1730834601">
          <w:marLeft w:val="0"/>
          <w:marRight w:val="0"/>
          <w:marTop w:val="0"/>
          <w:marBottom w:val="0"/>
          <w:divBdr>
            <w:top w:val="none" w:sz="0" w:space="0" w:color="auto"/>
            <w:left w:val="none" w:sz="0" w:space="0" w:color="auto"/>
            <w:bottom w:val="none" w:sz="0" w:space="0" w:color="auto"/>
            <w:right w:val="none" w:sz="0" w:space="0" w:color="auto"/>
          </w:divBdr>
        </w:div>
        <w:div w:id="845636117">
          <w:marLeft w:val="0"/>
          <w:marRight w:val="0"/>
          <w:marTop w:val="0"/>
          <w:marBottom w:val="0"/>
          <w:divBdr>
            <w:top w:val="none" w:sz="0" w:space="0" w:color="auto"/>
            <w:left w:val="none" w:sz="0" w:space="0" w:color="auto"/>
            <w:bottom w:val="none" w:sz="0" w:space="0" w:color="auto"/>
            <w:right w:val="none" w:sz="0" w:space="0" w:color="auto"/>
          </w:divBdr>
        </w:div>
        <w:div w:id="1892108870">
          <w:marLeft w:val="0"/>
          <w:marRight w:val="0"/>
          <w:marTop w:val="0"/>
          <w:marBottom w:val="0"/>
          <w:divBdr>
            <w:top w:val="none" w:sz="0" w:space="0" w:color="auto"/>
            <w:left w:val="none" w:sz="0" w:space="0" w:color="auto"/>
            <w:bottom w:val="none" w:sz="0" w:space="0" w:color="auto"/>
            <w:right w:val="none" w:sz="0" w:space="0" w:color="auto"/>
          </w:divBdr>
        </w:div>
        <w:div w:id="75324981">
          <w:marLeft w:val="0"/>
          <w:marRight w:val="0"/>
          <w:marTop w:val="0"/>
          <w:marBottom w:val="0"/>
          <w:divBdr>
            <w:top w:val="none" w:sz="0" w:space="0" w:color="auto"/>
            <w:left w:val="none" w:sz="0" w:space="0" w:color="auto"/>
            <w:bottom w:val="none" w:sz="0" w:space="0" w:color="auto"/>
            <w:right w:val="none" w:sz="0" w:space="0" w:color="auto"/>
          </w:divBdr>
        </w:div>
        <w:div w:id="827551795">
          <w:marLeft w:val="0"/>
          <w:marRight w:val="0"/>
          <w:marTop w:val="0"/>
          <w:marBottom w:val="0"/>
          <w:divBdr>
            <w:top w:val="none" w:sz="0" w:space="0" w:color="auto"/>
            <w:left w:val="none" w:sz="0" w:space="0" w:color="auto"/>
            <w:bottom w:val="none" w:sz="0" w:space="0" w:color="auto"/>
            <w:right w:val="none" w:sz="0" w:space="0" w:color="auto"/>
          </w:divBdr>
        </w:div>
        <w:div w:id="212347256">
          <w:marLeft w:val="0"/>
          <w:marRight w:val="0"/>
          <w:marTop w:val="0"/>
          <w:marBottom w:val="0"/>
          <w:divBdr>
            <w:top w:val="none" w:sz="0" w:space="0" w:color="auto"/>
            <w:left w:val="none" w:sz="0" w:space="0" w:color="auto"/>
            <w:bottom w:val="none" w:sz="0" w:space="0" w:color="auto"/>
            <w:right w:val="none" w:sz="0" w:space="0" w:color="auto"/>
          </w:divBdr>
        </w:div>
        <w:div w:id="1953198036">
          <w:marLeft w:val="0"/>
          <w:marRight w:val="0"/>
          <w:marTop w:val="0"/>
          <w:marBottom w:val="0"/>
          <w:divBdr>
            <w:top w:val="none" w:sz="0" w:space="0" w:color="auto"/>
            <w:left w:val="none" w:sz="0" w:space="0" w:color="auto"/>
            <w:bottom w:val="none" w:sz="0" w:space="0" w:color="auto"/>
            <w:right w:val="none" w:sz="0" w:space="0" w:color="auto"/>
          </w:divBdr>
        </w:div>
        <w:div w:id="1361054958">
          <w:marLeft w:val="0"/>
          <w:marRight w:val="0"/>
          <w:marTop w:val="0"/>
          <w:marBottom w:val="0"/>
          <w:divBdr>
            <w:top w:val="none" w:sz="0" w:space="0" w:color="auto"/>
            <w:left w:val="none" w:sz="0" w:space="0" w:color="auto"/>
            <w:bottom w:val="none" w:sz="0" w:space="0" w:color="auto"/>
            <w:right w:val="none" w:sz="0" w:space="0" w:color="auto"/>
          </w:divBdr>
        </w:div>
        <w:div w:id="564338658">
          <w:marLeft w:val="0"/>
          <w:marRight w:val="0"/>
          <w:marTop w:val="0"/>
          <w:marBottom w:val="0"/>
          <w:divBdr>
            <w:top w:val="none" w:sz="0" w:space="0" w:color="auto"/>
            <w:left w:val="none" w:sz="0" w:space="0" w:color="auto"/>
            <w:bottom w:val="none" w:sz="0" w:space="0" w:color="auto"/>
            <w:right w:val="none" w:sz="0" w:space="0" w:color="auto"/>
          </w:divBdr>
        </w:div>
        <w:div w:id="885947159">
          <w:marLeft w:val="0"/>
          <w:marRight w:val="0"/>
          <w:marTop w:val="0"/>
          <w:marBottom w:val="0"/>
          <w:divBdr>
            <w:top w:val="none" w:sz="0" w:space="0" w:color="auto"/>
            <w:left w:val="none" w:sz="0" w:space="0" w:color="auto"/>
            <w:bottom w:val="none" w:sz="0" w:space="0" w:color="auto"/>
            <w:right w:val="none" w:sz="0" w:space="0" w:color="auto"/>
          </w:divBdr>
        </w:div>
        <w:div w:id="1187910205">
          <w:marLeft w:val="0"/>
          <w:marRight w:val="0"/>
          <w:marTop w:val="0"/>
          <w:marBottom w:val="0"/>
          <w:divBdr>
            <w:top w:val="none" w:sz="0" w:space="0" w:color="auto"/>
            <w:left w:val="none" w:sz="0" w:space="0" w:color="auto"/>
            <w:bottom w:val="none" w:sz="0" w:space="0" w:color="auto"/>
            <w:right w:val="none" w:sz="0" w:space="0" w:color="auto"/>
          </w:divBdr>
        </w:div>
        <w:div w:id="735009251">
          <w:marLeft w:val="0"/>
          <w:marRight w:val="0"/>
          <w:marTop w:val="0"/>
          <w:marBottom w:val="0"/>
          <w:divBdr>
            <w:top w:val="none" w:sz="0" w:space="0" w:color="auto"/>
            <w:left w:val="none" w:sz="0" w:space="0" w:color="auto"/>
            <w:bottom w:val="none" w:sz="0" w:space="0" w:color="auto"/>
            <w:right w:val="none" w:sz="0" w:space="0" w:color="auto"/>
          </w:divBdr>
        </w:div>
        <w:div w:id="197400117">
          <w:marLeft w:val="0"/>
          <w:marRight w:val="0"/>
          <w:marTop w:val="0"/>
          <w:marBottom w:val="0"/>
          <w:divBdr>
            <w:top w:val="none" w:sz="0" w:space="0" w:color="auto"/>
            <w:left w:val="none" w:sz="0" w:space="0" w:color="auto"/>
            <w:bottom w:val="none" w:sz="0" w:space="0" w:color="auto"/>
            <w:right w:val="none" w:sz="0" w:space="0" w:color="auto"/>
          </w:divBdr>
        </w:div>
        <w:div w:id="2037852689">
          <w:marLeft w:val="0"/>
          <w:marRight w:val="0"/>
          <w:marTop w:val="0"/>
          <w:marBottom w:val="0"/>
          <w:divBdr>
            <w:top w:val="none" w:sz="0" w:space="0" w:color="auto"/>
            <w:left w:val="none" w:sz="0" w:space="0" w:color="auto"/>
            <w:bottom w:val="none" w:sz="0" w:space="0" w:color="auto"/>
            <w:right w:val="none" w:sz="0" w:space="0" w:color="auto"/>
          </w:divBdr>
        </w:div>
        <w:div w:id="1385057418">
          <w:marLeft w:val="0"/>
          <w:marRight w:val="0"/>
          <w:marTop w:val="0"/>
          <w:marBottom w:val="0"/>
          <w:divBdr>
            <w:top w:val="none" w:sz="0" w:space="0" w:color="auto"/>
            <w:left w:val="none" w:sz="0" w:space="0" w:color="auto"/>
            <w:bottom w:val="none" w:sz="0" w:space="0" w:color="auto"/>
            <w:right w:val="none" w:sz="0" w:space="0" w:color="auto"/>
          </w:divBdr>
        </w:div>
        <w:div w:id="1442920368">
          <w:marLeft w:val="0"/>
          <w:marRight w:val="0"/>
          <w:marTop w:val="0"/>
          <w:marBottom w:val="0"/>
          <w:divBdr>
            <w:top w:val="none" w:sz="0" w:space="0" w:color="auto"/>
            <w:left w:val="none" w:sz="0" w:space="0" w:color="auto"/>
            <w:bottom w:val="none" w:sz="0" w:space="0" w:color="auto"/>
            <w:right w:val="none" w:sz="0" w:space="0" w:color="auto"/>
          </w:divBdr>
        </w:div>
        <w:div w:id="1850023344">
          <w:marLeft w:val="0"/>
          <w:marRight w:val="0"/>
          <w:marTop w:val="0"/>
          <w:marBottom w:val="0"/>
          <w:divBdr>
            <w:top w:val="none" w:sz="0" w:space="0" w:color="auto"/>
            <w:left w:val="none" w:sz="0" w:space="0" w:color="auto"/>
            <w:bottom w:val="none" w:sz="0" w:space="0" w:color="auto"/>
            <w:right w:val="none" w:sz="0" w:space="0" w:color="auto"/>
          </w:divBdr>
        </w:div>
        <w:div w:id="79446343">
          <w:marLeft w:val="0"/>
          <w:marRight w:val="0"/>
          <w:marTop w:val="0"/>
          <w:marBottom w:val="0"/>
          <w:divBdr>
            <w:top w:val="none" w:sz="0" w:space="0" w:color="auto"/>
            <w:left w:val="none" w:sz="0" w:space="0" w:color="auto"/>
            <w:bottom w:val="none" w:sz="0" w:space="0" w:color="auto"/>
            <w:right w:val="none" w:sz="0" w:space="0" w:color="auto"/>
          </w:divBdr>
        </w:div>
        <w:div w:id="1335567429">
          <w:marLeft w:val="0"/>
          <w:marRight w:val="0"/>
          <w:marTop w:val="0"/>
          <w:marBottom w:val="0"/>
          <w:divBdr>
            <w:top w:val="none" w:sz="0" w:space="0" w:color="auto"/>
            <w:left w:val="none" w:sz="0" w:space="0" w:color="auto"/>
            <w:bottom w:val="none" w:sz="0" w:space="0" w:color="auto"/>
            <w:right w:val="none" w:sz="0" w:space="0" w:color="auto"/>
          </w:divBdr>
        </w:div>
        <w:div w:id="2025129669">
          <w:marLeft w:val="0"/>
          <w:marRight w:val="0"/>
          <w:marTop w:val="0"/>
          <w:marBottom w:val="0"/>
          <w:divBdr>
            <w:top w:val="none" w:sz="0" w:space="0" w:color="auto"/>
            <w:left w:val="none" w:sz="0" w:space="0" w:color="auto"/>
            <w:bottom w:val="none" w:sz="0" w:space="0" w:color="auto"/>
            <w:right w:val="none" w:sz="0" w:space="0" w:color="auto"/>
          </w:divBdr>
        </w:div>
        <w:div w:id="750591329">
          <w:marLeft w:val="0"/>
          <w:marRight w:val="0"/>
          <w:marTop w:val="0"/>
          <w:marBottom w:val="0"/>
          <w:divBdr>
            <w:top w:val="none" w:sz="0" w:space="0" w:color="auto"/>
            <w:left w:val="none" w:sz="0" w:space="0" w:color="auto"/>
            <w:bottom w:val="none" w:sz="0" w:space="0" w:color="auto"/>
            <w:right w:val="none" w:sz="0" w:space="0" w:color="auto"/>
          </w:divBdr>
        </w:div>
        <w:div w:id="660502915">
          <w:marLeft w:val="0"/>
          <w:marRight w:val="0"/>
          <w:marTop w:val="0"/>
          <w:marBottom w:val="0"/>
          <w:divBdr>
            <w:top w:val="none" w:sz="0" w:space="0" w:color="auto"/>
            <w:left w:val="none" w:sz="0" w:space="0" w:color="auto"/>
            <w:bottom w:val="none" w:sz="0" w:space="0" w:color="auto"/>
            <w:right w:val="none" w:sz="0" w:space="0" w:color="auto"/>
          </w:divBdr>
        </w:div>
        <w:div w:id="1253006512">
          <w:marLeft w:val="0"/>
          <w:marRight w:val="0"/>
          <w:marTop w:val="0"/>
          <w:marBottom w:val="0"/>
          <w:divBdr>
            <w:top w:val="none" w:sz="0" w:space="0" w:color="auto"/>
            <w:left w:val="none" w:sz="0" w:space="0" w:color="auto"/>
            <w:bottom w:val="none" w:sz="0" w:space="0" w:color="auto"/>
            <w:right w:val="none" w:sz="0" w:space="0" w:color="auto"/>
          </w:divBdr>
        </w:div>
        <w:div w:id="1756589367">
          <w:marLeft w:val="0"/>
          <w:marRight w:val="0"/>
          <w:marTop w:val="0"/>
          <w:marBottom w:val="0"/>
          <w:divBdr>
            <w:top w:val="none" w:sz="0" w:space="0" w:color="auto"/>
            <w:left w:val="none" w:sz="0" w:space="0" w:color="auto"/>
            <w:bottom w:val="none" w:sz="0" w:space="0" w:color="auto"/>
            <w:right w:val="none" w:sz="0" w:space="0" w:color="auto"/>
          </w:divBdr>
        </w:div>
        <w:div w:id="261958761">
          <w:marLeft w:val="0"/>
          <w:marRight w:val="0"/>
          <w:marTop w:val="0"/>
          <w:marBottom w:val="0"/>
          <w:divBdr>
            <w:top w:val="none" w:sz="0" w:space="0" w:color="auto"/>
            <w:left w:val="none" w:sz="0" w:space="0" w:color="auto"/>
            <w:bottom w:val="none" w:sz="0" w:space="0" w:color="auto"/>
            <w:right w:val="none" w:sz="0" w:space="0" w:color="auto"/>
          </w:divBdr>
        </w:div>
        <w:div w:id="1380281227">
          <w:marLeft w:val="0"/>
          <w:marRight w:val="0"/>
          <w:marTop w:val="0"/>
          <w:marBottom w:val="0"/>
          <w:divBdr>
            <w:top w:val="none" w:sz="0" w:space="0" w:color="auto"/>
            <w:left w:val="none" w:sz="0" w:space="0" w:color="auto"/>
            <w:bottom w:val="none" w:sz="0" w:space="0" w:color="auto"/>
            <w:right w:val="none" w:sz="0" w:space="0" w:color="auto"/>
          </w:divBdr>
        </w:div>
        <w:div w:id="1745685431">
          <w:marLeft w:val="0"/>
          <w:marRight w:val="0"/>
          <w:marTop w:val="0"/>
          <w:marBottom w:val="0"/>
          <w:divBdr>
            <w:top w:val="none" w:sz="0" w:space="0" w:color="auto"/>
            <w:left w:val="none" w:sz="0" w:space="0" w:color="auto"/>
            <w:bottom w:val="none" w:sz="0" w:space="0" w:color="auto"/>
            <w:right w:val="none" w:sz="0" w:space="0" w:color="auto"/>
          </w:divBdr>
        </w:div>
        <w:div w:id="133759283">
          <w:marLeft w:val="0"/>
          <w:marRight w:val="0"/>
          <w:marTop w:val="0"/>
          <w:marBottom w:val="0"/>
          <w:divBdr>
            <w:top w:val="none" w:sz="0" w:space="0" w:color="auto"/>
            <w:left w:val="none" w:sz="0" w:space="0" w:color="auto"/>
            <w:bottom w:val="none" w:sz="0" w:space="0" w:color="auto"/>
            <w:right w:val="none" w:sz="0" w:space="0" w:color="auto"/>
          </w:divBdr>
        </w:div>
        <w:div w:id="392313511">
          <w:marLeft w:val="0"/>
          <w:marRight w:val="0"/>
          <w:marTop w:val="0"/>
          <w:marBottom w:val="0"/>
          <w:divBdr>
            <w:top w:val="none" w:sz="0" w:space="0" w:color="auto"/>
            <w:left w:val="none" w:sz="0" w:space="0" w:color="auto"/>
            <w:bottom w:val="none" w:sz="0" w:space="0" w:color="auto"/>
            <w:right w:val="none" w:sz="0" w:space="0" w:color="auto"/>
          </w:divBdr>
        </w:div>
        <w:div w:id="621112620">
          <w:marLeft w:val="0"/>
          <w:marRight w:val="0"/>
          <w:marTop w:val="0"/>
          <w:marBottom w:val="0"/>
          <w:divBdr>
            <w:top w:val="none" w:sz="0" w:space="0" w:color="auto"/>
            <w:left w:val="none" w:sz="0" w:space="0" w:color="auto"/>
            <w:bottom w:val="none" w:sz="0" w:space="0" w:color="auto"/>
            <w:right w:val="none" w:sz="0" w:space="0" w:color="auto"/>
          </w:divBdr>
        </w:div>
        <w:div w:id="1579510937">
          <w:marLeft w:val="0"/>
          <w:marRight w:val="0"/>
          <w:marTop w:val="0"/>
          <w:marBottom w:val="0"/>
          <w:divBdr>
            <w:top w:val="none" w:sz="0" w:space="0" w:color="auto"/>
            <w:left w:val="none" w:sz="0" w:space="0" w:color="auto"/>
            <w:bottom w:val="none" w:sz="0" w:space="0" w:color="auto"/>
            <w:right w:val="none" w:sz="0" w:space="0" w:color="auto"/>
          </w:divBdr>
        </w:div>
        <w:div w:id="1443843374">
          <w:marLeft w:val="0"/>
          <w:marRight w:val="0"/>
          <w:marTop w:val="0"/>
          <w:marBottom w:val="0"/>
          <w:divBdr>
            <w:top w:val="none" w:sz="0" w:space="0" w:color="auto"/>
            <w:left w:val="none" w:sz="0" w:space="0" w:color="auto"/>
            <w:bottom w:val="none" w:sz="0" w:space="0" w:color="auto"/>
            <w:right w:val="none" w:sz="0" w:space="0" w:color="auto"/>
          </w:divBdr>
        </w:div>
        <w:div w:id="1835027148">
          <w:marLeft w:val="0"/>
          <w:marRight w:val="0"/>
          <w:marTop w:val="0"/>
          <w:marBottom w:val="0"/>
          <w:divBdr>
            <w:top w:val="none" w:sz="0" w:space="0" w:color="auto"/>
            <w:left w:val="none" w:sz="0" w:space="0" w:color="auto"/>
            <w:bottom w:val="none" w:sz="0" w:space="0" w:color="auto"/>
            <w:right w:val="none" w:sz="0" w:space="0" w:color="auto"/>
          </w:divBdr>
        </w:div>
        <w:div w:id="370496552">
          <w:marLeft w:val="0"/>
          <w:marRight w:val="0"/>
          <w:marTop w:val="0"/>
          <w:marBottom w:val="0"/>
          <w:divBdr>
            <w:top w:val="none" w:sz="0" w:space="0" w:color="auto"/>
            <w:left w:val="none" w:sz="0" w:space="0" w:color="auto"/>
            <w:bottom w:val="none" w:sz="0" w:space="0" w:color="auto"/>
            <w:right w:val="none" w:sz="0" w:space="0" w:color="auto"/>
          </w:divBdr>
        </w:div>
        <w:div w:id="774834911">
          <w:marLeft w:val="0"/>
          <w:marRight w:val="0"/>
          <w:marTop w:val="0"/>
          <w:marBottom w:val="0"/>
          <w:divBdr>
            <w:top w:val="none" w:sz="0" w:space="0" w:color="auto"/>
            <w:left w:val="none" w:sz="0" w:space="0" w:color="auto"/>
            <w:bottom w:val="none" w:sz="0" w:space="0" w:color="auto"/>
            <w:right w:val="none" w:sz="0" w:space="0" w:color="auto"/>
          </w:divBdr>
        </w:div>
        <w:div w:id="691153992">
          <w:marLeft w:val="0"/>
          <w:marRight w:val="0"/>
          <w:marTop w:val="0"/>
          <w:marBottom w:val="0"/>
          <w:divBdr>
            <w:top w:val="none" w:sz="0" w:space="0" w:color="auto"/>
            <w:left w:val="none" w:sz="0" w:space="0" w:color="auto"/>
            <w:bottom w:val="none" w:sz="0" w:space="0" w:color="auto"/>
            <w:right w:val="none" w:sz="0" w:space="0" w:color="auto"/>
          </w:divBdr>
        </w:div>
        <w:div w:id="1471047212">
          <w:marLeft w:val="0"/>
          <w:marRight w:val="0"/>
          <w:marTop w:val="0"/>
          <w:marBottom w:val="0"/>
          <w:divBdr>
            <w:top w:val="none" w:sz="0" w:space="0" w:color="auto"/>
            <w:left w:val="none" w:sz="0" w:space="0" w:color="auto"/>
            <w:bottom w:val="none" w:sz="0" w:space="0" w:color="auto"/>
            <w:right w:val="none" w:sz="0" w:space="0" w:color="auto"/>
          </w:divBdr>
        </w:div>
        <w:div w:id="1422331503">
          <w:marLeft w:val="0"/>
          <w:marRight w:val="0"/>
          <w:marTop w:val="0"/>
          <w:marBottom w:val="0"/>
          <w:divBdr>
            <w:top w:val="none" w:sz="0" w:space="0" w:color="auto"/>
            <w:left w:val="none" w:sz="0" w:space="0" w:color="auto"/>
            <w:bottom w:val="none" w:sz="0" w:space="0" w:color="auto"/>
            <w:right w:val="none" w:sz="0" w:space="0" w:color="auto"/>
          </w:divBdr>
        </w:div>
      </w:divsChild>
    </w:div>
    <w:div w:id="1006322543">
      <w:bodyDiv w:val="1"/>
      <w:marLeft w:val="0"/>
      <w:marRight w:val="0"/>
      <w:marTop w:val="0"/>
      <w:marBottom w:val="0"/>
      <w:divBdr>
        <w:top w:val="none" w:sz="0" w:space="0" w:color="auto"/>
        <w:left w:val="none" w:sz="0" w:space="0" w:color="auto"/>
        <w:bottom w:val="none" w:sz="0" w:space="0" w:color="auto"/>
        <w:right w:val="none" w:sz="0" w:space="0" w:color="auto"/>
      </w:divBdr>
    </w:div>
    <w:div w:id="1021395221">
      <w:bodyDiv w:val="1"/>
      <w:marLeft w:val="0"/>
      <w:marRight w:val="0"/>
      <w:marTop w:val="0"/>
      <w:marBottom w:val="0"/>
      <w:divBdr>
        <w:top w:val="none" w:sz="0" w:space="0" w:color="auto"/>
        <w:left w:val="none" w:sz="0" w:space="0" w:color="auto"/>
        <w:bottom w:val="none" w:sz="0" w:space="0" w:color="auto"/>
        <w:right w:val="none" w:sz="0" w:space="0" w:color="auto"/>
      </w:divBdr>
    </w:div>
    <w:div w:id="1030567810">
      <w:bodyDiv w:val="1"/>
      <w:marLeft w:val="0"/>
      <w:marRight w:val="0"/>
      <w:marTop w:val="0"/>
      <w:marBottom w:val="0"/>
      <w:divBdr>
        <w:top w:val="none" w:sz="0" w:space="0" w:color="auto"/>
        <w:left w:val="none" w:sz="0" w:space="0" w:color="auto"/>
        <w:bottom w:val="none" w:sz="0" w:space="0" w:color="auto"/>
        <w:right w:val="none" w:sz="0" w:space="0" w:color="auto"/>
      </w:divBdr>
    </w:div>
    <w:div w:id="1049501053">
      <w:bodyDiv w:val="1"/>
      <w:marLeft w:val="0"/>
      <w:marRight w:val="0"/>
      <w:marTop w:val="0"/>
      <w:marBottom w:val="0"/>
      <w:divBdr>
        <w:top w:val="none" w:sz="0" w:space="0" w:color="auto"/>
        <w:left w:val="none" w:sz="0" w:space="0" w:color="auto"/>
        <w:bottom w:val="none" w:sz="0" w:space="0" w:color="auto"/>
        <w:right w:val="none" w:sz="0" w:space="0" w:color="auto"/>
      </w:divBdr>
    </w:div>
    <w:div w:id="1078792354">
      <w:bodyDiv w:val="1"/>
      <w:marLeft w:val="0"/>
      <w:marRight w:val="0"/>
      <w:marTop w:val="0"/>
      <w:marBottom w:val="0"/>
      <w:divBdr>
        <w:top w:val="none" w:sz="0" w:space="0" w:color="auto"/>
        <w:left w:val="none" w:sz="0" w:space="0" w:color="auto"/>
        <w:bottom w:val="none" w:sz="0" w:space="0" w:color="auto"/>
        <w:right w:val="none" w:sz="0" w:space="0" w:color="auto"/>
      </w:divBdr>
    </w:div>
    <w:div w:id="1093624545">
      <w:bodyDiv w:val="1"/>
      <w:marLeft w:val="0"/>
      <w:marRight w:val="0"/>
      <w:marTop w:val="0"/>
      <w:marBottom w:val="0"/>
      <w:divBdr>
        <w:top w:val="none" w:sz="0" w:space="0" w:color="auto"/>
        <w:left w:val="none" w:sz="0" w:space="0" w:color="auto"/>
        <w:bottom w:val="none" w:sz="0" w:space="0" w:color="auto"/>
        <w:right w:val="none" w:sz="0" w:space="0" w:color="auto"/>
      </w:divBdr>
      <w:divsChild>
        <w:div w:id="1510950164">
          <w:marLeft w:val="0"/>
          <w:marRight w:val="0"/>
          <w:marTop w:val="0"/>
          <w:marBottom w:val="0"/>
          <w:divBdr>
            <w:top w:val="none" w:sz="0" w:space="0" w:color="auto"/>
            <w:left w:val="none" w:sz="0" w:space="0" w:color="auto"/>
            <w:bottom w:val="none" w:sz="0" w:space="0" w:color="auto"/>
            <w:right w:val="none" w:sz="0" w:space="0" w:color="auto"/>
          </w:divBdr>
        </w:div>
        <w:div w:id="679434292">
          <w:marLeft w:val="0"/>
          <w:marRight w:val="0"/>
          <w:marTop w:val="0"/>
          <w:marBottom w:val="0"/>
          <w:divBdr>
            <w:top w:val="none" w:sz="0" w:space="0" w:color="auto"/>
            <w:left w:val="none" w:sz="0" w:space="0" w:color="auto"/>
            <w:bottom w:val="none" w:sz="0" w:space="0" w:color="auto"/>
            <w:right w:val="none" w:sz="0" w:space="0" w:color="auto"/>
          </w:divBdr>
        </w:div>
        <w:div w:id="1660426578">
          <w:marLeft w:val="0"/>
          <w:marRight w:val="0"/>
          <w:marTop w:val="0"/>
          <w:marBottom w:val="0"/>
          <w:divBdr>
            <w:top w:val="none" w:sz="0" w:space="0" w:color="auto"/>
            <w:left w:val="none" w:sz="0" w:space="0" w:color="auto"/>
            <w:bottom w:val="none" w:sz="0" w:space="0" w:color="auto"/>
            <w:right w:val="none" w:sz="0" w:space="0" w:color="auto"/>
          </w:divBdr>
        </w:div>
        <w:div w:id="1892569358">
          <w:marLeft w:val="0"/>
          <w:marRight w:val="0"/>
          <w:marTop w:val="0"/>
          <w:marBottom w:val="0"/>
          <w:divBdr>
            <w:top w:val="none" w:sz="0" w:space="0" w:color="auto"/>
            <w:left w:val="none" w:sz="0" w:space="0" w:color="auto"/>
            <w:bottom w:val="none" w:sz="0" w:space="0" w:color="auto"/>
            <w:right w:val="none" w:sz="0" w:space="0" w:color="auto"/>
          </w:divBdr>
        </w:div>
        <w:div w:id="525564395">
          <w:marLeft w:val="0"/>
          <w:marRight w:val="0"/>
          <w:marTop w:val="0"/>
          <w:marBottom w:val="0"/>
          <w:divBdr>
            <w:top w:val="none" w:sz="0" w:space="0" w:color="auto"/>
            <w:left w:val="none" w:sz="0" w:space="0" w:color="auto"/>
            <w:bottom w:val="none" w:sz="0" w:space="0" w:color="auto"/>
            <w:right w:val="none" w:sz="0" w:space="0" w:color="auto"/>
          </w:divBdr>
        </w:div>
        <w:div w:id="1203325405">
          <w:marLeft w:val="0"/>
          <w:marRight w:val="0"/>
          <w:marTop w:val="0"/>
          <w:marBottom w:val="0"/>
          <w:divBdr>
            <w:top w:val="none" w:sz="0" w:space="0" w:color="auto"/>
            <w:left w:val="none" w:sz="0" w:space="0" w:color="auto"/>
            <w:bottom w:val="none" w:sz="0" w:space="0" w:color="auto"/>
            <w:right w:val="none" w:sz="0" w:space="0" w:color="auto"/>
          </w:divBdr>
        </w:div>
        <w:div w:id="1074546740">
          <w:marLeft w:val="0"/>
          <w:marRight w:val="0"/>
          <w:marTop w:val="0"/>
          <w:marBottom w:val="0"/>
          <w:divBdr>
            <w:top w:val="none" w:sz="0" w:space="0" w:color="auto"/>
            <w:left w:val="none" w:sz="0" w:space="0" w:color="auto"/>
            <w:bottom w:val="none" w:sz="0" w:space="0" w:color="auto"/>
            <w:right w:val="none" w:sz="0" w:space="0" w:color="auto"/>
          </w:divBdr>
        </w:div>
        <w:div w:id="572737006">
          <w:marLeft w:val="0"/>
          <w:marRight w:val="0"/>
          <w:marTop w:val="0"/>
          <w:marBottom w:val="0"/>
          <w:divBdr>
            <w:top w:val="none" w:sz="0" w:space="0" w:color="auto"/>
            <w:left w:val="none" w:sz="0" w:space="0" w:color="auto"/>
            <w:bottom w:val="none" w:sz="0" w:space="0" w:color="auto"/>
            <w:right w:val="none" w:sz="0" w:space="0" w:color="auto"/>
          </w:divBdr>
        </w:div>
        <w:div w:id="1789155844">
          <w:marLeft w:val="0"/>
          <w:marRight w:val="0"/>
          <w:marTop w:val="0"/>
          <w:marBottom w:val="0"/>
          <w:divBdr>
            <w:top w:val="none" w:sz="0" w:space="0" w:color="auto"/>
            <w:left w:val="none" w:sz="0" w:space="0" w:color="auto"/>
            <w:bottom w:val="none" w:sz="0" w:space="0" w:color="auto"/>
            <w:right w:val="none" w:sz="0" w:space="0" w:color="auto"/>
          </w:divBdr>
        </w:div>
        <w:div w:id="2087727402">
          <w:marLeft w:val="0"/>
          <w:marRight w:val="0"/>
          <w:marTop w:val="0"/>
          <w:marBottom w:val="0"/>
          <w:divBdr>
            <w:top w:val="none" w:sz="0" w:space="0" w:color="auto"/>
            <w:left w:val="none" w:sz="0" w:space="0" w:color="auto"/>
            <w:bottom w:val="none" w:sz="0" w:space="0" w:color="auto"/>
            <w:right w:val="none" w:sz="0" w:space="0" w:color="auto"/>
          </w:divBdr>
        </w:div>
        <w:div w:id="751780115">
          <w:marLeft w:val="0"/>
          <w:marRight w:val="0"/>
          <w:marTop w:val="0"/>
          <w:marBottom w:val="0"/>
          <w:divBdr>
            <w:top w:val="none" w:sz="0" w:space="0" w:color="auto"/>
            <w:left w:val="none" w:sz="0" w:space="0" w:color="auto"/>
            <w:bottom w:val="none" w:sz="0" w:space="0" w:color="auto"/>
            <w:right w:val="none" w:sz="0" w:space="0" w:color="auto"/>
          </w:divBdr>
        </w:div>
        <w:div w:id="453183097">
          <w:marLeft w:val="0"/>
          <w:marRight w:val="0"/>
          <w:marTop w:val="0"/>
          <w:marBottom w:val="0"/>
          <w:divBdr>
            <w:top w:val="none" w:sz="0" w:space="0" w:color="auto"/>
            <w:left w:val="none" w:sz="0" w:space="0" w:color="auto"/>
            <w:bottom w:val="none" w:sz="0" w:space="0" w:color="auto"/>
            <w:right w:val="none" w:sz="0" w:space="0" w:color="auto"/>
          </w:divBdr>
        </w:div>
        <w:div w:id="1354720222">
          <w:marLeft w:val="0"/>
          <w:marRight w:val="0"/>
          <w:marTop w:val="0"/>
          <w:marBottom w:val="0"/>
          <w:divBdr>
            <w:top w:val="none" w:sz="0" w:space="0" w:color="auto"/>
            <w:left w:val="none" w:sz="0" w:space="0" w:color="auto"/>
            <w:bottom w:val="none" w:sz="0" w:space="0" w:color="auto"/>
            <w:right w:val="none" w:sz="0" w:space="0" w:color="auto"/>
          </w:divBdr>
        </w:div>
        <w:div w:id="1509372312">
          <w:marLeft w:val="0"/>
          <w:marRight w:val="0"/>
          <w:marTop w:val="0"/>
          <w:marBottom w:val="0"/>
          <w:divBdr>
            <w:top w:val="none" w:sz="0" w:space="0" w:color="auto"/>
            <w:left w:val="none" w:sz="0" w:space="0" w:color="auto"/>
            <w:bottom w:val="none" w:sz="0" w:space="0" w:color="auto"/>
            <w:right w:val="none" w:sz="0" w:space="0" w:color="auto"/>
          </w:divBdr>
        </w:div>
        <w:div w:id="406805470">
          <w:marLeft w:val="0"/>
          <w:marRight w:val="0"/>
          <w:marTop w:val="0"/>
          <w:marBottom w:val="0"/>
          <w:divBdr>
            <w:top w:val="none" w:sz="0" w:space="0" w:color="auto"/>
            <w:left w:val="none" w:sz="0" w:space="0" w:color="auto"/>
            <w:bottom w:val="none" w:sz="0" w:space="0" w:color="auto"/>
            <w:right w:val="none" w:sz="0" w:space="0" w:color="auto"/>
          </w:divBdr>
        </w:div>
        <w:div w:id="1730152105">
          <w:marLeft w:val="0"/>
          <w:marRight w:val="0"/>
          <w:marTop w:val="0"/>
          <w:marBottom w:val="0"/>
          <w:divBdr>
            <w:top w:val="none" w:sz="0" w:space="0" w:color="auto"/>
            <w:left w:val="none" w:sz="0" w:space="0" w:color="auto"/>
            <w:bottom w:val="none" w:sz="0" w:space="0" w:color="auto"/>
            <w:right w:val="none" w:sz="0" w:space="0" w:color="auto"/>
          </w:divBdr>
        </w:div>
        <w:div w:id="434716465">
          <w:marLeft w:val="0"/>
          <w:marRight w:val="0"/>
          <w:marTop w:val="0"/>
          <w:marBottom w:val="0"/>
          <w:divBdr>
            <w:top w:val="none" w:sz="0" w:space="0" w:color="auto"/>
            <w:left w:val="none" w:sz="0" w:space="0" w:color="auto"/>
            <w:bottom w:val="none" w:sz="0" w:space="0" w:color="auto"/>
            <w:right w:val="none" w:sz="0" w:space="0" w:color="auto"/>
          </w:divBdr>
        </w:div>
        <w:div w:id="1370687776">
          <w:marLeft w:val="0"/>
          <w:marRight w:val="0"/>
          <w:marTop w:val="0"/>
          <w:marBottom w:val="0"/>
          <w:divBdr>
            <w:top w:val="none" w:sz="0" w:space="0" w:color="auto"/>
            <w:left w:val="none" w:sz="0" w:space="0" w:color="auto"/>
            <w:bottom w:val="none" w:sz="0" w:space="0" w:color="auto"/>
            <w:right w:val="none" w:sz="0" w:space="0" w:color="auto"/>
          </w:divBdr>
        </w:div>
        <w:div w:id="587427619">
          <w:marLeft w:val="0"/>
          <w:marRight w:val="0"/>
          <w:marTop w:val="0"/>
          <w:marBottom w:val="0"/>
          <w:divBdr>
            <w:top w:val="none" w:sz="0" w:space="0" w:color="auto"/>
            <w:left w:val="none" w:sz="0" w:space="0" w:color="auto"/>
            <w:bottom w:val="none" w:sz="0" w:space="0" w:color="auto"/>
            <w:right w:val="none" w:sz="0" w:space="0" w:color="auto"/>
          </w:divBdr>
        </w:div>
        <w:div w:id="899709240">
          <w:marLeft w:val="0"/>
          <w:marRight w:val="0"/>
          <w:marTop w:val="0"/>
          <w:marBottom w:val="0"/>
          <w:divBdr>
            <w:top w:val="none" w:sz="0" w:space="0" w:color="auto"/>
            <w:left w:val="none" w:sz="0" w:space="0" w:color="auto"/>
            <w:bottom w:val="none" w:sz="0" w:space="0" w:color="auto"/>
            <w:right w:val="none" w:sz="0" w:space="0" w:color="auto"/>
          </w:divBdr>
        </w:div>
        <w:div w:id="113640355">
          <w:marLeft w:val="0"/>
          <w:marRight w:val="0"/>
          <w:marTop w:val="0"/>
          <w:marBottom w:val="0"/>
          <w:divBdr>
            <w:top w:val="none" w:sz="0" w:space="0" w:color="auto"/>
            <w:left w:val="none" w:sz="0" w:space="0" w:color="auto"/>
            <w:bottom w:val="none" w:sz="0" w:space="0" w:color="auto"/>
            <w:right w:val="none" w:sz="0" w:space="0" w:color="auto"/>
          </w:divBdr>
        </w:div>
        <w:div w:id="55445071">
          <w:marLeft w:val="0"/>
          <w:marRight w:val="0"/>
          <w:marTop w:val="0"/>
          <w:marBottom w:val="0"/>
          <w:divBdr>
            <w:top w:val="none" w:sz="0" w:space="0" w:color="auto"/>
            <w:left w:val="none" w:sz="0" w:space="0" w:color="auto"/>
            <w:bottom w:val="none" w:sz="0" w:space="0" w:color="auto"/>
            <w:right w:val="none" w:sz="0" w:space="0" w:color="auto"/>
          </w:divBdr>
        </w:div>
        <w:div w:id="79759261">
          <w:marLeft w:val="0"/>
          <w:marRight w:val="0"/>
          <w:marTop w:val="0"/>
          <w:marBottom w:val="0"/>
          <w:divBdr>
            <w:top w:val="none" w:sz="0" w:space="0" w:color="auto"/>
            <w:left w:val="none" w:sz="0" w:space="0" w:color="auto"/>
            <w:bottom w:val="none" w:sz="0" w:space="0" w:color="auto"/>
            <w:right w:val="none" w:sz="0" w:space="0" w:color="auto"/>
          </w:divBdr>
        </w:div>
        <w:div w:id="673533757">
          <w:marLeft w:val="0"/>
          <w:marRight w:val="0"/>
          <w:marTop w:val="0"/>
          <w:marBottom w:val="0"/>
          <w:divBdr>
            <w:top w:val="none" w:sz="0" w:space="0" w:color="auto"/>
            <w:left w:val="none" w:sz="0" w:space="0" w:color="auto"/>
            <w:bottom w:val="none" w:sz="0" w:space="0" w:color="auto"/>
            <w:right w:val="none" w:sz="0" w:space="0" w:color="auto"/>
          </w:divBdr>
        </w:div>
        <w:div w:id="2142457733">
          <w:marLeft w:val="0"/>
          <w:marRight w:val="0"/>
          <w:marTop w:val="0"/>
          <w:marBottom w:val="0"/>
          <w:divBdr>
            <w:top w:val="none" w:sz="0" w:space="0" w:color="auto"/>
            <w:left w:val="none" w:sz="0" w:space="0" w:color="auto"/>
            <w:bottom w:val="none" w:sz="0" w:space="0" w:color="auto"/>
            <w:right w:val="none" w:sz="0" w:space="0" w:color="auto"/>
          </w:divBdr>
        </w:div>
        <w:div w:id="1337343408">
          <w:marLeft w:val="0"/>
          <w:marRight w:val="0"/>
          <w:marTop w:val="0"/>
          <w:marBottom w:val="0"/>
          <w:divBdr>
            <w:top w:val="none" w:sz="0" w:space="0" w:color="auto"/>
            <w:left w:val="none" w:sz="0" w:space="0" w:color="auto"/>
            <w:bottom w:val="none" w:sz="0" w:space="0" w:color="auto"/>
            <w:right w:val="none" w:sz="0" w:space="0" w:color="auto"/>
          </w:divBdr>
        </w:div>
        <w:div w:id="678432652">
          <w:marLeft w:val="0"/>
          <w:marRight w:val="0"/>
          <w:marTop w:val="0"/>
          <w:marBottom w:val="0"/>
          <w:divBdr>
            <w:top w:val="none" w:sz="0" w:space="0" w:color="auto"/>
            <w:left w:val="none" w:sz="0" w:space="0" w:color="auto"/>
            <w:bottom w:val="none" w:sz="0" w:space="0" w:color="auto"/>
            <w:right w:val="none" w:sz="0" w:space="0" w:color="auto"/>
          </w:divBdr>
        </w:div>
        <w:div w:id="1874225851">
          <w:marLeft w:val="0"/>
          <w:marRight w:val="0"/>
          <w:marTop w:val="0"/>
          <w:marBottom w:val="0"/>
          <w:divBdr>
            <w:top w:val="none" w:sz="0" w:space="0" w:color="auto"/>
            <w:left w:val="none" w:sz="0" w:space="0" w:color="auto"/>
            <w:bottom w:val="none" w:sz="0" w:space="0" w:color="auto"/>
            <w:right w:val="none" w:sz="0" w:space="0" w:color="auto"/>
          </w:divBdr>
        </w:div>
        <w:div w:id="943340128">
          <w:marLeft w:val="0"/>
          <w:marRight w:val="0"/>
          <w:marTop w:val="0"/>
          <w:marBottom w:val="0"/>
          <w:divBdr>
            <w:top w:val="none" w:sz="0" w:space="0" w:color="auto"/>
            <w:left w:val="none" w:sz="0" w:space="0" w:color="auto"/>
            <w:bottom w:val="none" w:sz="0" w:space="0" w:color="auto"/>
            <w:right w:val="none" w:sz="0" w:space="0" w:color="auto"/>
          </w:divBdr>
        </w:div>
        <w:div w:id="363137180">
          <w:marLeft w:val="0"/>
          <w:marRight w:val="0"/>
          <w:marTop w:val="0"/>
          <w:marBottom w:val="0"/>
          <w:divBdr>
            <w:top w:val="none" w:sz="0" w:space="0" w:color="auto"/>
            <w:left w:val="none" w:sz="0" w:space="0" w:color="auto"/>
            <w:bottom w:val="none" w:sz="0" w:space="0" w:color="auto"/>
            <w:right w:val="none" w:sz="0" w:space="0" w:color="auto"/>
          </w:divBdr>
        </w:div>
        <w:div w:id="1137720690">
          <w:marLeft w:val="0"/>
          <w:marRight w:val="0"/>
          <w:marTop w:val="0"/>
          <w:marBottom w:val="0"/>
          <w:divBdr>
            <w:top w:val="none" w:sz="0" w:space="0" w:color="auto"/>
            <w:left w:val="none" w:sz="0" w:space="0" w:color="auto"/>
            <w:bottom w:val="none" w:sz="0" w:space="0" w:color="auto"/>
            <w:right w:val="none" w:sz="0" w:space="0" w:color="auto"/>
          </w:divBdr>
        </w:div>
        <w:div w:id="1395665048">
          <w:marLeft w:val="0"/>
          <w:marRight w:val="0"/>
          <w:marTop w:val="0"/>
          <w:marBottom w:val="0"/>
          <w:divBdr>
            <w:top w:val="none" w:sz="0" w:space="0" w:color="auto"/>
            <w:left w:val="none" w:sz="0" w:space="0" w:color="auto"/>
            <w:bottom w:val="none" w:sz="0" w:space="0" w:color="auto"/>
            <w:right w:val="none" w:sz="0" w:space="0" w:color="auto"/>
          </w:divBdr>
        </w:div>
        <w:div w:id="1556358923">
          <w:marLeft w:val="0"/>
          <w:marRight w:val="0"/>
          <w:marTop w:val="0"/>
          <w:marBottom w:val="0"/>
          <w:divBdr>
            <w:top w:val="none" w:sz="0" w:space="0" w:color="auto"/>
            <w:left w:val="none" w:sz="0" w:space="0" w:color="auto"/>
            <w:bottom w:val="none" w:sz="0" w:space="0" w:color="auto"/>
            <w:right w:val="none" w:sz="0" w:space="0" w:color="auto"/>
          </w:divBdr>
        </w:div>
        <w:div w:id="1789352714">
          <w:marLeft w:val="0"/>
          <w:marRight w:val="0"/>
          <w:marTop w:val="0"/>
          <w:marBottom w:val="0"/>
          <w:divBdr>
            <w:top w:val="none" w:sz="0" w:space="0" w:color="auto"/>
            <w:left w:val="none" w:sz="0" w:space="0" w:color="auto"/>
            <w:bottom w:val="none" w:sz="0" w:space="0" w:color="auto"/>
            <w:right w:val="none" w:sz="0" w:space="0" w:color="auto"/>
          </w:divBdr>
        </w:div>
        <w:div w:id="1056007274">
          <w:marLeft w:val="0"/>
          <w:marRight w:val="0"/>
          <w:marTop w:val="0"/>
          <w:marBottom w:val="0"/>
          <w:divBdr>
            <w:top w:val="none" w:sz="0" w:space="0" w:color="auto"/>
            <w:left w:val="none" w:sz="0" w:space="0" w:color="auto"/>
            <w:bottom w:val="none" w:sz="0" w:space="0" w:color="auto"/>
            <w:right w:val="none" w:sz="0" w:space="0" w:color="auto"/>
          </w:divBdr>
        </w:div>
        <w:div w:id="1397320981">
          <w:marLeft w:val="0"/>
          <w:marRight w:val="0"/>
          <w:marTop w:val="0"/>
          <w:marBottom w:val="0"/>
          <w:divBdr>
            <w:top w:val="none" w:sz="0" w:space="0" w:color="auto"/>
            <w:left w:val="none" w:sz="0" w:space="0" w:color="auto"/>
            <w:bottom w:val="none" w:sz="0" w:space="0" w:color="auto"/>
            <w:right w:val="none" w:sz="0" w:space="0" w:color="auto"/>
          </w:divBdr>
        </w:div>
        <w:div w:id="2045329871">
          <w:marLeft w:val="0"/>
          <w:marRight w:val="0"/>
          <w:marTop w:val="0"/>
          <w:marBottom w:val="0"/>
          <w:divBdr>
            <w:top w:val="none" w:sz="0" w:space="0" w:color="auto"/>
            <w:left w:val="none" w:sz="0" w:space="0" w:color="auto"/>
            <w:bottom w:val="none" w:sz="0" w:space="0" w:color="auto"/>
            <w:right w:val="none" w:sz="0" w:space="0" w:color="auto"/>
          </w:divBdr>
        </w:div>
        <w:div w:id="851459643">
          <w:marLeft w:val="0"/>
          <w:marRight w:val="0"/>
          <w:marTop w:val="0"/>
          <w:marBottom w:val="0"/>
          <w:divBdr>
            <w:top w:val="none" w:sz="0" w:space="0" w:color="auto"/>
            <w:left w:val="none" w:sz="0" w:space="0" w:color="auto"/>
            <w:bottom w:val="none" w:sz="0" w:space="0" w:color="auto"/>
            <w:right w:val="none" w:sz="0" w:space="0" w:color="auto"/>
          </w:divBdr>
        </w:div>
        <w:div w:id="50470362">
          <w:marLeft w:val="0"/>
          <w:marRight w:val="0"/>
          <w:marTop w:val="0"/>
          <w:marBottom w:val="0"/>
          <w:divBdr>
            <w:top w:val="none" w:sz="0" w:space="0" w:color="auto"/>
            <w:left w:val="none" w:sz="0" w:space="0" w:color="auto"/>
            <w:bottom w:val="none" w:sz="0" w:space="0" w:color="auto"/>
            <w:right w:val="none" w:sz="0" w:space="0" w:color="auto"/>
          </w:divBdr>
        </w:div>
      </w:divsChild>
    </w:div>
    <w:div w:id="1111558163">
      <w:bodyDiv w:val="1"/>
      <w:marLeft w:val="0"/>
      <w:marRight w:val="0"/>
      <w:marTop w:val="0"/>
      <w:marBottom w:val="0"/>
      <w:divBdr>
        <w:top w:val="none" w:sz="0" w:space="0" w:color="auto"/>
        <w:left w:val="none" w:sz="0" w:space="0" w:color="auto"/>
        <w:bottom w:val="none" w:sz="0" w:space="0" w:color="auto"/>
        <w:right w:val="none" w:sz="0" w:space="0" w:color="auto"/>
      </w:divBdr>
    </w:div>
    <w:div w:id="1116295904">
      <w:bodyDiv w:val="1"/>
      <w:marLeft w:val="0"/>
      <w:marRight w:val="0"/>
      <w:marTop w:val="0"/>
      <w:marBottom w:val="0"/>
      <w:divBdr>
        <w:top w:val="none" w:sz="0" w:space="0" w:color="auto"/>
        <w:left w:val="none" w:sz="0" w:space="0" w:color="auto"/>
        <w:bottom w:val="none" w:sz="0" w:space="0" w:color="auto"/>
        <w:right w:val="none" w:sz="0" w:space="0" w:color="auto"/>
      </w:divBdr>
    </w:div>
    <w:div w:id="1141578149">
      <w:bodyDiv w:val="1"/>
      <w:marLeft w:val="0"/>
      <w:marRight w:val="0"/>
      <w:marTop w:val="0"/>
      <w:marBottom w:val="0"/>
      <w:divBdr>
        <w:top w:val="none" w:sz="0" w:space="0" w:color="auto"/>
        <w:left w:val="none" w:sz="0" w:space="0" w:color="auto"/>
        <w:bottom w:val="none" w:sz="0" w:space="0" w:color="auto"/>
        <w:right w:val="none" w:sz="0" w:space="0" w:color="auto"/>
      </w:divBdr>
    </w:div>
    <w:div w:id="1162696406">
      <w:bodyDiv w:val="1"/>
      <w:marLeft w:val="0"/>
      <w:marRight w:val="0"/>
      <w:marTop w:val="0"/>
      <w:marBottom w:val="0"/>
      <w:divBdr>
        <w:top w:val="none" w:sz="0" w:space="0" w:color="auto"/>
        <w:left w:val="none" w:sz="0" w:space="0" w:color="auto"/>
        <w:bottom w:val="none" w:sz="0" w:space="0" w:color="auto"/>
        <w:right w:val="none" w:sz="0" w:space="0" w:color="auto"/>
      </w:divBdr>
    </w:div>
    <w:div w:id="1189635578">
      <w:bodyDiv w:val="1"/>
      <w:marLeft w:val="0"/>
      <w:marRight w:val="0"/>
      <w:marTop w:val="0"/>
      <w:marBottom w:val="0"/>
      <w:divBdr>
        <w:top w:val="none" w:sz="0" w:space="0" w:color="auto"/>
        <w:left w:val="none" w:sz="0" w:space="0" w:color="auto"/>
        <w:bottom w:val="none" w:sz="0" w:space="0" w:color="auto"/>
        <w:right w:val="none" w:sz="0" w:space="0" w:color="auto"/>
      </w:divBdr>
    </w:div>
    <w:div w:id="1228107526">
      <w:bodyDiv w:val="1"/>
      <w:marLeft w:val="0"/>
      <w:marRight w:val="0"/>
      <w:marTop w:val="0"/>
      <w:marBottom w:val="0"/>
      <w:divBdr>
        <w:top w:val="none" w:sz="0" w:space="0" w:color="auto"/>
        <w:left w:val="none" w:sz="0" w:space="0" w:color="auto"/>
        <w:bottom w:val="none" w:sz="0" w:space="0" w:color="auto"/>
        <w:right w:val="none" w:sz="0" w:space="0" w:color="auto"/>
      </w:divBdr>
    </w:div>
    <w:div w:id="1240942268">
      <w:bodyDiv w:val="1"/>
      <w:marLeft w:val="0"/>
      <w:marRight w:val="0"/>
      <w:marTop w:val="0"/>
      <w:marBottom w:val="0"/>
      <w:divBdr>
        <w:top w:val="none" w:sz="0" w:space="0" w:color="auto"/>
        <w:left w:val="none" w:sz="0" w:space="0" w:color="auto"/>
        <w:bottom w:val="none" w:sz="0" w:space="0" w:color="auto"/>
        <w:right w:val="none" w:sz="0" w:space="0" w:color="auto"/>
      </w:divBdr>
    </w:div>
    <w:div w:id="1286279145">
      <w:bodyDiv w:val="1"/>
      <w:marLeft w:val="0"/>
      <w:marRight w:val="0"/>
      <w:marTop w:val="0"/>
      <w:marBottom w:val="0"/>
      <w:divBdr>
        <w:top w:val="none" w:sz="0" w:space="0" w:color="auto"/>
        <w:left w:val="none" w:sz="0" w:space="0" w:color="auto"/>
        <w:bottom w:val="none" w:sz="0" w:space="0" w:color="auto"/>
        <w:right w:val="none" w:sz="0" w:space="0" w:color="auto"/>
      </w:divBdr>
    </w:div>
    <w:div w:id="1332755793">
      <w:bodyDiv w:val="1"/>
      <w:marLeft w:val="0"/>
      <w:marRight w:val="0"/>
      <w:marTop w:val="0"/>
      <w:marBottom w:val="0"/>
      <w:divBdr>
        <w:top w:val="none" w:sz="0" w:space="0" w:color="auto"/>
        <w:left w:val="none" w:sz="0" w:space="0" w:color="auto"/>
        <w:bottom w:val="none" w:sz="0" w:space="0" w:color="auto"/>
        <w:right w:val="none" w:sz="0" w:space="0" w:color="auto"/>
      </w:divBdr>
    </w:div>
    <w:div w:id="1333098239">
      <w:bodyDiv w:val="1"/>
      <w:marLeft w:val="0"/>
      <w:marRight w:val="0"/>
      <w:marTop w:val="0"/>
      <w:marBottom w:val="0"/>
      <w:divBdr>
        <w:top w:val="none" w:sz="0" w:space="0" w:color="auto"/>
        <w:left w:val="none" w:sz="0" w:space="0" w:color="auto"/>
        <w:bottom w:val="none" w:sz="0" w:space="0" w:color="auto"/>
        <w:right w:val="none" w:sz="0" w:space="0" w:color="auto"/>
      </w:divBdr>
    </w:div>
    <w:div w:id="1404140794">
      <w:bodyDiv w:val="1"/>
      <w:marLeft w:val="0"/>
      <w:marRight w:val="0"/>
      <w:marTop w:val="0"/>
      <w:marBottom w:val="0"/>
      <w:divBdr>
        <w:top w:val="none" w:sz="0" w:space="0" w:color="auto"/>
        <w:left w:val="none" w:sz="0" w:space="0" w:color="auto"/>
        <w:bottom w:val="none" w:sz="0" w:space="0" w:color="auto"/>
        <w:right w:val="none" w:sz="0" w:space="0" w:color="auto"/>
      </w:divBdr>
    </w:div>
    <w:div w:id="1413117546">
      <w:bodyDiv w:val="1"/>
      <w:marLeft w:val="0"/>
      <w:marRight w:val="0"/>
      <w:marTop w:val="0"/>
      <w:marBottom w:val="0"/>
      <w:divBdr>
        <w:top w:val="none" w:sz="0" w:space="0" w:color="auto"/>
        <w:left w:val="none" w:sz="0" w:space="0" w:color="auto"/>
        <w:bottom w:val="none" w:sz="0" w:space="0" w:color="auto"/>
        <w:right w:val="none" w:sz="0" w:space="0" w:color="auto"/>
      </w:divBdr>
    </w:div>
    <w:div w:id="1464034672">
      <w:bodyDiv w:val="1"/>
      <w:marLeft w:val="0"/>
      <w:marRight w:val="0"/>
      <w:marTop w:val="0"/>
      <w:marBottom w:val="0"/>
      <w:divBdr>
        <w:top w:val="none" w:sz="0" w:space="0" w:color="auto"/>
        <w:left w:val="none" w:sz="0" w:space="0" w:color="auto"/>
        <w:bottom w:val="none" w:sz="0" w:space="0" w:color="auto"/>
        <w:right w:val="none" w:sz="0" w:space="0" w:color="auto"/>
      </w:divBdr>
    </w:div>
    <w:div w:id="1469591583">
      <w:bodyDiv w:val="1"/>
      <w:marLeft w:val="0"/>
      <w:marRight w:val="0"/>
      <w:marTop w:val="0"/>
      <w:marBottom w:val="0"/>
      <w:divBdr>
        <w:top w:val="none" w:sz="0" w:space="0" w:color="auto"/>
        <w:left w:val="none" w:sz="0" w:space="0" w:color="auto"/>
        <w:bottom w:val="none" w:sz="0" w:space="0" w:color="auto"/>
        <w:right w:val="none" w:sz="0" w:space="0" w:color="auto"/>
      </w:divBdr>
    </w:div>
    <w:div w:id="1472282794">
      <w:bodyDiv w:val="1"/>
      <w:marLeft w:val="0"/>
      <w:marRight w:val="0"/>
      <w:marTop w:val="0"/>
      <w:marBottom w:val="0"/>
      <w:divBdr>
        <w:top w:val="none" w:sz="0" w:space="0" w:color="auto"/>
        <w:left w:val="none" w:sz="0" w:space="0" w:color="auto"/>
        <w:bottom w:val="none" w:sz="0" w:space="0" w:color="auto"/>
        <w:right w:val="none" w:sz="0" w:space="0" w:color="auto"/>
      </w:divBdr>
    </w:div>
    <w:div w:id="1477137760">
      <w:bodyDiv w:val="1"/>
      <w:marLeft w:val="0"/>
      <w:marRight w:val="0"/>
      <w:marTop w:val="0"/>
      <w:marBottom w:val="0"/>
      <w:divBdr>
        <w:top w:val="none" w:sz="0" w:space="0" w:color="auto"/>
        <w:left w:val="none" w:sz="0" w:space="0" w:color="auto"/>
        <w:bottom w:val="none" w:sz="0" w:space="0" w:color="auto"/>
        <w:right w:val="none" w:sz="0" w:space="0" w:color="auto"/>
      </w:divBdr>
    </w:div>
    <w:div w:id="1493328254">
      <w:bodyDiv w:val="1"/>
      <w:marLeft w:val="0"/>
      <w:marRight w:val="0"/>
      <w:marTop w:val="0"/>
      <w:marBottom w:val="0"/>
      <w:divBdr>
        <w:top w:val="none" w:sz="0" w:space="0" w:color="auto"/>
        <w:left w:val="none" w:sz="0" w:space="0" w:color="auto"/>
        <w:bottom w:val="none" w:sz="0" w:space="0" w:color="auto"/>
        <w:right w:val="none" w:sz="0" w:space="0" w:color="auto"/>
      </w:divBdr>
    </w:div>
    <w:div w:id="1548377176">
      <w:bodyDiv w:val="1"/>
      <w:marLeft w:val="0"/>
      <w:marRight w:val="0"/>
      <w:marTop w:val="0"/>
      <w:marBottom w:val="0"/>
      <w:divBdr>
        <w:top w:val="none" w:sz="0" w:space="0" w:color="auto"/>
        <w:left w:val="none" w:sz="0" w:space="0" w:color="auto"/>
        <w:bottom w:val="none" w:sz="0" w:space="0" w:color="auto"/>
        <w:right w:val="none" w:sz="0" w:space="0" w:color="auto"/>
      </w:divBdr>
      <w:divsChild>
        <w:div w:id="2013793498">
          <w:marLeft w:val="480"/>
          <w:marRight w:val="0"/>
          <w:marTop w:val="0"/>
          <w:marBottom w:val="0"/>
          <w:divBdr>
            <w:top w:val="none" w:sz="0" w:space="0" w:color="auto"/>
            <w:left w:val="none" w:sz="0" w:space="0" w:color="auto"/>
            <w:bottom w:val="none" w:sz="0" w:space="0" w:color="auto"/>
            <w:right w:val="none" w:sz="0" w:space="0" w:color="auto"/>
          </w:divBdr>
        </w:div>
        <w:div w:id="119226174">
          <w:marLeft w:val="480"/>
          <w:marRight w:val="0"/>
          <w:marTop w:val="0"/>
          <w:marBottom w:val="0"/>
          <w:divBdr>
            <w:top w:val="none" w:sz="0" w:space="0" w:color="auto"/>
            <w:left w:val="none" w:sz="0" w:space="0" w:color="auto"/>
            <w:bottom w:val="none" w:sz="0" w:space="0" w:color="auto"/>
            <w:right w:val="none" w:sz="0" w:space="0" w:color="auto"/>
          </w:divBdr>
        </w:div>
        <w:div w:id="1202280177">
          <w:marLeft w:val="480"/>
          <w:marRight w:val="0"/>
          <w:marTop w:val="0"/>
          <w:marBottom w:val="0"/>
          <w:divBdr>
            <w:top w:val="none" w:sz="0" w:space="0" w:color="auto"/>
            <w:left w:val="none" w:sz="0" w:space="0" w:color="auto"/>
            <w:bottom w:val="none" w:sz="0" w:space="0" w:color="auto"/>
            <w:right w:val="none" w:sz="0" w:space="0" w:color="auto"/>
          </w:divBdr>
        </w:div>
        <w:div w:id="272636175">
          <w:marLeft w:val="480"/>
          <w:marRight w:val="0"/>
          <w:marTop w:val="0"/>
          <w:marBottom w:val="0"/>
          <w:divBdr>
            <w:top w:val="none" w:sz="0" w:space="0" w:color="auto"/>
            <w:left w:val="none" w:sz="0" w:space="0" w:color="auto"/>
            <w:bottom w:val="none" w:sz="0" w:space="0" w:color="auto"/>
            <w:right w:val="none" w:sz="0" w:space="0" w:color="auto"/>
          </w:divBdr>
        </w:div>
        <w:div w:id="1840844932">
          <w:marLeft w:val="480"/>
          <w:marRight w:val="0"/>
          <w:marTop w:val="0"/>
          <w:marBottom w:val="0"/>
          <w:divBdr>
            <w:top w:val="none" w:sz="0" w:space="0" w:color="auto"/>
            <w:left w:val="none" w:sz="0" w:space="0" w:color="auto"/>
            <w:bottom w:val="none" w:sz="0" w:space="0" w:color="auto"/>
            <w:right w:val="none" w:sz="0" w:space="0" w:color="auto"/>
          </w:divBdr>
        </w:div>
        <w:div w:id="440298361">
          <w:marLeft w:val="480"/>
          <w:marRight w:val="0"/>
          <w:marTop w:val="0"/>
          <w:marBottom w:val="0"/>
          <w:divBdr>
            <w:top w:val="none" w:sz="0" w:space="0" w:color="auto"/>
            <w:left w:val="none" w:sz="0" w:space="0" w:color="auto"/>
            <w:bottom w:val="none" w:sz="0" w:space="0" w:color="auto"/>
            <w:right w:val="none" w:sz="0" w:space="0" w:color="auto"/>
          </w:divBdr>
        </w:div>
        <w:div w:id="664168135">
          <w:marLeft w:val="480"/>
          <w:marRight w:val="0"/>
          <w:marTop w:val="0"/>
          <w:marBottom w:val="0"/>
          <w:divBdr>
            <w:top w:val="none" w:sz="0" w:space="0" w:color="auto"/>
            <w:left w:val="none" w:sz="0" w:space="0" w:color="auto"/>
            <w:bottom w:val="none" w:sz="0" w:space="0" w:color="auto"/>
            <w:right w:val="none" w:sz="0" w:space="0" w:color="auto"/>
          </w:divBdr>
        </w:div>
        <w:div w:id="110325691">
          <w:marLeft w:val="480"/>
          <w:marRight w:val="0"/>
          <w:marTop w:val="0"/>
          <w:marBottom w:val="0"/>
          <w:divBdr>
            <w:top w:val="none" w:sz="0" w:space="0" w:color="auto"/>
            <w:left w:val="none" w:sz="0" w:space="0" w:color="auto"/>
            <w:bottom w:val="none" w:sz="0" w:space="0" w:color="auto"/>
            <w:right w:val="none" w:sz="0" w:space="0" w:color="auto"/>
          </w:divBdr>
        </w:div>
        <w:div w:id="19862868">
          <w:marLeft w:val="480"/>
          <w:marRight w:val="0"/>
          <w:marTop w:val="0"/>
          <w:marBottom w:val="0"/>
          <w:divBdr>
            <w:top w:val="none" w:sz="0" w:space="0" w:color="auto"/>
            <w:left w:val="none" w:sz="0" w:space="0" w:color="auto"/>
            <w:bottom w:val="none" w:sz="0" w:space="0" w:color="auto"/>
            <w:right w:val="none" w:sz="0" w:space="0" w:color="auto"/>
          </w:divBdr>
        </w:div>
        <w:div w:id="1244486678">
          <w:marLeft w:val="480"/>
          <w:marRight w:val="0"/>
          <w:marTop w:val="0"/>
          <w:marBottom w:val="0"/>
          <w:divBdr>
            <w:top w:val="none" w:sz="0" w:space="0" w:color="auto"/>
            <w:left w:val="none" w:sz="0" w:space="0" w:color="auto"/>
            <w:bottom w:val="none" w:sz="0" w:space="0" w:color="auto"/>
            <w:right w:val="none" w:sz="0" w:space="0" w:color="auto"/>
          </w:divBdr>
        </w:div>
        <w:div w:id="1554151598">
          <w:marLeft w:val="480"/>
          <w:marRight w:val="0"/>
          <w:marTop w:val="0"/>
          <w:marBottom w:val="0"/>
          <w:divBdr>
            <w:top w:val="none" w:sz="0" w:space="0" w:color="auto"/>
            <w:left w:val="none" w:sz="0" w:space="0" w:color="auto"/>
            <w:bottom w:val="none" w:sz="0" w:space="0" w:color="auto"/>
            <w:right w:val="none" w:sz="0" w:space="0" w:color="auto"/>
          </w:divBdr>
        </w:div>
        <w:div w:id="1336298918">
          <w:marLeft w:val="480"/>
          <w:marRight w:val="0"/>
          <w:marTop w:val="0"/>
          <w:marBottom w:val="0"/>
          <w:divBdr>
            <w:top w:val="none" w:sz="0" w:space="0" w:color="auto"/>
            <w:left w:val="none" w:sz="0" w:space="0" w:color="auto"/>
            <w:bottom w:val="none" w:sz="0" w:space="0" w:color="auto"/>
            <w:right w:val="none" w:sz="0" w:space="0" w:color="auto"/>
          </w:divBdr>
        </w:div>
        <w:div w:id="2121801270">
          <w:marLeft w:val="480"/>
          <w:marRight w:val="0"/>
          <w:marTop w:val="0"/>
          <w:marBottom w:val="0"/>
          <w:divBdr>
            <w:top w:val="none" w:sz="0" w:space="0" w:color="auto"/>
            <w:left w:val="none" w:sz="0" w:space="0" w:color="auto"/>
            <w:bottom w:val="none" w:sz="0" w:space="0" w:color="auto"/>
            <w:right w:val="none" w:sz="0" w:space="0" w:color="auto"/>
          </w:divBdr>
        </w:div>
        <w:div w:id="533616678">
          <w:marLeft w:val="480"/>
          <w:marRight w:val="0"/>
          <w:marTop w:val="0"/>
          <w:marBottom w:val="0"/>
          <w:divBdr>
            <w:top w:val="none" w:sz="0" w:space="0" w:color="auto"/>
            <w:left w:val="none" w:sz="0" w:space="0" w:color="auto"/>
            <w:bottom w:val="none" w:sz="0" w:space="0" w:color="auto"/>
            <w:right w:val="none" w:sz="0" w:space="0" w:color="auto"/>
          </w:divBdr>
        </w:div>
        <w:div w:id="989747346">
          <w:marLeft w:val="480"/>
          <w:marRight w:val="0"/>
          <w:marTop w:val="0"/>
          <w:marBottom w:val="0"/>
          <w:divBdr>
            <w:top w:val="none" w:sz="0" w:space="0" w:color="auto"/>
            <w:left w:val="none" w:sz="0" w:space="0" w:color="auto"/>
            <w:bottom w:val="none" w:sz="0" w:space="0" w:color="auto"/>
            <w:right w:val="none" w:sz="0" w:space="0" w:color="auto"/>
          </w:divBdr>
        </w:div>
        <w:div w:id="1963808456">
          <w:marLeft w:val="480"/>
          <w:marRight w:val="0"/>
          <w:marTop w:val="0"/>
          <w:marBottom w:val="0"/>
          <w:divBdr>
            <w:top w:val="none" w:sz="0" w:space="0" w:color="auto"/>
            <w:left w:val="none" w:sz="0" w:space="0" w:color="auto"/>
            <w:bottom w:val="none" w:sz="0" w:space="0" w:color="auto"/>
            <w:right w:val="none" w:sz="0" w:space="0" w:color="auto"/>
          </w:divBdr>
        </w:div>
        <w:div w:id="1388995002">
          <w:marLeft w:val="480"/>
          <w:marRight w:val="0"/>
          <w:marTop w:val="0"/>
          <w:marBottom w:val="0"/>
          <w:divBdr>
            <w:top w:val="none" w:sz="0" w:space="0" w:color="auto"/>
            <w:left w:val="none" w:sz="0" w:space="0" w:color="auto"/>
            <w:bottom w:val="none" w:sz="0" w:space="0" w:color="auto"/>
            <w:right w:val="none" w:sz="0" w:space="0" w:color="auto"/>
          </w:divBdr>
        </w:div>
        <w:div w:id="948927763">
          <w:marLeft w:val="480"/>
          <w:marRight w:val="0"/>
          <w:marTop w:val="0"/>
          <w:marBottom w:val="0"/>
          <w:divBdr>
            <w:top w:val="none" w:sz="0" w:space="0" w:color="auto"/>
            <w:left w:val="none" w:sz="0" w:space="0" w:color="auto"/>
            <w:bottom w:val="none" w:sz="0" w:space="0" w:color="auto"/>
            <w:right w:val="none" w:sz="0" w:space="0" w:color="auto"/>
          </w:divBdr>
        </w:div>
        <w:div w:id="2113434162">
          <w:marLeft w:val="480"/>
          <w:marRight w:val="0"/>
          <w:marTop w:val="0"/>
          <w:marBottom w:val="0"/>
          <w:divBdr>
            <w:top w:val="none" w:sz="0" w:space="0" w:color="auto"/>
            <w:left w:val="none" w:sz="0" w:space="0" w:color="auto"/>
            <w:bottom w:val="none" w:sz="0" w:space="0" w:color="auto"/>
            <w:right w:val="none" w:sz="0" w:space="0" w:color="auto"/>
          </w:divBdr>
        </w:div>
        <w:div w:id="14768305">
          <w:marLeft w:val="480"/>
          <w:marRight w:val="0"/>
          <w:marTop w:val="0"/>
          <w:marBottom w:val="0"/>
          <w:divBdr>
            <w:top w:val="none" w:sz="0" w:space="0" w:color="auto"/>
            <w:left w:val="none" w:sz="0" w:space="0" w:color="auto"/>
            <w:bottom w:val="none" w:sz="0" w:space="0" w:color="auto"/>
            <w:right w:val="none" w:sz="0" w:space="0" w:color="auto"/>
          </w:divBdr>
        </w:div>
        <w:div w:id="420684224">
          <w:marLeft w:val="480"/>
          <w:marRight w:val="0"/>
          <w:marTop w:val="0"/>
          <w:marBottom w:val="0"/>
          <w:divBdr>
            <w:top w:val="none" w:sz="0" w:space="0" w:color="auto"/>
            <w:left w:val="none" w:sz="0" w:space="0" w:color="auto"/>
            <w:bottom w:val="none" w:sz="0" w:space="0" w:color="auto"/>
            <w:right w:val="none" w:sz="0" w:space="0" w:color="auto"/>
          </w:divBdr>
        </w:div>
        <w:div w:id="1388798498">
          <w:marLeft w:val="480"/>
          <w:marRight w:val="0"/>
          <w:marTop w:val="0"/>
          <w:marBottom w:val="0"/>
          <w:divBdr>
            <w:top w:val="none" w:sz="0" w:space="0" w:color="auto"/>
            <w:left w:val="none" w:sz="0" w:space="0" w:color="auto"/>
            <w:bottom w:val="none" w:sz="0" w:space="0" w:color="auto"/>
            <w:right w:val="none" w:sz="0" w:space="0" w:color="auto"/>
          </w:divBdr>
        </w:div>
        <w:div w:id="1425031241">
          <w:marLeft w:val="480"/>
          <w:marRight w:val="0"/>
          <w:marTop w:val="0"/>
          <w:marBottom w:val="0"/>
          <w:divBdr>
            <w:top w:val="none" w:sz="0" w:space="0" w:color="auto"/>
            <w:left w:val="none" w:sz="0" w:space="0" w:color="auto"/>
            <w:bottom w:val="none" w:sz="0" w:space="0" w:color="auto"/>
            <w:right w:val="none" w:sz="0" w:space="0" w:color="auto"/>
          </w:divBdr>
        </w:div>
        <w:div w:id="1123773486">
          <w:marLeft w:val="480"/>
          <w:marRight w:val="0"/>
          <w:marTop w:val="0"/>
          <w:marBottom w:val="0"/>
          <w:divBdr>
            <w:top w:val="none" w:sz="0" w:space="0" w:color="auto"/>
            <w:left w:val="none" w:sz="0" w:space="0" w:color="auto"/>
            <w:bottom w:val="none" w:sz="0" w:space="0" w:color="auto"/>
            <w:right w:val="none" w:sz="0" w:space="0" w:color="auto"/>
          </w:divBdr>
        </w:div>
        <w:div w:id="1465655136">
          <w:marLeft w:val="480"/>
          <w:marRight w:val="0"/>
          <w:marTop w:val="0"/>
          <w:marBottom w:val="0"/>
          <w:divBdr>
            <w:top w:val="none" w:sz="0" w:space="0" w:color="auto"/>
            <w:left w:val="none" w:sz="0" w:space="0" w:color="auto"/>
            <w:bottom w:val="none" w:sz="0" w:space="0" w:color="auto"/>
            <w:right w:val="none" w:sz="0" w:space="0" w:color="auto"/>
          </w:divBdr>
        </w:div>
        <w:div w:id="1102723356">
          <w:marLeft w:val="480"/>
          <w:marRight w:val="0"/>
          <w:marTop w:val="0"/>
          <w:marBottom w:val="0"/>
          <w:divBdr>
            <w:top w:val="none" w:sz="0" w:space="0" w:color="auto"/>
            <w:left w:val="none" w:sz="0" w:space="0" w:color="auto"/>
            <w:bottom w:val="none" w:sz="0" w:space="0" w:color="auto"/>
            <w:right w:val="none" w:sz="0" w:space="0" w:color="auto"/>
          </w:divBdr>
        </w:div>
        <w:div w:id="296104051">
          <w:marLeft w:val="480"/>
          <w:marRight w:val="0"/>
          <w:marTop w:val="0"/>
          <w:marBottom w:val="0"/>
          <w:divBdr>
            <w:top w:val="none" w:sz="0" w:space="0" w:color="auto"/>
            <w:left w:val="none" w:sz="0" w:space="0" w:color="auto"/>
            <w:bottom w:val="none" w:sz="0" w:space="0" w:color="auto"/>
            <w:right w:val="none" w:sz="0" w:space="0" w:color="auto"/>
          </w:divBdr>
        </w:div>
        <w:div w:id="1296523397">
          <w:marLeft w:val="480"/>
          <w:marRight w:val="0"/>
          <w:marTop w:val="0"/>
          <w:marBottom w:val="0"/>
          <w:divBdr>
            <w:top w:val="none" w:sz="0" w:space="0" w:color="auto"/>
            <w:left w:val="none" w:sz="0" w:space="0" w:color="auto"/>
            <w:bottom w:val="none" w:sz="0" w:space="0" w:color="auto"/>
            <w:right w:val="none" w:sz="0" w:space="0" w:color="auto"/>
          </w:divBdr>
        </w:div>
        <w:div w:id="1632319804">
          <w:marLeft w:val="480"/>
          <w:marRight w:val="0"/>
          <w:marTop w:val="0"/>
          <w:marBottom w:val="0"/>
          <w:divBdr>
            <w:top w:val="none" w:sz="0" w:space="0" w:color="auto"/>
            <w:left w:val="none" w:sz="0" w:space="0" w:color="auto"/>
            <w:bottom w:val="none" w:sz="0" w:space="0" w:color="auto"/>
            <w:right w:val="none" w:sz="0" w:space="0" w:color="auto"/>
          </w:divBdr>
        </w:div>
        <w:div w:id="1308166390">
          <w:marLeft w:val="480"/>
          <w:marRight w:val="0"/>
          <w:marTop w:val="0"/>
          <w:marBottom w:val="0"/>
          <w:divBdr>
            <w:top w:val="none" w:sz="0" w:space="0" w:color="auto"/>
            <w:left w:val="none" w:sz="0" w:space="0" w:color="auto"/>
            <w:bottom w:val="none" w:sz="0" w:space="0" w:color="auto"/>
            <w:right w:val="none" w:sz="0" w:space="0" w:color="auto"/>
          </w:divBdr>
        </w:div>
        <w:div w:id="1531335144">
          <w:marLeft w:val="480"/>
          <w:marRight w:val="0"/>
          <w:marTop w:val="0"/>
          <w:marBottom w:val="0"/>
          <w:divBdr>
            <w:top w:val="none" w:sz="0" w:space="0" w:color="auto"/>
            <w:left w:val="none" w:sz="0" w:space="0" w:color="auto"/>
            <w:bottom w:val="none" w:sz="0" w:space="0" w:color="auto"/>
            <w:right w:val="none" w:sz="0" w:space="0" w:color="auto"/>
          </w:divBdr>
        </w:div>
        <w:div w:id="1097139144">
          <w:marLeft w:val="480"/>
          <w:marRight w:val="0"/>
          <w:marTop w:val="0"/>
          <w:marBottom w:val="0"/>
          <w:divBdr>
            <w:top w:val="none" w:sz="0" w:space="0" w:color="auto"/>
            <w:left w:val="none" w:sz="0" w:space="0" w:color="auto"/>
            <w:bottom w:val="none" w:sz="0" w:space="0" w:color="auto"/>
            <w:right w:val="none" w:sz="0" w:space="0" w:color="auto"/>
          </w:divBdr>
        </w:div>
        <w:div w:id="187761673">
          <w:marLeft w:val="480"/>
          <w:marRight w:val="0"/>
          <w:marTop w:val="0"/>
          <w:marBottom w:val="0"/>
          <w:divBdr>
            <w:top w:val="none" w:sz="0" w:space="0" w:color="auto"/>
            <w:left w:val="none" w:sz="0" w:space="0" w:color="auto"/>
            <w:bottom w:val="none" w:sz="0" w:space="0" w:color="auto"/>
            <w:right w:val="none" w:sz="0" w:space="0" w:color="auto"/>
          </w:divBdr>
        </w:div>
        <w:div w:id="1428386576">
          <w:marLeft w:val="480"/>
          <w:marRight w:val="0"/>
          <w:marTop w:val="0"/>
          <w:marBottom w:val="0"/>
          <w:divBdr>
            <w:top w:val="none" w:sz="0" w:space="0" w:color="auto"/>
            <w:left w:val="none" w:sz="0" w:space="0" w:color="auto"/>
            <w:bottom w:val="none" w:sz="0" w:space="0" w:color="auto"/>
            <w:right w:val="none" w:sz="0" w:space="0" w:color="auto"/>
          </w:divBdr>
        </w:div>
        <w:div w:id="1571185794">
          <w:marLeft w:val="480"/>
          <w:marRight w:val="0"/>
          <w:marTop w:val="0"/>
          <w:marBottom w:val="0"/>
          <w:divBdr>
            <w:top w:val="none" w:sz="0" w:space="0" w:color="auto"/>
            <w:left w:val="none" w:sz="0" w:space="0" w:color="auto"/>
            <w:bottom w:val="none" w:sz="0" w:space="0" w:color="auto"/>
            <w:right w:val="none" w:sz="0" w:space="0" w:color="auto"/>
          </w:divBdr>
        </w:div>
        <w:div w:id="1889417249">
          <w:marLeft w:val="480"/>
          <w:marRight w:val="0"/>
          <w:marTop w:val="0"/>
          <w:marBottom w:val="0"/>
          <w:divBdr>
            <w:top w:val="none" w:sz="0" w:space="0" w:color="auto"/>
            <w:left w:val="none" w:sz="0" w:space="0" w:color="auto"/>
            <w:bottom w:val="none" w:sz="0" w:space="0" w:color="auto"/>
            <w:right w:val="none" w:sz="0" w:space="0" w:color="auto"/>
          </w:divBdr>
        </w:div>
        <w:div w:id="1748185005">
          <w:marLeft w:val="480"/>
          <w:marRight w:val="0"/>
          <w:marTop w:val="0"/>
          <w:marBottom w:val="0"/>
          <w:divBdr>
            <w:top w:val="none" w:sz="0" w:space="0" w:color="auto"/>
            <w:left w:val="none" w:sz="0" w:space="0" w:color="auto"/>
            <w:bottom w:val="none" w:sz="0" w:space="0" w:color="auto"/>
            <w:right w:val="none" w:sz="0" w:space="0" w:color="auto"/>
          </w:divBdr>
        </w:div>
        <w:div w:id="276643334">
          <w:marLeft w:val="480"/>
          <w:marRight w:val="0"/>
          <w:marTop w:val="0"/>
          <w:marBottom w:val="0"/>
          <w:divBdr>
            <w:top w:val="none" w:sz="0" w:space="0" w:color="auto"/>
            <w:left w:val="none" w:sz="0" w:space="0" w:color="auto"/>
            <w:bottom w:val="none" w:sz="0" w:space="0" w:color="auto"/>
            <w:right w:val="none" w:sz="0" w:space="0" w:color="auto"/>
          </w:divBdr>
        </w:div>
        <w:div w:id="333843306">
          <w:marLeft w:val="480"/>
          <w:marRight w:val="0"/>
          <w:marTop w:val="0"/>
          <w:marBottom w:val="0"/>
          <w:divBdr>
            <w:top w:val="none" w:sz="0" w:space="0" w:color="auto"/>
            <w:left w:val="none" w:sz="0" w:space="0" w:color="auto"/>
            <w:bottom w:val="none" w:sz="0" w:space="0" w:color="auto"/>
            <w:right w:val="none" w:sz="0" w:space="0" w:color="auto"/>
          </w:divBdr>
        </w:div>
      </w:divsChild>
    </w:div>
    <w:div w:id="1549798193">
      <w:bodyDiv w:val="1"/>
      <w:marLeft w:val="0"/>
      <w:marRight w:val="0"/>
      <w:marTop w:val="0"/>
      <w:marBottom w:val="0"/>
      <w:divBdr>
        <w:top w:val="none" w:sz="0" w:space="0" w:color="auto"/>
        <w:left w:val="none" w:sz="0" w:space="0" w:color="auto"/>
        <w:bottom w:val="none" w:sz="0" w:space="0" w:color="auto"/>
        <w:right w:val="none" w:sz="0" w:space="0" w:color="auto"/>
      </w:divBdr>
    </w:div>
    <w:div w:id="1556156943">
      <w:bodyDiv w:val="1"/>
      <w:marLeft w:val="0"/>
      <w:marRight w:val="0"/>
      <w:marTop w:val="0"/>
      <w:marBottom w:val="0"/>
      <w:divBdr>
        <w:top w:val="none" w:sz="0" w:space="0" w:color="auto"/>
        <w:left w:val="none" w:sz="0" w:space="0" w:color="auto"/>
        <w:bottom w:val="none" w:sz="0" w:space="0" w:color="auto"/>
        <w:right w:val="none" w:sz="0" w:space="0" w:color="auto"/>
      </w:divBdr>
    </w:div>
    <w:div w:id="1588729848">
      <w:bodyDiv w:val="1"/>
      <w:marLeft w:val="0"/>
      <w:marRight w:val="0"/>
      <w:marTop w:val="0"/>
      <w:marBottom w:val="0"/>
      <w:divBdr>
        <w:top w:val="none" w:sz="0" w:space="0" w:color="auto"/>
        <w:left w:val="none" w:sz="0" w:space="0" w:color="auto"/>
        <w:bottom w:val="none" w:sz="0" w:space="0" w:color="auto"/>
        <w:right w:val="none" w:sz="0" w:space="0" w:color="auto"/>
      </w:divBdr>
    </w:div>
    <w:div w:id="1677607901">
      <w:bodyDiv w:val="1"/>
      <w:marLeft w:val="0"/>
      <w:marRight w:val="0"/>
      <w:marTop w:val="0"/>
      <w:marBottom w:val="0"/>
      <w:divBdr>
        <w:top w:val="none" w:sz="0" w:space="0" w:color="auto"/>
        <w:left w:val="none" w:sz="0" w:space="0" w:color="auto"/>
        <w:bottom w:val="none" w:sz="0" w:space="0" w:color="auto"/>
        <w:right w:val="none" w:sz="0" w:space="0" w:color="auto"/>
      </w:divBdr>
    </w:div>
    <w:div w:id="1682392065">
      <w:bodyDiv w:val="1"/>
      <w:marLeft w:val="0"/>
      <w:marRight w:val="0"/>
      <w:marTop w:val="0"/>
      <w:marBottom w:val="0"/>
      <w:divBdr>
        <w:top w:val="none" w:sz="0" w:space="0" w:color="auto"/>
        <w:left w:val="none" w:sz="0" w:space="0" w:color="auto"/>
        <w:bottom w:val="none" w:sz="0" w:space="0" w:color="auto"/>
        <w:right w:val="none" w:sz="0" w:space="0" w:color="auto"/>
      </w:divBdr>
    </w:div>
    <w:div w:id="1705209966">
      <w:bodyDiv w:val="1"/>
      <w:marLeft w:val="0"/>
      <w:marRight w:val="0"/>
      <w:marTop w:val="0"/>
      <w:marBottom w:val="0"/>
      <w:divBdr>
        <w:top w:val="none" w:sz="0" w:space="0" w:color="auto"/>
        <w:left w:val="none" w:sz="0" w:space="0" w:color="auto"/>
        <w:bottom w:val="none" w:sz="0" w:space="0" w:color="auto"/>
        <w:right w:val="none" w:sz="0" w:space="0" w:color="auto"/>
      </w:divBdr>
    </w:div>
    <w:div w:id="1710883317">
      <w:bodyDiv w:val="1"/>
      <w:marLeft w:val="0"/>
      <w:marRight w:val="0"/>
      <w:marTop w:val="0"/>
      <w:marBottom w:val="0"/>
      <w:divBdr>
        <w:top w:val="none" w:sz="0" w:space="0" w:color="auto"/>
        <w:left w:val="none" w:sz="0" w:space="0" w:color="auto"/>
        <w:bottom w:val="none" w:sz="0" w:space="0" w:color="auto"/>
        <w:right w:val="none" w:sz="0" w:space="0" w:color="auto"/>
      </w:divBdr>
    </w:div>
    <w:div w:id="1732465560">
      <w:bodyDiv w:val="1"/>
      <w:marLeft w:val="0"/>
      <w:marRight w:val="0"/>
      <w:marTop w:val="0"/>
      <w:marBottom w:val="0"/>
      <w:divBdr>
        <w:top w:val="none" w:sz="0" w:space="0" w:color="auto"/>
        <w:left w:val="none" w:sz="0" w:space="0" w:color="auto"/>
        <w:bottom w:val="none" w:sz="0" w:space="0" w:color="auto"/>
        <w:right w:val="none" w:sz="0" w:space="0" w:color="auto"/>
      </w:divBdr>
    </w:div>
    <w:div w:id="1783113854">
      <w:bodyDiv w:val="1"/>
      <w:marLeft w:val="0"/>
      <w:marRight w:val="0"/>
      <w:marTop w:val="0"/>
      <w:marBottom w:val="0"/>
      <w:divBdr>
        <w:top w:val="none" w:sz="0" w:space="0" w:color="auto"/>
        <w:left w:val="none" w:sz="0" w:space="0" w:color="auto"/>
        <w:bottom w:val="none" w:sz="0" w:space="0" w:color="auto"/>
        <w:right w:val="none" w:sz="0" w:space="0" w:color="auto"/>
      </w:divBdr>
    </w:div>
    <w:div w:id="1795708935">
      <w:bodyDiv w:val="1"/>
      <w:marLeft w:val="0"/>
      <w:marRight w:val="0"/>
      <w:marTop w:val="0"/>
      <w:marBottom w:val="0"/>
      <w:divBdr>
        <w:top w:val="none" w:sz="0" w:space="0" w:color="auto"/>
        <w:left w:val="none" w:sz="0" w:space="0" w:color="auto"/>
        <w:bottom w:val="none" w:sz="0" w:space="0" w:color="auto"/>
        <w:right w:val="none" w:sz="0" w:space="0" w:color="auto"/>
      </w:divBdr>
      <w:divsChild>
        <w:div w:id="1721712591">
          <w:marLeft w:val="0"/>
          <w:marRight w:val="0"/>
          <w:marTop w:val="0"/>
          <w:marBottom w:val="0"/>
          <w:divBdr>
            <w:top w:val="none" w:sz="0" w:space="0" w:color="auto"/>
            <w:left w:val="none" w:sz="0" w:space="0" w:color="auto"/>
            <w:bottom w:val="none" w:sz="0" w:space="0" w:color="auto"/>
            <w:right w:val="none" w:sz="0" w:space="0" w:color="auto"/>
          </w:divBdr>
        </w:div>
        <w:div w:id="216357821">
          <w:marLeft w:val="0"/>
          <w:marRight w:val="0"/>
          <w:marTop w:val="0"/>
          <w:marBottom w:val="0"/>
          <w:divBdr>
            <w:top w:val="none" w:sz="0" w:space="0" w:color="auto"/>
            <w:left w:val="none" w:sz="0" w:space="0" w:color="auto"/>
            <w:bottom w:val="none" w:sz="0" w:space="0" w:color="auto"/>
            <w:right w:val="none" w:sz="0" w:space="0" w:color="auto"/>
          </w:divBdr>
        </w:div>
        <w:div w:id="107818083">
          <w:marLeft w:val="0"/>
          <w:marRight w:val="0"/>
          <w:marTop w:val="0"/>
          <w:marBottom w:val="0"/>
          <w:divBdr>
            <w:top w:val="none" w:sz="0" w:space="0" w:color="auto"/>
            <w:left w:val="none" w:sz="0" w:space="0" w:color="auto"/>
            <w:bottom w:val="none" w:sz="0" w:space="0" w:color="auto"/>
            <w:right w:val="none" w:sz="0" w:space="0" w:color="auto"/>
          </w:divBdr>
        </w:div>
        <w:div w:id="1954049419">
          <w:marLeft w:val="0"/>
          <w:marRight w:val="0"/>
          <w:marTop w:val="0"/>
          <w:marBottom w:val="0"/>
          <w:divBdr>
            <w:top w:val="none" w:sz="0" w:space="0" w:color="auto"/>
            <w:left w:val="none" w:sz="0" w:space="0" w:color="auto"/>
            <w:bottom w:val="none" w:sz="0" w:space="0" w:color="auto"/>
            <w:right w:val="none" w:sz="0" w:space="0" w:color="auto"/>
          </w:divBdr>
        </w:div>
        <w:div w:id="544801071">
          <w:marLeft w:val="0"/>
          <w:marRight w:val="0"/>
          <w:marTop w:val="0"/>
          <w:marBottom w:val="0"/>
          <w:divBdr>
            <w:top w:val="none" w:sz="0" w:space="0" w:color="auto"/>
            <w:left w:val="none" w:sz="0" w:space="0" w:color="auto"/>
            <w:bottom w:val="none" w:sz="0" w:space="0" w:color="auto"/>
            <w:right w:val="none" w:sz="0" w:space="0" w:color="auto"/>
          </w:divBdr>
        </w:div>
        <w:div w:id="1726442246">
          <w:marLeft w:val="0"/>
          <w:marRight w:val="0"/>
          <w:marTop w:val="0"/>
          <w:marBottom w:val="0"/>
          <w:divBdr>
            <w:top w:val="none" w:sz="0" w:space="0" w:color="auto"/>
            <w:left w:val="none" w:sz="0" w:space="0" w:color="auto"/>
            <w:bottom w:val="none" w:sz="0" w:space="0" w:color="auto"/>
            <w:right w:val="none" w:sz="0" w:space="0" w:color="auto"/>
          </w:divBdr>
        </w:div>
        <w:div w:id="1892378064">
          <w:marLeft w:val="0"/>
          <w:marRight w:val="0"/>
          <w:marTop w:val="0"/>
          <w:marBottom w:val="0"/>
          <w:divBdr>
            <w:top w:val="none" w:sz="0" w:space="0" w:color="auto"/>
            <w:left w:val="none" w:sz="0" w:space="0" w:color="auto"/>
            <w:bottom w:val="none" w:sz="0" w:space="0" w:color="auto"/>
            <w:right w:val="none" w:sz="0" w:space="0" w:color="auto"/>
          </w:divBdr>
        </w:div>
        <w:div w:id="2024553503">
          <w:marLeft w:val="0"/>
          <w:marRight w:val="0"/>
          <w:marTop w:val="0"/>
          <w:marBottom w:val="0"/>
          <w:divBdr>
            <w:top w:val="none" w:sz="0" w:space="0" w:color="auto"/>
            <w:left w:val="none" w:sz="0" w:space="0" w:color="auto"/>
            <w:bottom w:val="none" w:sz="0" w:space="0" w:color="auto"/>
            <w:right w:val="none" w:sz="0" w:space="0" w:color="auto"/>
          </w:divBdr>
        </w:div>
        <w:div w:id="2111001976">
          <w:marLeft w:val="0"/>
          <w:marRight w:val="0"/>
          <w:marTop w:val="0"/>
          <w:marBottom w:val="0"/>
          <w:divBdr>
            <w:top w:val="none" w:sz="0" w:space="0" w:color="auto"/>
            <w:left w:val="none" w:sz="0" w:space="0" w:color="auto"/>
            <w:bottom w:val="none" w:sz="0" w:space="0" w:color="auto"/>
            <w:right w:val="none" w:sz="0" w:space="0" w:color="auto"/>
          </w:divBdr>
        </w:div>
        <w:div w:id="210849525">
          <w:marLeft w:val="0"/>
          <w:marRight w:val="0"/>
          <w:marTop w:val="0"/>
          <w:marBottom w:val="0"/>
          <w:divBdr>
            <w:top w:val="none" w:sz="0" w:space="0" w:color="auto"/>
            <w:left w:val="none" w:sz="0" w:space="0" w:color="auto"/>
            <w:bottom w:val="none" w:sz="0" w:space="0" w:color="auto"/>
            <w:right w:val="none" w:sz="0" w:space="0" w:color="auto"/>
          </w:divBdr>
        </w:div>
        <w:div w:id="586307934">
          <w:marLeft w:val="0"/>
          <w:marRight w:val="0"/>
          <w:marTop w:val="0"/>
          <w:marBottom w:val="0"/>
          <w:divBdr>
            <w:top w:val="none" w:sz="0" w:space="0" w:color="auto"/>
            <w:left w:val="none" w:sz="0" w:space="0" w:color="auto"/>
            <w:bottom w:val="none" w:sz="0" w:space="0" w:color="auto"/>
            <w:right w:val="none" w:sz="0" w:space="0" w:color="auto"/>
          </w:divBdr>
        </w:div>
        <w:div w:id="430205260">
          <w:marLeft w:val="0"/>
          <w:marRight w:val="0"/>
          <w:marTop w:val="0"/>
          <w:marBottom w:val="0"/>
          <w:divBdr>
            <w:top w:val="none" w:sz="0" w:space="0" w:color="auto"/>
            <w:left w:val="none" w:sz="0" w:space="0" w:color="auto"/>
            <w:bottom w:val="none" w:sz="0" w:space="0" w:color="auto"/>
            <w:right w:val="none" w:sz="0" w:space="0" w:color="auto"/>
          </w:divBdr>
        </w:div>
        <w:div w:id="688023696">
          <w:marLeft w:val="0"/>
          <w:marRight w:val="0"/>
          <w:marTop w:val="0"/>
          <w:marBottom w:val="0"/>
          <w:divBdr>
            <w:top w:val="none" w:sz="0" w:space="0" w:color="auto"/>
            <w:left w:val="none" w:sz="0" w:space="0" w:color="auto"/>
            <w:bottom w:val="none" w:sz="0" w:space="0" w:color="auto"/>
            <w:right w:val="none" w:sz="0" w:space="0" w:color="auto"/>
          </w:divBdr>
        </w:div>
        <w:div w:id="321810342">
          <w:marLeft w:val="0"/>
          <w:marRight w:val="0"/>
          <w:marTop w:val="0"/>
          <w:marBottom w:val="0"/>
          <w:divBdr>
            <w:top w:val="none" w:sz="0" w:space="0" w:color="auto"/>
            <w:left w:val="none" w:sz="0" w:space="0" w:color="auto"/>
            <w:bottom w:val="none" w:sz="0" w:space="0" w:color="auto"/>
            <w:right w:val="none" w:sz="0" w:space="0" w:color="auto"/>
          </w:divBdr>
        </w:div>
        <w:div w:id="1572228348">
          <w:marLeft w:val="0"/>
          <w:marRight w:val="0"/>
          <w:marTop w:val="0"/>
          <w:marBottom w:val="0"/>
          <w:divBdr>
            <w:top w:val="none" w:sz="0" w:space="0" w:color="auto"/>
            <w:left w:val="none" w:sz="0" w:space="0" w:color="auto"/>
            <w:bottom w:val="none" w:sz="0" w:space="0" w:color="auto"/>
            <w:right w:val="none" w:sz="0" w:space="0" w:color="auto"/>
          </w:divBdr>
        </w:div>
        <w:div w:id="1998337832">
          <w:marLeft w:val="0"/>
          <w:marRight w:val="0"/>
          <w:marTop w:val="0"/>
          <w:marBottom w:val="0"/>
          <w:divBdr>
            <w:top w:val="none" w:sz="0" w:space="0" w:color="auto"/>
            <w:left w:val="none" w:sz="0" w:space="0" w:color="auto"/>
            <w:bottom w:val="none" w:sz="0" w:space="0" w:color="auto"/>
            <w:right w:val="none" w:sz="0" w:space="0" w:color="auto"/>
          </w:divBdr>
        </w:div>
        <w:div w:id="145898437">
          <w:marLeft w:val="0"/>
          <w:marRight w:val="0"/>
          <w:marTop w:val="0"/>
          <w:marBottom w:val="0"/>
          <w:divBdr>
            <w:top w:val="none" w:sz="0" w:space="0" w:color="auto"/>
            <w:left w:val="none" w:sz="0" w:space="0" w:color="auto"/>
            <w:bottom w:val="none" w:sz="0" w:space="0" w:color="auto"/>
            <w:right w:val="none" w:sz="0" w:space="0" w:color="auto"/>
          </w:divBdr>
        </w:div>
        <w:div w:id="116726562">
          <w:marLeft w:val="0"/>
          <w:marRight w:val="0"/>
          <w:marTop w:val="0"/>
          <w:marBottom w:val="0"/>
          <w:divBdr>
            <w:top w:val="none" w:sz="0" w:space="0" w:color="auto"/>
            <w:left w:val="none" w:sz="0" w:space="0" w:color="auto"/>
            <w:bottom w:val="none" w:sz="0" w:space="0" w:color="auto"/>
            <w:right w:val="none" w:sz="0" w:space="0" w:color="auto"/>
          </w:divBdr>
        </w:div>
        <w:div w:id="153688924">
          <w:marLeft w:val="0"/>
          <w:marRight w:val="0"/>
          <w:marTop w:val="0"/>
          <w:marBottom w:val="0"/>
          <w:divBdr>
            <w:top w:val="none" w:sz="0" w:space="0" w:color="auto"/>
            <w:left w:val="none" w:sz="0" w:space="0" w:color="auto"/>
            <w:bottom w:val="none" w:sz="0" w:space="0" w:color="auto"/>
            <w:right w:val="none" w:sz="0" w:space="0" w:color="auto"/>
          </w:divBdr>
        </w:div>
        <w:div w:id="627054987">
          <w:marLeft w:val="0"/>
          <w:marRight w:val="0"/>
          <w:marTop w:val="0"/>
          <w:marBottom w:val="0"/>
          <w:divBdr>
            <w:top w:val="none" w:sz="0" w:space="0" w:color="auto"/>
            <w:left w:val="none" w:sz="0" w:space="0" w:color="auto"/>
            <w:bottom w:val="none" w:sz="0" w:space="0" w:color="auto"/>
            <w:right w:val="none" w:sz="0" w:space="0" w:color="auto"/>
          </w:divBdr>
        </w:div>
        <w:div w:id="1942252736">
          <w:marLeft w:val="0"/>
          <w:marRight w:val="0"/>
          <w:marTop w:val="0"/>
          <w:marBottom w:val="0"/>
          <w:divBdr>
            <w:top w:val="none" w:sz="0" w:space="0" w:color="auto"/>
            <w:left w:val="none" w:sz="0" w:space="0" w:color="auto"/>
            <w:bottom w:val="none" w:sz="0" w:space="0" w:color="auto"/>
            <w:right w:val="none" w:sz="0" w:space="0" w:color="auto"/>
          </w:divBdr>
        </w:div>
        <w:div w:id="503667893">
          <w:marLeft w:val="0"/>
          <w:marRight w:val="0"/>
          <w:marTop w:val="0"/>
          <w:marBottom w:val="0"/>
          <w:divBdr>
            <w:top w:val="none" w:sz="0" w:space="0" w:color="auto"/>
            <w:left w:val="none" w:sz="0" w:space="0" w:color="auto"/>
            <w:bottom w:val="none" w:sz="0" w:space="0" w:color="auto"/>
            <w:right w:val="none" w:sz="0" w:space="0" w:color="auto"/>
          </w:divBdr>
        </w:div>
        <w:div w:id="554514668">
          <w:marLeft w:val="0"/>
          <w:marRight w:val="0"/>
          <w:marTop w:val="0"/>
          <w:marBottom w:val="0"/>
          <w:divBdr>
            <w:top w:val="none" w:sz="0" w:space="0" w:color="auto"/>
            <w:left w:val="none" w:sz="0" w:space="0" w:color="auto"/>
            <w:bottom w:val="none" w:sz="0" w:space="0" w:color="auto"/>
            <w:right w:val="none" w:sz="0" w:space="0" w:color="auto"/>
          </w:divBdr>
        </w:div>
        <w:div w:id="1389257984">
          <w:marLeft w:val="0"/>
          <w:marRight w:val="0"/>
          <w:marTop w:val="0"/>
          <w:marBottom w:val="0"/>
          <w:divBdr>
            <w:top w:val="none" w:sz="0" w:space="0" w:color="auto"/>
            <w:left w:val="none" w:sz="0" w:space="0" w:color="auto"/>
            <w:bottom w:val="none" w:sz="0" w:space="0" w:color="auto"/>
            <w:right w:val="none" w:sz="0" w:space="0" w:color="auto"/>
          </w:divBdr>
        </w:div>
        <w:div w:id="1699621624">
          <w:marLeft w:val="0"/>
          <w:marRight w:val="0"/>
          <w:marTop w:val="0"/>
          <w:marBottom w:val="0"/>
          <w:divBdr>
            <w:top w:val="none" w:sz="0" w:space="0" w:color="auto"/>
            <w:left w:val="none" w:sz="0" w:space="0" w:color="auto"/>
            <w:bottom w:val="none" w:sz="0" w:space="0" w:color="auto"/>
            <w:right w:val="none" w:sz="0" w:space="0" w:color="auto"/>
          </w:divBdr>
        </w:div>
        <w:div w:id="1998534729">
          <w:marLeft w:val="0"/>
          <w:marRight w:val="0"/>
          <w:marTop w:val="0"/>
          <w:marBottom w:val="0"/>
          <w:divBdr>
            <w:top w:val="none" w:sz="0" w:space="0" w:color="auto"/>
            <w:left w:val="none" w:sz="0" w:space="0" w:color="auto"/>
            <w:bottom w:val="none" w:sz="0" w:space="0" w:color="auto"/>
            <w:right w:val="none" w:sz="0" w:space="0" w:color="auto"/>
          </w:divBdr>
        </w:div>
        <w:div w:id="1848983211">
          <w:marLeft w:val="0"/>
          <w:marRight w:val="0"/>
          <w:marTop w:val="0"/>
          <w:marBottom w:val="0"/>
          <w:divBdr>
            <w:top w:val="none" w:sz="0" w:space="0" w:color="auto"/>
            <w:left w:val="none" w:sz="0" w:space="0" w:color="auto"/>
            <w:bottom w:val="none" w:sz="0" w:space="0" w:color="auto"/>
            <w:right w:val="none" w:sz="0" w:space="0" w:color="auto"/>
          </w:divBdr>
        </w:div>
        <w:div w:id="1100956159">
          <w:marLeft w:val="0"/>
          <w:marRight w:val="0"/>
          <w:marTop w:val="0"/>
          <w:marBottom w:val="0"/>
          <w:divBdr>
            <w:top w:val="none" w:sz="0" w:space="0" w:color="auto"/>
            <w:left w:val="none" w:sz="0" w:space="0" w:color="auto"/>
            <w:bottom w:val="none" w:sz="0" w:space="0" w:color="auto"/>
            <w:right w:val="none" w:sz="0" w:space="0" w:color="auto"/>
          </w:divBdr>
        </w:div>
        <w:div w:id="1976444540">
          <w:marLeft w:val="0"/>
          <w:marRight w:val="0"/>
          <w:marTop w:val="0"/>
          <w:marBottom w:val="0"/>
          <w:divBdr>
            <w:top w:val="none" w:sz="0" w:space="0" w:color="auto"/>
            <w:left w:val="none" w:sz="0" w:space="0" w:color="auto"/>
            <w:bottom w:val="none" w:sz="0" w:space="0" w:color="auto"/>
            <w:right w:val="none" w:sz="0" w:space="0" w:color="auto"/>
          </w:divBdr>
        </w:div>
        <w:div w:id="56825851">
          <w:marLeft w:val="0"/>
          <w:marRight w:val="0"/>
          <w:marTop w:val="0"/>
          <w:marBottom w:val="0"/>
          <w:divBdr>
            <w:top w:val="none" w:sz="0" w:space="0" w:color="auto"/>
            <w:left w:val="none" w:sz="0" w:space="0" w:color="auto"/>
            <w:bottom w:val="none" w:sz="0" w:space="0" w:color="auto"/>
            <w:right w:val="none" w:sz="0" w:space="0" w:color="auto"/>
          </w:divBdr>
        </w:div>
        <w:div w:id="256402092">
          <w:marLeft w:val="0"/>
          <w:marRight w:val="0"/>
          <w:marTop w:val="0"/>
          <w:marBottom w:val="0"/>
          <w:divBdr>
            <w:top w:val="none" w:sz="0" w:space="0" w:color="auto"/>
            <w:left w:val="none" w:sz="0" w:space="0" w:color="auto"/>
            <w:bottom w:val="none" w:sz="0" w:space="0" w:color="auto"/>
            <w:right w:val="none" w:sz="0" w:space="0" w:color="auto"/>
          </w:divBdr>
        </w:div>
        <w:div w:id="310721075">
          <w:marLeft w:val="0"/>
          <w:marRight w:val="0"/>
          <w:marTop w:val="0"/>
          <w:marBottom w:val="0"/>
          <w:divBdr>
            <w:top w:val="none" w:sz="0" w:space="0" w:color="auto"/>
            <w:left w:val="none" w:sz="0" w:space="0" w:color="auto"/>
            <w:bottom w:val="none" w:sz="0" w:space="0" w:color="auto"/>
            <w:right w:val="none" w:sz="0" w:space="0" w:color="auto"/>
          </w:divBdr>
        </w:div>
        <w:div w:id="1117218686">
          <w:marLeft w:val="0"/>
          <w:marRight w:val="0"/>
          <w:marTop w:val="0"/>
          <w:marBottom w:val="0"/>
          <w:divBdr>
            <w:top w:val="none" w:sz="0" w:space="0" w:color="auto"/>
            <w:left w:val="none" w:sz="0" w:space="0" w:color="auto"/>
            <w:bottom w:val="none" w:sz="0" w:space="0" w:color="auto"/>
            <w:right w:val="none" w:sz="0" w:space="0" w:color="auto"/>
          </w:divBdr>
        </w:div>
        <w:div w:id="1919437288">
          <w:marLeft w:val="0"/>
          <w:marRight w:val="0"/>
          <w:marTop w:val="0"/>
          <w:marBottom w:val="0"/>
          <w:divBdr>
            <w:top w:val="none" w:sz="0" w:space="0" w:color="auto"/>
            <w:left w:val="none" w:sz="0" w:space="0" w:color="auto"/>
            <w:bottom w:val="none" w:sz="0" w:space="0" w:color="auto"/>
            <w:right w:val="none" w:sz="0" w:space="0" w:color="auto"/>
          </w:divBdr>
        </w:div>
        <w:div w:id="1537549224">
          <w:marLeft w:val="0"/>
          <w:marRight w:val="0"/>
          <w:marTop w:val="0"/>
          <w:marBottom w:val="0"/>
          <w:divBdr>
            <w:top w:val="none" w:sz="0" w:space="0" w:color="auto"/>
            <w:left w:val="none" w:sz="0" w:space="0" w:color="auto"/>
            <w:bottom w:val="none" w:sz="0" w:space="0" w:color="auto"/>
            <w:right w:val="none" w:sz="0" w:space="0" w:color="auto"/>
          </w:divBdr>
        </w:div>
        <w:div w:id="2043287247">
          <w:marLeft w:val="0"/>
          <w:marRight w:val="0"/>
          <w:marTop w:val="0"/>
          <w:marBottom w:val="0"/>
          <w:divBdr>
            <w:top w:val="none" w:sz="0" w:space="0" w:color="auto"/>
            <w:left w:val="none" w:sz="0" w:space="0" w:color="auto"/>
            <w:bottom w:val="none" w:sz="0" w:space="0" w:color="auto"/>
            <w:right w:val="none" w:sz="0" w:space="0" w:color="auto"/>
          </w:divBdr>
        </w:div>
        <w:div w:id="279191283">
          <w:marLeft w:val="0"/>
          <w:marRight w:val="0"/>
          <w:marTop w:val="0"/>
          <w:marBottom w:val="0"/>
          <w:divBdr>
            <w:top w:val="none" w:sz="0" w:space="0" w:color="auto"/>
            <w:left w:val="none" w:sz="0" w:space="0" w:color="auto"/>
            <w:bottom w:val="none" w:sz="0" w:space="0" w:color="auto"/>
            <w:right w:val="none" w:sz="0" w:space="0" w:color="auto"/>
          </w:divBdr>
        </w:div>
        <w:div w:id="1495876051">
          <w:marLeft w:val="0"/>
          <w:marRight w:val="0"/>
          <w:marTop w:val="0"/>
          <w:marBottom w:val="0"/>
          <w:divBdr>
            <w:top w:val="none" w:sz="0" w:space="0" w:color="auto"/>
            <w:left w:val="none" w:sz="0" w:space="0" w:color="auto"/>
            <w:bottom w:val="none" w:sz="0" w:space="0" w:color="auto"/>
            <w:right w:val="none" w:sz="0" w:space="0" w:color="auto"/>
          </w:divBdr>
        </w:div>
        <w:div w:id="1421099856">
          <w:marLeft w:val="0"/>
          <w:marRight w:val="0"/>
          <w:marTop w:val="0"/>
          <w:marBottom w:val="0"/>
          <w:divBdr>
            <w:top w:val="none" w:sz="0" w:space="0" w:color="auto"/>
            <w:left w:val="none" w:sz="0" w:space="0" w:color="auto"/>
            <w:bottom w:val="none" w:sz="0" w:space="0" w:color="auto"/>
            <w:right w:val="none" w:sz="0" w:space="0" w:color="auto"/>
          </w:divBdr>
        </w:div>
      </w:divsChild>
    </w:div>
    <w:div w:id="1820998805">
      <w:bodyDiv w:val="1"/>
      <w:marLeft w:val="0"/>
      <w:marRight w:val="0"/>
      <w:marTop w:val="0"/>
      <w:marBottom w:val="0"/>
      <w:divBdr>
        <w:top w:val="none" w:sz="0" w:space="0" w:color="auto"/>
        <w:left w:val="none" w:sz="0" w:space="0" w:color="auto"/>
        <w:bottom w:val="none" w:sz="0" w:space="0" w:color="auto"/>
        <w:right w:val="none" w:sz="0" w:space="0" w:color="auto"/>
      </w:divBdr>
    </w:div>
    <w:div w:id="1852799635">
      <w:bodyDiv w:val="1"/>
      <w:marLeft w:val="0"/>
      <w:marRight w:val="0"/>
      <w:marTop w:val="0"/>
      <w:marBottom w:val="0"/>
      <w:divBdr>
        <w:top w:val="none" w:sz="0" w:space="0" w:color="auto"/>
        <w:left w:val="none" w:sz="0" w:space="0" w:color="auto"/>
        <w:bottom w:val="none" w:sz="0" w:space="0" w:color="auto"/>
        <w:right w:val="none" w:sz="0" w:space="0" w:color="auto"/>
      </w:divBdr>
    </w:div>
    <w:div w:id="1864858597">
      <w:bodyDiv w:val="1"/>
      <w:marLeft w:val="0"/>
      <w:marRight w:val="0"/>
      <w:marTop w:val="0"/>
      <w:marBottom w:val="0"/>
      <w:divBdr>
        <w:top w:val="none" w:sz="0" w:space="0" w:color="auto"/>
        <w:left w:val="none" w:sz="0" w:space="0" w:color="auto"/>
        <w:bottom w:val="none" w:sz="0" w:space="0" w:color="auto"/>
        <w:right w:val="none" w:sz="0" w:space="0" w:color="auto"/>
      </w:divBdr>
    </w:div>
    <w:div w:id="1920284500">
      <w:bodyDiv w:val="1"/>
      <w:marLeft w:val="0"/>
      <w:marRight w:val="0"/>
      <w:marTop w:val="0"/>
      <w:marBottom w:val="0"/>
      <w:divBdr>
        <w:top w:val="none" w:sz="0" w:space="0" w:color="auto"/>
        <w:left w:val="none" w:sz="0" w:space="0" w:color="auto"/>
        <w:bottom w:val="none" w:sz="0" w:space="0" w:color="auto"/>
        <w:right w:val="none" w:sz="0" w:space="0" w:color="auto"/>
      </w:divBdr>
    </w:div>
    <w:div w:id="1928659680">
      <w:bodyDiv w:val="1"/>
      <w:marLeft w:val="0"/>
      <w:marRight w:val="0"/>
      <w:marTop w:val="0"/>
      <w:marBottom w:val="0"/>
      <w:divBdr>
        <w:top w:val="none" w:sz="0" w:space="0" w:color="auto"/>
        <w:left w:val="none" w:sz="0" w:space="0" w:color="auto"/>
        <w:bottom w:val="none" w:sz="0" w:space="0" w:color="auto"/>
        <w:right w:val="none" w:sz="0" w:space="0" w:color="auto"/>
      </w:divBdr>
    </w:div>
    <w:div w:id="2031641548">
      <w:bodyDiv w:val="1"/>
      <w:marLeft w:val="0"/>
      <w:marRight w:val="0"/>
      <w:marTop w:val="0"/>
      <w:marBottom w:val="0"/>
      <w:divBdr>
        <w:top w:val="none" w:sz="0" w:space="0" w:color="auto"/>
        <w:left w:val="none" w:sz="0" w:space="0" w:color="auto"/>
        <w:bottom w:val="none" w:sz="0" w:space="0" w:color="auto"/>
        <w:right w:val="none" w:sz="0" w:space="0" w:color="auto"/>
      </w:divBdr>
    </w:div>
    <w:div w:id="206545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hswales365-my.sharepoint.com/personal/peter_cumpstone_wales_nhs_uk/Documents/MSc/Year%202/BMDS7004/Coursework%20Draft%20.docx" TargetMode="External"/><Relationship Id="rId13" Type="http://schemas.openxmlformats.org/officeDocument/2006/relationships/image" Target="media/image4.png"/><Relationship Id="rId18" Type="http://schemas.openxmlformats.org/officeDocument/2006/relationships/image" Target="media/image9.emf"/><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2.emf"/><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image" Target="media/image16.emf"/><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11.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emf"/><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4.emf"/><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hyperlink" Target="https://nhswales365-my.sharepoint.com/personal/peter_cumpstone_wales_nhs_uk/Documents/MSc/Year%202/BMDS7004/Coursework%20Draft%20.docx" TargetMode="External"/><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A9B822D29D415A89C6F5FFB156E4E2"/>
        <w:category>
          <w:name w:val="General"/>
          <w:gallery w:val="placeholder"/>
        </w:category>
        <w:types>
          <w:type w:val="bbPlcHdr"/>
        </w:types>
        <w:behaviors>
          <w:behavior w:val="content"/>
        </w:behaviors>
        <w:guid w:val="{DB8CAC4D-143E-4BC2-88CA-C666FA046BB3}"/>
      </w:docPartPr>
      <w:docPartBody>
        <w:p w:rsidR="004E4E51" w:rsidRDefault="00867D95" w:rsidP="00867D95">
          <w:pPr>
            <w:pStyle w:val="D5A9B822D29D415A89C6F5FFB156E4E2"/>
          </w:pPr>
          <w:r w:rsidRPr="00B83258">
            <w:rPr>
              <w:rStyle w:val="PlaceholderText"/>
            </w:rPr>
            <w:t>Click or tap here to enter text.</w:t>
          </w:r>
        </w:p>
      </w:docPartBody>
    </w:docPart>
    <w:docPart>
      <w:docPartPr>
        <w:name w:val="6D5AAED4BB814FBAB978B9C6F9BDD7EE"/>
        <w:category>
          <w:name w:val="General"/>
          <w:gallery w:val="placeholder"/>
        </w:category>
        <w:types>
          <w:type w:val="bbPlcHdr"/>
        </w:types>
        <w:behaviors>
          <w:behavior w:val="content"/>
        </w:behaviors>
        <w:guid w:val="{AAC911A1-C26E-49A6-A926-F74ECB162E0A}"/>
      </w:docPartPr>
      <w:docPartBody>
        <w:p w:rsidR="004E4E51" w:rsidRDefault="00867D95" w:rsidP="00867D95">
          <w:pPr>
            <w:pStyle w:val="6D5AAED4BB814FBAB978B9C6F9BDD7EE"/>
          </w:pPr>
          <w:r w:rsidRPr="00B83258">
            <w:rPr>
              <w:rStyle w:val="PlaceholderText"/>
            </w:rPr>
            <w:t>Click or tap here to enter text.</w:t>
          </w:r>
        </w:p>
      </w:docPartBody>
    </w:docPart>
    <w:docPart>
      <w:docPartPr>
        <w:name w:val="D51F1F65A6C843409E01AFE707CA5C8F"/>
        <w:category>
          <w:name w:val="General"/>
          <w:gallery w:val="placeholder"/>
        </w:category>
        <w:types>
          <w:type w:val="bbPlcHdr"/>
        </w:types>
        <w:behaviors>
          <w:behavior w:val="content"/>
        </w:behaviors>
        <w:guid w:val="{DBF2292A-B789-432F-861C-12A3BE7FEACA}"/>
      </w:docPartPr>
      <w:docPartBody>
        <w:p w:rsidR="004E4E51" w:rsidRDefault="00867D95" w:rsidP="00867D95">
          <w:pPr>
            <w:pStyle w:val="D51F1F65A6C843409E01AFE707CA5C8F"/>
          </w:pPr>
          <w:r w:rsidRPr="004A7B3E">
            <w:rPr>
              <w:rStyle w:val="PlaceholderText"/>
            </w:rPr>
            <w:t>Click or tap here to enter text.</w:t>
          </w:r>
        </w:p>
      </w:docPartBody>
    </w:docPart>
    <w:docPart>
      <w:docPartPr>
        <w:name w:val="C76137384048455994310F90DF99B5AE"/>
        <w:category>
          <w:name w:val="General"/>
          <w:gallery w:val="placeholder"/>
        </w:category>
        <w:types>
          <w:type w:val="bbPlcHdr"/>
        </w:types>
        <w:behaviors>
          <w:behavior w:val="content"/>
        </w:behaviors>
        <w:guid w:val="{D2BA94C3-1CE9-42D5-B107-B8FF1BE86C80}"/>
      </w:docPartPr>
      <w:docPartBody>
        <w:p w:rsidR="004E4E51" w:rsidRDefault="00867D95" w:rsidP="00867D95">
          <w:pPr>
            <w:pStyle w:val="C76137384048455994310F90DF99B5AE"/>
          </w:pPr>
          <w:r w:rsidRPr="004A7B3E">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37F6EC03-9BAD-4460-9ED7-B0D3F9F6974D}"/>
      </w:docPartPr>
      <w:docPartBody>
        <w:p w:rsidR="004E4E51" w:rsidRDefault="00867D95">
          <w:r w:rsidRPr="00270E9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D95"/>
    <w:rsid w:val="00205E85"/>
    <w:rsid w:val="004E4E51"/>
    <w:rsid w:val="00867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7D95"/>
    <w:rPr>
      <w:color w:val="808080"/>
    </w:rPr>
  </w:style>
  <w:style w:type="paragraph" w:customStyle="1" w:styleId="D5A9B822D29D415A89C6F5FFB156E4E2">
    <w:name w:val="D5A9B822D29D415A89C6F5FFB156E4E2"/>
    <w:rsid w:val="00867D95"/>
  </w:style>
  <w:style w:type="paragraph" w:customStyle="1" w:styleId="6D5AAED4BB814FBAB978B9C6F9BDD7EE">
    <w:name w:val="6D5AAED4BB814FBAB978B9C6F9BDD7EE"/>
    <w:rsid w:val="00867D95"/>
  </w:style>
  <w:style w:type="paragraph" w:customStyle="1" w:styleId="D51F1F65A6C843409E01AFE707CA5C8F">
    <w:name w:val="D51F1F65A6C843409E01AFE707CA5C8F"/>
    <w:rsid w:val="00867D95"/>
  </w:style>
  <w:style w:type="paragraph" w:customStyle="1" w:styleId="C76137384048455994310F90DF99B5AE">
    <w:name w:val="C76137384048455994310F90DF99B5AE"/>
    <w:rsid w:val="00867D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6F4BD6-07F5-40D7-B6B8-DB94FB671385}">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b9cdc966-e5b5-4bdd-bb6a-7ba9c145e8fa&quot;,&quot;properties&quot;:{&quot;noteIndex&quot;:0},&quot;isEdited&quot;:false,&quot;manualOverride&quot;:{&quot;isManuallyOverridden&quot;:false,&quot;citeprocText&quot;:&quot;(Baculard &lt;i&gt;et al.&lt;/i&gt;, 2019; McKinsey and Company, 2019; Forth &lt;i&gt;et al.&lt;/i&gt;, 2020; KPMG, 2021)&quot;,&quot;manualOverrideText&quot;:&quot;&quot;},&quot;citationTag&quot;:&quot;MENDELEY_CITATION_v3_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&quot;,&quot;citationItems&quot;:[{&quot;id&quot;:&quot;a4ea7c43-021c-3db9-b4ee-2177a362b556&quot;,&quot;itemData&quot;:{&quot;type&quot;:&quot;webpage&quot;,&quot;id&quot;:&quot;a4ea7c43-021c-3db9-b4ee-2177a362b556&quot;,&quot;title&quot;:&quot;Orchestrating a Successful Digital Transformation | Bain &amp; Company&quot;,&quot;author&quot;:[{&quot;family&quot;:&quot;Baculard&quot;,&quot;given&quot;:&quot;Laurent-Pierre&quot;,&quot;parse-names&quot;:false,&quot;dropping-particle&quot;:&quot;&quot;,&quot;non-dropping-particle&quot;:&quot;&quot;},{&quot;family&quot;:&quot;Colombani&quot;,&quot;given&quot;:&quot;Larent&quot;,&quot;parse-names&quot;:false,&quot;dropping-particle&quot;:&quot;&quot;,&quot;non-dropping-particle&quot;:&quot;&quot;},{&quot;family&quot;:&quot;Flam&quot;,&quot;given&quot;:&quot;Virginie&quot;,&quot;parse-names&quot;:false,&quot;dropping-particle&quot;:&quot;&quot;,&quot;non-dropping-particle&quot;:&quot;&quot;},{&quot;family&quot;:&quot;Lancry&quot;,&quot;given&quot;:&quot;Ouriel&quot;,&quot;parse-names&quot;:false,&quot;dropping-particle&quot;:&quot;&quot;,&quot;non-dropping-particle&quot;:&quot;&quot;},{&quot;family&quot;:&quot;Spaulding&quot;,&quot;given&quot;:&quot;Elizabeth&quot;,&quot;parse-names&quot;:false,&quot;dropping-particle&quot;:&quot;&quot;,&quot;non-dropping-particle&quot;:&quot;&quot;}],&quot;accessed&quot;:{&quot;date-parts&quot;:[[2023,5,11]]},&quot;URL&quot;:&quot;https://www.bain.com/insights/orchestrating-a-successful-digital-transformation/&quot;,&quot;issued&quot;:{&quot;date-parts&quot;:[[2019]]},&quot;container-title-short&quot;:&quot;&quot;},&quot;isTemporary&quot;:false},{&quot;id&quot;:&quot;dee14e31-d89b-3888-8844-d28facefb4b2&quot;,&quot;itemData&quot;:{&quot;type&quot;:&quot;webpage&quot;,&quot;id&quot;:&quot;dee14e31-d89b-3888-8844-d28facefb4b2&quot;,&quot;title&quot;:&quot;The playbook for a successful business transformation&quot;,&quot;author&quot;:[{&quot;family&quot;:&quot;KPMG&quot;,&quot;given&quot;:&quot;&quot;,&quot;parse-names&quot;:false,&quot;dropping-particle&quot;:&quot;&quot;,&quot;non-dropping-particle&quot;:&quot;&quot;}],&quot;accessed&quot;:{&quot;date-parts&quot;:[[2023,5,11]]},&quot;URL&quot;:&quot;https://www.kpmg.us/insights/transforming-transformation.html&quot;,&quot;issued&quot;:{&quot;date-parts&quot;:[[2021]]},&quot;container-title-short&quot;:&quot;&quot;},&quot;isTemporary&quot;:false},{&quot;id&quot;:&quot;7d27230a-0be6-3bd3-bfae-6a5fde51f15b&quot;,&quot;itemData&quot;:{&quot;type&quot;:&quot;webpage&quot;,&quot;id&quot;:&quot;7d27230a-0be6-3bd3-bfae-6a5fde51f15b&quot;,&quot;title&quot;:&quot;Flipping the Odds of Digital Transformation Success | BCG&quot;,&quot;author&quot;:[{&quot;family&quot;:&quot;Forth&quot;,&quot;given&quot;:&quot;Patrick&quot;,&quot;parse-names&quot;:false,&quot;dropping-particle&quot;:&quot;&quot;,&quot;non-dropping-particle&quot;:&quot;&quot;},{&quot;family&quot;:&quot;Reichert&quot;,&quot;given&quot;:&quot;Tom&quot;,&quot;parse-names&quot;:false,&quot;dropping-particle&quot;:&quot;&quot;,&quot;non-dropping-particle&quot;:&quot;&quot;},{&quot;family&quot;:&quot;Laubier&quot;,&quot;given&quot;:&quot;Romain&quot;,&quot;parse-names&quot;:false,&quot;dropping-particle&quot;:&quot;&quot;,&quot;non-dropping-particle&quot;:&quot;de&quot;},{&quot;family&quot;:&quot;Chakraborty&quot;,&quot;given&quot;:&quot;Saibal&quot;,&quot;parse-names&quot;:false,&quot;dropping-particle&quot;:&quot;&quot;,&quot;non-dropping-particle&quot;:&quot;&quot;}],&quot;accessed&quot;:{&quot;date-parts&quot;:[[2023,5,11]]},&quot;URL&quot;:&quot;https://www.bcg.com/publications/2020/increasing-odds-of-success-in-digital-transformation&quot;,&quot;issued&quot;:{&quot;date-parts&quot;:[[2020]]},&quot;container-title-short&quot;:&quot;&quot;},&quot;isTemporary&quot;:false},{&quot;id&quot;:&quot;39190215-f897-3fc5-9e7f-88af1ecb8853&quot;,&quot;itemData&quot;:{&quot;type&quot;:&quot;webpage&quot;,&quot;id&quot;:&quot;39190215-f897-3fc5-9e7f-88af1ecb8853&quot;,&quot;title&quot;:&quot;Why do most transformations fail? A conversation with Harry Robinson | McKinsey&quot;,&quot;author&quot;:[{&quot;family&quot;:&quot;McKinsey and Company&quot;,&quot;given&quot;:&quot;&quot;,&quot;parse-names&quot;:false,&quot;dropping-particle&quot;:&quot;&quot;,&quot;non-dropping-particle&quot;:&quot;&quot;}],&quot;accessed&quot;:{&quot;date-parts&quot;:[[2023,5,11]]},&quot;URL&quot;:&quot;https://www.mckinsey.com/capabilities/transformation/our-insights/why-do-most-transformations-fail-a-conversation-with-harry-robinson&quot;,&quot;issued&quot;:{&quot;date-parts&quot;:[[2019]]},&quot;container-title-short&quot;:&quot;&quot;},&quot;isTemporary&quot;:false}]},{&quot;citationID&quot;:&quot;MENDELEY_CITATION_d71f597a-3d8c-45b5-960e-8cff67609a48&quot;,&quot;properties&quot;:{&quot;noteIndex&quot;:0},&quot;isEdited&quot;:false,&quot;manualOverride&quot;:{&quot;isManuallyOverridden&quot;:false,&quot;citeprocText&quot;:&quot;(NHS England, 2022)&quot;,&quot;manualOverrideText&quot;:&quot;&quot;},&quot;citationTag&quot;:&quot;MENDELEY_CITATION_v3_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&quot;,&quot;citationItems&quot;:[{&quot;id&quot;:&quot;bea98e44-81d9-3fd8-98d5-de6144e687d0&quot;,&quot;itemData&quot;:{&quot;type&quot;:&quot;webpage&quot;,&quot;id&quot;:&quot;bea98e44-81d9-3fd8-98d5-de6144e687d0&quot;,&quot;title&quot;:&quot;A plan for digital health and social care - GOV.UK&quot;,&quot;author&quot;:[{&quot;family&quot;:&quot;NHS England&quot;,&quot;given&quot;:&quot;&quot;,&quot;parse-names&quot;:false,&quot;dropping-particle&quot;:&quot;&quot;,&quot;non-dropping-particle&quot;:&quot;&quot;}],&quot;accessed&quot;:{&quot;date-parts&quot;:[[2023,5,11]]},&quot;URL&quot;:&quot;https://www.gov.uk/government/publications/a-plan-for-digital-health-and-social-care/a-plan-for-digital-health-and-social-care&quot;,&quot;issued&quot;:{&quot;date-parts&quot;:[[2022]]},&quot;container-title-short&quot;:&quot;&quot;},&quot;isTemporary&quot;:false}]},{&quot;citationID&quot;:&quot;MENDELEY_CITATION_6d5bd8b6-4599-48a7-b203-c5f7d61c4ce3&quot;,&quot;properties&quot;:{&quot;noteIndex&quot;:0},&quot;isEdited&quot;:false,&quot;manualOverride&quot;:{&quot;isManuallyOverridden&quot;:false,&quot;citeprocText&quot;:&quot;(Digital Health and Care Wales, 2021)&quot;,&quot;manualOverrideText&quot;:&quot;&quot;},&quot;citationTag&quot;:&quot;MENDELEY_CITATION_v3_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&quot;,&quot;citationItems&quot;:[{&quot;id&quot;:&quot;3eff4c50-cd66-3acf-b744-465fecf39e47&quot;,&quot;itemData&quot;:{&quot;type&quot;:&quot;webpage&quot;,&quot;id&quot;:&quot;3eff4c50-cd66-3acf-b744-465fecf39e47&quot;,&quot;title&quot;:&quot;Digital Diabetes records helps with patients' care during pandemic - Digital Health and Care Wales&quot;,&quot;author&quot;:[{&quot;family&quot;:&quot;Digital Health and Care Wales&quot;,&quot;given&quot;:&quot;&quot;,&quot;parse-names&quot;:false,&quot;dropping-particle&quot;:&quot;&quot;,&quot;non-dropping-particle&quot;:&quot;&quot;}],&quot;accessed&quot;:{&quot;date-parts&quot;:[[2023,5,11]]},&quot;URL&quot;:&quot;https://dhcw.nhs.wales/news/archived-news/digital-diabetes-records-helps-with-patients-care-during-pandemic/&quot;,&quot;issued&quot;:{&quot;date-parts&quot;:[[2021]]},&quot;container-title-short&quot;:&quot;&quot;},&quot;isTemporary&quot;:false}]},{&quot;citationID&quot;:&quot;MENDELEY_CITATION_9499ae87-0768-4ce7-adc1-91b0b6aa5d1f&quot;,&quot;properties&quot;:{&quot;noteIndex&quot;:0},&quot;isEdited&quot;:false,&quot;manualOverride&quot;:{&quot;isManuallyOverridden&quot;:false,&quot;citeprocText&quot;:&quot;(Isherwood, 2022)&quot;,&quot;manualOverrideText&quot;:&quot;&quot;},&quot;citationTag&quot;:&quot;MENDELEY_CITATION_v3_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&quot;,&quot;citationItems&quot;:[{&quot;id&quot;:&quot;960f9464-db4b-3863-8a15-a6dad438622a&quot;,&quot;itemData&quot;:{&quot;type&quot;:&quot;article-journal&quot;,&quot;id&quot;:&quot;960f9464-db4b-3863-8a15-a6dad438622a&quot;,&quot;title&quot;:&quot;The Welsh Community Care Information System update letter&quot;,&quot;author&quot;:[{&quot;family&quot;:&quot;Isherwood&quot;,&quot;given&quot;:&quot;Mark&quot;,&quot;parse-names&quot;:false,&quot;dropping-particle&quot;:&quot;&quot;,&quot;non-dropping-particle&quot;:&quot;&quot;}],&quot;accessed&quot;:{&quot;date-parts&quot;:[[2023,5,11]]},&quot;URL&quot;:&quot;www.audit.wales&quot;,&quot;issued&quot;:{&quot;date-parts&quot;:[[2022]]},&quot;abstract&quot;:&quot;The Welsh Community Care Information System I published my report on the Welsh Community Care Information System (WCCIS) in October 2020. WCCIS has been developed as a single system and a shared electronic record for use across a wide range of adult and children's services. The intention being that all 22 local authorities and seven health boards would implement it. My report found that implementation and roll-out of WCCIS was taking much longer and proving more costly than expected. Despite efforts to accelerate the process, the prospects for full take-up and benefits realisation remained uncertain. Some important issues around the functionality of the system, data standards and benefits reporting were still to be fully resolved. At the time of my report, 19 organisations were using WCCIS or had signed deployment orders, with four in active negotiation and six yet to commit. Of the 19 organisations, 13 local authorities and two health boards had gone live. However, 'live' meant different things. Differences in how organisations were choosing to deploy WCCIS limited opportunities for integrated working and raised other value for money issues.&quot;},&quot;isTemporary&quot;:false}]},{&quot;citationID&quot;:&quot;MENDELEY_CITATION_df96acf7-458e-40f3-b11a-eef3e9b6d06f&quot;,&quot;properties&quot;:{&quot;noteIndex&quot;:0},&quot;isEdited&quot;:false,&quot;manualOverride&quot;:{&quot;isManuallyOverridden&quot;:false,&quot;citeprocText&quot;:&quot;(Nekritz, 2022)&quot;,&quot;manualOverrideText&quot;:&quot;&quot;},&quot;citationTag&quot;:&quot;MENDELEY_CITATION_v3_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&quot;,&quot;citationItems&quot;:[{&quot;id&quot;:&quot;5e2e683f-d7d1-3ee4-8ea6-ca1a013c722a&quot;,&quot;itemData&quot;:{&quot;type&quot;:&quot;webpage&quot;,&quot;id&quot;:&quot;5e2e683f-d7d1-3ee4-8ea6-ca1a013c722a&quot;,&quot;title&quot;:&quot;Don’t Fear Tech Debt: Using Digital Transformation Failures for Future Success&quot;,&quot;author&quot;:[{&quot;family&quot;:&quot;Nekritz&quot;,&quot;given&quot;:&quot;Alex&quot;,&quot;parse-names&quot;:false,&quot;dropping-particle&quot;:&quot;&quot;,&quot;non-dropping-particle&quot;:&quot;&quot;}],&quot;accessed&quot;:{&quot;date-parts&quot;:[[2023,5,11]]},&quot;URL&quot;:&quot;https://www.cfo.com/technology/2022/08/tech-debt-digital-transformation-failure-data/&quot;,&quot;issued&quot;:{&quot;date-parts&quot;:[[2022]]}},&quot;isTemporary&quot;:false}]},{&quot;citationID&quot;:&quot;MENDELEY_CITATION_8cfd09cc-8e02-4e30-9241-0a6458476a99&quot;,&quot;properties&quot;:{&quot;noteIndex&quot;:0},&quot;isEdited&quot;:false,&quot;manualOverride&quot;:{&quot;isManuallyOverridden&quot;:false,&quot;citeprocText&quot;:&quot;(Welsh Parliament, 2021)&quot;,&quot;manualOverrideText&quot;:&quot;&quot;},&quot;citationTag&quot;:&quot;MENDELEY_CITATION_v3_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&quot;,&quot;citationItems&quot;:[{&quot;id&quot;:&quot;cfea0f64-b820-34c6-b8d9-3485322004cf&quot;,&quot;itemData&quot;:{&quot;type&quot;:&quot;webpage&quot;,&quot;id&quot;:&quot;cfea0f64-b820-34c6-b8d9-3485322004cf&quot;,&quot;title&quot;:&quot;Public Accounts and Public Administration Committee&quot;,&quot;author&quot;:[{&quot;family&quot;:&quot;Welsh Parliament&quot;,&quot;given&quot;:&quot;&quot;,&quot;parse-names&quot;:false,&quot;dropping-particle&quot;:&quot;&quot;,&quot;non-dropping-particle&quot;:&quot;&quot;}],&quot;accessed&quot;:{&quot;date-parts&quot;:[[2023,5,11]]},&quot;URL&quot;:&quot;https://senedd.wales/committees/public-accounts-and-public-administration-committee/&quot;,&quot;issued&quot;:{&quot;date-parts&quot;:[[2021]]}},&quot;isTemporary&quot;:false}]},{&quot;citationID&quot;:&quot;MENDELEY_CITATION_e767a260-d93f-4e30-b7da-f8d14758a2b8&quot;,&quot;properties&quot;:{&quot;noteIndex&quot;:0},&quot;isEdited&quot;:false,&quot;manualOverride&quot;:{&quot;isManuallyOverridden&quot;:false,&quot;citeprocText&quot;:&quot;(Welsh Government, 2023a)&quot;,&quot;manualOverrideText&quot;:&quot;&quot;},&quot;citationTag&quot;:&quot;MENDELEY_CITATION_v3_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&quot;,&quot;citationItems&quot;:[{&quot;id&quot;:&quot;b53654bd-38b0-34a1-a240-b681b68ec192&quot;,&quot;itemData&quot;:{&quot;type&quot;:&quot;webpage&quot;,&quot;id&quot;:&quot;b53654bd-38b0-34a1-a240-b681b68ec192&quot;,&quot;title&quot;:&quot;NHS expenditure programme budgets: April 2021 to March 2022 | GOV.WALES&quot;,&quot;author&quot;:[{&quot;family&quot;:&quot;Welsh Government&quot;,&quot;given&quot;:&quot;&quot;,&quot;parse-names&quot;:false,&quot;dropping-particle&quot;:&quot;&quot;,&quot;non-dropping-particle&quot;:&quot;&quot;}],&quot;accessed&quot;:{&quot;date-parts&quot;:[[2023,5,11]]},&quot;URL&quot;:&quot;https://www.gov.wales/nhs-expenditure-programme-budgets-april-2021-march-2022-html&quot;,&quot;issued&quot;:{&quot;date-parts&quot;:[[2023]]}},&quot;isTemporary&quot;:false}]},{&quot;citationID&quot;:&quot;MENDELEY_CITATION_325e895b-d03c-4634-89d0-bc12a5375489&quot;,&quot;properties&quot;:{&quot;noteIndex&quot;:0},&quot;isEdited&quot;:false,&quot;manualOverride&quot;:{&quot;isManuallyOverridden&quot;:false,&quot;citeprocText&quot;:&quot;(Government, 2021)&quot;,&quot;manualOverrideText&quot;:&quot;&quot;},&quot;citationTag&quot;:&quot;MENDELEY_CITATION_v3_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&quot;,&quot;citationItems&quot;:[{&quot;id&quot;:&quot;7f7da76b-5d9d-33f1-8f77-64b1c7366607&quot;,&quot;itemData&quot;:{&quot;type&quot;:&quot;article-journal&quot;,&quot;id&quot;:&quot;7f7da76b-5d9d-33f1-8f77-64b1c7366607&quot;,&quot;title&quot;:&quot;Draft Budget 2022-23 Ministers' written evidence to Senedd scrutiny committees on allocations within each MEG&quot;,&quot;author&quot;:[{&quot;family&quot;:&quot;Government&quot;,&quot;given&quot;:&quot;Welsh&quot;,&quot;parse-names&quot;:false,&quot;dropping-particle&quot;:&quot;&quot;,&quot;non-dropping-particle&quot;:&quot;&quot;}],&quot;accessed&quot;:{&quot;date-parts&quot;:[[2023,5,11]]},&quot;ISBN&quot;:&quot;978-1-80391-615-6&quot;,&quot;URL&quot;:&quot;https://www.gov.wales/sites/default/files/publications/2023-02/ministers-written-evidence-to-senedd-scrutiny-committees-2023-2024-v1.pdf&quot;,&quot;issued&quot;:{&quot;date-parts&quot;:[[2021]]},&quot;container-title-short&quot;:&quot;&quot;},&quot;isTemporary&quot;:false}]},{&quot;citationID&quot;:&quot;MENDELEY_CITATION_2984f48d-8513-40d7-91bb-519718c50c2e&quot;,&quot;properties&quot;:{&quot;noteIndex&quot;:0},&quot;isEdited&quot;:false,&quot;manualOverride&quot;:{&quot;isManuallyOverridden&quot;:false,&quot;citeprocText&quot;:&quot;(NHSX, 2022)&quot;,&quot;manualOverrideText&quot;:&quot;&quot;},&quot;citationTag&quot;:&quot;MENDELEY_CITATION_v3_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&quot;,&quot;citationItems&quot;:[{&quot;id&quot;:&quot;9467e9b4-085f-3ae5-9fc8-75472ed84626&quot;,&quot;itemData&quot;:{&quot;type&quot;:&quot;webpage&quot;,&quot;id&quot;:&quot;9467e9b4-085f-3ae5-9fc8-75472ed84626&quot;,&quot;title&quot;:&quot;Development of a Digital Strategy - Transformation Unit&quot;,&quot;author&quot;:[{&quot;family&quot;:&quot;NHSX&quot;,&quot;given&quot;:&quot;&quot;,&quot;parse-names&quot;:false,&quot;dropping-particle&quot;:&quot;&quot;,&quot;non-dropping-particle&quot;:&quot;&quot;}],&quot;accessed&quot;:{&quot;date-parts&quot;:[[2023,5,11]]},&quot;URL&quot;:&quot;https://transformationunit.nhs.uk/case_study/development-digital-strategy/&quot;,&quot;issued&quot;:{&quot;date-parts&quot;:[[2022]]}},&quot;isTemporary&quot;:false}]},{&quot;citationID&quot;:&quot;MENDELEY_CITATION_5d10cc7d-189c-437f-a33e-5508464b41e5&quot;,&quot;properties&quot;:{&quot;noteIndex&quot;:0},&quot;isEdited&quot;:false,&quot;manualOverride&quot;:{&quot;isManuallyOverridden&quot;:false,&quot;citeprocText&quot;:&quot;(Barton &lt;i&gt;et al.&lt;/i&gt;, 2023)&quot;,&quot;manualOverrideText&quot;:&quot;&quot;},&quot;citationTag&quot;:&quot;MENDELEY_CITATION_v3_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&quot;,&quot;citationItems&quot;:[{&quot;id&quot;:&quot;42c12a0c-82d1-36f1-adc2-1d5b4d47e46a&quot;,&quot;itemData&quot;:{&quot;type&quot;:&quot;article-journal&quot;,&quot;id&quot;:&quot;42c12a0c-82d1-36f1-adc2-1d5b4d47e46a&quot;,&quot;title&quot;:&quot;Rising cost of living in the UK 2 Commons&quot;,&quot;author&quot;:[{&quot;family&quot;:&quot;Barton&quot;,&quot;given&quot;:&quot;Cassie&quot;,&quot;parse-names&quot;:false,&quot;dropping-particle&quot;:&quot;&quot;,&quot;non-dropping-particle&quot;:&quot;&quot;},{&quot;family&quot;:&quot;Mansfield&quot;,&quot;given&quot;:&quot;Zoe&quot;,&quot;parse-names&quot;:false,&quot;dropping-particle&quot;:&quot;&quot;,&quot;non-dropping-particle&quot;:&quot;&quot;},{&quot;family&quot;:&quot;Harker&quot;,&quot;given&quot;:&quot;Rachael&quot;,&quot;parse-names&quot;:false,&quot;dropping-particle&quot;:&quot;&quot;,&quot;non-dropping-particle&quot;:&quot;&quot;},{&quot;family&quot;:&quot;Wilson&quot;,&quot;given&quot;:&quot;Wendy&quot;,&quot;parse-names&quot;:false,&quot;dropping-particle&quot;:&quot;&quot;,&quot;non-dropping-particle&quot;:&quot;&quot;}],&quot;container-title&quot;:&quot;Research Briefing - House of Commons Library&quot;,&quot;accessed&quot;:{&quot;date-parts&quot;:[[2023,5,11]]},&quot;URL&quot;:&quot;https://commonslibrary.parliament.uk/research-briefings/cbp-9428/&quot;,&quot;issued&quot;:{&quot;date-parts&quot;:[[2023]]}},&quot;isTemporary&quot;:false}]},{&quot;citationID&quot;:&quot;MENDELEY_CITATION_be39ed88-e1e4-4611-bc06-2a2c126b111a&quot;,&quot;properties&quot;:{&quot;noteIndex&quot;:0},&quot;isEdited&quot;:false,&quot;manualOverride&quot;:{&quot;isManuallyOverridden&quot;:true,&quot;citeprocText&quot;:&quot;(Cambridge Dictionary, 2023)&quot;,&quot;manualOverrideText&quot;:&quot;(2023)&quot;},&quot;citationTag&quot;:&quot;MENDELEY_CITATION_v3_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&quot;,&quot;citationItems&quot;:[{&quot;id&quot;:&quot;57d9e2e3-58fa-32db-9fec-1cecb865326a&quot;,&quot;itemData&quot;:{&quot;type&quot;:&quot;webpage&quot;,&quot;id&quot;:&quot;57d9e2e3-58fa-32db-9fec-1cecb865326a&quot;,&quot;title&quot;:&quot;RESEARCH | English meaning - Cambridge Dictionary&quot;,&quot;author&quot;:[{&quot;family&quot;:&quot;Cambridge Dictionary&quot;,&quot;given&quot;:&quot;&quot;,&quot;parse-names&quot;:false,&quot;dropping-particle&quot;:&quot;&quot;,&quot;non-dropping-particle&quot;:&quot;&quot;}],&quot;accessed&quot;:{&quot;date-parts&quot;:[[2023,5,22]]},&quot;URL&quot;:&quot;https://dictionary.cambridge.org/dictionary/english/research&quot;,&quot;issued&quot;:{&quot;date-parts&quot;:[[2023]]}},&quot;isTemporary&quot;:false}]},{&quot;citationID&quot;:&quot;MENDELEY_CITATION_affcc364-ed8d-4b8c-8033-ae802410fd91&quot;,&quot;properties&quot;:{&quot;noteIndex&quot;:0},&quot;isEdited&quot;:false,&quot;manualOverride&quot;:{&quot;isManuallyOverridden&quot;:false,&quot;citeprocText&quot;:&quot;(Pathak, Jena and Kalra, 2013)&quot;,&quot;manualOverrideText&quot;:&quot;&quot;},&quot;citationTag&quot;:&quot;MENDELEY_CITATION_v3_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&quot;,&quot;citationItems&quot;:[{&quot;id&quot;:&quot;5da77344-1a3e-3aca-9393-5a7d570ce25b&quot;,&quot;itemData&quot;:{&quot;type&quot;:&quot;article-journal&quot;,&quot;id&quot;:&quot;5da77344-1a3e-3aca-9393-5a7d570ce25b&quot;,&quot;title&quot;:&quot;Qualitative research&quot;,&quot;author&quot;:[{&quot;family&quot;:&quot;Pathak&quot;,&quot;given&quot;:&quot;Vibha&quot;,&quot;parse-names&quot;:false,&quot;dropping-particle&quot;:&quot;&quot;,&quot;non-dropping-particle&quot;:&quot;&quot;},{&quot;family&quot;:&quot;Jena&quot;,&quot;given&quot;:&quot;Bijayini&quot;,&quot;parse-names&quot;:false,&quot;dropping-particle&quot;:&quot;&quot;,&quot;non-dropping-particle&quot;:&quot;&quot;},{&quot;family&quot;:&quot;Kalra&quot;,&quot;given&quot;:&quot;Sanjay&quot;,&quot;parse-names&quot;:false,&quot;dropping-particle&quot;:&quot;&quot;,&quot;non-dropping-particle&quot;:&quot;&quot;}],&quot;container-title&quot;:&quot;Perspectives in Clinical Research&quot;,&quot;container-title-short&quot;:&quot;Perspect Clin Res&quot;,&quot;accessed&quot;:{&quot;date-parts&quot;:[[2023,5,22]]},&quot;DOI&quot;:&quot;10.4103/2229-3485.115389&quot;,&quot;ISSN&quot;:&quot;2229-3485&quot;,&quot;PMID&quot;:&quot;24010063&quot;,&quot;URL&quot;:&quot;/pmc/articles/PMC3757586/&quot;,&quot;issued&quot;:{&quot;date-parts&quot;:[[2013]]},&quot;page&quot;:&quot;192&quot;,&quot;abstract&quot;:&quot;Collecting Qualitative Data: A Field Manual for Applied Research provides a very practical, step-by-step guide to collecting and managing qualitative data. The data collection chapters focus on the three most often used forms of qualitative data collection: Participant observation, in-depth interviews, and focus groups. The book also contains chapters on other practical aspects of qualitative field research often neglected in textbooks, including sampling, data management, research ethics, and supplementary data collection activities. Designed as an instructional field manual, this textbook incorporates many checklists and tips for how to use each technique while doing research. The book also includes numerous real-life examples and cases, making it easy for readers to see the broader picture.&quot;,&quot;publisher&quot;:&quot;Wolters Kluwer -- Medknow Publications&quot;,&quot;issue&quot;:&quot;3&quot;,&quot;volume&quot;:&quot;4&quot;},&quot;isTemporary&quot;:false}]},{&quot;citationID&quot;:&quot;MENDELEY_CITATION_115f14b3-ce83-4b6d-b3d0-53d87961d2ab&quot;,&quot;properties&quot;:{&quot;noteIndex&quot;:0},&quot;isEdited&quot;:false,&quot;manualOverride&quot;:{&quot;isManuallyOverridden&quot;:false,&quot;citeprocText&quot;:&quot;(Labaree, 2023)&quot;,&quot;manualOverrideText&quot;:&quot;&quot;},&quot;citationTag&quot;:&quot;MENDELEY_CITATION_v3_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&quot;,&quot;citationItems&quot;:[{&quot;id&quot;:&quot;7d69a123-2ace-31be-9218-61ca6ac3c795&quot;,&quot;itemData&quot;:{&quot;type&quot;:&quot;article-journal&quot;,&quot;id&quot;:&quot;7d69a123-2ace-31be-9218-61ca6ac3c795&quot;,&quot;title&quot;:&quot;Research Guides: Organizing Your Social Sciences Research Paper: Quantitative Methods&quot;,&quot;author&quot;:[{&quot;family&quot;:&quot;Labaree&quot;,&quot;given&quot;:&quot;Robert&quot;,&quot;parse-names&quot;:false,&quot;dropping-particle&quot;:&quot;V.&quot;,&quot;non-dropping-particle&quot;:&quot;&quot;}],&quot;accessed&quot;:{&quot;date-parts&quot;:[[2023,5,22]]},&quot;URL&quot;:&quot;https://libguides.usc.edu/writingguide/quantitative&quot;,&quot;issued&quot;:{&quot;date-parts&quot;:[[2023]]},&quot;abstract&quot;:&quot;Offers detailed guidance on how to develop, organize, and write a college-level research paper in the social and behavioral sciences.&quot;,&quot;container-title-short&quot;:&quot;&quot;},&quot;isTemporary&quot;:false}]},{&quot;citationID&quot;:&quot;MENDELEY_CITATION_eed3f3b1-db4a-4568-b3e0-4a2f457219af&quot;,&quot;properties&quot;:{&quot;noteIndex&quot;:0},&quot;isEdited&quot;:false,&quot;manualOverride&quot;:{&quot;isManuallyOverridden&quot;:false,&quot;citeprocText&quot;:&quot;(Du Plessis and Majam, 2010)&quot;,&quot;manualOverrideText&quot;:&quot;&quot;},&quot;citationTag&quot;:&quot;MENDELEY_CITATION_v3_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&quot;,&quot;citationItems&quot;:[{&quot;id&quot;:&quot;f95b4b92-5d1b-3ea1-8856-0f179863f898&quot;,&quot;itemData&quot;:{&quot;type&quot;:&quot;article-journal&quot;,&quot;id&quot;:&quot;f95b4b92-5d1b-3ea1-8856-0f179863f898&quot;,&quot;title&quot;:&quot;Mixed method research – a new paradigm? | Journal of Public Administration&quot;,&quot;author&quot;:[{&quot;family&quot;:&quot;Plessis&quot;,&quot;given&quot;:&quot;P&quot;,&quot;parse-names&quot;:false,&quot;dropping-particle&quot;:&quot;&quot;,&quot;non-dropping-particle&quot;:&quot;Du&quot;},{&quot;family&quot;:&quot;Majam&quot;,&quot;given&quot;:&quot;T&quot;,&quot;parse-names&quot;:false,&quot;dropping-particle&quot;:&quot;&quot;,&quot;non-dropping-particle&quot;:&quot;&quot;}],&quot;container-title&quot;:&quot;Journal of Public Administration&quot;,&quot;accessed&quot;:{&quot;date-parts&quot;:[[2023,5,22]]},&quot;URL&quot;:&quot;https://journals.co.za/doi/abs/10.10520/ejc-jpad-v45-n3-1-a5&quot;,&quot;issued&quot;:{&quot;date-parts&quot;:[[2010]]},&quot;issue&quot;:&quot;3-1&quot;,&quot;volume&quot;:&quot;45&quot;,&quot;container-title-short&quot;:&quot;&quot;},&quot;isTemporary&quot;:false}]},{&quot;citationID&quot;:&quot;MENDELEY_CITATION_5b179115-996e-4811-8129-5ad50946cec7&quot;,&quot;properties&quot;:{&quot;noteIndex&quot;:0},&quot;isEdited&quot;:false,&quot;manualOverride&quot;:{&quot;isManuallyOverridden&quot;:false,&quot;citeprocText&quot;:&quot;(Brooke, 1995)&quot;,&quot;manualOverrideText&quot;:&quot;&quot;},&quot;citationTag&quot;:&quot;MENDELEY_CITATION_v3_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&quot;,&quot;citationItems&quot;:[{&quot;id&quot;:&quot;9c7c5808-b73a-3291-9fcb-3570c0925ff9&quot;,&quot;itemData&quot;:{&quot;type&quot;:&quot;webpage&quot;,&quot;id&quot;:&quot;9c7c5808-b73a-3291-9fcb-3570c0925ff9&quot;,&quot;title&quot;:&quot;(PDF) SUS: A quick and dirty usability scale&quot;,&quot;author&quot;:[{&quot;family&quot;:&quot;Brooke&quot;,&quot;given&quot;:&quot;John&quot;,&quot;parse-names&quot;:false,&quot;dropping-particle&quot;:&quot;&quot;,&quot;non-dropping-particle&quot;:&quot;&quot;}],&quot;accessed&quot;:{&quot;date-parts&quot;:[[2023,5,22]]},&quot;URL&quot;:&quot;https://www.researchgate.net/publication/228593520_SUS_A_quick_and_dirty_usability_scale&quot;,&quot;issued&quot;:{&quot;date-parts&quot;:[[1995]]}},&quot;isTemporary&quot;:false}]},{&quot;citationID&quot;:&quot;MENDELEY_CITATION_987c38f5-ce0b-4feb-b5bd-914118a7b505&quot;,&quot;properties&quot;:{&quot;noteIndex&quot;:0},&quot;isEdited&quot;:false,&quot;manualOverride&quot;:{&quot;isManuallyOverridden&quot;:false,&quot;citeprocText&quot;:&quot;(Mcloed, 2023)&quot;,&quot;manualOverrideText&quot;:&quot;&quot;},&quot;citationTag&quot;:&quot;MENDELEY_CITATION_v3_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&quot;,&quot;citationItems&quot;:[{&quot;id&quot;:&quot;83fc5ad6-43ef-3190-96d7-adfaaa780373&quot;,&quot;itemData&quot;:{&quot;type&quot;:&quot;webpage&quot;,&quot;id&quot;:&quot;83fc5ad6-43ef-3190-96d7-adfaaa780373&quot;,&quot;title&quot;:&quot;Likert Scale Definition, Examples and Analysis&quot;,&quot;author&quot;:[{&quot;family&quot;:&quot;Mcloed&quot;,&quot;given&quot;:&quot;Saul&quot;,&quot;parse-names&quot;:false,&quot;dropping-particle&quot;:&quot;&quot;,&quot;non-dropping-particle&quot;:&quot;&quot;}],&quot;accessed&quot;:{&quot;date-parts&quot;:[[2023,5,22]]},&quot;URL&quot;:&quot;https://www.simplypsychology.org/likert-scale.html&quot;,&quot;issued&quot;:{&quot;date-parts&quot;:[[2023]]}},&quot;isTemporary&quot;:false}]},{&quot;citationID&quot;:&quot;MENDELEY_CITATION_d50950ad-6110-432a-bf0e-843c93d8070c&quot;,&quot;properties&quot;:{&quot;noteIndex&quot;:0},&quot;isEdited&quot;:false,&quot;manualOverride&quot;:{&quot;isManuallyOverridden&quot;:false,&quot;citeprocText&quot;:&quot;(Lewis and Sauro, 2018)&quot;,&quot;manualOverrideText&quot;:&quot;&quot;},&quot;citationTag&quot;:&quot;MENDELEY_CITATION_v3_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&quot;,&quot;citationItems&quot;:[{&quot;id&quot;:&quot;da245341-8e5a-3054-a5fb-7662c0739b5c&quot;,&quot;itemData&quot;:{&quot;type&quot;:&quot;article-journal&quot;,&quot;id&quot;:&quot;da245341-8e5a-3054-a5fb-7662c0739b5c&quot;,&quot;title&quot;:&quot;Item Benchmarks for the System Usability Scale&quot;,&quot;author&quot;:[{&quot;family&quot;:&quot;Lewis&quot;,&quot;given&quot;:&quot;James R&quot;,&quot;parse-names&quot;:false,&quot;dropping-particle&quot;:&quot;&quot;,&quot;non-dropping-particle&quot;:&quot;&quot;},{&quot;family&quot;:&quot;Sauro&quot;,&quot;given&quot;:&quot;Jeff&quot;,&quot;parse-names&quot;:false,&quot;dropping-particle&quot;:&quot;&quot;,&quot;non-dropping-particle&quot;:&quot;&quot;}],&quot;container-title&quot;:&quot;Journal of Usability Studies&quot;,&quot;container-title-short&quot;:&quot;J Usability Stud&quot;,&quot;accessed&quot;:{&quot;date-parts&quot;:[[2023,5,22]]},&quot;issued&quot;:{&quot;date-parts&quot;:[[2018]]},&quot;page&quot;:&quot;158-167&quot;,&quot;abstract&quot;:&quot;From humble beginnings, the SUS has become a valuable tool in the toolkits of usability and user experience practitioners and researchers. We have developed regression equations that compute benchmarks for SUS items based on an overall SUS score. A review of the SUS literature on published benchmarks for the means of overall SUS scores from usability studies/surveys provides guidance on selecting an appropriate value of SUS to use when setting item benchmarks. We expect this extension of SUS benchmarking methodology to be of value to usability and user experience practitioners.&quot;,&quot;volume&quot;:&quot;13&quot;},&quot;isTemporary&quot;:false}]},{&quot;citationID&quot;:&quot;MENDELEY_CITATION_951478c4-0eaf-4d9d-ad9c-4f2e97e7eb5e&quot;,&quot;properties&quot;:{&quot;noteIndex&quot;:0},&quot;isEdited&quot;:false,&quot;manualOverride&quot;:{&quot;isManuallyOverridden&quot;:true,&quot;citeprocText&quot;:&quot;(Bhandari, 2022b)&quot;,&quot;manualOverrideText&quot;:&quot;Bhandari, (2022)&quot;},&quot;citationTag&quot;:&quot;MENDELEY_CITATION_v3_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&quot;,&quot;citationItems&quot;:[{&quot;id&quot;:&quot;a2635305-d0c6-3fa3-a7ea-dd1386d72e36&quot;,&quot;itemData&quot;:{&quot;type&quot;:&quot;webpage&quot;,&quot;id&quot;:&quot;a2635305-d0c6-3fa3-a7ea-dd1386d72e36&quot;,&quot;title&quot;:&quot;What Is Qualitative Research? | Methods &amp; Examples&quot;,&quot;author&quot;:[{&quot;family&quot;:&quot;Bhandari&quot;,&quot;given&quot;:&quot;Pritha&quot;,&quot;parse-names&quot;:false,&quot;dropping-particle&quot;:&quot;&quot;,&quot;non-dropping-particle&quot;:&quot;&quot;}],&quot;accessed&quot;:{&quot;date-parts&quot;:[[2023,5,22]]},&quot;URL&quot;:&quot;https://www.scribbr.co.uk/research-methods/introduction-to-qualitative-research/&quot;,&quot;issued&quot;:{&quot;date-parts&quot;:[[2022]]}},&quot;isTemporary&quot;:false}]},{&quot;citationID&quot;:&quot;MENDELEY_CITATION_85094679-e80a-43b0-a783-6c156c49dbbe&quot;,&quot;properties&quot;:{&quot;noteIndex&quot;:0},&quot;isEdited&quot;:false,&quot;manualOverride&quot;:{&quot;isManuallyOverridden&quot;:true,&quot;citeprocText&quot;:&quot;(Vasileiou &lt;i&gt;et al.&lt;/i&gt;, 2018)&quot;,&quot;manualOverrideText&quot;:&quot;Vasileiou et al., (2018)&quot;},&quot;citationTag&quot;:&quot;MENDELEY_CITATION_v3_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&quot;,&quot;citationItems&quot;:[{&quot;id&quot;:&quot;b5102124-8d0a-3b4d-a9c0-f531a3ad89db&quot;,&quot;itemData&quot;:{&quot;type&quot;:&quot;article-journal&quot;,&quot;id&quot;:&quot;b5102124-8d0a-3b4d-a9c0-f531a3ad89db&quot;,&quot;title&quot;:&quot;Characterising and justifying sample size sufficiency in interview-based studies: Systematic analysis of qualitative health research over a 15-year period&quot;,&quot;author&quot;:[{&quot;family&quot;:&quot;Vasileiou&quot;,&quot;given&quot;:&quot;Konstantina&quot;,&quot;parse-names&quot;:false,&quot;dropping-particle&quot;:&quot;&quot;,&quot;non-dropping-particle&quot;:&quot;&quot;},{&quot;family&quot;:&quot;Barnett&quot;,&quot;given&quot;:&quot;Julie&quot;,&quot;parse-names&quot;:false,&quot;dropping-particle&quot;:&quot;&quot;,&quot;non-dropping-particle&quot;:&quot;&quot;},{&quot;family&quot;:&quot;Thorpe&quot;,&quot;given&quot;:&quot;Susan&quot;,&quot;parse-names&quot;:false,&quot;dropping-particle&quot;:&quot;&quot;,&quot;non-dropping-particle&quot;:&quot;&quot;},{&quot;family&quot;:&quot;Young&quot;,&quot;given&quot;:&quot;Terry&quot;,&quot;parse-names&quot;:false,&quot;dropping-particle&quot;:&quot;&quot;,&quot;non-dropping-particle&quot;:&quot;&quot;}],&quot;container-title&quot;:&quot;BMC Medical Research Methodology&quot;,&quot;container-title-short&quot;:&quot;BMC Med Res Methodol&quot;,&quot;accessed&quot;:{&quot;date-parts&quot;:[[2023,5,23]]},&quot;DOI&quot;:&quot;10.1186/S12874-018-0594-7/TABLES/3&quot;,&quot;ISSN&quot;:&quot;14712288&quot;,&quot;PMID&quot;:&quot;30463515&quot;,&quot;URL&quot;:&quot;https://bmcmedresmethodol.biomedcentral.com/articles/10.1186/s12874-018-0594-7&quot;,&quot;issued&quot;:{&quot;date-parts&quot;:[[2018,11,21]]},&quot;page&quot;:&quot;1-18&quot;,&quot;abstract&quot;:&quot;Background: Choosing a suitable sample size in qualitative research is an area of conceptual debate and practical uncertainty. That sample size principles, guidelines and tools have been developed to enable researchers to set, and justify the acceptability of, their sample size is an indication that the issue constitutes an important marker of the quality of qualitative research. Nevertheless, research shows that sample size sufficiency reporting is often poor, if not absent, across a range of disciplinary fields. Methods: A systematic analysis of single-interview-per-participant designs within three health-related journals from the disciplines of psychology, sociology and medicine, over a 15-year period, was conducted to examine whether and how sample sizes were justified and how sample size was characterised and discussed by authors. Data pertinent to sample size were extracted and analysed using qualitative and quantitative analytic techniques. Results: Our findings demonstrate that provision of sample size justifications in qualitative health research is limited; is not contingent on the number of interviews; and relates to the journal of publication. Defence of sample size was most frequently supported across all three journals with reference to the principle of saturation and to pragmatic considerations. Qualitative sample sizes were predominantly - and often without justification - characterised as insufficient (i.e., 'small') and discussed in the context of study limitations. Sample size insufficiency was seen to threaten the validity and generalizability of studies' results, with the latter being frequently conceived in nomothetic terms. Conclusions: We recommend, firstly, that qualitative health researchers be more transparent about evaluations of their sample size sufficiency, situating these within broader and more encompassing assessments of data adequacy. Secondly, we invite researchers critically to consider how saturation parameters found in prior methodological studies and sample size community norms might best inform, and apply to, their own project and encourage that data adequacy is best appraised with reference to features that are intrinsic to the study at hand. Finally, those reviewing papers have a vital role in supporting and encouraging transparent study-specific reporting.&quot;,&quot;publisher&quot;:&quot;BioMed Central Ltd.&quot;,&quot;issue&quot;:&quot;1&quot;,&quot;volume&quot;:&quot;18&quot;},&quot;isTemporary&quot;:false}]},{&quot;citationID&quot;:&quot;MENDELEY_CITATION_4dfa1490-9dbe-4acb-b2eb-31ab4953a17c&quot;,&quot;properties&quot;:{&quot;noteIndex&quot;:0},&quot;isEdited&quot;:false,&quot;manualOverride&quot;:{&quot;isManuallyOverridden&quot;:false,&quot;citeprocText&quot;:&quot;(Gallo, 2016)&quot;,&quot;manualOverrideText&quot;:&quot;&quot;},&quot;citationTag&quot;:&quot;MENDELEY_CITATION_v3_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&quot;,&quot;citationItems&quot;:[{&quot;id&quot;:&quot;b0e55fdd-18aa-33a6-801f-bcdde7e392d9&quot;,&quot;itemData&quot;:{&quot;type&quot;:&quot;webpage&quot;,&quot;id&quot;:&quot;b0e55fdd-18aa-33a6-801f-bcdde7e392d9&quot;,&quot;title&quot;:&quot;A Refresher on Statistical Significance&quot;,&quot;author&quot;:[{&quot;family&quot;:&quot;Gallo&quot;,&quot;given&quot;:&quot;Amy&quot;,&quot;parse-names&quot;:false,&quot;dropping-particle&quot;:&quot;&quot;,&quot;non-dropping-particle&quot;:&quot;&quot;}],&quot;accessed&quot;:{&quot;date-parts&quot;:[[2023,5,23]]},&quot;URL&quot;:&quot;https://hbr.org/2016/02/a-refresher-on-statistical-significance&quot;,&quot;issued&quot;:{&quot;date-parts&quot;:[[2016]]},&quot;container-title-short&quot;:&quot;&quot;},&quot;isTemporary&quot;:false}]},{&quot;citationID&quot;:&quot;MENDELEY_CITATION_2df0f981-340b-4b58-8278-a281535d21cb&quot;,&quot;properties&quot;:{&quot;noteIndex&quot;:0},&quot;isEdited&quot;:false,&quot;manualOverride&quot;:{&quot;isManuallyOverridden&quot;:false,&quot;citeprocText&quot;:&quot;(Scott, 2023)&quot;,&quot;manualOverrideText&quot;:&quot;&quot;},&quot;citationTag&quot;:&quot;MENDELEY_CITATION_v3_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&quot;,&quot;citationItems&quot;:[{&quot;id&quot;:&quot;f892e8b0-192c-3785-9404-553dc41d43ee&quot;,&quot;itemData&quot;:{&quot;type&quot;:&quot;report&quot;,&quot;id&quot;:&quot;f892e8b0-192c-3785-9404-553dc41d43ee&quot;,&quot;title&quot;:&quot;BMD7004 Statistical Concepts Summary 2&quot;,&quot;author&quot;:[{&quot;family&quot;:&quot;Scott&quot;,&quot;given&quot;:&quot;Philip&quot;,&quot;parse-names&quot;:false,&quot;dropping-particle&quot;:&quot;&quot;,&quot;non-dropping-particle&quot;:&quot;&quot;}],&quot;container-title&quot;:&quot;BSDM7004: Data Analytics&quot;,&quot;accessed&quot;:{&quot;date-parts&quot;:[[2023,5,23]]},&quot;issued&quot;:{&quot;date-parts&quot;:[[2023]]}},&quot;isTemporary&quot;:false}]},{&quot;citationID&quot;:&quot;MENDELEY_CITATION_df65ad56-41c3-47fa-aeb5-7a19de34e982&quot;,&quot;properties&quot;:{&quot;noteIndex&quot;:0},&quot;isEdited&quot;:false,&quot;manualOverride&quot;:{&quot;isManuallyOverridden&quot;:false,&quot;citeprocText&quot;:&quot;(Scott, 2023)&quot;,&quot;manualOverrideText&quot;:&quot;&quot;},&quot;citationTag&quot;:&quot;MENDELEY_CITATION_v3_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&quot;,&quot;citationItems&quot;:[{&quot;id&quot;:&quot;f892e8b0-192c-3785-9404-553dc41d43ee&quot;,&quot;itemData&quot;:{&quot;type&quot;:&quot;report&quot;,&quot;id&quot;:&quot;f892e8b0-192c-3785-9404-553dc41d43ee&quot;,&quot;title&quot;:&quot;BMD7004 Statistical Concepts Summary 2&quot;,&quot;author&quot;:[{&quot;family&quot;:&quot;Scott&quot;,&quot;given&quot;:&quot;Philip&quot;,&quot;parse-names&quot;:false,&quot;dropping-particle&quot;:&quot;&quot;,&quot;non-dropping-particle&quot;:&quot;&quot;}],&quot;container-title&quot;:&quot;BSDM7004: Data Analytics&quot;,&quot;accessed&quot;:{&quot;date-parts&quot;:[[2023,5,23]]},&quot;issued&quot;:{&quot;date-parts&quot;:[[2023]]}},&quot;isTemporary&quot;:false}]},{&quot;citationID&quot;:&quot;MENDELEY_CITATION_8dd86161-222c-40be-b019-fabd49b89b70&quot;,&quot;properties&quot;:{&quot;noteIndex&quot;:0},&quot;isEdited&quot;:false,&quot;manualOverride&quot;:{&quot;isManuallyOverridden&quot;:false,&quot;citeprocText&quot;:&quot;(Gale &lt;i&gt;et al.&lt;/i&gt;, 2013)&quot;,&quot;manualOverrideText&quot;:&quot;&quot;},&quot;citationTag&quot;:&quot;MENDELEY_CITATION_v3_eyJjaXRhdGlvbklEIjoiTUVOREVMRVlfQ0lUQVRJT05fOGRkODYxNjEtMjIyYy00MGJlLWIwMTktZmFiZDQ5Yjg5YjcwIiwicHJvcGVydGllcyI6eyJub3RlSW5kZXgiOjB9LCJpc0VkaXRlZCI6ZmFsc2UsIm1hbnVhbE92ZXJyaWRlIjp7ImlzTWFudWFsbHlPdmVycmlkZGVuIjpmYWxzZSwiY2l0ZXByb2NUZXh0IjoiKEdhbGUgPGk+ZXQgYWwuPC9pPiwgMjAxMykiLCJtYW51YWxPdmVycmlkZVRleHQiOiIifSwiY2l0YXRpb25JdGVtcyI6W3siaWQiOiIyMTk3ODRjNS1lODY0LTM3NTktOGUzOS01ZDdlZjQ1NzQ3NjYiLCJpdGVtRGF0YSI6eyJ0eXBlIjoiYXJ0aWNsZS1qb3VybmFsIiwiaWQiOiIyMTk3ODRjNS1lODY0LTM3NTktOGUzOS01ZDdlZjQ1NzQ3NjY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YWNjZXNzZWQiOnsiZGF0ZS1wYXJ0cyI6W1syMDIzLDUsMjNdXX0sIkRPSSI6IjEwLjExODYvMTQ3MS0yMjg4LTEzLTExNy9QRUVSLVJFVklFVyIsIklTU04iOiIxNDcxMjI4OCIsIlBNSUQiOiIyNDA0NzIwNCIsIlVSTCI6Imh0dHBzOi8vYm1jbWVkcmVzbWV0aG9kb2wuYmlvbWVkY2VudHJhbC5jb20vYXJ0aWNsZXMvMTAuMTE4Ni8xNDcxLTIyODgtMTMtMTE3IiwiaXNzdWVkIjp7ImRhdGUtcGFydHMiOltbMjAxMyw5LDE4XV19LCJwYWdlIjoiMS04Ii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wdWJsaXNoZXIiOiJCaW9NZWQgQ2VudHJhbCIsImlzc3VlIjoiMSIsInZvbHVtZSI6IjEzIn0sImlzVGVtcG9yYXJ5IjpmYWxzZX1dfQ==&quot;,&quot;citationItems&quot;:[{&quot;id&quot;:&quot;219784c5-e864-3759-8e39-5d7ef4574766&quot;,&quot;itemData&quot;:{&quot;type&quot;:&quot;article-journal&quot;,&quot;id&quot;:&quot;219784c5-e864-3759-8e39-5d7ef4574766&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accessed&quot;:{&quot;date-parts&quot;:[[2023,5,23]]},&quot;DOI&quot;:&quot;10.1186/1471-2288-13-117/PEER-REVIEW&quot;,&quot;ISSN&quot;:&quot;14712288&quot;,&quot;PMID&quot;:&quot;24047204&quot;,&quot;URL&quot;:&quot;https://bmcmedresmethodol.biomedcentral.com/articles/10.1186/1471-2288-13-117&quot;,&quot;issued&quot;:{&quot;date-parts&quot;:[[2013,9,18]]},&quot;page&quot;:&quot;1-8&quot;,&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publisher&quot;:&quot;BioMed Central&quot;,&quot;issue&quot;:&quot;1&quot;,&quot;volume&quot;:&quot;13&quot;},&quot;isTemporary&quot;:false}]},{&quot;citationID&quot;:&quot;MENDELEY_CITATION_a7d02c49-3c48-4039-a5ac-16266ef84faf&quot;,&quot;properties&quot;:{&quot;noteIndex&quot;:0},&quot;isEdited&quot;:false,&quot;manualOverride&quot;:{&quot;isManuallyOverridden&quot;:false,&quot;citeprocText&quot;:&quot;(Collaço &lt;i&gt;et al.&lt;/i&gt;, 2021)&quot;,&quot;manualOverrideText&quot;:&quot;&quot;},&quot;citationTag&quot;:&quot;MENDELEY_CITATION_v3_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&quot;,&quot;citationItems&quot;:[{&quot;id&quot;:&quot;26b8efd9-5df5-3d1d-90cb-282fab4a08a0&quot;,&quot;itemData&quot;:{&quot;type&quot;:&quot;article-journal&quot;,&quot;id&quot;:&quot;26b8efd9-5df5-3d1d-90cb-282fab4a08a0&quot;,&quot;title&quot;:&quot;Using the Framework Method for the Analysis of Qualitative Dyadic Data in Health Research&quot;,&quot;author&quot;:[{&quot;family&quot;:&quot;Collaço&quot;,&quot;given&quot;:&quot;Nicole&quot;,&quot;parse-names&quot;:false,&quot;dropping-particle&quot;:&quot;&quot;,&quot;non-dropping-particle&quot;:&quot;&quot;},{&quot;family&quot;:&quot;Wagland&quot;,&quot;given&quot;:&quot;Richard&quot;,&quot;parse-names&quot;:false,&quot;dropping-particle&quot;:&quot;&quot;,&quot;non-dropping-particle&quot;:&quot;&quot;},{&quot;family&quot;:&quot;Alexis&quot;,&quot;given&quot;:&quot;Obrey&quot;,&quot;parse-names&quot;:false,&quot;dropping-particle&quot;:&quot;&quot;,&quot;non-dropping-particle&quot;:&quot;&quot;},{&quot;family&quot;:&quot;Gavin&quot;,&quot;given&quot;:&quot;Anna&quot;,&quot;parse-names&quot;:false,&quot;dropping-particle&quot;:&quot;&quot;,&quot;non-dropping-particle&quot;:&quot;&quot;},{&quot;family&quot;:&quot;Glaser&quot;,&quot;given&quot;:&quot;Adam&quot;,&quot;parse-names&quot;:false,&quot;dropping-particle&quot;:&quot;&quot;,&quot;non-dropping-particle&quot;:&quot;&quot;},{&quot;family&quot;:&quot;Watson&quot;,&quot;given&quot;:&quot;Eila K.&quot;,&quot;parse-names&quot;:false,&quot;dropping-particle&quot;:&quot;&quot;,&quot;non-dropping-particle&quot;:&quot;&quot;}],&quot;container-title&quot;:&quot;Qualitative Health Research&quot;,&quot;container-title-short&quot;:&quot;Qual Health Res&quot;,&quot;accessed&quot;:{&quot;date-parts&quot;:[[2023,5,23]]},&quot;DOI&quot;:&quot;10.1177/10497323211011599/ASSET/IMAGES/LARGE/10.1177_10497323211011599-FIG1.JPEG&quot;,&quot;ISSN&quot;:&quot;15527557&quot;,&quot;PMID&quot;:&quot;33980102&quot;,&quot;URL&quot;:&quot;https://journals.sagepub.com/doi/full/10.1177/10497323211011599&quot;,&quot;issued&quot;:{&quot;date-parts&quot;:[[2021,7,1]]},&quot;page&quot;:&quot;1555-1564&quot;,&quot;abstract&quot;:&quot;There are an increasing number of qualitative studies which focus on the dyad (couples, families, caregivers–patients, health care professionals–patients). However, there is limited literature regarding qualitative methodology for dyadic analysis when members of the couple have been interviewed separately. The aim of this article is to share the knowledge we gained from undertaking a novel approach to dyadic analysis. We used an adapted version of the Framework method on data gathered in a study exploring the impact of prostate cancer on younger men and their partners. In this article, we examine and reflect on the challenges of this type of analysis and describe how we analyzed the interview data from a dyadic point of view, to share what we learned in the process.&quot;,&quot;publisher&quot;:&quot;SAGE Publications Inc.&quot;,&quot;issue&quot;:&quot;8&quot;,&quot;volume&quot;:&quot;31&quot;},&quot;isTemporary&quot;:false}]},{&quot;citationID&quot;:&quot;MENDELEY_CITATION_14fa3621-1b8d-4802-ace1-6704d1506491&quot;,&quot;properties&quot;:{&quot;noteIndex&quot;:0},&quot;isEdited&quot;:false,&quot;manualOverride&quot;:{&quot;isManuallyOverridden&quot;:false,&quot;citeprocText&quot;:&quot;(Quirkos, 2023)&quot;,&quot;manualOverrideText&quot;:&quot;&quot;},&quot;citationTag&quot;:&quot;MENDELEY_CITATION_v3_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&quot;,&quot;citationItems&quot;:[{&quot;id&quot;:&quot;f61034c9-5818-3029-8ea6-289b98b70c61&quot;,&quot;itemData&quot;:{&quot;type&quot;:&quot;webpage&quot;,&quot;id&quot;:&quot;f61034c9-5818-3029-8ea6-289b98b70c61&quot;,&quot;title&quot;:&quot;Quirkos - Qualitative Data Analysis Software made simple&quot;,&quot;author&quot;:[{&quot;family&quot;:&quot;Quirkos&quot;,&quot;given&quot;:&quot;&quot;,&quot;parse-names&quot;:false,&quot;dropping-particle&quot;:&quot;&quot;,&quot;non-dropping-particle&quot;:&quot;&quot;}],&quot;accessed&quot;:{&quot;date-parts&quot;:[[2023,5,23]]},&quot;URL&quot;:&quot;https://www.quirkos.com/&quot;,&quot;issued&quot;:{&quot;date-parts&quot;:[[2023]]},&quot;container-title-short&quot;:&quot;&quot;},&quot;isTemporary&quot;:false}]},{&quot;citationID&quot;:&quot;MENDELEY_CITATION_56728006-d7a3-4386-a317-4e5af361818a&quot;,&quot;properties&quot;:{&quot;noteIndex&quot;:0},&quot;isEdited&quot;:false,&quot;manualOverride&quot;:{&quot;isManuallyOverridden&quot;:false,&quot;citeprocText&quot;:&quot;(Business Research Methodology, 2010; Avasthi &lt;i&gt;et al.&lt;/i&gt;, 2013; Bhandari, 2022a; Faubion, 2023)&quot;,&quot;manualOverrideText&quot;:&quot;&quot;},&quot;citationTag&quot;:&quot;MENDELEY_CITATION_v3_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&quot;,&quot;citationItems&quot;:[{&quot;id&quot;:&quot;8fb34dbc-70f7-3ef9-9447-36f19e4dcd32&quot;,&quot;itemData&quot;:{&quot;type&quot;:&quot;article-journal&quot;,&quot;id&quot;:&quot;8fb34dbc-70f7-3ef9-9447-36f19e4dcd32&quot;,&quot;title&quot;:&quot;Ethics in medical research: General principles with special reference to psychiatry research&quot;,&quot;author&quot;:[{&quot;family&quot;:&quot;Avasthi&quot;,&quot;given&quot;:&quot;Ajit&quot;,&quot;parse-names&quot;:false,&quot;dropping-particle&quot;:&quot;&quot;,&quot;non-dropping-particle&quot;:&quot;&quot;},{&quot;family&quot;:&quot;Ghosh&quot;,&quot;given&quot;:&quot;Abhishek&quot;,&quot;parse-names&quot;:false,&quot;dropping-particle&quot;:&quot;&quot;,&quot;non-dropping-particle&quot;:&quot;&quot;},{&quot;family&quot;:&quot;Sarkar&quot;,&quot;given&quot;:&quot;Sidharth&quot;,&quot;parse-names&quot;:false,&quot;dropping-particle&quot;:&quot;&quot;,&quot;non-dropping-particle&quot;:&quot;&quot;},{&quot;family&quot;:&quot;Grover&quot;,&quot;given&quot;:&quot;Sandeep&quot;,&quot;parse-names&quot;:false,&quot;dropping-particle&quot;:&quot;&quot;,&quot;non-dropping-particle&quot;:&quot;&quot;}],&quot;container-title&quot;:&quot;Indian Journal of Psychiatry&quot;,&quot;container-title-short&quot;:&quot;Indian J Psychiatry&quot;,&quot;accessed&quot;:{&quot;date-parts&quot;:[[2023,5,18]]},&quot;DOI&quot;:&quot;10.4103/0019-5545.105525&quot;,&quot;ISSN&quot;:&quot;19983794&quot;,&quot;PMID&quot;:&quot;23440168&quot;,&quot;URL&quot;:&quot;/pmc/articles/PMC3574464/&quot;,&quot;issued&quot;:{&quot;date-parts&quot;:[[2013]]},&quot;page&quot;:&quot;86&quot;,&quot;abstract&quot;:&quot;Ethics is an understanding of the nature of conflicts arising from moral imperatives and how best we may deal with them. Ethics in medical research deals with the conflicts of interest across various levels. Guidelines have been proposed for standardized ethical practice throughout the globe. The four fundamental principles of ethics which are being underscored are autonomy, non-maleficence, beneficence, and justice. Some special ethical issues have particular relevance to psychiatric research arising primarily from the specific vulnerabilities of those with mental illness and the risks posed by some research methodologies. Accordingly, sensitivity is required in the design of psychiatric research. It is suggested that though the value of published guidelines and the help that may be available from research ethics committees is quite great, the primary responsibility for maintaining high standards of practice in research rests with research workers themselves.&quot;,&quot;publisher&quot;:&quot;Wolters Kluwer -- Medknow Publications&quot;,&quot;issue&quot;:&quot;1&quot;,&quot;volume&quot;:&quot;55&quot;},&quot;isTemporary&quot;:false},{&quot;id&quot;:&quot;900f63b6-5d4c-33ef-a86e-3384179998d9&quot;,&quot;itemData&quot;:{&quot;type&quot;:&quot;webpage&quot;,&quot;id&quot;:&quot;900f63b6-5d4c-33ef-a86e-3384179998d9&quot;,&quot;title&quot;:&quot;7 Ethical Principles in Nursing + Why They’re Important&quot;,&quot;author&quot;:[{&quot;family&quot;:&quot;Faubion&quot;,&quot;given&quot;:&quot;Darby&quot;,&quot;parse-names&quot;:false,&quot;dropping-particle&quot;:&quot;&quot;,&quot;non-dropping-particle&quot;:&quot;&quot;}],&quot;accessed&quot;:{&quot;date-parts&quot;:[[2023,5,18]]},&quot;URL&quot;:&quot;https://www.nursingprocess.org/ethical-principles-in-nursing.html&quot;,&quot;issued&quot;:{&quot;date-parts&quot;:[[2023]]}},&quot;isTemporary&quot;:false},{&quot;id&quot;:&quot;6aaab430-ec04-3667-b8d0-749b6efa1ff3&quot;,&quot;itemData&quot;:{&quot;type&quot;:&quot;webpage&quot;,&quot;id&quot;:&quot;6aaab430-ec04-3667-b8d0-749b6efa1ff3&quot;,&quot;title&quot;:&quot;Ethical Considerations - Research Methodology&quot;,&quot;author&quot;:[{&quot;family&quot;:&quot;Business Research Methodology&quot;,&quot;given&quot;:&quot;&quot;,&quot;parse-names&quot;:false,&quot;dropping-particle&quot;:&quot;&quot;,&quot;non-dropping-particle&quot;:&quot;&quot;}],&quot;accessed&quot;:{&quot;date-parts&quot;:[[2023,5,18]]},&quot;URL&quot;:&quot;https://research-methodology.net/research-methodology/ethical-considerations/&quot;,&quot;issued&quot;:{&quot;date-parts&quot;:[[2010]]}},&quot;isTemporary&quot;:false},{&quot;id&quot;:&quot;3df00a7d-5a4d-37cf-886a-7e01ee898910&quot;,&quot;itemData&quot;:{&quot;type&quot;:&quot;webpage&quot;,&quot;id&quot;:&quot;3df00a7d-5a4d-37cf-886a-7e01ee898910&quot;,&quot;title&quot;:&quot;Ethical Considerations in Research | Types &amp; Examples&quot;,&quot;author&quot;:[{&quot;family&quot;:&quot;Bhandari&quot;,&quot;given&quot;:&quot;Pritha&quot;,&quot;parse-names&quot;:false,&quot;dropping-particle&quot;:&quot;&quot;,&quot;non-dropping-particle&quot;:&quot;&quot;}],&quot;accessed&quot;:{&quot;date-parts&quot;:[[2023,5,18]]},&quot;URL&quot;:&quot;https://www.scribbr.co.uk/research-methods/ethical-considerations/&quot;,&quot;issued&quot;:{&quot;date-parts&quot;:[[2022]]}},&quot;isTemporary&quot;:false}]},{&quot;citationID&quot;:&quot;MENDELEY_CITATION_2acd1f11-15dd-44f1-b504-ca7131fe10f8&quot;,&quot;properties&quot;:{&quot;noteIndex&quot;:0},&quot;isEdited&quot;:false,&quot;manualOverride&quot;:{&quot;isManuallyOverridden&quot;:false,&quot;citeprocText&quot;:&quot;(St George’s University of London, 2022)&quot;,&quot;manualOverrideText&quot;:&quot;&quot;},&quot;citationTag&quot;:&quot;MENDELEY_CITATION_v3_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&quot;,&quot;citationItems&quot;:[{&quot;id&quot;:&quot;ea3be8c4-af47-3803-a351-f715dd989115&quot;,&quot;itemData&quot;:{&quot;type&quot;:&quot;webpage&quot;,&quot;id&quot;:&quot;ea3be8c4-af47-3803-a351-f715dd989115&quot;,&quot;title&quot;:&quot;What is Information Governance?&quot;,&quot;author&quot;:[{&quot;family&quot;:&quot;St George's University of London&quot;,&quot;given&quot;:&quot;&quot;,&quot;parse-names&quot;:false,&quot;dropping-particle&quot;:&quot;&quot;,&quot;non-dropping-particle&quot;:&quot;&quot;}],&quot;accessed&quot;:{&quot;date-parts&quot;:[[2023,5,18]]},&quot;URL&quot;:&quot;https://www.sgul.ac.uk/about/our-professional-services/information-services/information-governance/about-information-governance/what-is-information-governance&quot;,&quot;issued&quot;:{&quot;date-parts&quot;:[[2022]]}},&quot;isTemporary&quot;:false}]},{&quot;citationID&quot;:&quot;MENDELEY_CITATION_1b606bd3-fd0d-4142-87e3-671d9f716c2b&quot;,&quot;properties&quot;:{&quot;noteIndex&quot;:0},&quot;isEdited&quot;:false,&quot;manualOverride&quot;:{&quot;isManuallyOverridden&quot;:false,&quot;citeprocText&quot;:&quot;(Welsh Government, 2023b)&quot;,&quot;manualOverrideText&quot;:&quot;&quot;},&quot;citationTag&quot;:&quot;MENDELEY_CITATION_v3_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&quot;,&quot;citationItems&quot;:[{&quot;id&quot;:&quot;0decc417-c25e-37a8-82e2-593e3c84d2a4&quot;,&quot;itemData&quot;:{&quot;type&quot;:&quot;webpage&quot;,&quot;id&quot;:&quot;0decc417-c25e-37a8-82e2-593e3c84d2a4&quot;,&quot;title&quot;:&quot;WASPI Home - Welsh Accord on Sharing of Personal Information&quot;,&quot;author&quot;:[{&quot;family&quot;:&quot;Welsh Government&quot;,&quot;given&quot;:&quot;&quot;,&quot;parse-names&quot;:false,&quot;dropping-particle&quot;:&quot;&quot;,&quot;non-dropping-particle&quot;:&quot;&quot;}],&quot;accessed&quot;:{&quot;date-parts&quot;:[[2023,5,18]]},&quot;URL&quot;:&quot;https://www.waspi.gov.wales/&quot;,&quot;issued&quot;:{&quot;date-parts&quot;:[[2023]]}},&quot;isTemporary&quot;:false}]},{&quot;citationID&quot;:&quot;MENDELEY_CITATION_029fdeaa-0024-45d0-b0c3-104675a95e15&quot;,&quot;properties&quot;:{&quot;noteIndex&quot;:0},&quot;isEdited&quot;:false,&quot;manualOverride&quot;:{&quot;isManuallyOverridden&quot;:true,&quot;citeprocText&quot;:&quot;(University of Oxford, 2019)&quot;,&quot;manualOverrideText&quot;:&quot;(University of Oxford, 2019).&quot;},&quot;citationTag&quot;:&quot;MENDELEY_CITATION_v3_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&quot;,&quot;citationItems&quot;:[{&quot;id&quot;:&quot;ab4ae6b6-0fba-31a4-a6f5-b2105759f417&quot;,&quot;itemData&quot;:{&quot;type&quot;:&quot;webpage&quot;,&quot;id&quot;:&quot;ab4ae6b6-0fba-31a4-a6f5-b2105759f417&quot;,&quot;title&quot;:&quot;Informed consent | Research Support&quot;,&quot;author&quot;:[{&quot;family&quot;:&quot;University of Oxford&quot;,&quot;given&quot;:&quot;&quot;,&quot;parse-names&quot;:false,&quot;dropping-particle&quot;:&quot;&quot;,&quot;non-dropping-particle&quot;:&quot;&quot;}],&quot;accessed&quot;:{&quot;date-parts&quot;:[[2023,5,18]]},&quot;URL&quot;:&quot;https://researchsupport.admin.ox.ac.uk/governance/ethics/resources/consent&quot;,&quot;issued&quot;:{&quot;date-parts&quot;:[[2019]]}},&quot;isTemporary&quot;:false}]},{&quot;citationID&quot;:&quot;MENDELEY_CITATION_1064417d-c072-408b-94b2-36718262e983&quot;,&quot;properties&quot;:{&quot;noteIndex&quot;:0},&quot;isEdited&quot;:false,&quot;manualOverride&quot;:{&quot;isManuallyOverridden&quot;:false,&quot;citeprocText&quot;:&quot;(American Speech Language Hearing Association, 2021)&quot;,&quot;manualOverrideText&quot;:&quot;&quot;},&quot;citationTag&quot;:&quot;MENDELEY_CITATION_v3_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&quot;,&quot;citationItems&quot;:[{&quot;id&quot;:&quot;49248abe-6992-38b6-a34d-4e63443d0604&quot;,&quot;itemData&quot;:{&quot;type&quot;:&quot;webpage&quot;,&quot;id&quot;:&quot;49248abe-6992-38b6-a34d-4e63443d0604&quot;,&quot;title&quot;:&quot;Issues in Ethics: Confidentiality&quot;,&quot;author&quot;:[{&quot;family&quot;:&quot;American Speech Language Hearing Association&quot;,&quot;given&quot;:&quot;&quot;,&quot;parse-names&quot;:false,&quot;dropping-particle&quot;:&quot;&quot;,&quot;non-dropping-particle&quot;:&quot;&quot;}],&quot;accessed&quot;:{&quot;date-parts&quot;:[[2023,5,18]]},&quot;URL&quot;:&quot;https://www.asha.org/practice/ethics/confidentiality/&quot;,&quot;issued&quot;:{&quot;date-parts&quot;:[[2021]]}},&quot;isTemporary&quot;:false}]},{&quot;citationID&quot;:&quot;MENDELEY_CITATION_09feccb7-ed7a-45d6-93a7-75f11422de48&quot;,&quot;properties&quot;:{&quot;noteIndex&quot;:0},&quot;isEdited&quot;:false,&quot;manualOverride&quot;:{&quot;isManuallyOverridden&quot;:false,&quot;citeprocText&quot;:&quot;(University of Essex, 2023)&quot;,&quot;manualOverrideText&quot;:&quot;&quot;},&quot;citationTag&quot;:&quot;MENDELEY_CITATION_v3_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&quot;,&quot;citationItems&quot;:[{&quot;id&quot;:&quot;a32a9d8e-c91d-380d-b6e3-d76fcf230e01&quot;,&quot;itemData&quot;:{&quot;type&quot;:&quot;webpage&quot;,&quot;id&quot;:&quot;a32a9d8e-c91d-380d-b6e3-d76fcf230e01&quot;,&quot;title&quot;:&quot;Research risk assessment | University of Essex&quot;,&quot;author&quot;:[{&quot;family&quot;:&quot;University of Essex&quot;,&quot;given&quot;:&quot;&quot;,&quot;parse-names&quot;:false,&quot;dropping-particle&quot;:&quot;&quot;,&quot;non-dropping-particle&quot;:&quot;&quot;}],&quot;accessed&quot;:{&quot;date-parts&quot;:[[2023,5,18]]},&quot;URL&quot;:&quot;https://www.essex.ac.uk/student/postgraduate-research/research-risk-assessment&quot;,&quot;issued&quot;:{&quot;date-parts&quot;:[[2023]]}},&quot;isTemporary&quot;:false}]},{&quot;citationID&quot;:&quot;MENDELEY_CITATION_b29e17ee-869f-49df-b8fb-79bce69a8d94&quot;,&quot;properties&quot;:{&quot;noteIndex&quot;:0},&quot;isEdited&quot;:false,&quot;manualOverride&quot;:{&quot;isManuallyOverridden&quot;:false,&quot;citeprocText&quot;:&quot;(Butler, Copnell and Hall, 2019)&quot;,&quot;manualOverrideText&quot;:&quot;&quot;},&quot;citationTag&quot;:&quot;MENDELEY_CITATION_v3_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&quot;,&quot;citationItems&quot;:[{&quot;id&quot;:&quot;86cb6b31-6723-3c40-91fc-a5bb959f1376&quot;,&quot;itemData&quot;:{&quot;type&quot;:&quot;article-journal&quot;,&quot;id&quot;:&quot;86cb6b31-6723-3c40-91fc-a5bb959f1376&quot;,&quot;title&quot;:&quot;Researching people who are bereaved: Managing risks to participants and researchers&quot;,&quot;author&quot;:[{&quot;family&quot;:&quot;Butler&quot;,&quot;given&quot;:&quot;Ashleigh E&quot;,&quot;parse-names&quot;:false,&quot;dropping-particle&quot;:&quot;&quot;,&quot;non-dropping-particle&quot;:&quot;&quot;},{&quot;family&quot;:&quot;Copnell&quot;,&quot;given&quot;:&quot;Beverley&quot;,&quot;parse-names&quot;:false,&quot;dropping-particle&quot;:&quot;&quot;,&quot;non-dropping-particle&quot;:&quot;&quot;},{&quot;family&quot;:&quot;Hall&quot;,&quot;given&quot;:&quot;Helen&quot;,&quot;parse-names&quot;:false,&quot;dropping-particle&quot;:&quot;&quot;,&quot;non-dropping-particle&quot;:&quot;&quot;}],&quot;container-title&quot;:&quot;Nursing Ethics&quot;,&quot;container-title-short&quot;:&quot;Nurs Ethics&quot;,&quot;accessed&quot;:{&quot;date-parts&quot;:[[2023,5,18]]},&quot;DOI&quot;:&quot;10.1177/0969733017695656&quot;,&quot;issued&quot;:{&quot;date-parts&quot;:[[2019]]},&quot;page&quot;:&quot;224-234&quot;,&quot;abstract&quot;:&quot;Conducting qualitative research, especially in areas considered 'sensitive', presents many challenges. The processes involved in such research often expose both participants and the research team to a vast array of risks, which may cause damage to their personal, professional, social and cultural worlds. Historically, these risks have been considered independent of each other, with most studies exploring only the risks to participants or only risks to researchers. Additionally, most researchers only consider risks during data collection, frequently overlooking risks that might be present during other phases of the research project. We aim, therefore, to bring together this fractured literature to enable an integrated exploration of the current academic discourse relating to risks to participants with the literature exploring risks to researchers across all phases of the research process. This article draws on personal experiences to highlight ethical issues and risks encountered by both participants and researchers throughout all phases of a research project. Beginning in recruitment, we discuss the risk of secondary distress in participants arising from researcher contact and then explore the concept of informed consent during grief and bereavement research. We then focus on risks present during data collection, examining risks for participants, such as emotional distress, and potential safety risks for the research team. Finally, we consider the risks which arise in data analysis, including both confidentiality and the possibility of researcher burnout. Previous recommendations are summarised, with new management strategies suggested based on lessons learned along the way.&quot;,&quot;issue&quot;:&quot;1&quot;,&quot;volume&quot;:&quot;Vol. 26&quot;},&quot;isTemporary&quot;:false}]},{&quot;citationID&quot;:&quot;MENDELEY_CITATION_329ebaf2-0d61-44cf-b50c-d69b0f82c831&quot;,&quot;properties&quot;:{&quot;noteIndex&quot;:0},&quot;isEdited&quot;:false,&quot;manualOverride&quot;:{&quot;isManuallyOverridden&quot;:false,&quot;citeprocText&quot;:&quot;(Imperial College London, 2018)&quot;,&quot;manualOverrideText&quot;:&quot;&quot;},&quot;citationTag&quot;:&quot;MENDELEY_CITATION_v3_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&quot;,&quot;citationItems&quot;:[{&quot;id&quot;:&quot;87a842d0-2499-3ddb-9cc9-2bae361d4a88&quot;,&quot;itemData&quot;:{&quot;type&quot;:&quot;webpage&quot;,&quot;id&quot;:&quot;87a842d0-2499-3ddb-9cc9-2bae361d4a88&quot;,&quot;title&quot;:&quot;What is research misconduct? | Research and Innovation | Imperial College London&quot;,&quot;author&quot;:[{&quot;family&quot;:&quot;Imperial College London&quot;,&quot;given&quot;:&quot;&quot;,&quot;parse-names&quot;:false,&quot;dropping-particle&quot;:&quot;&quot;,&quot;non-dropping-particle&quot;:&quot;&quot;}],&quot;accessed&quot;:{&quot;date-parts&quot;:[[2023,5,18]]},&quot;URL&quot;:&quot;https://www.imperial.ac.uk/research-and-innovation/research-office/research-governance-and-integrity/research-integrity/what-is-research-integrity/what-is-research-misconduct/&quot;,&quot;issued&quot;:{&quot;date-parts&quot;:[[2018]]}},&quot;isTemporary&quot;:false}]},{&quot;citationID&quot;:&quot;MENDELEY_CITATION_0ffe7832-7b8f-4935-912d-bcee44b780c1&quot;,&quot;properties&quot;:{&quot;noteIndex&quot;:0},&quot;isEdited&quot;:false,&quot;manualOverride&quot;:{&quot;isManuallyOverridden&quot;:false,&quot;citeprocText&quot;:&quot;(Ethicist, Cooper and McNair, 2017)&quot;,&quot;manualOverrideText&quot;:&quot;&quot;},&quot;citationTag&quot;:&quot;MENDELEY_CITATION_v3_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&quot;,&quot;citationItems&quot;:[{&quot;id&quot;:&quot;1659d77d-b06d-3732-a8d1-f78eaea8397e&quot;,&quot;itemData&quot;:{&quot;type&quot;:&quot;article-journal&quot;,&quot;id&quot;:&quot;1659d77d-b06d-3732-a8d1-f78eaea8397e&quot;,&quot;title&quot;:&quot;Equitable Selection of Subjects: Equality Versus Fairness?&quot;,&quot;author&quot;:[{&quot;family&quot;:&quot;Ethicist&quot;,&quot;given&quot;:&quot;Practical&quot;,&quot;parse-names&quot;:false,&quot;dropping-particle&quot;:&quot;&quot;,&quot;non-dropping-particle&quot;:&quot;&quot;},{&quot;family&quot;:&quot;Cooper&quot;,&quot;given&quot;:&quot;Jeffrey A.&quot;,&quot;parse-names&quot;:false,&quot;dropping-particle&quot;:&quot;&quot;,&quot;non-dropping-particle&quot;:&quot;&quot;},{&quot;family&quot;:&quot;McNair&quot;,&quot;given&quot;:&quot;Lindsay&quot;,&quot;parse-names&quot;:false,&quot;dropping-particle&quot;:&quot;&quot;,&quot;non-dropping-particle&quot;:&quot;&quot;}],&quot;container-title&quot;:&quot;http://dx.doi.org/10.1177/1556264617698127&quot;,&quot;accessed&quot;:{&quot;date-parts&quot;:[[2023,5,18]]},&quot;DOI&quot;:&quot;10.1177/1556264617698127&quot;,&quot;ISSN&quot;:&quot;15562654&quot;,&quot;PMID&quot;:&quot;28366045&quot;,&quot;URL&quot;:&quot;https://journals.sagepub.com/doi/full/10.1177/1556264617698127&quot;,&quot;issued&quot;:{&quot;date-parts&quot;:[[2017,4,3]]},&quot;page&quot;:&quot;124-125&quot;,&quot;publisher&quot;:&quot;SAGE PublicationsSage CA: Los Angeles, CA&quot;,&quot;issue&quot;:&quot;2&quot;,&quot;volume&quot;:&quot;12&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1D6416-A062-42F6-954C-68904A699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33</Pages>
  <Words>6623</Words>
  <Characters>37889</Characters>
  <Application>Microsoft Office Word</Application>
  <DocSecurity>0</DocSecurity>
  <Lines>631</Lines>
  <Paragraphs>233</Paragraphs>
  <ScaleCrop>false</ScaleCrop>
  <Company/>
  <LinksUpToDate>false</LinksUpToDate>
  <CharactersWithSpaces>44279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114</cp:revision>
  <dcterms:created xsi:type="dcterms:W3CDTF">2023-05-11T08:42:00Z</dcterms:created>
  <dcterms:modified xsi:type="dcterms:W3CDTF">2023-05-26T10:51:00Z</dcterms:modified>
</cp:coreProperties>
</file>