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35D22F8" w:rsidP="3B7E1396" w:rsidRDefault="435D22F8" w14:paraId="003B3344" w14:textId="1B90C4DA">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pl-PL"/>
        </w:rPr>
      </w:pPr>
      <w:r w:rsidR="435D22F8">
        <w:drawing>
          <wp:inline wp14:editId="7699CBB3" wp14:anchorId="66310FB5">
            <wp:extent cx="2971800" cy="1171575"/>
            <wp:effectExtent l="0" t="0" r="0" b="0"/>
            <wp:docPr id="235820022" name="" descr="Picture 4, Obraz, Obraz" title=""/>
            <wp:cNvGraphicFramePr>
              <a:graphicFrameLocks noChangeAspect="1"/>
            </wp:cNvGraphicFramePr>
            <a:graphic>
              <a:graphicData uri="http://schemas.openxmlformats.org/drawingml/2006/picture">
                <pic:pic>
                  <pic:nvPicPr>
                    <pic:cNvPr id="0" name=""/>
                    <pic:cNvPicPr/>
                  </pic:nvPicPr>
                  <pic:blipFill>
                    <a:blip r:embed="R106f71c016314977">
                      <a:extLst>
                        <a:ext xmlns:a="http://schemas.openxmlformats.org/drawingml/2006/main" uri="{28A0092B-C50C-407E-A947-70E740481C1C}">
                          <a14:useLocalDpi val="0"/>
                        </a:ext>
                      </a:extLst>
                    </a:blip>
                    <a:stretch>
                      <a:fillRect/>
                    </a:stretch>
                  </pic:blipFill>
                  <pic:spPr>
                    <a:xfrm>
                      <a:off x="0" y="0"/>
                      <a:ext cx="2971800" cy="1171575"/>
                    </a:xfrm>
                    <a:prstGeom prst="rect">
                      <a:avLst/>
                    </a:prstGeom>
                  </pic:spPr>
                </pic:pic>
              </a:graphicData>
            </a:graphic>
          </wp:inline>
        </w:drawing>
      </w:r>
    </w:p>
    <w:p w:rsidR="3B7E1396" w:rsidP="3B7E1396" w:rsidRDefault="3B7E1396" w14:paraId="7D35D8EC" w14:textId="0191639F">
      <w:pPr>
        <w:spacing w:before="212"/>
        <w:rPr>
          <w:rFonts w:ascii="Arial" w:hAnsi="Arial" w:eastAsia="Arial" w:cs="Arial"/>
          <w:b w:val="0"/>
          <w:bCs w:val="0"/>
          <w:i w:val="0"/>
          <w:iCs w:val="0"/>
          <w:caps w:val="0"/>
          <w:smallCaps w:val="0"/>
          <w:noProof w:val="0"/>
          <w:color w:val="000000" w:themeColor="text1" w:themeTint="FF" w:themeShade="FF"/>
          <w:sz w:val="48"/>
          <w:szCs w:val="48"/>
          <w:lang w:val="pl-PL"/>
        </w:rPr>
      </w:pPr>
    </w:p>
    <w:p w:rsidR="435D22F8" w:rsidP="3B7E1396" w:rsidRDefault="435D22F8" w14:paraId="238B5F0D" w14:textId="5AF62AB1">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Module Name: </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Academic Skills in the Digital Era</w:t>
      </w:r>
    </w:p>
    <w:p w:rsidR="435D22F8" w:rsidP="3B7E1396" w:rsidRDefault="435D22F8" w14:paraId="4AA88338" w14:textId="486EE754">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Module Code:  </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BMSW4013</w:t>
      </w:r>
    </w:p>
    <w:p w:rsidR="435D22F8" w:rsidP="3B7E1396" w:rsidRDefault="435D22F8" w14:paraId="2B656889" w14:textId="3A2D72A3">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Assignment Name: </w:t>
      </w:r>
      <w:r w:rsidRPr="3B7E1396" w:rsidR="5FD90DBB">
        <w:rPr>
          <w:rFonts w:ascii="Arial" w:hAnsi="Arial" w:eastAsia="Arial" w:cs="Arial"/>
          <w:b w:val="0"/>
          <w:bCs w:val="0"/>
          <w:i w:val="0"/>
          <w:iCs w:val="0"/>
          <w:caps w:val="0"/>
          <w:smallCaps w:val="0"/>
          <w:noProof w:val="0"/>
          <w:color w:val="000000" w:themeColor="text1" w:themeTint="FF" w:themeShade="FF"/>
          <w:sz w:val="24"/>
          <w:szCs w:val="24"/>
          <w:lang w:val="en-GB"/>
        </w:rPr>
        <w:t>Time-Management: An Essential Skill for Student Success in Higher Education</w:t>
      </w:r>
    </w:p>
    <w:p w:rsidR="435D22F8" w:rsidP="3B7E1396" w:rsidRDefault="435D22F8" w14:paraId="35914BD6" w14:textId="60E68716">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Student Name: Luiza </w:t>
      </w: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K</w:t>
      </w: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ikosicka</w:t>
      </w:r>
    </w:p>
    <w:p w:rsidR="435D22F8" w:rsidP="3B7E1396" w:rsidRDefault="435D22F8" w14:paraId="32E483BF" w14:textId="55D8B689">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Student Number: 2431756</w:t>
      </w:r>
    </w:p>
    <w:p w:rsidR="435D22F8" w:rsidP="3B7E1396" w:rsidRDefault="435D22F8" w14:paraId="302176AB" w14:textId="49B0E4EC">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Lecturer: </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Ffion Cumberpatch</w:t>
      </w:r>
      <w:r>
        <w:br/>
      </w:r>
      <w:r w:rsidRPr="3B7E1396" w:rsidR="435D22F8">
        <w:rPr>
          <w:rFonts w:ascii="Arial" w:hAnsi="Arial" w:eastAsia="Arial" w:cs="Arial"/>
          <w:b w:val="1"/>
          <w:bCs w:val="1"/>
          <w:i w:val="0"/>
          <w:iCs w:val="0"/>
          <w:caps w:val="0"/>
          <w:smallCaps w:val="0"/>
          <w:noProof w:val="0"/>
          <w:color w:val="000000" w:themeColor="text1" w:themeTint="FF" w:themeShade="FF"/>
          <w:sz w:val="24"/>
          <w:szCs w:val="24"/>
          <w:lang w:val="en-GB"/>
        </w:rPr>
        <w:t xml:space="preserve">Deadline: </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Friday 6</w:t>
      </w:r>
      <w:r w:rsidRPr="3B7E1396" w:rsidR="435D22F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 xml:space="preserve"> June 23.59</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pl-PL"/>
        </w:rPr>
        <w:t xml:space="preserve"> </w:t>
      </w: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35D22F8" w:rsidP="3B7E1396" w:rsidRDefault="435D22F8" w14:paraId="4B975105" w14:textId="0AD8AA7C">
      <w:pPr>
        <w:spacing w:before="30" w:beforeAutospacing="off" w:after="30" w:afterAutospacing="off"/>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435D22F8">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that I have copies of my drafts, notes, and other resources I used before, and after the use of AI tools which I may be asked to provide in evidence.</w:t>
      </w:r>
    </w:p>
    <w:p w:rsidR="654F497B" w:rsidP="3B7E1396" w:rsidRDefault="654F497B" w14:paraId="2B7CCC5E" w14:textId="09F06782">
      <w:pPr>
        <w:pStyle w:val="Normal"/>
        <w:suppressLineNumbers w:val="0"/>
        <w:bidi w:val="0"/>
        <w:spacing w:before="30" w:beforeAutospacing="off" w:after="30" w:afterAutospacing="off" w:line="279" w:lineRule="auto"/>
        <w:ind w:left="0" w:right="0"/>
        <w:jc w:val="both"/>
        <w:rPr>
          <w:rFonts w:ascii="Arial" w:hAnsi="Arial" w:eastAsia="Arial" w:cs="Arial"/>
          <w:b w:val="1"/>
          <w:bCs w:val="1"/>
          <w:i w:val="0"/>
          <w:iCs w:val="0"/>
          <w:caps w:val="0"/>
          <w:smallCaps w:val="0"/>
          <w:noProof w:val="0"/>
          <w:color w:val="000000" w:themeColor="text1" w:themeTint="FF" w:themeShade="FF"/>
          <w:sz w:val="24"/>
          <w:szCs w:val="24"/>
          <w:lang w:val="pl-PL"/>
        </w:rPr>
      </w:pPr>
      <w:r w:rsidRPr="3B7E1396" w:rsidR="654F497B">
        <w:rPr>
          <w:rFonts w:ascii="Arial" w:hAnsi="Arial" w:eastAsia="Arial" w:cs="Arial"/>
          <w:b w:val="0"/>
          <w:bCs w:val="0"/>
          <w:i w:val="0"/>
          <w:iCs w:val="0"/>
          <w:caps w:val="0"/>
          <w:smallCaps w:val="0"/>
          <w:noProof w:val="0"/>
          <w:color w:val="000000" w:themeColor="text1" w:themeTint="FF" w:themeShade="FF"/>
          <w:sz w:val="24"/>
          <w:szCs w:val="24"/>
          <w:lang w:val="pl-PL"/>
        </w:rPr>
        <w:t xml:space="preserve">                                                                                                           </w:t>
      </w:r>
      <w:r w:rsidRPr="3B7E1396" w:rsidR="654F497B">
        <w:rPr>
          <w:rFonts w:ascii="Arial" w:hAnsi="Arial" w:eastAsia="Arial" w:cs="Arial"/>
          <w:b w:val="1"/>
          <w:bCs w:val="1"/>
          <w:i w:val="0"/>
          <w:iCs w:val="0"/>
          <w:caps w:val="0"/>
          <w:smallCaps w:val="0"/>
          <w:noProof w:val="0"/>
          <w:color w:val="000000" w:themeColor="text1" w:themeTint="FF" w:themeShade="FF"/>
          <w:sz w:val="24"/>
          <w:szCs w:val="24"/>
          <w:lang w:val="pl-PL"/>
        </w:rPr>
        <w:t xml:space="preserve">   </w:t>
      </w:r>
      <w:r w:rsidRPr="3B7E1396" w:rsidR="654F497B">
        <w:rPr>
          <w:rFonts w:ascii="Arial" w:hAnsi="Arial" w:eastAsia="Arial" w:cs="Arial"/>
          <w:b w:val="1"/>
          <w:bCs w:val="1"/>
          <w:i w:val="0"/>
          <w:iCs w:val="0"/>
          <w:caps w:val="0"/>
          <w:smallCaps w:val="0"/>
          <w:noProof w:val="0"/>
          <w:color w:val="000000" w:themeColor="text1" w:themeTint="FF" w:themeShade="FF"/>
          <w:sz w:val="24"/>
          <w:szCs w:val="24"/>
          <w:lang w:val="pl-PL"/>
        </w:rPr>
        <w:t>Wordcount</w:t>
      </w:r>
      <w:r w:rsidRPr="3B7E1396" w:rsidR="654F497B">
        <w:rPr>
          <w:rFonts w:ascii="Arial" w:hAnsi="Arial" w:eastAsia="Arial" w:cs="Arial"/>
          <w:b w:val="1"/>
          <w:bCs w:val="1"/>
          <w:i w:val="0"/>
          <w:iCs w:val="0"/>
          <w:caps w:val="0"/>
          <w:smallCaps w:val="0"/>
          <w:noProof w:val="0"/>
          <w:color w:val="000000" w:themeColor="text1" w:themeTint="FF" w:themeShade="FF"/>
          <w:sz w:val="24"/>
          <w:szCs w:val="24"/>
          <w:lang w:val="pl-PL"/>
        </w:rPr>
        <w:t>:</w:t>
      </w:r>
    </w:p>
    <w:p w:rsidR="3B7E1396" w:rsidP="3B7E1396" w:rsidRDefault="3B7E1396" w14:paraId="304DFA23" w14:textId="4D392E43">
      <w:pPr>
        <w:pStyle w:val="Normal"/>
        <w:suppressLineNumbers w:val="0"/>
        <w:bidi w:val="0"/>
        <w:spacing w:before="30" w:beforeAutospacing="off" w:after="30" w:afterAutospacing="off" w:line="279" w:lineRule="auto"/>
        <w:ind w:left="0" w:right="0"/>
        <w:jc w:val="both"/>
        <w:rPr>
          <w:rFonts w:ascii="Arial" w:hAnsi="Arial" w:eastAsia="Arial" w:cs="Arial"/>
          <w:b w:val="1"/>
          <w:bCs w:val="1"/>
          <w:i w:val="0"/>
          <w:iCs w:val="0"/>
          <w:caps w:val="0"/>
          <w:smallCaps w:val="0"/>
          <w:noProof w:val="0"/>
          <w:color w:val="000000" w:themeColor="text1" w:themeTint="FF" w:themeShade="FF"/>
          <w:sz w:val="24"/>
          <w:szCs w:val="24"/>
          <w:lang w:val="pl-PL"/>
        </w:rPr>
      </w:pPr>
    </w:p>
    <w:p w:rsidR="6C742A4C" w:rsidP="3B7E1396" w:rsidRDefault="6C742A4C" w14:paraId="2120815E" w14:textId="008BFDE2">
      <w:pPr>
        <w:shd w:val="clear" w:color="auto" w:fill="FFFFFF" w:themeFill="background1"/>
        <w:bidi w:val="0"/>
        <w:spacing w:before="30" w:beforeAutospacing="off" w:after="30" w:afterAutospacing="off" w:line="331" w:lineRule="auto"/>
        <w:jc w:val="both"/>
        <w:rPr>
          <w:rFonts w:ascii="Arial" w:hAnsi="Arial" w:eastAsia="Arial" w:cs="Arial"/>
          <w:b w:val="0"/>
          <w:bCs w:val="0"/>
          <w:i w:val="0"/>
          <w:iCs w:val="0"/>
          <w:caps w:val="0"/>
          <w:smallCaps w:val="0"/>
          <w:noProof w:val="0"/>
          <w:color w:val="000000" w:themeColor="text1" w:themeTint="FF" w:themeShade="FF"/>
          <w:sz w:val="24"/>
          <w:szCs w:val="24"/>
          <w:lang w:val="pl-PL"/>
        </w:rPr>
      </w:pPr>
      <w:r w:rsidRPr="3B7E1396" w:rsidR="6C742A4C">
        <w:rPr>
          <w:rFonts w:ascii="Arial" w:hAnsi="Arial" w:eastAsia="Arial" w:cs="Arial"/>
          <w:b w:val="0"/>
          <w:bCs w:val="0"/>
          <w:i w:val="0"/>
          <w:iCs w:val="0"/>
          <w:caps w:val="0"/>
          <w:smallCaps w:val="0"/>
          <w:noProof w:val="0"/>
          <w:color w:val="000000" w:themeColor="text1" w:themeTint="FF" w:themeShade="FF"/>
          <w:sz w:val="24"/>
          <w:szCs w:val="24"/>
          <w:lang w:val="pl-PL"/>
        </w:rPr>
        <w:t xml:space="preserve"> </w:t>
      </w:r>
    </w:p>
    <w:p w:rsidR="3B7E1396" w:rsidP="3B7E1396" w:rsidRDefault="3B7E1396" w14:paraId="731A1462" w14:textId="6AD809DD">
      <w:pPr>
        <w:shd w:val="clear" w:color="auto" w:fill="FFFFFF" w:themeFill="background1"/>
        <w:spacing w:before="0" w:beforeAutospacing="off" w:after="0" w:afterAutospacing="off"/>
        <w:jc w:val="both"/>
        <w:rPr>
          <w:rFonts w:ascii="Arial" w:hAnsi="Arial" w:eastAsia="Arial" w:cs="Arial"/>
        </w:rPr>
      </w:pPr>
    </w:p>
    <w:p w:rsidR="4556D51D" w:rsidP="3B7E1396" w:rsidRDefault="4556D51D" w14:paraId="41B205E5" w14:textId="775C5546">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Time management in higher education is the ability to effectively plan and use available time to achieve academic goals, meet deadlines, and balance learning with other responsibilities. It encompasses:</w:t>
      </w:r>
    </w:p>
    <w:p w:rsidR="3B7E1396" w:rsidP="3B7E1396" w:rsidRDefault="3B7E1396" w14:paraId="25A555B7" w14:textId="5BF24812">
      <w:pPr>
        <w:shd w:val="clear" w:color="auto" w:fill="FFFFFF" w:themeFill="background1"/>
        <w:spacing w:before="0" w:beforeAutospacing="off" w:after="0" w:afterAutospacing="off"/>
        <w:jc w:val="both"/>
        <w:rPr>
          <w:rFonts w:ascii="Arial" w:hAnsi="Arial" w:eastAsia="Arial" w:cs="Arial"/>
        </w:rPr>
      </w:pPr>
    </w:p>
    <w:p w:rsidR="4556D51D" w:rsidP="3B7E1396" w:rsidRDefault="4556D51D" w14:paraId="67DAF140" w14:textId="242BC317">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Organising</w:t>
      </w:r>
      <w:r w:rsidRPr="3B7E1396" w:rsidR="4556D51D">
        <w:rPr>
          <w:rFonts w:ascii="Arial" w:hAnsi="Arial" w:eastAsia="Arial" w:cs="Arial"/>
          <w:b w:val="0"/>
          <w:bCs w:val="0"/>
          <w:i w:val="0"/>
          <w:iCs w:val="0"/>
          <w:caps w:val="0"/>
          <w:smallCaps w:val="0"/>
          <w:noProof w:val="0"/>
          <w:color w:val="222222"/>
          <w:sz w:val="24"/>
          <w:szCs w:val="24"/>
          <w:lang w:val="en-US"/>
        </w:rPr>
        <w:t xml:space="preserve"> your time logically and realistically</w:t>
      </w:r>
    </w:p>
    <w:p w:rsidR="3B7E1396" w:rsidP="3B7E1396" w:rsidRDefault="3B7E1396" w14:paraId="0B13935E" w14:textId="1D952466">
      <w:pPr>
        <w:shd w:val="clear" w:color="auto" w:fill="FFFFFF" w:themeFill="background1"/>
        <w:spacing w:before="0" w:beforeAutospacing="off" w:after="0" w:afterAutospacing="off"/>
        <w:jc w:val="both"/>
        <w:rPr>
          <w:rFonts w:ascii="Arial" w:hAnsi="Arial" w:eastAsia="Arial" w:cs="Arial"/>
        </w:rPr>
      </w:pPr>
    </w:p>
    <w:p w:rsidR="4556D51D" w:rsidP="3B7E1396" w:rsidRDefault="4556D51D" w14:paraId="452FB1DE" w14:textId="17C51989">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Setting aside time for both study and rest</w:t>
      </w:r>
    </w:p>
    <w:p w:rsidR="3B7E1396" w:rsidP="3B7E1396" w:rsidRDefault="3B7E1396" w14:paraId="2B110798" w14:textId="460B90F6">
      <w:pPr>
        <w:shd w:val="clear" w:color="auto" w:fill="FFFFFF" w:themeFill="background1"/>
        <w:spacing w:before="0" w:beforeAutospacing="off" w:after="0" w:afterAutospacing="off"/>
        <w:jc w:val="both"/>
        <w:rPr>
          <w:rFonts w:ascii="Arial" w:hAnsi="Arial" w:eastAsia="Arial" w:cs="Arial"/>
        </w:rPr>
      </w:pPr>
    </w:p>
    <w:p w:rsidR="4556D51D" w:rsidP="3B7E1396" w:rsidRDefault="4556D51D" w14:paraId="224C789D" w14:textId="16E738ED">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Working systematically to avoid last-minute pressure</w:t>
      </w:r>
    </w:p>
    <w:p w:rsidR="3B7E1396" w:rsidP="3B7E1396" w:rsidRDefault="3B7E1396" w14:paraId="7314FE5F" w14:textId="76DF4626">
      <w:pPr>
        <w:shd w:val="clear" w:color="auto" w:fill="FFFFFF" w:themeFill="background1"/>
        <w:spacing w:before="0" w:beforeAutospacing="off" w:after="0" w:afterAutospacing="off"/>
        <w:jc w:val="both"/>
        <w:rPr>
          <w:rFonts w:ascii="Arial" w:hAnsi="Arial" w:eastAsia="Arial" w:cs="Arial"/>
        </w:rPr>
      </w:pPr>
    </w:p>
    <w:p w:rsidR="4556D51D" w:rsidP="3B7E1396" w:rsidRDefault="4556D51D" w14:paraId="034722E1" w14:textId="650DA81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Identifying</w:t>
      </w:r>
      <w:r w:rsidRPr="3B7E1396" w:rsidR="4556D51D">
        <w:rPr>
          <w:rFonts w:ascii="Arial" w:hAnsi="Arial" w:eastAsia="Arial" w:cs="Arial"/>
          <w:b w:val="0"/>
          <w:bCs w:val="0"/>
          <w:i w:val="0"/>
          <w:iCs w:val="0"/>
          <w:caps w:val="0"/>
          <w:smallCaps w:val="0"/>
          <w:noProof w:val="0"/>
          <w:color w:val="222222"/>
          <w:sz w:val="24"/>
          <w:szCs w:val="24"/>
          <w:lang w:val="en-US"/>
        </w:rPr>
        <w:t xml:space="preserve"> priorities and </w:t>
      </w:r>
      <w:r w:rsidRPr="3B7E1396" w:rsidR="4556D51D">
        <w:rPr>
          <w:rFonts w:ascii="Arial" w:hAnsi="Arial" w:eastAsia="Arial" w:cs="Arial"/>
          <w:b w:val="0"/>
          <w:bCs w:val="0"/>
          <w:i w:val="0"/>
          <w:iCs w:val="0"/>
          <w:caps w:val="0"/>
          <w:smallCaps w:val="0"/>
          <w:noProof w:val="0"/>
          <w:color w:val="222222"/>
          <w:sz w:val="24"/>
          <w:szCs w:val="24"/>
          <w:lang w:val="en-US"/>
        </w:rPr>
        <w:t>minimising</w:t>
      </w:r>
      <w:r w:rsidRPr="3B7E1396" w:rsidR="4556D51D">
        <w:rPr>
          <w:rFonts w:ascii="Arial" w:hAnsi="Arial" w:eastAsia="Arial" w:cs="Arial"/>
          <w:b w:val="0"/>
          <w:bCs w:val="0"/>
          <w:i w:val="0"/>
          <w:iCs w:val="0"/>
          <w:caps w:val="0"/>
          <w:smallCaps w:val="0"/>
          <w:noProof w:val="0"/>
          <w:color w:val="222222"/>
          <w:sz w:val="24"/>
          <w:szCs w:val="24"/>
          <w:lang w:val="en-US"/>
        </w:rPr>
        <w:t xml:space="preserve"> time-wasting activities</w:t>
      </w:r>
    </w:p>
    <w:p w:rsidR="3B7E1396" w:rsidP="3B7E1396" w:rsidRDefault="3B7E1396" w14:paraId="53AEF761" w14:textId="0A5E757A">
      <w:pPr>
        <w:shd w:val="clear" w:color="auto" w:fill="FFFFFF" w:themeFill="background1"/>
        <w:spacing w:before="0" w:beforeAutospacing="off" w:after="0" w:afterAutospacing="off"/>
        <w:jc w:val="both"/>
        <w:rPr>
          <w:rFonts w:ascii="Arial" w:hAnsi="Arial" w:eastAsia="Arial" w:cs="Arial"/>
        </w:rPr>
      </w:pPr>
    </w:p>
    <w:p w:rsidR="3B7E1396" w:rsidP="3B7E1396" w:rsidRDefault="3B7E1396" w14:paraId="4A8DB890" w14:textId="348EE2EE">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1C1C9921" w14:textId="48A45C0B">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It also involves building daily routines that promote concentration, </w:t>
      </w:r>
      <w:r w:rsidRPr="3B7E1396" w:rsidR="4556D51D">
        <w:rPr>
          <w:rFonts w:ascii="Arial" w:hAnsi="Arial" w:eastAsia="Arial" w:cs="Arial"/>
          <w:b w:val="0"/>
          <w:bCs w:val="0"/>
          <w:i w:val="0"/>
          <w:iCs w:val="0"/>
          <w:caps w:val="0"/>
          <w:smallCaps w:val="0"/>
          <w:noProof w:val="0"/>
          <w:color w:val="222222"/>
          <w:sz w:val="24"/>
          <w:szCs w:val="24"/>
          <w:lang w:val="en-US"/>
        </w:rPr>
        <w:t>recognising</w:t>
      </w:r>
      <w:r w:rsidRPr="3B7E1396" w:rsidR="4556D51D">
        <w:rPr>
          <w:rFonts w:ascii="Arial" w:hAnsi="Arial" w:eastAsia="Arial" w:cs="Arial"/>
          <w:b w:val="0"/>
          <w:bCs w:val="0"/>
          <w:i w:val="0"/>
          <w:iCs w:val="0"/>
          <w:caps w:val="0"/>
          <w:smallCaps w:val="0"/>
          <w:noProof w:val="0"/>
          <w:color w:val="222222"/>
          <w:sz w:val="24"/>
          <w:szCs w:val="24"/>
          <w:lang w:val="en-US"/>
        </w:rPr>
        <w:t xml:space="preserve"> your most productive study times and places, and staying motivated without needing constant supervision. By managing time wisely, students can make better decisions, form productive habits, and </w:t>
      </w:r>
      <w:r w:rsidRPr="3B7E1396" w:rsidR="4556D51D">
        <w:rPr>
          <w:rFonts w:ascii="Arial" w:hAnsi="Arial" w:eastAsia="Arial" w:cs="Arial"/>
          <w:b w:val="0"/>
          <w:bCs w:val="0"/>
          <w:i w:val="0"/>
          <w:iCs w:val="0"/>
          <w:caps w:val="0"/>
          <w:smallCaps w:val="0"/>
          <w:noProof w:val="0"/>
          <w:color w:val="222222"/>
          <w:sz w:val="24"/>
          <w:szCs w:val="24"/>
          <w:lang w:val="en-US"/>
        </w:rPr>
        <w:t>maintain</w:t>
      </w:r>
      <w:r w:rsidRPr="3B7E1396" w:rsidR="4556D51D">
        <w:rPr>
          <w:rFonts w:ascii="Arial" w:hAnsi="Arial" w:eastAsia="Arial" w:cs="Arial"/>
          <w:b w:val="0"/>
          <w:bCs w:val="0"/>
          <w:i w:val="0"/>
          <w:iCs w:val="0"/>
          <w:caps w:val="0"/>
          <w:smallCaps w:val="0"/>
          <w:noProof w:val="0"/>
          <w:color w:val="222222"/>
          <w:sz w:val="24"/>
          <w:szCs w:val="24"/>
          <w:lang w:val="en-US"/>
        </w:rPr>
        <w:t xml:space="preserve"> steady academic progress (Cottrell, </w:t>
      </w:r>
      <w:r w:rsidRPr="3B7E1396" w:rsidR="4556D51D">
        <w:rPr>
          <w:rFonts w:ascii="Arial" w:hAnsi="Arial" w:eastAsia="Arial" w:cs="Arial"/>
          <w:b w:val="0"/>
          <w:bCs w:val="0"/>
          <w:i w:val="0"/>
          <w:iCs w:val="0"/>
          <w:caps w:val="0"/>
          <w:smallCaps w:val="0"/>
          <w:noProof w:val="0"/>
          <w:color w:val="222222"/>
          <w:sz w:val="24"/>
          <w:szCs w:val="24"/>
          <w:lang w:val="en-US"/>
        </w:rPr>
        <w:t>2024</w:t>
      </w:r>
      <w:r w:rsidRPr="3B7E1396" w:rsidR="4556D51D">
        <w:rPr>
          <w:rFonts w:ascii="Arial" w:hAnsi="Arial" w:eastAsia="Arial" w:cs="Arial"/>
          <w:b w:val="0"/>
          <w:bCs w:val="0"/>
          <w:i w:val="0"/>
          <w:iCs w:val="0"/>
          <w:caps w:val="0"/>
          <w:smallCaps w:val="0"/>
          <w:noProof w:val="0"/>
          <w:color w:val="222222"/>
          <w:sz w:val="24"/>
          <w:szCs w:val="24"/>
          <w:lang w:val="en-US"/>
        </w:rPr>
        <w:t>).</w:t>
      </w:r>
    </w:p>
    <w:p w:rsidR="4556D51D" w:rsidP="3B7E1396" w:rsidRDefault="4556D51D" w14:paraId="514F5647" w14:textId="56A42D74">
      <w:pPr>
        <w:spacing w:before="240" w:beforeAutospacing="off" w:after="240" w:afterAutospacing="off"/>
        <w:jc w:val="both"/>
        <w:rPr>
          <w:rFonts w:ascii="Arial" w:hAnsi="Arial" w:eastAsia="Arial" w:cs="Arial"/>
          <w:noProof w:val="0"/>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The most</w:t>
      </w:r>
      <w:r w:rsidRPr="3B7E1396" w:rsidR="4556D51D">
        <w:rPr>
          <w:rFonts w:ascii="Arial" w:hAnsi="Arial" w:eastAsia="Arial" w:cs="Arial"/>
          <w:noProof w:val="0"/>
          <w:sz w:val="24"/>
          <w:szCs w:val="24"/>
          <w:lang w:val="en-US"/>
        </w:rPr>
        <w:t xml:space="preserve"> popular time management techniques:</w:t>
      </w:r>
    </w:p>
    <w:p w:rsidR="4556D51D" w:rsidP="3B7E1396" w:rsidRDefault="4556D51D" w14:paraId="7254D4C1" w14:textId="1B7C7950">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Pomodoro Technique</w:t>
      </w:r>
    </w:p>
    <w:p w:rsidR="4556D51D" w:rsidP="3B7E1396" w:rsidRDefault="4556D51D" w14:paraId="1B5EC3CE" w14:textId="35EF1CF0">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Eisenhower Matrix</w:t>
      </w:r>
    </w:p>
    <w:p w:rsidR="4556D51D" w:rsidP="3B7E1396" w:rsidRDefault="4556D51D" w14:paraId="384914E2" w14:textId="57B32505">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Time Blocking</w:t>
      </w:r>
    </w:p>
    <w:p w:rsidR="4556D51D" w:rsidP="3B7E1396" w:rsidRDefault="4556D51D" w14:paraId="51AD16E9" w14:textId="42B501FB">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Getting Things Done (GTD)</w:t>
      </w:r>
    </w:p>
    <w:p w:rsidR="4556D51D" w:rsidP="3B7E1396" w:rsidRDefault="4556D51D" w14:paraId="0B49F66F" w14:textId="1828A6FB">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Eat That Frog</w:t>
      </w:r>
    </w:p>
    <w:p w:rsidR="4556D51D" w:rsidP="3B7E1396" w:rsidRDefault="4556D51D" w14:paraId="690D06CC" w14:textId="4EB7E839">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The Ivy Lee Method</w:t>
      </w:r>
    </w:p>
    <w:p w:rsidR="4556D51D" w:rsidP="3B7E1396" w:rsidRDefault="4556D51D" w14:paraId="6DB30D34" w14:textId="5FC4CE97">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MITs (Most Important Tasks)</w:t>
      </w:r>
    </w:p>
    <w:p w:rsidR="4556D51D" w:rsidP="3B7E1396" w:rsidRDefault="4556D51D" w14:paraId="260B01D3" w14:textId="5EC5B0CD">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Calendar Scheduling</w:t>
      </w:r>
    </w:p>
    <w:p w:rsidR="4556D51D" w:rsidP="3B7E1396" w:rsidRDefault="4556D51D" w14:paraId="2FD53488" w14:textId="38653723">
      <w:pPr>
        <w:pStyle w:val="ListParagraph"/>
        <w:spacing w:before="240" w:beforeAutospacing="off" w:after="240" w:afterAutospacing="off"/>
        <w:ind w:left="720"/>
        <w:jc w:val="both"/>
        <w:rPr>
          <w:rFonts w:ascii="Arial" w:hAnsi="Arial" w:eastAsia="Arial" w:cs="Arial"/>
          <w:noProof w:val="0"/>
          <w:sz w:val="24"/>
          <w:szCs w:val="24"/>
          <w:lang w:val="en-US"/>
        </w:rPr>
      </w:pPr>
      <w:r w:rsidRPr="3B7E1396" w:rsidR="4556D51D">
        <w:rPr>
          <w:rFonts w:ascii="Arial" w:hAnsi="Arial" w:eastAsia="Arial" w:cs="Arial"/>
          <w:noProof w:val="0"/>
          <w:sz w:val="24"/>
          <w:szCs w:val="24"/>
          <w:lang w:val="en-US"/>
        </w:rPr>
        <w:t>Task Batching</w:t>
      </w:r>
    </w:p>
    <w:p w:rsidR="3B7E1396" w:rsidP="3B7E1396" w:rsidRDefault="3B7E1396" w14:paraId="40014E75" w14:textId="384F679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p>
    <w:p w:rsidR="3B7E1396" w:rsidP="3B7E1396" w:rsidRDefault="3B7E1396" w14:paraId="01C4EB54" w14:textId="72A1ED77">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1E5789E3" w14:textId="6BF8CB2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Time management matters because it helps you understand the structure of what </w:t>
      </w:r>
      <w:r w:rsidRPr="3B7E1396" w:rsidR="4556D51D">
        <w:rPr>
          <w:rFonts w:ascii="Arial" w:hAnsi="Arial" w:eastAsia="Arial" w:cs="Arial"/>
          <w:b w:val="0"/>
          <w:bCs w:val="0"/>
          <w:i w:val="0"/>
          <w:iCs w:val="0"/>
          <w:caps w:val="0"/>
          <w:smallCaps w:val="0"/>
          <w:noProof w:val="0"/>
          <w:color w:val="222222"/>
          <w:sz w:val="24"/>
          <w:szCs w:val="24"/>
          <w:lang w:val="en-US"/>
        </w:rPr>
        <w:t>you’re</w:t>
      </w:r>
      <w:r w:rsidRPr="3B7E1396" w:rsidR="4556D51D">
        <w:rPr>
          <w:rFonts w:ascii="Arial" w:hAnsi="Arial" w:eastAsia="Arial" w:cs="Arial"/>
          <w:b w:val="0"/>
          <w:bCs w:val="0"/>
          <w:i w:val="0"/>
          <w:iCs w:val="0"/>
          <w:caps w:val="0"/>
          <w:smallCaps w:val="0"/>
          <w:noProof w:val="0"/>
          <w:color w:val="222222"/>
          <w:sz w:val="24"/>
          <w:szCs w:val="24"/>
          <w:lang w:val="en-US"/>
        </w:rPr>
        <w:t xml:space="preserve"> reading, making it easier to spot key information quickly. This enables more efficient reading and learning, allowing you to focus on what's essential and skim less relevant parts. It also enhances awareness of content layout, supporting smoother information processing and deeper comprehension when needed (McMillan, 2021).</w:t>
      </w:r>
    </w:p>
    <w:p w:rsidR="3B7E1396" w:rsidP="3B7E1396" w:rsidRDefault="3B7E1396" w14:paraId="169FEF3D" w14:textId="0C9A20E4">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0164A0C5" w14:textId="788A0703">
      <w:pPr>
        <w:pStyle w:val="Normal"/>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685D3B40" w14:textId="6A4BE316">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7BCABED" w14:textId="77B93F2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Time Management Strategies</w:t>
      </w:r>
    </w:p>
    <w:p w:rsidR="3B7E1396" w:rsidP="3B7E1396" w:rsidRDefault="3B7E1396" w14:paraId="51058EEF" w14:textId="3EFF9A31">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61B1267" w14:textId="6E9DFCD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According to Boothe (2022), many students feel overwhelmed by the amount of information they need to absorb and the limited time available to do so. In her study, 84 students were </w:t>
      </w:r>
      <w:r w:rsidRPr="3B7E1396" w:rsidR="4556D51D">
        <w:rPr>
          <w:rFonts w:ascii="Arial" w:hAnsi="Arial" w:eastAsia="Arial" w:cs="Arial"/>
          <w:b w:val="0"/>
          <w:bCs w:val="0"/>
          <w:i w:val="0"/>
          <w:iCs w:val="0"/>
          <w:caps w:val="0"/>
          <w:smallCaps w:val="0"/>
          <w:noProof w:val="0"/>
          <w:color w:val="222222"/>
          <w:sz w:val="24"/>
          <w:szCs w:val="24"/>
          <w:lang w:val="en-US"/>
        </w:rPr>
        <w:t>observed</w:t>
      </w:r>
      <w:r w:rsidRPr="3B7E1396" w:rsidR="4556D51D">
        <w:rPr>
          <w:rFonts w:ascii="Arial" w:hAnsi="Arial" w:eastAsia="Arial" w:cs="Arial"/>
          <w:b w:val="0"/>
          <w:bCs w:val="0"/>
          <w:i w:val="0"/>
          <w:iCs w:val="0"/>
          <w:caps w:val="0"/>
          <w:smallCaps w:val="0"/>
          <w:noProof w:val="0"/>
          <w:color w:val="222222"/>
          <w:sz w:val="24"/>
          <w:szCs w:val="24"/>
          <w:lang w:val="en-US"/>
        </w:rPr>
        <w:t xml:space="preserve"> as they tracked when, where, and how long they studied. They also completed reflection questions before and after exams. Students used strategies such as:</w:t>
      </w:r>
    </w:p>
    <w:p w:rsidR="3B7E1396" w:rsidP="3B7E1396" w:rsidRDefault="3B7E1396" w14:paraId="6F980420" w14:textId="1073E323">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167DEECB" w14:textId="1A97BB57">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Rereading notes</w:t>
      </w:r>
    </w:p>
    <w:p w:rsidR="3B7E1396" w:rsidP="3B7E1396" w:rsidRDefault="3B7E1396" w14:paraId="373A8FC5" w14:textId="16795378">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65F87950" w14:textId="08B85E34">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Rewatching recorded lectures</w:t>
      </w:r>
    </w:p>
    <w:p w:rsidR="3B7E1396" w:rsidP="3B7E1396" w:rsidRDefault="3B7E1396" w14:paraId="7102746D" w14:textId="6987DA20">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286B80F" w14:textId="57D6A5B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Using flashcards</w:t>
      </w:r>
    </w:p>
    <w:p w:rsidR="3B7E1396" w:rsidP="3B7E1396" w:rsidRDefault="3B7E1396" w14:paraId="5CF3D5AC" w14:textId="0C36D40F">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350A1586" w14:textId="69114D8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Self-quizzing</w:t>
      </w:r>
    </w:p>
    <w:p w:rsidR="3B7E1396" w:rsidP="3B7E1396" w:rsidRDefault="3B7E1396" w14:paraId="6A0B81F0" w14:textId="334A3861">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5706E7C0" w14:textId="3033E73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Creating visual study aids like diagrams</w:t>
      </w:r>
    </w:p>
    <w:p w:rsidR="3B7E1396" w:rsidP="3B7E1396" w:rsidRDefault="3B7E1396" w14:paraId="451A319D" w14:textId="34EFDB84">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00510CAE" w14:textId="21775535">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10FF2CFC" w14:textId="73E7E08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The study found that combining structured academic tasks with reflective practices helped students remain accountable and improved both their study habits and time management.</w:t>
      </w:r>
    </w:p>
    <w:p w:rsidR="3B7E1396" w:rsidP="3B7E1396" w:rsidRDefault="3B7E1396" w14:paraId="2353CB50" w14:textId="62017B65">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0072C233" w14:textId="3E4161C6">
      <w:pPr>
        <w:pStyle w:val="Normal"/>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0D743533" w14:textId="67948E68">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7D6FB786" w14:textId="5EB5339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Free Time Management and Well-being</w:t>
      </w:r>
    </w:p>
    <w:p w:rsidR="3B7E1396" w:rsidP="3B7E1396" w:rsidRDefault="3B7E1396" w14:paraId="5B55A731" w14:textId="41472C89">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5C44CB21" w14:textId="1BEC8E9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Between November and December 2022, Terzi et al. conducted a cross-sectional study involving 213 university students aged 18 to 35. The researchers aimed to explore how students manage their free time and how this affects their quality of life, particularly through the role of leisure satisfaction.</w:t>
      </w:r>
    </w:p>
    <w:p w:rsidR="3B7E1396" w:rsidP="3B7E1396" w:rsidRDefault="3B7E1396" w14:paraId="7CB7F706" w14:textId="686BB81E">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6FE45237" w14:textId="3100F21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Methodology:</w:t>
      </w:r>
    </w:p>
    <w:p w:rsidR="4556D51D" w:rsidP="3B7E1396" w:rsidRDefault="4556D51D" w14:paraId="4CD86FEC" w14:textId="3101A37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Participants completed three validated scales:</w:t>
      </w:r>
    </w:p>
    <w:p w:rsidR="3B7E1396" w:rsidP="3B7E1396" w:rsidRDefault="3B7E1396" w14:paraId="02FCC126" w14:textId="0E66EB7C">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796DC61" w14:textId="38691BE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Free Time Management Scale (α = 0.76)</w:t>
      </w:r>
    </w:p>
    <w:p w:rsidR="3B7E1396" w:rsidP="3B7E1396" w:rsidRDefault="3B7E1396" w14:paraId="1F06B044" w14:textId="247FED06">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561F6C84" w14:textId="448DF7E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Leisure Satisfaction Scale (α = 0.91)</w:t>
      </w:r>
    </w:p>
    <w:p w:rsidR="3B7E1396" w:rsidP="3B7E1396" w:rsidRDefault="3B7E1396" w14:paraId="49130F15" w14:textId="7F1A28E5">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7EC1190" w14:textId="67212EE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Quality of Life Scale</w:t>
      </w:r>
    </w:p>
    <w:p w:rsidR="3B7E1396" w:rsidP="3B7E1396" w:rsidRDefault="3B7E1396" w14:paraId="16B257B1" w14:textId="63C25B99">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1FA08CCE" w14:textId="51CFCCAA">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2A752F4F" w14:textId="0DB3046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Data were </w:t>
      </w:r>
      <w:r w:rsidRPr="3B7E1396" w:rsidR="4556D51D">
        <w:rPr>
          <w:rFonts w:ascii="Arial" w:hAnsi="Arial" w:eastAsia="Arial" w:cs="Arial"/>
          <w:b w:val="0"/>
          <w:bCs w:val="0"/>
          <w:i w:val="0"/>
          <w:iCs w:val="0"/>
          <w:caps w:val="0"/>
          <w:smallCaps w:val="0"/>
          <w:noProof w:val="0"/>
          <w:color w:val="222222"/>
          <w:sz w:val="24"/>
          <w:szCs w:val="24"/>
          <w:lang w:val="en-US"/>
        </w:rPr>
        <w:t>analysed</w:t>
      </w:r>
      <w:r w:rsidRPr="3B7E1396" w:rsidR="4556D51D">
        <w:rPr>
          <w:rFonts w:ascii="Arial" w:hAnsi="Arial" w:eastAsia="Arial" w:cs="Arial"/>
          <w:b w:val="0"/>
          <w:bCs w:val="0"/>
          <w:i w:val="0"/>
          <w:iCs w:val="0"/>
          <w:caps w:val="0"/>
          <w:smallCaps w:val="0"/>
          <w:noProof w:val="0"/>
          <w:color w:val="222222"/>
          <w:sz w:val="24"/>
          <w:szCs w:val="24"/>
          <w:lang w:val="en-US"/>
        </w:rPr>
        <w:t xml:space="preserve"> using SPSS, AMOS, and G*Power, with t-tests, Pearson correlations, and Structural Equation Modelling (SEM).</w:t>
      </w:r>
    </w:p>
    <w:p w:rsidR="3B7E1396" w:rsidP="3B7E1396" w:rsidRDefault="3B7E1396" w14:paraId="66EC3E80" w14:textId="1C9857F0">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68A92E11" w14:textId="49DB0002">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Key Findings:</w:t>
      </w:r>
    </w:p>
    <w:p w:rsidR="3B7E1396" w:rsidP="3B7E1396" w:rsidRDefault="3B7E1396" w14:paraId="0FF9B62D" w14:textId="7D35FC76">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1DFBAF95" w14:textId="50C9BB88">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Effective free time management was linked to higher life quality through increased leisure satisfaction</w:t>
      </w:r>
    </w:p>
    <w:p w:rsidR="3B7E1396" w:rsidP="3B7E1396" w:rsidRDefault="3B7E1396" w14:paraId="3513BF07" w14:textId="1FEBBCF5">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9995612" w14:textId="798D58E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No significant gender differences were found in time management or leisure satisfaction, but males reported better overall life quality</w:t>
      </w:r>
    </w:p>
    <w:p w:rsidR="3B7E1396" w:rsidP="3B7E1396" w:rsidRDefault="3B7E1396" w14:paraId="7A7E07B1" w14:textId="20044648">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32B710AE" w14:textId="1253D07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Older students and those who </w:t>
      </w:r>
      <w:r w:rsidRPr="3B7E1396" w:rsidR="4556D51D">
        <w:rPr>
          <w:rFonts w:ascii="Arial" w:hAnsi="Arial" w:eastAsia="Arial" w:cs="Arial"/>
          <w:b w:val="0"/>
          <w:bCs w:val="0"/>
          <w:i w:val="0"/>
          <w:iCs w:val="0"/>
          <w:caps w:val="0"/>
          <w:smallCaps w:val="0"/>
          <w:noProof w:val="0"/>
          <w:color w:val="222222"/>
          <w:sz w:val="24"/>
          <w:szCs w:val="24"/>
          <w:lang w:val="en-US"/>
        </w:rPr>
        <w:t>frequently</w:t>
      </w:r>
      <w:r w:rsidRPr="3B7E1396" w:rsidR="4556D51D">
        <w:rPr>
          <w:rFonts w:ascii="Arial" w:hAnsi="Arial" w:eastAsia="Arial" w:cs="Arial"/>
          <w:b w:val="0"/>
          <w:bCs w:val="0"/>
          <w:i w:val="0"/>
          <w:iCs w:val="0"/>
          <w:caps w:val="0"/>
          <w:smallCaps w:val="0"/>
          <w:noProof w:val="0"/>
          <w:color w:val="222222"/>
          <w:sz w:val="24"/>
          <w:szCs w:val="24"/>
          <w:lang w:val="en-US"/>
        </w:rPr>
        <w:t xml:space="preserve"> engaged in leisure activities tended to manage their time better and report higher well-being</w:t>
      </w:r>
    </w:p>
    <w:p w:rsidR="3B7E1396" w:rsidP="3B7E1396" w:rsidRDefault="3B7E1396" w14:paraId="1E18014A" w14:textId="1DBEA824">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4D7C24A" w14:textId="1D598295">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Leisure satisfaction served as a mediating factor between time management and quality of life</w:t>
      </w:r>
    </w:p>
    <w:p w:rsidR="3B7E1396" w:rsidP="3B7E1396" w:rsidRDefault="3B7E1396" w14:paraId="00D62BFC" w14:textId="153AFA12">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5EFC4269" w14:textId="4364F9C4">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48588A54" w14:textId="4063081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The study </w:t>
      </w:r>
      <w:r w:rsidRPr="3B7E1396" w:rsidR="4556D51D">
        <w:rPr>
          <w:rFonts w:ascii="Arial" w:hAnsi="Arial" w:eastAsia="Arial" w:cs="Arial"/>
          <w:b w:val="0"/>
          <w:bCs w:val="0"/>
          <w:i w:val="0"/>
          <w:iCs w:val="0"/>
          <w:caps w:val="0"/>
          <w:smallCaps w:val="0"/>
          <w:noProof w:val="0"/>
          <w:color w:val="222222"/>
          <w:sz w:val="24"/>
          <w:szCs w:val="24"/>
          <w:lang w:val="en-US"/>
        </w:rPr>
        <w:t>emphasised</w:t>
      </w:r>
      <w:r w:rsidRPr="3B7E1396" w:rsidR="4556D51D">
        <w:rPr>
          <w:rFonts w:ascii="Arial" w:hAnsi="Arial" w:eastAsia="Arial" w:cs="Arial"/>
          <w:b w:val="0"/>
          <w:bCs w:val="0"/>
          <w:i w:val="0"/>
          <w:iCs w:val="0"/>
          <w:caps w:val="0"/>
          <w:smallCaps w:val="0"/>
          <w:noProof w:val="0"/>
          <w:color w:val="222222"/>
          <w:sz w:val="24"/>
          <w:szCs w:val="24"/>
          <w:lang w:val="en-US"/>
        </w:rPr>
        <w:t xml:space="preserve"> the importance of helping students improve their ability to manage leisure time </w:t>
      </w:r>
      <w:r w:rsidRPr="3B7E1396" w:rsidR="4556D51D">
        <w:rPr>
          <w:rFonts w:ascii="Arial" w:hAnsi="Arial" w:eastAsia="Arial" w:cs="Arial"/>
          <w:b w:val="0"/>
          <w:bCs w:val="0"/>
          <w:i w:val="0"/>
          <w:iCs w:val="0"/>
          <w:caps w:val="0"/>
          <w:smallCaps w:val="0"/>
          <w:noProof w:val="0"/>
          <w:color w:val="222222"/>
          <w:sz w:val="24"/>
          <w:szCs w:val="24"/>
          <w:lang w:val="en-US"/>
        </w:rPr>
        <w:t>in order to</w:t>
      </w:r>
      <w:r w:rsidRPr="3B7E1396" w:rsidR="4556D51D">
        <w:rPr>
          <w:rFonts w:ascii="Arial" w:hAnsi="Arial" w:eastAsia="Arial" w:cs="Arial"/>
          <w:b w:val="0"/>
          <w:bCs w:val="0"/>
          <w:i w:val="0"/>
          <w:iCs w:val="0"/>
          <w:caps w:val="0"/>
          <w:smallCaps w:val="0"/>
          <w:noProof w:val="0"/>
          <w:color w:val="222222"/>
          <w:sz w:val="24"/>
          <w:szCs w:val="24"/>
          <w:lang w:val="en-US"/>
        </w:rPr>
        <w:t xml:space="preserve"> boost emotional, physical, and psychological well-being</w:t>
      </w:r>
      <w:r w:rsidRPr="3B7E1396" w:rsidR="31175AAC">
        <w:rPr>
          <w:rFonts w:ascii="Arial" w:hAnsi="Arial" w:eastAsia="Arial" w:cs="Arial"/>
          <w:b w:val="0"/>
          <w:bCs w:val="0"/>
          <w:i w:val="0"/>
          <w:iCs w:val="0"/>
          <w:caps w:val="0"/>
          <w:smallCaps w:val="0"/>
          <w:noProof w:val="0"/>
          <w:color w:val="222222"/>
          <w:sz w:val="24"/>
          <w:szCs w:val="24"/>
          <w:lang w:val="en-US"/>
        </w:rPr>
        <w:t xml:space="preserve"> (Terzi, 2024).</w:t>
      </w:r>
    </w:p>
    <w:p w:rsidR="3B7E1396" w:rsidP="3B7E1396" w:rsidRDefault="3B7E1396" w14:paraId="4BFB5131" w14:textId="7262AFA9">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35D01BB5" w14:textId="6DC3C1CE">
      <w:pPr>
        <w:pStyle w:val="Normal"/>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45127012" w14:textId="02B5531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Meta-Analysis on Time Management Effectiveness</w:t>
      </w:r>
    </w:p>
    <w:p w:rsidR="3B7E1396" w:rsidP="3B7E1396" w:rsidRDefault="3B7E1396" w14:paraId="70BEA4AC" w14:textId="3473868D">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26E235A8" w14:textId="020E7FA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In another significant study, Aeon, Faber, and Panaccio (2019) conducted a meta-analysis reviewing 158 studies involving over 53,000 participants. They investigated the impact of time management practices on various life domains.</w:t>
      </w:r>
    </w:p>
    <w:p w:rsidR="3B7E1396" w:rsidP="3B7E1396" w:rsidRDefault="3B7E1396" w14:paraId="33DB2986" w14:textId="7D117699">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76D0E5B8" w14:textId="1426DA9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Their findings revealed that time management:</w:t>
      </w:r>
    </w:p>
    <w:p w:rsidR="3B7E1396" w:rsidP="3B7E1396" w:rsidRDefault="3B7E1396" w14:paraId="32E256C6" w14:textId="68E03E9C">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28D57AA5" w14:textId="1EC1E1ED">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Has a moderate, positive effect on academic success and job performance</w:t>
      </w:r>
    </w:p>
    <w:p w:rsidR="3B7E1396" w:rsidP="3B7E1396" w:rsidRDefault="3B7E1396" w14:paraId="47617748" w14:textId="40AD5232">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5E15B134" w14:textId="5908DE91">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Is strongly associated with well-being, especially life satisfaction</w:t>
      </w:r>
    </w:p>
    <w:p w:rsidR="3B7E1396" w:rsidP="3B7E1396" w:rsidRDefault="3B7E1396" w14:paraId="3361AAF5" w14:textId="56950A7A">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21DBD2F6" w14:textId="6E5A2A33">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 xml:space="preserve">Is more effective when individuals use strategies such as planning, </w:t>
      </w:r>
      <w:r w:rsidRPr="3B7E1396" w:rsidR="4556D51D">
        <w:rPr>
          <w:rFonts w:ascii="Arial" w:hAnsi="Arial" w:eastAsia="Arial" w:cs="Arial"/>
          <w:b w:val="0"/>
          <w:bCs w:val="0"/>
          <w:i w:val="0"/>
          <w:iCs w:val="0"/>
          <w:caps w:val="0"/>
          <w:smallCaps w:val="0"/>
          <w:noProof w:val="0"/>
          <w:color w:val="222222"/>
          <w:sz w:val="24"/>
          <w:szCs w:val="24"/>
          <w:lang w:val="en-US"/>
        </w:rPr>
        <w:t>prioritising</w:t>
      </w:r>
      <w:r w:rsidRPr="3B7E1396" w:rsidR="4556D51D">
        <w:rPr>
          <w:rFonts w:ascii="Arial" w:hAnsi="Arial" w:eastAsia="Arial" w:cs="Arial"/>
          <w:b w:val="0"/>
          <w:bCs w:val="0"/>
          <w:i w:val="0"/>
          <w:iCs w:val="0"/>
          <w:caps w:val="0"/>
          <w:smallCaps w:val="0"/>
          <w:noProof w:val="0"/>
          <w:color w:val="222222"/>
          <w:sz w:val="24"/>
          <w:szCs w:val="24"/>
          <w:lang w:val="en-US"/>
        </w:rPr>
        <w:t xml:space="preserve">, </w:t>
      </w:r>
      <w:r w:rsidRPr="3B7E1396" w:rsidR="4556D51D">
        <w:rPr>
          <w:rFonts w:ascii="Arial" w:hAnsi="Arial" w:eastAsia="Arial" w:cs="Arial"/>
          <w:b w:val="0"/>
          <w:bCs w:val="0"/>
          <w:i w:val="0"/>
          <w:iCs w:val="0"/>
          <w:caps w:val="0"/>
          <w:smallCaps w:val="0"/>
          <w:noProof w:val="0"/>
          <w:color w:val="222222"/>
          <w:sz w:val="24"/>
          <w:szCs w:val="24"/>
          <w:lang w:val="en-US"/>
        </w:rPr>
        <w:t>goal-setting</w:t>
      </w:r>
      <w:r w:rsidRPr="3B7E1396" w:rsidR="4556D51D">
        <w:rPr>
          <w:rFonts w:ascii="Arial" w:hAnsi="Arial" w:eastAsia="Arial" w:cs="Arial"/>
          <w:b w:val="0"/>
          <w:bCs w:val="0"/>
          <w:i w:val="0"/>
          <w:iCs w:val="0"/>
          <w:caps w:val="0"/>
          <w:smallCaps w:val="0"/>
          <w:noProof w:val="0"/>
          <w:color w:val="222222"/>
          <w:sz w:val="24"/>
          <w:szCs w:val="24"/>
          <w:lang w:val="en-US"/>
        </w:rPr>
        <w:t>, and time monitoring</w:t>
      </w:r>
    </w:p>
    <w:p w:rsidR="3B7E1396" w:rsidP="3B7E1396" w:rsidRDefault="3B7E1396" w14:paraId="6A7A4C3C" w14:textId="4983099B">
      <w:pPr>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7D98002D" w14:textId="4876652E">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0C0603BD" w14:textId="2C0FF5E0">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Although specific techniques were not listed in detail, the research highlighted the broad effectiveness of time management across different populations and settings.</w:t>
      </w:r>
    </w:p>
    <w:p w:rsidR="3B7E1396" w:rsidP="3B7E1396" w:rsidRDefault="3B7E1396" w14:paraId="0A4070A7" w14:textId="5CC34B53">
      <w:pPr>
        <w:pStyle w:val="Normal"/>
        <w:shd w:val="clear" w:color="auto" w:fill="FFFFFF" w:themeFill="background1"/>
        <w:spacing w:before="0" w:beforeAutospacing="off" w:after="0" w:afterAutospacing="off"/>
        <w:jc w:val="left"/>
        <w:rPr>
          <w:rFonts w:ascii="Arial" w:hAnsi="Arial" w:eastAsia="Arial" w:cs="Arial"/>
        </w:rPr>
      </w:pPr>
    </w:p>
    <w:p w:rsidR="3B7E1396" w:rsidP="3B7E1396" w:rsidRDefault="3B7E1396" w14:paraId="391D5540" w14:textId="42556D69">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4E8F39F0" w14:textId="78572346">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Conclusion</w:t>
      </w:r>
    </w:p>
    <w:p w:rsidR="3B7E1396" w:rsidP="3B7E1396" w:rsidRDefault="3B7E1396" w14:paraId="598FBBF6" w14:textId="4DD5A2D8">
      <w:pPr>
        <w:shd w:val="clear" w:color="auto" w:fill="FFFFFF" w:themeFill="background1"/>
        <w:spacing w:before="0" w:beforeAutospacing="off" w:after="0" w:afterAutospacing="off"/>
        <w:jc w:val="left"/>
        <w:rPr>
          <w:rFonts w:ascii="Arial" w:hAnsi="Arial" w:eastAsia="Arial" w:cs="Arial"/>
        </w:rPr>
      </w:pPr>
    </w:p>
    <w:p w:rsidR="4556D51D" w:rsidP="3B7E1396" w:rsidRDefault="4556D51D" w14:paraId="521C1C15" w14:textId="422438DF">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22222"/>
          <w:sz w:val="24"/>
          <w:szCs w:val="24"/>
          <w:lang w:val="en-US"/>
        </w:rPr>
      </w:pPr>
      <w:r w:rsidRPr="3B7E1396" w:rsidR="4556D51D">
        <w:rPr>
          <w:rFonts w:ascii="Arial" w:hAnsi="Arial" w:eastAsia="Arial" w:cs="Arial"/>
          <w:b w:val="0"/>
          <w:bCs w:val="0"/>
          <w:i w:val="0"/>
          <w:iCs w:val="0"/>
          <w:caps w:val="0"/>
          <w:smallCaps w:val="0"/>
          <w:noProof w:val="0"/>
          <w:color w:val="222222"/>
          <w:sz w:val="24"/>
          <w:szCs w:val="24"/>
          <w:lang w:val="en-US"/>
        </w:rPr>
        <w:t>Time management is not only essential for academic success but also plays a critical role in shaping students’ overall well-being and life satisfaction. From Boothe’s study on practical student strategies, to Terzi et al.’s evidence on the link between leisure use and life quality, and Aeon et al.’s broad meta-analysis, the research clearly supports the idea that learning to manage time effectively leads to meaningful academic and personal benefits. By promoting self-regulation, improving focus, and fostering balance, time management is a core skill that higher education institutions should actively encourage and support.</w:t>
      </w:r>
    </w:p>
    <w:p w:rsidR="3B7E1396" w:rsidP="3B7E1396" w:rsidRDefault="3B7E1396" w14:paraId="556D2C94" w14:textId="5E60863E">
      <w:pPr>
        <w:pStyle w:val="Normal"/>
        <w:shd w:val="clear" w:color="auto" w:fill="FFFFFF" w:themeFill="background1"/>
        <w:spacing w:before="0" w:beforeAutospacing="off" w:after="0" w:afterAutospacing="off"/>
        <w:ind w:left="708"/>
        <w:jc w:val="left"/>
        <w:rPr>
          <w:rFonts w:ascii="Arial" w:hAnsi="Arial" w:eastAsia="Arial" w:cs="Arial"/>
          <w:b w:val="0"/>
          <w:bCs w:val="0"/>
          <w:i w:val="0"/>
          <w:iCs w:val="0"/>
          <w:caps w:val="0"/>
          <w:smallCaps w:val="0"/>
          <w:noProof w:val="0"/>
          <w:color w:val="222222"/>
          <w:lang w:val="en-US"/>
        </w:rPr>
      </w:pPr>
    </w:p>
    <w:p w:rsidR="3B7E1396" w:rsidP="3B7E1396" w:rsidRDefault="3B7E1396" w14:paraId="14F99534" w14:textId="04230D5A">
      <w:pPr>
        <w:pStyle w:val="Normal"/>
        <w:shd w:val="clear" w:color="auto" w:fill="FFFFFF" w:themeFill="background1"/>
        <w:spacing w:before="0" w:beforeAutospacing="off" w:after="0" w:afterAutospacing="off"/>
        <w:ind w:left="708"/>
        <w:jc w:val="left"/>
        <w:rPr>
          <w:rFonts w:ascii="Arial" w:hAnsi="Arial" w:eastAsia="Arial" w:cs="Arial"/>
          <w:b w:val="0"/>
          <w:bCs w:val="0"/>
          <w:i w:val="0"/>
          <w:iCs w:val="0"/>
          <w:caps w:val="0"/>
          <w:smallCaps w:val="0"/>
          <w:noProof w:val="0"/>
          <w:color w:val="222222"/>
          <w:lang w:val="en-US"/>
        </w:rPr>
      </w:pPr>
    </w:p>
    <w:p w:rsidR="3B7E1396" w:rsidP="3B7E1396" w:rsidRDefault="3B7E1396" w14:paraId="1416073B" w14:textId="3DAC85A5">
      <w:pPr>
        <w:pStyle w:val="Normal"/>
        <w:ind w:left="0"/>
        <w:jc w:val="left"/>
        <w:rPr>
          <w:rFonts w:ascii="Arial" w:hAnsi="Arial" w:eastAsia="Arial" w:cs="Arial"/>
          <w:sz w:val="24"/>
          <w:szCs w:val="24"/>
          <w:lang w:val="en-US"/>
        </w:rPr>
      </w:pPr>
    </w:p>
    <w:p w:rsidR="24725B19" w:rsidP="3B7E1396" w:rsidRDefault="24725B19" w14:paraId="0656846A" w14:textId="24167472">
      <w:pPr>
        <w:pStyle w:val="Normal"/>
        <w:ind w:left="0"/>
        <w:jc w:val="left"/>
        <w:rPr>
          <w:rFonts w:ascii="Arial" w:hAnsi="Arial" w:eastAsia="Arial" w:cs="Arial"/>
          <w:sz w:val="24"/>
          <w:szCs w:val="24"/>
          <w:lang w:val="en-US"/>
        </w:rPr>
      </w:pPr>
      <w:r w:rsidRPr="3B7E1396" w:rsidR="24725B19">
        <w:rPr>
          <w:rFonts w:ascii="Arial" w:hAnsi="Arial" w:eastAsia="Arial" w:cs="Arial"/>
          <w:sz w:val="24"/>
          <w:szCs w:val="24"/>
          <w:lang w:val="en-US"/>
        </w:rPr>
        <w:t xml:space="preserve">Aeon, </w:t>
      </w:r>
      <w:r w:rsidRPr="3B7E1396" w:rsidR="716863FC">
        <w:rPr>
          <w:rFonts w:ascii="Arial" w:hAnsi="Arial" w:eastAsia="Arial" w:cs="Arial"/>
          <w:sz w:val="24"/>
          <w:szCs w:val="24"/>
          <w:lang w:val="en-US"/>
        </w:rPr>
        <w:t xml:space="preserve">B., </w:t>
      </w:r>
      <w:r w:rsidRPr="3B7E1396" w:rsidR="094B56F5">
        <w:rPr>
          <w:rFonts w:ascii="Arial" w:hAnsi="Arial" w:eastAsia="Arial" w:cs="Arial"/>
          <w:sz w:val="24"/>
          <w:szCs w:val="24"/>
          <w:lang w:val="en-US"/>
        </w:rPr>
        <w:t>Faber, A.</w:t>
      </w:r>
      <w:r w:rsidRPr="3B7E1396" w:rsidR="24725B19">
        <w:rPr>
          <w:rFonts w:ascii="Arial" w:hAnsi="Arial" w:eastAsia="Arial" w:cs="Arial"/>
          <w:sz w:val="24"/>
          <w:szCs w:val="24"/>
          <w:lang w:val="en-US"/>
        </w:rPr>
        <w:t>,</w:t>
      </w:r>
      <w:r w:rsidRPr="3B7E1396" w:rsidR="24725B19">
        <w:rPr>
          <w:rFonts w:ascii="Arial" w:hAnsi="Arial" w:eastAsia="Arial" w:cs="Arial"/>
          <w:sz w:val="24"/>
          <w:szCs w:val="24"/>
          <w:lang w:val="en-US"/>
        </w:rPr>
        <w:t>Panaccio,A</w:t>
      </w:r>
      <w:r w:rsidRPr="3B7E1396" w:rsidR="24725B19">
        <w:rPr>
          <w:rFonts w:ascii="Arial" w:hAnsi="Arial" w:eastAsia="Arial" w:cs="Arial"/>
          <w:sz w:val="24"/>
          <w:szCs w:val="24"/>
          <w:lang w:val="en-US"/>
        </w:rPr>
        <w:t>. (2021) Does time managemen</w:t>
      </w:r>
      <w:r w:rsidRPr="3B7E1396" w:rsidR="40A71BA0">
        <w:rPr>
          <w:rFonts w:ascii="Arial" w:hAnsi="Arial" w:eastAsia="Arial" w:cs="Arial"/>
          <w:sz w:val="24"/>
          <w:szCs w:val="24"/>
          <w:lang w:val="en-US"/>
        </w:rPr>
        <w:t>t work? A meta-analysis, PLOS ONE, 16(1</w:t>
      </w:r>
      <w:r w:rsidRPr="3B7E1396" w:rsidR="7121FE6D">
        <w:rPr>
          <w:rFonts w:ascii="Arial" w:hAnsi="Arial" w:eastAsia="Arial" w:cs="Arial"/>
          <w:sz w:val="24"/>
          <w:szCs w:val="24"/>
          <w:lang w:val="en-US"/>
        </w:rPr>
        <w:t>), p</w:t>
      </w:r>
      <w:r w:rsidRPr="3B7E1396" w:rsidR="7A3CF3B9">
        <w:rPr>
          <w:rFonts w:ascii="Arial" w:hAnsi="Arial" w:eastAsia="Arial" w:cs="Arial"/>
          <w:sz w:val="24"/>
          <w:szCs w:val="24"/>
          <w:lang w:val="en-US"/>
        </w:rPr>
        <w:t xml:space="preserve">.e0245066. </w:t>
      </w:r>
      <w:r w:rsidRPr="3B7E1396" w:rsidR="06838461">
        <w:rPr>
          <w:rFonts w:ascii="Arial" w:hAnsi="Arial" w:eastAsia="Arial" w:cs="Arial"/>
          <w:sz w:val="24"/>
          <w:szCs w:val="24"/>
          <w:lang w:val="en-US"/>
        </w:rPr>
        <w:t>Doi: 10.1371/journal.pone</w:t>
      </w:r>
      <w:r w:rsidRPr="3B7E1396" w:rsidR="7A3CF3B9">
        <w:rPr>
          <w:rFonts w:ascii="Arial" w:hAnsi="Arial" w:eastAsia="Arial" w:cs="Arial"/>
          <w:sz w:val="24"/>
          <w:szCs w:val="24"/>
          <w:lang w:val="en-US"/>
        </w:rPr>
        <w:t>.0</w:t>
      </w:r>
      <w:r w:rsidRPr="3B7E1396" w:rsidR="69EB18F9">
        <w:rPr>
          <w:rFonts w:ascii="Arial" w:hAnsi="Arial" w:eastAsia="Arial" w:cs="Arial"/>
          <w:sz w:val="24"/>
          <w:szCs w:val="24"/>
          <w:lang w:val="en-US"/>
        </w:rPr>
        <w:t>245066.</w:t>
      </w:r>
    </w:p>
    <w:p w:rsidR="24725B19" w:rsidP="3B7E1396" w:rsidRDefault="24725B19" w14:paraId="64EAF7BB" w14:textId="7E27FCD3">
      <w:pPr>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Boothe, C. and Schaefer, A. (2022) ‘Determining the Time Management Techniques and Study Strategies of </w:t>
      </w: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Master’s</w:t>
      </w: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Students Enrolled in a Graduate Gross Anatomy Course: </w:t>
      </w: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a</w:t>
      </w: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Pilot Study’, </w:t>
      </w:r>
      <w:r w:rsidRPr="3B7E1396" w:rsidR="24725B19">
        <w:rPr>
          <w:rFonts w:ascii="Arial" w:hAnsi="Arial" w:eastAsia="Arial" w:cs="Arial"/>
          <w:b w:val="0"/>
          <w:bCs w:val="0"/>
          <w:i w:val="1"/>
          <w:iCs w:val="1"/>
          <w:caps w:val="0"/>
          <w:smallCaps w:val="0"/>
          <w:noProof w:val="0"/>
          <w:color w:val="3A3A3A" w:themeColor="background2" w:themeTint="FF" w:themeShade="40"/>
          <w:sz w:val="24"/>
          <w:szCs w:val="24"/>
          <w:u w:val="none"/>
          <w:lang w:val="en-US"/>
        </w:rPr>
        <w:t>The FASEB journal</w:t>
      </w:r>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36(S1). Available at: </w:t>
      </w:r>
      <w:hyperlink r:id="R915dc056933f4b56">
        <w:r w:rsidRPr="3B7E1396" w:rsidR="24725B19">
          <w:rPr>
            <w:rStyle w:val="Hyperlink"/>
            <w:rFonts w:ascii="Arial" w:hAnsi="Arial" w:eastAsia="Arial" w:cs="Arial"/>
            <w:b w:val="0"/>
            <w:bCs w:val="0"/>
            <w:i w:val="0"/>
            <w:iCs w:val="0"/>
            <w:caps w:val="0"/>
            <w:smallCaps w:val="0"/>
            <w:noProof w:val="0"/>
            <w:sz w:val="24"/>
            <w:szCs w:val="24"/>
            <w:u w:val="none"/>
            <w:lang w:val="en-US"/>
          </w:rPr>
          <w:t>https://doi.org/10.1096/fasebj.2022.36.S1.R5541</w:t>
        </w:r>
      </w:hyperlink>
      <w:r w:rsidRPr="3B7E1396" w:rsidR="24725B19">
        <w:rPr>
          <w:rFonts w:ascii="Arial" w:hAnsi="Arial" w:eastAsia="Arial" w:cs="Arial"/>
          <w:b w:val="0"/>
          <w:bCs w:val="0"/>
          <w:i w:val="0"/>
          <w:iCs w:val="0"/>
          <w:caps w:val="0"/>
          <w:smallCaps w:val="0"/>
          <w:noProof w:val="0"/>
          <w:color w:val="3A3A3A" w:themeColor="background2" w:themeTint="FF" w:themeShade="40"/>
          <w:sz w:val="24"/>
          <w:szCs w:val="24"/>
          <w:u w:val="none"/>
          <w:lang w:val="en-US"/>
        </w:rPr>
        <w:t>.</w:t>
      </w:r>
    </w:p>
    <w:p w:rsidR="020D305D" w:rsidP="3B7E1396" w:rsidRDefault="020D305D" w14:paraId="200998EB" w14:textId="6CEC3666">
      <w:pPr>
        <w:pStyle w:val="Normal"/>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r w:rsidRPr="3B7E1396" w:rsidR="020D305D">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Cottrell, S. (2024) </w:t>
      </w:r>
      <w:r w:rsidRPr="3B7E1396" w:rsidR="020D305D">
        <w:rPr>
          <w:rFonts w:ascii="Arial" w:hAnsi="Arial" w:eastAsia="Arial" w:cs="Arial"/>
          <w:b w:val="0"/>
          <w:bCs w:val="0"/>
          <w:i w:val="1"/>
          <w:iCs w:val="1"/>
          <w:caps w:val="0"/>
          <w:smallCaps w:val="0"/>
          <w:noProof w:val="0"/>
          <w:color w:val="3A3A3A" w:themeColor="background2" w:themeTint="FF" w:themeShade="40"/>
          <w:sz w:val="24"/>
          <w:szCs w:val="24"/>
          <w:u w:val="none"/>
          <w:lang w:val="en-US"/>
        </w:rPr>
        <w:t>The study skills handbook</w:t>
      </w:r>
      <w:r w:rsidRPr="3B7E1396" w:rsidR="020D305D">
        <w:rPr>
          <w:rFonts w:ascii="Arial" w:hAnsi="Arial" w:eastAsia="Arial" w:cs="Arial"/>
          <w:b w:val="0"/>
          <w:bCs w:val="0"/>
          <w:i w:val="0"/>
          <w:iCs w:val="0"/>
          <w:caps w:val="0"/>
          <w:smallCaps w:val="0"/>
          <w:noProof w:val="0"/>
          <w:color w:val="3A3A3A" w:themeColor="background2" w:themeTint="FF" w:themeShade="40"/>
          <w:sz w:val="24"/>
          <w:szCs w:val="24"/>
          <w:u w:val="none"/>
          <w:lang w:val="en-US"/>
        </w:rPr>
        <w:t>. Sixth edition. London, England: Bloomsbury Academic.</w:t>
      </w:r>
    </w:p>
    <w:p w:rsidR="2C7C7D4C" w:rsidP="3B7E1396" w:rsidRDefault="2C7C7D4C" w14:paraId="6606EF3B" w14:textId="74A0CB67">
      <w:pPr>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r w:rsidRPr="3B7E1396" w:rsidR="2C7C7D4C">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McMillan, K. (2021) </w:t>
      </w:r>
      <w:r w:rsidRPr="3B7E1396" w:rsidR="2C7C7D4C">
        <w:rPr>
          <w:rFonts w:ascii="Arial" w:hAnsi="Arial" w:eastAsia="Arial" w:cs="Arial"/>
          <w:b w:val="0"/>
          <w:bCs w:val="0"/>
          <w:i w:val="1"/>
          <w:iCs w:val="1"/>
          <w:caps w:val="0"/>
          <w:smallCaps w:val="0"/>
          <w:noProof w:val="0"/>
          <w:color w:val="3A3A3A" w:themeColor="background2" w:themeTint="FF" w:themeShade="40"/>
          <w:sz w:val="24"/>
          <w:szCs w:val="24"/>
          <w:u w:val="none"/>
          <w:lang w:val="en-US"/>
        </w:rPr>
        <w:t xml:space="preserve">The study skills </w:t>
      </w:r>
      <w:r w:rsidRPr="3B7E1396" w:rsidR="2C7C7D4C">
        <w:rPr>
          <w:rFonts w:ascii="Arial" w:hAnsi="Arial" w:eastAsia="Arial" w:cs="Arial"/>
          <w:b w:val="0"/>
          <w:bCs w:val="0"/>
          <w:i w:val="1"/>
          <w:iCs w:val="1"/>
          <w:caps w:val="0"/>
          <w:smallCaps w:val="0"/>
          <w:noProof w:val="0"/>
          <w:color w:val="3A3A3A" w:themeColor="background2" w:themeTint="FF" w:themeShade="40"/>
          <w:sz w:val="24"/>
          <w:szCs w:val="24"/>
          <w:u w:val="none"/>
          <w:lang w:val="en-US"/>
        </w:rPr>
        <w:t>book :</w:t>
      </w:r>
      <w:r w:rsidRPr="3B7E1396" w:rsidR="2C7C7D4C">
        <w:rPr>
          <w:rFonts w:ascii="Arial" w:hAnsi="Arial" w:eastAsia="Arial" w:cs="Arial"/>
          <w:b w:val="0"/>
          <w:bCs w:val="0"/>
          <w:i w:val="1"/>
          <w:iCs w:val="1"/>
          <w:caps w:val="0"/>
          <w:smallCaps w:val="0"/>
          <w:noProof w:val="0"/>
          <w:color w:val="3A3A3A" w:themeColor="background2" w:themeTint="FF" w:themeShade="40"/>
          <w:sz w:val="24"/>
          <w:szCs w:val="24"/>
          <w:u w:val="none"/>
          <w:lang w:val="en-US"/>
        </w:rPr>
        <w:t xml:space="preserve"> your essential guide to university success</w:t>
      </w:r>
      <w:r w:rsidRPr="3B7E1396" w:rsidR="2C7C7D4C">
        <w:rPr>
          <w:rFonts w:ascii="Arial" w:hAnsi="Arial" w:eastAsia="Arial" w:cs="Arial"/>
          <w:b w:val="0"/>
          <w:bCs w:val="0"/>
          <w:i w:val="0"/>
          <w:iCs w:val="0"/>
          <w:caps w:val="0"/>
          <w:smallCaps w:val="0"/>
          <w:noProof w:val="0"/>
          <w:color w:val="3A3A3A" w:themeColor="background2" w:themeTint="FF" w:themeShade="40"/>
          <w:sz w:val="24"/>
          <w:szCs w:val="24"/>
          <w:u w:val="none"/>
          <w:lang w:val="en-US"/>
        </w:rPr>
        <w:t>. Fourth edition. Harlow, England: Pearson Education Limited.</w:t>
      </w:r>
    </w:p>
    <w:p w:rsidR="711F9F47" w:rsidP="3B7E1396" w:rsidRDefault="711F9F47" w14:paraId="68A81E2C" w14:textId="7E27FCD3">
      <w:pPr>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Boothe, C. and Schaefer, A. (2022) ‘Determining the Time Management Techniques and Study Strategies of </w:t>
      </w: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Master’s</w:t>
      </w: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Students Enrolled in a Graduate Gross Anatomy Course: </w:t>
      </w: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a</w:t>
      </w: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Pilot Study’, </w:t>
      </w:r>
      <w:r w:rsidRPr="3B7E1396" w:rsidR="711F9F47">
        <w:rPr>
          <w:rFonts w:ascii="Arial" w:hAnsi="Arial" w:eastAsia="Arial" w:cs="Arial"/>
          <w:b w:val="0"/>
          <w:bCs w:val="0"/>
          <w:i w:val="1"/>
          <w:iCs w:val="1"/>
          <w:caps w:val="0"/>
          <w:smallCaps w:val="0"/>
          <w:noProof w:val="0"/>
          <w:color w:val="3A3A3A" w:themeColor="background2" w:themeTint="FF" w:themeShade="40"/>
          <w:sz w:val="24"/>
          <w:szCs w:val="24"/>
          <w:u w:val="none"/>
          <w:lang w:val="en-US"/>
        </w:rPr>
        <w:t>The FASEB journal</w:t>
      </w:r>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36(S1). Available at: </w:t>
      </w:r>
      <w:hyperlink r:id="R7d611eca1ee14a87">
        <w:r w:rsidRPr="3B7E1396" w:rsidR="711F9F47">
          <w:rPr>
            <w:rStyle w:val="Hyperlink"/>
            <w:rFonts w:ascii="Arial" w:hAnsi="Arial" w:eastAsia="Arial" w:cs="Arial"/>
            <w:b w:val="0"/>
            <w:bCs w:val="0"/>
            <w:i w:val="0"/>
            <w:iCs w:val="0"/>
            <w:caps w:val="0"/>
            <w:smallCaps w:val="0"/>
            <w:noProof w:val="0"/>
            <w:sz w:val="24"/>
            <w:szCs w:val="24"/>
            <w:u w:val="none"/>
            <w:lang w:val="en-US"/>
          </w:rPr>
          <w:t>https://doi.org/10.1096/fasebj.2022.36.S1.R5541</w:t>
        </w:r>
      </w:hyperlink>
      <w:r w:rsidRPr="3B7E1396" w:rsidR="711F9F47">
        <w:rPr>
          <w:rFonts w:ascii="Arial" w:hAnsi="Arial" w:eastAsia="Arial" w:cs="Arial"/>
          <w:b w:val="0"/>
          <w:bCs w:val="0"/>
          <w:i w:val="0"/>
          <w:iCs w:val="0"/>
          <w:caps w:val="0"/>
          <w:smallCaps w:val="0"/>
          <w:noProof w:val="0"/>
          <w:color w:val="3A3A3A" w:themeColor="background2" w:themeTint="FF" w:themeShade="40"/>
          <w:sz w:val="24"/>
          <w:szCs w:val="24"/>
          <w:u w:val="none"/>
          <w:lang w:val="en-US"/>
        </w:rPr>
        <w:t>.</w:t>
      </w:r>
    </w:p>
    <w:p w:rsidR="2AD90DE1" w:rsidP="3B7E1396" w:rsidRDefault="2AD90DE1" w14:paraId="30C38E1A" w14:textId="7F1AE7E2">
      <w:pPr>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r w:rsidRPr="3B7E1396" w:rsidR="2AD90DE1">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Terzi, E. </w:t>
      </w:r>
      <w:r w:rsidRPr="3B7E1396" w:rsidR="2AD90DE1">
        <w:rPr>
          <w:rFonts w:ascii="Arial" w:hAnsi="Arial" w:eastAsia="Arial" w:cs="Arial"/>
          <w:b w:val="0"/>
          <w:bCs w:val="0"/>
          <w:i w:val="1"/>
          <w:iCs w:val="1"/>
          <w:caps w:val="0"/>
          <w:smallCaps w:val="0"/>
          <w:noProof w:val="0"/>
          <w:color w:val="3A3A3A" w:themeColor="background2" w:themeTint="FF" w:themeShade="40"/>
          <w:sz w:val="24"/>
          <w:szCs w:val="24"/>
          <w:u w:val="none"/>
          <w:lang w:val="en-US"/>
        </w:rPr>
        <w:t>et al.</w:t>
      </w:r>
      <w:r w:rsidRPr="3B7E1396" w:rsidR="2AD90DE1">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(2024) ‘University students’ free time management and quality of life: the mediating role of leisure satisfaction’, </w:t>
      </w:r>
      <w:r w:rsidRPr="3B7E1396" w:rsidR="2AD90DE1">
        <w:rPr>
          <w:rFonts w:ascii="Arial" w:hAnsi="Arial" w:eastAsia="Arial" w:cs="Arial"/>
          <w:b w:val="0"/>
          <w:bCs w:val="0"/>
          <w:i w:val="1"/>
          <w:iCs w:val="1"/>
          <w:caps w:val="0"/>
          <w:smallCaps w:val="0"/>
          <w:noProof w:val="0"/>
          <w:color w:val="3A3A3A" w:themeColor="background2" w:themeTint="FF" w:themeShade="40"/>
          <w:sz w:val="24"/>
          <w:szCs w:val="24"/>
          <w:u w:val="none"/>
          <w:lang w:val="en-US"/>
        </w:rPr>
        <w:t>BMC Psychology</w:t>
      </w:r>
      <w:r w:rsidRPr="3B7E1396" w:rsidR="2AD90DE1">
        <w:rPr>
          <w:rFonts w:ascii="Arial" w:hAnsi="Arial" w:eastAsia="Arial" w:cs="Arial"/>
          <w:b w:val="0"/>
          <w:bCs w:val="0"/>
          <w:i w:val="0"/>
          <w:iCs w:val="0"/>
          <w:caps w:val="0"/>
          <w:smallCaps w:val="0"/>
          <w:noProof w:val="0"/>
          <w:color w:val="3A3A3A" w:themeColor="background2" w:themeTint="FF" w:themeShade="40"/>
          <w:sz w:val="24"/>
          <w:szCs w:val="24"/>
          <w:u w:val="none"/>
          <w:lang w:val="en-US"/>
        </w:rPr>
        <w:t xml:space="preserve">, 12(1), pp. 239–239. Available at: </w:t>
      </w:r>
      <w:hyperlink r:id="Rfcd497e7cf4a4654">
        <w:r w:rsidRPr="3B7E1396" w:rsidR="2AD90DE1">
          <w:rPr>
            <w:rStyle w:val="Hyperlink"/>
            <w:rFonts w:ascii="Arial" w:hAnsi="Arial" w:eastAsia="Arial" w:cs="Arial"/>
            <w:b w:val="0"/>
            <w:bCs w:val="0"/>
            <w:i w:val="0"/>
            <w:iCs w:val="0"/>
            <w:caps w:val="0"/>
            <w:smallCaps w:val="0"/>
            <w:noProof w:val="0"/>
            <w:sz w:val="24"/>
            <w:szCs w:val="24"/>
            <w:lang w:val="en-US"/>
          </w:rPr>
          <w:t>https://doi.org/10.1186/s40359-024-01745-2</w:t>
        </w:r>
      </w:hyperlink>
      <w:r w:rsidRPr="3B7E1396" w:rsidR="2AD90DE1">
        <w:rPr>
          <w:rFonts w:ascii="Arial" w:hAnsi="Arial" w:eastAsia="Arial" w:cs="Arial"/>
          <w:b w:val="0"/>
          <w:bCs w:val="0"/>
          <w:i w:val="0"/>
          <w:iCs w:val="0"/>
          <w:caps w:val="0"/>
          <w:smallCaps w:val="0"/>
          <w:noProof w:val="0"/>
          <w:color w:val="3A3A3A" w:themeColor="background2" w:themeTint="FF" w:themeShade="40"/>
          <w:sz w:val="24"/>
          <w:szCs w:val="24"/>
          <w:u w:val="none"/>
          <w:lang w:val="en-US"/>
        </w:rPr>
        <w:t>.</w:t>
      </w:r>
    </w:p>
    <w:p w:rsidR="3B7E1396" w:rsidP="3B7E1396" w:rsidRDefault="3B7E1396" w14:paraId="12113D59" w14:textId="784865E4">
      <w:pPr>
        <w:ind w:left="0"/>
        <w:jc w:val="left"/>
        <w:rPr>
          <w:rFonts w:ascii="Arial" w:hAnsi="Arial" w:eastAsia="Arial" w:cs="Arial"/>
          <w:b w:val="0"/>
          <w:bCs w:val="0"/>
          <w:i w:val="0"/>
          <w:iCs w:val="0"/>
          <w:caps w:val="0"/>
          <w:smallCaps w:val="0"/>
          <w:noProof w:val="0"/>
          <w:color w:val="3A3A3A" w:themeColor="background2" w:themeTint="FF" w:themeShade="40"/>
          <w:sz w:val="24"/>
          <w:szCs w:val="24"/>
          <w:u w:val="none"/>
          <w:lang w:val="en-US"/>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tvfWmejQmOMiM" int2:id="YH6H2Mj7">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73123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9536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c4b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fd10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ff1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bba3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8cfb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461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cc8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8a9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77f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c341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CB6095"/>
    <w:rsid w:val="0011C89B"/>
    <w:rsid w:val="020D305D"/>
    <w:rsid w:val="02974542"/>
    <w:rsid w:val="039C839B"/>
    <w:rsid w:val="04458494"/>
    <w:rsid w:val="06838461"/>
    <w:rsid w:val="071C0F12"/>
    <w:rsid w:val="07625B27"/>
    <w:rsid w:val="094B56F5"/>
    <w:rsid w:val="0C112C03"/>
    <w:rsid w:val="0C36A2E6"/>
    <w:rsid w:val="0C93527F"/>
    <w:rsid w:val="0D422DD7"/>
    <w:rsid w:val="0D60A4F2"/>
    <w:rsid w:val="0D7B5992"/>
    <w:rsid w:val="1336DDAE"/>
    <w:rsid w:val="14E5C341"/>
    <w:rsid w:val="15028390"/>
    <w:rsid w:val="16B0FD26"/>
    <w:rsid w:val="1A2A4C4D"/>
    <w:rsid w:val="1A69AFA4"/>
    <w:rsid w:val="1B55C16F"/>
    <w:rsid w:val="1B7AAA76"/>
    <w:rsid w:val="1BF64759"/>
    <w:rsid w:val="1ECB6095"/>
    <w:rsid w:val="1F6DEA0C"/>
    <w:rsid w:val="212B1717"/>
    <w:rsid w:val="227E54C6"/>
    <w:rsid w:val="24725B19"/>
    <w:rsid w:val="26254C50"/>
    <w:rsid w:val="27723861"/>
    <w:rsid w:val="27EAF0A1"/>
    <w:rsid w:val="288AAAA7"/>
    <w:rsid w:val="28DE49BE"/>
    <w:rsid w:val="2AD90DE1"/>
    <w:rsid w:val="2BB4A943"/>
    <w:rsid w:val="2C706C2A"/>
    <w:rsid w:val="2C7C7D4C"/>
    <w:rsid w:val="2C8C913A"/>
    <w:rsid w:val="2E1D8864"/>
    <w:rsid w:val="2EFAFBE2"/>
    <w:rsid w:val="2F1A1090"/>
    <w:rsid w:val="2F5872BC"/>
    <w:rsid w:val="2F959AAE"/>
    <w:rsid w:val="302B7941"/>
    <w:rsid w:val="30A87A40"/>
    <w:rsid w:val="31175AAC"/>
    <w:rsid w:val="32C4F4C1"/>
    <w:rsid w:val="3351A364"/>
    <w:rsid w:val="34226CE7"/>
    <w:rsid w:val="353A550A"/>
    <w:rsid w:val="37468900"/>
    <w:rsid w:val="37E5B868"/>
    <w:rsid w:val="39A5EA7B"/>
    <w:rsid w:val="3B551CA6"/>
    <w:rsid w:val="3B7E1396"/>
    <w:rsid w:val="3BC04AA7"/>
    <w:rsid w:val="404D229B"/>
    <w:rsid w:val="40A71BA0"/>
    <w:rsid w:val="428ACAC2"/>
    <w:rsid w:val="429B68AA"/>
    <w:rsid w:val="429E18FE"/>
    <w:rsid w:val="435866CA"/>
    <w:rsid w:val="435D22F8"/>
    <w:rsid w:val="4556D51D"/>
    <w:rsid w:val="4A9CE68F"/>
    <w:rsid w:val="4B359B0D"/>
    <w:rsid w:val="4D18CB05"/>
    <w:rsid w:val="4E220D22"/>
    <w:rsid w:val="4F2F1D8F"/>
    <w:rsid w:val="51B4D2D0"/>
    <w:rsid w:val="5230A14D"/>
    <w:rsid w:val="53EF4812"/>
    <w:rsid w:val="5657C85E"/>
    <w:rsid w:val="59A35240"/>
    <w:rsid w:val="5B45861E"/>
    <w:rsid w:val="5C69765B"/>
    <w:rsid w:val="5E5366A2"/>
    <w:rsid w:val="5E8BD95E"/>
    <w:rsid w:val="5FD90DBB"/>
    <w:rsid w:val="5FDD2B87"/>
    <w:rsid w:val="61316494"/>
    <w:rsid w:val="619C03B1"/>
    <w:rsid w:val="61A5D279"/>
    <w:rsid w:val="629988EC"/>
    <w:rsid w:val="63421F26"/>
    <w:rsid w:val="654F497B"/>
    <w:rsid w:val="665B3D36"/>
    <w:rsid w:val="66DEDD2A"/>
    <w:rsid w:val="6800DB3E"/>
    <w:rsid w:val="68A60D86"/>
    <w:rsid w:val="68F36875"/>
    <w:rsid w:val="69ACAF2A"/>
    <w:rsid w:val="69BFB137"/>
    <w:rsid w:val="69EB18F9"/>
    <w:rsid w:val="6A2D72F0"/>
    <w:rsid w:val="6AC9A92E"/>
    <w:rsid w:val="6B5F8E7E"/>
    <w:rsid w:val="6BA8AFB6"/>
    <w:rsid w:val="6BC1DBB7"/>
    <w:rsid w:val="6C1726A9"/>
    <w:rsid w:val="6C742A4C"/>
    <w:rsid w:val="6CAB8935"/>
    <w:rsid w:val="6DCD8B99"/>
    <w:rsid w:val="6FCA77B8"/>
    <w:rsid w:val="709C33E3"/>
    <w:rsid w:val="711F9F47"/>
    <w:rsid w:val="7121FE6D"/>
    <w:rsid w:val="713BB0DA"/>
    <w:rsid w:val="716863FC"/>
    <w:rsid w:val="726960AD"/>
    <w:rsid w:val="72D455B2"/>
    <w:rsid w:val="73EA180E"/>
    <w:rsid w:val="765B531B"/>
    <w:rsid w:val="774CBE07"/>
    <w:rsid w:val="77D97C99"/>
    <w:rsid w:val="78174CF2"/>
    <w:rsid w:val="79438F22"/>
    <w:rsid w:val="7A3CF3B9"/>
    <w:rsid w:val="7A4E2B16"/>
    <w:rsid w:val="7B091313"/>
    <w:rsid w:val="7CFA5CC9"/>
    <w:rsid w:val="7E53A4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B6095"/>
  <w15:chartTrackingRefBased/>
  <w15:docId w15:val="{BE11DFFB-B6BD-4FE4-B4DF-6FD1371186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B7E1396"/>
    <w:rPr>
      <w:color w:val="467886"/>
      <w:u w:val="single"/>
    </w:rPr>
  </w:style>
  <w:style w:type="paragraph" w:styleId="ListParagraph">
    <w:uiPriority w:val="34"/>
    <w:name w:val="List Paragraph"/>
    <w:basedOn w:val="Normal"/>
    <w:qFormat/>
    <w:rsid w:val="3B7E1396"/>
    <w:pPr>
      <w:spacing/>
      <w:ind w:left="720"/>
      <w:contextualSpacing/>
    </w:pPr>
  </w:style>
  <w:style w:type="paragraph" w:styleId="Heading3">
    <w:uiPriority w:val="9"/>
    <w:name w:val="heading 3"/>
    <w:basedOn w:val="Normal"/>
    <w:next w:val="Normal"/>
    <w:unhideWhenUsed/>
    <w:qFormat/>
    <w:rsid w:val="3B7E1396"/>
    <w:rPr>
      <w:rFonts w:eastAsia="Aptos Display" w:cs="" w:eastAsiaTheme="minorAscii" w:cstheme="majorEastAsia"/>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106f71c016314977" /><Relationship Type="http://schemas.openxmlformats.org/officeDocument/2006/relationships/hyperlink" Target="https://doi.org/10.1096/fasebj.2022.36.S1.R5541" TargetMode="External" Id="R915dc056933f4b56" /><Relationship Type="http://schemas.openxmlformats.org/officeDocument/2006/relationships/hyperlink" Target="https://doi.org/10.1096/fasebj.2022.36.S1.R5541" TargetMode="External" Id="R7d611eca1ee14a87" /><Relationship Type="http://schemas.openxmlformats.org/officeDocument/2006/relationships/hyperlink" Target="https://doi.org/10.1186/s40359-024-01745-2" TargetMode="External" Id="Rfcd497e7cf4a4654" /><Relationship Type="http://schemas.microsoft.com/office/2020/10/relationships/intelligence" Target="intelligence2.xml" Id="R08fe1b6c88c24d9f" /><Relationship Type="http://schemas.openxmlformats.org/officeDocument/2006/relationships/numbering" Target="numbering.xml" Id="Rda17317f948544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2025-06-05T15:28:43.4925187Z</dcterms:created>
  <dcterms:modified xsi:type="dcterms:W3CDTF">2025-06-05T19:26:30.0783604Z</dcterms:modified>
  <dc:creator>Luiza Kikosicka (2431756)</dc:creator>
  <lastModifiedBy>Luiza Kikosicka (2431756)</lastModifiedBy>
</coreProperties>
</file>