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6AA2B" w14:textId="77777777" w:rsidR="004C26C3" w:rsidRDefault="00805B51" w:rsidP="004C26C3">
      <w:pPr>
        <w:jc w:val="center"/>
        <w:rPr>
          <w:b/>
          <w:sz w:val="36"/>
          <w:szCs w:val="36"/>
        </w:rPr>
      </w:pPr>
      <w:r w:rsidRPr="00805B51">
        <w:rPr>
          <w:b/>
          <w:noProof/>
          <w:sz w:val="36"/>
          <w:szCs w:val="36"/>
        </w:rPr>
        <w:drawing>
          <wp:anchor distT="0" distB="0" distL="114300" distR="114300" simplePos="0" relativeHeight="251658240" behindDoc="0" locked="0" layoutInCell="1" allowOverlap="1" wp14:anchorId="47B973C3" wp14:editId="56D814BA">
            <wp:simplePos x="0" y="0"/>
            <wp:positionH relativeFrom="column">
              <wp:posOffset>1960880</wp:posOffset>
            </wp:positionH>
            <wp:positionV relativeFrom="paragraph">
              <wp:posOffset>492125</wp:posOffset>
            </wp:positionV>
            <wp:extent cx="1757680" cy="969010"/>
            <wp:effectExtent l="0" t="0" r="0" b="2540"/>
            <wp:wrapSquare wrapText="bothSides"/>
            <wp:docPr id="2"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57680" cy="969010"/>
                    </a:xfrm>
                    <a:prstGeom prst="rect">
                      <a:avLst/>
                    </a:prstGeom>
                  </pic:spPr>
                </pic:pic>
              </a:graphicData>
            </a:graphic>
            <wp14:sizeRelH relativeFrom="margin">
              <wp14:pctWidth>0</wp14:pctWidth>
            </wp14:sizeRelH>
          </wp:anchor>
        </w:drawing>
      </w:r>
    </w:p>
    <w:p w14:paraId="078AF317" w14:textId="77777777" w:rsidR="004C26C3" w:rsidRDefault="004C26C3" w:rsidP="004C26C3">
      <w:pPr>
        <w:jc w:val="center"/>
        <w:rPr>
          <w:b/>
          <w:sz w:val="36"/>
          <w:szCs w:val="36"/>
        </w:rPr>
      </w:pPr>
    </w:p>
    <w:p w14:paraId="789C670F" w14:textId="3F268301" w:rsidR="004C26C3" w:rsidRDefault="004C26C3" w:rsidP="004C26C3">
      <w:pPr>
        <w:jc w:val="center"/>
        <w:rPr>
          <w:b/>
          <w:sz w:val="36"/>
          <w:szCs w:val="36"/>
        </w:rPr>
      </w:pPr>
    </w:p>
    <w:p w14:paraId="437CA42A" w14:textId="1FB2C131" w:rsidR="0029585A" w:rsidRDefault="0029585A" w:rsidP="004C26C3">
      <w:pPr>
        <w:jc w:val="center"/>
        <w:rPr>
          <w:b/>
          <w:sz w:val="36"/>
          <w:szCs w:val="36"/>
        </w:rPr>
      </w:pPr>
    </w:p>
    <w:p w14:paraId="27AA37CA" w14:textId="77777777" w:rsidR="0029585A" w:rsidRPr="004C26C3" w:rsidRDefault="0029585A" w:rsidP="004C26C3">
      <w:pPr>
        <w:jc w:val="center"/>
        <w:rPr>
          <w:b/>
          <w:sz w:val="36"/>
          <w:szCs w:val="36"/>
        </w:rPr>
      </w:pPr>
    </w:p>
    <w:p w14:paraId="232AA303" w14:textId="77777777" w:rsidR="006F3EA9" w:rsidRPr="00652AF3" w:rsidRDefault="00D6292D" w:rsidP="00586D54">
      <w:pPr>
        <w:spacing w:after="0"/>
        <w:jc w:val="center"/>
        <w:rPr>
          <w:rFonts w:ascii="Arial" w:hAnsi="Arial" w:cs="Arial"/>
          <w:b/>
          <w:sz w:val="32"/>
          <w:szCs w:val="32"/>
        </w:rPr>
      </w:pPr>
      <w:r w:rsidRPr="00652AF3">
        <w:rPr>
          <w:rFonts w:ascii="Arial" w:hAnsi="Arial" w:cs="Arial"/>
          <w:b/>
          <w:sz w:val="32"/>
          <w:szCs w:val="32"/>
        </w:rPr>
        <w:t>Module Title: Community Care and Development</w:t>
      </w:r>
    </w:p>
    <w:p w14:paraId="35BC679B" w14:textId="3C8A0058" w:rsidR="004C26C3" w:rsidRPr="00652AF3" w:rsidRDefault="00D6292D" w:rsidP="004C26C3">
      <w:pPr>
        <w:jc w:val="center"/>
        <w:rPr>
          <w:rFonts w:ascii="Arial" w:hAnsi="Arial" w:cs="Arial"/>
          <w:b/>
          <w:sz w:val="32"/>
          <w:szCs w:val="32"/>
        </w:rPr>
      </w:pPr>
      <w:r w:rsidRPr="00652AF3">
        <w:rPr>
          <w:rFonts w:ascii="Arial" w:hAnsi="Arial" w:cs="Arial"/>
          <w:b/>
          <w:sz w:val="32"/>
          <w:szCs w:val="32"/>
        </w:rPr>
        <w:t xml:space="preserve">Module </w:t>
      </w:r>
      <w:r w:rsidR="00436F40" w:rsidRPr="00652AF3">
        <w:rPr>
          <w:rFonts w:ascii="Arial" w:hAnsi="Arial" w:cs="Arial"/>
          <w:b/>
          <w:sz w:val="32"/>
          <w:szCs w:val="32"/>
        </w:rPr>
        <w:t>Code: BMHP</w:t>
      </w:r>
      <w:r w:rsidRPr="00652AF3">
        <w:rPr>
          <w:rFonts w:ascii="Arial" w:hAnsi="Arial" w:cs="Arial"/>
          <w:b/>
          <w:sz w:val="32"/>
          <w:szCs w:val="32"/>
        </w:rPr>
        <w:t>6022</w:t>
      </w:r>
    </w:p>
    <w:p w14:paraId="17DF8405" w14:textId="77777777" w:rsidR="004C26C3" w:rsidRPr="00652AF3" w:rsidRDefault="004C26C3" w:rsidP="004C26C3">
      <w:pPr>
        <w:jc w:val="center"/>
        <w:rPr>
          <w:rFonts w:ascii="Arial" w:hAnsi="Arial" w:cs="Arial"/>
          <w:b/>
          <w:sz w:val="32"/>
          <w:szCs w:val="32"/>
        </w:rPr>
      </w:pPr>
    </w:p>
    <w:p w14:paraId="3590BD67" w14:textId="77777777" w:rsidR="004C26C3" w:rsidRPr="00652AF3" w:rsidRDefault="004C26C3" w:rsidP="00436F40">
      <w:pPr>
        <w:rPr>
          <w:rFonts w:ascii="Arial" w:hAnsi="Arial" w:cs="Arial"/>
          <w:b/>
          <w:sz w:val="32"/>
          <w:szCs w:val="32"/>
        </w:rPr>
      </w:pPr>
    </w:p>
    <w:p w14:paraId="0CBEEC44" w14:textId="77777777" w:rsidR="004C26C3" w:rsidRPr="00652AF3" w:rsidRDefault="004C26C3" w:rsidP="004C26C3">
      <w:pPr>
        <w:jc w:val="center"/>
        <w:rPr>
          <w:rFonts w:ascii="Arial" w:hAnsi="Arial" w:cs="Arial"/>
          <w:sz w:val="32"/>
          <w:szCs w:val="32"/>
        </w:rPr>
      </w:pPr>
    </w:p>
    <w:p w14:paraId="137AA9FF" w14:textId="109FD870" w:rsidR="004C26C3" w:rsidRPr="00652AF3" w:rsidRDefault="00D6292D" w:rsidP="00586D54">
      <w:pPr>
        <w:spacing w:after="0"/>
        <w:jc w:val="center"/>
        <w:rPr>
          <w:rFonts w:ascii="Arial" w:hAnsi="Arial" w:cs="Arial"/>
          <w:b/>
          <w:sz w:val="32"/>
          <w:szCs w:val="32"/>
        </w:rPr>
      </w:pPr>
      <w:r w:rsidRPr="00652AF3">
        <w:rPr>
          <w:rFonts w:ascii="Arial" w:hAnsi="Arial" w:cs="Arial"/>
          <w:b/>
          <w:sz w:val="32"/>
          <w:szCs w:val="32"/>
        </w:rPr>
        <w:t xml:space="preserve">Student </w:t>
      </w:r>
      <w:r w:rsidR="00436F40" w:rsidRPr="00652AF3">
        <w:rPr>
          <w:rFonts w:ascii="Arial" w:hAnsi="Arial" w:cs="Arial"/>
          <w:b/>
          <w:sz w:val="32"/>
          <w:szCs w:val="32"/>
        </w:rPr>
        <w:t>Name: Johnson Babatunde Akeju</w:t>
      </w:r>
    </w:p>
    <w:p w14:paraId="63D86570" w14:textId="5F3F010D" w:rsidR="004C26C3" w:rsidRPr="00652AF3" w:rsidRDefault="00805B51" w:rsidP="004C26C3">
      <w:pPr>
        <w:jc w:val="center"/>
        <w:rPr>
          <w:rFonts w:ascii="Arial" w:hAnsi="Arial" w:cs="Arial"/>
          <w:b/>
          <w:sz w:val="32"/>
          <w:szCs w:val="32"/>
        </w:rPr>
      </w:pPr>
      <w:r w:rsidRPr="00652AF3">
        <w:rPr>
          <w:rFonts w:ascii="Arial" w:hAnsi="Arial" w:cs="Arial"/>
          <w:b/>
          <w:sz w:val="32"/>
          <w:szCs w:val="32"/>
        </w:rPr>
        <w:t>Student ID</w:t>
      </w:r>
      <w:r w:rsidR="00D6292D" w:rsidRPr="00652AF3">
        <w:rPr>
          <w:rFonts w:ascii="Arial" w:hAnsi="Arial" w:cs="Arial"/>
          <w:b/>
          <w:sz w:val="32"/>
          <w:szCs w:val="32"/>
        </w:rPr>
        <w:t>:</w:t>
      </w:r>
      <w:r w:rsidR="00436F40" w:rsidRPr="00652AF3">
        <w:rPr>
          <w:rFonts w:ascii="Arial" w:hAnsi="Arial" w:cs="Arial"/>
          <w:b/>
          <w:sz w:val="32"/>
          <w:szCs w:val="32"/>
        </w:rPr>
        <w:t>1919481</w:t>
      </w:r>
    </w:p>
    <w:p w14:paraId="0F182AB0" w14:textId="2D2A690C" w:rsidR="00436F40" w:rsidRPr="00652AF3" w:rsidRDefault="00436F40" w:rsidP="004C26C3">
      <w:pPr>
        <w:jc w:val="center"/>
        <w:rPr>
          <w:rFonts w:ascii="Arial" w:hAnsi="Arial" w:cs="Arial"/>
          <w:b/>
          <w:sz w:val="32"/>
          <w:szCs w:val="32"/>
        </w:rPr>
      </w:pPr>
    </w:p>
    <w:p w14:paraId="0933CBCD" w14:textId="03490C8B" w:rsidR="00436F40" w:rsidRDefault="00436F40" w:rsidP="004C26C3">
      <w:pPr>
        <w:jc w:val="center"/>
        <w:rPr>
          <w:rFonts w:ascii="Arial" w:hAnsi="Arial" w:cs="Arial"/>
          <w:b/>
          <w:sz w:val="32"/>
          <w:szCs w:val="32"/>
        </w:rPr>
      </w:pPr>
      <w:r w:rsidRPr="00652AF3">
        <w:rPr>
          <w:rFonts w:ascii="Arial" w:hAnsi="Arial" w:cs="Arial"/>
          <w:b/>
          <w:sz w:val="32"/>
          <w:szCs w:val="32"/>
        </w:rPr>
        <w:t xml:space="preserve">Lecturer: </w:t>
      </w:r>
      <w:proofErr w:type="spellStart"/>
      <w:r w:rsidR="0029585A" w:rsidRPr="00652AF3">
        <w:rPr>
          <w:rFonts w:ascii="Arial" w:hAnsi="Arial" w:cs="Arial"/>
          <w:b/>
          <w:sz w:val="32"/>
          <w:szCs w:val="32"/>
        </w:rPr>
        <w:t>Dr.</w:t>
      </w:r>
      <w:proofErr w:type="spellEnd"/>
      <w:r w:rsidR="0029585A" w:rsidRPr="00652AF3">
        <w:rPr>
          <w:rFonts w:ascii="Arial" w:hAnsi="Arial" w:cs="Arial"/>
          <w:b/>
          <w:sz w:val="32"/>
          <w:szCs w:val="32"/>
        </w:rPr>
        <w:t xml:space="preserve"> </w:t>
      </w:r>
      <w:r w:rsidRPr="00652AF3">
        <w:rPr>
          <w:rFonts w:ascii="Arial" w:hAnsi="Arial" w:cs="Arial"/>
          <w:b/>
          <w:sz w:val="32"/>
          <w:szCs w:val="32"/>
        </w:rPr>
        <w:t xml:space="preserve">Laila </w:t>
      </w:r>
      <w:r w:rsidR="005F1792" w:rsidRPr="00652AF3">
        <w:rPr>
          <w:rFonts w:ascii="Arial" w:hAnsi="Arial" w:cs="Arial"/>
          <w:b/>
          <w:sz w:val="32"/>
          <w:szCs w:val="32"/>
        </w:rPr>
        <w:t>Surani.</w:t>
      </w:r>
    </w:p>
    <w:p w14:paraId="2472ED1D" w14:textId="67FF495A" w:rsidR="00BC0C8C" w:rsidRDefault="00BC0C8C" w:rsidP="004C26C3">
      <w:pPr>
        <w:jc w:val="center"/>
        <w:rPr>
          <w:rFonts w:ascii="Arial" w:hAnsi="Arial" w:cs="Arial"/>
          <w:b/>
          <w:sz w:val="32"/>
          <w:szCs w:val="32"/>
        </w:rPr>
      </w:pPr>
    </w:p>
    <w:p w14:paraId="47ADEE0B" w14:textId="64B77A5B" w:rsidR="00BC0C8C" w:rsidRPr="00020AFE" w:rsidRDefault="00020AFE" w:rsidP="004C26C3">
      <w:pPr>
        <w:jc w:val="center"/>
        <w:rPr>
          <w:rFonts w:ascii="Arial" w:hAnsi="Arial" w:cs="Arial"/>
          <w:b/>
          <w:sz w:val="44"/>
          <w:szCs w:val="44"/>
        </w:rPr>
      </w:pPr>
      <w:r w:rsidRPr="00020AFE">
        <w:rPr>
          <w:rFonts w:ascii="Arial" w:hAnsi="Arial" w:cs="Arial"/>
          <w:b/>
          <w:sz w:val="44"/>
          <w:szCs w:val="44"/>
        </w:rPr>
        <w:t>*</w:t>
      </w:r>
    </w:p>
    <w:p w14:paraId="07C3DB7D" w14:textId="7FC7FEEE" w:rsidR="006A076C" w:rsidRDefault="006A076C" w:rsidP="004C26C3">
      <w:pPr>
        <w:jc w:val="center"/>
        <w:rPr>
          <w:b/>
          <w:sz w:val="28"/>
          <w:szCs w:val="28"/>
        </w:rPr>
      </w:pPr>
    </w:p>
    <w:p w14:paraId="368BFD54" w14:textId="2B26286B" w:rsidR="006A076C" w:rsidRPr="004C26C3" w:rsidRDefault="006A076C" w:rsidP="004C26C3">
      <w:pPr>
        <w:jc w:val="center"/>
        <w:rPr>
          <w:b/>
          <w:sz w:val="28"/>
          <w:szCs w:val="28"/>
        </w:rPr>
      </w:pPr>
    </w:p>
    <w:p w14:paraId="7FB876AA" w14:textId="77777777" w:rsidR="004C26C3" w:rsidRDefault="00D6292D" w:rsidP="004C26C3">
      <w:pPr>
        <w:pStyle w:val="TOCHeading"/>
        <w:jc w:val="center"/>
      </w:pPr>
      <w:r>
        <w:br w:type="page"/>
      </w:r>
    </w:p>
    <w:sdt>
      <w:sdtPr>
        <w:rPr>
          <w:rFonts w:ascii="Times New Roman" w:eastAsiaTheme="minorHAnsi" w:hAnsi="Times New Roman" w:cstheme="minorBidi"/>
          <w:color w:val="000000" w:themeColor="text1"/>
          <w:sz w:val="24"/>
          <w:szCs w:val="22"/>
          <w:lang w:val="en-GB"/>
        </w:rPr>
        <w:id w:val="1284615188"/>
        <w:docPartObj>
          <w:docPartGallery w:val="Table of Contents"/>
          <w:docPartUnique/>
        </w:docPartObj>
      </w:sdtPr>
      <w:sdtEndPr>
        <w:rPr>
          <w:rFonts w:ascii="Arial" w:hAnsi="Arial" w:cs="Arial"/>
          <w:b/>
          <w:bCs/>
          <w:noProof/>
        </w:rPr>
      </w:sdtEndPr>
      <w:sdtContent>
        <w:p w14:paraId="62AD570F" w14:textId="77777777" w:rsidR="004C26C3" w:rsidRPr="001B1E71" w:rsidRDefault="00D6292D" w:rsidP="004C26C3">
          <w:pPr>
            <w:pStyle w:val="TOCHeading"/>
            <w:jc w:val="center"/>
            <w:rPr>
              <w:rFonts w:ascii="Arial" w:hAnsi="Arial" w:cs="Arial"/>
              <w:bCs/>
              <w:color w:val="FFFFFF" w:themeColor="background1"/>
            </w:rPr>
          </w:pPr>
          <w:r w:rsidRPr="001B1E71">
            <w:rPr>
              <w:rFonts w:ascii="Arial" w:hAnsi="Arial" w:cs="Arial"/>
              <w:bCs/>
              <w:color w:val="FFFFFF" w:themeColor="background1"/>
            </w:rPr>
            <w:t>Table of Contents</w:t>
          </w:r>
        </w:p>
        <w:p w14:paraId="2EF1CBAB" w14:textId="77777777" w:rsidR="004C26C3" w:rsidRPr="001B1E71" w:rsidRDefault="003053E2" w:rsidP="004C26C3">
          <w:pPr>
            <w:pStyle w:val="TOC1"/>
            <w:tabs>
              <w:tab w:val="right" w:leader="dot" w:pos="9016"/>
            </w:tabs>
            <w:rPr>
              <w:rFonts w:ascii="Arial" w:hAnsi="Arial" w:cs="Arial"/>
              <w:bCs/>
              <w:noProof/>
              <w:color w:val="FFFFFF" w:themeColor="background1"/>
            </w:rPr>
          </w:pPr>
          <w:r w:rsidRPr="001B1E71">
            <w:rPr>
              <w:rFonts w:ascii="Arial" w:hAnsi="Arial" w:cs="Arial"/>
              <w:bCs/>
              <w:color w:val="FFFFFF" w:themeColor="background1"/>
            </w:rPr>
            <w:fldChar w:fldCharType="begin"/>
          </w:r>
          <w:r w:rsidR="00D6292D" w:rsidRPr="001B1E71">
            <w:rPr>
              <w:rFonts w:ascii="Arial" w:hAnsi="Arial" w:cs="Arial"/>
              <w:bCs/>
              <w:color w:val="FFFFFF" w:themeColor="background1"/>
            </w:rPr>
            <w:instrText xml:space="preserve"> TOC \o "1-3" \h \z \u </w:instrText>
          </w:r>
          <w:r w:rsidRPr="001B1E71">
            <w:rPr>
              <w:rFonts w:ascii="Arial" w:hAnsi="Arial" w:cs="Arial"/>
              <w:bCs/>
              <w:color w:val="FFFFFF" w:themeColor="background1"/>
            </w:rPr>
            <w:fldChar w:fldCharType="separate"/>
          </w:r>
          <w:hyperlink w:anchor="_Toc128405262" w:history="1">
            <w:r w:rsidR="00D6292D" w:rsidRPr="001B1E71">
              <w:rPr>
                <w:rStyle w:val="Hyperlink"/>
                <w:rFonts w:ascii="Arial" w:hAnsi="Arial" w:cs="Arial"/>
                <w:bCs/>
                <w:noProof/>
                <w:color w:val="FFFFFF" w:themeColor="background1"/>
              </w:rPr>
              <w:t>1. Introduction</w:t>
            </w:r>
            <w:r w:rsidR="00D6292D" w:rsidRPr="001B1E71">
              <w:rPr>
                <w:rFonts w:ascii="Arial" w:hAnsi="Arial" w:cs="Arial"/>
                <w:bCs/>
                <w:noProof/>
                <w:webHidden/>
                <w:color w:val="FFFFFF" w:themeColor="background1"/>
              </w:rPr>
              <w:tab/>
            </w:r>
            <w:r w:rsidRPr="001B1E71">
              <w:rPr>
                <w:rFonts w:ascii="Arial" w:hAnsi="Arial" w:cs="Arial"/>
                <w:bCs/>
                <w:noProof/>
                <w:webHidden/>
                <w:color w:val="FFFFFF" w:themeColor="background1"/>
              </w:rPr>
              <w:fldChar w:fldCharType="begin"/>
            </w:r>
            <w:r w:rsidR="00D6292D" w:rsidRPr="001B1E71">
              <w:rPr>
                <w:rFonts w:ascii="Arial" w:hAnsi="Arial" w:cs="Arial"/>
                <w:bCs/>
                <w:noProof/>
                <w:webHidden/>
                <w:color w:val="FFFFFF" w:themeColor="background1"/>
              </w:rPr>
              <w:instrText xml:space="preserve"> PAGEREF _Toc128405262 \h </w:instrText>
            </w:r>
            <w:r w:rsidRPr="001B1E71">
              <w:rPr>
                <w:rFonts w:ascii="Arial" w:hAnsi="Arial" w:cs="Arial"/>
                <w:bCs/>
                <w:noProof/>
                <w:webHidden/>
                <w:color w:val="FFFFFF" w:themeColor="background1"/>
              </w:rPr>
            </w:r>
            <w:r w:rsidRPr="001B1E71">
              <w:rPr>
                <w:rFonts w:ascii="Arial" w:hAnsi="Arial" w:cs="Arial"/>
                <w:bCs/>
                <w:noProof/>
                <w:webHidden/>
                <w:color w:val="FFFFFF" w:themeColor="background1"/>
              </w:rPr>
              <w:fldChar w:fldCharType="separate"/>
            </w:r>
            <w:r w:rsidR="00D6292D" w:rsidRPr="001B1E71">
              <w:rPr>
                <w:rFonts w:ascii="Arial" w:hAnsi="Arial" w:cs="Arial"/>
                <w:bCs/>
                <w:noProof/>
                <w:webHidden/>
                <w:color w:val="FFFFFF" w:themeColor="background1"/>
              </w:rPr>
              <w:t>2</w:t>
            </w:r>
            <w:r w:rsidRPr="001B1E71">
              <w:rPr>
                <w:rFonts w:ascii="Arial" w:hAnsi="Arial" w:cs="Arial"/>
                <w:bCs/>
                <w:noProof/>
                <w:webHidden/>
                <w:color w:val="FFFFFF" w:themeColor="background1"/>
              </w:rPr>
              <w:fldChar w:fldCharType="end"/>
            </w:r>
          </w:hyperlink>
        </w:p>
        <w:p w14:paraId="0D1F2435" w14:textId="77777777" w:rsidR="004C26C3" w:rsidRPr="001B1E71" w:rsidRDefault="00000000" w:rsidP="004C26C3">
          <w:pPr>
            <w:pStyle w:val="TOC1"/>
            <w:tabs>
              <w:tab w:val="right" w:leader="dot" w:pos="9016"/>
            </w:tabs>
            <w:rPr>
              <w:rFonts w:ascii="Arial" w:hAnsi="Arial" w:cs="Arial"/>
              <w:bCs/>
              <w:noProof/>
              <w:color w:val="FFFFFF" w:themeColor="background1"/>
            </w:rPr>
          </w:pPr>
          <w:hyperlink w:anchor="_Toc128405263" w:history="1">
            <w:r w:rsidR="00D6292D" w:rsidRPr="001B1E71">
              <w:rPr>
                <w:rStyle w:val="Hyperlink"/>
                <w:rFonts w:ascii="Arial" w:hAnsi="Arial" w:cs="Arial"/>
                <w:bCs/>
                <w:noProof/>
                <w:color w:val="FFFFFF" w:themeColor="background1"/>
              </w:rPr>
              <w:t>2. Characteristics and Demographics of the Community</w:t>
            </w:r>
            <w:r w:rsidR="00D6292D" w:rsidRPr="001B1E71">
              <w:rPr>
                <w:rFonts w:ascii="Arial" w:hAnsi="Arial" w:cs="Arial"/>
                <w:bCs/>
                <w:noProof/>
                <w:webHidden/>
                <w:color w:val="FFFFFF" w:themeColor="background1"/>
              </w:rPr>
              <w:tab/>
            </w:r>
            <w:r w:rsidR="003053E2" w:rsidRPr="001B1E71">
              <w:rPr>
                <w:rFonts w:ascii="Arial" w:hAnsi="Arial" w:cs="Arial"/>
                <w:bCs/>
                <w:noProof/>
                <w:webHidden/>
                <w:color w:val="FFFFFF" w:themeColor="background1"/>
              </w:rPr>
              <w:fldChar w:fldCharType="begin"/>
            </w:r>
            <w:r w:rsidR="00D6292D" w:rsidRPr="001B1E71">
              <w:rPr>
                <w:rFonts w:ascii="Arial" w:hAnsi="Arial" w:cs="Arial"/>
                <w:bCs/>
                <w:noProof/>
                <w:webHidden/>
                <w:color w:val="FFFFFF" w:themeColor="background1"/>
              </w:rPr>
              <w:instrText xml:space="preserve"> PAGEREF _Toc128405263 \h </w:instrText>
            </w:r>
            <w:r w:rsidR="003053E2" w:rsidRPr="001B1E71">
              <w:rPr>
                <w:rFonts w:ascii="Arial" w:hAnsi="Arial" w:cs="Arial"/>
                <w:bCs/>
                <w:noProof/>
                <w:webHidden/>
                <w:color w:val="FFFFFF" w:themeColor="background1"/>
              </w:rPr>
            </w:r>
            <w:r w:rsidR="003053E2" w:rsidRPr="001B1E71">
              <w:rPr>
                <w:rFonts w:ascii="Arial" w:hAnsi="Arial" w:cs="Arial"/>
                <w:bCs/>
                <w:noProof/>
                <w:webHidden/>
                <w:color w:val="FFFFFF" w:themeColor="background1"/>
              </w:rPr>
              <w:fldChar w:fldCharType="separate"/>
            </w:r>
            <w:r w:rsidR="00D6292D" w:rsidRPr="001B1E71">
              <w:rPr>
                <w:rFonts w:ascii="Arial" w:hAnsi="Arial" w:cs="Arial"/>
                <w:bCs/>
                <w:noProof/>
                <w:webHidden/>
                <w:color w:val="FFFFFF" w:themeColor="background1"/>
              </w:rPr>
              <w:t>2</w:t>
            </w:r>
            <w:r w:rsidR="003053E2" w:rsidRPr="001B1E71">
              <w:rPr>
                <w:rFonts w:ascii="Arial" w:hAnsi="Arial" w:cs="Arial"/>
                <w:bCs/>
                <w:noProof/>
                <w:webHidden/>
                <w:color w:val="FFFFFF" w:themeColor="background1"/>
              </w:rPr>
              <w:fldChar w:fldCharType="end"/>
            </w:r>
          </w:hyperlink>
        </w:p>
        <w:p w14:paraId="7EBCCADC" w14:textId="77777777" w:rsidR="004C26C3" w:rsidRPr="001B1E71" w:rsidRDefault="00000000" w:rsidP="004C26C3">
          <w:pPr>
            <w:pStyle w:val="TOC1"/>
            <w:tabs>
              <w:tab w:val="right" w:leader="dot" w:pos="9016"/>
            </w:tabs>
            <w:rPr>
              <w:rFonts w:ascii="Arial" w:hAnsi="Arial" w:cs="Arial"/>
              <w:bCs/>
              <w:noProof/>
              <w:color w:val="FFFFFF" w:themeColor="background1"/>
            </w:rPr>
          </w:pPr>
          <w:hyperlink w:anchor="_Toc128405264" w:history="1">
            <w:r w:rsidR="00D6292D" w:rsidRPr="001B1E71">
              <w:rPr>
                <w:rStyle w:val="Hyperlink"/>
                <w:rFonts w:ascii="Arial" w:hAnsi="Arial" w:cs="Arial"/>
                <w:bCs/>
                <w:noProof/>
                <w:color w:val="FFFFFF" w:themeColor="background1"/>
              </w:rPr>
              <w:t>3. Health and Social Care Needs of the Community</w:t>
            </w:r>
            <w:r w:rsidR="00D6292D" w:rsidRPr="001B1E71">
              <w:rPr>
                <w:rFonts w:ascii="Arial" w:hAnsi="Arial" w:cs="Arial"/>
                <w:bCs/>
                <w:noProof/>
                <w:webHidden/>
                <w:color w:val="FFFFFF" w:themeColor="background1"/>
              </w:rPr>
              <w:tab/>
            </w:r>
            <w:r w:rsidR="003053E2" w:rsidRPr="001B1E71">
              <w:rPr>
                <w:rFonts w:ascii="Arial" w:hAnsi="Arial" w:cs="Arial"/>
                <w:bCs/>
                <w:noProof/>
                <w:webHidden/>
                <w:color w:val="FFFFFF" w:themeColor="background1"/>
              </w:rPr>
              <w:fldChar w:fldCharType="begin"/>
            </w:r>
            <w:r w:rsidR="00D6292D" w:rsidRPr="001B1E71">
              <w:rPr>
                <w:rFonts w:ascii="Arial" w:hAnsi="Arial" w:cs="Arial"/>
                <w:bCs/>
                <w:noProof/>
                <w:webHidden/>
                <w:color w:val="FFFFFF" w:themeColor="background1"/>
              </w:rPr>
              <w:instrText xml:space="preserve"> PAGEREF _Toc128405264 \h </w:instrText>
            </w:r>
            <w:r w:rsidR="003053E2" w:rsidRPr="001B1E71">
              <w:rPr>
                <w:rFonts w:ascii="Arial" w:hAnsi="Arial" w:cs="Arial"/>
                <w:bCs/>
                <w:noProof/>
                <w:webHidden/>
                <w:color w:val="FFFFFF" w:themeColor="background1"/>
              </w:rPr>
            </w:r>
            <w:r w:rsidR="003053E2" w:rsidRPr="001B1E71">
              <w:rPr>
                <w:rFonts w:ascii="Arial" w:hAnsi="Arial" w:cs="Arial"/>
                <w:bCs/>
                <w:noProof/>
                <w:webHidden/>
                <w:color w:val="FFFFFF" w:themeColor="background1"/>
              </w:rPr>
              <w:fldChar w:fldCharType="separate"/>
            </w:r>
            <w:r w:rsidR="00D6292D" w:rsidRPr="001B1E71">
              <w:rPr>
                <w:rFonts w:ascii="Arial" w:hAnsi="Arial" w:cs="Arial"/>
                <w:bCs/>
                <w:noProof/>
                <w:webHidden/>
                <w:color w:val="FFFFFF" w:themeColor="background1"/>
              </w:rPr>
              <w:t>2</w:t>
            </w:r>
            <w:r w:rsidR="003053E2" w:rsidRPr="001B1E71">
              <w:rPr>
                <w:rFonts w:ascii="Arial" w:hAnsi="Arial" w:cs="Arial"/>
                <w:bCs/>
                <w:noProof/>
                <w:webHidden/>
                <w:color w:val="FFFFFF" w:themeColor="background1"/>
              </w:rPr>
              <w:fldChar w:fldCharType="end"/>
            </w:r>
          </w:hyperlink>
        </w:p>
        <w:p w14:paraId="2BBF504F" w14:textId="77777777" w:rsidR="004C26C3" w:rsidRPr="001B1E71" w:rsidRDefault="00000000" w:rsidP="004C26C3">
          <w:pPr>
            <w:pStyle w:val="TOC1"/>
            <w:tabs>
              <w:tab w:val="right" w:leader="dot" w:pos="9016"/>
            </w:tabs>
            <w:rPr>
              <w:rFonts w:ascii="Arial" w:hAnsi="Arial" w:cs="Arial"/>
              <w:bCs/>
              <w:noProof/>
              <w:color w:val="FFFFFF" w:themeColor="background1"/>
            </w:rPr>
          </w:pPr>
          <w:hyperlink w:anchor="_Toc128405265" w:history="1">
            <w:r w:rsidR="00D6292D" w:rsidRPr="001B1E71">
              <w:rPr>
                <w:rStyle w:val="Hyperlink"/>
                <w:rFonts w:ascii="Arial" w:hAnsi="Arial" w:cs="Arial"/>
                <w:bCs/>
                <w:noProof/>
                <w:color w:val="FFFFFF" w:themeColor="background1"/>
              </w:rPr>
              <w:t>4. Distinct Approach and Initiative</w:t>
            </w:r>
            <w:r w:rsidR="00D6292D" w:rsidRPr="001B1E71">
              <w:rPr>
                <w:rFonts w:ascii="Arial" w:hAnsi="Arial" w:cs="Arial"/>
                <w:bCs/>
                <w:noProof/>
                <w:webHidden/>
                <w:color w:val="FFFFFF" w:themeColor="background1"/>
              </w:rPr>
              <w:tab/>
            </w:r>
            <w:r w:rsidR="003053E2" w:rsidRPr="001B1E71">
              <w:rPr>
                <w:rFonts w:ascii="Arial" w:hAnsi="Arial" w:cs="Arial"/>
                <w:bCs/>
                <w:noProof/>
                <w:webHidden/>
                <w:color w:val="FFFFFF" w:themeColor="background1"/>
              </w:rPr>
              <w:fldChar w:fldCharType="begin"/>
            </w:r>
            <w:r w:rsidR="00D6292D" w:rsidRPr="001B1E71">
              <w:rPr>
                <w:rFonts w:ascii="Arial" w:hAnsi="Arial" w:cs="Arial"/>
                <w:bCs/>
                <w:noProof/>
                <w:webHidden/>
                <w:color w:val="FFFFFF" w:themeColor="background1"/>
              </w:rPr>
              <w:instrText xml:space="preserve"> PAGEREF _Toc128405265 \h </w:instrText>
            </w:r>
            <w:r w:rsidR="003053E2" w:rsidRPr="001B1E71">
              <w:rPr>
                <w:rFonts w:ascii="Arial" w:hAnsi="Arial" w:cs="Arial"/>
                <w:bCs/>
                <w:noProof/>
                <w:webHidden/>
                <w:color w:val="FFFFFF" w:themeColor="background1"/>
              </w:rPr>
            </w:r>
            <w:r w:rsidR="003053E2" w:rsidRPr="001B1E71">
              <w:rPr>
                <w:rFonts w:ascii="Arial" w:hAnsi="Arial" w:cs="Arial"/>
                <w:bCs/>
                <w:noProof/>
                <w:webHidden/>
                <w:color w:val="FFFFFF" w:themeColor="background1"/>
              </w:rPr>
              <w:fldChar w:fldCharType="separate"/>
            </w:r>
            <w:r w:rsidR="00D6292D" w:rsidRPr="001B1E71">
              <w:rPr>
                <w:rFonts w:ascii="Arial" w:hAnsi="Arial" w:cs="Arial"/>
                <w:bCs/>
                <w:noProof/>
                <w:webHidden/>
                <w:color w:val="FFFFFF" w:themeColor="background1"/>
              </w:rPr>
              <w:t>3</w:t>
            </w:r>
            <w:r w:rsidR="003053E2" w:rsidRPr="001B1E71">
              <w:rPr>
                <w:rFonts w:ascii="Arial" w:hAnsi="Arial" w:cs="Arial"/>
                <w:bCs/>
                <w:noProof/>
                <w:webHidden/>
                <w:color w:val="FFFFFF" w:themeColor="background1"/>
              </w:rPr>
              <w:fldChar w:fldCharType="end"/>
            </w:r>
          </w:hyperlink>
        </w:p>
        <w:p w14:paraId="6578C03D" w14:textId="77777777" w:rsidR="004C26C3" w:rsidRPr="001B1E71" w:rsidRDefault="00000000" w:rsidP="004C26C3">
          <w:pPr>
            <w:pStyle w:val="TOC2"/>
            <w:tabs>
              <w:tab w:val="right" w:leader="dot" w:pos="9016"/>
            </w:tabs>
            <w:rPr>
              <w:rFonts w:ascii="Arial" w:hAnsi="Arial" w:cs="Arial"/>
              <w:bCs/>
              <w:noProof/>
              <w:color w:val="FFFFFF" w:themeColor="background1"/>
            </w:rPr>
          </w:pPr>
          <w:hyperlink w:anchor="_Toc128405266" w:history="1">
            <w:r w:rsidR="00D6292D" w:rsidRPr="001B1E71">
              <w:rPr>
                <w:rStyle w:val="Hyperlink"/>
                <w:rFonts w:ascii="Arial" w:hAnsi="Arial" w:cs="Arial"/>
                <w:bCs/>
                <w:noProof/>
                <w:color w:val="FFFFFF" w:themeColor="background1"/>
              </w:rPr>
              <w:t>4.1. Promoting Physical Activity and Healthy Living</w:t>
            </w:r>
            <w:r w:rsidR="00D6292D" w:rsidRPr="001B1E71">
              <w:rPr>
                <w:rFonts w:ascii="Arial" w:hAnsi="Arial" w:cs="Arial"/>
                <w:bCs/>
                <w:noProof/>
                <w:webHidden/>
                <w:color w:val="FFFFFF" w:themeColor="background1"/>
              </w:rPr>
              <w:tab/>
            </w:r>
            <w:r w:rsidR="003053E2" w:rsidRPr="001B1E71">
              <w:rPr>
                <w:rFonts w:ascii="Arial" w:hAnsi="Arial" w:cs="Arial"/>
                <w:bCs/>
                <w:noProof/>
                <w:webHidden/>
                <w:color w:val="FFFFFF" w:themeColor="background1"/>
              </w:rPr>
              <w:fldChar w:fldCharType="begin"/>
            </w:r>
            <w:r w:rsidR="00D6292D" w:rsidRPr="001B1E71">
              <w:rPr>
                <w:rFonts w:ascii="Arial" w:hAnsi="Arial" w:cs="Arial"/>
                <w:bCs/>
                <w:noProof/>
                <w:webHidden/>
                <w:color w:val="FFFFFF" w:themeColor="background1"/>
              </w:rPr>
              <w:instrText xml:space="preserve"> PAGEREF _Toc128405266 \h </w:instrText>
            </w:r>
            <w:r w:rsidR="003053E2" w:rsidRPr="001B1E71">
              <w:rPr>
                <w:rFonts w:ascii="Arial" w:hAnsi="Arial" w:cs="Arial"/>
                <w:bCs/>
                <w:noProof/>
                <w:webHidden/>
                <w:color w:val="FFFFFF" w:themeColor="background1"/>
              </w:rPr>
            </w:r>
            <w:r w:rsidR="003053E2" w:rsidRPr="001B1E71">
              <w:rPr>
                <w:rFonts w:ascii="Arial" w:hAnsi="Arial" w:cs="Arial"/>
                <w:bCs/>
                <w:noProof/>
                <w:webHidden/>
                <w:color w:val="FFFFFF" w:themeColor="background1"/>
              </w:rPr>
              <w:fldChar w:fldCharType="separate"/>
            </w:r>
            <w:r w:rsidR="00D6292D" w:rsidRPr="001B1E71">
              <w:rPr>
                <w:rFonts w:ascii="Arial" w:hAnsi="Arial" w:cs="Arial"/>
                <w:bCs/>
                <w:noProof/>
                <w:webHidden/>
                <w:color w:val="FFFFFF" w:themeColor="background1"/>
              </w:rPr>
              <w:t>4</w:t>
            </w:r>
            <w:r w:rsidR="003053E2" w:rsidRPr="001B1E71">
              <w:rPr>
                <w:rFonts w:ascii="Arial" w:hAnsi="Arial" w:cs="Arial"/>
                <w:bCs/>
                <w:noProof/>
                <w:webHidden/>
                <w:color w:val="FFFFFF" w:themeColor="background1"/>
              </w:rPr>
              <w:fldChar w:fldCharType="end"/>
            </w:r>
          </w:hyperlink>
        </w:p>
        <w:p w14:paraId="6473C052" w14:textId="4511FBD6" w:rsidR="004C26C3" w:rsidRPr="001B1E71" w:rsidRDefault="00000000" w:rsidP="004C26C3">
          <w:pPr>
            <w:pStyle w:val="TOC1"/>
            <w:tabs>
              <w:tab w:val="right" w:leader="dot" w:pos="9016"/>
            </w:tabs>
            <w:rPr>
              <w:rFonts w:ascii="Arial" w:hAnsi="Arial" w:cs="Arial"/>
              <w:bCs/>
              <w:noProof/>
              <w:color w:val="FFFFFF" w:themeColor="background1"/>
            </w:rPr>
          </w:pPr>
          <w:hyperlink w:anchor="_Toc128405267" w:history="1">
            <w:r w:rsidR="00D6292D" w:rsidRPr="001B1E71">
              <w:rPr>
                <w:rStyle w:val="Hyperlink"/>
                <w:rFonts w:ascii="Arial" w:hAnsi="Arial" w:cs="Arial"/>
                <w:bCs/>
                <w:noProof/>
                <w:color w:val="FFFFFF" w:themeColor="background1"/>
              </w:rPr>
              <w:t>5. Methods of Communication</w:t>
            </w:r>
            <w:r w:rsidR="00D6292D" w:rsidRPr="001B1E71">
              <w:rPr>
                <w:rFonts w:ascii="Arial" w:hAnsi="Arial" w:cs="Arial"/>
                <w:bCs/>
                <w:noProof/>
                <w:webHidden/>
                <w:color w:val="FFFFFF" w:themeColor="background1"/>
              </w:rPr>
              <w:tab/>
            </w:r>
            <w:r w:rsidR="003053E2" w:rsidRPr="001B1E71">
              <w:rPr>
                <w:rFonts w:ascii="Arial" w:hAnsi="Arial" w:cs="Arial"/>
                <w:bCs/>
                <w:noProof/>
                <w:webHidden/>
                <w:color w:val="FFFFFF" w:themeColor="background1"/>
              </w:rPr>
              <w:fldChar w:fldCharType="begin"/>
            </w:r>
            <w:r w:rsidR="00D6292D" w:rsidRPr="001B1E71">
              <w:rPr>
                <w:rFonts w:ascii="Arial" w:hAnsi="Arial" w:cs="Arial"/>
                <w:bCs/>
                <w:noProof/>
                <w:webHidden/>
                <w:color w:val="FFFFFF" w:themeColor="background1"/>
              </w:rPr>
              <w:instrText xml:space="preserve"> PAGEREF _Toc128405267 \h </w:instrText>
            </w:r>
            <w:r w:rsidR="003053E2" w:rsidRPr="001B1E71">
              <w:rPr>
                <w:rFonts w:ascii="Arial" w:hAnsi="Arial" w:cs="Arial"/>
                <w:bCs/>
                <w:noProof/>
                <w:webHidden/>
                <w:color w:val="FFFFFF" w:themeColor="background1"/>
              </w:rPr>
            </w:r>
            <w:r w:rsidR="003053E2" w:rsidRPr="001B1E71">
              <w:rPr>
                <w:rFonts w:ascii="Arial" w:hAnsi="Arial" w:cs="Arial"/>
                <w:bCs/>
                <w:noProof/>
                <w:webHidden/>
                <w:color w:val="FFFFFF" w:themeColor="background1"/>
              </w:rPr>
              <w:fldChar w:fldCharType="separate"/>
            </w:r>
            <w:r w:rsidR="00D6292D" w:rsidRPr="001B1E71">
              <w:rPr>
                <w:rFonts w:ascii="Arial" w:hAnsi="Arial" w:cs="Arial"/>
                <w:bCs/>
                <w:noProof/>
                <w:webHidden/>
                <w:color w:val="FFFFFF" w:themeColor="background1"/>
              </w:rPr>
              <w:t>4</w:t>
            </w:r>
            <w:r w:rsidR="003053E2" w:rsidRPr="001B1E71">
              <w:rPr>
                <w:rFonts w:ascii="Arial" w:hAnsi="Arial" w:cs="Arial"/>
                <w:bCs/>
                <w:noProof/>
                <w:webHidden/>
                <w:color w:val="FFFFFF" w:themeColor="background1"/>
              </w:rPr>
              <w:fldChar w:fldCharType="end"/>
            </w:r>
          </w:hyperlink>
        </w:p>
        <w:p w14:paraId="5DF71F86" w14:textId="77B6ACBF" w:rsidR="00F53D0C" w:rsidRPr="001B1E71" w:rsidRDefault="00F53D0C" w:rsidP="00F53D0C">
          <w:pPr>
            <w:rPr>
              <w:bCs/>
              <w:color w:val="FFFFFF" w:themeColor="background1"/>
            </w:rPr>
          </w:pPr>
          <w:r w:rsidRPr="001B1E71">
            <w:rPr>
              <w:bCs/>
              <w:color w:val="FFFFFF" w:themeColor="background1"/>
            </w:rPr>
            <w:t xml:space="preserve">  5.1 Current Policies and Legislature…………………………………………………………4 </w:t>
          </w:r>
        </w:p>
        <w:p w14:paraId="47A5F3AA" w14:textId="77777777" w:rsidR="004C26C3" w:rsidRPr="001B1E71" w:rsidRDefault="00000000" w:rsidP="004C26C3">
          <w:pPr>
            <w:pStyle w:val="TOC1"/>
            <w:tabs>
              <w:tab w:val="right" w:leader="dot" w:pos="9016"/>
            </w:tabs>
            <w:rPr>
              <w:rFonts w:ascii="Arial" w:hAnsi="Arial" w:cs="Arial"/>
              <w:bCs/>
              <w:noProof/>
              <w:color w:val="FFFFFF" w:themeColor="background1"/>
            </w:rPr>
          </w:pPr>
          <w:hyperlink w:anchor="_Toc128405268" w:history="1">
            <w:r w:rsidR="00D6292D" w:rsidRPr="001B1E71">
              <w:rPr>
                <w:rStyle w:val="Hyperlink"/>
                <w:rFonts w:ascii="Arial" w:hAnsi="Arial" w:cs="Arial"/>
                <w:bCs/>
                <w:noProof/>
                <w:color w:val="FFFFFF" w:themeColor="background1"/>
              </w:rPr>
              <w:t>6. Recommendations for Adapting to a Digital World</w:t>
            </w:r>
            <w:r w:rsidR="00D6292D" w:rsidRPr="001B1E71">
              <w:rPr>
                <w:rFonts w:ascii="Arial" w:hAnsi="Arial" w:cs="Arial"/>
                <w:bCs/>
                <w:noProof/>
                <w:webHidden/>
                <w:color w:val="FFFFFF" w:themeColor="background1"/>
              </w:rPr>
              <w:tab/>
            </w:r>
            <w:r w:rsidR="003053E2" w:rsidRPr="001B1E71">
              <w:rPr>
                <w:rFonts w:ascii="Arial" w:hAnsi="Arial" w:cs="Arial"/>
                <w:bCs/>
                <w:noProof/>
                <w:webHidden/>
                <w:color w:val="FFFFFF" w:themeColor="background1"/>
              </w:rPr>
              <w:fldChar w:fldCharType="begin"/>
            </w:r>
            <w:r w:rsidR="00D6292D" w:rsidRPr="001B1E71">
              <w:rPr>
                <w:rFonts w:ascii="Arial" w:hAnsi="Arial" w:cs="Arial"/>
                <w:bCs/>
                <w:noProof/>
                <w:webHidden/>
                <w:color w:val="FFFFFF" w:themeColor="background1"/>
              </w:rPr>
              <w:instrText xml:space="preserve"> PAGEREF _Toc128405268 \h </w:instrText>
            </w:r>
            <w:r w:rsidR="003053E2" w:rsidRPr="001B1E71">
              <w:rPr>
                <w:rFonts w:ascii="Arial" w:hAnsi="Arial" w:cs="Arial"/>
                <w:bCs/>
                <w:noProof/>
                <w:webHidden/>
                <w:color w:val="FFFFFF" w:themeColor="background1"/>
              </w:rPr>
            </w:r>
            <w:r w:rsidR="003053E2" w:rsidRPr="001B1E71">
              <w:rPr>
                <w:rFonts w:ascii="Arial" w:hAnsi="Arial" w:cs="Arial"/>
                <w:bCs/>
                <w:noProof/>
                <w:webHidden/>
                <w:color w:val="FFFFFF" w:themeColor="background1"/>
              </w:rPr>
              <w:fldChar w:fldCharType="separate"/>
            </w:r>
            <w:r w:rsidR="00D6292D" w:rsidRPr="001B1E71">
              <w:rPr>
                <w:rFonts w:ascii="Arial" w:hAnsi="Arial" w:cs="Arial"/>
                <w:bCs/>
                <w:noProof/>
                <w:webHidden/>
                <w:color w:val="FFFFFF" w:themeColor="background1"/>
              </w:rPr>
              <w:t>5</w:t>
            </w:r>
            <w:r w:rsidR="003053E2" w:rsidRPr="001B1E71">
              <w:rPr>
                <w:rFonts w:ascii="Arial" w:hAnsi="Arial" w:cs="Arial"/>
                <w:bCs/>
                <w:noProof/>
                <w:webHidden/>
                <w:color w:val="FFFFFF" w:themeColor="background1"/>
              </w:rPr>
              <w:fldChar w:fldCharType="end"/>
            </w:r>
          </w:hyperlink>
        </w:p>
        <w:p w14:paraId="44818D7C" w14:textId="77777777" w:rsidR="004C26C3" w:rsidRPr="001B1E71" w:rsidRDefault="00000000" w:rsidP="004C26C3">
          <w:pPr>
            <w:pStyle w:val="TOC2"/>
            <w:tabs>
              <w:tab w:val="right" w:leader="dot" w:pos="9016"/>
            </w:tabs>
            <w:rPr>
              <w:rFonts w:ascii="Arial" w:hAnsi="Arial" w:cs="Arial"/>
              <w:bCs/>
              <w:noProof/>
              <w:color w:val="FFFFFF" w:themeColor="background1"/>
            </w:rPr>
          </w:pPr>
          <w:hyperlink w:anchor="_Toc128405269" w:history="1">
            <w:r w:rsidR="00D6292D" w:rsidRPr="001B1E71">
              <w:rPr>
                <w:rStyle w:val="Hyperlink"/>
                <w:rFonts w:ascii="Arial" w:hAnsi="Arial" w:cs="Arial"/>
                <w:bCs/>
                <w:noProof/>
                <w:color w:val="FFFFFF" w:themeColor="background1"/>
              </w:rPr>
              <w:t>6.1. Use Virtual Events and Classes</w:t>
            </w:r>
            <w:r w:rsidR="00D6292D" w:rsidRPr="001B1E71">
              <w:rPr>
                <w:rFonts w:ascii="Arial" w:hAnsi="Arial" w:cs="Arial"/>
                <w:bCs/>
                <w:noProof/>
                <w:webHidden/>
                <w:color w:val="FFFFFF" w:themeColor="background1"/>
              </w:rPr>
              <w:tab/>
            </w:r>
            <w:r w:rsidR="003053E2" w:rsidRPr="001B1E71">
              <w:rPr>
                <w:rFonts w:ascii="Arial" w:hAnsi="Arial" w:cs="Arial"/>
                <w:bCs/>
                <w:noProof/>
                <w:webHidden/>
                <w:color w:val="FFFFFF" w:themeColor="background1"/>
              </w:rPr>
              <w:fldChar w:fldCharType="begin"/>
            </w:r>
            <w:r w:rsidR="00D6292D" w:rsidRPr="001B1E71">
              <w:rPr>
                <w:rFonts w:ascii="Arial" w:hAnsi="Arial" w:cs="Arial"/>
                <w:bCs/>
                <w:noProof/>
                <w:webHidden/>
                <w:color w:val="FFFFFF" w:themeColor="background1"/>
              </w:rPr>
              <w:instrText xml:space="preserve"> PAGEREF _Toc128405269 \h </w:instrText>
            </w:r>
            <w:r w:rsidR="003053E2" w:rsidRPr="001B1E71">
              <w:rPr>
                <w:rFonts w:ascii="Arial" w:hAnsi="Arial" w:cs="Arial"/>
                <w:bCs/>
                <w:noProof/>
                <w:webHidden/>
                <w:color w:val="FFFFFF" w:themeColor="background1"/>
              </w:rPr>
            </w:r>
            <w:r w:rsidR="003053E2" w:rsidRPr="001B1E71">
              <w:rPr>
                <w:rFonts w:ascii="Arial" w:hAnsi="Arial" w:cs="Arial"/>
                <w:bCs/>
                <w:noProof/>
                <w:webHidden/>
                <w:color w:val="FFFFFF" w:themeColor="background1"/>
              </w:rPr>
              <w:fldChar w:fldCharType="separate"/>
            </w:r>
            <w:r w:rsidR="00D6292D" w:rsidRPr="001B1E71">
              <w:rPr>
                <w:rFonts w:ascii="Arial" w:hAnsi="Arial" w:cs="Arial"/>
                <w:bCs/>
                <w:noProof/>
                <w:webHidden/>
                <w:color w:val="FFFFFF" w:themeColor="background1"/>
              </w:rPr>
              <w:t>5</w:t>
            </w:r>
            <w:r w:rsidR="003053E2" w:rsidRPr="001B1E71">
              <w:rPr>
                <w:rFonts w:ascii="Arial" w:hAnsi="Arial" w:cs="Arial"/>
                <w:bCs/>
                <w:noProof/>
                <w:webHidden/>
                <w:color w:val="FFFFFF" w:themeColor="background1"/>
              </w:rPr>
              <w:fldChar w:fldCharType="end"/>
            </w:r>
          </w:hyperlink>
        </w:p>
        <w:p w14:paraId="391DA7E3" w14:textId="77777777" w:rsidR="004C26C3" w:rsidRPr="001B1E71" w:rsidRDefault="00000000" w:rsidP="004C26C3">
          <w:pPr>
            <w:pStyle w:val="TOC2"/>
            <w:tabs>
              <w:tab w:val="right" w:leader="dot" w:pos="9016"/>
            </w:tabs>
            <w:rPr>
              <w:rFonts w:ascii="Arial" w:hAnsi="Arial" w:cs="Arial"/>
              <w:bCs/>
              <w:noProof/>
              <w:color w:val="FFFFFF" w:themeColor="background1"/>
            </w:rPr>
          </w:pPr>
          <w:hyperlink w:anchor="_Toc128405270" w:history="1">
            <w:r w:rsidR="00D6292D" w:rsidRPr="001B1E71">
              <w:rPr>
                <w:rStyle w:val="Hyperlink"/>
                <w:rFonts w:ascii="Arial" w:hAnsi="Arial" w:cs="Arial"/>
                <w:bCs/>
                <w:noProof/>
                <w:color w:val="FFFFFF" w:themeColor="background1"/>
              </w:rPr>
              <w:t>6.2. Utilise Social Media and Digital Marketing</w:t>
            </w:r>
            <w:r w:rsidR="00D6292D" w:rsidRPr="001B1E71">
              <w:rPr>
                <w:rFonts w:ascii="Arial" w:hAnsi="Arial" w:cs="Arial"/>
                <w:bCs/>
                <w:noProof/>
                <w:webHidden/>
                <w:color w:val="FFFFFF" w:themeColor="background1"/>
              </w:rPr>
              <w:tab/>
            </w:r>
            <w:r w:rsidR="003053E2" w:rsidRPr="001B1E71">
              <w:rPr>
                <w:rFonts w:ascii="Arial" w:hAnsi="Arial" w:cs="Arial"/>
                <w:bCs/>
                <w:noProof/>
                <w:webHidden/>
                <w:color w:val="FFFFFF" w:themeColor="background1"/>
              </w:rPr>
              <w:fldChar w:fldCharType="begin"/>
            </w:r>
            <w:r w:rsidR="00D6292D" w:rsidRPr="001B1E71">
              <w:rPr>
                <w:rFonts w:ascii="Arial" w:hAnsi="Arial" w:cs="Arial"/>
                <w:bCs/>
                <w:noProof/>
                <w:webHidden/>
                <w:color w:val="FFFFFF" w:themeColor="background1"/>
              </w:rPr>
              <w:instrText xml:space="preserve"> PAGEREF _Toc128405270 \h </w:instrText>
            </w:r>
            <w:r w:rsidR="003053E2" w:rsidRPr="001B1E71">
              <w:rPr>
                <w:rFonts w:ascii="Arial" w:hAnsi="Arial" w:cs="Arial"/>
                <w:bCs/>
                <w:noProof/>
                <w:webHidden/>
                <w:color w:val="FFFFFF" w:themeColor="background1"/>
              </w:rPr>
            </w:r>
            <w:r w:rsidR="003053E2" w:rsidRPr="001B1E71">
              <w:rPr>
                <w:rFonts w:ascii="Arial" w:hAnsi="Arial" w:cs="Arial"/>
                <w:bCs/>
                <w:noProof/>
                <w:webHidden/>
                <w:color w:val="FFFFFF" w:themeColor="background1"/>
              </w:rPr>
              <w:fldChar w:fldCharType="separate"/>
            </w:r>
            <w:r w:rsidR="00D6292D" w:rsidRPr="001B1E71">
              <w:rPr>
                <w:rFonts w:ascii="Arial" w:hAnsi="Arial" w:cs="Arial"/>
                <w:bCs/>
                <w:noProof/>
                <w:webHidden/>
                <w:color w:val="FFFFFF" w:themeColor="background1"/>
              </w:rPr>
              <w:t>5</w:t>
            </w:r>
            <w:r w:rsidR="003053E2" w:rsidRPr="001B1E71">
              <w:rPr>
                <w:rFonts w:ascii="Arial" w:hAnsi="Arial" w:cs="Arial"/>
                <w:bCs/>
                <w:noProof/>
                <w:webHidden/>
                <w:color w:val="FFFFFF" w:themeColor="background1"/>
              </w:rPr>
              <w:fldChar w:fldCharType="end"/>
            </w:r>
          </w:hyperlink>
        </w:p>
        <w:p w14:paraId="41BE8123" w14:textId="77777777" w:rsidR="004C26C3" w:rsidRPr="001B1E71" w:rsidRDefault="00000000" w:rsidP="004C26C3">
          <w:pPr>
            <w:pStyle w:val="TOC2"/>
            <w:tabs>
              <w:tab w:val="right" w:leader="dot" w:pos="9016"/>
            </w:tabs>
            <w:rPr>
              <w:rFonts w:ascii="Arial" w:hAnsi="Arial" w:cs="Arial"/>
              <w:bCs/>
              <w:noProof/>
              <w:color w:val="FFFFFF" w:themeColor="background1"/>
            </w:rPr>
          </w:pPr>
          <w:hyperlink w:anchor="_Toc128405271" w:history="1">
            <w:r w:rsidR="00D6292D" w:rsidRPr="001B1E71">
              <w:rPr>
                <w:rStyle w:val="Hyperlink"/>
                <w:rFonts w:ascii="Arial" w:hAnsi="Arial" w:cs="Arial"/>
                <w:bCs/>
                <w:noProof/>
                <w:color w:val="FFFFFF" w:themeColor="background1"/>
              </w:rPr>
              <w:t>6.3. Create Online Resources</w:t>
            </w:r>
            <w:r w:rsidR="00D6292D" w:rsidRPr="001B1E71">
              <w:rPr>
                <w:rFonts w:ascii="Arial" w:hAnsi="Arial" w:cs="Arial"/>
                <w:bCs/>
                <w:noProof/>
                <w:webHidden/>
                <w:color w:val="FFFFFF" w:themeColor="background1"/>
              </w:rPr>
              <w:tab/>
            </w:r>
            <w:r w:rsidR="003053E2" w:rsidRPr="001B1E71">
              <w:rPr>
                <w:rFonts w:ascii="Arial" w:hAnsi="Arial" w:cs="Arial"/>
                <w:bCs/>
                <w:noProof/>
                <w:webHidden/>
                <w:color w:val="FFFFFF" w:themeColor="background1"/>
              </w:rPr>
              <w:fldChar w:fldCharType="begin"/>
            </w:r>
            <w:r w:rsidR="00D6292D" w:rsidRPr="001B1E71">
              <w:rPr>
                <w:rFonts w:ascii="Arial" w:hAnsi="Arial" w:cs="Arial"/>
                <w:bCs/>
                <w:noProof/>
                <w:webHidden/>
                <w:color w:val="FFFFFF" w:themeColor="background1"/>
              </w:rPr>
              <w:instrText xml:space="preserve"> PAGEREF _Toc128405271 \h </w:instrText>
            </w:r>
            <w:r w:rsidR="003053E2" w:rsidRPr="001B1E71">
              <w:rPr>
                <w:rFonts w:ascii="Arial" w:hAnsi="Arial" w:cs="Arial"/>
                <w:bCs/>
                <w:noProof/>
                <w:webHidden/>
                <w:color w:val="FFFFFF" w:themeColor="background1"/>
              </w:rPr>
            </w:r>
            <w:r w:rsidR="003053E2" w:rsidRPr="001B1E71">
              <w:rPr>
                <w:rFonts w:ascii="Arial" w:hAnsi="Arial" w:cs="Arial"/>
                <w:bCs/>
                <w:noProof/>
                <w:webHidden/>
                <w:color w:val="FFFFFF" w:themeColor="background1"/>
              </w:rPr>
              <w:fldChar w:fldCharType="separate"/>
            </w:r>
            <w:r w:rsidR="00D6292D" w:rsidRPr="001B1E71">
              <w:rPr>
                <w:rFonts w:ascii="Arial" w:hAnsi="Arial" w:cs="Arial"/>
                <w:bCs/>
                <w:noProof/>
                <w:webHidden/>
                <w:color w:val="FFFFFF" w:themeColor="background1"/>
              </w:rPr>
              <w:t>6</w:t>
            </w:r>
            <w:r w:rsidR="003053E2" w:rsidRPr="001B1E71">
              <w:rPr>
                <w:rFonts w:ascii="Arial" w:hAnsi="Arial" w:cs="Arial"/>
                <w:bCs/>
                <w:noProof/>
                <w:webHidden/>
                <w:color w:val="FFFFFF" w:themeColor="background1"/>
              </w:rPr>
              <w:fldChar w:fldCharType="end"/>
            </w:r>
          </w:hyperlink>
        </w:p>
        <w:p w14:paraId="446CF51B" w14:textId="77777777" w:rsidR="004C26C3" w:rsidRPr="001B1E71" w:rsidRDefault="00000000" w:rsidP="004C26C3">
          <w:pPr>
            <w:pStyle w:val="TOC2"/>
            <w:tabs>
              <w:tab w:val="right" w:leader="dot" w:pos="9016"/>
            </w:tabs>
            <w:rPr>
              <w:rFonts w:ascii="Arial" w:hAnsi="Arial" w:cs="Arial"/>
              <w:bCs/>
              <w:noProof/>
              <w:color w:val="FFFFFF" w:themeColor="background1"/>
            </w:rPr>
          </w:pPr>
          <w:hyperlink w:anchor="_Toc128405272" w:history="1">
            <w:r w:rsidR="00D6292D" w:rsidRPr="001B1E71">
              <w:rPr>
                <w:rStyle w:val="Hyperlink"/>
                <w:rFonts w:ascii="Arial" w:hAnsi="Arial" w:cs="Arial"/>
                <w:bCs/>
                <w:noProof/>
                <w:color w:val="FFFFFF" w:themeColor="background1"/>
              </w:rPr>
              <w:t>6.4. Offer Telehealth Services</w:t>
            </w:r>
            <w:r w:rsidR="00D6292D" w:rsidRPr="001B1E71">
              <w:rPr>
                <w:rFonts w:ascii="Arial" w:hAnsi="Arial" w:cs="Arial"/>
                <w:bCs/>
                <w:noProof/>
                <w:webHidden/>
                <w:color w:val="FFFFFF" w:themeColor="background1"/>
              </w:rPr>
              <w:tab/>
            </w:r>
            <w:r w:rsidR="003053E2" w:rsidRPr="001B1E71">
              <w:rPr>
                <w:rFonts w:ascii="Arial" w:hAnsi="Arial" w:cs="Arial"/>
                <w:bCs/>
                <w:noProof/>
                <w:webHidden/>
                <w:color w:val="FFFFFF" w:themeColor="background1"/>
              </w:rPr>
              <w:fldChar w:fldCharType="begin"/>
            </w:r>
            <w:r w:rsidR="00D6292D" w:rsidRPr="001B1E71">
              <w:rPr>
                <w:rFonts w:ascii="Arial" w:hAnsi="Arial" w:cs="Arial"/>
                <w:bCs/>
                <w:noProof/>
                <w:webHidden/>
                <w:color w:val="FFFFFF" w:themeColor="background1"/>
              </w:rPr>
              <w:instrText xml:space="preserve"> PAGEREF _Toc128405272 \h </w:instrText>
            </w:r>
            <w:r w:rsidR="003053E2" w:rsidRPr="001B1E71">
              <w:rPr>
                <w:rFonts w:ascii="Arial" w:hAnsi="Arial" w:cs="Arial"/>
                <w:bCs/>
                <w:noProof/>
                <w:webHidden/>
                <w:color w:val="FFFFFF" w:themeColor="background1"/>
              </w:rPr>
            </w:r>
            <w:r w:rsidR="003053E2" w:rsidRPr="001B1E71">
              <w:rPr>
                <w:rFonts w:ascii="Arial" w:hAnsi="Arial" w:cs="Arial"/>
                <w:bCs/>
                <w:noProof/>
                <w:webHidden/>
                <w:color w:val="FFFFFF" w:themeColor="background1"/>
              </w:rPr>
              <w:fldChar w:fldCharType="separate"/>
            </w:r>
            <w:r w:rsidR="00D6292D" w:rsidRPr="001B1E71">
              <w:rPr>
                <w:rFonts w:ascii="Arial" w:hAnsi="Arial" w:cs="Arial"/>
                <w:bCs/>
                <w:noProof/>
                <w:webHidden/>
                <w:color w:val="FFFFFF" w:themeColor="background1"/>
              </w:rPr>
              <w:t>6</w:t>
            </w:r>
            <w:r w:rsidR="003053E2" w:rsidRPr="001B1E71">
              <w:rPr>
                <w:rFonts w:ascii="Arial" w:hAnsi="Arial" w:cs="Arial"/>
                <w:bCs/>
                <w:noProof/>
                <w:webHidden/>
                <w:color w:val="FFFFFF" w:themeColor="background1"/>
              </w:rPr>
              <w:fldChar w:fldCharType="end"/>
            </w:r>
          </w:hyperlink>
        </w:p>
        <w:p w14:paraId="2303DB09" w14:textId="77777777" w:rsidR="004C26C3" w:rsidRPr="001B1E71" w:rsidRDefault="00000000" w:rsidP="004C26C3">
          <w:pPr>
            <w:pStyle w:val="TOC1"/>
            <w:tabs>
              <w:tab w:val="right" w:leader="dot" w:pos="9016"/>
            </w:tabs>
            <w:rPr>
              <w:rFonts w:ascii="Arial" w:hAnsi="Arial" w:cs="Arial"/>
              <w:bCs/>
              <w:noProof/>
              <w:color w:val="FFFFFF" w:themeColor="background1"/>
            </w:rPr>
          </w:pPr>
          <w:hyperlink w:anchor="_Toc128405273" w:history="1">
            <w:r w:rsidR="00D6292D" w:rsidRPr="001B1E71">
              <w:rPr>
                <w:rStyle w:val="Hyperlink"/>
                <w:rFonts w:ascii="Arial" w:hAnsi="Arial" w:cs="Arial"/>
                <w:bCs/>
                <w:noProof/>
                <w:color w:val="FFFFFF" w:themeColor="background1"/>
              </w:rPr>
              <w:t>7. Conclusion</w:t>
            </w:r>
            <w:r w:rsidR="00D6292D" w:rsidRPr="001B1E71">
              <w:rPr>
                <w:rFonts w:ascii="Arial" w:hAnsi="Arial" w:cs="Arial"/>
                <w:bCs/>
                <w:noProof/>
                <w:webHidden/>
                <w:color w:val="FFFFFF" w:themeColor="background1"/>
              </w:rPr>
              <w:tab/>
            </w:r>
            <w:r w:rsidR="003053E2" w:rsidRPr="001B1E71">
              <w:rPr>
                <w:rFonts w:ascii="Arial" w:hAnsi="Arial" w:cs="Arial"/>
                <w:bCs/>
                <w:noProof/>
                <w:webHidden/>
                <w:color w:val="FFFFFF" w:themeColor="background1"/>
              </w:rPr>
              <w:fldChar w:fldCharType="begin"/>
            </w:r>
            <w:r w:rsidR="00D6292D" w:rsidRPr="001B1E71">
              <w:rPr>
                <w:rFonts w:ascii="Arial" w:hAnsi="Arial" w:cs="Arial"/>
                <w:bCs/>
                <w:noProof/>
                <w:webHidden/>
                <w:color w:val="FFFFFF" w:themeColor="background1"/>
              </w:rPr>
              <w:instrText xml:space="preserve"> PAGEREF _Toc128405273 \h </w:instrText>
            </w:r>
            <w:r w:rsidR="003053E2" w:rsidRPr="001B1E71">
              <w:rPr>
                <w:rFonts w:ascii="Arial" w:hAnsi="Arial" w:cs="Arial"/>
                <w:bCs/>
                <w:noProof/>
                <w:webHidden/>
                <w:color w:val="FFFFFF" w:themeColor="background1"/>
              </w:rPr>
            </w:r>
            <w:r w:rsidR="003053E2" w:rsidRPr="001B1E71">
              <w:rPr>
                <w:rFonts w:ascii="Arial" w:hAnsi="Arial" w:cs="Arial"/>
                <w:bCs/>
                <w:noProof/>
                <w:webHidden/>
                <w:color w:val="FFFFFF" w:themeColor="background1"/>
              </w:rPr>
              <w:fldChar w:fldCharType="separate"/>
            </w:r>
            <w:r w:rsidR="00D6292D" w:rsidRPr="001B1E71">
              <w:rPr>
                <w:rFonts w:ascii="Arial" w:hAnsi="Arial" w:cs="Arial"/>
                <w:bCs/>
                <w:noProof/>
                <w:webHidden/>
                <w:color w:val="FFFFFF" w:themeColor="background1"/>
              </w:rPr>
              <w:t>6</w:t>
            </w:r>
            <w:r w:rsidR="003053E2" w:rsidRPr="001B1E71">
              <w:rPr>
                <w:rFonts w:ascii="Arial" w:hAnsi="Arial" w:cs="Arial"/>
                <w:bCs/>
                <w:noProof/>
                <w:webHidden/>
                <w:color w:val="FFFFFF" w:themeColor="background1"/>
              </w:rPr>
              <w:fldChar w:fldCharType="end"/>
            </w:r>
          </w:hyperlink>
        </w:p>
        <w:p w14:paraId="65F6B405" w14:textId="77777777" w:rsidR="004C26C3" w:rsidRPr="001B1E71" w:rsidRDefault="00000000" w:rsidP="004C26C3">
          <w:pPr>
            <w:pStyle w:val="TOC1"/>
            <w:tabs>
              <w:tab w:val="right" w:leader="dot" w:pos="9016"/>
            </w:tabs>
            <w:rPr>
              <w:rFonts w:ascii="Arial" w:hAnsi="Arial" w:cs="Arial"/>
              <w:bCs/>
              <w:noProof/>
              <w:color w:val="FFFFFF" w:themeColor="background1"/>
            </w:rPr>
          </w:pPr>
          <w:hyperlink w:anchor="_Toc128405274" w:history="1">
            <w:r w:rsidR="00D6292D" w:rsidRPr="001B1E71">
              <w:rPr>
                <w:rStyle w:val="Hyperlink"/>
                <w:rFonts w:ascii="Arial" w:hAnsi="Arial" w:cs="Arial"/>
                <w:bCs/>
                <w:noProof/>
                <w:color w:val="FFFFFF" w:themeColor="background1"/>
              </w:rPr>
              <w:t>8. Reference List</w:t>
            </w:r>
            <w:r w:rsidR="00D6292D" w:rsidRPr="001B1E71">
              <w:rPr>
                <w:rFonts w:ascii="Arial" w:hAnsi="Arial" w:cs="Arial"/>
                <w:bCs/>
                <w:noProof/>
                <w:webHidden/>
                <w:color w:val="FFFFFF" w:themeColor="background1"/>
              </w:rPr>
              <w:tab/>
            </w:r>
            <w:r w:rsidR="003053E2" w:rsidRPr="001B1E71">
              <w:rPr>
                <w:rFonts w:ascii="Arial" w:hAnsi="Arial" w:cs="Arial"/>
                <w:bCs/>
                <w:noProof/>
                <w:webHidden/>
                <w:color w:val="FFFFFF" w:themeColor="background1"/>
              </w:rPr>
              <w:fldChar w:fldCharType="begin"/>
            </w:r>
            <w:r w:rsidR="00D6292D" w:rsidRPr="001B1E71">
              <w:rPr>
                <w:rFonts w:ascii="Arial" w:hAnsi="Arial" w:cs="Arial"/>
                <w:bCs/>
                <w:noProof/>
                <w:webHidden/>
                <w:color w:val="FFFFFF" w:themeColor="background1"/>
              </w:rPr>
              <w:instrText xml:space="preserve"> PAGEREF _Toc128405274 \h </w:instrText>
            </w:r>
            <w:r w:rsidR="003053E2" w:rsidRPr="001B1E71">
              <w:rPr>
                <w:rFonts w:ascii="Arial" w:hAnsi="Arial" w:cs="Arial"/>
                <w:bCs/>
                <w:noProof/>
                <w:webHidden/>
                <w:color w:val="FFFFFF" w:themeColor="background1"/>
              </w:rPr>
            </w:r>
            <w:r w:rsidR="003053E2" w:rsidRPr="001B1E71">
              <w:rPr>
                <w:rFonts w:ascii="Arial" w:hAnsi="Arial" w:cs="Arial"/>
                <w:bCs/>
                <w:noProof/>
                <w:webHidden/>
                <w:color w:val="FFFFFF" w:themeColor="background1"/>
              </w:rPr>
              <w:fldChar w:fldCharType="separate"/>
            </w:r>
            <w:r w:rsidR="00D6292D" w:rsidRPr="001B1E71">
              <w:rPr>
                <w:rFonts w:ascii="Arial" w:hAnsi="Arial" w:cs="Arial"/>
                <w:bCs/>
                <w:noProof/>
                <w:webHidden/>
                <w:color w:val="FFFFFF" w:themeColor="background1"/>
              </w:rPr>
              <w:t>7</w:t>
            </w:r>
            <w:r w:rsidR="003053E2" w:rsidRPr="001B1E71">
              <w:rPr>
                <w:rFonts w:ascii="Arial" w:hAnsi="Arial" w:cs="Arial"/>
                <w:bCs/>
                <w:noProof/>
                <w:webHidden/>
                <w:color w:val="FFFFFF" w:themeColor="background1"/>
              </w:rPr>
              <w:fldChar w:fldCharType="end"/>
            </w:r>
          </w:hyperlink>
        </w:p>
        <w:p w14:paraId="44651628" w14:textId="11A570AF" w:rsidR="004C26C3" w:rsidRPr="00652AF3" w:rsidRDefault="003053E2" w:rsidP="004C26C3">
          <w:pPr>
            <w:rPr>
              <w:rFonts w:ascii="Arial" w:hAnsi="Arial" w:cs="Arial"/>
              <w:b/>
              <w:bCs/>
              <w:noProof/>
            </w:rPr>
          </w:pPr>
          <w:r w:rsidRPr="001B1E71">
            <w:rPr>
              <w:rFonts w:ascii="Arial" w:hAnsi="Arial" w:cs="Arial"/>
              <w:bCs/>
              <w:noProof/>
              <w:color w:val="FFFFFF" w:themeColor="background1"/>
            </w:rPr>
            <w:fldChar w:fldCharType="end"/>
          </w:r>
        </w:p>
      </w:sdtContent>
    </w:sdt>
    <w:p w14:paraId="750FDD69" w14:textId="77777777" w:rsidR="004C26C3" w:rsidRPr="00652AF3" w:rsidRDefault="00D6292D">
      <w:pPr>
        <w:spacing w:line="259" w:lineRule="auto"/>
        <w:jc w:val="left"/>
        <w:rPr>
          <w:rFonts w:ascii="Arial" w:hAnsi="Arial" w:cs="Arial"/>
        </w:rPr>
      </w:pPr>
      <w:r w:rsidRPr="00652AF3">
        <w:rPr>
          <w:rFonts w:ascii="Arial" w:hAnsi="Arial" w:cs="Arial"/>
        </w:rPr>
        <w:br w:type="page"/>
      </w:r>
    </w:p>
    <w:p w14:paraId="7CAE0006" w14:textId="4151C15B" w:rsidR="00311722" w:rsidRPr="00652AF3" w:rsidRDefault="00D6292D" w:rsidP="00EF5429">
      <w:pPr>
        <w:pStyle w:val="Heading1"/>
        <w:numPr>
          <w:ilvl w:val="0"/>
          <w:numId w:val="2"/>
        </w:numPr>
        <w:rPr>
          <w:rFonts w:ascii="Arial" w:hAnsi="Arial" w:cs="Arial"/>
          <w:szCs w:val="28"/>
        </w:rPr>
      </w:pPr>
      <w:bookmarkStart w:id="0" w:name="_Toc128405262"/>
      <w:r w:rsidRPr="00652AF3">
        <w:rPr>
          <w:rFonts w:ascii="Arial" w:hAnsi="Arial" w:cs="Arial"/>
          <w:szCs w:val="28"/>
        </w:rPr>
        <w:t>Introduction</w:t>
      </w:r>
      <w:bookmarkEnd w:id="0"/>
    </w:p>
    <w:p w14:paraId="56F667D6" w14:textId="01B8DEEB" w:rsidR="00EF5429" w:rsidRPr="00652AF3" w:rsidRDefault="00EF5429" w:rsidP="00EF5429">
      <w:pPr>
        <w:pStyle w:val="ListParagraph"/>
        <w:numPr>
          <w:ilvl w:val="0"/>
          <w:numId w:val="3"/>
        </w:numPr>
        <w:rPr>
          <w:rFonts w:ascii="Arial" w:hAnsi="Arial" w:cs="Arial"/>
          <w:sz w:val="28"/>
          <w:szCs w:val="28"/>
        </w:rPr>
      </w:pPr>
      <w:r w:rsidRPr="00652AF3">
        <w:rPr>
          <w:rFonts w:ascii="Arial" w:hAnsi="Arial" w:cs="Arial"/>
          <w:b/>
          <w:bCs/>
          <w:sz w:val="28"/>
          <w:szCs w:val="28"/>
        </w:rPr>
        <w:t>Definition of a community</w:t>
      </w:r>
      <w:r w:rsidRPr="00652AF3">
        <w:rPr>
          <w:rFonts w:ascii="Arial" w:hAnsi="Arial" w:cs="Arial"/>
          <w:sz w:val="28"/>
          <w:szCs w:val="28"/>
        </w:rPr>
        <w:t xml:space="preserve">: </w:t>
      </w:r>
    </w:p>
    <w:p w14:paraId="5315EF44" w14:textId="34C8ABF1" w:rsidR="00352BFB" w:rsidRDefault="00EF5429" w:rsidP="00352BFB">
      <w:pPr>
        <w:ind w:left="360"/>
        <w:rPr>
          <w:rFonts w:ascii="Arial" w:hAnsi="Arial" w:cs="Arial"/>
        </w:rPr>
      </w:pPr>
      <w:r w:rsidRPr="00652AF3">
        <w:rPr>
          <w:rFonts w:ascii="Arial" w:hAnsi="Arial" w:cs="Arial"/>
        </w:rPr>
        <w:t xml:space="preserve">This could be </w:t>
      </w:r>
      <w:r w:rsidR="001B1E71" w:rsidRPr="00652AF3">
        <w:rPr>
          <w:rFonts w:ascii="Arial" w:hAnsi="Arial" w:cs="Arial"/>
        </w:rPr>
        <w:t>defined</w:t>
      </w:r>
      <w:r w:rsidRPr="00652AF3">
        <w:rPr>
          <w:rFonts w:ascii="Arial" w:hAnsi="Arial" w:cs="Arial"/>
        </w:rPr>
        <w:t xml:space="preserve"> as a condition where some people or group of people lives together, sharing or having certain characteristics and interests or attitude in common</w:t>
      </w:r>
      <w:r w:rsidR="004F4E12" w:rsidRPr="00652AF3">
        <w:rPr>
          <w:rFonts w:ascii="Arial" w:hAnsi="Arial" w:cs="Arial"/>
        </w:rPr>
        <w:t xml:space="preserve">. An example is </w:t>
      </w:r>
      <w:r w:rsidR="006A076C" w:rsidRPr="00652AF3">
        <w:rPr>
          <w:rFonts w:ascii="Arial" w:hAnsi="Arial" w:cs="Arial"/>
        </w:rPr>
        <w:t xml:space="preserve">a </w:t>
      </w:r>
      <w:r w:rsidR="00F23556" w:rsidRPr="00652AF3">
        <w:rPr>
          <w:rFonts w:ascii="Arial" w:hAnsi="Arial" w:cs="Arial"/>
        </w:rPr>
        <w:t xml:space="preserve">common government institution </w:t>
      </w:r>
      <w:r w:rsidR="004F4E12" w:rsidRPr="00652AF3">
        <w:rPr>
          <w:rFonts w:ascii="Arial" w:hAnsi="Arial" w:cs="Arial"/>
        </w:rPr>
        <w:t xml:space="preserve">shared together, common geographical location shared together, sharing of culture or inheritance together. Among the above are Schools, Churches, </w:t>
      </w:r>
      <w:r w:rsidR="00352BFB" w:rsidRPr="00652AF3">
        <w:rPr>
          <w:rFonts w:ascii="Arial" w:hAnsi="Arial" w:cs="Arial"/>
        </w:rPr>
        <w:t>M</w:t>
      </w:r>
      <w:r w:rsidR="004F4E12" w:rsidRPr="00652AF3">
        <w:rPr>
          <w:rFonts w:ascii="Arial" w:hAnsi="Arial" w:cs="Arial"/>
        </w:rPr>
        <w:t xml:space="preserve">osques, and </w:t>
      </w:r>
      <w:r w:rsidR="00352BFB" w:rsidRPr="00652AF3">
        <w:rPr>
          <w:rFonts w:ascii="Arial" w:hAnsi="Arial" w:cs="Arial"/>
        </w:rPr>
        <w:t>M</w:t>
      </w:r>
      <w:r w:rsidR="0034517D" w:rsidRPr="00652AF3">
        <w:rPr>
          <w:rFonts w:ascii="Arial" w:hAnsi="Arial" w:cs="Arial"/>
        </w:rPr>
        <w:t>arketplaces</w:t>
      </w:r>
      <w:r w:rsidR="004F4E12" w:rsidRPr="00652AF3">
        <w:rPr>
          <w:rFonts w:ascii="Arial" w:hAnsi="Arial" w:cs="Arial"/>
        </w:rPr>
        <w:t>.</w:t>
      </w:r>
      <w:r w:rsidR="00352BFB" w:rsidRPr="00652AF3">
        <w:rPr>
          <w:rFonts w:ascii="Arial" w:hAnsi="Arial" w:cs="Arial"/>
        </w:rPr>
        <w:t xml:space="preserve"> </w:t>
      </w:r>
      <w:r w:rsidR="00EB37B3" w:rsidRPr="00652AF3">
        <w:rPr>
          <w:rFonts w:ascii="Arial" w:hAnsi="Arial" w:cs="Arial"/>
        </w:rPr>
        <w:t>Also,</w:t>
      </w:r>
      <w:r w:rsidR="00352BFB" w:rsidRPr="00652AF3">
        <w:rPr>
          <w:rFonts w:ascii="Arial" w:hAnsi="Arial" w:cs="Arial"/>
        </w:rPr>
        <w:t xml:space="preserve"> people with disabilities, people from ethnic minorities, travellers, prisoners, hospital </w:t>
      </w:r>
      <w:r w:rsidR="00EB37B3" w:rsidRPr="00652AF3">
        <w:rPr>
          <w:rFonts w:ascii="Arial" w:hAnsi="Arial" w:cs="Arial"/>
        </w:rPr>
        <w:t>patients, and</w:t>
      </w:r>
      <w:r w:rsidR="00352BFB" w:rsidRPr="00652AF3">
        <w:rPr>
          <w:rFonts w:ascii="Arial" w:hAnsi="Arial" w:cs="Arial"/>
        </w:rPr>
        <w:t xml:space="preserve"> care residents </w:t>
      </w:r>
      <w:r w:rsidR="00A61E66" w:rsidRPr="00652AF3">
        <w:rPr>
          <w:rFonts w:ascii="Arial" w:hAnsi="Arial" w:cs="Arial"/>
        </w:rPr>
        <w:t>(</w:t>
      </w:r>
      <w:r w:rsidR="0034517D" w:rsidRPr="00652AF3">
        <w:rPr>
          <w:rFonts w:ascii="Arial" w:hAnsi="Arial" w:cs="Arial"/>
        </w:rPr>
        <w:t>Nina Simon</w:t>
      </w:r>
      <w:r w:rsidR="00A61E66" w:rsidRPr="00652AF3">
        <w:rPr>
          <w:rFonts w:ascii="Arial" w:hAnsi="Arial" w:cs="Arial"/>
        </w:rPr>
        <w:t>, 2022)</w:t>
      </w:r>
      <w:r w:rsidR="00F23556" w:rsidRPr="00652AF3">
        <w:rPr>
          <w:rFonts w:ascii="Arial" w:hAnsi="Arial" w:cs="Arial"/>
        </w:rPr>
        <w:t>.</w:t>
      </w:r>
    </w:p>
    <w:p w14:paraId="11791438" w14:textId="77777777" w:rsidR="002F52BF" w:rsidRPr="00E3742B" w:rsidRDefault="002F52BF" w:rsidP="00352BFB">
      <w:pPr>
        <w:ind w:left="360"/>
        <w:rPr>
          <w:rFonts w:ascii="Arial" w:hAnsi="Arial" w:cs="Arial"/>
          <w:sz w:val="28"/>
          <w:szCs w:val="24"/>
        </w:rPr>
      </w:pPr>
    </w:p>
    <w:p w14:paraId="2C4C8F93" w14:textId="30936964" w:rsidR="00EF5429" w:rsidRPr="00E3742B" w:rsidRDefault="004F4E12" w:rsidP="00EF5429">
      <w:pPr>
        <w:ind w:left="360"/>
        <w:rPr>
          <w:rFonts w:ascii="Arial" w:hAnsi="Arial" w:cs="Arial"/>
          <w:b/>
          <w:bCs/>
          <w:sz w:val="28"/>
          <w:szCs w:val="24"/>
        </w:rPr>
      </w:pPr>
      <w:r w:rsidRPr="00E3742B">
        <w:rPr>
          <w:rFonts w:ascii="Arial" w:hAnsi="Arial" w:cs="Arial"/>
          <w:sz w:val="28"/>
          <w:szCs w:val="24"/>
        </w:rPr>
        <w:t xml:space="preserve"> </w:t>
      </w:r>
      <w:r w:rsidR="00A61E66" w:rsidRPr="00E3742B">
        <w:rPr>
          <w:rFonts w:ascii="Arial" w:hAnsi="Arial" w:cs="Arial"/>
          <w:b/>
          <w:bCs/>
          <w:sz w:val="28"/>
          <w:szCs w:val="24"/>
        </w:rPr>
        <w:t xml:space="preserve">The difference between </w:t>
      </w:r>
      <w:r w:rsidR="00F23556" w:rsidRPr="00E3742B">
        <w:rPr>
          <w:rFonts w:ascii="Arial" w:hAnsi="Arial" w:cs="Arial"/>
          <w:b/>
          <w:bCs/>
          <w:sz w:val="28"/>
          <w:szCs w:val="24"/>
        </w:rPr>
        <w:t xml:space="preserve">a society and </w:t>
      </w:r>
      <w:r w:rsidR="00A61E66" w:rsidRPr="00E3742B">
        <w:rPr>
          <w:rFonts w:ascii="Arial" w:hAnsi="Arial" w:cs="Arial"/>
          <w:b/>
          <w:bCs/>
          <w:sz w:val="28"/>
          <w:szCs w:val="24"/>
        </w:rPr>
        <w:t>community:</w:t>
      </w:r>
      <w:r w:rsidRPr="00E3742B">
        <w:rPr>
          <w:rFonts w:ascii="Arial" w:hAnsi="Arial" w:cs="Arial"/>
          <w:b/>
          <w:bCs/>
          <w:sz w:val="28"/>
          <w:szCs w:val="24"/>
        </w:rPr>
        <w:t xml:space="preserve"> </w:t>
      </w:r>
    </w:p>
    <w:p w14:paraId="70F57853" w14:textId="1F27DA4F" w:rsidR="00A61E66" w:rsidRPr="00652AF3" w:rsidRDefault="00EB37B3" w:rsidP="00D3385D">
      <w:pPr>
        <w:ind w:left="360"/>
        <w:rPr>
          <w:rFonts w:ascii="Arial" w:hAnsi="Arial" w:cs="Arial"/>
        </w:rPr>
      </w:pPr>
      <w:r w:rsidRPr="00652AF3">
        <w:rPr>
          <w:rFonts w:ascii="Arial" w:hAnsi="Arial" w:cs="Arial"/>
        </w:rPr>
        <w:t xml:space="preserve">In any known </w:t>
      </w:r>
      <w:r w:rsidR="00F23556" w:rsidRPr="00652AF3">
        <w:rPr>
          <w:rFonts w:ascii="Arial" w:hAnsi="Arial" w:cs="Arial"/>
        </w:rPr>
        <w:t>S</w:t>
      </w:r>
      <w:r w:rsidRPr="00652AF3">
        <w:rPr>
          <w:rFonts w:ascii="Arial" w:hAnsi="Arial" w:cs="Arial"/>
        </w:rPr>
        <w:t xml:space="preserve">ociety, there are different </w:t>
      </w:r>
      <w:r w:rsidR="00F23556" w:rsidRPr="00652AF3">
        <w:rPr>
          <w:rFonts w:ascii="Arial" w:hAnsi="Arial" w:cs="Arial"/>
        </w:rPr>
        <w:t>C</w:t>
      </w:r>
      <w:r w:rsidRPr="00652AF3">
        <w:rPr>
          <w:rFonts w:ascii="Arial" w:hAnsi="Arial" w:cs="Arial"/>
        </w:rPr>
        <w:t xml:space="preserve">ommunities. Example is a fishing community, farming community and the business community. </w:t>
      </w:r>
      <w:r w:rsidR="00F23556" w:rsidRPr="00652AF3">
        <w:rPr>
          <w:rFonts w:ascii="Arial" w:hAnsi="Arial" w:cs="Arial"/>
        </w:rPr>
        <w:t>Communities</w:t>
      </w:r>
      <w:r w:rsidR="00D3385D" w:rsidRPr="00652AF3">
        <w:rPr>
          <w:rFonts w:ascii="Arial" w:hAnsi="Arial" w:cs="Arial"/>
        </w:rPr>
        <w:t xml:space="preserve"> usually </w:t>
      </w:r>
      <w:r w:rsidR="00F23556" w:rsidRPr="00652AF3">
        <w:rPr>
          <w:rFonts w:ascii="Arial" w:hAnsi="Arial" w:cs="Arial"/>
        </w:rPr>
        <w:t>vary from size</w:t>
      </w:r>
      <w:r w:rsidR="00D3385D" w:rsidRPr="00652AF3">
        <w:rPr>
          <w:rFonts w:ascii="Arial" w:hAnsi="Arial" w:cs="Arial"/>
        </w:rPr>
        <w:t xml:space="preserve">. </w:t>
      </w:r>
      <w:r w:rsidRPr="00652AF3">
        <w:rPr>
          <w:rFonts w:ascii="Arial" w:hAnsi="Arial" w:cs="Arial"/>
        </w:rPr>
        <w:t xml:space="preserve">A society is </w:t>
      </w:r>
      <w:r w:rsidR="00F23556" w:rsidRPr="00652AF3">
        <w:rPr>
          <w:rFonts w:ascii="Arial" w:hAnsi="Arial" w:cs="Arial"/>
        </w:rPr>
        <w:t xml:space="preserve">therefore known as </w:t>
      </w:r>
      <w:r w:rsidRPr="00652AF3">
        <w:rPr>
          <w:rFonts w:ascii="Arial" w:hAnsi="Arial" w:cs="Arial"/>
        </w:rPr>
        <w:t xml:space="preserve">a group of people </w:t>
      </w:r>
      <w:r w:rsidR="00F23556" w:rsidRPr="00652AF3">
        <w:rPr>
          <w:rFonts w:ascii="Arial" w:hAnsi="Arial" w:cs="Arial"/>
        </w:rPr>
        <w:t xml:space="preserve">known to be </w:t>
      </w:r>
      <w:r w:rsidRPr="00652AF3">
        <w:rPr>
          <w:rFonts w:ascii="Arial" w:hAnsi="Arial" w:cs="Arial"/>
        </w:rPr>
        <w:t xml:space="preserve">sharing same culture and interest. </w:t>
      </w:r>
      <w:r w:rsidR="00F23556" w:rsidRPr="00652AF3">
        <w:rPr>
          <w:rFonts w:ascii="Arial" w:hAnsi="Arial" w:cs="Arial"/>
        </w:rPr>
        <w:t xml:space="preserve">In some community, there are people with high income and low </w:t>
      </w:r>
      <w:r w:rsidR="00D3385D" w:rsidRPr="00652AF3">
        <w:rPr>
          <w:rFonts w:ascii="Arial" w:hAnsi="Arial" w:cs="Arial"/>
        </w:rPr>
        <w:t>income.</w:t>
      </w:r>
      <w:r w:rsidR="00F23556" w:rsidRPr="00652AF3">
        <w:rPr>
          <w:rFonts w:ascii="Arial" w:hAnsi="Arial" w:cs="Arial"/>
        </w:rPr>
        <w:t xml:space="preserve"> </w:t>
      </w:r>
    </w:p>
    <w:p w14:paraId="1D94CFB7" w14:textId="1866FF32" w:rsidR="00D3385D" w:rsidRPr="00652AF3" w:rsidRDefault="00D3385D" w:rsidP="00FB62CA">
      <w:pPr>
        <w:rPr>
          <w:rFonts w:ascii="Arial" w:hAnsi="Arial" w:cs="Arial"/>
          <w:b/>
          <w:bCs/>
          <w:sz w:val="28"/>
          <w:szCs w:val="24"/>
        </w:rPr>
      </w:pPr>
    </w:p>
    <w:p w14:paraId="28464B1B" w14:textId="13A0DEEC" w:rsidR="00A61E66" w:rsidRPr="00652AF3" w:rsidRDefault="00A61E66" w:rsidP="00EF5429">
      <w:pPr>
        <w:ind w:left="360"/>
        <w:rPr>
          <w:rFonts w:ascii="Arial" w:hAnsi="Arial" w:cs="Arial"/>
          <w:b/>
          <w:bCs/>
          <w:sz w:val="28"/>
          <w:szCs w:val="24"/>
        </w:rPr>
      </w:pPr>
      <w:r w:rsidRPr="00652AF3">
        <w:rPr>
          <w:rFonts w:ascii="Arial" w:hAnsi="Arial" w:cs="Arial"/>
          <w:b/>
          <w:bCs/>
          <w:sz w:val="28"/>
          <w:szCs w:val="24"/>
        </w:rPr>
        <w:t>The Borough of Enfield:</w:t>
      </w:r>
    </w:p>
    <w:p w14:paraId="502AB82D" w14:textId="4E1D50AC" w:rsidR="00D3385D" w:rsidRPr="00652AF3" w:rsidRDefault="00D3385D" w:rsidP="00EF5429">
      <w:pPr>
        <w:ind w:left="360"/>
        <w:rPr>
          <w:rFonts w:ascii="Arial" w:hAnsi="Arial" w:cs="Arial"/>
          <w:b/>
          <w:bCs/>
          <w:sz w:val="28"/>
          <w:szCs w:val="24"/>
        </w:rPr>
      </w:pPr>
      <w:r w:rsidRPr="00652AF3">
        <w:rPr>
          <w:rFonts w:ascii="Arial" w:hAnsi="Arial" w:cs="Arial"/>
          <w:b/>
          <w:bCs/>
          <w:sz w:val="28"/>
          <w:szCs w:val="24"/>
        </w:rPr>
        <w:t>Black British</w:t>
      </w:r>
      <w:r w:rsidR="002F52BF">
        <w:rPr>
          <w:rFonts w:ascii="Arial" w:hAnsi="Arial" w:cs="Arial"/>
          <w:b/>
          <w:bCs/>
          <w:sz w:val="28"/>
          <w:szCs w:val="24"/>
        </w:rPr>
        <w:t xml:space="preserve"> Community</w:t>
      </w:r>
      <w:r w:rsidRPr="00652AF3">
        <w:rPr>
          <w:rFonts w:ascii="Arial" w:hAnsi="Arial" w:cs="Arial"/>
          <w:b/>
          <w:bCs/>
          <w:sz w:val="28"/>
          <w:szCs w:val="24"/>
        </w:rPr>
        <w:t>- (Edmonton</w:t>
      </w:r>
      <w:r w:rsidR="007E3DD1" w:rsidRPr="00652AF3">
        <w:rPr>
          <w:rFonts w:ascii="Arial" w:hAnsi="Arial" w:cs="Arial"/>
          <w:b/>
          <w:bCs/>
          <w:sz w:val="28"/>
          <w:szCs w:val="24"/>
        </w:rPr>
        <w:t xml:space="preserve"> Green</w:t>
      </w:r>
      <w:r w:rsidRPr="00652AF3">
        <w:rPr>
          <w:rFonts w:ascii="Arial" w:hAnsi="Arial" w:cs="Arial"/>
          <w:b/>
          <w:bCs/>
          <w:sz w:val="28"/>
          <w:szCs w:val="24"/>
        </w:rPr>
        <w:t>)</w:t>
      </w:r>
    </w:p>
    <w:p w14:paraId="0E0B27FB" w14:textId="77777777" w:rsidR="002F52BF" w:rsidRDefault="006917C6" w:rsidP="00B754DD">
      <w:pPr>
        <w:rPr>
          <w:rFonts w:ascii="Arial" w:hAnsi="Arial" w:cs="Arial"/>
        </w:rPr>
      </w:pPr>
      <w:r>
        <w:rPr>
          <w:rFonts w:ascii="Arial" w:hAnsi="Arial" w:cs="Arial"/>
        </w:rPr>
        <w:t xml:space="preserve">This Report identifies </w:t>
      </w:r>
      <w:r w:rsidR="00D6292D" w:rsidRPr="00652AF3">
        <w:rPr>
          <w:rFonts w:ascii="Arial" w:hAnsi="Arial" w:cs="Arial"/>
        </w:rPr>
        <w:t xml:space="preserve">The Borough of Enfield </w:t>
      </w:r>
      <w:r>
        <w:rPr>
          <w:rFonts w:ascii="Arial" w:hAnsi="Arial" w:cs="Arial"/>
        </w:rPr>
        <w:t xml:space="preserve">which </w:t>
      </w:r>
      <w:r w:rsidR="00D6292D" w:rsidRPr="00652AF3">
        <w:rPr>
          <w:rFonts w:ascii="Arial" w:hAnsi="Arial" w:cs="Arial"/>
        </w:rPr>
        <w:t>is a multicultural community with a young, diversified, and expanding population. Even though the UK has one of the strongest economies, many people, particularly young people and the elderly</w:t>
      </w:r>
      <w:r w:rsidR="00D3385D" w:rsidRPr="00652AF3">
        <w:rPr>
          <w:rFonts w:ascii="Arial" w:hAnsi="Arial" w:cs="Arial"/>
        </w:rPr>
        <w:t xml:space="preserve"> in Edmonton Green</w:t>
      </w:r>
      <w:r w:rsidR="00D6292D" w:rsidRPr="00652AF3">
        <w:rPr>
          <w:rFonts w:ascii="Arial" w:hAnsi="Arial" w:cs="Arial"/>
        </w:rPr>
        <w:t>, nevertheless live in poverty and hardship. Social care services are sorely needed because the borough and the rest of the country consistently have different health results</w:t>
      </w:r>
      <w:r w:rsidR="008B63BC" w:rsidRPr="00652AF3">
        <w:rPr>
          <w:rFonts w:ascii="Arial" w:hAnsi="Arial" w:cs="Arial"/>
        </w:rPr>
        <w:t xml:space="preserve"> especially the Edmonton Community</w:t>
      </w:r>
      <w:r w:rsidR="00D6292D" w:rsidRPr="00652AF3">
        <w:rPr>
          <w:rFonts w:ascii="Arial" w:hAnsi="Arial" w:cs="Arial"/>
        </w:rPr>
        <w:t xml:space="preserve">. </w:t>
      </w:r>
    </w:p>
    <w:p w14:paraId="5364310A" w14:textId="56D32216" w:rsidR="00FB62CA" w:rsidRPr="002F52BF" w:rsidRDefault="002F52BF" w:rsidP="00FB62CA">
      <w:pPr>
        <w:pStyle w:val="ListParagraph"/>
        <w:numPr>
          <w:ilvl w:val="0"/>
          <w:numId w:val="8"/>
        </w:numPr>
        <w:rPr>
          <w:rFonts w:ascii="Arial" w:hAnsi="Arial" w:cs="Arial"/>
          <w:i/>
          <w:iCs/>
          <w:u w:val="single"/>
        </w:rPr>
      </w:pPr>
      <w:r w:rsidRPr="002F52BF">
        <w:rPr>
          <w:rFonts w:ascii="Arial" w:hAnsi="Arial" w:cs="Arial"/>
          <w:b/>
          <w:bCs/>
          <w:sz w:val="28"/>
          <w:szCs w:val="24"/>
        </w:rPr>
        <w:t xml:space="preserve">Aim of Enfield </w:t>
      </w:r>
      <w:r w:rsidR="00E3742B">
        <w:rPr>
          <w:rFonts w:ascii="Arial" w:hAnsi="Arial" w:cs="Arial"/>
          <w:b/>
          <w:bCs/>
          <w:sz w:val="28"/>
          <w:szCs w:val="24"/>
        </w:rPr>
        <w:t>Bourough</w:t>
      </w:r>
      <w:r w:rsidRPr="002F52BF">
        <w:rPr>
          <w:rFonts w:ascii="Arial" w:hAnsi="Arial" w:cs="Arial"/>
          <w:b/>
          <w:bCs/>
          <w:sz w:val="28"/>
          <w:szCs w:val="24"/>
        </w:rPr>
        <w:t>;</w:t>
      </w:r>
      <w:r w:rsidRPr="002F52BF">
        <w:rPr>
          <w:rFonts w:ascii="Arial" w:hAnsi="Arial" w:cs="Arial"/>
          <w:sz w:val="28"/>
          <w:szCs w:val="24"/>
        </w:rPr>
        <w:t xml:space="preserve"> </w:t>
      </w:r>
      <w:r w:rsidR="008B63BC" w:rsidRPr="002F52BF">
        <w:rPr>
          <w:rFonts w:ascii="Arial" w:hAnsi="Arial" w:cs="Arial"/>
        </w:rPr>
        <w:t>To</w:t>
      </w:r>
      <w:r w:rsidR="00D6292D" w:rsidRPr="002F52BF">
        <w:rPr>
          <w:rFonts w:ascii="Arial" w:hAnsi="Arial" w:cs="Arial"/>
        </w:rPr>
        <w:t xml:space="preserve"> improve</w:t>
      </w:r>
      <w:r w:rsidR="008B63BC" w:rsidRPr="002F52BF">
        <w:rPr>
          <w:rFonts w:ascii="Arial" w:hAnsi="Arial" w:cs="Arial"/>
        </w:rPr>
        <w:t xml:space="preserve"> Edmonton C</w:t>
      </w:r>
      <w:r w:rsidR="00D6292D" w:rsidRPr="002F52BF">
        <w:rPr>
          <w:rFonts w:ascii="Arial" w:hAnsi="Arial" w:cs="Arial"/>
        </w:rPr>
        <w:t xml:space="preserve">ommunity </w:t>
      </w:r>
      <w:r w:rsidR="008B63BC" w:rsidRPr="002F52BF">
        <w:rPr>
          <w:rFonts w:ascii="Arial" w:hAnsi="Arial" w:cs="Arial"/>
        </w:rPr>
        <w:t>in</w:t>
      </w:r>
      <w:r w:rsidR="00D6292D" w:rsidRPr="002F52BF">
        <w:rPr>
          <w:rFonts w:ascii="Arial" w:hAnsi="Arial" w:cs="Arial"/>
        </w:rPr>
        <w:t xml:space="preserve"> Borough of Enfield's health and social conditions, one specific approach and initiative must be implemented. This report will</w:t>
      </w:r>
      <w:r w:rsidR="008B63BC" w:rsidRPr="002F52BF">
        <w:rPr>
          <w:rFonts w:ascii="Arial" w:hAnsi="Arial" w:cs="Arial"/>
        </w:rPr>
        <w:t xml:space="preserve"> therefore</w:t>
      </w:r>
      <w:r w:rsidR="00D6292D" w:rsidRPr="002F52BF">
        <w:rPr>
          <w:rFonts w:ascii="Arial" w:hAnsi="Arial" w:cs="Arial"/>
        </w:rPr>
        <w:t xml:space="preserve"> examine the ways for disseminating this information to the population under </w:t>
      </w:r>
      <w:r w:rsidR="00D3385D" w:rsidRPr="002F52BF">
        <w:rPr>
          <w:rFonts w:ascii="Arial" w:hAnsi="Arial" w:cs="Arial"/>
        </w:rPr>
        <w:t xml:space="preserve">this </w:t>
      </w:r>
      <w:r w:rsidR="00D6292D" w:rsidRPr="002F52BF">
        <w:rPr>
          <w:rFonts w:ascii="Arial" w:hAnsi="Arial" w:cs="Arial"/>
        </w:rPr>
        <w:t>study.</w:t>
      </w:r>
      <w:r w:rsidR="00C1455F" w:rsidRPr="00C1455F">
        <w:t xml:space="preserve"> </w:t>
      </w:r>
      <w:r w:rsidR="00C1455F" w:rsidRPr="002F52BF">
        <w:rPr>
          <w:rFonts w:ascii="Arial" w:hAnsi="Arial" w:cs="Arial"/>
          <w:i/>
          <w:iCs/>
          <w:u w:val="single"/>
        </w:rPr>
        <w:t>Stewart, G. and Jenkin, D., NHS ENFIELD.</w:t>
      </w:r>
    </w:p>
    <w:p w14:paraId="2CDD3AEA" w14:textId="2A6C0D3B" w:rsidR="00FB62CA" w:rsidRDefault="00FB62CA" w:rsidP="00FB62CA">
      <w:pPr>
        <w:pStyle w:val="ListParagraph"/>
        <w:numPr>
          <w:ilvl w:val="0"/>
          <w:numId w:val="5"/>
        </w:numPr>
        <w:rPr>
          <w:rFonts w:ascii="Arial" w:hAnsi="Arial" w:cs="Arial"/>
          <w:b/>
          <w:bCs/>
          <w:sz w:val="28"/>
          <w:szCs w:val="24"/>
        </w:rPr>
      </w:pPr>
      <w:r>
        <w:rPr>
          <w:rFonts w:ascii="Arial" w:hAnsi="Arial" w:cs="Arial"/>
          <w:b/>
          <w:bCs/>
          <w:sz w:val="28"/>
          <w:szCs w:val="24"/>
        </w:rPr>
        <w:t>Prevalence/Mortality Rate in Enfield:</w:t>
      </w:r>
    </w:p>
    <w:p w14:paraId="0D2A7E9E" w14:textId="2BD853F4" w:rsidR="00FB62CA" w:rsidRPr="00FB62CA" w:rsidRDefault="00FB62CA" w:rsidP="00B754DD">
      <w:pPr>
        <w:rPr>
          <w:rFonts w:ascii="Arial" w:hAnsi="Arial" w:cs="Arial"/>
        </w:rPr>
      </w:pPr>
      <w:r w:rsidRPr="00FB62CA">
        <w:rPr>
          <w:rFonts w:ascii="Arial" w:hAnsi="Arial" w:cs="Arial"/>
        </w:rPr>
        <w:t>Significant amounts of people live in poverty in Enfield, notably children and seniors. Even though the borough's deprivation rankings have declined over time, the need for in-work welfare assistance is increasing. The large proportion of persons who require social care services in the borough also reflects the high levels of deprivation in the area. Dealing with the issues of poverty that many residents of the borough, particularly those who are most vulnerable, are experiencing is urgent. Enfield’s health outcomes are under scrutiny as the gap between them and the rest of the Country has been gradually closing for some time. The healthy life expectancy in the borough is still lower than the national average. Many elements, including dietary preferences, access to healthcare, and poverty, have an impact on this. Addressing these issues is necessary to enhance the borough's health outcomes.</w:t>
      </w:r>
    </w:p>
    <w:p w14:paraId="59491697" w14:textId="77777777" w:rsidR="00A35835" w:rsidRDefault="00D6292D" w:rsidP="00EC121F">
      <w:pPr>
        <w:pStyle w:val="Heading1"/>
      </w:pPr>
      <w:bookmarkStart w:id="1" w:name="_Toc128405263"/>
      <w:r>
        <w:t xml:space="preserve">2. </w:t>
      </w:r>
      <w:r w:rsidRPr="00652AF3">
        <w:rPr>
          <w:rFonts w:ascii="Arial" w:hAnsi="Arial" w:cs="Arial"/>
        </w:rPr>
        <w:t>C</w:t>
      </w:r>
      <w:r w:rsidR="0007336F" w:rsidRPr="00652AF3">
        <w:rPr>
          <w:rFonts w:ascii="Arial" w:hAnsi="Arial" w:cs="Arial"/>
        </w:rPr>
        <w:t>haracteristics an</w:t>
      </w:r>
      <w:r w:rsidR="00564B49" w:rsidRPr="00652AF3">
        <w:rPr>
          <w:rFonts w:ascii="Arial" w:hAnsi="Arial" w:cs="Arial"/>
        </w:rPr>
        <w:t>d Demographics of the Community</w:t>
      </w:r>
      <w:bookmarkEnd w:id="1"/>
    </w:p>
    <w:p w14:paraId="7799EA91" w14:textId="798D1C72" w:rsidR="000A5E91" w:rsidRDefault="00D6292D" w:rsidP="00564B49">
      <w:pPr>
        <w:rPr>
          <w:rFonts w:ascii="Arial" w:hAnsi="Arial" w:cs="Arial"/>
        </w:rPr>
      </w:pPr>
      <w:r w:rsidRPr="00652AF3">
        <w:rPr>
          <w:rFonts w:ascii="Arial" w:hAnsi="Arial" w:cs="Arial"/>
        </w:rPr>
        <w:t xml:space="preserve">The Borough of Enfield in north-western London presently has a young, diverse, and rapidly growing population. According to the Borough Profile 2020, Enfield's population is diverse, </w:t>
      </w:r>
      <w:r w:rsidR="007D43A7" w:rsidRPr="00652AF3">
        <w:rPr>
          <w:rFonts w:ascii="Arial" w:hAnsi="Arial" w:cs="Arial"/>
        </w:rPr>
        <w:t>and many</w:t>
      </w:r>
      <w:r w:rsidRPr="00652AF3">
        <w:rPr>
          <w:rFonts w:ascii="Arial" w:hAnsi="Arial" w:cs="Arial"/>
        </w:rPr>
        <w:t xml:space="preserve"> languages are spoken there</w:t>
      </w:r>
      <w:r w:rsidR="0093111C" w:rsidRPr="00652AF3">
        <w:rPr>
          <w:rFonts w:ascii="Arial" w:hAnsi="Arial" w:cs="Arial"/>
        </w:rPr>
        <w:t xml:space="preserve"> especially in Edmonton, which comprises of the black British</w:t>
      </w:r>
      <w:r w:rsidRPr="00652AF3">
        <w:rPr>
          <w:rFonts w:ascii="Arial" w:hAnsi="Arial" w:cs="Arial"/>
        </w:rPr>
        <w:t xml:space="preserve">. The borough has been noted for its diversity for many years, with many distinct ethnic groups coexisting. The borough's population has grown dramatically over the last 10 years, making it one of the </w:t>
      </w:r>
      <w:r w:rsidR="0093111C" w:rsidRPr="00652AF3">
        <w:rPr>
          <w:rFonts w:ascii="Arial" w:hAnsi="Arial" w:cs="Arial"/>
        </w:rPr>
        <w:t>fastest growing</w:t>
      </w:r>
      <w:r w:rsidRPr="00652AF3">
        <w:rPr>
          <w:rFonts w:ascii="Arial" w:hAnsi="Arial" w:cs="Arial"/>
        </w:rPr>
        <w:t xml:space="preserve"> in the UK</w:t>
      </w:r>
      <w:r w:rsidR="00822631" w:rsidRPr="00652AF3">
        <w:rPr>
          <w:rFonts w:ascii="Arial" w:hAnsi="Arial" w:cs="Arial"/>
        </w:rPr>
        <w:t>. The population grew by 5.6% between 2011 and 2021, from about 312,500 to 33</w:t>
      </w:r>
      <w:r w:rsidR="00B0267A">
        <w:rPr>
          <w:rFonts w:ascii="Arial" w:hAnsi="Arial" w:cs="Arial"/>
        </w:rPr>
        <w:t>3</w:t>
      </w:r>
      <w:r w:rsidR="00822631" w:rsidRPr="00652AF3">
        <w:rPr>
          <w:rFonts w:ascii="Arial" w:hAnsi="Arial" w:cs="Arial"/>
        </w:rPr>
        <w:t>,000 (</w:t>
      </w:r>
      <w:r w:rsidR="001F31E2" w:rsidRPr="00652AF3">
        <w:rPr>
          <w:rFonts w:ascii="Arial" w:hAnsi="Arial" w:cs="Arial"/>
        </w:rPr>
        <w:t>ONS</w:t>
      </w:r>
      <w:r w:rsidR="00822631" w:rsidRPr="00652AF3">
        <w:rPr>
          <w:rFonts w:ascii="Arial" w:hAnsi="Arial" w:cs="Arial"/>
        </w:rPr>
        <w:t>, 2022</w:t>
      </w:r>
      <w:r w:rsidR="0093111C" w:rsidRPr="00652AF3">
        <w:rPr>
          <w:rFonts w:ascii="Arial" w:hAnsi="Arial" w:cs="Arial"/>
        </w:rPr>
        <w:t xml:space="preserve">). </w:t>
      </w:r>
      <w:r w:rsidR="000A5E91">
        <w:rPr>
          <w:rFonts w:ascii="Arial" w:hAnsi="Arial" w:cs="Arial"/>
        </w:rPr>
        <w:t>Male 49.9%, Female 50.7</w:t>
      </w:r>
      <w:r w:rsidR="000D6097">
        <w:rPr>
          <w:rFonts w:ascii="Arial" w:hAnsi="Arial" w:cs="Arial"/>
        </w:rPr>
        <w:t xml:space="preserve">%, Christian community is 54.1% Muslim Community 9.5% Others are 2%. </w:t>
      </w:r>
    </w:p>
    <w:p w14:paraId="63F47FD0" w14:textId="25BBAC93" w:rsidR="00564B49" w:rsidRDefault="0093111C" w:rsidP="00564B49">
      <w:pPr>
        <w:rPr>
          <w:rFonts w:ascii="Arial" w:hAnsi="Arial" w:cs="Arial"/>
          <w:i/>
          <w:iCs/>
          <w:u w:val="single"/>
        </w:rPr>
      </w:pPr>
      <w:r w:rsidRPr="00652AF3">
        <w:rPr>
          <w:rFonts w:ascii="Arial" w:hAnsi="Arial" w:cs="Arial"/>
        </w:rPr>
        <w:t>Enfield’s</w:t>
      </w:r>
      <w:r w:rsidR="00D6292D" w:rsidRPr="00652AF3">
        <w:rPr>
          <w:rFonts w:ascii="Arial" w:hAnsi="Arial" w:cs="Arial"/>
        </w:rPr>
        <w:t xml:space="preserve"> employment rate is lower than the national and London norms despite population growth. On the other hand, the economy is one of the biggest in the nation, and there are lots of small and medium-sized businesses operating there. The borough has a lot of room for growth, and there are many opportunities for businesses to invest there. This </w:t>
      </w:r>
      <w:r w:rsidR="000D6097">
        <w:rPr>
          <w:rFonts w:ascii="Arial" w:hAnsi="Arial" w:cs="Arial"/>
        </w:rPr>
        <w:t xml:space="preserve">report </w:t>
      </w:r>
      <w:r w:rsidR="00D6292D" w:rsidRPr="00652AF3">
        <w:rPr>
          <w:rFonts w:ascii="Arial" w:hAnsi="Arial" w:cs="Arial"/>
        </w:rPr>
        <w:t>would assist in easing the employment difficulties that many borough people experience.</w:t>
      </w:r>
      <w:r w:rsidR="00C1455F" w:rsidRPr="00C1455F">
        <w:t xml:space="preserve"> </w:t>
      </w:r>
      <w:bookmarkStart w:id="2" w:name="_Hlk130416347"/>
      <w:r w:rsidR="00C1455F" w:rsidRPr="00C1455F">
        <w:rPr>
          <w:rFonts w:ascii="Arial" w:hAnsi="Arial" w:cs="Arial"/>
          <w:i/>
          <w:iCs/>
          <w:u w:val="single"/>
        </w:rPr>
        <w:t>Stewart, G. and Jenkin, D., NHS ENFIELD.</w:t>
      </w:r>
    </w:p>
    <w:p w14:paraId="1BB86533" w14:textId="22356D6F" w:rsidR="00FB62CA" w:rsidRDefault="00FB62CA" w:rsidP="00564B49">
      <w:pPr>
        <w:rPr>
          <w:rFonts w:ascii="Arial" w:hAnsi="Arial" w:cs="Arial"/>
          <w:i/>
          <w:iCs/>
          <w:u w:val="single"/>
        </w:rPr>
      </w:pPr>
    </w:p>
    <w:p w14:paraId="40D2063F" w14:textId="18CF96CA" w:rsidR="00EC121F" w:rsidRPr="00652AF3" w:rsidRDefault="00D6292D" w:rsidP="00EC121F">
      <w:pPr>
        <w:pStyle w:val="Heading1"/>
        <w:rPr>
          <w:rFonts w:ascii="Arial" w:hAnsi="Arial" w:cs="Arial"/>
        </w:rPr>
      </w:pPr>
      <w:bookmarkStart w:id="3" w:name="_Toc128405264"/>
      <w:bookmarkEnd w:id="2"/>
      <w:r>
        <w:t xml:space="preserve">3. </w:t>
      </w:r>
      <w:r w:rsidRPr="00652AF3">
        <w:rPr>
          <w:rFonts w:ascii="Arial" w:hAnsi="Arial" w:cs="Arial"/>
        </w:rPr>
        <w:t>Health and Social Care Ne</w:t>
      </w:r>
      <w:r w:rsidR="0007336F" w:rsidRPr="00652AF3">
        <w:rPr>
          <w:rFonts w:ascii="Arial" w:hAnsi="Arial" w:cs="Arial"/>
        </w:rPr>
        <w:t>eds</w:t>
      </w:r>
      <w:r w:rsidR="00564B49" w:rsidRPr="00652AF3">
        <w:rPr>
          <w:rFonts w:ascii="Arial" w:hAnsi="Arial" w:cs="Arial"/>
        </w:rPr>
        <w:t xml:space="preserve"> of the Community</w:t>
      </w:r>
      <w:bookmarkEnd w:id="3"/>
      <w:r w:rsidR="00BE08F8">
        <w:rPr>
          <w:rFonts w:ascii="Arial" w:hAnsi="Arial" w:cs="Arial"/>
        </w:rPr>
        <w:t xml:space="preserve"> (Issues).</w:t>
      </w:r>
    </w:p>
    <w:p w14:paraId="05BE6322" w14:textId="77777777" w:rsidR="00465BB6" w:rsidRDefault="00D6292D" w:rsidP="00A37236">
      <w:pPr>
        <w:rPr>
          <w:rFonts w:ascii="Arial" w:hAnsi="Arial" w:cs="Arial"/>
        </w:rPr>
      </w:pPr>
      <w:r w:rsidRPr="00652AF3">
        <w:rPr>
          <w:rFonts w:ascii="Arial" w:hAnsi="Arial" w:cs="Arial"/>
        </w:rPr>
        <w:t>Enfield has a diversified population, having one of the UK's fastest-growing, youngest, and most diverse communities</w:t>
      </w:r>
      <w:r w:rsidR="00796400" w:rsidRPr="00652AF3">
        <w:rPr>
          <w:rFonts w:ascii="Arial" w:hAnsi="Arial" w:cs="Arial"/>
        </w:rPr>
        <w:t xml:space="preserve"> Edmonton inclusive</w:t>
      </w:r>
      <w:r w:rsidRPr="00652AF3">
        <w:rPr>
          <w:rFonts w:ascii="Arial" w:hAnsi="Arial" w:cs="Arial"/>
        </w:rPr>
        <w:t xml:space="preserve">. However, the borough faces a number of issues, particularly in health and social care. While the disparity in health outcomes between the borough and the rest of the UK has narrowed in some areas, healthy life expectancy in the borough remains lower than the national average. </w:t>
      </w:r>
    </w:p>
    <w:p w14:paraId="54466A57" w14:textId="316834CD" w:rsidR="00A37236" w:rsidRPr="00652AF3" w:rsidRDefault="00D6292D" w:rsidP="00A37236">
      <w:pPr>
        <w:rPr>
          <w:rFonts w:ascii="Arial" w:hAnsi="Arial" w:cs="Arial"/>
        </w:rPr>
      </w:pPr>
      <w:r w:rsidRPr="00652AF3">
        <w:rPr>
          <w:rFonts w:ascii="Arial" w:hAnsi="Arial" w:cs="Arial"/>
        </w:rPr>
        <w:t xml:space="preserve">This emphasises the necessity for focused health initiatives to improve the overall health outcomes of borough </w:t>
      </w:r>
      <w:r w:rsidR="004F6818" w:rsidRPr="00652AF3">
        <w:rPr>
          <w:rFonts w:ascii="Arial" w:hAnsi="Arial" w:cs="Arial"/>
        </w:rPr>
        <w:t>residents. Because</w:t>
      </w:r>
      <w:r w:rsidRPr="00652AF3">
        <w:rPr>
          <w:rFonts w:ascii="Arial" w:hAnsi="Arial" w:cs="Arial"/>
        </w:rPr>
        <w:t xml:space="preserve"> of the high levels of deprivation in the Borough of Enfield, there is a substantial demand for social care services. This shows a need for easily accessible, reasonably affordable, and high-quality social care services that can address the diverse needs of Enfield residents. This issue must be addressed if everyone in the borough is to have access to the care they require to improve their quality of life.</w:t>
      </w:r>
    </w:p>
    <w:p w14:paraId="46151234" w14:textId="77777777" w:rsidR="00465BB6" w:rsidRDefault="00CF13A2" w:rsidP="00A37236">
      <w:pPr>
        <w:rPr>
          <w:rFonts w:ascii="Arial" w:hAnsi="Arial" w:cs="Arial"/>
        </w:rPr>
      </w:pPr>
      <w:r w:rsidRPr="00652AF3">
        <w:rPr>
          <w:rFonts w:ascii="Arial" w:hAnsi="Arial" w:cs="Arial"/>
        </w:rPr>
        <w:t>The 2019/20 Borough Equality Assessment identifies areas for improvement in young people and children, including equality and cohesion, increased access to education, training, and employment, healthier citizens, and excellent affordable and high-quality housing</w:t>
      </w:r>
      <w:r w:rsidR="00D6292D" w:rsidRPr="00652AF3">
        <w:rPr>
          <w:rFonts w:ascii="Arial" w:hAnsi="Arial" w:cs="Arial"/>
        </w:rPr>
        <w:t xml:space="preserve">. These areas of focus are all interconnected and require a comprehensive approach that </w:t>
      </w:r>
      <w:r w:rsidR="004F6818" w:rsidRPr="00652AF3">
        <w:rPr>
          <w:rFonts w:ascii="Arial" w:hAnsi="Arial" w:cs="Arial"/>
        </w:rPr>
        <w:t>considers</w:t>
      </w:r>
      <w:r w:rsidR="00D6292D" w:rsidRPr="00652AF3">
        <w:rPr>
          <w:rFonts w:ascii="Arial" w:hAnsi="Arial" w:cs="Arial"/>
        </w:rPr>
        <w:t xml:space="preserve"> the diverse needs of the borough's </w:t>
      </w:r>
      <w:r w:rsidR="004F6818" w:rsidRPr="00652AF3">
        <w:rPr>
          <w:rFonts w:ascii="Arial" w:hAnsi="Arial" w:cs="Arial"/>
        </w:rPr>
        <w:t>residents. Improving</w:t>
      </w:r>
      <w:r w:rsidR="00D6292D" w:rsidRPr="00652AF3">
        <w:rPr>
          <w:rFonts w:ascii="Arial" w:hAnsi="Arial" w:cs="Arial"/>
        </w:rPr>
        <w:t xml:space="preserve"> access to education, training, and employment is essential for promoting the economic well-being of the borough's residents</w:t>
      </w:r>
      <w:r w:rsidR="001F31E2" w:rsidRPr="00652AF3">
        <w:rPr>
          <w:rFonts w:ascii="Arial" w:hAnsi="Arial" w:cs="Arial"/>
        </w:rPr>
        <w:t xml:space="preserve"> (Enfield Council, 2022)</w:t>
      </w:r>
      <w:r w:rsidR="00D6292D" w:rsidRPr="00652AF3">
        <w:rPr>
          <w:rFonts w:ascii="Arial" w:hAnsi="Arial" w:cs="Arial"/>
        </w:rPr>
        <w:t xml:space="preserve">. It is crucial for addressing concerns with inequality and poverty as well. Through providing training and job possibilities, the borough can raise inhabitants' economic performance and reduce poverty. </w:t>
      </w:r>
    </w:p>
    <w:p w14:paraId="2C6A6213" w14:textId="11640B60" w:rsidR="001B6813" w:rsidRDefault="00D6292D" w:rsidP="00A37236">
      <w:pPr>
        <w:rPr>
          <w:rFonts w:ascii="Arial" w:hAnsi="Arial" w:cs="Arial"/>
          <w:i/>
          <w:iCs/>
          <w:u w:val="single"/>
        </w:rPr>
      </w:pPr>
      <w:r w:rsidRPr="00652AF3">
        <w:rPr>
          <w:rFonts w:ascii="Arial" w:hAnsi="Arial" w:cs="Arial"/>
        </w:rPr>
        <w:t>The need to improve the housing quality and affordability in the borough is emphasised in th</w:t>
      </w:r>
      <w:r w:rsidR="002F2685" w:rsidRPr="00652AF3">
        <w:rPr>
          <w:rFonts w:ascii="Arial" w:hAnsi="Arial" w:cs="Arial"/>
        </w:rPr>
        <w:t>is</w:t>
      </w:r>
      <w:r w:rsidRPr="00652AF3">
        <w:rPr>
          <w:rFonts w:ascii="Arial" w:hAnsi="Arial" w:cs="Arial"/>
        </w:rPr>
        <w:t xml:space="preserve"> report. </w:t>
      </w:r>
      <w:r w:rsidR="00CF13A2" w:rsidRPr="00652AF3">
        <w:rPr>
          <w:rFonts w:ascii="Arial" w:hAnsi="Arial" w:cs="Arial"/>
        </w:rPr>
        <w:t>The borough's evolving and intense housing requirements and supply reflect the wide mix of residents who live and work there.</w:t>
      </w:r>
      <w:r w:rsidRPr="00652AF3">
        <w:rPr>
          <w:rFonts w:ascii="Arial" w:hAnsi="Arial" w:cs="Arial"/>
        </w:rPr>
        <w:t xml:space="preserve"> The borough may promote social cohesion and create an atmosphere where residents can thrive by addressing housing issues.</w:t>
      </w:r>
      <w:r w:rsidR="00EE6D79" w:rsidRPr="00EE6D79">
        <w:t xml:space="preserve"> </w:t>
      </w:r>
      <w:r w:rsidR="00EE6D79" w:rsidRPr="00EE6D79">
        <w:rPr>
          <w:rFonts w:ascii="Arial" w:hAnsi="Arial" w:cs="Arial"/>
          <w:i/>
          <w:iCs/>
          <w:u w:val="single"/>
        </w:rPr>
        <w:t>Stewart, G. and Jenkin, D., NHS ENFIELD.</w:t>
      </w:r>
    </w:p>
    <w:p w14:paraId="5EDE9577" w14:textId="77777777" w:rsidR="00023CB6" w:rsidRPr="00EE6D79" w:rsidRDefault="00023CB6" w:rsidP="00A37236">
      <w:pPr>
        <w:rPr>
          <w:rFonts w:ascii="Arial" w:hAnsi="Arial" w:cs="Arial"/>
          <w:i/>
          <w:iCs/>
          <w:u w:val="single"/>
        </w:rPr>
      </w:pPr>
    </w:p>
    <w:p w14:paraId="08413DE9" w14:textId="77777777" w:rsidR="00EC121F" w:rsidRDefault="00D6292D" w:rsidP="00EC121F">
      <w:pPr>
        <w:pStyle w:val="Heading1"/>
      </w:pPr>
      <w:bookmarkStart w:id="4" w:name="_Toc128405265"/>
      <w:r>
        <w:t xml:space="preserve">4. </w:t>
      </w:r>
      <w:r w:rsidR="0007336F" w:rsidRPr="00652AF3">
        <w:rPr>
          <w:rFonts w:ascii="Arial" w:hAnsi="Arial" w:cs="Arial"/>
        </w:rPr>
        <w:t>Distinct Approach and Initiative</w:t>
      </w:r>
      <w:bookmarkEnd w:id="4"/>
    </w:p>
    <w:p w14:paraId="49F0C04D" w14:textId="71D65928" w:rsidR="002264E1" w:rsidRPr="00652AF3" w:rsidRDefault="00D6292D" w:rsidP="002264E1">
      <w:pPr>
        <w:rPr>
          <w:rFonts w:ascii="Arial" w:hAnsi="Arial" w:cs="Arial"/>
        </w:rPr>
      </w:pPr>
      <w:r w:rsidRPr="00652AF3">
        <w:rPr>
          <w:rFonts w:ascii="Arial" w:hAnsi="Arial" w:cs="Arial"/>
        </w:rPr>
        <w:t>Promoting physical activity and healthy living in the Borough of Enfield</w:t>
      </w:r>
      <w:r w:rsidR="00936502" w:rsidRPr="00652AF3">
        <w:rPr>
          <w:rFonts w:ascii="Arial" w:hAnsi="Arial" w:cs="Arial"/>
        </w:rPr>
        <w:t xml:space="preserve"> especially in Edmonton Community</w:t>
      </w:r>
      <w:r w:rsidRPr="00652AF3">
        <w:rPr>
          <w:rFonts w:ascii="Arial" w:hAnsi="Arial" w:cs="Arial"/>
        </w:rPr>
        <w:t xml:space="preserve"> requires a comprehensive and multi-faceted approach that draws on several principles and theories of health promotion.</w:t>
      </w:r>
    </w:p>
    <w:p w14:paraId="340E2DB4" w14:textId="2DF33702" w:rsidR="002264E1" w:rsidRPr="00652AF3" w:rsidRDefault="00D6292D" w:rsidP="002264E1">
      <w:pPr>
        <w:rPr>
          <w:rFonts w:ascii="Arial" w:hAnsi="Arial" w:cs="Arial"/>
        </w:rPr>
      </w:pPr>
      <w:r w:rsidRPr="007B2D61">
        <w:rPr>
          <w:rFonts w:ascii="Arial" w:hAnsi="Arial" w:cs="Arial"/>
          <w:b/>
          <w:bCs/>
          <w:sz w:val="28"/>
          <w:szCs w:val="24"/>
        </w:rPr>
        <w:t xml:space="preserve">The </w:t>
      </w:r>
      <w:r w:rsidRPr="007B2D61">
        <w:rPr>
          <w:rFonts w:ascii="Arial" w:hAnsi="Arial" w:cs="Arial"/>
          <w:b/>
          <w:bCs/>
          <w:i/>
          <w:sz w:val="28"/>
          <w:szCs w:val="24"/>
        </w:rPr>
        <w:t>social-ecological model</w:t>
      </w:r>
      <w:r w:rsidR="00CE1EDD">
        <w:rPr>
          <w:rFonts w:ascii="Arial" w:hAnsi="Arial" w:cs="Arial"/>
          <w:sz w:val="28"/>
          <w:szCs w:val="24"/>
        </w:rPr>
        <w:t xml:space="preserve">: </w:t>
      </w:r>
      <w:r w:rsidRPr="00652AF3">
        <w:rPr>
          <w:rFonts w:ascii="Arial" w:hAnsi="Arial" w:cs="Arial"/>
        </w:rPr>
        <w:t>is a theoretical framework that recognizes the complex interplay between individual behaviour and the broader social, economic, and environmental factors that shape health outcomes</w:t>
      </w:r>
      <w:r w:rsidR="00C118BB" w:rsidRPr="00652AF3">
        <w:rPr>
          <w:rFonts w:ascii="Arial" w:hAnsi="Arial" w:cs="Arial"/>
        </w:rPr>
        <w:t xml:space="preserve"> (</w:t>
      </w:r>
      <w:proofErr w:type="spellStart"/>
      <w:r w:rsidR="00C118BB" w:rsidRPr="00652AF3">
        <w:rPr>
          <w:rFonts w:ascii="Arial" w:hAnsi="Arial" w:cs="Arial"/>
        </w:rPr>
        <w:t>Yaqun</w:t>
      </w:r>
      <w:proofErr w:type="spellEnd"/>
      <w:r w:rsidR="00C118BB" w:rsidRPr="00652AF3">
        <w:rPr>
          <w:rFonts w:ascii="Arial" w:hAnsi="Arial" w:cs="Arial"/>
        </w:rPr>
        <w:t>, 2020)</w:t>
      </w:r>
      <w:r w:rsidRPr="00652AF3">
        <w:rPr>
          <w:rFonts w:ascii="Arial" w:hAnsi="Arial" w:cs="Arial"/>
        </w:rPr>
        <w:t>. The strategy emphasises the need of creating surroundings and laws that encourage healthy behaviours, including providing spaces that are safe and convenient for physical activity, as well as tackling social determinants of health including healthcare access and poverty.</w:t>
      </w:r>
    </w:p>
    <w:p w14:paraId="1EFC232A" w14:textId="6B575DD8" w:rsidR="002264E1" w:rsidRDefault="00D6292D" w:rsidP="002264E1">
      <w:pPr>
        <w:rPr>
          <w:rFonts w:ascii="Arial" w:hAnsi="Arial" w:cs="Arial"/>
        </w:rPr>
      </w:pPr>
      <w:r w:rsidRPr="007B2D61">
        <w:rPr>
          <w:rFonts w:ascii="Arial" w:hAnsi="Arial" w:cs="Arial"/>
          <w:b/>
          <w:bCs/>
          <w:sz w:val="28"/>
          <w:szCs w:val="24"/>
        </w:rPr>
        <w:t xml:space="preserve">The </w:t>
      </w:r>
      <w:r w:rsidRPr="007B2D61">
        <w:rPr>
          <w:rFonts w:ascii="Arial" w:hAnsi="Arial" w:cs="Arial"/>
          <w:b/>
          <w:bCs/>
          <w:i/>
          <w:sz w:val="28"/>
          <w:szCs w:val="24"/>
        </w:rPr>
        <w:t xml:space="preserve">health belief </w:t>
      </w:r>
      <w:r w:rsidR="00CE1EDD" w:rsidRPr="007B2D61">
        <w:rPr>
          <w:rFonts w:ascii="Arial" w:hAnsi="Arial" w:cs="Arial"/>
          <w:b/>
          <w:bCs/>
          <w:i/>
          <w:sz w:val="28"/>
          <w:szCs w:val="24"/>
        </w:rPr>
        <w:t>model</w:t>
      </w:r>
      <w:r w:rsidR="00CE1EDD">
        <w:rPr>
          <w:rFonts w:ascii="Arial" w:hAnsi="Arial" w:cs="Arial"/>
          <w:sz w:val="28"/>
          <w:szCs w:val="24"/>
        </w:rPr>
        <w:t xml:space="preserve">: </w:t>
      </w:r>
      <w:r w:rsidRPr="00652AF3">
        <w:rPr>
          <w:rFonts w:ascii="Arial" w:hAnsi="Arial" w:cs="Arial"/>
        </w:rPr>
        <w:t>is a psychological theory that suggests that an individual's beliefs about the severity and susceptibility of a health condition, as well as the perceived benefits and barriers to behaviour change, influence their likelihood of engaging in health-promoting behaviours</w:t>
      </w:r>
      <w:r w:rsidR="005F5B6F" w:rsidRPr="00652AF3">
        <w:rPr>
          <w:rFonts w:ascii="Arial" w:hAnsi="Arial" w:cs="Arial"/>
        </w:rPr>
        <w:t xml:space="preserve"> (</w:t>
      </w:r>
      <w:proofErr w:type="spellStart"/>
      <w:r w:rsidR="005F5B6F" w:rsidRPr="00652AF3">
        <w:rPr>
          <w:rFonts w:ascii="Arial" w:hAnsi="Arial" w:cs="Arial"/>
          <w:color w:val="FFFFFF" w:themeColor="background1"/>
          <w:shd w:val="clear" w:color="auto" w:fill="FFFFFF"/>
        </w:rPr>
        <w:t>Daniati</w:t>
      </w:r>
      <w:proofErr w:type="spellEnd"/>
      <w:r w:rsidR="005F5B6F" w:rsidRPr="00652AF3">
        <w:rPr>
          <w:rFonts w:ascii="Arial" w:hAnsi="Arial" w:cs="Arial"/>
          <w:color w:val="FFFFFF" w:themeColor="background1"/>
          <w:shd w:val="clear" w:color="auto" w:fill="FFFFFF"/>
        </w:rPr>
        <w:t xml:space="preserve"> </w:t>
      </w:r>
      <w:r w:rsidR="005F5B6F" w:rsidRPr="00652AF3">
        <w:rPr>
          <w:rFonts w:ascii="Arial" w:hAnsi="Arial" w:cs="Arial"/>
          <w:i/>
          <w:color w:val="FFFFFF" w:themeColor="background1"/>
          <w:shd w:val="clear" w:color="auto" w:fill="FFFFFF"/>
        </w:rPr>
        <w:t xml:space="preserve">et al., </w:t>
      </w:r>
      <w:r w:rsidR="005F5B6F" w:rsidRPr="00652AF3">
        <w:rPr>
          <w:rFonts w:ascii="Arial" w:hAnsi="Arial" w:cs="Arial"/>
          <w:color w:val="FFFFFF" w:themeColor="background1"/>
          <w:shd w:val="clear" w:color="auto" w:fill="FFFFFF"/>
        </w:rPr>
        <w:t>2021</w:t>
      </w:r>
      <w:r w:rsidR="005F5B6F" w:rsidRPr="00652AF3">
        <w:rPr>
          <w:rFonts w:ascii="Arial" w:hAnsi="Arial" w:cs="Arial"/>
        </w:rPr>
        <w:t>)</w:t>
      </w:r>
      <w:r w:rsidRPr="00652AF3">
        <w:rPr>
          <w:rFonts w:ascii="Arial" w:hAnsi="Arial" w:cs="Arial"/>
        </w:rPr>
        <w:t>. This model can guide the development of messages and campaigns that promote the benefits of physical activity and healthy living while addressing common barriers to behaviour change, such as time constraints and lack of resources.</w:t>
      </w:r>
    </w:p>
    <w:p w14:paraId="6DED6869" w14:textId="7A8D0BD4" w:rsidR="00103226" w:rsidRPr="001F4901" w:rsidRDefault="00103226" w:rsidP="002264E1">
      <w:pPr>
        <w:rPr>
          <w:rFonts w:ascii="Arial" w:hAnsi="Arial" w:cs="Arial"/>
          <w:b/>
          <w:bCs/>
          <w:i/>
          <w:iCs/>
        </w:rPr>
      </w:pPr>
      <w:r w:rsidRPr="00103226">
        <w:rPr>
          <w:rFonts w:ascii="Arial" w:hAnsi="Arial" w:cs="Arial"/>
          <w:b/>
          <w:bCs/>
          <w:i/>
          <w:iCs/>
        </w:rPr>
        <w:t xml:space="preserve"> The </w:t>
      </w:r>
      <w:proofErr w:type="spellStart"/>
      <w:proofErr w:type="gramStart"/>
      <w:r w:rsidRPr="00103226">
        <w:rPr>
          <w:rFonts w:ascii="Arial" w:hAnsi="Arial" w:cs="Arial"/>
          <w:b/>
          <w:bCs/>
          <w:i/>
          <w:iCs/>
        </w:rPr>
        <w:t>Manslow,s</w:t>
      </w:r>
      <w:proofErr w:type="spellEnd"/>
      <w:proofErr w:type="gramEnd"/>
      <w:r w:rsidRPr="00103226">
        <w:rPr>
          <w:rFonts w:ascii="Arial" w:hAnsi="Arial" w:cs="Arial"/>
          <w:b/>
          <w:bCs/>
          <w:i/>
          <w:iCs/>
        </w:rPr>
        <w:t xml:space="preserve"> Hierarchy Needs:</w:t>
      </w:r>
      <w:r>
        <w:rPr>
          <w:rFonts w:ascii="Arial" w:hAnsi="Arial" w:cs="Arial"/>
          <w:b/>
          <w:bCs/>
          <w:i/>
          <w:iCs/>
        </w:rPr>
        <w:t xml:space="preserve"> </w:t>
      </w:r>
      <w:r w:rsidRPr="00103226">
        <w:rPr>
          <w:rFonts w:ascii="Arial" w:hAnsi="Arial" w:cs="Arial"/>
        </w:rPr>
        <w:t>This explain</w:t>
      </w:r>
      <w:r>
        <w:rPr>
          <w:rFonts w:ascii="Arial" w:hAnsi="Arial" w:cs="Arial"/>
        </w:rPr>
        <w:t xml:space="preserve">s how mankind can grow and progress to their fullest potentials and also thrive well. This concept of hierarchy of needs was proposed by a psychologist Abraham </w:t>
      </w:r>
      <w:proofErr w:type="spellStart"/>
      <w:r>
        <w:rPr>
          <w:rFonts w:ascii="Arial" w:hAnsi="Arial" w:cs="Arial"/>
        </w:rPr>
        <w:t>Manslow</w:t>
      </w:r>
      <w:proofErr w:type="spellEnd"/>
      <w:r>
        <w:rPr>
          <w:rFonts w:ascii="Arial" w:hAnsi="Arial" w:cs="Arial"/>
        </w:rPr>
        <w:t xml:space="preserve"> in 1943. This hierarchy of needs may assist the communities how to </w:t>
      </w:r>
      <w:r w:rsidR="00CE1EDD">
        <w:rPr>
          <w:rFonts w:ascii="Arial" w:hAnsi="Arial" w:cs="Arial"/>
        </w:rPr>
        <w:t>move</w:t>
      </w:r>
      <w:r>
        <w:rPr>
          <w:rFonts w:ascii="Arial" w:hAnsi="Arial" w:cs="Arial"/>
        </w:rPr>
        <w:t xml:space="preserve"> out of crisis </w:t>
      </w:r>
      <w:r w:rsidR="00CE1EDD">
        <w:rPr>
          <w:rFonts w:ascii="Arial" w:hAnsi="Arial" w:cs="Arial"/>
        </w:rPr>
        <w:t>(Selva, 2019)</w:t>
      </w:r>
    </w:p>
    <w:p w14:paraId="4E352AD3" w14:textId="77777777" w:rsidR="00103226" w:rsidRPr="00103226" w:rsidRDefault="00103226" w:rsidP="002264E1">
      <w:pPr>
        <w:rPr>
          <w:rFonts w:ascii="Arial" w:hAnsi="Arial" w:cs="Arial"/>
          <w:b/>
          <w:bCs/>
        </w:rPr>
      </w:pPr>
    </w:p>
    <w:p w14:paraId="49DDD4C1" w14:textId="37EF18ED" w:rsidR="00CC240A" w:rsidRPr="00652AF3" w:rsidRDefault="00D6292D" w:rsidP="00CC240A">
      <w:pPr>
        <w:pStyle w:val="Heading2"/>
        <w:rPr>
          <w:rFonts w:ascii="Arial" w:hAnsi="Arial" w:cs="Arial"/>
          <w:sz w:val="28"/>
          <w:szCs w:val="28"/>
        </w:rPr>
      </w:pPr>
      <w:bookmarkStart w:id="5" w:name="_Toc128405266"/>
      <w:r w:rsidRPr="00652AF3">
        <w:rPr>
          <w:rFonts w:ascii="Arial" w:hAnsi="Arial" w:cs="Arial"/>
          <w:sz w:val="28"/>
          <w:szCs w:val="28"/>
        </w:rPr>
        <w:t>4.1. Promoting Physical Activity</w:t>
      </w:r>
      <w:r w:rsidR="002264E1" w:rsidRPr="00652AF3">
        <w:rPr>
          <w:rFonts w:ascii="Arial" w:hAnsi="Arial" w:cs="Arial"/>
          <w:sz w:val="28"/>
          <w:szCs w:val="28"/>
        </w:rPr>
        <w:t xml:space="preserve"> and Healthy Living</w:t>
      </w:r>
      <w:bookmarkEnd w:id="5"/>
      <w:r w:rsidR="00005ED2">
        <w:rPr>
          <w:rFonts w:ascii="Arial" w:hAnsi="Arial" w:cs="Arial"/>
          <w:sz w:val="28"/>
          <w:szCs w:val="28"/>
        </w:rPr>
        <w:t>- Solution</w:t>
      </w:r>
    </w:p>
    <w:p w14:paraId="5E37C96D" w14:textId="495A2015" w:rsidR="00CC240A" w:rsidRPr="00652AF3" w:rsidRDefault="00D6292D" w:rsidP="00CC240A">
      <w:pPr>
        <w:rPr>
          <w:rFonts w:ascii="Arial" w:hAnsi="Arial" w:cs="Arial"/>
        </w:rPr>
      </w:pPr>
      <w:r w:rsidRPr="00652AF3">
        <w:rPr>
          <w:rFonts w:ascii="Arial" w:hAnsi="Arial" w:cs="Arial"/>
        </w:rPr>
        <w:t xml:space="preserve">The Borough of Enfield should emphasise community events and activities like walks, races, and fitness classes as part of its program to encourage physical activity and healthy living. It should also provide citizens with information and services to help them lead healthier lives. </w:t>
      </w:r>
      <w:r w:rsidR="007E2415" w:rsidRPr="00652AF3">
        <w:rPr>
          <w:rFonts w:ascii="Arial" w:hAnsi="Arial" w:cs="Arial"/>
        </w:rPr>
        <w:t>One distinct approach to promoting physical activity and healthy living is through the creation of community programs and events</w:t>
      </w:r>
      <w:r w:rsidR="005E6CE0" w:rsidRPr="00652AF3">
        <w:rPr>
          <w:rFonts w:ascii="Arial" w:hAnsi="Arial" w:cs="Arial"/>
        </w:rPr>
        <w:t xml:space="preserve"> (</w:t>
      </w:r>
      <w:r w:rsidR="005E6CE0" w:rsidRPr="00652AF3">
        <w:rPr>
          <w:rFonts w:ascii="Arial" w:hAnsi="Arial" w:cs="Arial"/>
          <w:shd w:val="clear" w:color="auto" w:fill="FFFFFF"/>
        </w:rPr>
        <w:t xml:space="preserve">Rutter </w:t>
      </w:r>
      <w:r w:rsidR="005E6CE0" w:rsidRPr="00652AF3">
        <w:rPr>
          <w:rFonts w:ascii="Arial" w:hAnsi="Arial" w:cs="Arial"/>
          <w:i/>
          <w:shd w:val="clear" w:color="auto" w:fill="FFFFFF"/>
        </w:rPr>
        <w:t xml:space="preserve">et al., </w:t>
      </w:r>
      <w:r w:rsidR="005E6CE0" w:rsidRPr="00652AF3">
        <w:rPr>
          <w:rFonts w:ascii="Arial" w:hAnsi="Arial" w:cs="Arial"/>
        </w:rPr>
        <w:t>2019)</w:t>
      </w:r>
      <w:r w:rsidRPr="00652AF3">
        <w:rPr>
          <w:rFonts w:ascii="Arial" w:hAnsi="Arial" w:cs="Arial"/>
        </w:rPr>
        <w:t xml:space="preserve">. These events might be advertised through regional media, social media, </w:t>
      </w:r>
      <w:r w:rsidR="00700622" w:rsidRPr="00652AF3">
        <w:rPr>
          <w:rFonts w:ascii="Arial" w:hAnsi="Arial" w:cs="Arial"/>
        </w:rPr>
        <w:t xml:space="preserve">radios, </w:t>
      </w:r>
      <w:r w:rsidRPr="00652AF3">
        <w:rPr>
          <w:rFonts w:ascii="Arial" w:hAnsi="Arial" w:cs="Arial"/>
        </w:rPr>
        <w:t>and community organisations to reach a wider audience.</w:t>
      </w:r>
      <w:r w:rsidR="007E2415" w:rsidRPr="00652AF3">
        <w:rPr>
          <w:rFonts w:ascii="Arial" w:hAnsi="Arial" w:cs="Arial"/>
        </w:rPr>
        <w:t xml:space="preserve"> These events can encourage more people to engage in physical </w:t>
      </w:r>
      <w:r w:rsidR="00700622" w:rsidRPr="00652AF3">
        <w:rPr>
          <w:rFonts w:ascii="Arial" w:hAnsi="Arial" w:cs="Arial"/>
        </w:rPr>
        <w:t>activity.</w:t>
      </w:r>
    </w:p>
    <w:p w14:paraId="70A0352B" w14:textId="5FC14006" w:rsidR="00AF775B" w:rsidRDefault="00D6292D" w:rsidP="00CC240A">
      <w:pPr>
        <w:rPr>
          <w:rFonts w:ascii="Arial" w:hAnsi="Arial" w:cs="Arial"/>
        </w:rPr>
      </w:pPr>
      <w:r w:rsidRPr="00652AF3">
        <w:rPr>
          <w:rFonts w:ascii="Arial" w:hAnsi="Arial" w:cs="Arial"/>
        </w:rPr>
        <w:t>The initiative can collaborate with local organisations and businesses to provide inexpensive and accessible physical activity options, such as free or low-cost fitness programmes and transportation to and from exercise facilities</w:t>
      </w:r>
      <w:r w:rsidR="005E6CE0" w:rsidRPr="00652AF3">
        <w:rPr>
          <w:rFonts w:ascii="Arial" w:hAnsi="Arial" w:cs="Arial"/>
        </w:rPr>
        <w:t xml:space="preserve"> (</w:t>
      </w:r>
      <w:r w:rsidR="005E6CE0" w:rsidRPr="00652AF3">
        <w:rPr>
          <w:rFonts w:ascii="Arial" w:hAnsi="Arial" w:cs="Arial"/>
          <w:shd w:val="clear" w:color="auto" w:fill="FFFFFF"/>
        </w:rPr>
        <w:t xml:space="preserve">Pelletier </w:t>
      </w:r>
      <w:r w:rsidR="005E6CE0" w:rsidRPr="00652AF3">
        <w:rPr>
          <w:rFonts w:ascii="Arial" w:hAnsi="Arial" w:cs="Arial"/>
          <w:i/>
          <w:shd w:val="clear" w:color="auto" w:fill="FFFFFF"/>
        </w:rPr>
        <w:t xml:space="preserve">et al., </w:t>
      </w:r>
      <w:r w:rsidR="005E6CE0" w:rsidRPr="00652AF3">
        <w:rPr>
          <w:rFonts w:ascii="Arial" w:hAnsi="Arial" w:cs="Arial"/>
          <w:shd w:val="clear" w:color="auto" w:fill="FFFFFF"/>
        </w:rPr>
        <w:t>2020</w:t>
      </w:r>
      <w:r w:rsidR="005E6CE0" w:rsidRPr="00652AF3">
        <w:rPr>
          <w:rFonts w:ascii="Arial" w:hAnsi="Arial" w:cs="Arial"/>
        </w:rPr>
        <w:t>)</w:t>
      </w:r>
      <w:r w:rsidRPr="00652AF3">
        <w:rPr>
          <w:rFonts w:ascii="Arial" w:hAnsi="Arial" w:cs="Arial"/>
        </w:rPr>
        <w:t>.These programs can be used to educate residents on the benefits of physical activity and healthy living and to provide access to resources such as nutritional information and physical activity plans. For example, the council can collaborate with local schools to provide physical activity and nutrition education programs for children and young people.</w:t>
      </w:r>
    </w:p>
    <w:p w14:paraId="2DB0ED3F" w14:textId="77777777" w:rsidR="00AF775B" w:rsidRPr="00652AF3" w:rsidRDefault="00AF775B" w:rsidP="00CC240A">
      <w:pPr>
        <w:rPr>
          <w:rFonts w:ascii="Arial" w:hAnsi="Arial" w:cs="Arial"/>
        </w:rPr>
      </w:pPr>
    </w:p>
    <w:p w14:paraId="6CDA5C37" w14:textId="77777777" w:rsidR="00EC121F" w:rsidRPr="00652AF3" w:rsidRDefault="00D6292D" w:rsidP="00EC121F">
      <w:pPr>
        <w:pStyle w:val="Heading1"/>
        <w:rPr>
          <w:rFonts w:ascii="Arial" w:hAnsi="Arial" w:cs="Arial"/>
        </w:rPr>
      </w:pPr>
      <w:bookmarkStart w:id="6" w:name="_Toc128405267"/>
      <w:r w:rsidRPr="00652AF3">
        <w:rPr>
          <w:rFonts w:ascii="Arial" w:hAnsi="Arial" w:cs="Arial"/>
        </w:rPr>
        <w:t xml:space="preserve">5. </w:t>
      </w:r>
      <w:r w:rsidR="0007336F" w:rsidRPr="00652AF3">
        <w:rPr>
          <w:rFonts w:ascii="Arial" w:hAnsi="Arial" w:cs="Arial"/>
        </w:rPr>
        <w:t>Method</w:t>
      </w:r>
      <w:r w:rsidR="00564B49" w:rsidRPr="00652AF3">
        <w:rPr>
          <w:rFonts w:ascii="Arial" w:hAnsi="Arial" w:cs="Arial"/>
        </w:rPr>
        <w:t>s</w:t>
      </w:r>
      <w:r w:rsidR="00CC240A" w:rsidRPr="00652AF3">
        <w:rPr>
          <w:rFonts w:ascii="Arial" w:hAnsi="Arial" w:cs="Arial"/>
        </w:rPr>
        <w:t xml:space="preserve"> of Communication</w:t>
      </w:r>
      <w:bookmarkEnd w:id="6"/>
    </w:p>
    <w:p w14:paraId="10109BF3" w14:textId="197F330F" w:rsidR="00595F97" w:rsidRPr="00652AF3" w:rsidRDefault="00D6292D" w:rsidP="00595F97">
      <w:pPr>
        <w:rPr>
          <w:rFonts w:ascii="Arial" w:hAnsi="Arial" w:cs="Arial"/>
        </w:rPr>
      </w:pPr>
      <w:r w:rsidRPr="00652AF3">
        <w:rPr>
          <w:rFonts w:ascii="Arial" w:hAnsi="Arial" w:cs="Arial"/>
        </w:rPr>
        <w:t xml:space="preserve">The programme should be distributed utilising a variety of media to reach as many people as possible to promote physical exercise and healthy living in the Borough of Enfield. Social media can be an effective tool for interacting with locals because so many people use it to keep informed and </w:t>
      </w:r>
      <w:r w:rsidR="00502A2D" w:rsidRPr="00652AF3">
        <w:rPr>
          <w:rFonts w:ascii="Arial" w:hAnsi="Arial" w:cs="Arial"/>
        </w:rPr>
        <w:t>connected. The</w:t>
      </w:r>
      <w:r w:rsidRPr="00652AF3">
        <w:rPr>
          <w:rFonts w:ascii="Arial" w:hAnsi="Arial" w:cs="Arial"/>
        </w:rPr>
        <w:t xml:space="preserve"> council can advertise events and activities pertaining to physical activity and healthy living through social media channels like Facebook and Twitter</w:t>
      </w:r>
      <w:r w:rsidR="0052487C" w:rsidRPr="00652AF3">
        <w:rPr>
          <w:rFonts w:ascii="Arial" w:hAnsi="Arial" w:cs="Arial"/>
        </w:rPr>
        <w:t xml:space="preserve"> (</w:t>
      </w:r>
      <w:r w:rsidR="0052487C" w:rsidRPr="00652AF3">
        <w:rPr>
          <w:rFonts w:ascii="Arial" w:hAnsi="Arial" w:cs="Arial"/>
          <w:shd w:val="clear" w:color="auto" w:fill="FFFFFF"/>
        </w:rPr>
        <w:t>Pianese and Belfiore, 2021</w:t>
      </w:r>
      <w:r w:rsidR="0052487C" w:rsidRPr="00652AF3">
        <w:rPr>
          <w:rFonts w:ascii="Arial" w:hAnsi="Arial" w:cs="Arial"/>
        </w:rPr>
        <w:t>)</w:t>
      </w:r>
      <w:r w:rsidRPr="00652AF3">
        <w:rPr>
          <w:rFonts w:ascii="Arial" w:hAnsi="Arial" w:cs="Arial"/>
        </w:rPr>
        <w:t>. Also, the council can disseminate information regarding the project, advice for leading a healthy lifestyle, and success stories of locals who have improved their health via exercise. The council can foster a sense of community and motivate individuals to get involved in the effort by interacting with residents on social media.</w:t>
      </w:r>
    </w:p>
    <w:p w14:paraId="7395175E" w14:textId="4382A6CA" w:rsidR="00526496" w:rsidRPr="00023CB6" w:rsidRDefault="00D6292D" w:rsidP="00595F97">
      <w:pPr>
        <w:rPr>
          <w:rFonts w:ascii="Arial" w:hAnsi="Arial" w:cs="Arial"/>
          <w:i/>
          <w:iCs/>
          <w:u w:val="single"/>
        </w:rPr>
      </w:pPr>
      <w:r w:rsidRPr="00652AF3">
        <w:rPr>
          <w:rFonts w:ascii="Arial" w:hAnsi="Arial" w:cs="Arial"/>
        </w:rPr>
        <w:t xml:space="preserve">In addition to social media, the council can advertise the project via posters, pamphlets, and newsletters to reach citizens who might not use social media. The entire borough can be canvassed with posters and fliers, including neighbourhood shops, community centres, and open areas like parks and recreation facilities. The council may also publish bulletins that are sent to locals by mail or email. The newsletters may contain details on future activities, advice on leading a healthy lifestyle, and success stories of locals who have enhanced their health via physical </w:t>
      </w:r>
      <w:r w:rsidR="00502A2D" w:rsidRPr="00652AF3">
        <w:rPr>
          <w:rFonts w:ascii="Arial" w:hAnsi="Arial" w:cs="Arial"/>
        </w:rPr>
        <w:t>exercise. Community</w:t>
      </w:r>
      <w:r w:rsidRPr="00652AF3">
        <w:rPr>
          <w:rFonts w:ascii="Arial" w:hAnsi="Arial" w:cs="Arial"/>
        </w:rPr>
        <w:t xml:space="preserve"> events are a further channel of communication the council as available. The council can offer activities that encourage physical activity and good living, such as health fairs or outdoor fitness classes</w:t>
      </w:r>
      <w:r w:rsidR="0052487C" w:rsidRPr="00652AF3">
        <w:rPr>
          <w:rFonts w:ascii="Arial" w:hAnsi="Arial" w:cs="Arial"/>
        </w:rPr>
        <w:t xml:space="preserve"> (</w:t>
      </w:r>
      <w:r w:rsidR="0052487C" w:rsidRPr="00652AF3">
        <w:rPr>
          <w:rFonts w:ascii="Arial" w:hAnsi="Arial" w:cs="Arial"/>
          <w:shd w:val="clear" w:color="auto" w:fill="FFFFFF"/>
        </w:rPr>
        <w:t>Anderson and Durstine, 2019</w:t>
      </w:r>
      <w:r w:rsidR="0052487C" w:rsidRPr="00652AF3">
        <w:rPr>
          <w:rFonts w:ascii="Arial" w:hAnsi="Arial" w:cs="Arial"/>
        </w:rPr>
        <w:t>)</w:t>
      </w:r>
      <w:r w:rsidRPr="00652AF3">
        <w:rPr>
          <w:rFonts w:ascii="Arial" w:hAnsi="Arial" w:cs="Arial"/>
        </w:rPr>
        <w:t>. By holding events, the council may interact with locals face-to-face, respond to inquiries, and offer materials to encourage participation. Community activities can also be a chance to strengthen ties among neighbours and motivate people to get more involved in their neighbourhood.</w:t>
      </w:r>
      <w:r w:rsidR="00023CB6">
        <w:rPr>
          <w:rFonts w:ascii="Arial" w:hAnsi="Arial" w:cs="Arial"/>
        </w:rPr>
        <w:t xml:space="preserve"> </w:t>
      </w:r>
      <w:r w:rsidR="00162AD6">
        <w:rPr>
          <w:rFonts w:ascii="Arial" w:hAnsi="Arial" w:cs="Arial"/>
        </w:rPr>
        <w:t xml:space="preserve"> </w:t>
      </w:r>
      <w:r w:rsidR="00023CB6" w:rsidRPr="00023CB6">
        <w:rPr>
          <w:rFonts w:ascii="Arial" w:hAnsi="Arial" w:cs="Arial"/>
          <w:i/>
          <w:iCs/>
          <w:u w:val="single"/>
        </w:rPr>
        <w:t>Stewart, G. and Jenkin, D., NHS ENFIELD.</w:t>
      </w:r>
    </w:p>
    <w:p w14:paraId="2E1E4255" w14:textId="77777777" w:rsidR="00EC4B36" w:rsidRPr="00023CB6" w:rsidRDefault="00EC4B36" w:rsidP="00EE6D79">
      <w:pPr>
        <w:jc w:val="left"/>
        <w:rPr>
          <w:rFonts w:ascii="Arial" w:hAnsi="Arial" w:cs="Arial"/>
          <w:i/>
          <w:iCs/>
          <w:u w:val="single"/>
        </w:rPr>
      </w:pPr>
    </w:p>
    <w:p w14:paraId="6FCC907D" w14:textId="653F549F" w:rsidR="00AF775B" w:rsidRDefault="00F53D0C" w:rsidP="00EE6D79">
      <w:pPr>
        <w:jc w:val="left"/>
        <w:rPr>
          <w:rFonts w:ascii="Arial" w:hAnsi="Arial" w:cs="Arial"/>
          <w:b/>
          <w:bCs/>
          <w:sz w:val="28"/>
          <w:szCs w:val="28"/>
        </w:rPr>
      </w:pPr>
      <w:r>
        <w:rPr>
          <w:rFonts w:ascii="Arial" w:hAnsi="Arial" w:cs="Arial"/>
          <w:b/>
          <w:bCs/>
          <w:sz w:val="28"/>
          <w:szCs w:val="28"/>
        </w:rPr>
        <w:t xml:space="preserve">5.1 </w:t>
      </w:r>
      <w:r w:rsidR="00AF775B" w:rsidRPr="00526496">
        <w:rPr>
          <w:rFonts w:ascii="Arial" w:hAnsi="Arial" w:cs="Arial"/>
          <w:b/>
          <w:bCs/>
          <w:sz w:val="28"/>
          <w:szCs w:val="28"/>
        </w:rPr>
        <w:t>Current legislation and policies</w:t>
      </w:r>
      <w:r w:rsidR="00762A57">
        <w:rPr>
          <w:rFonts w:ascii="Arial" w:hAnsi="Arial" w:cs="Arial"/>
          <w:b/>
          <w:bCs/>
          <w:sz w:val="28"/>
          <w:szCs w:val="28"/>
        </w:rPr>
        <w:t xml:space="preserve"> and Strategies</w:t>
      </w:r>
    </w:p>
    <w:p w14:paraId="03EEDDBC" w14:textId="609EED57" w:rsidR="00EC4B36" w:rsidRDefault="00EC4B36" w:rsidP="00EE6D79">
      <w:pPr>
        <w:jc w:val="left"/>
        <w:rPr>
          <w:rFonts w:ascii="Arial" w:hAnsi="Arial" w:cs="Arial"/>
          <w:szCs w:val="24"/>
        </w:rPr>
      </w:pPr>
      <w:r w:rsidRPr="00EC4B36">
        <w:rPr>
          <w:rFonts w:ascii="Arial" w:hAnsi="Arial" w:cs="Arial"/>
          <w:szCs w:val="24"/>
        </w:rPr>
        <w:t xml:space="preserve">Bellow are the policies and how it could </w:t>
      </w:r>
      <w:r w:rsidR="00F53D0C" w:rsidRPr="00EC4B36">
        <w:rPr>
          <w:rFonts w:ascii="Arial" w:hAnsi="Arial" w:cs="Arial"/>
          <w:szCs w:val="24"/>
        </w:rPr>
        <w:t>affect</w:t>
      </w:r>
      <w:r w:rsidRPr="00EC4B36">
        <w:rPr>
          <w:rFonts w:ascii="Arial" w:hAnsi="Arial" w:cs="Arial"/>
          <w:szCs w:val="24"/>
        </w:rPr>
        <w:t xml:space="preserve"> the community </w:t>
      </w:r>
      <w:r w:rsidR="00CE1EDD">
        <w:rPr>
          <w:rFonts w:ascii="Arial" w:hAnsi="Arial" w:cs="Arial"/>
          <w:szCs w:val="24"/>
        </w:rPr>
        <w:t xml:space="preserve">Of Edmonton in Enfield Bourough </w:t>
      </w:r>
      <w:r w:rsidR="00F53D0C">
        <w:rPr>
          <w:rFonts w:ascii="Arial" w:hAnsi="Arial" w:cs="Arial"/>
          <w:szCs w:val="24"/>
        </w:rPr>
        <w:t xml:space="preserve">at large and the way it could </w:t>
      </w:r>
      <w:r w:rsidR="00F53D0C" w:rsidRPr="00EC4B36">
        <w:rPr>
          <w:rFonts w:ascii="Arial" w:hAnsi="Arial" w:cs="Arial"/>
          <w:szCs w:val="24"/>
        </w:rPr>
        <w:t>transf</w:t>
      </w:r>
      <w:r w:rsidR="00F53D0C">
        <w:rPr>
          <w:rFonts w:ascii="Arial" w:hAnsi="Arial" w:cs="Arial"/>
          <w:szCs w:val="24"/>
        </w:rPr>
        <w:t>orm the youths.</w:t>
      </w:r>
    </w:p>
    <w:p w14:paraId="4C041F49" w14:textId="4CC6A19E" w:rsidR="00446AA9" w:rsidRPr="00446AA9" w:rsidRDefault="00446AA9" w:rsidP="00EE6D79">
      <w:pPr>
        <w:jc w:val="left"/>
        <w:rPr>
          <w:rFonts w:ascii="Arial" w:hAnsi="Arial" w:cs="Arial"/>
          <w:b/>
          <w:bCs/>
          <w:sz w:val="28"/>
          <w:szCs w:val="28"/>
        </w:rPr>
      </w:pPr>
      <w:r w:rsidRPr="00446AA9">
        <w:rPr>
          <w:rFonts w:ascii="Arial" w:hAnsi="Arial" w:cs="Arial"/>
          <w:b/>
          <w:bCs/>
          <w:sz w:val="28"/>
          <w:szCs w:val="28"/>
        </w:rPr>
        <w:t>The Equality Act2010:</w:t>
      </w:r>
    </w:p>
    <w:p w14:paraId="5E1990E4" w14:textId="0188FA77" w:rsidR="006659C6" w:rsidRPr="00762A57" w:rsidRDefault="00AF775B" w:rsidP="00EE6D79">
      <w:pPr>
        <w:pStyle w:val="ListParagraph"/>
        <w:numPr>
          <w:ilvl w:val="0"/>
          <w:numId w:val="4"/>
        </w:numPr>
        <w:jc w:val="left"/>
        <w:rPr>
          <w:rFonts w:ascii="Arial" w:hAnsi="Arial" w:cs="Arial"/>
        </w:rPr>
      </w:pPr>
      <w:r w:rsidRPr="006659C6">
        <w:rPr>
          <w:rFonts w:ascii="Arial" w:hAnsi="Arial" w:cs="Arial"/>
        </w:rPr>
        <w:t xml:space="preserve">The 2019/20 Borough Equality Assessment identifies areas for improvement in young people and children, </w:t>
      </w:r>
      <w:r w:rsidRPr="006659C6">
        <w:rPr>
          <w:rFonts w:ascii="Arial" w:hAnsi="Arial" w:cs="Arial"/>
        </w:rPr>
        <w:t xml:space="preserve">both male and female, </w:t>
      </w:r>
      <w:r w:rsidRPr="006659C6">
        <w:rPr>
          <w:rFonts w:ascii="Arial" w:hAnsi="Arial" w:cs="Arial"/>
        </w:rPr>
        <w:t>including equality and cohesion, increased access to education, training, and employment, healthier citizens</w:t>
      </w:r>
      <w:r w:rsidRPr="006659C6">
        <w:rPr>
          <w:rFonts w:ascii="Arial" w:hAnsi="Arial" w:cs="Arial"/>
        </w:rPr>
        <w:t>.</w:t>
      </w:r>
      <w:r w:rsidR="006659C6">
        <w:rPr>
          <w:rFonts w:ascii="Arial" w:hAnsi="Arial" w:cs="Arial"/>
        </w:rPr>
        <w:t xml:space="preserve"> </w:t>
      </w:r>
      <w:r w:rsidRPr="006659C6">
        <w:rPr>
          <w:rFonts w:ascii="Arial" w:hAnsi="Arial" w:cs="Arial"/>
          <w:i/>
          <w:iCs/>
          <w:u w:val="single"/>
        </w:rPr>
        <w:t>Equality and diversity policy - GOV.UK</w:t>
      </w:r>
      <w:r w:rsidR="00E85BF6">
        <w:rPr>
          <w:rFonts w:ascii="Arial" w:hAnsi="Arial" w:cs="Arial"/>
          <w:i/>
          <w:iCs/>
          <w:u w:val="single"/>
        </w:rPr>
        <w:t xml:space="preserve"> </w:t>
      </w:r>
      <w:hyperlink r:id="rId9" w:history="1">
        <w:r w:rsidR="00E85BF6" w:rsidRPr="00972EA0">
          <w:rPr>
            <w:rStyle w:val="Hyperlink"/>
            <w:rFonts w:ascii="Arial" w:hAnsi="Arial" w:cs="Arial"/>
            <w:i/>
            <w:iCs/>
          </w:rPr>
          <w:t>https://www.gov.uk/government/publications/equality-and-diversity-policy Web18 Feb 2015</w:t>
        </w:r>
      </w:hyperlink>
      <w:r w:rsidR="006659C6" w:rsidRPr="006659C6">
        <w:t xml:space="preserve"> </w:t>
      </w:r>
      <w:r w:rsidR="006659C6" w:rsidRPr="00762A57">
        <w:rPr>
          <w:rFonts w:ascii="Arial" w:hAnsi="Arial" w:cs="Arial"/>
        </w:rPr>
        <w:t xml:space="preserve">The health and social Care Act 2008:  Established the care quality commission. This is a regulator of all health and social care services in the </w:t>
      </w:r>
      <w:proofErr w:type="spellStart"/>
      <w:r w:rsidR="006659C6" w:rsidRPr="00762A57">
        <w:rPr>
          <w:rFonts w:ascii="Arial" w:hAnsi="Arial" w:cs="Arial"/>
        </w:rPr>
        <w:t>Uk</w:t>
      </w:r>
      <w:proofErr w:type="spellEnd"/>
      <w:r w:rsidR="006659C6" w:rsidRPr="00762A57">
        <w:rPr>
          <w:rFonts w:ascii="Arial" w:hAnsi="Arial" w:cs="Arial"/>
        </w:rPr>
        <w:t>.</w:t>
      </w:r>
    </w:p>
    <w:p w14:paraId="3B9A0F6F" w14:textId="3E6C13CC" w:rsidR="006659C6" w:rsidRPr="006659C6" w:rsidRDefault="006659C6" w:rsidP="00EE6D79">
      <w:pPr>
        <w:pStyle w:val="ListParagraph"/>
        <w:jc w:val="left"/>
        <w:rPr>
          <w:rFonts w:ascii="Arial" w:hAnsi="Arial" w:cs="Arial"/>
          <w:i/>
          <w:iCs/>
          <w:u w:val="single"/>
        </w:rPr>
      </w:pPr>
      <w:r w:rsidRPr="006659C6">
        <w:rPr>
          <w:rFonts w:ascii="Arial" w:hAnsi="Arial" w:cs="Arial"/>
          <w:i/>
          <w:iCs/>
          <w:u w:val="single"/>
        </w:rPr>
        <w:t>.</w:t>
      </w:r>
    </w:p>
    <w:p w14:paraId="6E8431D9" w14:textId="77777777" w:rsidR="00446AA9" w:rsidRPr="00446AA9" w:rsidRDefault="006659C6" w:rsidP="00EE6D79">
      <w:pPr>
        <w:pStyle w:val="ListParagraph"/>
        <w:numPr>
          <w:ilvl w:val="0"/>
          <w:numId w:val="4"/>
        </w:numPr>
        <w:jc w:val="left"/>
        <w:rPr>
          <w:rFonts w:ascii="Arial" w:hAnsi="Arial" w:cs="Arial"/>
          <w:b/>
          <w:bCs/>
          <w:sz w:val="28"/>
          <w:szCs w:val="24"/>
        </w:rPr>
      </w:pPr>
      <w:r w:rsidRPr="006659C6">
        <w:rPr>
          <w:rFonts w:ascii="Arial" w:hAnsi="Arial" w:cs="Arial"/>
          <w:b/>
          <w:bCs/>
          <w:sz w:val="28"/>
          <w:szCs w:val="24"/>
        </w:rPr>
        <w:t xml:space="preserve">The 2014 Care Act: Mental Health Act 2010: </w:t>
      </w:r>
    </w:p>
    <w:p w14:paraId="277A3838" w14:textId="62656FB4" w:rsidR="00762A57" w:rsidRDefault="006659C6" w:rsidP="00762A57">
      <w:pPr>
        <w:pStyle w:val="ListParagraph"/>
        <w:numPr>
          <w:ilvl w:val="0"/>
          <w:numId w:val="4"/>
        </w:numPr>
        <w:jc w:val="left"/>
        <w:rPr>
          <w:rFonts w:ascii="Arial" w:hAnsi="Arial" w:cs="Arial"/>
          <w:i/>
          <w:iCs/>
          <w:u w:val="single"/>
        </w:rPr>
      </w:pPr>
      <w:r w:rsidRPr="006659C6">
        <w:rPr>
          <w:rFonts w:ascii="Arial" w:hAnsi="Arial" w:cs="Arial"/>
        </w:rPr>
        <w:t>This legislation is mainly for assessment and treatment  of people with Mental health issues</w:t>
      </w:r>
      <w:r w:rsidRPr="006659C6">
        <w:rPr>
          <w:rFonts w:ascii="Arial" w:hAnsi="Arial" w:cs="Arial"/>
          <w:i/>
          <w:iCs/>
          <w:u w:val="single"/>
        </w:rPr>
        <w:t xml:space="preserve">. </w:t>
      </w:r>
      <w:hyperlink r:id="rId10" w:history="1">
        <w:r w:rsidRPr="006659C6">
          <w:rPr>
            <w:rStyle w:val="Hyperlink"/>
            <w:rFonts w:ascii="Arial" w:hAnsi="Arial" w:cs="Arial"/>
            <w:i/>
            <w:iCs/>
          </w:rPr>
          <w:t>www.hse.gov.uk</w:t>
        </w:r>
      </w:hyperlink>
    </w:p>
    <w:p w14:paraId="687B47DF" w14:textId="77777777" w:rsidR="00762A57" w:rsidRPr="00762A57" w:rsidRDefault="00762A57" w:rsidP="00762A57">
      <w:pPr>
        <w:pStyle w:val="ListParagraph"/>
        <w:jc w:val="left"/>
        <w:rPr>
          <w:rFonts w:ascii="Arial" w:hAnsi="Arial" w:cs="Arial"/>
          <w:i/>
          <w:iCs/>
          <w:u w:val="single"/>
        </w:rPr>
      </w:pPr>
    </w:p>
    <w:p w14:paraId="165C93A7" w14:textId="52882BF4" w:rsidR="00762A57" w:rsidRPr="00762A57" w:rsidRDefault="008D16C3" w:rsidP="00762A57">
      <w:pPr>
        <w:pStyle w:val="ListParagraph"/>
        <w:numPr>
          <w:ilvl w:val="0"/>
          <w:numId w:val="6"/>
        </w:numPr>
        <w:jc w:val="left"/>
        <w:rPr>
          <w:rFonts w:ascii="Arial" w:hAnsi="Arial" w:cs="Arial"/>
          <w:b/>
          <w:bCs/>
          <w:sz w:val="28"/>
          <w:szCs w:val="24"/>
        </w:rPr>
      </w:pPr>
      <w:r w:rsidRPr="00762A57">
        <w:rPr>
          <w:rFonts w:ascii="Arial" w:hAnsi="Arial" w:cs="Arial"/>
          <w:b/>
          <w:bCs/>
          <w:sz w:val="28"/>
          <w:szCs w:val="24"/>
        </w:rPr>
        <w:t>Mental Capacity Act (MCA) 2005</w:t>
      </w:r>
    </w:p>
    <w:p w14:paraId="1596DDF2" w14:textId="77777777" w:rsidR="001310E9" w:rsidRDefault="00762A57" w:rsidP="00762A57">
      <w:pPr>
        <w:jc w:val="left"/>
        <w:rPr>
          <w:rFonts w:ascii="Arial" w:hAnsi="Arial" w:cs="Arial"/>
          <w:i/>
          <w:iCs/>
          <w:u w:val="single"/>
        </w:rPr>
      </w:pPr>
      <w:r w:rsidRPr="00762A57">
        <w:rPr>
          <w:rFonts w:ascii="Arial" w:hAnsi="Arial" w:cs="Arial"/>
        </w:rPr>
        <w:t>This</w:t>
      </w:r>
      <w:r w:rsidR="008D16C3" w:rsidRPr="00762A57">
        <w:rPr>
          <w:rFonts w:ascii="Arial" w:hAnsi="Arial" w:cs="Arial"/>
        </w:rPr>
        <w:t xml:space="preserve"> applies to everyone involved in the care,</w:t>
      </w:r>
      <w:r w:rsidR="00F53D0C" w:rsidRPr="00762A57">
        <w:rPr>
          <w:rFonts w:ascii="Arial" w:hAnsi="Arial" w:cs="Arial"/>
        </w:rPr>
        <w:t xml:space="preserve"> </w:t>
      </w:r>
      <w:r w:rsidR="008D16C3" w:rsidRPr="00762A57">
        <w:rPr>
          <w:rFonts w:ascii="Arial" w:hAnsi="Arial" w:cs="Arial"/>
        </w:rPr>
        <w:t>treatment and support of people aged 16 and over living in England and Wales who are unable to make</w:t>
      </w:r>
      <w:r w:rsidR="00752C9F" w:rsidRPr="00762A57">
        <w:rPr>
          <w:rFonts w:ascii="Arial" w:hAnsi="Arial" w:cs="Arial"/>
        </w:rPr>
        <w:t xml:space="preserve"> use of the hospital</w:t>
      </w:r>
      <w:r w:rsidR="005F4253" w:rsidRPr="00762A57">
        <w:rPr>
          <w:rFonts w:ascii="Arial" w:hAnsi="Arial" w:cs="Arial"/>
        </w:rPr>
        <w:t>.</w:t>
      </w:r>
      <w:r w:rsidR="005F4253">
        <w:rPr>
          <w:rFonts w:ascii="Arial" w:hAnsi="Arial" w:cs="Arial"/>
        </w:rPr>
        <w:t xml:space="preserve"> </w:t>
      </w:r>
      <w:r w:rsidR="006659C6" w:rsidRPr="005F4253">
        <w:rPr>
          <w:rFonts w:ascii="Arial" w:hAnsi="Arial" w:cs="Arial"/>
          <w:i/>
          <w:iCs/>
          <w:u w:val="single"/>
        </w:rPr>
        <w:t>The mental capacity Act: 2005: This is important for health and social Care practitioners.</w:t>
      </w:r>
    </w:p>
    <w:p w14:paraId="3A9F34DF" w14:textId="1E53F2D0" w:rsidR="00762A57" w:rsidRPr="001310E9" w:rsidRDefault="00762A57" w:rsidP="00762A57">
      <w:pPr>
        <w:jc w:val="left"/>
        <w:rPr>
          <w:rFonts w:ascii="Arial" w:hAnsi="Arial" w:cs="Arial"/>
          <w:b/>
          <w:bCs/>
        </w:rPr>
      </w:pPr>
      <w:r w:rsidRPr="00762A57">
        <w:rPr>
          <w:rFonts w:ascii="Arial" w:hAnsi="Arial" w:cs="Arial"/>
          <w:i/>
          <w:iCs/>
          <w:u w:val="single"/>
        </w:rPr>
        <w:t xml:space="preserve"> </w:t>
      </w:r>
      <w:r w:rsidRPr="001310E9">
        <w:rPr>
          <w:rFonts w:ascii="Arial" w:hAnsi="Arial" w:cs="Arial"/>
          <w:b/>
          <w:bCs/>
        </w:rPr>
        <w:t>Cycling and other sports</w:t>
      </w:r>
    </w:p>
    <w:p w14:paraId="2EF5B95C" w14:textId="3ADC2DE3" w:rsidR="00762A57" w:rsidRDefault="00762A57" w:rsidP="00EE6D79">
      <w:pPr>
        <w:jc w:val="left"/>
        <w:rPr>
          <w:rFonts w:ascii="Arial" w:hAnsi="Arial" w:cs="Arial"/>
          <w:i/>
          <w:iCs/>
          <w:u w:val="single"/>
        </w:rPr>
      </w:pPr>
      <w:r w:rsidRPr="001310E9">
        <w:rPr>
          <w:rFonts w:ascii="Arial" w:hAnsi="Arial" w:cs="Arial"/>
        </w:rPr>
        <w:t xml:space="preserve">Many youths like sports of various activities, cycling, trampoline, and many more that could positively affects the mental health of the youth in the community. Wider awareness of the health impacts of transport has encouraged </w:t>
      </w:r>
      <w:r w:rsidR="001310E9" w:rsidRPr="001310E9">
        <w:rPr>
          <w:rFonts w:ascii="Arial" w:hAnsi="Arial" w:cs="Arial"/>
        </w:rPr>
        <w:t>policymakers</w:t>
      </w:r>
      <w:r w:rsidRPr="001310E9">
        <w:rPr>
          <w:rFonts w:ascii="Arial" w:hAnsi="Arial" w:cs="Arial"/>
        </w:rPr>
        <w:t xml:space="preserve"> to take greater interest in walking and cycling</w:t>
      </w:r>
      <w:r w:rsidRPr="00762A57">
        <w:rPr>
          <w:rFonts w:ascii="Arial" w:hAnsi="Arial" w:cs="Arial"/>
          <w:i/>
          <w:iCs/>
          <w:u w:val="single"/>
        </w:rPr>
        <w:t xml:space="preserve"> (</w:t>
      </w:r>
      <w:proofErr w:type="spellStart"/>
      <w:r w:rsidRPr="00762A57">
        <w:rPr>
          <w:rFonts w:ascii="Arial" w:hAnsi="Arial" w:cs="Arial"/>
          <w:i/>
          <w:iCs/>
          <w:u w:val="single"/>
        </w:rPr>
        <w:t>Fairnie</w:t>
      </w:r>
      <w:proofErr w:type="spellEnd"/>
      <w:r w:rsidRPr="00762A57">
        <w:rPr>
          <w:rFonts w:ascii="Arial" w:hAnsi="Arial" w:cs="Arial"/>
          <w:i/>
          <w:iCs/>
          <w:u w:val="single"/>
        </w:rPr>
        <w:t xml:space="preserve"> et al., 2016).</w:t>
      </w:r>
    </w:p>
    <w:p w14:paraId="2BD93608" w14:textId="77777777" w:rsidR="001310E9" w:rsidRPr="001310E9" w:rsidRDefault="001310E9" w:rsidP="00EE6D79">
      <w:pPr>
        <w:jc w:val="left"/>
        <w:rPr>
          <w:rFonts w:ascii="Arial" w:hAnsi="Arial" w:cs="Arial"/>
          <w:i/>
          <w:iCs/>
          <w:u w:val="single"/>
        </w:rPr>
      </w:pPr>
    </w:p>
    <w:p w14:paraId="2E918B90" w14:textId="4A1D9185" w:rsidR="00762A57" w:rsidRPr="00762A57" w:rsidRDefault="006659C6" w:rsidP="00EE6D79">
      <w:pPr>
        <w:pStyle w:val="ListParagraph"/>
        <w:numPr>
          <w:ilvl w:val="0"/>
          <w:numId w:val="4"/>
        </w:numPr>
        <w:jc w:val="left"/>
        <w:rPr>
          <w:rFonts w:ascii="Arial" w:hAnsi="Arial" w:cs="Arial"/>
          <w:b/>
          <w:bCs/>
          <w:sz w:val="28"/>
          <w:szCs w:val="24"/>
        </w:rPr>
      </w:pPr>
      <w:r w:rsidRPr="006659C6">
        <w:rPr>
          <w:rFonts w:ascii="Arial" w:hAnsi="Arial" w:cs="Arial"/>
          <w:b/>
          <w:bCs/>
          <w:sz w:val="28"/>
          <w:szCs w:val="24"/>
        </w:rPr>
        <w:t>Local Government Act</w:t>
      </w:r>
      <w:r w:rsidR="00762A57">
        <w:rPr>
          <w:rFonts w:ascii="Arial" w:hAnsi="Arial" w:cs="Arial"/>
          <w:b/>
          <w:bCs/>
          <w:sz w:val="28"/>
          <w:szCs w:val="24"/>
        </w:rPr>
        <w:t xml:space="preserve"> 2016</w:t>
      </w:r>
    </w:p>
    <w:p w14:paraId="30ECA1AE" w14:textId="0E59C72F" w:rsidR="006659C6" w:rsidRPr="00762A57" w:rsidRDefault="00762A57" w:rsidP="00762A57">
      <w:pPr>
        <w:ind w:left="360"/>
        <w:jc w:val="left"/>
        <w:rPr>
          <w:rFonts w:ascii="Arial" w:hAnsi="Arial" w:cs="Arial"/>
          <w:i/>
          <w:iCs/>
          <w:u w:val="single"/>
        </w:rPr>
      </w:pPr>
      <w:r w:rsidRPr="00762A57">
        <w:rPr>
          <w:rFonts w:ascii="Arial" w:hAnsi="Arial" w:cs="Arial"/>
        </w:rPr>
        <w:t>T</w:t>
      </w:r>
      <w:r w:rsidR="006659C6" w:rsidRPr="00762A57">
        <w:rPr>
          <w:rFonts w:ascii="Arial" w:hAnsi="Arial" w:cs="Arial"/>
        </w:rPr>
        <w:t>his is for provision of local services, like social care, housing and environmental</w:t>
      </w:r>
      <w:r w:rsidR="006659C6" w:rsidRPr="00762A57">
        <w:rPr>
          <w:rFonts w:ascii="Arial" w:hAnsi="Arial" w:cs="Arial"/>
          <w:i/>
          <w:iCs/>
          <w:u w:val="single"/>
        </w:rPr>
        <w:t>.</w:t>
      </w:r>
      <w:r>
        <w:rPr>
          <w:rFonts w:ascii="Arial" w:hAnsi="Arial" w:cs="Arial"/>
          <w:i/>
          <w:iCs/>
          <w:u w:val="single"/>
        </w:rPr>
        <w:t xml:space="preserve">- </w:t>
      </w:r>
      <w:r w:rsidR="006659C6" w:rsidRPr="00762A57">
        <w:rPr>
          <w:rFonts w:ascii="Arial" w:hAnsi="Arial" w:cs="Arial"/>
          <w:i/>
          <w:iCs/>
          <w:u w:val="single"/>
        </w:rPr>
        <w:t xml:space="preserve"> </w:t>
      </w:r>
      <w:hyperlink r:id="rId11" w:history="1">
        <w:r w:rsidR="00752C9F" w:rsidRPr="00762A57">
          <w:rPr>
            <w:rStyle w:val="Hyperlink"/>
            <w:rFonts w:ascii="Arial" w:hAnsi="Arial" w:cs="Arial"/>
            <w:i/>
            <w:iCs/>
          </w:rPr>
          <w:t>www.nice.org.uk</w:t>
        </w:r>
      </w:hyperlink>
    </w:p>
    <w:p w14:paraId="089033F2" w14:textId="77777777" w:rsidR="00752C9F" w:rsidRPr="00762A57" w:rsidRDefault="00752C9F" w:rsidP="00F77CC3">
      <w:pPr>
        <w:pStyle w:val="ListParagraph"/>
        <w:jc w:val="left"/>
        <w:rPr>
          <w:rFonts w:ascii="Arial" w:hAnsi="Arial" w:cs="Arial"/>
          <w:i/>
          <w:iCs/>
        </w:rPr>
      </w:pPr>
    </w:p>
    <w:p w14:paraId="52898832" w14:textId="0080AF99" w:rsidR="00762A57" w:rsidRDefault="006659C6" w:rsidP="00762A57">
      <w:pPr>
        <w:pStyle w:val="ListParagraph"/>
        <w:numPr>
          <w:ilvl w:val="0"/>
          <w:numId w:val="4"/>
        </w:numPr>
        <w:jc w:val="left"/>
        <w:rPr>
          <w:rFonts w:ascii="Arial" w:hAnsi="Arial" w:cs="Arial"/>
          <w:b/>
          <w:bCs/>
          <w:sz w:val="28"/>
          <w:szCs w:val="24"/>
        </w:rPr>
      </w:pPr>
      <w:r w:rsidRPr="006659C6">
        <w:rPr>
          <w:rFonts w:ascii="Arial" w:hAnsi="Arial" w:cs="Arial"/>
          <w:b/>
          <w:bCs/>
          <w:sz w:val="28"/>
          <w:szCs w:val="24"/>
        </w:rPr>
        <w:t>Health and Safety at Work Act</w:t>
      </w:r>
      <w:r w:rsidR="003B26F6">
        <w:rPr>
          <w:rFonts w:ascii="Arial" w:hAnsi="Arial" w:cs="Arial"/>
          <w:b/>
          <w:bCs/>
          <w:sz w:val="28"/>
          <w:szCs w:val="24"/>
        </w:rPr>
        <w:t xml:space="preserve"> 1974</w:t>
      </w:r>
    </w:p>
    <w:p w14:paraId="1936DB01" w14:textId="31B19D34" w:rsidR="00F77CC3" w:rsidRPr="00762A57" w:rsidRDefault="006659C6" w:rsidP="00762A57">
      <w:pPr>
        <w:jc w:val="left"/>
        <w:rPr>
          <w:rFonts w:ascii="Arial" w:hAnsi="Arial" w:cs="Arial"/>
          <w:b/>
          <w:bCs/>
          <w:i/>
          <w:iCs/>
          <w:sz w:val="28"/>
          <w:szCs w:val="24"/>
        </w:rPr>
      </w:pPr>
      <w:r w:rsidRPr="00762A57">
        <w:rPr>
          <w:rFonts w:ascii="Arial" w:hAnsi="Arial" w:cs="Arial"/>
          <w:i/>
          <w:iCs/>
          <w:u w:val="single"/>
        </w:rPr>
        <w:t xml:space="preserve"> </w:t>
      </w:r>
      <w:r w:rsidRPr="00762A57">
        <w:rPr>
          <w:rFonts w:ascii="Arial" w:hAnsi="Arial" w:cs="Arial"/>
        </w:rPr>
        <w:t>This requires all employers to ensure all employee are safe at workplace.</w:t>
      </w:r>
      <w:r w:rsidR="00762A57">
        <w:rPr>
          <w:rFonts w:ascii="Arial" w:hAnsi="Arial" w:cs="Arial"/>
        </w:rPr>
        <w:t xml:space="preserve"> </w:t>
      </w:r>
      <w:r w:rsidR="00762A57" w:rsidRPr="00762A57">
        <w:rPr>
          <w:rFonts w:ascii="Arial" w:hAnsi="Arial" w:cs="Arial"/>
          <w:i/>
          <w:iCs/>
        </w:rPr>
        <w:t>www.l.gov.uk/gov.uk.</w:t>
      </w:r>
      <w:r w:rsidRPr="00762A57">
        <w:rPr>
          <w:rFonts w:ascii="Arial" w:hAnsi="Arial" w:cs="Arial"/>
          <w:i/>
          <w:iCs/>
        </w:rPr>
        <w:t xml:space="preserve"> www.l.gov.uk/gov.uk</w:t>
      </w:r>
    </w:p>
    <w:p w14:paraId="67829270" w14:textId="1F49D507" w:rsidR="00F77CC3" w:rsidRPr="00DD2796" w:rsidRDefault="00752C9F" w:rsidP="00EE6D79">
      <w:pPr>
        <w:pStyle w:val="ListParagraph"/>
        <w:numPr>
          <w:ilvl w:val="0"/>
          <w:numId w:val="4"/>
        </w:numPr>
        <w:jc w:val="left"/>
        <w:rPr>
          <w:rFonts w:ascii="Arial" w:hAnsi="Arial" w:cs="Arial"/>
          <w:b/>
          <w:bCs/>
          <w:sz w:val="28"/>
          <w:szCs w:val="24"/>
        </w:rPr>
      </w:pPr>
      <w:r w:rsidRPr="00023CB6">
        <w:rPr>
          <w:rFonts w:ascii="Arial" w:hAnsi="Arial" w:cs="Arial"/>
          <w:b/>
          <w:bCs/>
          <w:sz w:val="28"/>
          <w:szCs w:val="24"/>
        </w:rPr>
        <w:t>Safeguarding</w:t>
      </w:r>
      <w:r w:rsidR="00DD2796">
        <w:rPr>
          <w:rFonts w:ascii="Arial" w:hAnsi="Arial" w:cs="Arial"/>
          <w:b/>
          <w:bCs/>
          <w:sz w:val="28"/>
          <w:szCs w:val="24"/>
        </w:rPr>
        <w:t xml:space="preserve">: </w:t>
      </w:r>
      <w:r w:rsidR="006659C6" w:rsidRPr="00DD2796">
        <w:rPr>
          <w:rFonts w:ascii="Arial" w:hAnsi="Arial" w:cs="Arial"/>
        </w:rPr>
        <w:t xml:space="preserve">Deprivation of Liberty </w:t>
      </w:r>
      <w:r w:rsidRPr="00DD2796">
        <w:rPr>
          <w:rFonts w:ascii="Arial" w:hAnsi="Arial" w:cs="Arial"/>
        </w:rPr>
        <w:t>safeguarding (</w:t>
      </w:r>
      <w:r w:rsidR="006659C6" w:rsidRPr="00DD2796">
        <w:rPr>
          <w:rFonts w:ascii="Arial" w:hAnsi="Arial" w:cs="Arial"/>
        </w:rPr>
        <w:t xml:space="preserve">Dols): This prevents abuse of all kinds </w:t>
      </w:r>
      <w:r w:rsidR="0069434D" w:rsidRPr="00DD2796">
        <w:rPr>
          <w:rFonts w:ascii="Arial" w:hAnsi="Arial" w:cs="Arial"/>
        </w:rPr>
        <w:t>of abuse.</w:t>
      </w:r>
    </w:p>
    <w:p w14:paraId="25559AE9" w14:textId="7402412C" w:rsidR="006659C6" w:rsidRPr="00023CB6" w:rsidRDefault="006659C6" w:rsidP="00EE6D79">
      <w:pPr>
        <w:pStyle w:val="ListParagraph"/>
        <w:numPr>
          <w:ilvl w:val="0"/>
          <w:numId w:val="4"/>
        </w:numPr>
        <w:jc w:val="left"/>
        <w:rPr>
          <w:rFonts w:ascii="Arial" w:hAnsi="Arial" w:cs="Arial"/>
          <w:b/>
          <w:bCs/>
          <w:sz w:val="28"/>
          <w:szCs w:val="24"/>
        </w:rPr>
      </w:pPr>
      <w:r w:rsidRPr="00023CB6">
        <w:rPr>
          <w:rFonts w:ascii="Arial" w:hAnsi="Arial" w:cs="Arial"/>
          <w:b/>
          <w:bCs/>
          <w:sz w:val="28"/>
          <w:szCs w:val="24"/>
        </w:rPr>
        <w:t>Healthy Living</w:t>
      </w:r>
    </w:p>
    <w:p w14:paraId="5A8B9F53" w14:textId="49CC28BF" w:rsidR="006659C6" w:rsidRDefault="006659C6" w:rsidP="00EE6D79">
      <w:pPr>
        <w:pStyle w:val="ListParagraph"/>
        <w:jc w:val="left"/>
        <w:rPr>
          <w:rFonts w:ascii="Arial" w:hAnsi="Arial" w:cs="Arial"/>
        </w:rPr>
      </w:pPr>
      <w:r w:rsidRPr="006659C6">
        <w:rPr>
          <w:rFonts w:ascii="Arial" w:hAnsi="Arial" w:cs="Arial"/>
        </w:rPr>
        <w:t xml:space="preserve">School gardens are </w:t>
      </w:r>
      <w:r w:rsidR="0069434D">
        <w:rPr>
          <w:rFonts w:ascii="Arial" w:hAnsi="Arial" w:cs="Arial"/>
        </w:rPr>
        <w:t xml:space="preserve">useful for the delivery of a </w:t>
      </w:r>
      <w:r w:rsidRPr="006659C6">
        <w:rPr>
          <w:rFonts w:ascii="Arial" w:hAnsi="Arial" w:cs="Arial"/>
        </w:rPr>
        <w:t>healthy living curriculum, such as nutrition and physical activity education, to elementary school youth.</w:t>
      </w:r>
    </w:p>
    <w:p w14:paraId="3730E6FA" w14:textId="4A2E8084" w:rsidR="006659C6" w:rsidRDefault="006659C6" w:rsidP="006659C6">
      <w:pPr>
        <w:pStyle w:val="ListParagraph"/>
        <w:rPr>
          <w:rFonts w:ascii="Arial" w:hAnsi="Arial" w:cs="Arial"/>
          <w:i/>
          <w:iCs/>
          <w:u w:val="single"/>
        </w:rPr>
      </w:pPr>
      <w:r w:rsidRPr="006659C6">
        <w:rPr>
          <w:rFonts w:ascii="Arial" w:hAnsi="Arial" w:cs="Arial"/>
          <w:i/>
          <w:iCs/>
          <w:u w:val="single"/>
        </w:rPr>
        <w:t>Teens as Teachers in the Garden: Cultivating a Sustainable Model for Teaching Healthy Living</w:t>
      </w:r>
      <w:r>
        <w:rPr>
          <w:rFonts w:ascii="Arial" w:hAnsi="Arial" w:cs="Arial"/>
          <w:i/>
          <w:iCs/>
          <w:u w:val="single"/>
        </w:rPr>
        <w:t xml:space="preserve"> </w:t>
      </w:r>
    </w:p>
    <w:p w14:paraId="7505314D" w14:textId="63413FA5" w:rsidR="00446AA9" w:rsidRDefault="00446AA9" w:rsidP="006659C6">
      <w:pPr>
        <w:pStyle w:val="ListParagraph"/>
        <w:rPr>
          <w:rFonts w:ascii="Arial" w:hAnsi="Arial" w:cs="Arial"/>
          <w:i/>
          <w:iCs/>
          <w:u w:val="single"/>
        </w:rPr>
      </w:pPr>
    </w:p>
    <w:p w14:paraId="593393B4" w14:textId="34048C4C" w:rsidR="00446AA9" w:rsidRDefault="00446AA9" w:rsidP="006659C6">
      <w:pPr>
        <w:pStyle w:val="ListParagraph"/>
        <w:rPr>
          <w:rFonts w:ascii="Arial" w:hAnsi="Arial" w:cs="Arial"/>
          <w:sz w:val="28"/>
          <w:szCs w:val="24"/>
        </w:rPr>
      </w:pPr>
      <w:r w:rsidRPr="00446AA9">
        <w:rPr>
          <w:rFonts w:ascii="Arial" w:hAnsi="Arial" w:cs="Arial"/>
          <w:b/>
          <w:bCs/>
          <w:sz w:val="28"/>
          <w:szCs w:val="24"/>
        </w:rPr>
        <w:t xml:space="preserve">Others Are: </w:t>
      </w:r>
      <w:r w:rsidRPr="00635E68">
        <w:rPr>
          <w:rFonts w:ascii="Arial" w:hAnsi="Arial" w:cs="Arial"/>
        </w:rPr>
        <w:t>Housing Act</w:t>
      </w:r>
      <w:r w:rsidRPr="00635E68">
        <w:rPr>
          <w:rFonts w:ascii="Arial" w:hAnsi="Arial" w:cs="Arial"/>
          <w:b/>
          <w:bCs/>
        </w:rPr>
        <w:t xml:space="preserve"> </w:t>
      </w:r>
      <w:r w:rsidRPr="00635E68">
        <w:rPr>
          <w:rFonts w:ascii="Arial" w:hAnsi="Arial" w:cs="Arial"/>
        </w:rPr>
        <w:t>2004, Housing and planning Act 2016</w:t>
      </w:r>
      <w:r w:rsidR="00762A57" w:rsidRPr="00635E68">
        <w:rPr>
          <w:rFonts w:ascii="Arial" w:hAnsi="Arial" w:cs="Arial"/>
        </w:rPr>
        <w:t>.</w:t>
      </w:r>
      <w:r w:rsidR="00653335">
        <w:rPr>
          <w:rFonts w:ascii="Arial" w:hAnsi="Arial" w:cs="Arial"/>
        </w:rPr>
        <w:t xml:space="preserve"> </w:t>
      </w:r>
    </w:p>
    <w:p w14:paraId="17BA86FA" w14:textId="4B47C873" w:rsidR="001310E9" w:rsidRPr="001310E9" w:rsidRDefault="001310E9" w:rsidP="006659C6">
      <w:pPr>
        <w:pStyle w:val="ListParagraph"/>
        <w:rPr>
          <w:rFonts w:ascii="Arial" w:hAnsi="Arial" w:cs="Arial"/>
          <w:sz w:val="28"/>
          <w:szCs w:val="24"/>
        </w:rPr>
      </w:pPr>
      <w:r w:rsidRPr="001310E9">
        <w:rPr>
          <w:rFonts w:ascii="Arial" w:hAnsi="Arial" w:cs="Arial"/>
        </w:rPr>
        <w:t>Th</w:t>
      </w:r>
      <w:r>
        <w:rPr>
          <w:rFonts w:ascii="Arial" w:hAnsi="Arial" w:cs="Arial"/>
        </w:rPr>
        <w:t>ese are the causes of housing crisis; rise in construction costs, the issues of land shortages in cities, population expansion, migration to urban areas, (Ali, 2022)</w:t>
      </w:r>
    </w:p>
    <w:p w14:paraId="6A3BC206" w14:textId="77777777" w:rsidR="00AF775B" w:rsidRPr="00652AF3" w:rsidRDefault="00AF775B" w:rsidP="00595F97">
      <w:pPr>
        <w:rPr>
          <w:rFonts w:ascii="Arial" w:hAnsi="Arial" w:cs="Arial"/>
        </w:rPr>
      </w:pPr>
    </w:p>
    <w:p w14:paraId="4C60276C" w14:textId="4DCB7D49" w:rsidR="00EC121F" w:rsidRDefault="00D6292D" w:rsidP="00EC121F">
      <w:pPr>
        <w:pStyle w:val="Heading1"/>
      </w:pPr>
      <w:bookmarkStart w:id="7" w:name="_Toc128405268"/>
      <w:r>
        <w:t xml:space="preserve">6. </w:t>
      </w:r>
      <w:r w:rsidR="00564B49" w:rsidRPr="00652AF3">
        <w:rPr>
          <w:rFonts w:ascii="Arial" w:hAnsi="Arial" w:cs="Arial"/>
        </w:rPr>
        <w:t xml:space="preserve">Recommendations for </w:t>
      </w:r>
      <w:r w:rsidRPr="00652AF3">
        <w:rPr>
          <w:rFonts w:ascii="Arial" w:hAnsi="Arial" w:cs="Arial"/>
        </w:rPr>
        <w:t xml:space="preserve">Adapting </w:t>
      </w:r>
      <w:r w:rsidR="00564B49" w:rsidRPr="00652AF3">
        <w:rPr>
          <w:rFonts w:ascii="Arial" w:hAnsi="Arial" w:cs="Arial"/>
        </w:rPr>
        <w:t>to a</w:t>
      </w:r>
      <w:r w:rsidRPr="00652AF3">
        <w:rPr>
          <w:rFonts w:ascii="Arial" w:hAnsi="Arial" w:cs="Arial"/>
        </w:rPr>
        <w:t xml:space="preserve"> Digital World</w:t>
      </w:r>
      <w:bookmarkEnd w:id="7"/>
      <w:r w:rsidR="001310E9">
        <w:rPr>
          <w:rFonts w:ascii="Arial" w:hAnsi="Arial" w:cs="Arial"/>
        </w:rPr>
        <w:t xml:space="preserve">/ </w:t>
      </w:r>
      <w:proofErr w:type="gramStart"/>
      <w:r w:rsidR="00835BA6">
        <w:rPr>
          <w:rFonts w:ascii="Arial" w:hAnsi="Arial" w:cs="Arial"/>
        </w:rPr>
        <w:t>Social Media</w:t>
      </w:r>
      <w:proofErr w:type="gramEnd"/>
      <w:r w:rsidR="001310E9">
        <w:rPr>
          <w:rFonts w:ascii="Arial" w:hAnsi="Arial" w:cs="Arial"/>
        </w:rPr>
        <w:t>.</w:t>
      </w:r>
    </w:p>
    <w:p w14:paraId="1FD529E3" w14:textId="5FE64748" w:rsidR="00D80BFA" w:rsidRPr="00652AF3" w:rsidRDefault="00D6292D" w:rsidP="00D80BFA">
      <w:pPr>
        <w:rPr>
          <w:rFonts w:ascii="Arial" w:hAnsi="Arial" w:cs="Arial"/>
        </w:rPr>
      </w:pPr>
      <w:r w:rsidRPr="00652AF3">
        <w:rPr>
          <w:rFonts w:ascii="Arial" w:hAnsi="Arial" w:cs="Arial"/>
        </w:rPr>
        <w:t>In today's digital age, it is essential for health and social care initiatives to adapt to the increasing use of technology in people's lives.</w:t>
      </w:r>
      <w:r w:rsidR="003F73E0" w:rsidRPr="00652AF3">
        <w:rPr>
          <w:rFonts w:ascii="Arial" w:hAnsi="Arial" w:cs="Arial"/>
        </w:rPr>
        <w:t xml:space="preserve"> The use of what’s apps in communicating to each other’s.</w:t>
      </w:r>
      <w:r w:rsidRPr="00652AF3">
        <w:rPr>
          <w:rFonts w:ascii="Arial" w:hAnsi="Arial" w:cs="Arial"/>
        </w:rPr>
        <w:t> </w:t>
      </w:r>
      <w:r w:rsidR="003F73E0" w:rsidRPr="00652AF3">
        <w:rPr>
          <w:rFonts w:ascii="Arial" w:hAnsi="Arial" w:cs="Arial"/>
        </w:rPr>
        <w:t>To</w:t>
      </w:r>
      <w:r w:rsidRPr="00652AF3">
        <w:rPr>
          <w:rFonts w:ascii="Arial" w:hAnsi="Arial" w:cs="Arial"/>
        </w:rPr>
        <w:t xml:space="preserve"> improve the health and social services given to the community, the council in the Borough of Enfield must take use of the potential presented by digital technology.</w:t>
      </w:r>
    </w:p>
    <w:p w14:paraId="4FB4A029" w14:textId="77777777" w:rsidR="00F40AB2" w:rsidRPr="00652AF3" w:rsidRDefault="00D6292D" w:rsidP="00F40AB2">
      <w:pPr>
        <w:pStyle w:val="Heading2"/>
        <w:rPr>
          <w:rFonts w:ascii="Arial" w:hAnsi="Arial" w:cs="Arial"/>
          <w:sz w:val="28"/>
          <w:szCs w:val="28"/>
        </w:rPr>
      </w:pPr>
      <w:bookmarkStart w:id="8" w:name="_Toc128405269"/>
      <w:r w:rsidRPr="00652AF3">
        <w:rPr>
          <w:rFonts w:ascii="Arial" w:hAnsi="Arial" w:cs="Arial"/>
          <w:sz w:val="28"/>
          <w:szCs w:val="28"/>
        </w:rPr>
        <w:t>6.1. Use Virtual Events and Classes</w:t>
      </w:r>
      <w:bookmarkEnd w:id="8"/>
    </w:p>
    <w:p w14:paraId="5F7135A9" w14:textId="3CBB183B" w:rsidR="00F40AB2" w:rsidRPr="00652AF3" w:rsidRDefault="003F73E0" w:rsidP="00D80BFA">
      <w:pPr>
        <w:rPr>
          <w:rFonts w:ascii="Arial" w:hAnsi="Arial" w:cs="Arial"/>
        </w:rPr>
      </w:pPr>
      <w:r w:rsidRPr="00652AF3">
        <w:rPr>
          <w:rFonts w:ascii="Arial" w:hAnsi="Arial" w:cs="Arial"/>
        </w:rPr>
        <w:t>To</w:t>
      </w:r>
      <w:r w:rsidR="00D6292D" w:rsidRPr="00652AF3">
        <w:rPr>
          <w:rFonts w:ascii="Arial" w:hAnsi="Arial" w:cs="Arial"/>
        </w:rPr>
        <w:t xml:space="preserve"> reach residents who might be unable to attend live events or activities, the council might host online seminars and lectures. Online cooking lessons, workshops on health education, and exercise regimens are a few examples</w:t>
      </w:r>
      <w:r w:rsidR="00655DC4" w:rsidRPr="00652AF3">
        <w:rPr>
          <w:rFonts w:ascii="Arial" w:hAnsi="Arial" w:cs="Arial"/>
        </w:rPr>
        <w:t xml:space="preserve"> (</w:t>
      </w:r>
      <w:r w:rsidR="00655DC4" w:rsidRPr="00652AF3">
        <w:rPr>
          <w:rFonts w:ascii="Arial" w:hAnsi="Arial" w:cs="Arial"/>
          <w:shd w:val="clear" w:color="auto" w:fill="FFFFFF"/>
        </w:rPr>
        <w:t>Mian and Khan, 2020</w:t>
      </w:r>
      <w:r w:rsidR="00655DC4" w:rsidRPr="00652AF3">
        <w:rPr>
          <w:rFonts w:ascii="Arial" w:hAnsi="Arial" w:cs="Arial"/>
        </w:rPr>
        <w:t>)</w:t>
      </w:r>
      <w:r w:rsidR="00D6292D" w:rsidRPr="00652AF3">
        <w:rPr>
          <w:rFonts w:ascii="Arial" w:hAnsi="Arial" w:cs="Arial"/>
        </w:rPr>
        <w:t>. By offering virtual events and workshops, the council can broaden community access to health and social care information.</w:t>
      </w:r>
    </w:p>
    <w:p w14:paraId="15247C66" w14:textId="6183581C" w:rsidR="00F40AB2" w:rsidRPr="00652AF3" w:rsidRDefault="00D6292D" w:rsidP="00F40AB2">
      <w:pPr>
        <w:pStyle w:val="Heading2"/>
        <w:rPr>
          <w:rFonts w:ascii="Arial" w:hAnsi="Arial" w:cs="Arial"/>
          <w:sz w:val="28"/>
          <w:szCs w:val="28"/>
        </w:rPr>
      </w:pPr>
      <w:bookmarkStart w:id="9" w:name="_Toc128405270"/>
      <w:r w:rsidRPr="00652AF3">
        <w:rPr>
          <w:rFonts w:ascii="Arial" w:hAnsi="Arial" w:cs="Arial"/>
          <w:sz w:val="28"/>
          <w:szCs w:val="28"/>
        </w:rPr>
        <w:t xml:space="preserve">6.2. Utilise </w:t>
      </w:r>
      <w:r w:rsidR="003F73E0" w:rsidRPr="00652AF3">
        <w:rPr>
          <w:rFonts w:ascii="Arial" w:hAnsi="Arial" w:cs="Arial"/>
          <w:sz w:val="28"/>
          <w:szCs w:val="28"/>
        </w:rPr>
        <w:t>social media</w:t>
      </w:r>
      <w:r w:rsidRPr="00652AF3">
        <w:rPr>
          <w:rFonts w:ascii="Arial" w:hAnsi="Arial" w:cs="Arial"/>
          <w:sz w:val="28"/>
          <w:szCs w:val="28"/>
        </w:rPr>
        <w:t xml:space="preserve"> and Digital Marketing</w:t>
      </w:r>
      <w:bookmarkEnd w:id="9"/>
    </w:p>
    <w:p w14:paraId="33C50D07" w14:textId="29F6238E" w:rsidR="00F40AB2" w:rsidRPr="00652AF3" w:rsidRDefault="00D6292D" w:rsidP="00D80BFA">
      <w:pPr>
        <w:rPr>
          <w:rFonts w:ascii="Arial" w:hAnsi="Arial" w:cs="Arial"/>
        </w:rPr>
      </w:pPr>
      <w:r w:rsidRPr="00652AF3">
        <w:rPr>
          <w:rFonts w:ascii="Arial" w:hAnsi="Arial" w:cs="Arial"/>
        </w:rPr>
        <w:t>The council can inform the public about health and social care activities using social media and digital marketing. Using social media accounts for health and social care initiatives like the Enfield Health and Wellness Initiative and utilising digital marketing techniques to reach a larger audience are two examples of ways to do this</w:t>
      </w:r>
      <w:r w:rsidR="00655DC4" w:rsidRPr="00652AF3">
        <w:rPr>
          <w:rFonts w:ascii="Arial" w:hAnsi="Arial" w:cs="Arial"/>
        </w:rPr>
        <w:t xml:space="preserve"> (</w:t>
      </w:r>
      <w:r w:rsidR="00655DC4" w:rsidRPr="00652AF3">
        <w:rPr>
          <w:rFonts w:ascii="Arial" w:hAnsi="Arial" w:cs="Arial"/>
          <w:shd w:val="clear" w:color="auto" w:fill="FFFFFF"/>
        </w:rPr>
        <w:t>Proença, 2022</w:t>
      </w:r>
      <w:r w:rsidR="00655DC4" w:rsidRPr="00652AF3">
        <w:rPr>
          <w:rFonts w:ascii="Arial" w:hAnsi="Arial" w:cs="Arial"/>
        </w:rPr>
        <w:t>)</w:t>
      </w:r>
      <w:r w:rsidRPr="00652AF3">
        <w:rPr>
          <w:rFonts w:ascii="Arial" w:hAnsi="Arial" w:cs="Arial"/>
        </w:rPr>
        <w:t xml:space="preserve">. </w:t>
      </w:r>
      <w:r w:rsidR="003F73E0" w:rsidRPr="00652AF3">
        <w:rPr>
          <w:rFonts w:ascii="Arial" w:hAnsi="Arial" w:cs="Arial"/>
        </w:rPr>
        <w:t>T</w:t>
      </w:r>
      <w:r w:rsidRPr="00652AF3">
        <w:rPr>
          <w:rFonts w:ascii="Arial" w:hAnsi="Arial" w:cs="Arial"/>
        </w:rPr>
        <w:t>he council can increase awareness of health and social care initiatives and encourage more residents to participate by utilising social media and digital marketing.</w:t>
      </w:r>
    </w:p>
    <w:p w14:paraId="29919352" w14:textId="77777777" w:rsidR="00F40AB2" w:rsidRPr="00652AF3" w:rsidRDefault="00D6292D" w:rsidP="00F40AB2">
      <w:pPr>
        <w:pStyle w:val="Heading2"/>
        <w:rPr>
          <w:rFonts w:ascii="Arial" w:hAnsi="Arial" w:cs="Arial"/>
          <w:sz w:val="28"/>
          <w:szCs w:val="28"/>
        </w:rPr>
      </w:pPr>
      <w:bookmarkStart w:id="10" w:name="_Toc128405271"/>
      <w:r w:rsidRPr="00652AF3">
        <w:rPr>
          <w:rFonts w:ascii="Arial" w:hAnsi="Arial" w:cs="Arial"/>
          <w:sz w:val="28"/>
          <w:szCs w:val="28"/>
        </w:rPr>
        <w:t>6.3. Create Online Resources</w:t>
      </w:r>
      <w:bookmarkEnd w:id="10"/>
    </w:p>
    <w:p w14:paraId="50CD7918" w14:textId="77777777" w:rsidR="00F40AB2" w:rsidRPr="00652AF3" w:rsidRDefault="00D6292D" w:rsidP="00D80BFA">
      <w:pPr>
        <w:rPr>
          <w:rFonts w:ascii="Arial" w:hAnsi="Arial" w:cs="Arial"/>
          <w:szCs w:val="24"/>
        </w:rPr>
      </w:pPr>
      <w:r w:rsidRPr="00652AF3">
        <w:rPr>
          <w:rFonts w:ascii="Arial" w:hAnsi="Arial" w:cs="Arial"/>
          <w:szCs w:val="24"/>
        </w:rPr>
        <w:t>Offering online services that give citizens access to information and resources on health and social care is another approach to adapting to the digital age. This may necessitate developing a website or other online resource listing local support groups, mental health providers, and lifestyle tips</w:t>
      </w:r>
      <w:r w:rsidR="0040712A" w:rsidRPr="00652AF3">
        <w:rPr>
          <w:rFonts w:ascii="Arial" w:hAnsi="Arial" w:cs="Arial"/>
          <w:szCs w:val="24"/>
        </w:rPr>
        <w:t xml:space="preserve"> (</w:t>
      </w:r>
      <w:r w:rsidR="0040712A" w:rsidRPr="00652AF3">
        <w:rPr>
          <w:rFonts w:ascii="Arial" w:hAnsi="Arial" w:cs="Arial"/>
          <w:szCs w:val="24"/>
          <w:shd w:val="clear" w:color="auto" w:fill="FFFFFF"/>
        </w:rPr>
        <w:t xml:space="preserve">Coppola </w:t>
      </w:r>
      <w:r w:rsidR="0040712A" w:rsidRPr="00652AF3">
        <w:rPr>
          <w:rFonts w:ascii="Arial" w:hAnsi="Arial" w:cs="Arial"/>
          <w:i/>
          <w:szCs w:val="24"/>
          <w:shd w:val="clear" w:color="auto" w:fill="FFFFFF"/>
        </w:rPr>
        <w:t xml:space="preserve">et al., </w:t>
      </w:r>
      <w:r w:rsidR="0040712A" w:rsidRPr="00652AF3">
        <w:rPr>
          <w:rFonts w:ascii="Arial" w:hAnsi="Arial" w:cs="Arial"/>
          <w:szCs w:val="24"/>
          <w:shd w:val="clear" w:color="auto" w:fill="FFFFFF"/>
        </w:rPr>
        <w:t>2019</w:t>
      </w:r>
      <w:r w:rsidR="0040712A" w:rsidRPr="00652AF3">
        <w:rPr>
          <w:rFonts w:ascii="Arial" w:hAnsi="Arial" w:cs="Arial"/>
          <w:szCs w:val="24"/>
        </w:rPr>
        <w:t>)</w:t>
      </w:r>
      <w:r w:rsidRPr="00652AF3">
        <w:rPr>
          <w:rFonts w:ascii="Arial" w:hAnsi="Arial" w:cs="Arial"/>
          <w:szCs w:val="24"/>
        </w:rPr>
        <w:t>. The council can facilitate better access to these resources for people by placing data and services related to health and social care online.</w:t>
      </w:r>
    </w:p>
    <w:p w14:paraId="75AB726B" w14:textId="77777777" w:rsidR="00F40AB2" w:rsidRPr="00652AF3" w:rsidRDefault="00D6292D" w:rsidP="006609E3">
      <w:pPr>
        <w:pStyle w:val="Heading2"/>
        <w:rPr>
          <w:rFonts w:ascii="Arial" w:hAnsi="Arial" w:cs="Arial"/>
          <w:sz w:val="24"/>
          <w:szCs w:val="24"/>
        </w:rPr>
      </w:pPr>
      <w:bookmarkStart w:id="11" w:name="_Toc128405272"/>
      <w:r w:rsidRPr="00652AF3">
        <w:rPr>
          <w:rFonts w:ascii="Arial" w:hAnsi="Arial" w:cs="Arial"/>
          <w:sz w:val="24"/>
          <w:szCs w:val="24"/>
        </w:rPr>
        <w:t xml:space="preserve">6.4. </w:t>
      </w:r>
      <w:r w:rsidR="006609E3" w:rsidRPr="00652AF3">
        <w:rPr>
          <w:rFonts w:ascii="Arial" w:hAnsi="Arial" w:cs="Arial"/>
          <w:sz w:val="24"/>
          <w:szCs w:val="24"/>
        </w:rPr>
        <w:t>Offer Telehealth Services</w:t>
      </w:r>
      <w:bookmarkEnd w:id="11"/>
    </w:p>
    <w:p w14:paraId="4D5177DE" w14:textId="009283FA" w:rsidR="006609E3" w:rsidRDefault="00D6292D" w:rsidP="00D80BFA">
      <w:pPr>
        <w:rPr>
          <w:rFonts w:ascii="Arial" w:hAnsi="Arial" w:cs="Arial"/>
          <w:szCs w:val="24"/>
        </w:rPr>
      </w:pPr>
      <w:r w:rsidRPr="00652AF3">
        <w:rPr>
          <w:rFonts w:ascii="Arial" w:hAnsi="Arial" w:cs="Arial"/>
          <w:szCs w:val="24"/>
        </w:rPr>
        <w:t>Residents can receive remote access to medical specialists and mental health support through the use of telehealth services. This can involve online treatment sessions, remote health state monitoring, and virtual consultations with medical professionals</w:t>
      </w:r>
      <w:r w:rsidR="0040712A" w:rsidRPr="00652AF3">
        <w:rPr>
          <w:rFonts w:ascii="Arial" w:hAnsi="Arial" w:cs="Arial"/>
          <w:szCs w:val="24"/>
        </w:rPr>
        <w:t xml:space="preserve"> (</w:t>
      </w:r>
      <w:r w:rsidR="0040712A" w:rsidRPr="00652AF3">
        <w:rPr>
          <w:rFonts w:ascii="Arial" w:hAnsi="Arial" w:cs="Arial"/>
          <w:szCs w:val="24"/>
          <w:shd w:val="clear" w:color="auto" w:fill="FFFFFF"/>
        </w:rPr>
        <w:t xml:space="preserve">Bunnell </w:t>
      </w:r>
      <w:r w:rsidR="0040712A" w:rsidRPr="00652AF3">
        <w:rPr>
          <w:rFonts w:ascii="Arial" w:hAnsi="Arial" w:cs="Arial"/>
          <w:i/>
          <w:szCs w:val="24"/>
          <w:shd w:val="clear" w:color="auto" w:fill="FFFFFF"/>
        </w:rPr>
        <w:t xml:space="preserve">et al., </w:t>
      </w:r>
      <w:r w:rsidR="0040712A" w:rsidRPr="00652AF3">
        <w:rPr>
          <w:rFonts w:ascii="Arial" w:hAnsi="Arial" w:cs="Arial"/>
          <w:szCs w:val="24"/>
          <w:shd w:val="clear" w:color="auto" w:fill="FFFFFF"/>
        </w:rPr>
        <w:t>2020</w:t>
      </w:r>
      <w:r w:rsidR="0040712A" w:rsidRPr="00652AF3">
        <w:rPr>
          <w:rFonts w:ascii="Arial" w:hAnsi="Arial" w:cs="Arial"/>
          <w:szCs w:val="24"/>
        </w:rPr>
        <w:t>)</w:t>
      </w:r>
      <w:r w:rsidRPr="00652AF3">
        <w:rPr>
          <w:rFonts w:ascii="Arial" w:hAnsi="Arial" w:cs="Arial"/>
          <w:szCs w:val="24"/>
        </w:rPr>
        <w:t>. The council may offer citizens more practical and easily accessible healthcare options by providing telehealth services.</w:t>
      </w:r>
    </w:p>
    <w:p w14:paraId="0FDDC964" w14:textId="354A00D0" w:rsidR="00646939" w:rsidRPr="00851783" w:rsidRDefault="00646939" w:rsidP="00D80BFA">
      <w:pPr>
        <w:rPr>
          <w:rFonts w:ascii="Arial" w:hAnsi="Arial" w:cs="Arial"/>
          <w:sz w:val="28"/>
          <w:szCs w:val="28"/>
        </w:rPr>
      </w:pPr>
      <w:r w:rsidRPr="001F4901">
        <w:rPr>
          <w:rFonts w:ascii="Arial" w:hAnsi="Arial" w:cs="Arial"/>
          <w:b/>
          <w:bCs/>
          <w:sz w:val="28"/>
          <w:szCs w:val="28"/>
        </w:rPr>
        <w:t>6.5 Involving</w:t>
      </w:r>
      <w:r w:rsidR="00851783" w:rsidRPr="001F4901">
        <w:rPr>
          <w:rFonts w:ascii="Arial" w:hAnsi="Arial" w:cs="Arial"/>
          <w:b/>
          <w:bCs/>
          <w:sz w:val="28"/>
          <w:szCs w:val="28"/>
        </w:rPr>
        <w:t xml:space="preserve"> </w:t>
      </w:r>
      <w:r w:rsidRPr="001F4901">
        <w:rPr>
          <w:rFonts w:ascii="Arial" w:hAnsi="Arial" w:cs="Arial"/>
          <w:b/>
          <w:bCs/>
          <w:sz w:val="28"/>
          <w:szCs w:val="28"/>
        </w:rPr>
        <w:t>Stake</w:t>
      </w:r>
      <w:r w:rsidR="00851783" w:rsidRPr="001F4901">
        <w:rPr>
          <w:rFonts w:ascii="Arial" w:hAnsi="Arial" w:cs="Arial"/>
          <w:b/>
          <w:bCs/>
          <w:sz w:val="28"/>
          <w:szCs w:val="28"/>
        </w:rPr>
        <w:t>h</w:t>
      </w:r>
      <w:r w:rsidRPr="001F4901">
        <w:rPr>
          <w:rFonts w:ascii="Arial" w:hAnsi="Arial" w:cs="Arial"/>
          <w:b/>
          <w:bCs/>
          <w:sz w:val="28"/>
          <w:szCs w:val="28"/>
        </w:rPr>
        <w:t>olders</w:t>
      </w:r>
      <w:r w:rsidR="00851783" w:rsidRPr="001F4901">
        <w:rPr>
          <w:rFonts w:ascii="Arial" w:hAnsi="Arial" w:cs="Arial"/>
          <w:b/>
          <w:bCs/>
          <w:sz w:val="28"/>
          <w:szCs w:val="28"/>
        </w:rPr>
        <w:t xml:space="preserve"> </w:t>
      </w:r>
      <w:r w:rsidRPr="001F4901">
        <w:rPr>
          <w:rFonts w:ascii="Arial" w:hAnsi="Arial" w:cs="Arial"/>
          <w:b/>
          <w:bCs/>
          <w:sz w:val="28"/>
          <w:szCs w:val="28"/>
        </w:rPr>
        <w:t>in projects</w:t>
      </w:r>
      <w:r w:rsidRPr="001F4901">
        <w:rPr>
          <w:rFonts w:ascii="Arial" w:hAnsi="Arial" w:cs="Arial"/>
          <w:b/>
          <w:bCs/>
          <w:szCs w:val="24"/>
        </w:rPr>
        <w:t xml:space="preserve">. </w:t>
      </w:r>
      <w:r w:rsidRPr="001F4901">
        <w:rPr>
          <w:rFonts w:ascii="Arial" w:hAnsi="Arial" w:cs="Arial"/>
          <w:szCs w:val="24"/>
        </w:rPr>
        <w:t xml:space="preserve">Others important personalities </w:t>
      </w:r>
      <w:r w:rsidR="00851783" w:rsidRPr="001F4901">
        <w:rPr>
          <w:rFonts w:ascii="Arial" w:hAnsi="Arial" w:cs="Arial"/>
          <w:szCs w:val="24"/>
        </w:rPr>
        <w:t xml:space="preserve">within the community </w:t>
      </w:r>
      <w:r w:rsidRPr="001F4901">
        <w:rPr>
          <w:rFonts w:ascii="Arial" w:hAnsi="Arial" w:cs="Arial"/>
          <w:szCs w:val="24"/>
        </w:rPr>
        <w:t>must be involved in the project</w:t>
      </w:r>
      <w:r w:rsidR="00851783">
        <w:rPr>
          <w:rFonts w:ascii="Arial" w:hAnsi="Arial" w:cs="Arial"/>
          <w:sz w:val="28"/>
          <w:szCs w:val="28"/>
        </w:rPr>
        <w:t xml:space="preserve">. </w:t>
      </w:r>
    </w:p>
    <w:p w14:paraId="4970695F" w14:textId="77777777" w:rsidR="00EC121F" w:rsidRPr="00652AF3" w:rsidRDefault="00D6292D" w:rsidP="00EC121F">
      <w:pPr>
        <w:pStyle w:val="Heading1"/>
        <w:rPr>
          <w:rFonts w:ascii="Arial" w:hAnsi="Arial" w:cs="Arial"/>
        </w:rPr>
      </w:pPr>
      <w:bookmarkStart w:id="12" w:name="_Toc128405273"/>
      <w:r w:rsidRPr="00652AF3">
        <w:rPr>
          <w:rFonts w:ascii="Arial" w:hAnsi="Arial" w:cs="Arial"/>
        </w:rPr>
        <w:t>7. Conclusion</w:t>
      </w:r>
      <w:bookmarkEnd w:id="12"/>
    </w:p>
    <w:p w14:paraId="788746A9" w14:textId="06455DDE" w:rsidR="006F3EA9" w:rsidRDefault="00D6292D" w:rsidP="001827F9">
      <w:pPr>
        <w:rPr>
          <w:rFonts w:ascii="Arial" w:hAnsi="Arial" w:cs="Arial"/>
        </w:rPr>
      </w:pPr>
      <w:r w:rsidRPr="00652AF3">
        <w:rPr>
          <w:rFonts w:ascii="Arial" w:hAnsi="Arial" w:cs="Arial"/>
        </w:rPr>
        <w:t xml:space="preserve">Enfield, a multicultural and quickly growing town, </w:t>
      </w:r>
      <w:r w:rsidR="00AE631F" w:rsidRPr="00652AF3">
        <w:rPr>
          <w:rFonts w:ascii="Arial" w:hAnsi="Arial" w:cs="Arial"/>
        </w:rPr>
        <w:t xml:space="preserve">Edmonton inclusive, </w:t>
      </w:r>
      <w:r w:rsidRPr="00652AF3">
        <w:rPr>
          <w:rFonts w:ascii="Arial" w:hAnsi="Arial" w:cs="Arial"/>
        </w:rPr>
        <w:t xml:space="preserve">with serious health and social care issues like poverty, low employment rates, and worse health than the rest of the country must be addressed in the borough. By developing community-based health clinics and promoting physical activity and healthy living, social and health services for the community can be improved. Therefore, a comprehensive, multidisciplinary approach is required that takes into account the varied population demands and social determinants of health. Participation from the community and strategic communication techniques are essential for success. Enfield </w:t>
      </w:r>
      <w:r w:rsidR="00C11253" w:rsidRPr="00652AF3">
        <w:rPr>
          <w:rFonts w:ascii="Arial" w:hAnsi="Arial" w:cs="Arial"/>
        </w:rPr>
        <w:t xml:space="preserve">especially Edmonton </w:t>
      </w:r>
      <w:r w:rsidRPr="00652AF3">
        <w:rPr>
          <w:rFonts w:ascii="Arial" w:hAnsi="Arial" w:cs="Arial"/>
        </w:rPr>
        <w:t>may transform into a healthier, wealthie</w:t>
      </w:r>
      <w:r w:rsidR="001827F9" w:rsidRPr="00652AF3">
        <w:rPr>
          <w:rFonts w:ascii="Arial" w:hAnsi="Arial" w:cs="Arial"/>
        </w:rPr>
        <w:t>r, and more inclusive community by giving its residents' health and well-being a top priority.</w:t>
      </w:r>
    </w:p>
    <w:p w14:paraId="2E2EAFE4" w14:textId="77777777" w:rsidR="00023CB6" w:rsidRPr="00652AF3" w:rsidRDefault="00023CB6" w:rsidP="001827F9">
      <w:pPr>
        <w:rPr>
          <w:rFonts w:ascii="Arial" w:hAnsi="Arial" w:cs="Arial"/>
        </w:rPr>
      </w:pPr>
    </w:p>
    <w:p w14:paraId="510CA751" w14:textId="4C6C59A8" w:rsidR="00610FC7" w:rsidRPr="00652AF3" w:rsidRDefault="00D6292D" w:rsidP="00652AF3">
      <w:pPr>
        <w:rPr>
          <w:b/>
          <w:bCs/>
          <w:sz w:val="28"/>
          <w:szCs w:val="24"/>
        </w:rPr>
      </w:pPr>
      <w:bookmarkStart w:id="13" w:name="_Toc128405274"/>
      <w:r w:rsidRPr="00652AF3">
        <w:rPr>
          <w:rFonts w:ascii="Arial" w:hAnsi="Arial" w:cs="Arial"/>
          <w:b/>
          <w:bCs/>
          <w:sz w:val="28"/>
          <w:szCs w:val="24"/>
        </w:rPr>
        <w:t>8. Reference List</w:t>
      </w:r>
      <w:bookmarkEnd w:id="13"/>
    </w:p>
    <w:p w14:paraId="2A891E9D" w14:textId="77777777" w:rsidR="00652AF3" w:rsidRPr="00652AF3" w:rsidRDefault="00652AF3" w:rsidP="00E5117F">
      <w:pPr>
        <w:rPr>
          <w:rFonts w:ascii="Arial" w:hAnsi="Arial" w:cs="Arial"/>
          <w:shd w:val="clear" w:color="auto" w:fill="FFFFFF"/>
        </w:rPr>
      </w:pPr>
      <w:r w:rsidRPr="00652AF3">
        <w:rPr>
          <w:rFonts w:ascii="Arial" w:hAnsi="Arial" w:cs="Arial"/>
          <w:shd w:val="clear" w:color="auto" w:fill="FFFFFF"/>
        </w:rPr>
        <w:t xml:space="preserve">Anderson, </w:t>
      </w:r>
      <w:proofErr w:type="gramStart"/>
      <w:r w:rsidRPr="00652AF3">
        <w:rPr>
          <w:rFonts w:ascii="Arial" w:hAnsi="Arial" w:cs="Arial"/>
          <w:shd w:val="clear" w:color="auto" w:fill="FFFFFF"/>
        </w:rPr>
        <w:t>E.</w:t>
      </w:r>
      <w:proofErr w:type="gramEnd"/>
      <w:r w:rsidRPr="00652AF3">
        <w:rPr>
          <w:rFonts w:ascii="Arial" w:hAnsi="Arial" w:cs="Arial"/>
          <w:shd w:val="clear" w:color="auto" w:fill="FFFFFF"/>
        </w:rPr>
        <w:t xml:space="preserve"> and Durstine, J.L., (2019). Physical activity, exercise, and chronic diseases: A brief review. </w:t>
      </w:r>
      <w:r w:rsidRPr="00652AF3">
        <w:rPr>
          <w:rFonts w:ascii="Arial" w:hAnsi="Arial" w:cs="Arial"/>
          <w:i/>
          <w:iCs/>
          <w:shd w:val="clear" w:color="auto" w:fill="FFFFFF"/>
        </w:rPr>
        <w:t>Sports Medicine and Health Science</w:t>
      </w:r>
      <w:r w:rsidRPr="00652AF3">
        <w:rPr>
          <w:rFonts w:ascii="Arial" w:hAnsi="Arial" w:cs="Arial"/>
          <w:shd w:val="clear" w:color="auto" w:fill="FFFFFF"/>
        </w:rPr>
        <w:t>, </w:t>
      </w:r>
      <w:r w:rsidRPr="00652AF3">
        <w:rPr>
          <w:rFonts w:ascii="Arial" w:hAnsi="Arial" w:cs="Arial"/>
          <w:i/>
          <w:iCs/>
          <w:shd w:val="clear" w:color="auto" w:fill="FFFFFF"/>
        </w:rPr>
        <w:t>1</w:t>
      </w:r>
      <w:r w:rsidRPr="00652AF3">
        <w:rPr>
          <w:rFonts w:ascii="Arial" w:hAnsi="Arial" w:cs="Arial"/>
          <w:shd w:val="clear" w:color="auto" w:fill="FFFFFF"/>
        </w:rPr>
        <w:t>(1), pp.3-10.</w:t>
      </w:r>
    </w:p>
    <w:p w14:paraId="696849DE" w14:textId="77777777" w:rsidR="00652AF3" w:rsidRPr="00652AF3" w:rsidRDefault="00652AF3" w:rsidP="00E5117F">
      <w:pPr>
        <w:rPr>
          <w:rFonts w:ascii="Arial" w:hAnsi="Arial" w:cs="Arial"/>
          <w:shd w:val="clear" w:color="auto" w:fill="FFFFFF"/>
        </w:rPr>
      </w:pPr>
      <w:r w:rsidRPr="00652AF3">
        <w:rPr>
          <w:rFonts w:ascii="Arial" w:hAnsi="Arial" w:cs="Arial"/>
          <w:shd w:val="clear" w:color="auto" w:fill="FFFFFF"/>
        </w:rPr>
        <w:t xml:space="preserve">Bunnell, B.E., Barrera, J.F., Paige, S.R., Turner, </w:t>
      </w:r>
      <w:proofErr w:type="gramStart"/>
      <w:r w:rsidRPr="00652AF3">
        <w:rPr>
          <w:rFonts w:ascii="Arial" w:hAnsi="Arial" w:cs="Arial"/>
          <w:shd w:val="clear" w:color="auto" w:fill="FFFFFF"/>
        </w:rPr>
        <w:t>D.</w:t>
      </w:r>
      <w:proofErr w:type="gramEnd"/>
      <w:r w:rsidRPr="00652AF3">
        <w:rPr>
          <w:rFonts w:ascii="Arial" w:hAnsi="Arial" w:cs="Arial"/>
          <w:shd w:val="clear" w:color="auto" w:fill="FFFFFF"/>
        </w:rPr>
        <w:t xml:space="preserve"> and Welch, B.M., (2020). Acceptability of telemedicine features to promote its uptake in practice: a survey of community </w:t>
      </w:r>
      <w:proofErr w:type="spellStart"/>
      <w:r w:rsidRPr="00652AF3">
        <w:rPr>
          <w:rFonts w:ascii="Arial" w:hAnsi="Arial" w:cs="Arial"/>
          <w:shd w:val="clear" w:color="auto" w:fill="FFFFFF"/>
        </w:rPr>
        <w:t>telemental</w:t>
      </w:r>
      <w:proofErr w:type="spellEnd"/>
      <w:r w:rsidRPr="00652AF3">
        <w:rPr>
          <w:rFonts w:ascii="Arial" w:hAnsi="Arial" w:cs="Arial"/>
          <w:shd w:val="clear" w:color="auto" w:fill="FFFFFF"/>
        </w:rPr>
        <w:t xml:space="preserve"> health providers. </w:t>
      </w:r>
      <w:r w:rsidRPr="00652AF3">
        <w:rPr>
          <w:rFonts w:ascii="Arial" w:hAnsi="Arial" w:cs="Arial"/>
          <w:i/>
          <w:iCs/>
          <w:shd w:val="clear" w:color="auto" w:fill="FFFFFF"/>
        </w:rPr>
        <w:t>International journal of environmental research and public health</w:t>
      </w:r>
      <w:r w:rsidRPr="00652AF3">
        <w:rPr>
          <w:rFonts w:ascii="Arial" w:hAnsi="Arial" w:cs="Arial"/>
          <w:shd w:val="clear" w:color="auto" w:fill="FFFFFF"/>
        </w:rPr>
        <w:t>, </w:t>
      </w:r>
      <w:r w:rsidRPr="00652AF3">
        <w:rPr>
          <w:rFonts w:ascii="Arial" w:hAnsi="Arial" w:cs="Arial"/>
          <w:i/>
          <w:iCs/>
          <w:shd w:val="clear" w:color="auto" w:fill="FFFFFF"/>
        </w:rPr>
        <w:t>17</w:t>
      </w:r>
      <w:r w:rsidRPr="00652AF3">
        <w:rPr>
          <w:rFonts w:ascii="Arial" w:hAnsi="Arial" w:cs="Arial"/>
          <w:shd w:val="clear" w:color="auto" w:fill="FFFFFF"/>
        </w:rPr>
        <w:t>(22), p.8525.</w:t>
      </w:r>
    </w:p>
    <w:p w14:paraId="60E6CBDF" w14:textId="77777777" w:rsidR="00652AF3" w:rsidRPr="00652AF3" w:rsidRDefault="00652AF3" w:rsidP="00E5117F">
      <w:pPr>
        <w:rPr>
          <w:rFonts w:ascii="Arial" w:hAnsi="Arial" w:cs="Arial"/>
          <w:shd w:val="clear" w:color="auto" w:fill="FFFFFF"/>
        </w:rPr>
      </w:pPr>
      <w:r w:rsidRPr="00652AF3">
        <w:rPr>
          <w:rFonts w:ascii="Arial" w:hAnsi="Arial" w:cs="Arial"/>
          <w:shd w:val="clear" w:color="auto" w:fill="FFFFFF"/>
        </w:rPr>
        <w:t xml:space="preserve">Coppola, L., Cianflone, A., Grimaldi, A.M., </w:t>
      </w:r>
      <w:proofErr w:type="spellStart"/>
      <w:r w:rsidRPr="00652AF3">
        <w:rPr>
          <w:rFonts w:ascii="Arial" w:hAnsi="Arial" w:cs="Arial"/>
          <w:shd w:val="clear" w:color="auto" w:fill="FFFFFF"/>
        </w:rPr>
        <w:t>Incoronato</w:t>
      </w:r>
      <w:proofErr w:type="spellEnd"/>
      <w:r w:rsidRPr="00652AF3">
        <w:rPr>
          <w:rFonts w:ascii="Arial" w:hAnsi="Arial" w:cs="Arial"/>
          <w:shd w:val="clear" w:color="auto" w:fill="FFFFFF"/>
        </w:rPr>
        <w:t>, M., Bevilacqua, P., Messina, F., Baselice, S., Soricelli, A., Mirabelli, P. and Salvatore, M., (2019). Biobanking in health care: evolution and future directions. </w:t>
      </w:r>
      <w:r w:rsidRPr="00652AF3">
        <w:rPr>
          <w:rFonts w:ascii="Arial" w:hAnsi="Arial" w:cs="Arial"/>
          <w:i/>
          <w:iCs/>
          <w:shd w:val="clear" w:color="auto" w:fill="FFFFFF"/>
        </w:rPr>
        <w:t>Journal of translational medicine</w:t>
      </w:r>
      <w:r w:rsidRPr="00652AF3">
        <w:rPr>
          <w:rFonts w:ascii="Arial" w:hAnsi="Arial" w:cs="Arial"/>
          <w:shd w:val="clear" w:color="auto" w:fill="FFFFFF"/>
        </w:rPr>
        <w:t>, </w:t>
      </w:r>
      <w:r w:rsidRPr="00652AF3">
        <w:rPr>
          <w:rFonts w:ascii="Arial" w:hAnsi="Arial" w:cs="Arial"/>
          <w:i/>
          <w:iCs/>
          <w:shd w:val="clear" w:color="auto" w:fill="FFFFFF"/>
        </w:rPr>
        <w:t>17</w:t>
      </w:r>
      <w:r w:rsidRPr="00652AF3">
        <w:rPr>
          <w:rFonts w:ascii="Arial" w:hAnsi="Arial" w:cs="Arial"/>
          <w:shd w:val="clear" w:color="auto" w:fill="FFFFFF"/>
        </w:rPr>
        <w:t>, pp.1-18.</w:t>
      </w:r>
    </w:p>
    <w:p w14:paraId="11281E61" w14:textId="77777777" w:rsidR="00652AF3" w:rsidRPr="00652AF3" w:rsidRDefault="00652AF3" w:rsidP="00E5117F">
      <w:pPr>
        <w:rPr>
          <w:rFonts w:ascii="Arial" w:hAnsi="Arial" w:cs="Arial"/>
        </w:rPr>
      </w:pPr>
      <w:proofErr w:type="spellStart"/>
      <w:r w:rsidRPr="00652AF3">
        <w:rPr>
          <w:rFonts w:ascii="Arial" w:hAnsi="Arial" w:cs="Arial"/>
          <w:shd w:val="clear" w:color="auto" w:fill="FFFFFF"/>
        </w:rPr>
        <w:t>Daniati</w:t>
      </w:r>
      <w:proofErr w:type="spellEnd"/>
      <w:r w:rsidRPr="00652AF3">
        <w:rPr>
          <w:rFonts w:ascii="Arial" w:hAnsi="Arial" w:cs="Arial"/>
          <w:shd w:val="clear" w:color="auto" w:fill="FFFFFF"/>
        </w:rPr>
        <w:t xml:space="preserve">, N., Widjaja, G., Olalla </w:t>
      </w:r>
      <w:proofErr w:type="spellStart"/>
      <w:r w:rsidRPr="00652AF3">
        <w:rPr>
          <w:rFonts w:ascii="Arial" w:hAnsi="Arial" w:cs="Arial"/>
          <w:shd w:val="clear" w:color="auto" w:fill="FFFFFF"/>
        </w:rPr>
        <w:t>Gracìa</w:t>
      </w:r>
      <w:proofErr w:type="spellEnd"/>
      <w:r w:rsidRPr="00652AF3">
        <w:rPr>
          <w:rFonts w:ascii="Arial" w:hAnsi="Arial" w:cs="Arial"/>
          <w:shd w:val="clear" w:color="auto" w:fill="FFFFFF"/>
        </w:rPr>
        <w:t xml:space="preserve">, M., Chaudhary, P., Nader Shalaby, M., </w:t>
      </w:r>
      <w:proofErr w:type="spellStart"/>
      <w:r w:rsidRPr="00652AF3">
        <w:rPr>
          <w:rFonts w:ascii="Arial" w:hAnsi="Arial" w:cs="Arial"/>
          <w:shd w:val="clear" w:color="auto" w:fill="FFFFFF"/>
        </w:rPr>
        <w:t>Chupradit</w:t>
      </w:r>
      <w:proofErr w:type="spellEnd"/>
      <w:r w:rsidRPr="00652AF3">
        <w:rPr>
          <w:rFonts w:ascii="Arial" w:hAnsi="Arial" w:cs="Arial"/>
          <w:shd w:val="clear" w:color="auto" w:fill="FFFFFF"/>
        </w:rPr>
        <w:t xml:space="preserve">, S. and </w:t>
      </w:r>
      <w:proofErr w:type="spellStart"/>
      <w:r w:rsidRPr="00652AF3">
        <w:rPr>
          <w:rFonts w:ascii="Arial" w:hAnsi="Arial" w:cs="Arial"/>
          <w:shd w:val="clear" w:color="auto" w:fill="FFFFFF"/>
        </w:rPr>
        <w:t>Fakri</w:t>
      </w:r>
      <w:proofErr w:type="spellEnd"/>
      <w:r w:rsidRPr="00652AF3">
        <w:rPr>
          <w:rFonts w:ascii="Arial" w:hAnsi="Arial" w:cs="Arial"/>
          <w:shd w:val="clear" w:color="auto" w:fill="FFFFFF"/>
        </w:rPr>
        <w:t xml:space="preserve"> Mustafa, Y., (2021). The Health Belief Model’s Application in the Development of Health </w:t>
      </w:r>
      <w:proofErr w:type="spellStart"/>
      <w:r w:rsidRPr="00652AF3">
        <w:rPr>
          <w:rFonts w:ascii="Arial" w:hAnsi="Arial" w:cs="Arial"/>
          <w:shd w:val="clear" w:color="auto" w:fill="FFFFFF"/>
        </w:rPr>
        <w:t>Behaviors</w:t>
      </w:r>
      <w:proofErr w:type="spellEnd"/>
      <w:r w:rsidRPr="00652AF3">
        <w:rPr>
          <w:rFonts w:ascii="Arial" w:hAnsi="Arial" w:cs="Arial"/>
          <w:shd w:val="clear" w:color="auto" w:fill="FFFFFF"/>
        </w:rPr>
        <w:t>. </w:t>
      </w:r>
      <w:r w:rsidRPr="00652AF3">
        <w:rPr>
          <w:rFonts w:ascii="Arial" w:hAnsi="Arial" w:cs="Arial"/>
          <w:i/>
          <w:iCs/>
          <w:shd w:val="clear" w:color="auto" w:fill="FFFFFF"/>
        </w:rPr>
        <w:t>Health Education and Health Promotion</w:t>
      </w:r>
      <w:r w:rsidRPr="00652AF3">
        <w:rPr>
          <w:rFonts w:ascii="Arial" w:hAnsi="Arial" w:cs="Arial"/>
          <w:shd w:val="clear" w:color="auto" w:fill="FFFFFF"/>
        </w:rPr>
        <w:t>, </w:t>
      </w:r>
      <w:r w:rsidRPr="00652AF3">
        <w:rPr>
          <w:rFonts w:ascii="Arial" w:hAnsi="Arial" w:cs="Arial"/>
          <w:i/>
          <w:iCs/>
          <w:shd w:val="clear" w:color="auto" w:fill="FFFFFF"/>
        </w:rPr>
        <w:t>9</w:t>
      </w:r>
      <w:r w:rsidRPr="00652AF3">
        <w:rPr>
          <w:rFonts w:ascii="Arial" w:hAnsi="Arial" w:cs="Arial"/>
          <w:shd w:val="clear" w:color="auto" w:fill="FFFFFF"/>
        </w:rPr>
        <w:t>(5), pp.521-527.</w:t>
      </w:r>
    </w:p>
    <w:p w14:paraId="4B222616" w14:textId="77777777" w:rsidR="00652AF3" w:rsidRPr="00652AF3" w:rsidRDefault="00652AF3" w:rsidP="00E5117F">
      <w:pPr>
        <w:pStyle w:val="NormalWeb"/>
        <w:spacing w:before="0" w:beforeAutospacing="0" w:after="240" w:afterAutospacing="0" w:line="360" w:lineRule="auto"/>
        <w:rPr>
          <w:rFonts w:ascii="Arial" w:hAnsi="Arial" w:cs="Arial"/>
        </w:rPr>
      </w:pPr>
      <w:r w:rsidRPr="00652AF3">
        <w:rPr>
          <w:rFonts w:ascii="Arial" w:hAnsi="Arial" w:cs="Arial"/>
        </w:rPr>
        <w:t xml:space="preserve">Enfield Council (2022). </w:t>
      </w:r>
      <w:r w:rsidRPr="00652AF3">
        <w:rPr>
          <w:rFonts w:ascii="Arial" w:hAnsi="Arial" w:cs="Arial"/>
          <w:i/>
          <w:iCs/>
        </w:rPr>
        <w:t>Equality and Diversity Annual Report 2021/22 Delivering a lifetime of opportunities for everyone Contents</w:t>
      </w:r>
      <w:r w:rsidRPr="00652AF3">
        <w:rPr>
          <w:rFonts w:ascii="Arial" w:hAnsi="Arial" w:cs="Arial"/>
        </w:rPr>
        <w:t xml:space="preserve">. [online] Available at: </w:t>
      </w:r>
      <w:hyperlink r:id="rId12" w:history="1">
        <w:r w:rsidRPr="00652AF3">
          <w:rPr>
            <w:rStyle w:val="Hyperlink"/>
            <w:rFonts w:ascii="Arial" w:hAnsi="Arial" w:cs="Arial"/>
          </w:rPr>
          <w:t>https://www.enfield.gov.uk/__data/assets/pdf_file/0022/27238/Equality-and-diversity-annual-report-(2021)-(2022)-Your-council.pdf</w:t>
        </w:r>
      </w:hyperlink>
      <w:r w:rsidRPr="00652AF3">
        <w:rPr>
          <w:rFonts w:ascii="Arial" w:hAnsi="Arial" w:cs="Arial"/>
        </w:rPr>
        <w:t xml:space="preserve"> [Accessed 27 Feb. 2023].</w:t>
      </w:r>
    </w:p>
    <w:p w14:paraId="781BF254" w14:textId="77777777" w:rsidR="00652AF3" w:rsidRPr="00652AF3" w:rsidRDefault="00652AF3" w:rsidP="00E5117F">
      <w:pPr>
        <w:rPr>
          <w:rFonts w:ascii="Arial" w:hAnsi="Arial" w:cs="Arial"/>
          <w:shd w:val="clear" w:color="auto" w:fill="FFFFFF"/>
        </w:rPr>
      </w:pPr>
      <w:bookmarkStart w:id="14" w:name="_Hlk129145426"/>
      <w:r w:rsidRPr="00652AF3">
        <w:rPr>
          <w:rFonts w:ascii="Arial" w:hAnsi="Arial" w:cs="Arial"/>
          <w:shd w:val="clear" w:color="auto" w:fill="FFFFFF"/>
        </w:rPr>
        <w:t>Mian, A. and Khan, S., (2020). Medical education during pandemics: a UK perspective. </w:t>
      </w:r>
      <w:r w:rsidRPr="00652AF3">
        <w:rPr>
          <w:rFonts w:ascii="Arial" w:hAnsi="Arial" w:cs="Arial"/>
          <w:i/>
          <w:iCs/>
          <w:shd w:val="clear" w:color="auto" w:fill="FFFFFF"/>
        </w:rPr>
        <w:t>BMC medicine</w:t>
      </w:r>
      <w:r w:rsidRPr="00652AF3">
        <w:rPr>
          <w:rFonts w:ascii="Arial" w:hAnsi="Arial" w:cs="Arial"/>
          <w:shd w:val="clear" w:color="auto" w:fill="FFFFFF"/>
        </w:rPr>
        <w:t>, </w:t>
      </w:r>
      <w:r w:rsidRPr="00652AF3">
        <w:rPr>
          <w:rFonts w:ascii="Arial" w:hAnsi="Arial" w:cs="Arial"/>
          <w:i/>
          <w:iCs/>
          <w:shd w:val="clear" w:color="auto" w:fill="FFFFFF"/>
        </w:rPr>
        <w:t>18</w:t>
      </w:r>
      <w:r w:rsidRPr="00652AF3">
        <w:rPr>
          <w:rFonts w:ascii="Arial" w:hAnsi="Arial" w:cs="Arial"/>
          <w:shd w:val="clear" w:color="auto" w:fill="FFFFFF"/>
        </w:rPr>
        <w:t>, pp.1-2.</w:t>
      </w:r>
    </w:p>
    <w:p w14:paraId="632C86A3" w14:textId="77777777" w:rsidR="00652AF3" w:rsidRPr="00652AF3" w:rsidRDefault="00652AF3" w:rsidP="00E5117F">
      <w:pPr>
        <w:pStyle w:val="NormalWeb"/>
        <w:spacing w:before="0" w:beforeAutospacing="0" w:after="240" w:afterAutospacing="0" w:line="360" w:lineRule="auto"/>
        <w:rPr>
          <w:rFonts w:ascii="Arial" w:hAnsi="Arial" w:cs="Arial"/>
        </w:rPr>
      </w:pPr>
      <w:r w:rsidRPr="00652AF3">
        <w:rPr>
          <w:rFonts w:ascii="Arial" w:hAnsi="Arial" w:cs="Arial"/>
        </w:rPr>
        <w:t xml:space="preserve">ONS (2022). </w:t>
      </w:r>
      <w:r w:rsidRPr="00652AF3">
        <w:rPr>
          <w:rFonts w:ascii="Arial" w:hAnsi="Arial" w:cs="Arial"/>
          <w:i/>
          <w:iCs/>
        </w:rPr>
        <w:t>How the population changed in Enfield: Census 2021</w:t>
      </w:r>
      <w:r w:rsidRPr="00652AF3">
        <w:rPr>
          <w:rFonts w:ascii="Arial" w:hAnsi="Arial" w:cs="Arial"/>
        </w:rPr>
        <w:t>. [online] Ons.gov.uk. Available at:</w:t>
      </w:r>
      <w:hyperlink r:id="rId13" w:history="1">
        <w:r w:rsidRPr="00652AF3">
          <w:rPr>
            <w:rStyle w:val="Hyperlink"/>
            <w:rFonts w:ascii="Arial" w:hAnsi="Arial" w:cs="Arial"/>
          </w:rPr>
          <w:t>https://www.ons.gov.uk/visualisations/censuspopulationchange/E09000010/</w:t>
        </w:r>
      </w:hyperlink>
      <w:r w:rsidRPr="00652AF3">
        <w:rPr>
          <w:rFonts w:ascii="Arial" w:hAnsi="Arial" w:cs="Arial"/>
        </w:rPr>
        <w:t xml:space="preserve"> [Accessed 27 Feb. 2023].</w:t>
      </w:r>
    </w:p>
    <w:bookmarkEnd w:id="14"/>
    <w:p w14:paraId="3E35FA73" w14:textId="77777777" w:rsidR="00652AF3" w:rsidRPr="00652AF3" w:rsidRDefault="00652AF3" w:rsidP="00E5117F">
      <w:pPr>
        <w:rPr>
          <w:rFonts w:ascii="Arial" w:hAnsi="Arial" w:cs="Arial"/>
          <w:shd w:val="clear" w:color="auto" w:fill="FFFFFF"/>
        </w:rPr>
      </w:pPr>
      <w:r w:rsidRPr="00652AF3">
        <w:rPr>
          <w:rFonts w:ascii="Arial" w:hAnsi="Arial" w:cs="Arial"/>
          <w:shd w:val="clear" w:color="auto" w:fill="FFFFFF"/>
        </w:rPr>
        <w:t xml:space="preserve">Pelletier, C.A., </w:t>
      </w:r>
      <w:proofErr w:type="spellStart"/>
      <w:r w:rsidRPr="00652AF3">
        <w:rPr>
          <w:rFonts w:ascii="Arial" w:hAnsi="Arial" w:cs="Arial"/>
          <w:shd w:val="clear" w:color="auto" w:fill="FFFFFF"/>
        </w:rPr>
        <w:t>Pousette</w:t>
      </w:r>
      <w:proofErr w:type="spellEnd"/>
      <w:r w:rsidRPr="00652AF3">
        <w:rPr>
          <w:rFonts w:ascii="Arial" w:hAnsi="Arial" w:cs="Arial"/>
          <w:shd w:val="clear" w:color="auto" w:fill="FFFFFF"/>
        </w:rPr>
        <w:t xml:space="preserve">, A., Ward, K., Keahey, R., Fox, G., Allison, S., </w:t>
      </w:r>
      <w:proofErr w:type="spellStart"/>
      <w:r w:rsidRPr="00652AF3">
        <w:rPr>
          <w:rFonts w:ascii="Arial" w:hAnsi="Arial" w:cs="Arial"/>
          <w:shd w:val="clear" w:color="auto" w:fill="FFFFFF"/>
        </w:rPr>
        <w:t>Rasali</w:t>
      </w:r>
      <w:proofErr w:type="spellEnd"/>
      <w:r w:rsidRPr="00652AF3">
        <w:rPr>
          <w:rFonts w:ascii="Arial" w:hAnsi="Arial" w:cs="Arial"/>
          <w:shd w:val="clear" w:color="auto" w:fill="FFFFFF"/>
        </w:rPr>
        <w:t>, D. and Faulkner, G., (2020). Implementation of physical activity interventions in rural, remote, and northern communities: a scoping review. </w:t>
      </w:r>
      <w:r w:rsidRPr="00652AF3">
        <w:rPr>
          <w:rFonts w:ascii="Arial" w:hAnsi="Arial" w:cs="Arial"/>
          <w:i/>
          <w:iCs/>
          <w:shd w:val="clear" w:color="auto" w:fill="FFFFFF"/>
        </w:rPr>
        <w:t>INQUIRY: The Journal of Health Care Organization, Provision, and Financing</w:t>
      </w:r>
      <w:r w:rsidRPr="00652AF3">
        <w:rPr>
          <w:rFonts w:ascii="Arial" w:hAnsi="Arial" w:cs="Arial"/>
          <w:shd w:val="clear" w:color="auto" w:fill="FFFFFF"/>
        </w:rPr>
        <w:t>, </w:t>
      </w:r>
      <w:r w:rsidRPr="00652AF3">
        <w:rPr>
          <w:rFonts w:ascii="Arial" w:hAnsi="Arial" w:cs="Arial"/>
          <w:i/>
          <w:iCs/>
          <w:shd w:val="clear" w:color="auto" w:fill="FFFFFF"/>
        </w:rPr>
        <w:t>57</w:t>
      </w:r>
      <w:r w:rsidRPr="00652AF3">
        <w:rPr>
          <w:rFonts w:ascii="Arial" w:hAnsi="Arial" w:cs="Arial"/>
          <w:shd w:val="clear" w:color="auto" w:fill="FFFFFF"/>
        </w:rPr>
        <w:t>, p.0046958020935662.</w:t>
      </w:r>
    </w:p>
    <w:p w14:paraId="37D5E272" w14:textId="77777777" w:rsidR="00652AF3" w:rsidRPr="00652AF3" w:rsidRDefault="00652AF3" w:rsidP="00E5117F">
      <w:pPr>
        <w:rPr>
          <w:rFonts w:ascii="Arial" w:hAnsi="Arial" w:cs="Arial"/>
          <w:shd w:val="clear" w:color="auto" w:fill="FFFFFF"/>
        </w:rPr>
      </w:pPr>
      <w:r w:rsidRPr="00652AF3">
        <w:rPr>
          <w:rFonts w:ascii="Arial" w:hAnsi="Arial" w:cs="Arial"/>
          <w:shd w:val="clear" w:color="auto" w:fill="FFFFFF"/>
        </w:rPr>
        <w:t>Pianese, T. and Belfiore, P., (2021). Exploring the social networks’ use in the health-care industry: a multi-level analysis. </w:t>
      </w:r>
      <w:r w:rsidRPr="00652AF3">
        <w:rPr>
          <w:rFonts w:ascii="Arial" w:hAnsi="Arial" w:cs="Arial"/>
          <w:i/>
          <w:iCs/>
          <w:shd w:val="clear" w:color="auto" w:fill="FFFFFF"/>
        </w:rPr>
        <w:t>International Journal of Environmental Research and Public Health</w:t>
      </w:r>
      <w:r w:rsidRPr="00652AF3">
        <w:rPr>
          <w:rFonts w:ascii="Arial" w:hAnsi="Arial" w:cs="Arial"/>
          <w:shd w:val="clear" w:color="auto" w:fill="FFFFFF"/>
        </w:rPr>
        <w:t>, </w:t>
      </w:r>
      <w:r w:rsidRPr="00652AF3">
        <w:rPr>
          <w:rFonts w:ascii="Arial" w:hAnsi="Arial" w:cs="Arial"/>
          <w:i/>
          <w:iCs/>
          <w:shd w:val="clear" w:color="auto" w:fill="FFFFFF"/>
        </w:rPr>
        <w:t>18</w:t>
      </w:r>
      <w:r w:rsidRPr="00652AF3">
        <w:rPr>
          <w:rFonts w:ascii="Arial" w:hAnsi="Arial" w:cs="Arial"/>
          <w:shd w:val="clear" w:color="auto" w:fill="FFFFFF"/>
        </w:rPr>
        <w:t>(14), p.7295.</w:t>
      </w:r>
    </w:p>
    <w:p w14:paraId="235D12FF" w14:textId="77777777" w:rsidR="00652AF3" w:rsidRPr="00652AF3" w:rsidRDefault="00652AF3" w:rsidP="00E5117F">
      <w:pPr>
        <w:rPr>
          <w:rFonts w:ascii="Arial" w:hAnsi="Arial" w:cs="Arial"/>
          <w:shd w:val="clear" w:color="auto" w:fill="FFFFFF"/>
        </w:rPr>
      </w:pPr>
      <w:r w:rsidRPr="00652AF3">
        <w:rPr>
          <w:rFonts w:ascii="Arial" w:hAnsi="Arial" w:cs="Arial"/>
          <w:shd w:val="clear" w:color="auto" w:fill="FFFFFF"/>
        </w:rPr>
        <w:t>Proença, M.H.D., (2022). The application of social media for marketing strategies in pharma healthcare.</w:t>
      </w:r>
    </w:p>
    <w:p w14:paraId="44AE8379" w14:textId="77777777" w:rsidR="00652AF3" w:rsidRPr="00652AF3" w:rsidRDefault="00652AF3" w:rsidP="00E5117F">
      <w:pPr>
        <w:rPr>
          <w:rFonts w:ascii="Arial" w:hAnsi="Arial" w:cs="Arial"/>
          <w:shd w:val="clear" w:color="auto" w:fill="FFFFFF"/>
        </w:rPr>
      </w:pPr>
      <w:r w:rsidRPr="00652AF3">
        <w:rPr>
          <w:rFonts w:ascii="Arial" w:hAnsi="Arial" w:cs="Arial"/>
          <w:shd w:val="clear" w:color="auto" w:fill="FFFFFF"/>
        </w:rPr>
        <w:t>Rutter, H., Cavill, N., Bauman, A. and Bull, F., (2019). Systems approaches to global and national physical activity plans. </w:t>
      </w:r>
      <w:r w:rsidRPr="00652AF3">
        <w:rPr>
          <w:rFonts w:ascii="Arial" w:hAnsi="Arial" w:cs="Arial"/>
          <w:i/>
          <w:iCs/>
          <w:shd w:val="clear" w:color="auto" w:fill="FFFFFF"/>
        </w:rPr>
        <w:t>Bulletin of the World Health Organization</w:t>
      </w:r>
      <w:r w:rsidRPr="00652AF3">
        <w:rPr>
          <w:rFonts w:ascii="Arial" w:hAnsi="Arial" w:cs="Arial"/>
          <w:shd w:val="clear" w:color="auto" w:fill="FFFFFF"/>
        </w:rPr>
        <w:t>, </w:t>
      </w:r>
      <w:r w:rsidRPr="00652AF3">
        <w:rPr>
          <w:rFonts w:ascii="Arial" w:hAnsi="Arial" w:cs="Arial"/>
          <w:i/>
          <w:iCs/>
          <w:shd w:val="clear" w:color="auto" w:fill="FFFFFF"/>
        </w:rPr>
        <w:t>97</w:t>
      </w:r>
      <w:r w:rsidRPr="00652AF3">
        <w:rPr>
          <w:rFonts w:ascii="Arial" w:hAnsi="Arial" w:cs="Arial"/>
          <w:shd w:val="clear" w:color="auto" w:fill="FFFFFF"/>
        </w:rPr>
        <w:t>(2), p.162.</w:t>
      </w:r>
    </w:p>
    <w:p w14:paraId="332CD013" w14:textId="3AAB4BA7" w:rsidR="00C1455F" w:rsidRDefault="00652AF3" w:rsidP="00E5117F">
      <w:pPr>
        <w:rPr>
          <w:rFonts w:ascii="Arial" w:hAnsi="Arial" w:cs="Arial"/>
          <w:shd w:val="clear" w:color="auto" w:fill="FFFFFF"/>
        </w:rPr>
      </w:pPr>
      <w:proofErr w:type="spellStart"/>
      <w:r w:rsidRPr="00652AF3">
        <w:rPr>
          <w:rFonts w:ascii="Arial" w:hAnsi="Arial" w:cs="Arial"/>
        </w:rPr>
        <w:t>Yaqun</w:t>
      </w:r>
      <w:proofErr w:type="spellEnd"/>
      <w:r w:rsidRPr="00652AF3">
        <w:rPr>
          <w:rFonts w:ascii="Arial" w:hAnsi="Arial" w:cs="Arial"/>
        </w:rPr>
        <w:t>, Z., (2020)</w:t>
      </w:r>
      <w:r w:rsidRPr="00652AF3">
        <w:rPr>
          <w:rFonts w:ascii="Arial" w:hAnsi="Arial" w:cs="Arial"/>
          <w:shd w:val="clear" w:color="auto" w:fill="FFFFFF"/>
        </w:rPr>
        <w:t>. Application of social ecological model in the field of physical activity research. </w:t>
      </w:r>
      <w:proofErr w:type="spellStart"/>
      <w:r w:rsidRPr="00652AF3">
        <w:rPr>
          <w:rFonts w:ascii="Arial" w:hAnsi="Arial" w:cs="Arial"/>
          <w:i/>
          <w:iCs/>
          <w:shd w:val="clear" w:color="auto" w:fill="FFFFFF"/>
        </w:rPr>
        <w:t>Физическая</w:t>
      </w:r>
      <w:proofErr w:type="spellEnd"/>
      <w:r w:rsidRPr="00652AF3">
        <w:rPr>
          <w:rFonts w:ascii="Arial" w:hAnsi="Arial" w:cs="Arial"/>
          <w:i/>
          <w:iCs/>
          <w:shd w:val="clear" w:color="auto" w:fill="FFFFFF"/>
        </w:rPr>
        <w:t xml:space="preserve"> </w:t>
      </w:r>
      <w:proofErr w:type="spellStart"/>
      <w:r w:rsidRPr="00652AF3">
        <w:rPr>
          <w:rFonts w:ascii="Arial" w:hAnsi="Arial" w:cs="Arial"/>
          <w:i/>
          <w:iCs/>
          <w:shd w:val="clear" w:color="auto" w:fill="FFFFFF"/>
        </w:rPr>
        <w:t>культура</w:t>
      </w:r>
      <w:proofErr w:type="spellEnd"/>
      <w:r w:rsidRPr="00652AF3">
        <w:rPr>
          <w:rFonts w:ascii="Arial" w:hAnsi="Arial" w:cs="Arial"/>
          <w:i/>
          <w:iCs/>
          <w:shd w:val="clear" w:color="auto" w:fill="FFFFFF"/>
        </w:rPr>
        <w:t xml:space="preserve">. </w:t>
      </w:r>
      <w:proofErr w:type="spellStart"/>
      <w:r w:rsidRPr="00652AF3">
        <w:rPr>
          <w:rFonts w:ascii="Arial" w:hAnsi="Arial" w:cs="Arial"/>
          <w:i/>
          <w:iCs/>
          <w:shd w:val="clear" w:color="auto" w:fill="FFFFFF"/>
        </w:rPr>
        <w:t>Спорт</w:t>
      </w:r>
      <w:proofErr w:type="spellEnd"/>
      <w:r w:rsidRPr="00652AF3">
        <w:rPr>
          <w:rFonts w:ascii="Arial" w:hAnsi="Arial" w:cs="Arial"/>
          <w:i/>
          <w:iCs/>
          <w:shd w:val="clear" w:color="auto" w:fill="FFFFFF"/>
        </w:rPr>
        <w:t xml:space="preserve">. </w:t>
      </w:r>
      <w:proofErr w:type="spellStart"/>
      <w:r w:rsidRPr="00652AF3">
        <w:rPr>
          <w:rFonts w:ascii="Arial" w:hAnsi="Arial" w:cs="Arial"/>
          <w:i/>
          <w:iCs/>
          <w:shd w:val="clear" w:color="auto" w:fill="FFFFFF"/>
        </w:rPr>
        <w:t>Туризм</w:t>
      </w:r>
      <w:proofErr w:type="spellEnd"/>
      <w:r w:rsidRPr="00652AF3">
        <w:rPr>
          <w:rFonts w:ascii="Arial" w:hAnsi="Arial" w:cs="Arial"/>
          <w:i/>
          <w:iCs/>
          <w:shd w:val="clear" w:color="auto" w:fill="FFFFFF"/>
        </w:rPr>
        <w:t xml:space="preserve">. </w:t>
      </w:r>
      <w:proofErr w:type="spellStart"/>
      <w:r w:rsidRPr="00652AF3">
        <w:rPr>
          <w:rFonts w:ascii="Arial" w:hAnsi="Arial" w:cs="Arial"/>
          <w:i/>
          <w:iCs/>
          <w:shd w:val="clear" w:color="auto" w:fill="FFFFFF"/>
        </w:rPr>
        <w:t>Двигательная</w:t>
      </w:r>
      <w:proofErr w:type="spellEnd"/>
      <w:r w:rsidRPr="00652AF3">
        <w:rPr>
          <w:rFonts w:ascii="Arial" w:hAnsi="Arial" w:cs="Arial"/>
          <w:i/>
          <w:iCs/>
          <w:shd w:val="clear" w:color="auto" w:fill="FFFFFF"/>
        </w:rPr>
        <w:t xml:space="preserve"> </w:t>
      </w:r>
      <w:proofErr w:type="spellStart"/>
      <w:r w:rsidRPr="00652AF3">
        <w:rPr>
          <w:rFonts w:ascii="Arial" w:hAnsi="Arial" w:cs="Arial"/>
          <w:i/>
          <w:iCs/>
          <w:shd w:val="clear" w:color="auto" w:fill="FFFFFF"/>
        </w:rPr>
        <w:t>рекреация</w:t>
      </w:r>
      <w:proofErr w:type="spellEnd"/>
      <w:r w:rsidRPr="00652AF3">
        <w:rPr>
          <w:rFonts w:ascii="Arial" w:hAnsi="Arial" w:cs="Arial"/>
          <w:shd w:val="clear" w:color="auto" w:fill="FFFFFF"/>
        </w:rPr>
        <w:t>, </w:t>
      </w:r>
      <w:r w:rsidRPr="00652AF3">
        <w:rPr>
          <w:rFonts w:ascii="Arial" w:hAnsi="Arial" w:cs="Arial"/>
          <w:i/>
          <w:iCs/>
          <w:shd w:val="clear" w:color="auto" w:fill="FFFFFF"/>
        </w:rPr>
        <w:t>5</w:t>
      </w:r>
      <w:r w:rsidRPr="00652AF3">
        <w:rPr>
          <w:rFonts w:ascii="Arial" w:hAnsi="Arial" w:cs="Arial"/>
          <w:shd w:val="clear" w:color="auto" w:fill="FFFFFF"/>
        </w:rPr>
        <w:t>(3), pp.69-73.</w:t>
      </w:r>
    </w:p>
    <w:p w14:paraId="7B063F01" w14:textId="0DE6E2A8" w:rsidR="00215FB5" w:rsidRDefault="00C1455F" w:rsidP="00E5117F">
      <w:pPr>
        <w:rPr>
          <w:rFonts w:ascii="Arial" w:hAnsi="Arial" w:cs="Arial"/>
          <w:shd w:val="clear" w:color="auto" w:fill="FFFFFF"/>
        </w:rPr>
      </w:pPr>
      <w:r w:rsidRPr="00215FB5">
        <w:rPr>
          <w:rFonts w:ascii="Arial" w:hAnsi="Arial" w:cs="Arial"/>
          <w:i/>
          <w:iCs/>
          <w:u w:val="single"/>
          <w:shd w:val="clear" w:color="auto" w:fill="FFFFFF"/>
        </w:rPr>
        <w:t>Stewart, G. and Jenkin, D., NHS ENFIELD</w:t>
      </w:r>
      <w:r w:rsidRPr="00C1455F">
        <w:rPr>
          <w:rFonts w:ascii="Arial" w:hAnsi="Arial" w:cs="Arial"/>
          <w:shd w:val="clear" w:color="auto" w:fill="FFFFFF"/>
        </w:rPr>
        <w:t>.</w:t>
      </w:r>
    </w:p>
    <w:p w14:paraId="7933BF7E" w14:textId="77777777" w:rsidR="00215FB5" w:rsidRPr="00215FB5" w:rsidRDefault="00215FB5" w:rsidP="00215FB5">
      <w:pPr>
        <w:rPr>
          <w:rFonts w:ascii="Arial" w:hAnsi="Arial" w:cs="Arial"/>
          <w:i/>
          <w:iCs/>
          <w:u w:val="single"/>
          <w:shd w:val="clear" w:color="auto" w:fill="FFFFFF"/>
        </w:rPr>
      </w:pPr>
      <w:r w:rsidRPr="00215FB5">
        <w:rPr>
          <w:rFonts w:ascii="Arial" w:hAnsi="Arial" w:cs="Arial"/>
          <w:i/>
          <w:iCs/>
          <w:u w:val="single"/>
          <w:shd w:val="clear" w:color="auto" w:fill="FFFFFF"/>
        </w:rPr>
        <w:t>Teens as Teachers in the Garden: Cultivating a Sustainable Model for Teaching Healthy Living</w:t>
      </w:r>
    </w:p>
    <w:p w14:paraId="18B2A8F2" w14:textId="51463833" w:rsidR="00215FB5" w:rsidRPr="00215FB5" w:rsidRDefault="00215FB5" w:rsidP="00215FB5">
      <w:pPr>
        <w:rPr>
          <w:rFonts w:ascii="Arial" w:hAnsi="Arial" w:cs="Arial"/>
          <w:i/>
          <w:iCs/>
          <w:u w:val="single"/>
          <w:shd w:val="clear" w:color="auto" w:fill="FFFFFF"/>
        </w:rPr>
      </w:pPr>
      <w:r w:rsidRPr="00215FB5">
        <w:rPr>
          <w:rFonts w:ascii="Arial" w:hAnsi="Arial" w:cs="Arial"/>
          <w:i/>
          <w:iCs/>
          <w:u w:val="single"/>
          <w:shd w:val="clear" w:color="auto" w:fill="FFFFFF"/>
        </w:rPr>
        <w:t xml:space="preserve">Virginia L. J. Bolshakova, John </w:t>
      </w:r>
      <w:proofErr w:type="spellStart"/>
      <w:r w:rsidRPr="00215FB5">
        <w:rPr>
          <w:rFonts w:ascii="Arial" w:hAnsi="Arial" w:cs="Arial"/>
          <w:i/>
          <w:iCs/>
          <w:u w:val="single"/>
          <w:shd w:val="clear" w:color="auto" w:fill="FFFFFF"/>
        </w:rPr>
        <w:t>Gieng</w:t>
      </w:r>
      <w:proofErr w:type="spellEnd"/>
      <w:r w:rsidRPr="00215FB5">
        <w:rPr>
          <w:rFonts w:ascii="Arial" w:hAnsi="Arial" w:cs="Arial"/>
          <w:i/>
          <w:iCs/>
          <w:u w:val="single"/>
          <w:shd w:val="clear" w:color="auto" w:fill="FFFFFF"/>
        </w:rPr>
        <w:t xml:space="preserve">, C. Sheena Sidhu, Mary </w:t>
      </w:r>
      <w:proofErr w:type="spellStart"/>
      <w:r w:rsidRPr="00215FB5">
        <w:rPr>
          <w:rFonts w:ascii="Arial" w:hAnsi="Arial" w:cs="Arial"/>
          <w:i/>
          <w:iCs/>
          <w:u w:val="single"/>
          <w:shd w:val="clear" w:color="auto" w:fill="FFFFFF"/>
        </w:rPr>
        <w:t>Vollinger</w:t>
      </w:r>
      <w:proofErr w:type="spellEnd"/>
      <w:r w:rsidRPr="00215FB5">
        <w:rPr>
          <w:rFonts w:ascii="Arial" w:hAnsi="Arial" w:cs="Arial"/>
          <w:i/>
          <w:iCs/>
          <w:u w:val="single"/>
          <w:shd w:val="clear" w:color="auto" w:fill="FFFFFF"/>
        </w:rPr>
        <w:t>, Lorena Gimeno, Jessica Guild</w:t>
      </w:r>
    </w:p>
    <w:p w14:paraId="68A05DF8" w14:textId="6B41D207" w:rsidR="006A076C" w:rsidRPr="00215FB5" w:rsidRDefault="006A076C" w:rsidP="00E5117F">
      <w:pPr>
        <w:rPr>
          <w:rFonts w:ascii="Arial" w:hAnsi="Arial" w:cs="Arial"/>
          <w:i/>
          <w:iCs/>
          <w:u w:val="single"/>
          <w:shd w:val="clear" w:color="auto" w:fill="FFFFFF"/>
        </w:rPr>
      </w:pPr>
    </w:p>
    <w:p w14:paraId="572335B3" w14:textId="7CD0083D" w:rsidR="006A076C" w:rsidRPr="00652AF3" w:rsidRDefault="006A076C" w:rsidP="00E5117F">
      <w:pPr>
        <w:rPr>
          <w:rFonts w:ascii="Arial" w:hAnsi="Arial" w:cs="Arial"/>
          <w:shd w:val="clear" w:color="auto" w:fill="FFFFFF"/>
        </w:rPr>
      </w:pPr>
    </w:p>
    <w:p w14:paraId="53D901CC" w14:textId="4726CFD7" w:rsidR="006A076C" w:rsidRPr="00652AF3" w:rsidRDefault="006A076C" w:rsidP="00E5117F">
      <w:pPr>
        <w:rPr>
          <w:rFonts w:ascii="Arial" w:hAnsi="Arial" w:cs="Arial"/>
          <w:shd w:val="clear" w:color="auto" w:fill="FFFFFF"/>
        </w:rPr>
      </w:pPr>
    </w:p>
    <w:p w14:paraId="3700580D" w14:textId="233EC89C" w:rsidR="006A076C" w:rsidRPr="00652AF3" w:rsidRDefault="006A076C" w:rsidP="00E5117F">
      <w:pPr>
        <w:rPr>
          <w:rFonts w:ascii="Arial" w:hAnsi="Arial" w:cs="Arial"/>
          <w:shd w:val="clear" w:color="auto" w:fill="FFFFFF"/>
        </w:rPr>
      </w:pPr>
    </w:p>
    <w:p w14:paraId="3AA2D300" w14:textId="13858809" w:rsidR="006A076C" w:rsidRPr="00652AF3" w:rsidRDefault="006A076C" w:rsidP="00E5117F">
      <w:pPr>
        <w:rPr>
          <w:rFonts w:ascii="Arial" w:hAnsi="Arial" w:cs="Arial"/>
          <w:shd w:val="clear" w:color="auto" w:fill="FFFFFF"/>
        </w:rPr>
      </w:pPr>
    </w:p>
    <w:p w14:paraId="04C07D5E" w14:textId="6796262F" w:rsidR="006A076C" w:rsidRDefault="006A076C" w:rsidP="00E5117F">
      <w:pPr>
        <w:rPr>
          <w:shd w:val="clear" w:color="auto" w:fill="FFFFFF"/>
        </w:rPr>
      </w:pPr>
    </w:p>
    <w:p w14:paraId="0643CB45" w14:textId="71D9C2A5" w:rsidR="006A076C" w:rsidRDefault="006A076C" w:rsidP="00E5117F">
      <w:pPr>
        <w:rPr>
          <w:shd w:val="clear" w:color="auto" w:fill="FFFFFF"/>
        </w:rPr>
      </w:pPr>
    </w:p>
    <w:p w14:paraId="4A0D3711" w14:textId="78065C37" w:rsidR="006A076C" w:rsidRDefault="006A076C" w:rsidP="00E5117F">
      <w:pPr>
        <w:rPr>
          <w:shd w:val="clear" w:color="auto" w:fill="FFFFFF"/>
        </w:rPr>
      </w:pPr>
    </w:p>
    <w:p w14:paraId="270CB067" w14:textId="2CD8342A" w:rsidR="006A076C" w:rsidRDefault="006A076C" w:rsidP="00E5117F">
      <w:pPr>
        <w:rPr>
          <w:shd w:val="clear" w:color="auto" w:fill="FFFFFF"/>
        </w:rPr>
      </w:pPr>
    </w:p>
    <w:p w14:paraId="7D55F370" w14:textId="65691B21" w:rsidR="006A076C" w:rsidRDefault="006A076C" w:rsidP="00E5117F">
      <w:pPr>
        <w:rPr>
          <w:shd w:val="clear" w:color="auto" w:fill="FFFFFF"/>
        </w:rPr>
      </w:pPr>
    </w:p>
    <w:p w14:paraId="0C429C2E" w14:textId="726E465B" w:rsidR="006A076C" w:rsidRDefault="006A076C" w:rsidP="00E5117F">
      <w:pPr>
        <w:rPr>
          <w:shd w:val="clear" w:color="auto" w:fill="FFFFFF"/>
        </w:rPr>
      </w:pPr>
    </w:p>
    <w:p w14:paraId="0B8E135D" w14:textId="64898577" w:rsidR="006A076C" w:rsidRDefault="006A076C" w:rsidP="00E5117F">
      <w:pPr>
        <w:rPr>
          <w:shd w:val="clear" w:color="auto" w:fill="FFFFFF"/>
        </w:rPr>
      </w:pPr>
    </w:p>
    <w:p w14:paraId="0AD2064B" w14:textId="3648197A" w:rsidR="006A076C" w:rsidRDefault="006A076C" w:rsidP="00E5117F">
      <w:pPr>
        <w:rPr>
          <w:shd w:val="clear" w:color="auto" w:fill="FFFFFF"/>
        </w:rPr>
      </w:pPr>
    </w:p>
    <w:p w14:paraId="070639EF" w14:textId="14E94CC9" w:rsidR="006A076C" w:rsidRDefault="006A076C" w:rsidP="00E5117F">
      <w:pPr>
        <w:rPr>
          <w:shd w:val="clear" w:color="auto" w:fill="FFFFFF"/>
        </w:rPr>
      </w:pPr>
    </w:p>
    <w:p w14:paraId="55336F05" w14:textId="3136EEE8" w:rsidR="006A076C" w:rsidRDefault="006A076C" w:rsidP="00E5117F">
      <w:pPr>
        <w:rPr>
          <w:shd w:val="clear" w:color="auto" w:fill="FFFFFF"/>
        </w:rPr>
      </w:pPr>
    </w:p>
    <w:p w14:paraId="2377F6D3" w14:textId="4C44CD80" w:rsidR="006A076C" w:rsidRDefault="006A076C" w:rsidP="00E5117F">
      <w:pPr>
        <w:rPr>
          <w:shd w:val="clear" w:color="auto" w:fill="FFFFFF"/>
        </w:rPr>
      </w:pPr>
    </w:p>
    <w:p w14:paraId="068C80F8" w14:textId="573C58EC" w:rsidR="006A076C" w:rsidRDefault="006A076C" w:rsidP="00E5117F">
      <w:pPr>
        <w:rPr>
          <w:shd w:val="clear" w:color="auto" w:fill="FFFFFF"/>
        </w:rPr>
      </w:pPr>
    </w:p>
    <w:p w14:paraId="412C43BB" w14:textId="77777777" w:rsidR="006A076C" w:rsidRDefault="006A076C" w:rsidP="006A076C">
      <w:pPr>
        <w:spacing w:line="240" w:lineRule="auto"/>
        <w:rPr>
          <w:shd w:val="clear" w:color="auto" w:fill="FFFFFF"/>
        </w:rPr>
      </w:pPr>
    </w:p>
    <w:p w14:paraId="0A655783" w14:textId="77777777" w:rsidR="006A076C" w:rsidRDefault="006A076C" w:rsidP="006A076C">
      <w:pPr>
        <w:spacing w:line="240" w:lineRule="auto"/>
      </w:pPr>
    </w:p>
    <w:sectPr w:rsidR="006A076C" w:rsidSect="004C26C3">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9B524" w14:textId="77777777" w:rsidR="00A53BA7" w:rsidRDefault="00A53BA7">
      <w:pPr>
        <w:spacing w:after="0" w:line="240" w:lineRule="auto"/>
      </w:pPr>
      <w:r>
        <w:separator/>
      </w:r>
    </w:p>
  </w:endnote>
  <w:endnote w:type="continuationSeparator" w:id="0">
    <w:p w14:paraId="4DDE7613" w14:textId="77777777" w:rsidR="00A53BA7" w:rsidRDefault="00A53B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6197655"/>
      <w:docPartObj>
        <w:docPartGallery w:val="Page Numbers (Bottom of Page)"/>
        <w:docPartUnique/>
      </w:docPartObj>
    </w:sdtPr>
    <w:sdtEndPr>
      <w:rPr>
        <w:color w:val="7F7F7F" w:themeColor="background1" w:themeShade="7F"/>
        <w:spacing w:val="60"/>
      </w:rPr>
    </w:sdtEndPr>
    <w:sdtContent>
      <w:p w14:paraId="1F2ABD38" w14:textId="77777777" w:rsidR="004C26C3" w:rsidRDefault="003053E2">
        <w:pPr>
          <w:pStyle w:val="Footer"/>
          <w:pBdr>
            <w:top w:val="single" w:sz="4" w:space="1" w:color="D9D9D9" w:themeColor="background1" w:themeShade="D9"/>
          </w:pBdr>
          <w:jc w:val="right"/>
        </w:pPr>
        <w:r>
          <w:fldChar w:fldCharType="begin"/>
        </w:r>
        <w:r w:rsidR="00D6292D">
          <w:instrText xml:space="preserve"> PAGE   \* MERGEFORMAT </w:instrText>
        </w:r>
        <w:r>
          <w:fldChar w:fldCharType="separate"/>
        </w:r>
        <w:r w:rsidR="00805B51">
          <w:rPr>
            <w:noProof/>
          </w:rPr>
          <w:t>2</w:t>
        </w:r>
        <w:r>
          <w:rPr>
            <w:noProof/>
          </w:rPr>
          <w:fldChar w:fldCharType="end"/>
        </w:r>
        <w:r w:rsidR="00D6292D">
          <w:t xml:space="preserve"> | </w:t>
        </w:r>
        <w:r w:rsidR="00D6292D">
          <w:rPr>
            <w:color w:val="7F7F7F" w:themeColor="background1" w:themeShade="7F"/>
            <w:spacing w:val="60"/>
          </w:rPr>
          <w:t>Page</w:t>
        </w:r>
      </w:p>
    </w:sdtContent>
  </w:sdt>
  <w:p w14:paraId="45A9CBE9" w14:textId="77777777" w:rsidR="004C26C3" w:rsidRDefault="004C26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80538B" w14:textId="77777777" w:rsidR="00A53BA7" w:rsidRDefault="00A53BA7">
      <w:pPr>
        <w:spacing w:after="0" w:line="240" w:lineRule="auto"/>
      </w:pPr>
      <w:r>
        <w:separator/>
      </w:r>
    </w:p>
  </w:footnote>
  <w:footnote w:type="continuationSeparator" w:id="0">
    <w:p w14:paraId="6C20D6B0" w14:textId="77777777" w:rsidR="00A53BA7" w:rsidRDefault="00A53B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3573A"/>
    <w:multiLevelType w:val="hybridMultilevel"/>
    <w:tmpl w:val="0C78BFD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07C119CE"/>
    <w:multiLevelType w:val="hybridMultilevel"/>
    <w:tmpl w:val="6D7A4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8B7049"/>
    <w:multiLevelType w:val="hybridMultilevel"/>
    <w:tmpl w:val="BE74E8E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 w15:restartNumberingAfterBreak="0">
    <w:nsid w:val="25AF67ED"/>
    <w:multiLevelType w:val="hybridMultilevel"/>
    <w:tmpl w:val="085898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AC398B"/>
    <w:multiLevelType w:val="hybridMultilevel"/>
    <w:tmpl w:val="B6D0F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EA75A4"/>
    <w:multiLevelType w:val="hybridMultilevel"/>
    <w:tmpl w:val="1C6A8526"/>
    <w:lvl w:ilvl="0" w:tplc="EBE0B01E">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151306"/>
    <w:multiLevelType w:val="hybridMultilevel"/>
    <w:tmpl w:val="24B6E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230762"/>
    <w:multiLevelType w:val="hybridMultilevel"/>
    <w:tmpl w:val="D6EA6596"/>
    <w:lvl w:ilvl="0" w:tplc="5108F5EE">
      <w:start w:val="1"/>
      <w:numFmt w:val="decimal"/>
      <w:lvlText w:val="%1."/>
      <w:lvlJc w:val="left"/>
      <w:pPr>
        <w:ind w:left="720" w:hanging="360"/>
      </w:pPr>
    </w:lvl>
    <w:lvl w:ilvl="1" w:tplc="3608440E" w:tentative="1">
      <w:start w:val="1"/>
      <w:numFmt w:val="lowerLetter"/>
      <w:lvlText w:val="%2."/>
      <w:lvlJc w:val="left"/>
      <w:pPr>
        <w:ind w:left="1440" w:hanging="360"/>
      </w:pPr>
    </w:lvl>
    <w:lvl w:ilvl="2" w:tplc="48847C6C" w:tentative="1">
      <w:start w:val="1"/>
      <w:numFmt w:val="lowerRoman"/>
      <w:lvlText w:val="%3."/>
      <w:lvlJc w:val="right"/>
      <w:pPr>
        <w:ind w:left="2160" w:hanging="180"/>
      </w:pPr>
    </w:lvl>
    <w:lvl w:ilvl="3" w:tplc="AFAA95E6" w:tentative="1">
      <w:start w:val="1"/>
      <w:numFmt w:val="decimal"/>
      <w:lvlText w:val="%4."/>
      <w:lvlJc w:val="left"/>
      <w:pPr>
        <w:ind w:left="2880" w:hanging="360"/>
      </w:pPr>
    </w:lvl>
    <w:lvl w:ilvl="4" w:tplc="25489C36" w:tentative="1">
      <w:start w:val="1"/>
      <w:numFmt w:val="lowerLetter"/>
      <w:lvlText w:val="%5."/>
      <w:lvlJc w:val="left"/>
      <w:pPr>
        <w:ind w:left="3600" w:hanging="360"/>
      </w:pPr>
    </w:lvl>
    <w:lvl w:ilvl="5" w:tplc="417C9FDA" w:tentative="1">
      <w:start w:val="1"/>
      <w:numFmt w:val="lowerRoman"/>
      <w:lvlText w:val="%6."/>
      <w:lvlJc w:val="right"/>
      <w:pPr>
        <w:ind w:left="4320" w:hanging="180"/>
      </w:pPr>
    </w:lvl>
    <w:lvl w:ilvl="6" w:tplc="0390EADC" w:tentative="1">
      <w:start w:val="1"/>
      <w:numFmt w:val="decimal"/>
      <w:lvlText w:val="%7."/>
      <w:lvlJc w:val="left"/>
      <w:pPr>
        <w:ind w:left="5040" w:hanging="360"/>
      </w:pPr>
    </w:lvl>
    <w:lvl w:ilvl="7" w:tplc="8F068226" w:tentative="1">
      <w:start w:val="1"/>
      <w:numFmt w:val="lowerLetter"/>
      <w:lvlText w:val="%8."/>
      <w:lvlJc w:val="left"/>
      <w:pPr>
        <w:ind w:left="5760" w:hanging="360"/>
      </w:pPr>
    </w:lvl>
    <w:lvl w:ilvl="8" w:tplc="8C9CB812" w:tentative="1">
      <w:start w:val="1"/>
      <w:numFmt w:val="lowerRoman"/>
      <w:lvlText w:val="%9."/>
      <w:lvlJc w:val="right"/>
      <w:pPr>
        <w:ind w:left="6480" w:hanging="180"/>
      </w:pPr>
    </w:lvl>
  </w:abstractNum>
  <w:num w:numId="1" w16cid:durableId="651252495">
    <w:abstractNumId w:val="7"/>
  </w:num>
  <w:num w:numId="2" w16cid:durableId="1922178686">
    <w:abstractNumId w:val="3"/>
  </w:num>
  <w:num w:numId="3" w16cid:durableId="2030401937">
    <w:abstractNumId w:val="5"/>
  </w:num>
  <w:num w:numId="4" w16cid:durableId="133790192">
    <w:abstractNumId w:val="4"/>
  </w:num>
  <w:num w:numId="5" w16cid:durableId="1048066574">
    <w:abstractNumId w:val="6"/>
  </w:num>
  <w:num w:numId="6" w16cid:durableId="1792895754">
    <w:abstractNumId w:val="2"/>
  </w:num>
  <w:num w:numId="7" w16cid:durableId="1261985594">
    <w:abstractNumId w:val="1"/>
  </w:num>
  <w:num w:numId="8" w16cid:durableId="639841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B2B7E"/>
    <w:rsid w:val="00005ED2"/>
    <w:rsid w:val="000144F7"/>
    <w:rsid w:val="00020AFE"/>
    <w:rsid w:val="00023CB6"/>
    <w:rsid w:val="00040B40"/>
    <w:rsid w:val="0007336F"/>
    <w:rsid w:val="00073C1D"/>
    <w:rsid w:val="000A5E91"/>
    <w:rsid w:val="000D6097"/>
    <w:rsid w:val="00103226"/>
    <w:rsid w:val="001310E9"/>
    <w:rsid w:val="00162AD6"/>
    <w:rsid w:val="001827F9"/>
    <w:rsid w:val="001B1E71"/>
    <w:rsid w:val="001B6813"/>
    <w:rsid w:val="001D10A1"/>
    <w:rsid w:val="001E16F3"/>
    <w:rsid w:val="001F31E2"/>
    <w:rsid w:val="001F4901"/>
    <w:rsid w:val="00215FB5"/>
    <w:rsid w:val="002230B5"/>
    <w:rsid w:val="002264E1"/>
    <w:rsid w:val="0029585A"/>
    <w:rsid w:val="002B6E56"/>
    <w:rsid w:val="002F2685"/>
    <w:rsid w:val="002F52BF"/>
    <w:rsid w:val="003053E2"/>
    <w:rsid w:val="00311722"/>
    <w:rsid w:val="00332AA4"/>
    <w:rsid w:val="0034517D"/>
    <w:rsid w:val="00352BFB"/>
    <w:rsid w:val="00375C98"/>
    <w:rsid w:val="00380F29"/>
    <w:rsid w:val="0039236E"/>
    <w:rsid w:val="003B26F6"/>
    <w:rsid w:val="003D06D6"/>
    <w:rsid w:val="003F1C73"/>
    <w:rsid w:val="003F73E0"/>
    <w:rsid w:val="003F764E"/>
    <w:rsid w:val="0040712A"/>
    <w:rsid w:val="00436F40"/>
    <w:rsid w:val="00446AA9"/>
    <w:rsid w:val="004630B4"/>
    <w:rsid w:val="00465BB6"/>
    <w:rsid w:val="00466FEE"/>
    <w:rsid w:val="004B0D9F"/>
    <w:rsid w:val="004C26C3"/>
    <w:rsid w:val="004F4E12"/>
    <w:rsid w:val="004F6818"/>
    <w:rsid w:val="00502A2D"/>
    <w:rsid w:val="0052487C"/>
    <w:rsid w:val="00526496"/>
    <w:rsid w:val="0053637E"/>
    <w:rsid w:val="00541D2F"/>
    <w:rsid w:val="005459C2"/>
    <w:rsid w:val="00564B49"/>
    <w:rsid w:val="00586D54"/>
    <w:rsid w:val="00595F97"/>
    <w:rsid w:val="005E0AD5"/>
    <w:rsid w:val="005E6CE0"/>
    <w:rsid w:val="005F1792"/>
    <w:rsid w:val="005F4253"/>
    <w:rsid w:val="005F5B6F"/>
    <w:rsid w:val="00610FC7"/>
    <w:rsid w:val="00635E68"/>
    <w:rsid w:val="00646939"/>
    <w:rsid w:val="0064739F"/>
    <w:rsid w:val="00652AF3"/>
    <w:rsid w:val="00653335"/>
    <w:rsid w:val="00655DC4"/>
    <w:rsid w:val="006609E3"/>
    <w:rsid w:val="006659C6"/>
    <w:rsid w:val="00666C2A"/>
    <w:rsid w:val="006917C6"/>
    <w:rsid w:val="0069434D"/>
    <w:rsid w:val="006A076C"/>
    <w:rsid w:val="006F3EA9"/>
    <w:rsid w:val="00700622"/>
    <w:rsid w:val="007225F7"/>
    <w:rsid w:val="0072515B"/>
    <w:rsid w:val="0072681E"/>
    <w:rsid w:val="00740E3D"/>
    <w:rsid w:val="00752C9F"/>
    <w:rsid w:val="00754BFD"/>
    <w:rsid w:val="00762A57"/>
    <w:rsid w:val="00781CBB"/>
    <w:rsid w:val="00796400"/>
    <w:rsid w:val="007B2D61"/>
    <w:rsid w:val="007D256E"/>
    <w:rsid w:val="007D43A7"/>
    <w:rsid w:val="007E2415"/>
    <w:rsid w:val="007E3DD1"/>
    <w:rsid w:val="00805B51"/>
    <w:rsid w:val="00822631"/>
    <w:rsid w:val="00835BA6"/>
    <w:rsid w:val="008368E2"/>
    <w:rsid w:val="00851783"/>
    <w:rsid w:val="00883C16"/>
    <w:rsid w:val="008B63BC"/>
    <w:rsid w:val="008D16C3"/>
    <w:rsid w:val="0093111C"/>
    <w:rsid w:val="00936502"/>
    <w:rsid w:val="009709CB"/>
    <w:rsid w:val="009F24C7"/>
    <w:rsid w:val="00A11262"/>
    <w:rsid w:val="00A35835"/>
    <w:rsid w:val="00A37236"/>
    <w:rsid w:val="00A53BA7"/>
    <w:rsid w:val="00A547C4"/>
    <w:rsid w:val="00A61E66"/>
    <w:rsid w:val="00A71035"/>
    <w:rsid w:val="00A91DF8"/>
    <w:rsid w:val="00A95FDE"/>
    <w:rsid w:val="00AD14F8"/>
    <w:rsid w:val="00AD2253"/>
    <w:rsid w:val="00AE631F"/>
    <w:rsid w:val="00AE6EC8"/>
    <w:rsid w:val="00AF775B"/>
    <w:rsid w:val="00B0267A"/>
    <w:rsid w:val="00B03E70"/>
    <w:rsid w:val="00B257E8"/>
    <w:rsid w:val="00B341C1"/>
    <w:rsid w:val="00B754DD"/>
    <w:rsid w:val="00B844F9"/>
    <w:rsid w:val="00BB2B7E"/>
    <w:rsid w:val="00BC0C8C"/>
    <w:rsid w:val="00BE08F8"/>
    <w:rsid w:val="00C11253"/>
    <w:rsid w:val="00C118BB"/>
    <w:rsid w:val="00C1259A"/>
    <w:rsid w:val="00C1455F"/>
    <w:rsid w:val="00C20279"/>
    <w:rsid w:val="00C3527D"/>
    <w:rsid w:val="00CC240A"/>
    <w:rsid w:val="00CC4B9C"/>
    <w:rsid w:val="00CE1EDD"/>
    <w:rsid w:val="00CF13A2"/>
    <w:rsid w:val="00D24137"/>
    <w:rsid w:val="00D3385D"/>
    <w:rsid w:val="00D6292D"/>
    <w:rsid w:val="00D65804"/>
    <w:rsid w:val="00D80BFA"/>
    <w:rsid w:val="00D836C5"/>
    <w:rsid w:val="00DB0549"/>
    <w:rsid w:val="00DD2796"/>
    <w:rsid w:val="00E21FD0"/>
    <w:rsid w:val="00E347EA"/>
    <w:rsid w:val="00E3742B"/>
    <w:rsid w:val="00E5117F"/>
    <w:rsid w:val="00E85BF6"/>
    <w:rsid w:val="00EB37B3"/>
    <w:rsid w:val="00EC121F"/>
    <w:rsid w:val="00EC4B36"/>
    <w:rsid w:val="00ED78FA"/>
    <w:rsid w:val="00EE6D79"/>
    <w:rsid w:val="00EF5429"/>
    <w:rsid w:val="00F06588"/>
    <w:rsid w:val="00F23556"/>
    <w:rsid w:val="00F30C58"/>
    <w:rsid w:val="00F40AB2"/>
    <w:rsid w:val="00F53D0C"/>
    <w:rsid w:val="00F77CC3"/>
    <w:rsid w:val="00FB62CA"/>
    <w:rsid w:val="00FC6C3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FE901"/>
  <w15:docId w15:val="{C05BE575-6C5D-4EBD-8B77-CB6ED4A82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5835"/>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A35835"/>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35835"/>
    <w:pPr>
      <w:keepNext/>
      <w:keepLines/>
      <w:spacing w:before="40" w:after="0"/>
      <w:jc w:val="left"/>
      <w:outlineLvl w:val="1"/>
    </w:pPr>
    <w:rPr>
      <w:rFonts w:eastAsiaTheme="majorEastAsia"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835"/>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A35835"/>
    <w:rPr>
      <w:rFonts w:ascii="Times New Roman" w:eastAsiaTheme="majorEastAsia" w:hAnsi="Times New Roman" w:cstheme="majorBidi"/>
      <w:b/>
      <w:color w:val="000000" w:themeColor="text1"/>
      <w:sz w:val="26"/>
      <w:szCs w:val="26"/>
      <w:lang w:val="en-GB"/>
    </w:rPr>
  </w:style>
  <w:style w:type="paragraph" w:styleId="TOCHeading">
    <w:name w:val="TOC Heading"/>
    <w:basedOn w:val="Heading1"/>
    <w:next w:val="Normal"/>
    <w:uiPriority w:val="39"/>
    <w:unhideWhenUsed/>
    <w:qFormat/>
    <w:rsid w:val="006F3EA9"/>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F3EA9"/>
    <w:pPr>
      <w:spacing w:after="100"/>
    </w:pPr>
  </w:style>
  <w:style w:type="paragraph" w:styleId="TOC2">
    <w:name w:val="toc 2"/>
    <w:basedOn w:val="Normal"/>
    <w:next w:val="Normal"/>
    <w:autoRedefine/>
    <w:uiPriority w:val="39"/>
    <w:unhideWhenUsed/>
    <w:rsid w:val="006F3EA9"/>
    <w:pPr>
      <w:spacing w:after="100"/>
      <w:ind w:left="240"/>
    </w:pPr>
  </w:style>
  <w:style w:type="character" w:styleId="Hyperlink">
    <w:name w:val="Hyperlink"/>
    <w:basedOn w:val="DefaultParagraphFont"/>
    <w:uiPriority w:val="99"/>
    <w:unhideWhenUsed/>
    <w:rsid w:val="006F3EA9"/>
    <w:rPr>
      <w:color w:val="0563C1" w:themeColor="hyperlink"/>
      <w:u w:val="single"/>
    </w:rPr>
  </w:style>
  <w:style w:type="paragraph" w:styleId="Header">
    <w:name w:val="header"/>
    <w:basedOn w:val="Normal"/>
    <w:link w:val="HeaderChar"/>
    <w:uiPriority w:val="99"/>
    <w:unhideWhenUsed/>
    <w:rsid w:val="004C26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6C3"/>
    <w:rPr>
      <w:rFonts w:ascii="Times New Roman" w:hAnsi="Times New Roman"/>
      <w:color w:val="000000" w:themeColor="text1"/>
      <w:sz w:val="24"/>
      <w:lang w:val="en-GB"/>
    </w:rPr>
  </w:style>
  <w:style w:type="paragraph" w:styleId="Footer">
    <w:name w:val="footer"/>
    <w:basedOn w:val="Normal"/>
    <w:link w:val="FooterChar"/>
    <w:uiPriority w:val="99"/>
    <w:unhideWhenUsed/>
    <w:rsid w:val="004C26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6C3"/>
    <w:rPr>
      <w:rFonts w:ascii="Times New Roman" w:hAnsi="Times New Roman"/>
      <w:color w:val="000000" w:themeColor="text1"/>
      <w:sz w:val="24"/>
      <w:lang w:val="en-GB"/>
    </w:rPr>
  </w:style>
  <w:style w:type="paragraph" w:styleId="NormalWeb">
    <w:name w:val="Normal (Web)"/>
    <w:basedOn w:val="Normal"/>
    <w:uiPriority w:val="99"/>
    <w:unhideWhenUsed/>
    <w:rsid w:val="00E5117F"/>
    <w:pPr>
      <w:spacing w:before="100" w:beforeAutospacing="1" w:after="100" w:afterAutospacing="1" w:line="240" w:lineRule="auto"/>
      <w:jc w:val="left"/>
    </w:pPr>
    <w:rPr>
      <w:rFonts w:eastAsia="Times New Roman" w:cs="Times New Roman"/>
      <w:szCs w:val="24"/>
      <w:lang w:val="en-IN" w:eastAsia="en-IN"/>
    </w:rPr>
  </w:style>
  <w:style w:type="paragraph" w:styleId="ListParagraph">
    <w:name w:val="List Paragraph"/>
    <w:basedOn w:val="Normal"/>
    <w:uiPriority w:val="34"/>
    <w:qFormat/>
    <w:rsid w:val="00E5117F"/>
    <w:pPr>
      <w:ind w:left="720"/>
      <w:contextualSpacing/>
    </w:pPr>
  </w:style>
  <w:style w:type="paragraph" w:styleId="BalloonText">
    <w:name w:val="Balloon Text"/>
    <w:basedOn w:val="Normal"/>
    <w:link w:val="BalloonTextChar"/>
    <w:uiPriority w:val="99"/>
    <w:semiHidden/>
    <w:unhideWhenUsed/>
    <w:rsid w:val="00805B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5B51"/>
    <w:rPr>
      <w:rFonts w:ascii="Tahoma" w:hAnsi="Tahoma" w:cs="Tahoma"/>
      <w:color w:val="000000" w:themeColor="text1"/>
      <w:sz w:val="16"/>
      <w:szCs w:val="16"/>
      <w:lang w:val="en-GB"/>
    </w:rPr>
  </w:style>
  <w:style w:type="character" w:styleId="UnresolvedMention">
    <w:name w:val="Unresolved Mention"/>
    <w:basedOn w:val="DefaultParagraphFont"/>
    <w:uiPriority w:val="99"/>
    <w:semiHidden/>
    <w:unhideWhenUsed/>
    <w:rsid w:val="006659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s.gov.uk/visualisations/censuspopulationchange/E0900001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field.gov.uk/__data/assets/pdf_file/0022/27238/Equality-and-diversity-annual-report-2021-2022-Your-council.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nice.org.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hse.gov.uk" TargetMode="External"/><Relationship Id="rId4" Type="http://schemas.openxmlformats.org/officeDocument/2006/relationships/settings" Target="settings.xml"/><Relationship Id="rId9" Type="http://schemas.openxmlformats.org/officeDocument/2006/relationships/hyperlink" Target="https://www.gov.uk/government/publications/equality-and-diversity-policy%20Web18%20Feb%202015"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3C5772-098E-4F18-B43A-C18499AB8B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7372</TotalTime>
  <Pages>13</Pages>
  <Words>3225</Words>
  <Characters>18386</Characters>
  <Application>Microsoft Office Word</Application>
  <DocSecurity>0</DocSecurity>
  <Lines>153</Lines>
  <Paragraphs>43</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Introduction</vt:lpstr>
      <vt:lpstr>2. Characteristics and Demographics of the Community</vt:lpstr>
      <vt:lpstr>3. Health and Social Care Needs of the Community (Issues).</vt:lpstr>
      <vt:lpstr>4. Distinct Approach and Initiative</vt:lpstr>
      <vt:lpstr>    4.1. Promoting Physical Activity and Healthy Living- Solution</vt:lpstr>
      <vt:lpstr>5. Methods of Communication</vt:lpstr>
      <vt:lpstr>6. Recommendations for Adapting to a Digital World/ Social Media.</vt:lpstr>
      <vt:lpstr>    6.1. Use Virtual Events and Classes</vt:lpstr>
      <vt:lpstr>    6.2. Utilise social media and Digital Marketing</vt:lpstr>
      <vt:lpstr>    6.3. Create Online Resources</vt:lpstr>
      <vt:lpstr>    6.4. Offer Telehealth Services</vt:lpstr>
      <vt:lpstr>7. Conclusion</vt:lpstr>
    </vt:vector>
  </TitlesOfParts>
  <Company/>
  <LinksUpToDate>false</LinksUpToDate>
  <CharactersWithSpaces>21568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Akeju</dc:creator>
  <cp:keywords/>
  <dc:description/>
  <cp:lastModifiedBy>Johnson Akeju</cp:lastModifiedBy>
  <cp:revision>59</cp:revision>
  <dcterms:created xsi:type="dcterms:W3CDTF">2023-03-10T00:12:00Z</dcterms:created>
  <dcterms:modified xsi:type="dcterms:W3CDTF">2023-03-24T15:51:00Z</dcterms:modified>
</cp:coreProperties>
</file>