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CDB26" w14:textId="2E7530D1" w:rsidR="00107D75" w:rsidRPr="00676750" w:rsidRDefault="00107D75"/>
    <w:p w14:paraId="06F8F2AB" w14:textId="57C085D3" w:rsidR="00083E99" w:rsidRPr="00676750" w:rsidRDefault="00083E99" w:rsidP="00083E99">
      <w:pPr>
        <w:rPr>
          <w:b/>
          <w:bCs/>
        </w:rPr>
      </w:pPr>
      <w:r w:rsidRPr="00676750">
        <w:rPr>
          <w:b/>
          <w:bCs/>
        </w:rPr>
        <w:t>Research planning</w:t>
      </w:r>
    </w:p>
    <w:p w14:paraId="0FDAC4F6" w14:textId="77777777" w:rsidR="00D74990" w:rsidRPr="00676750" w:rsidRDefault="00D74990" w:rsidP="00083E99">
      <w:pPr>
        <w:rPr>
          <w:b/>
          <w:bCs/>
        </w:rPr>
      </w:pPr>
    </w:p>
    <w:p w14:paraId="26AC1F92" w14:textId="00150ACD" w:rsidR="00083E99" w:rsidRPr="00676750" w:rsidRDefault="00D74990" w:rsidP="00D74990">
      <w:pPr>
        <w:jc w:val="center"/>
        <w:rPr>
          <w:b/>
          <w:bCs/>
        </w:rPr>
      </w:pPr>
      <w:r w:rsidRPr="00676750">
        <w:rPr>
          <w:b/>
          <w:bCs/>
          <w:noProof/>
        </w:rPr>
        <w:drawing>
          <wp:inline distT="0" distB="0" distL="0" distR="0" wp14:anchorId="0D92DB1B" wp14:editId="23B45228">
            <wp:extent cx="4985173" cy="2921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2854" cy="2925500"/>
                    </a:xfrm>
                    <a:prstGeom prst="rect">
                      <a:avLst/>
                    </a:prstGeom>
                    <a:noFill/>
                  </pic:spPr>
                </pic:pic>
              </a:graphicData>
            </a:graphic>
          </wp:inline>
        </w:drawing>
      </w:r>
    </w:p>
    <w:p w14:paraId="743A4B76" w14:textId="2802B44E" w:rsidR="00083E99" w:rsidRPr="00676750" w:rsidRDefault="00083E99" w:rsidP="00083E99">
      <w:pPr>
        <w:jc w:val="center"/>
        <w:rPr>
          <w:b/>
          <w:bCs/>
          <w:i/>
          <w:iCs/>
        </w:rPr>
      </w:pPr>
      <w:r w:rsidRPr="00676750">
        <w:rPr>
          <w:b/>
          <w:bCs/>
          <w:i/>
          <w:iCs/>
        </w:rPr>
        <w:t>You may not face mamba snakes in the outhouse, but you should still anticipate possible challenges and fears</w:t>
      </w:r>
      <w:r w:rsidR="00C40DAB" w:rsidRPr="00676750">
        <w:rPr>
          <w:b/>
          <w:bCs/>
          <w:i/>
          <w:iCs/>
        </w:rPr>
        <w:t xml:space="preserve"> (Marshall et al, 2021).</w:t>
      </w:r>
    </w:p>
    <w:p w14:paraId="7A7668C5" w14:textId="77777777" w:rsidR="00083E99" w:rsidRPr="00676750" w:rsidRDefault="00083E99" w:rsidP="00083E99"/>
    <w:p w14:paraId="451BBD85" w14:textId="040AC9DA" w:rsidR="00907951" w:rsidRPr="00676750" w:rsidRDefault="00907951" w:rsidP="00907951">
      <w:pPr>
        <w:rPr>
          <w:b/>
          <w:bCs/>
        </w:rPr>
      </w:pPr>
      <w:r w:rsidRPr="00676750">
        <w:rPr>
          <w:b/>
          <w:bCs/>
        </w:rPr>
        <w:t>S</w:t>
      </w:r>
      <w:r w:rsidR="004B290D" w:rsidRPr="00676750">
        <w:rPr>
          <w:b/>
          <w:bCs/>
        </w:rPr>
        <w:t>tructure</w:t>
      </w:r>
      <w:r w:rsidRPr="00676750">
        <w:rPr>
          <w:b/>
          <w:bCs/>
        </w:rPr>
        <w:t xml:space="preserve"> of your Research Proposal</w:t>
      </w:r>
    </w:p>
    <w:p w14:paraId="2CEE7030" w14:textId="523FDFD2" w:rsidR="00593431" w:rsidRPr="00676750" w:rsidRDefault="00593431" w:rsidP="00907951">
      <w:pPr>
        <w:rPr>
          <w:b/>
          <w:bCs/>
        </w:rPr>
      </w:pPr>
    </w:p>
    <w:p w14:paraId="544264B7" w14:textId="61AAB35C" w:rsidR="00907951" w:rsidRPr="00676750" w:rsidRDefault="00996CE7" w:rsidP="00907951">
      <w:pPr>
        <w:rPr>
          <w:b/>
          <w:bCs/>
        </w:rPr>
      </w:pPr>
      <w:r w:rsidRPr="00676750">
        <w:t xml:space="preserve">You have been working on your research topic for </w:t>
      </w:r>
      <w:r w:rsidR="004B521B" w:rsidRPr="00676750">
        <w:t xml:space="preserve">many months now. </w:t>
      </w:r>
      <w:r w:rsidR="004B521B" w:rsidRPr="00676750">
        <w:rPr>
          <w:u w:val="single"/>
        </w:rPr>
        <w:t>Without using previously written work, please fill in this table.</w:t>
      </w:r>
      <w:r w:rsidR="004B521B" w:rsidRPr="00676750">
        <w:t xml:space="preserve"> Boxes will expand as you write. This is not a</w:t>
      </w:r>
      <w:r w:rsidR="00297E46" w:rsidRPr="00676750">
        <w:t xml:space="preserve"> formal </w:t>
      </w:r>
      <w:proofErr w:type="gramStart"/>
      <w:r w:rsidR="00297E46" w:rsidRPr="00676750">
        <w:t>assessment</w:t>
      </w:r>
      <w:proofErr w:type="gramEnd"/>
      <w:r w:rsidR="00297E46" w:rsidRPr="00676750">
        <w:t xml:space="preserve"> but it will test you and your knowledge.</w:t>
      </w:r>
    </w:p>
    <w:tbl>
      <w:tblPr>
        <w:tblStyle w:val="a8"/>
        <w:tblW w:w="0" w:type="auto"/>
        <w:tblLook w:val="04A0" w:firstRow="1" w:lastRow="0" w:firstColumn="1" w:lastColumn="0" w:noHBand="0" w:noVBand="1"/>
      </w:tblPr>
      <w:tblGrid>
        <w:gridCol w:w="2382"/>
        <w:gridCol w:w="5123"/>
        <w:gridCol w:w="1511"/>
      </w:tblGrid>
      <w:tr w:rsidR="00593431" w:rsidRPr="00676750" w14:paraId="74084EBA" w14:textId="77777777" w:rsidTr="00593431">
        <w:tc>
          <w:tcPr>
            <w:tcW w:w="2382" w:type="dxa"/>
          </w:tcPr>
          <w:p w14:paraId="3C109507" w14:textId="29B76BD9" w:rsidR="00593431" w:rsidRPr="00676750" w:rsidRDefault="00593431" w:rsidP="00907951">
            <w:pPr>
              <w:rPr>
                <w:b/>
                <w:bCs/>
              </w:rPr>
            </w:pPr>
            <w:r w:rsidRPr="00676750">
              <w:rPr>
                <w:b/>
                <w:bCs/>
              </w:rPr>
              <w:t>WHAT IS THE BIG THING YOU ARE TRYING TO FIND OUT?</w:t>
            </w:r>
          </w:p>
        </w:tc>
        <w:tc>
          <w:tcPr>
            <w:tcW w:w="6634" w:type="dxa"/>
            <w:gridSpan w:val="2"/>
            <w:shd w:val="clear" w:color="auto" w:fill="BEDEBC"/>
          </w:tcPr>
          <w:p w14:paraId="1226C2B5" w14:textId="5A647271" w:rsidR="00593431" w:rsidRPr="002A25A6" w:rsidRDefault="0009398E" w:rsidP="00907951">
            <w:pPr>
              <w:rPr>
                <w:b/>
                <w:bCs/>
              </w:rPr>
            </w:pPr>
            <w:r w:rsidRPr="002A25A6">
              <w:rPr>
                <w:b/>
                <w:bCs/>
              </w:rPr>
              <w:t>Exploring ways to reduce the potential harm caused by health-related misinformation on social media</w:t>
            </w:r>
            <w:r w:rsidR="00E850E6" w:rsidRPr="002A25A6">
              <w:rPr>
                <w:b/>
                <w:bCs/>
              </w:rPr>
              <w:t>.</w:t>
            </w:r>
          </w:p>
        </w:tc>
      </w:tr>
      <w:tr w:rsidR="00593431" w:rsidRPr="00676750" w14:paraId="45963699" w14:textId="77777777" w:rsidTr="00996CE7">
        <w:tc>
          <w:tcPr>
            <w:tcW w:w="2382" w:type="dxa"/>
          </w:tcPr>
          <w:p w14:paraId="71822D05" w14:textId="0B4861CD" w:rsidR="00593431" w:rsidRPr="00676750" w:rsidRDefault="00593431" w:rsidP="00907951">
            <w:pPr>
              <w:rPr>
                <w:b/>
                <w:bCs/>
              </w:rPr>
            </w:pPr>
            <w:r w:rsidRPr="00676750">
              <w:rPr>
                <w:b/>
                <w:bCs/>
              </w:rPr>
              <w:t>WHAT IS THE PROBLEM?</w:t>
            </w:r>
          </w:p>
        </w:tc>
        <w:tc>
          <w:tcPr>
            <w:tcW w:w="6634" w:type="dxa"/>
            <w:gridSpan w:val="2"/>
            <w:shd w:val="clear" w:color="auto" w:fill="BFC6DB"/>
          </w:tcPr>
          <w:p w14:paraId="2A060FBB" w14:textId="5CCAF91A" w:rsidR="00593431" w:rsidRPr="002A25A6" w:rsidRDefault="00E850E6" w:rsidP="00907951">
            <w:pPr>
              <w:rPr>
                <w:b/>
                <w:bCs/>
              </w:rPr>
            </w:pPr>
            <w:r w:rsidRPr="002A25A6">
              <w:rPr>
                <w:b/>
                <w:bCs/>
              </w:rPr>
              <w:t>Health-related misinformation is spread quickly and widely in social media, and there is no mechanism to access effective and correct health information.</w:t>
            </w:r>
          </w:p>
        </w:tc>
      </w:tr>
      <w:tr w:rsidR="00E67876" w:rsidRPr="00676750" w14:paraId="3F2D7BA9" w14:textId="06E68F53" w:rsidTr="00593431">
        <w:tc>
          <w:tcPr>
            <w:tcW w:w="2382" w:type="dxa"/>
          </w:tcPr>
          <w:p w14:paraId="182183DF" w14:textId="1BBAE552" w:rsidR="00B02DE0" w:rsidRPr="00676750" w:rsidRDefault="00B02DE0" w:rsidP="00907951">
            <w:pPr>
              <w:rPr>
                <w:b/>
                <w:bCs/>
              </w:rPr>
            </w:pPr>
            <w:r w:rsidRPr="00676750">
              <w:rPr>
                <w:b/>
                <w:bCs/>
              </w:rPr>
              <w:t>Structure</w:t>
            </w:r>
          </w:p>
        </w:tc>
        <w:tc>
          <w:tcPr>
            <w:tcW w:w="5461" w:type="dxa"/>
          </w:tcPr>
          <w:p w14:paraId="58CCAD9E" w14:textId="10118FE7" w:rsidR="00B02DE0" w:rsidRPr="004F2E2F" w:rsidRDefault="00B02DE0" w:rsidP="00907951">
            <w:pPr>
              <w:rPr>
                <w:b/>
                <w:bCs/>
                <w:highlight w:val="yellow"/>
              </w:rPr>
            </w:pPr>
            <w:r w:rsidRPr="008073DD">
              <w:rPr>
                <w:b/>
                <w:bCs/>
              </w:rPr>
              <w:t>Please list important points here</w:t>
            </w:r>
          </w:p>
        </w:tc>
        <w:tc>
          <w:tcPr>
            <w:tcW w:w="0" w:type="auto"/>
          </w:tcPr>
          <w:p w14:paraId="56151B33" w14:textId="27A80970" w:rsidR="00B02DE0" w:rsidRPr="00676750" w:rsidRDefault="00B02DE0" w:rsidP="00907951">
            <w:pPr>
              <w:rPr>
                <w:b/>
                <w:bCs/>
              </w:rPr>
            </w:pPr>
            <w:r w:rsidRPr="00676750">
              <w:rPr>
                <w:b/>
                <w:bCs/>
              </w:rPr>
              <w:t>Key references</w:t>
            </w:r>
          </w:p>
        </w:tc>
      </w:tr>
      <w:tr w:rsidR="00E67876" w:rsidRPr="00676750" w14:paraId="4E2C548D" w14:textId="7A26911D" w:rsidTr="00593431">
        <w:tc>
          <w:tcPr>
            <w:tcW w:w="2382" w:type="dxa"/>
          </w:tcPr>
          <w:p w14:paraId="17B089C1" w14:textId="31CFED97" w:rsidR="00B02DE0" w:rsidRPr="00676750" w:rsidRDefault="00B02DE0" w:rsidP="004B290D">
            <w:pPr>
              <w:pStyle w:val="a7"/>
              <w:numPr>
                <w:ilvl w:val="0"/>
                <w:numId w:val="5"/>
              </w:numPr>
              <w:rPr>
                <w:b/>
                <w:bCs/>
              </w:rPr>
            </w:pPr>
            <w:r w:rsidRPr="00676750">
              <w:rPr>
                <w:b/>
                <w:bCs/>
              </w:rPr>
              <w:t>Introduction</w:t>
            </w:r>
          </w:p>
        </w:tc>
        <w:tc>
          <w:tcPr>
            <w:tcW w:w="5461" w:type="dxa"/>
          </w:tcPr>
          <w:p w14:paraId="083F7283" w14:textId="5E5B938B" w:rsidR="00E67876" w:rsidRPr="002A25A6" w:rsidRDefault="00E67876" w:rsidP="00E67876">
            <w:pPr>
              <w:rPr>
                <w:b/>
                <w:bCs/>
              </w:rPr>
            </w:pPr>
            <w:r w:rsidRPr="002A25A6">
              <w:rPr>
                <w:b/>
                <w:bCs/>
              </w:rPr>
              <w:t>Background context:</w:t>
            </w:r>
          </w:p>
          <w:p w14:paraId="0518B58E" w14:textId="77777777" w:rsidR="00E67876" w:rsidRPr="002A25A6" w:rsidRDefault="00E67876" w:rsidP="00E67876">
            <w:pPr>
              <w:pStyle w:val="a7"/>
              <w:numPr>
                <w:ilvl w:val="0"/>
                <w:numId w:val="6"/>
              </w:numPr>
              <w:rPr>
                <w:b/>
                <w:bCs/>
              </w:rPr>
            </w:pPr>
            <w:r w:rsidRPr="002A25A6">
              <w:rPr>
                <w:b/>
                <w:bCs/>
              </w:rPr>
              <w:t>The widespread use of social media.</w:t>
            </w:r>
          </w:p>
          <w:p w14:paraId="6AA16F00" w14:textId="0781952E" w:rsidR="00E67876" w:rsidRPr="002A25A6" w:rsidRDefault="00E67876" w:rsidP="00E67876">
            <w:pPr>
              <w:pStyle w:val="a7"/>
              <w:numPr>
                <w:ilvl w:val="0"/>
                <w:numId w:val="6"/>
              </w:numPr>
              <w:rPr>
                <w:b/>
                <w:bCs/>
              </w:rPr>
            </w:pPr>
            <w:r w:rsidRPr="002A25A6">
              <w:rPr>
                <w:b/>
                <w:bCs/>
              </w:rPr>
              <w:t>Health-related misinformation causes threats to people's lives and health.</w:t>
            </w:r>
          </w:p>
        </w:tc>
        <w:tc>
          <w:tcPr>
            <w:tcW w:w="0" w:type="auto"/>
          </w:tcPr>
          <w:p w14:paraId="3499F7A7" w14:textId="77777777" w:rsidR="00B02DE0" w:rsidRPr="00676750" w:rsidRDefault="00B02DE0" w:rsidP="0091242B">
            <w:pPr>
              <w:rPr>
                <w:b/>
                <w:bCs/>
              </w:rPr>
            </w:pPr>
          </w:p>
        </w:tc>
      </w:tr>
      <w:tr w:rsidR="00E67876" w:rsidRPr="00676750" w14:paraId="1FCD4CCC" w14:textId="4AAD8410" w:rsidTr="00593431">
        <w:tc>
          <w:tcPr>
            <w:tcW w:w="2382" w:type="dxa"/>
          </w:tcPr>
          <w:p w14:paraId="48CEB6BC" w14:textId="10DA8CE1" w:rsidR="00B02DE0" w:rsidRPr="00676750" w:rsidRDefault="00B02DE0" w:rsidP="004B290D">
            <w:pPr>
              <w:pStyle w:val="a7"/>
              <w:numPr>
                <w:ilvl w:val="0"/>
                <w:numId w:val="5"/>
              </w:numPr>
              <w:rPr>
                <w:b/>
                <w:bCs/>
              </w:rPr>
            </w:pPr>
            <w:r w:rsidRPr="00676750">
              <w:rPr>
                <w:b/>
                <w:bCs/>
              </w:rPr>
              <w:t>Overview</w:t>
            </w:r>
          </w:p>
        </w:tc>
        <w:tc>
          <w:tcPr>
            <w:tcW w:w="5461" w:type="dxa"/>
          </w:tcPr>
          <w:p w14:paraId="4357E690" w14:textId="2361BA04" w:rsidR="00E67876" w:rsidRPr="002A25A6" w:rsidRDefault="00E67876" w:rsidP="00117758">
            <w:pPr>
              <w:pStyle w:val="a7"/>
              <w:numPr>
                <w:ilvl w:val="0"/>
                <w:numId w:val="7"/>
              </w:numPr>
              <w:rPr>
                <w:b/>
                <w:bCs/>
              </w:rPr>
            </w:pPr>
            <w:r w:rsidRPr="002A25A6">
              <w:rPr>
                <w:b/>
                <w:bCs/>
              </w:rPr>
              <w:t>determine the existence of the phenomenon</w:t>
            </w:r>
          </w:p>
          <w:p w14:paraId="1E34EA3F" w14:textId="3C2FFCF2" w:rsidR="00E67876" w:rsidRPr="002A25A6" w:rsidRDefault="00E67876" w:rsidP="00117758">
            <w:pPr>
              <w:pStyle w:val="a7"/>
              <w:numPr>
                <w:ilvl w:val="0"/>
                <w:numId w:val="7"/>
              </w:numPr>
              <w:rPr>
                <w:b/>
                <w:bCs/>
              </w:rPr>
            </w:pPr>
            <w:r w:rsidRPr="002A25A6">
              <w:rPr>
                <w:b/>
                <w:bCs/>
              </w:rPr>
              <w:t>explore the mechanisms of transmission</w:t>
            </w:r>
          </w:p>
          <w:p w14:paraId="6F0B34BF" w14:textId="63ADF2C7" w:rsidR="00E67876" w:rsidRPr="002A25A6" w:rsidRDefault="00E67876" w:rsidP="00117758">
            <w:pPr>
              <w:pStyle w:val="a7"/>
              <w:numPr>
                <w:ilvl w:val="0"/>
                <w:numId w:val="7"/>
              </w:numPr>
              <w:rPr>
                <w:b/>
                <w:bCs/>
              </w:rPr>
            </w:pPr>
            <w:r w:rsidRPr="002A25A6">
              <w:rPr>
                <w:b/>
                <w:bCs/>
              </w:rPr>
              <w:t>build a model of transmission</w:t>
            </w:r>
          </w:p>
          <w:p w14:paraId="1BF376A1" w14:textId="3C9A3815" w:rsidR="00E67876" w:rsidRPr="002A25A6" w:rsidRDefault="00E67876" w:rsidP="00117758">
            <w:pPr>
              <w:pStyle w:val="a7"/>
              <w:numPr>
                <w:ilvl w:val="0"/>
                <w:numId w:val="7"/>
              </w:numPr>
              <w:rPr>
                <w:b/>
                <w:bCs/>
              </w:rPr>
            </w:pPr>
            <w:r w:rsidRPr="002A25A6">
              <w:rPr>
                <w:b/>
                <w:bCs/>
              </w:rPr>
              <w:t>examine the model through simulation models</w:t>
            </w:r>
          </w:p>
          <w:p w14:paraId="3D451F44" w14:textId="26CAA0E5" w:rsidR="00B02DE0" w:rsidRPr="002A25A6" w:rsidRDefault="00E67876" w:rsidP="00117758">
            <w:pPr>
              <w:pStyle w:val="a7"/>
              <w:numPr>
                <w:ilvl w:val="0"/>
                <w:numId w:val="7"/>
              </w:numPr>
              <w:rPr>
                <w:b/>
                <w:bCs/>
              </w:rPr>
            </w:pPr>
            <w:r w:rsidRPr="002A25A6">
              <w:rPr>
                <w:b/>
                <w:bCs/>
              </w:rPr>
              <w:lastRenderedPageBreak/>
              <w:t>propose effective recommendations and suggestions</w:t>
            </w:r>
          </w:p>
        </w:tc>
        <w:tc>
          <w:tcPr>
            <w:tcW w:w="0" w:type="auto"/>
          </w:tcPr>
          <w:p w14:paraId="7DB02FD4" w14:textId="77777777" w:rsidR="00B02DE0" w:rsidRPr="00676750" w:rsidRDefault="00B02DE0" w:rsidP="0091242B">
            <w:pPr>
              <w:rPr>
                <w:b/>
                <w:bCs/>
              </w:rPr>
            </w:pPr>
          </w:p>
        </w:tc>
      </w:tr>
      <w:tr w:rsidR="00E67876" w:rsidRPr="00676750" w14:paraId="6DBB207C" w14:textId="316C9B78" w:rsidTr="00593431">
        <w:tc>
          <w:tcPr>
            <w:tcW w:w="2382" w:type="dxa"/>
          </w:tcPr>
          <w:p w14:paraId="233AEB1B" w14:textId="2B5B511B" w:rsidR="00B02DE0" w:rsidRPr="00676750" w:rsidRDefault="00B02DE0" w:rsidP="004B290D">
            <w:pPr>
              <w:pStyle w:val="a7"/>
              <w:numPr>
                <w:ilvl w:val="0"/>
                <w:numId w:val="5"/>
              </w:numPr>
              <w:rPr>
                <w:b/>
                <w:bCs/>
              </w:rPr>
            </w:pPr>
            <w:r w:rsidRPr="00676750">
              <w:rPr>
                <w:b/>
                <w:bCs/>
              </w:rPr>
              <w:t>Topic and purpose</w:t>
            </w:r>
          </w:p>
        </w:tc>
        <w:tc>
          <w:tcPr>
            <w:tcW w:w="5461" w:type="dxa"/>
          </w:tcPr>
          <w:p w14:paraId="0B6489CF" w14:textId="583BD11C" w:rsidR="002E56E5" w:rsidRPr="002A25A6" w:rsidRDefault="002E56E5" w:rsidP="002E56E5">
            <w:pPr>
              <w:pStyle w:val="a7"/>
              <w:numPr>
                <w:ilvl w:val="0"/>
                <w:numId w:val="9"/>
              </w:numPr>
              <w:rPr>
                <w:b/>
                <w:bCs/>
              </w:rPr>
            </w:pPr>
            <w:r w:rsidRPr="002A25A6">
              <w:rPr>
                <w:b/>
                <w:bCs/>
              </w:rPr>
              <w:t>Effective communication of health information</w:t>
            </w:r>
          </w:p>
          <w:p w14:paraId="265A354A" w14:textId="1F63B3B9" w:rsidR="00B02DE0" w:rsidRPr="002A25A6" w:rsidRDefault="002E56E5" w:rsidP="002E56E5">
            <w:pPr>
              <w:pStyle w:val="a7"/>
              <w:numPr>
                <w:ilvl w:val="0"/>
                <w:numId w:val="9"/>
              </w:numPr>
              <w:rPr>
                <w:b/>
                <w:bCs/>
              </w:rPr>
            </w:pPr>
            <w:r w:rsidRPr="002A25A6">
              <w:rPr>
                <w:b/>
                <w:bCs/>
              </w:rPr>
              <w:t>The social media company's corporate social responsibility</w:t>
            </w:r>
          </w:p>
        </w:tc>
        <w:tc>
          <w:tcPr>
            <w:tcW w:w="0" w:type="auto"/>
          </w:tcPr>
          <w:p w14:paraId="2E950D0E" w14:textId="77777777" w:rsidR="00B02DE0" w:rsidRPr="00676750" w:rsidRDefault="00B02DE0" w:rsidP="0091242B">
            <w:pPr>
              <w:rPr>
                <w:b/>
                <w:bCs/>
              </w:rPr>
            </w:pPr>
          </w:p>
        </w:tc>
      </w:tr>
      <w:tr w:rsidR="00E67876" w:rsidRPr="00676750" w14:paraId="2F93AC46" w14:textId="7A08EA80" w:rsidTr="00593431">
        <w:tc>
          <w:tcPr>
            <w:tcW w:w="2382" w:type="dxa"/>
          </w:tcPr>
          <w:p w14:paraId="27F98FCA" w14:textId="69434994" w:rsidR="00B02DE0" w:rsidRPr="00676750" w:rsidRDefault="00B02DE0" w:rsidP="004B290D">
            <w:pPr>
              <w:pStyle w:val="a7"/>
              <w:numPr>
                <w:ilvl w:val="0"/>
                <w:numId w:val="5"/>
              </w:numPr>
              <w:rPr>
                <w:b/>
                <w:bCs/>
              </w:rPr>
            </w:pPr>
            <w:r w:rsidRPr="00676750">
              <w:rPr>
                <w:b/>
                <w:bCs/>
              </w:rPr>
              <w:t>Significance for knowledge, for practical and policy problems, and/or for action</w:t>
            </w:r>
          </w:p>
        </w:tc>
        <w:tc>
          <w:tcPr>
            <w:tcW w:w="5461" w:type="dxa"/>
          </w:tcPr>
          <w:p w14:paraId="30533A8B" w14:textId="11F98885" w:rsidR="00B02DE0" w:rsidRDefault="00676750" w:rsidP="0091242B">
            <w:pPr>
              <w:rPr>
                <w:b/>
                <w:bCs/>
              </w:rPr>
            </w:pPr>
            <w:r w:rsidRPr="002A25A6">
              <w:rPr>
                <w:b/>
                <w:bCs/>
              </w:rPr>
              <w:t xml:space="preserve">This </w:t>
            </w:r>
            <w:r w:rsidR="002A25A6">
              <w:rPr>
                <w:rFonts w:hint="eastAsia"/>
                <w:b/>
                <w:bCs/>
              </w:rPr>
              <w:t>study</w:t>
            </w:r>
            <w:r w:rsidRPr="002A25A6">
              <w:rPr>
                <w:b/>
                <w:bCs/>
              </w:rPr>
              <w:t xml:space="preserve"> will help people find effective access to health information in the event of a global public health pandemic such as COVID-19, so that they do not listen to rumours on the internet that could put their lives at risk.</w:t>
            </w:r>
          </w:p>
          <w:p w14:paraId="2C0DFC45" w14:textId="1BF4C5C8" w:rsidR="002F4ABA" w:rsidRPr="002A25A6" w:rsidRDefault="002A25A6" w:rsidP="0091242B">
            <w:pPr>
              <w:rPr>
                <w:rFonts w:hint="eastAsia"/>
                <w:b/>
                <w:bCs/>
              </w:rPr>
            </w:pPr>
            <w:r w:rsidRPr="002A25A6">
              <w:rPr>
                <w:b/>
                <w:bCs/>
              </w:rPr>
              <w:t>This study will find the theoretical underpinnings for future governance.</w:t>
            </w:r>
          </w:p>
        </w:tc>
        <w:tc>
          <w:tcPr>
            <w:tcW w:w="0" w:type="auto"/>
          </w:tcPr>
          <w:p w14:paraId="43193B31" w14:textId="77777777" w:rsidR="00B02DE0" w:rsidRPr="00676750" w:rsidRDefault="00B02DE0" w:rsidP="0091242B">
            <w:pPr>
              <w:rPr>
                <w:b/>
                <w:bCs/>
              </w:rPr>
            </w:pPr>
          </w:p>
        </w:tc>
      </w:tr>
      <w:tr w:rsidR="00E67876" w:rsidRPr="00676750" w14:paraId="2573EB16" w14:textId="24161565" w:rsidTr="00593431">
        <w:tc>
          <w:tcPr>
            <w:tcW w:w="2382" w:type="dxa"/>
          </w:tcPr>
          <w:p w14:paraId="2346589D" w14:textId="556AABA0" w:rsidR="00B02DE0" w:rsidRPr="00676750" w:rsidRDefault="00B02DE0" w:rsidP="004B290D">
            <w:pPr>
              <w:pStyle w:val="a7"/>
              <w:numPr>
                <w:ilvl w:val="0"/>
                <w:numId w:val="5"/>
              </w:numPr>
              <w:rPr>
                <w:b/>
                <w:bCs/>
              </w:rPr>
            </w:pPr>
            <w:r w:rsidRPr="00676750">
              <w:rPr>
                <w:b/>
                <w:bCs/>
              </w:rPr>
              <w:t>Framework and general research questions</w:t>
            </w:r>
          </w:p>
        </w:tc>
        <w:tc>
          <w:tcPr>
            <w:tcW w:w="5461" w:type="dxa"/>
          </w:tcPr>
          <w:p w14:paraId="7C6642DF" w14:textId="1241DECA" w:rsidR="001705CB" w:rsidRDefault="001705CB" w:rsidP="0091242B">
            <w:pPr>
              <w:rPr>
                <w:b/>
                <w:bCs/>
              </w:rPr>
            </w:pPr>
            <w:r w:rsidRPr="001705CB">
              <w:rPr>
                <w:b/>
                <w:bCs/>
              </w:rPr>
              <w:t>The procedure for receiving information by the user.</w:t>
            </w:r>
          </w:p>
          <w:p w14:paraId="5CC24F95" w14:textId="36B29761" w:rsidR="002F4ABA" w:rsidRPr="00676750" w:rsidRDefault="002F4ABA" w:rsidP="0091242B">
            <w:pPr>
              <w:rPr>
                <w:rFonts w:hint="eastAsia"/>
                <w:b/>
                <w:bCs/>
              </w:rPr>
            </w:pPr>
            <w:r>
              <w:rPr>
                <w:rFonts w:hint="eastAsia"/>
                <w:b/>
                <w:bCs/>
              </w:rPr>
              <w:t>用户对信息的接受过程</w:t>
            </w:r>
          </w:p>
        </w:tc>
        <w:tc>
          <w:tcPr>
            <w:tcW w:w="0" w:type="auto"/>
          </w:tcPr>
          <w:p w14:paraId="7E3F9582" w14:textId="77777777" w:rsidR="00B02DE0" w:rsidRPr="00676750" w:rsidRDefault="00B02DE0" w:rsidP="0091242B">
            <w:pPr>
              <w:rPr>
                <w:b/>
                <w:bCs/>
              </w:rPr>
            </w:pPr>
          </w:p>
        </w:tc>
      </w:tr>
      <w:tr w:rsidR="00E67876" w:rsidRPr="00676750" w14:paraId="58F1AF19" w14:textId="56B2E96E" w:rsidTr="00593431">
        <w:tc>
          <w:tcPr>
            <w:tcW w:w="2382" w:type="dxa"/>
          </w:tcPr>
          <w:p w14:paraId="63B6D550" w14:textId="7846F270" w:rsidR="00B02DE0" w:rsidRPr="00676750" w:rsidRDefault="00B02DE0" w:rsidP="004B290D">
            <w:pPr>
              <w:pStyle w:val="a7"/>
              <w:numPr>
                <w:ilvl w:val="0"/>
                <w:numId w:val="5"/>
              </w:numPr>
              <w:rPr>
                <w:b/>
                <w:bCs/>
              </w:rPr>
            </w:pPr>
            <w:r w:rsidRPr="00676750">
              <w:rPr>
                <w:b/>
                <w:bCs/>
              </w:rPr>
              <w:t>Limitations</w:t>
            </w:r>
          </w:p>
        </w:tc>
        <w:tc>
          <w:tcPr>
            <w:tcW w:w="5461" w:type="dxa"/>
          </w:tcPr>
          <w:p w14:paraId="78225A5E" w14:textId="663BEF99" w:rsidR="00B02DE0" w:rsidRPr="00676750" w:rsidRDefault="000B7CF5" w:rsidP="000B7CF5">
            <w:pPr>
              <w:rPr>
                <w:b/>
                <w:bCs/>
                <w:color w:val="2E74B5" w:themeColor="accent5" w:themeShade="BF"/>
              </w:rPr>
            </w:pPr>
            <w:r w:rsidRPr="00676750">
              <w:rPr>
                <w:b/>
                <w:bCs/>
                <w:color w:val="2E74B5" w:themeColor="accent5" w:themeShade="BF"/>
              </w:rPr>
              <w:t>“There are no perfect research designs. There are always trade-offs.”</w:t>
            </w:r>
            <w:r w:rsidR="0033365E" w:rsidRPr="00676750">
              <w:rPr>
                <w:b/>
                <w:bCs/>
                <w:color w:val="2E74B5" w:themeColor="accent5" w:themeShade="BF"/>
              </w:rPr>
              <w:t xml:space="preserve"> </w:t>
            </w:r>
            <w:r w:rsidRPr="00676750">
              <w:rPr>
                <w:b/>
                <w:bCs/>
                <w:color w:val="2E74B5" w:themeColor="accent5" w:themeShade="BF"/>
              </w:rPr>
              <w:t>Patton (2015, p. 223)</w:t>
            </w:r>
          </w:p>
        </w:tc>
        <w:tc>
          <w:tcPr>
            <w:tcW w:w="0" w:type="auto"/>
          </w:tcPr>
          <w:p w14:paraId="28B20824" w14:textId="77777777" w:rsidR="00B02DE0" w:rsidRPr="00676750" w:rsidRDefault="00B02DE0" w:rsidP="0091242B">
            <w:pPr>
              <w:rPr>
                <w:b/>
                <w:bCs/>
              </w:rPr>
            </w:pPr>
          </w:p>
        </w:tc>
      </w:tr>
      <w:tr w:rsidR="00E67876" w:rsidRPr="00676750" w14:paraId="5E8AF6E5" w14:textId="4B9E0DB2" w:rsidTr="00593431">
        <w:tc>
          <w:tcPr>
            <w:tcW w:w="2382" w:type="dxa"/>
          </w:tcPr>
          <w:p w14:paraId="27764ADF" w14:textId="54CFA04F" w:rsidR="00B02DE0" w:rsidRPr="00676750" w:rsidRDefault="00B02DE0" w:rsidP="004B290D">
            <w:pPr>
              <w:pStyle w:val="a7"/>
              <w:numPr>
                <w:ilvl w:val="0"/>
                <w:numId w:val="5"/>
              </w:numPr>
              <w:rPr>
                <w:b/>
                <w:bCs/>
              </w:rPr>
            </w:pPr>
            <w:r w:rsidRPr="00676750">
              <w:rPr>
                <w:b/>
                <w:bCs/>
              </w:rPr>
              <w:t>Literature review and critique of related research</w:t>
            </w:r>
          </w:p>
        </w:tc>
        <w:tc>
          <w:tcPr>
            <w:tcW w:w="5461" w:type="dxa"/>
          </w:tcPr>
          <w:p w14:paraId="00231FE3" w14:textId="77777777" w:rsidR="00B02DE0" w:rsidRPr="00676750" w:rsidRDefault="00B02DE0" w:rsidP="0091242B">
            <w:pPr>
              <w:rPr>
                <w:b/>
                <w:bCs/>
              </w:rPr>
            </w:pPr>
          </w:p>
        </w:tc>
        <w:tc>
          <w:tcPr>
            <w:tcW w:w="0" w:type="auto"/>
          </w:tcPr>
          <w:p w14:paraId="09804AE5" w14:textId="77777777" w:rsidR="00B02DE0" w:rsidRPr="00676750" w:rsidRDefault="00B02DE0" w:rsidP="0091242B">
            <w:pPr>
              <w:rPr>
                <w:b/>
                <w:bCs/>
              </w:rPr>
            </w:pPr>
          </w:p>
        </w:tc>
      </w:tr>
      <w:tr w:rsidR="00E67876" w:rsidRPr="00676750" w14:paraId="3FEE9290" w14:textId="0FEDDFF2" w:rsidTr="00593431">
        <w:tc>
          <w:tcPr>
            <w:tcW w:w="2382" w:type="dxa"/>
          </w:tcPr>
          <w:p w14:paraId="40BF584A" w14:textId="3C45C6A6" w:rsidR="00B02DE0" w:rsidRPr="00676750" w:rsidRDefault="00B02DE0" w:rsidP="004B290D">
            <w:pPr>
              <w:pStyle w:val="a7"/>
              <w:numPr>
                <w:ilvl w:val="0"/>
                <w:numId w:val="5"/>
              </w:numPr>
              <w:rPr>
                <w:b/>
                <w:bCs/>
              </w:rPr>
            </w:pPr>
            <w:r w:rsidRPr="00676750">
              <w:rPr>
                <w:b/>
                <w:bCs/>
              </w:rPr>
              <w:t>Theoretical traditions and currents of thought for framing the question</w:t>
            </w:r>
          </w:p>
        </w:tc>
        <w:tc>
          <w:tcPr>
            <w:tcW w:w="5461" w:type="dxa"/>
          </w:tcPr>
          <w:p w14:paraId="07AAD65E" w14:textId="4CC4E45E" w:rsidR="00B02DE0" w:rsidRPr="00676750" w:rsidRDefault="002A25A6" w:rsidP="0091242B">
            <w:pPr>
              <w:rPr>
                <w:b/>
                <w:bCs/>
              </w:rPr>
            </w:pPr>
            <w:r w:rsidRPr="002A25A6">
              <w:rPr>
                <w:b/>
                <w:bCs/>
              </w:rPr>
              <w:t>Cultivation Theory of George Gerbner</w:t>
            </w:r>
          </w:p>
        </w:tc>
        <w:tc>
          <w:tcPr>
            <w:tcW w:w="0" w:type="auto"/>
          </w:tcPr>
          <w:p w14:paraId="33B4EE1A" w14:textId="77777777" w:rsidR="00B02DE0" w:rsidRPr="00676750" w:rsidRDefault="00B02DE0" w:rsidP="0091242B">
            <w:pPr>
              <w:rPr>
                <w:b/>
                <w:bCs/>
              </w:rPr>
            </w:pPr>
          </w:p>
        </w:tc>
      </w:tr>
      <w:tr w:rsidR="00E67876" w:rsidRPr="00676750" w14:paraId="51181E88" w14:textId="2FDCDE4D" w:rsidTr="00593431">
        <w:tc>
          <w:tcPr>
            <w:tcW w:w="2382" w:type="dxa"/>
          </w:tcPr>
          <w:p w14:paraId="6045DD6B" w14:textId="5BE2A0E0" w:rsidR="00B02DE0" w:rsidRPr="00676750" w:rsidRDefault="00B02DE0" w:rsidP="004B290D">
            <w:pPr>
              <w:pStyle w:val="a7"/>
              <w:numPr>
                <w:ilvl w:val="0"/>
                <w:numId w:val="5"/>
              </w:numPr>
              <w:rPr>
                <w:b/>
                <w:bCs/>
              </w:rPr>
            </w:pPr>
            <w:r w:rsidRPr="00676750">
              <w:rPr>
                <w:b/>
                <w:bCs/>
              </w:rPr>
              <w:t>Review and critique of related empirical research</w:t>
            </w:r>
          </w:p>
        </w:tc>
        <w:tc>
          <w:tcPr>
            <w:tcW w:w="5461" w:type="dxa"/>
          </w:tcPr>
          <w:p w14:paraId="734C4C4D" w14:textId="77777777" w:rsidR="00B02DE0" w:rsidRPr="00676750" w:rsidRDefault="00B02DE0" w:rsidP="0091242B">
            <w:pPr>
              <w:rPr>
                <w:b/>
                <w:bCs/>
              </w:rPr>
            </w:pPr>
          </w:p>
        </w:tc>
        <w:tc>
          <w:tcPr>
            <w:tcW w:w="0" w:type="auto"/>
          </w:tcPr>
          <w:p w14:paraId="4748FDD3" w14:textId="77777777" w:rsidR="00B02DE0" w:rsidRPr="00676750" w:rsidRDefault="00B02DE0" w:rsidP="0091242B">
            <w:pPr>
              <w:rPr>
                <w:b/>
                <w:bCs/>
              </w:rPr>
            </w:pPr>
          </w:p>
        </w:tc>
      </w:tr>
      <w:tr w:rsidR="00E67876" w:rsidRPr="00676750" w14:paraId="1200E692" w14:textId="1102CC39" w:rsidTr="00593431">
        <w:tc>
          <w:tcPr>
            <w:tcW w:w="2382" w:type="dxa"/>
          </w:tcPr>
          <w:p w14:paraId="25BBC59C" w14:textId="204291A9" w:rsidR="00B02DE0" w:rsidRPr="00676750" w:rsidRDefault="00B02DE0" w:rsidP="004B290D">
            <w:pPr>
              <w:pStyle w:val="a7"/>
              <w:numPr>
                <w:ilvl w:val="0"/>
                <w:numId w:val="5"/>
              </w:numPr>
              <w:rPr>
                <w:b/>
                <w:bCs/>
              </w:rPr>
            </w:pPr>
            <w:r w:rsidRPr="00676750">
              <w:rPr>
                <w:b/>
                <w:bCs/>
              </w:rPr>
              <w:t>Essays and opinions of experts and insiders</w:t>
            </w:r>
          </w:p>
        </w:tc>
        <w:tc>
          <w:tcPr>
            <w:tcW w:w="5461" w:type="dxa"/>
          </w:tcPr>
          <w:p w14:paraId="2F98BFC0" w14:textId="77777777" w:rsidR="00B02DE0" w:rsidRPr="00676750" w:rsidRDefault="00B02DE0" w:rsidP="0091242B">
            <w:pPr>
              <w:rPr>
                <w:b/>
                <w:bCs/>
              </w:rPr>
            </w:pPr>
          </w:p>
        </w:tc>
        <w:tc>
          <w:tcPr>
            <w:tcW w:w="0" w:type="auto"/>
          </w:tcPr>
          <w:p w14:paraId="33616679" w14:textId="77777777" w:rsidR="00B02DE0" w:rsidRPr="00676750" w:rsidRDefault="00B02DE0" w:rsidP="0091242B">
            <w:pPr>
              <w:rPr>
                <w:b/>
                <w:bCs/>
              </w:rPr>
            </w:pPr>
          </w:p>
        </w:tc>
      </w:tr>
      <w:tr w:rsidR="00E67876" w:rsidRPr="00676750" w14:paraId="3FE5C3BD" w14:textId="0B2917C6" w:rsidTr="00593431">
        <w:tc>
          <w:tcPr>
            <w:tcW w:w="2382" w:type="dxa"/>
          </w:tcPr>
          <w:p w14:paraId="78B61301" w14:textId="34DAC388" w:rsidR="00B02DE0" w:rsidRPr="00676750" w:rsidRDefault="00B02DE0" w:rsidP="004B290D">
            <w:pPr>
              <w:pStyle w:val="a7"/>
              <w:numPr>
                <w:ilvl w:val="0"/>
                <w:numId w:val="5"/>
              </w:numPr>
              <w:rPr>
                <w:b/>
                <w:bCs/>
              </w:rPr>
            </w:pPr>
            <w:r w:rsidRPr="00676750">
              <w:rPr>
                <w:b/>
                <w:bCs/>
              </w:rPr>
              <w:t>Design and methodology</w:t>
            </w:r>
          </w:p>
        </w:tc>
        <w:tc>
          <w:tcPr>
            <w:tcW w:w="5461" w:type="dxa"/>
          </w:tcPr>
          <w:p w14:paraId="7C03FBF4" w14:textId="7B807113" w:rsidR="00B02DE0" w:rsidRPr="002A25A6" w:rsidRDefault="00D77722" w:rsidP="0091242B">
            <w:pPr>
              <w:rPr>
                <w:b/>
                <w:bCs/>
                <w:lang w:val="en-US"/>
              </w:rPr>
            </w:pPr>
            <w:r w:rsidRPr="002A25A6">
              <w:rPr>
                <w:b/>
                <w:bCs/>
                <w:lang w:val="en-US"/>
              </w:rPr>
              <w:t>Pragmatism: exploratory sequential mixed method</w:t>
            </w:r>
          </w:p>
        </w:tc>
        <w:tc>
          <w:tcPr>
            <w:tcW w:w="0" w:type="auto"/>
          </w:tcPr>
          <w:p w14:paraId="4281D096" w14:textId="77777777" w:rsidR="00B02DE0" w:rsidRPr="00676750" w:rsidRDefault="00B02DE0" w:rsidP="0091242B">
            <w:pPr>
              <w:rPr>
                <w:b/>
                <w:bCs/>
              </w:rPr>
            </w:pPr>
          </w:p>
        </w:tc>
      </w:tr>
      <w:tr w:rsidR="00E67876" w:rsidRPr="00676750" w14:paraId="067ABAEE" w14:textId="504BDBA6" w:rsidTr="00593431">
        <w:tc>
          <w:tcPr>
            <w:tcW w:w="2382" w:type="dxa"/>
          </w:tcPr>
          <w:p w14:paraId="5197C27E" w14:textId="40533A9E" w:rsidR="00B02DE0" w:rsidRPr="00676750" w:rsidRDefault="00B02DE0" w:rsidP="004B290D">
            <w:pPr>
              <w:pStyle w:val="a7"/>
              <w:numPr>
                <w:ilvl w:val="0"/>
                <w:numId w:val="5"/>
              </w:numPr>
              <w:rPr>
                <w:b/>
                <w:bCs/>
              </w:rPr>
            </w:pPr>
            <w:bookmarkStart w:id="0" w:name="_Hlk107751915"/>
            <w:bookmarkStart w:id="1" w:name="_Hlk107751944"/>
            <w:r w:rsidRPr="00676750">
              <w:rPr>
                <w:b/>
                <w:bCs/>
              </w:rPr>
              <w:t>Overall approach and rationale</w:t>
            </w:r>
          </w:p>
        </w:tc>
        <w:tc>
          <w:tcPr>
            <w:tcW w:w="5461" w:type="dxa"/>
          </w:tcPr>
          <w:p w14:paraId="409CB906" w14:textId="5772E1D6" w:rsidR="00F2752F" w:rsidRDefault="00A42CDC" w:rsidP="00A42CDC">
            <w:pPr>
              <w:rPr>
                <w:b/>
                <w:bCs/>
              </w:rPr>
            </w:pPr>
            <w:r w:rsidRPr="002A25A6">
              <w:rPr>
                <w:b/>
                <w:bCs/>
              </w:rPr>
              <w:t xml:space="preserve">Qual: </w:t>
            </w:r>
            <w:r w:rsidR="00D77722" w:rsidRPr="002A25A6">
              <w:rPr>
                <w:b/>
                <w:bCs/>
              </w:rPr>
              <w:t xml:space="preserve">Semi-structure </w:t>
            </w:r>
            <w:r w:rsidR="00D77722" w:rsidRPr="002A25A6">
              <w:rPr>
                <w:rFonts w:hint="eastAsia"/>
                <w:b/>
                <w:bCs/>
              </w:rPr>
              <w:t>i</w:t>
            </w:r>
            <w:r w:rsidR="00D77722" w:rsidRPr="002A25A6">
              <w:rPr>
                <w:b/>
                <w:bCs/>
              </w:rPr>
              <w:t>ntervie</w:t>
            </w:r>
            <w:r w:rsidR="00F2752F">
              <w:rPr>
                <w:b/>
                <w:bCs/>
              </w:rPr>
              <w:t>w</w:t>
            </w:r>
          </w:p>
          <w:p w14:paraId="10BFFB01" w14:textId="5A95D1C1" w:rsidR="00B02DE0" w:rsidRPr="00F2752F" w:rsidRDefault="008B693C" w:rsidP="00A42CDC">
            <w:pPr>
              <w:rPr>
                <w:b/>
                <w:bCs/>
                <w:lang w:val="en-US"/>
              </w:rPr>
            </w:pPr>
            <w:r w:rsidRPr="002A25A6">
              <w:rPr>
                <w:rFonts w:hint="eastAsia"/>
                <w:b/>
                <w:bCs/>
              </w:rPr>
              <w:t>找因素</w:t>
            </w:r>
            <w:r w:rsidR="00F2752F">
              <w:rPr>
                <w:rFonts w:hint="eastAsia"/>
                <w:b/>
                <w:bCs/>
              </w:rPr>
              <w:t>find</w:t>
            </w:r>
            <w:r w:rsidR="00F2752F">
              <w:rPr>
                <w:b/>
                <w:bCs/>
              </w:rPr>
              <w:t xml:space="preserve"> </w:t>
            </w:r>
            <w:r w:rsidR="00F2752F">
              <w:rPr>
                <w:rFonts w:hint="eastAsia"/>
                <w:b/>
                <w:bCs/>
              </w:rPr>
              <w:t>the</w:t>
            </w:r>
            <w:r w:rsidR="00F2752F">
              <w:rPr>
                <w:b/>
                <w:bCs/>
              </w:rPr>
              <w:t xml:space="preserve"> f</w:t>
            </w:r>
            <w:r w:rsidR="00F2752F">
              <w:rPr>
                <w:b/>
                <w:bCs/>
                <w:lang w:val="en-US"/>
              </w:rPr>
              <w:t>actors</w:t>
            </w:r>
          </w:p>
          <w:p w14:paraId="7F4CBAC9" w14:textId="77777777" w:rsidR="00F2752F" w:rsidRDefault="00A42CDC" w:rsidP="00A42CDC">
            <w:pPr>
              <w:rPr>
                <w:b/>
                <w:bCs/>
              </w:rPr>
            </w:pPr>
            <w:r w:rsidRPr="002A25A6">
              <w:rPr>
                <w:b/>
                <w:bCs/>
              </w:rPr>
              <w:t xml:space="preserve">Quan: </w:t>
            </w:r>
            <w:r w:rsidR="00D77722" w:rsidRPr="002A25A6">
              <w:rPr>
                <w:b/>
                <w:bCs/>
              </w:rPr>
              <w:t>Questionnaire</w:t>
            </w:r>
          </w:p>
          <w:p w14:paraId="460D4772" w14:textId="2D857AB7" w:rsidR="00D77722" w:rsidRPr="002A25A6" w:rsidRDefault="008B693C" w:rsidP="00A42CDC">
            <w:pPr>
              <w:rPr>
                <w:b/>
                <w:bCs/>
              </w:rPr>
            </w:pPr>
            <w:r w:rsidRPr="002A25A6">
              <w:rPr>
                <w:rFonts w:hint="eastAsia"/>
                <w:b/>
                <w:bCs/>
              </w:rPr>
              <w:t>检验因素</w:t>
            </w:r>
            <w:r w:rsidRPr="002A25A6">
              <w:rPr>
                <w:rFonts w:hint="eastAsia"/>
                <w:b/>
                <w:bCs/>
              </w:rPr>
              <w:t xml:space="preserve"> </w:t>
            </w:r>
            <w:r w:rsidRPr="002A25A6">
              <w:rPr>
                <w:rFonts w:hint="eastAsia"/>
                <w:b/>
                <w:bCs/>
              </w:rPr>
              <w:t>给因素排序</w:t>
            </w:r>
            <w:r w:rsidR="00F2752F">
              <w:rPr>
                <w:rFonts w:hint="eastAsia"/>
                <w:b/>
                <w:bCs/>
              </w:rPr>
              <w:t>e</w:t>
            </w:r>
            <w:r w:rsidR="00F2752F">
              <w:rPr>
                <w:b/>
                <w:bCs/>
              </w:rPr>
              <w:t>xamine the factors and rank them</w:t>
            </w:r>
          </w:p>
        </w:tc>
        <w:tc>
          <w:tcPr>
            <w:tcW w:w="0" w:type="auto"/>
          </w:tcPr>
          <w:p w14:paraId="09365AD5" w14:textId="77777777" w:rsidR="00B02DE0" w:rsidRPr="00676750" w:rsidRDefault="00B02DE0" w:rsidP="000435A9">
            <w:pPr>
              <w:rPr>
                <w:b/>
                <w:bCs/>
              </w:rPr>
            </w:pPr>
          </w:p>
        </w:tc>
      </w:tr>
      <w:tr w:rsidR="00E67876" w:rsidRPr="00676750" w14:paraId="07BE1717" w14:textId="7D3A812C" w:rsidTr="00593431">
        <w:tc>
          <w:tcPr>
            <w:tcW w:w="2382" w:type="dxa"/>
          </w:tcPr>
          <w:p w14:paraId="23AB7FED" w14:textId="4A259FCB" w:rsidR="00B02DE0" w:rsidRPr="00676750" w:rsidRDefault="00B02DE0" w:rsidP="004B290D">
            <w:pPr>
              <w:pStyle w:val="a7"/>
              <w:numPr>
                <w:ilvl w:val="0"/>
                <w:numId w:val="5"/>
              </w:numPr>
              <w:rPr>
                <w:b/>
                <w:bCs/>
              </w:rPr>
            </w:pPr>
            <w:r w:rsidRPr="00676750">
              <w:rPr>
                <w:b/>
                <w:bCs/>
              </w:rPr>
              <w:t>Site or population selection and sampling strategies</w:t>
            </w:r>
          </w:p>
        </w:tc>
        <w:tc>
          <w:tcPr>
            <w:tcW w:w="5461" w:type="dxa"/>
          </w:tcPr>
          <w:p w14:paraId="36A73D17" w14:textId="77777777" w:rsidR="008B693C" w:rsidRPr="002A25A6" w:rsidRDefault="008B693C" w:rsidP="000435A9">
            <w:pPr>
              <w:rPr>
                <w:b/>
                <w:bCs/>
              </w:rPr>
            </w:pPr>
            <w:r w:rsidRPr="002A25A6">
              <w:rPr>
                <w:rFonts w:hint="eastAsia"/>
                <w:b/>
                <w:bCs/>
              </w:rPr>
              <w:t>simple</w:t>
            </w:r>
            <w:r w:rsidRPr="002A25A6">
              <w:rPr>
                <w:b/>
                <w:bCs/>
              </w:rPr>
              <w:t xml:space="preserve"> </w:t>
            </w:r>
            <w:r w:rsidRPr="002A25A6">
              <w:rPr>
                <w:rFonts w:hint="eastAsia"/>
                <w:b/>
                <w:bCs/>
              </w:rPr>
              <w:t>random</w:t>
            </w:r>
            <w:r w:rsidRPr="002A25A6">
              <w:rPr>
                <w:b/>
                <w:bCs/>
              </w:rPr>
              <w:t xml:space="preserve"> </w:t>
            </w:r>
            <w:r w:rsidRPr="002A25A6">
              <w:rPr>
                <w:rFonts w:hint="eastAsia"/>
                <w:b/>
                <w:bCs/>
              </w:rPr>
              <w:t>sampling</w:t>
            </w:r>
          </w:p>
          <w:p w14:paraId="27346E1C" w14:textId="77777777" w:rsidR="00076AD0" w:rsidRDefault="00F2752F" w:rsidP="000435A9">
            <w:pPr>
              <w:rPr>
                <w:b/>
                <w:bCs/>
              </w:rPr>
            </w:pPr>
            <w:r>
              <w:rPr>
                <w:rFonts w:hint="eastAsia"/>
                <w:b/>
                <w:bCs/>
              </w:rPr>
              <w:t>u</w:t>
            </w:r>
            <w:r>
              <w:rPr>
                <w:b/>
                <w:bCs/>
              </w:rPr>
              <w:t>sers of social media</w:t>
            </w:r>
          </w:p>
          <w:p w14:paraId="055778B3" w14:textId="3B5DE119" w:rsidR="00F2752F" w:rsidRPr="00F2752F" w:rsidRDefault="00F2752F" w:rsidP="000435A9">
            <w:pPr>
              <w:rPr>
                <w:rFonts w:hint="eastAsia"/>
                <w:b/>
                <w:bCs/>
                <w:lang w:val="en-US"/>
              </w:rPr>
            </w:pPr>
            <w:r>
              <w:rPr>
                <w:rFonts w:hint="eastAsia"/>
                <w:b/>
                <w:bCs/>
              </w:rPr>
              <w:t>large</w:t>
            </w:r>
            <w:r>
              <w:rPr>
                <w:b/>
                <w:bCs/>
                <w:lang w:val="en-US"/>
              </w:rPr>
              <w:t xml:space="preserve"> sample size</w:t>
            </w:r>
          </w:p>
        </w:tc>
        <w:tc>
          <w:tcPr>
            <w:tcW w:w="0" w:type="auto"/>
          </w:tcPr>
          <w:p w14:paraId="487A73FD" w14:textId="77777777" w:rsidR="00B02DE0" w:rsidRPr="00676750" w:rsidRDefault="00B02DE0" w:rsidP="000435A9">
            <w:pPr>
              <w:rPr>
                <w:b/>
                <w:bCs/>
              </w:rPr>
            </w:pPr>
          </w:p>
        </w:tc>
      </w:tr>
      <w:bookmarkEnd w:id="0"/>
      <w:tr w:rsidR="00E67876" w:rsidRPr="00676750" w14:paraId="3E13A52D" w14:textId="7C306C2E" w:rsidTr="00593431">
        <w:tc>
          <w:tcPr>
            <w:tcW w:w="2382" w:type="dxa"/>
          </w:tcPr>
          <w:p w14:paraId="605307A7" w14:textId="4E92C0C6" w:rsidR="00B02DE0" w:rsidRPr="00676750" w:rsidRDefault="00B02DE0" w:rsidP="004B290D">
            <w:pPr>
              <w:pStyle w:val="a7"/>
              <w:numPr>
                <w:ilvl w:val="0"/>
                <w:numId w:val="5"/>
              </w:numPr>
              <w:rPr>
                <w:b/>
                <w:bCs/>
              </w:rPr>
            </w:pPr>
            <w:r w:rsidRPr="00676750">
              <w:rPr>
                <w:b/>
                <w:bCs/>
              </w:rPr>
              <w:lastRenderedPageBreak/>
              <w:t>Access, role, reciprocity, trust, rapport</w:t>
            </w:r>
          </w:p>
        </w:tc>
        <w:tc>
          <w:tcPr>
            <w:tcW w:w="5461" w:type="dxa"/>
          </w:tcPr>
          <w:p w14:paraId="6C596F67" w14:textId="77777777" w:rsidR="00B02DE0" w:rsidRPr="00676750" w:rsidRDefault="00B02DE0" w:rsidP="00E209FD">
            <w:pPr>
              <w:rPr>
                <w:b/>
                <w:bCs/>
              </w:rPr>
            </w:pPr>
          </w:p>
        </w:tc>
        <w:tc>
          <w:tcPr>
            <w:tcW w:w="0" w:type="auto"/>
          </w:tcPr>
          <w:p w14:paraId="68B3252F" w14:textId="77777777" w:rsidR="00B02DE0" w:rsidRPr="00676750" w:rsidRDefault="00B02DE0" w:rsidP="00E209FD">
            <w:pPr>
              <w:rPr>
                <w:b/>
                <w:bCs/>
              </w:rPr>
            </w:pPr>
          </w:p>
        </w:tc>
      </w:tr>
      <w:tr w:rsidR="00E67876" w:rsidRPr="00676750" w14:paraId="4B87CEFD" w14:textId="283F8BBB" w:rsidTr="00593431">
        <w:tc>
          <w:tcPr>
            <w:tcW w:w="2382" w:type="dxa"/>
          </w:tcPr>
          <w:p w14:paraId="6A8FAD48" w14:textId="04CACD1E" w:rsidR="00B02DE0" w:rsidRPr="00676750" w:rsidRDefault="00B02DE0" w:rsidP="004B290D">
            <w:pPr>
              <w:pStyle w:val="a7"/>
              <w:numPr>
                <w:ilvl w:val="0"/>
                <w:numId w:val="5"/>
              </w:numPr>
              <w:rPr>
                <w:b/>
                <w:bCs/>
              </w:rPr>
            </w:pPr>
            <w:r w:rsidRPr="00676750">
              <w:rPr>
                <w:b/>
                <w:bCs/>
              </w:rPr>
              <w:t>Personal biography</w:t>
            </w:r>
          </w:p>
        </w:tc>
        <w:tc>
          <w:tcPr>
            <w:tcW w:w="5461" w:type="dxa"/>
          </w:tcPr>
          <w:p w14:paraId="24F7A529" w14:textId="77777777" w:rsidR="00B02DE0" w:rsidRPr="00676750" w:rsidRDefault="00B02DE0" w:rsidP="00E209FD">
            <w:pPr>
              <w:rPr>
                <w:b/>
                <w:bCs/>
              </w:rPr>
            </w:pPr>
          </w:p>
        </w:tc>
        <w:tc>
          <w:tcPr>
            <w:tcW w:w="0" w:type="auto"/>
          </w:tcPr>
          <w:p w14:paraId="28E047D9" w14:textId="77777777" w:rsidR="00B02DE0" w:rsidRPr="00676750" w:rsidRDefault="00B02DE0" w:rsidP="00E209FD">
            <w:pPr>
              <w:rPr>
                <w:b/>
                <w:bCs/>
              </w:rPr>
            </w:pPr>
          </w:p>
        </w:tc>
      </w:tr>
      <w:bookmarkEnd w:id="1"/>
      <w:tr w:rsidR="00E67876" w:rsidRPr="00676750" w14:paraId="13CFB670" w14:textId="6093E76B" w:rsidTr="00593431">
        <w:tc>
          <w:tcPr>
            <w:tcW w:w="2382" w:type="dxa"/>
          </w:tcPr>
          <w:p w14:paraId="77EFFDE4" w14:textId="2E740500" w:rsidR="00B02DE0" w:rsidRPr="00676750" w:rsidRDefault="00B02DE0" w:rsidP="004B290D">
            <w:pPr>
              <w:pStyle w:val="a7"/>
              <w:numPr>
                <w:ilvl w:val="0"/>
                <w:numId w:val="5"/>
              </w:numPr>
              <w:rPr>
                <w:b/>
                <w:bCs/>
              </w:rPr>
            </w:pPr>
            <w:r w:rsidRPr="00676750">
              <w:rPr>
                <w:b/>
                <w:bCs/>
              </w:rPr>
              <w:t>Ethical and political considerations</w:t>
            </w:r>
          </w:p>
        </w:tc>
        <w:tc>
          <w:tcPr>
            <w:tcW w:w="5461" w:type="dxa"/>
          </w:tcPr>
          <w:p w14:paraId="2CF34126" w14:textId="511787A4" w:rsidR="00D375F9" w:rsidRPr="002A25A6" w:rsidRDefault="00D375F9" w:rsidP="00D375F9">
            <w:pPr>
              <w:pStyle w:val="a7"/>
              <w:numPr>
                <w:ilvl w:val="0"/>
                <w:numId w:val="11"/>
              </w:numPr>
              <w:rPr>
                <w:b/>
                <w:bCs/>
              </w:rPr>
            </w:pPr>
            <w:r w:rsidRPr="002A25A6">
              <w:rPr>
                <w:b/>
                <w:bCs/>
              </w:rPr>
              <w:t xml:space="preserve">comply with the ethical requirements of the </w:t>
            </w:r>
            <w:r w:rsidR="00A42CDC" w:rsidRPr="002A25A6">
              <w:rPr>
                <w:b/>
                <w:bCs/>
              </w:rPr>
              <w:t>UWTSD</w:t>
            </w:r>
            <w:r w:rsidRPr="002A25A6">
              <w:rPr>
                <w:b/>
                <w:bCs/>
              </w:rPr>
              <w:t>.</w:t>
            </w:r>
          </w:p>
          <w:p w14:paraId="4CEBF981" w14:textId="6B82857D" w:rsidR="00B02DE0" w:rsidRPr="002A25A6" w:rsidRDefault="00D375F9" w:rsidP="00D375F9">
            <w:pPr>
              <w:pStyle w:val="a7"/>
              <w:numPr>
                <w:ilvl w:val="0"/>
                <w:numId w:val="11"/>
              </w:numPr>
              <w:rPr>
                <w:b/>
                <w:bCs/>
              </w:rPr>
            </w:pPr>
            <w:r w:rsidRPr="002A25A6">
              <w:rPr>
                <w:b/>
                <w:bCs/>
              </w:rPr>
              <w:t>comply with the legal requirements of the country.</w:t>
            </w:r>
          </w:p>
        </w:tc>
        <w:tc>
          <w:tcPr>
            <w:tcW w:w="0" w:type="auto"/>
          </w:tcPr>
          <w:p w14:paraId="2521E96F" w14:textId="77777777" w:rsidR="00B02DE0" w:rsidRPr="00676750" w:rsidRDefault="00B02DE0" w:rsidP="000435A9">
            <w:pPr>
              <w:rPr>
                <w:b/>
                <w:bCs/>
              </w:rPr>
            </w:pPr>
          </w:p>
        </w:tc>
      </w:tr>
      <w:tr w:rsidR="00E67876" w:rsidRPr="00676750" w14:paraId="0148B2E7" w14:textId="51DA5B2D" w:rsidTr="00593431">
        <w:tc>
          <w:tcPr>
            <w:tcW w:w="2382" w:type="dxa"/>
          </w:tcPr>
          <w:p w14:paraId="07C761DF" w14:textId="67EB4AD2" w:rsidR="00B02DE0" w:rsidRPr="00676750" w:rsidRDefault="00B02DE0" w:rsidP="004B290D">
            <w:pPr>
              <w:pStyle w:val="a7"/>
              <w:numPr>
                <w:ilvl w:val="0"/>
                <w:numId w:val="5"/>
              </w:numPr>
              <w:rPr>
                <w:b/>
                <w:bCs/>
              </w:rPr>
            </w:pPr>
            <w:r w:rsidRPr="00676750">
              <w:rPr>
                <w:b/>
                <w:bCs/>
              </w:rPr>
              <w:t>Data collection methods</w:t>
            </w:r>
          </w:p>
        </w:tc>
        <w:tc>
          <w:tcPr>
            <w:tcW w:w="5461" w:type="dxa"/>
          </w:tcPr>
          <w:p w14:paraId="070260D0" w14:textId="100A35BF" w:rsidR="00B02DE0" w:rsidRPr="002A25A6" w:rsidRDefault="00F2752F" w:rsidP="000435A9">
            <w:pPr>
              <w:rPr>
                <w:b/>
                <w:bCs/>
              </w:rPr>
            </w:pPr>
            <w:r w:rsidRPr="00F2752F">
              <w:rPr>
                <w:b/>
                <w:bCs/>
              </w:rPr>
              <w:t>Simple Random Sampling</w:t>
            </w:r>
          </w:p>
        </w:tc>
        <w:tc>
          <w:tcPr>
            <w:tcW w:w="0" w:type="auto"/>
          </w:tcPr>
          <w:p w14:paraId="40E8C0D0" w14:textId="77777777" w:rsidR="00B02DE0" w:rsidRPr="00676750" w:rsidRDefault="00B02DE0" w:rsidP="000435A9">
            <w:pPr>
              <w:rPr>
                <w:b/>
                <w:bCs/>
              </w:rPr>
            </w:pPr>
          </w:p>
        </w:tc>
      </w:tr>
      <w:tr w:rsidR="00E67876" w:rsidRPr="00676750" w14:paraId="17C4CE60" w14:textId="51D924E2" w:rsidTr="00593431">
        <w:tc>
          <w:tcPr>
            <w:tcW w:w="2382" w:type="dxa"/>
          </w:tcPr>
          <w:p w14:paraId="7EE3EB70" w14:textId="58F0047C" w:rsidR="00B02DE0" w:rsidRPr="00676750" w:rsidRDefault="00B02DE0" w:rsidP="004B290D">
            <w:pPr>
              <w:pStyle w:val="a7"/>
              <w:numPr>
                <w:ilvl w:val="0"/>
                <w:numId w:val="5"/>
              </w:numPr>
              <w:rPr>
                <w:b/>
                <w:bCs/>
              </w:rPr>
            </w:pPr>
            <w:r w:rsidRPr="00676750">
              <w:rPr>
                <w:b/>
                <w:bCs/>
              </w:rPr>
              <w:t>Data analysis procedures</w:t>
            </w:r>
          </w:p>
        </w:tc>
        <w:tc>
          <w:tcPr>
            <w:tcW w:w="5461" w:type="dxa"/>
          </w:tcPr>
          <w:p w14:paraId="392D1DF2" w14:textId="4DF777A7" w:rsidR="00B02DE0" w:rsidRPr="002A25A6" w:rsidRDefault="00BA068F" w:rsidP="00BA068F">
            <w:pPr>
              <w:pStyle w:val="a7"/>
              <w:numPr>
                <w:ilvl w:val="0"/>
                <w:numId w:val="12"/>
              </w:numPr>
              <w:rPr>
                <w:b/>
                <w:bCs/>
              </w:rPr>
            </w:pPr>
            <w:r w:rsidRPr="002A25A6">
              <w:rPr>
                <w:b/>
                <w:bCs/>
              </w:rPr>
              <w:t>Q</w:t>
            </w:r>
            <w:r w:rsidRPr="002A25A6">
              <w:rPr>
                <w:rFonts w:hint="eastAsia"/>
                <w:b/>
                <w:bCs/>
              </w:rPr>
              <w:t>ual</w:t>
            </w:r>
            <w:r w:rsidRPr="002A25A6">
              <w:rPr>
                <w:b/>
                <w:bCs/>
                <w:lang w:val="en-US"/>
              </w:rPr>
              <w:t xml:space="preserve">: </w:t>
            </w:r>
            <w:r w:rsidR="00511E55" w:rsidRPr="002A25A6">
              <w:rPr>
                <w:b/>
                <w:bCs/>
                <w:lang w:val="en-US"/>
              </w:rPr>
              <w:t>coding-</w:t>
            </w:r>
            <w:r w:rsidRPr="002A25A6">
              <w:rPr>
                <w:b/>
                <w:bCs/>
                <w:lang w:val="en-US"/>
              </w:rPr>
              <w:t>thematic analysis</w:t>
            </w:r>
          </w:p>
          <w:p w14:paraId="08CC116A" w14:textId="7A2843F6" w:rsidR="00BA068F" w:rsidRPr="002A25A6" w:rsidRDefault="00BA068F" w:rsidP="00BA068F">
            <w:pPr>
              <w:pStyle w:val="a7"/>
              <w:numPr>
                <w:ilvl w:val="0"/>
                <w:numId w:val="12"/>
              </w:numPr>
              <w:rPr>
                <w:b/>
                <w:bCs/>
              </w:rPr>
            </w:pPr>
            <w:r w:rsidRPr="002A25A6">
              <w:rPr>
                <w:b/>
                <w:bCs/>
                <w:lang w:val="en-US"/>
              </w:rPr>
              <w:t>Quan: SPSS</w:t>
            </w:r>
            <w:r w:rsidR="004F2E2F" w:rsidRPr="002A25A6">
              <w:rPr>
                <w:b/>
                <w:bCs/>
                <w:lang w:val="en-US"/>
              </w:rPr>
              <w:t>-</w:t>
            </w:r>
            <w:r w:rsidRPr="002A25A6">
              <w:rPr>
                <w:b/>
                <w:bCs/>
                <w:lang w:val="en-US"/>
              </w:rPr>
              <w:t>statistical analysis</w:t>
            </w:r>
          </w:p>
        </w:tc>
        <w:tc>
          <w:tcPr>
            <w:tcW w:w="0" w:type="auto"/>
          </w:tcPr>
          <w:p w14:paraId="1268D516" w14:textId="77777777" w:rsidR="00B02DE0" w:rsidRPr="00676750" w:rsidRDefault="00B02DE0" w:rsidP="000435A9">
            <w:pPr>
              <w:rPr>
                <w:b/>
                <w:bCs/>
              </w:rPr>
            </w:pPr>
          </w:p>
        </w:tc>
      </w:tr>
      <w:tr w:rsidR="00E67876" w:rsidRPr="00676750" w14:paraId="1F6DA264" w14:textId="078EB80C" w:rsidTr="00593431">
        <w:tc>
          <w:tcPr>
            <w:tcW w:w="2382" w:type="dxa"/>
          </w:tcPr>
          <w:p w14:paraId="2318901E" w14:textId="685763CF" w:rsidR="0090148A" w:rsidRPr="00BA068F" w:rsidRDefault="00B02DE0" w:rsidP="00BA068F">
            <w:pPr>
              <w:pStyle w:val="a7"/>
              <w:numPr>
                <w:ilvl w:val="0"/>
                <w:numId w:val="5"/>
              </w:numPr>
              <w:rPr>
                <w:b/>
                <w:bCs/>
              </w:rPr>
            </w:pPr>
            <w:r w:rsidRPr="00676750">
              <w:rPr>
                <w:b/>
                <w:bCs/>
              </w:rPr>
              <w:t>Procedures to address trustworthiness and credibility</w:t>
            </w:r>
          </w:p>
        </w:tc>
        <w:tc>
          <w:tcPr>
            <w:tcW w:w="5461" w:type="dxa"/>
          </w:tcPr>
          <w:p w14:paraId="005D896C" w14:textId="77777777" w:rsidR="00B02DE0" w:rsidRPr="00676750" w:rsidRDefault="00B02DE0" w:rsidP="000435A9">
            <w:pPr>
              <w:rPr>
                <w:b/>
                <w:bCs/>
              </w:rPr>
            </w:pPr>
          </w:p>
        </w:tc>
        <w:tc>
          <w:tcPr>
            <w:tcW w:w="0" w:type="auto"/>
          </w:tcPr>
          <w:p w14:paraId="09376879" w14:textId="77777777" w:rsidR="00B02DE0" w:rsidRPr="00676750" w:rsidRDefault="00B02DE0" w:rsidP="000435A9">
            <w:pPr>
              <w:rPr>
                <w:b/>
                <w:bCs/>
              </w:rPr>
            </w:pPr>
          </w:p>
        </w:tc>
      </w:tr>
      <w:tr w:rsidR="00BA068F" w:rsidRPr="00676750" w14:paraId="574BDAF6" w14:textId="77777777" w:rsidTr="00593431">
        <w:tc>
          <w:tcPr>
            <w:tcW w:w="2382" w:type="dxa"/>
          </w:tcPr>
          <w:p w14:paraId="2BFCC0D5" w14:textId="55E6E86B" w:rsidR="00BA068F" w:rsidRPr="00676750" w:rsidRDefault="00BA068F" w:rsidP="004B290D">
            <w:pPr>
              <w:pStyle w:val="a7"/>
              <w:numPr>
                <w:ilvl w:val="0"/>
                <w:numId w:val="5"/>
              </w:numPr>
              <w:rPr>
                <w:b/>
                <w:bCs/>
              </w:rPr>
            </w:pPr>
            <w:r w:rsidRPr="00676750">
              <w:rPr>
                <w:b/>
                <w:bCs/>
              </w:rPr>
              <w:t>Or the tests you will use for reliability and validity</w:t>
            </w:r>
          </w:p>
        </w:tc>
        <w:tc>
          <w:tcPr>
            <w:tcW w:w="5461" w:type="dxa"/>
          </w:tcPr>
          <w:p w14:paraId="1A7E7C3B" w14:textId="72BCA4F1" w:rsidR="00076AD0" w:rsidRPr="00676750" w:rsidRDefault="00076AD0" w:rsidP="000435A9">
            <w:pPr>
              <w:rPr>
                <w:rFonts w:hint="eastAsia"/>
                <w:b/>
                <w:bCs/>
              </w:rPr>
            </w:pPr>
          </w:p>
        </w:tc>
        <w:tc>
          <w:tcPr>
            <w:tcW w:w="0" w:type="auto"/>
          </w:tcPr>
          <w:p w14:paraId="0170968A" w14:textId="77777777" w:rsidR="00BA068F" w:rsidRPr="00676750" w:rsidRDefault="00BA068F" w:rsidP="000435A9">
            <w:pPr>
              <w:rPr>
                <w:b/>
                <w:bCs/>
              </w:rPr>
            </w:pPr>
          </w:p>
        </w:tc>
      </w:tr>
      <w:tr w:rsidR="00E67876" w:rsidRPr="00676750" w14:paraId="6C9EEAB5" w14:textId="0A70AFCC" w:rsidTr="00593431">
        <w:tc>
          <w:tcPr>
            <w:tcW w:w="2382" w:type="dxa"/>
          </w:tcPr>
          <w:p w14:paraId="4763ED6C" w14:textId="694F4AD7" w:rsidR="00B02DE0" w:rsidRPr="00676750" w:rsidRDefault="00B02DE0" w:rsidP="004B290D">
            <w:pPr>
              <w:pStyle w:val="a7"/>
              <w:numPr>
                <w:ilvl w:val="0"/>
                <w:numId w:val="5"/>
              </w:numPr>
              <w:rPr>
                <w:b/>
                <w:bCs/>
              </w:rPr>
            </w:pPr>
            <w:r w:rsidRPr="00676750">
              <w:rPr>
                <w:b/>
                <w:bCs/>
              </w:rPr>
              <w:t>Appendices (may include entry letters, data collection protocols and management details, sampling strategies, timelines, budgets, notes from pilot studies</w:t>
            </w:r>
          </w:p>
        </w:tc>
        <w:tc>
          <w:tcPr>
            <w:tcW w:w="5461" w:type="dxa"/>
          </w:tcPr>
          <w:p w14:paraId="5F98310F" w14:textId="77777777" w:rsidR="00B02DE0" w:rsidRPr="00676750" w:rsidRDefault="00B02DE0" w:rsidP="000435A9">
            <w:pPr>
              <w:rPr>
                <w:b/>
                <w:bCs/>
              </w:rPr>
            </w:pPr>
          </w:p>
        </w:tc>
        <w:tc>
          <w:tcPr>
            <w:tcW w:w="0" w:type="auto"/>
          </w:tcPr>
          <w:p w14:paraId="2014E254" w14:textId="77777777" w:rsidR="00B02DE0" w:rsidRPr="00676750" w:rsidRDefault="00B02DE0" w:rsidP="000435A9">
            <w:pPr>
              <w:rPr>
                <w:b/>
                <w:bCs/>
              </w:rPr>
            </w:pPr>
          </w:p>
        </w:tc>
      </w:tr>
    </w:tbl>
    <w:p w14:paraId="5031711C" w14:textId="77777777" w:rsidR="0091242B" w:rsidRPr="00676750" w:rsidRDefault="0091242B" w:rsidP="00907951">
      <w:pPr>
        <w:rPr>
          <w:b/>
          <w:bCs/>
        </w:rPr>
      </w:pPr>
    </w:p>
    <w:p w14:paraId="7CD7F367" w14:textId="7C5E14C1" w:rsidR="00907951" w:rsidRPr="00676750" w:rsidRDefault="00907951" w:rsidP="0091242B">
      <w:pPr>
        <w:spacing w:after="0" w:line="240" w:lineRule="auto"/>
        <w:rPr>
          <w:b/>
          <w:bCs/>
        </w:rPr>
      </w:pPr>
    </w:p>
    <w:p w14:paraId="404F2467" w14:textId="77777777" w:rsidR="00805DF3" w:rsidRPr="00676750" w:rsidRDefault="00805DF3" w:rsidP="00083E99">
      <w:pPr>
        <w:rPr>
          <w:b/>
          <w:bCs/>
        </w:rPr>
      </w:pPr>
    </w:p>
    <w:p w14:paraId="2816075E" w14:textId="7BAED2BF" w:rsidR="00083E99" w:rsidRPr="00676750" w:rsidRDefault="00083E99" w:rsidP="00083E99">
      <w:pPr>
        <w:rPr>
          <w:b/>
          <w:bCs/>
          <w:u w:val="single"/>
        </w:rPr>
      </w:pPr>
      <w:r w:rsidRPr="00676750">
        <w:rPr>
          <w:b/>
          <w:bCs/>
          <w:u w:val="single"/>
        </w:rPr>
        <w:t>In developing research proposal, you will need to consider these questions:</w:t>
      </w:r>
    </w:p>
    <w:p w14:paraId="7025596B" w14:textId="77777777" w:rsidR="00083E99" w:rsidRPr="00676750" w:rsidRDefault="00083E99" w:rsidP="00083E99"/>
    <w:p w14:paraId="72AC4D65" w14:textId="1BC8C70E" w:rsidR="00A41F86" w:rsidRPr="00676750" w:rsidRDefault="00083E99" w:rsidP="00A41F86">
      <w:pPr>
        <w:pStyle w:val="a7"/>
        <w:numPr>
          <w:ilvl w:val="0"/>
          <w:numId w:val="1"/>
        </w:numPr>
      </w:pPr>
      <w:r w:rsidRPr="00676750">
        <w:t>Will I obtain adequate data in an efficient way?</w:t>
      </w:r>
      <w:r w:rsidR="00A41F86" w:rsidRPr="00A41F86">
        <w:t xml:space="preserve"> </w:t>
      </w:r>
      <w:r w:rsidR="00A41F86" w:rsidRPr="00BF5645">
        <w:rPr>
          <w:highlight w:val="yellow"/>
        </w:rPr>
        <w:t xml:space="preserve">I will spend enough time online to distribute </w:t>
      </w:r>
      <w:proofErr w:type="gramStart"/>
      <w:r w:rsidR="00A41F86" w:rsidRPr="00BF5645">
        <w:rPr>
          <w:highlight w:val="yellow"/>
        </w:rPr>
        <w:t>a sufficient number of</w:t>
      </w:r>
      <w:proofErr w:type="gramEnd"/>
      <w:r w:rsidR="00A41F86" w:rsidRPr="00BF5645">
        <w:rPr>
          <w:highlight w:val="yellow"/>
        </w:rPr>
        <w:t xml:space="preserve"> questionnaires.</w:t>
      </w:r>
    </w:p>
    <w:p w14:paraId="17EC838E" w14:textId="35F4863B" w:rsidR="00083E99" w:rsidRPr="00676750" w:rsidRDefault="00083E99" w:rsidP="00083E99">
      <w:pPr>
        <w:pStyle w:val="a7"/>
        <w:numPr>
          <w:ilvl w:val="0"/>
          <w:numId w:val="1"/>
        </w:numPr>
      </w:pPr>
      <w:r w:rsidRPr="00676750">
        <w:t>How will I attract participants? Please indicate all ways including social media, a poster and or any other ways.</w:t>
      </w:r>
      <w:r w:rsidR="004E356F">
        <w:t xml:space="preserve"> </w:t>
      </w:r>
      <w:r w:rsidR="004E356F" w:rsidRPr="00BF5645">
        <w:rPr>
          <w:highlight w:val="yellow"/>
        </w:rPr>
        <w:t>I will post my survey on popular social media platforms, as social media users are also my target participants.</w:t>
      </w:r>
    </w:p>
    <w:p w14:paraId="479897A7" w14:textId="1AABFCB0" w:rsidR="00083E99" w:rsidRPr="00676750" w:rsidRDefault="00083E99" w:rsidP="00083E99">
      <w:pPr>
        <w:pStyle w:val="a7"/>
        <w:numPr>
          <w:ilvl w:val="0"/>
          <w:numId w:val="1"/>
        </w:numPr>
      </w:pPr>
      <w:r w:rsidRPr="00676750">
        <w:t>Can I devise a workable way of building relationships with participants that will enable collecting rich data?</w:t>
      </w:r>
      <w:r w:rsidR="00F2752F" w:rsidRPr="00F2752F">
        <w:t xml:space="preserve"> </w:t>
      </w:r>
      <w:r w:rsidR="00F2752F" w:rsidRPr="00F2752F">
        <w:rPr>
          <w:highlight w:val="yellow"/>
        </w:rPr>
        <w:t xml:space="preserve">Searching for users through social </w:t>
      </w:r>
      <w:r w:rsidR="00F2752F" w:rsidRPr="00F2752F">
        <w:rPr>
          <w:rFonts w:hint="eastAsia"/>
          <w:highlight w:val="yellow"/>
        </w:rPr>
        <w:t>media</w:t>
      </w:r>
      <w:r w:rsidR="00F2752F" w:rsidRPr="00F2752F">
        <w:rPr>
          <w:highlight w:val="yellow"/>
        </w:rPr>
        <w:t xml:space="preserve"> </w:t>
      </w:r>
      <w:r w:rsidR="00F2752F" w:rsidRPr="00F2752F">
        <w:rPr>
          <w:highlight w:val="yellow"/>
        </w:rPr>
        <w:t>platforms</w:t>
      </w:r>
      <w:r w:rsidR="00F2752F" w:rsidRPr="00F2752F">
        <w:rPr>
          <w:highlight w:val="yellow"/>
          <w:lang w:val="en-US"/>
        </w:rPr>
        <w:t>.</w:t>
      </w:r>
    </w:p>
    <w:p w14:paraId="43FEAF72" w14:textId="567BDEEB" w:rsidR="00083E99" w:rsidRPr="00676750" w:rsidRDefault="00083E99" w:rsidP="00083E99">
      <w:pPr>
        <w:pStyle w:val="a7"/>
        <w:numPr>
          <w:ilvl w:val="0"/>
          <w:numId w:val="1"/>
        </w:numPr>
      </w:pPr>
      <w:r w:rsidRPr="00676750">
        <w:t>Is my strategy likely to foster responses to the research questions thoroughly and thoughtfully?</w:t>
      </w:r>
      <w:r w:rsidR="00BF5645">
        <w:t xml:space="preserve"> </w:t>
      </w:r>
      <w:r w:rsidR="00BF5645" w:rsidRPr="00BF5645">
        <w:rPr>
          <w:highlight w:val="yellow"/>
        </w:rPr>
        <w:t>I will take these aspects into account in the design of my questionnaire.</w:t>
      </w:r>
    </w:p>
    <w:p w14:paraId="1C9D70B9" w14:textId="3B36B530" w:rsidR="00083E99" w:rsidRPr="00676750" w:rsidRDefault="00083E99" w:rsidP="00083E99">
      <w:pPr>
        <w:pStyle w:val="a7"/>
        <w:numPr>
          <w:ilvl w:val="0"/>
          <w:numId w:val="1"/>
        </w:numPr>
      </w:pPr>
      <w:r w:rsidRPr="00676750">
        <w:lastRenderedPageBreak/>
        <w:t>Will this strategy elicit the information I seek, as expressed in questions guiding my research?</w:t>
      </w:r>
      <w:r w:rsidR="00BF5645">
        <w:t xml:space="preserve"> </w:t>
      </w:r>
      <w:r w:rsidR="00BF5645" w:rsidRPr="00BF5645">
        <w:rPr>
          <w:highlight w:val="yellow"/>
        </w:rPr>
        <w:t>I have three phases in the questionnaire and will ensure that the questions go from shallow to deep, leading participants to think about them.</w:t>
      </w:r>
    </w:p>
    <w:p w14:paraId="5EFA278C" w14:textId="28D2DA05" w:rsidR="00083E99" w:rsidRPr="00676750" w:rsidRDefault="00083E99" w:rsidP="00083E99">
      <w:pPr>
        <w:pStyle w:val="a7"/>
        <w:numPr>
          <w:ilvl w:val="0"/>
          <w:numId w:val="1"/>
        </w:numPr>
      </w:pPr>
      <w:r w:rsidRPr="00676750">
        <w:t xml:space="preserve">Can I sustain relationships and remain ethical? </w:t>
      </w:r>
      <w:r w:rsidR="003D3792" w:rsidRPr="003D3792">
        <w:rPr>
          <w:highlight w:val="yellow"/>
        </w:rPr>
        <w:t>I will bear ethics in mind when designing the questionnaire and during the research process.</w:t>
      </w:r>
    </w:p>
    <w:p w14:paraId="3DCC047F" w14:textId="46062405" w:rsidR="00083E99" w:rsidRPr="00676750" w:rsidRDefault="00083E99" w:rsidP="00083E99">
      <w:pPr>
        <w:pStyle w:val="a7"/>
        <w:numPr>
          <w:ilvl w:val="0"/>
          <w:numId w:val="1"/>
        </w:numPr>
      </w:pPr>
      <w:r w:rsidRPr="00676750">
        <w:t>Does this plan allow adequate data to be collected, given the constraints of time, financial resources, access, and cost?</w:t>
      </w:r>
      <w:r w:rsidR="003D3792">
        <w:t xml:space="preserve"> </w:t>
      </w:r>
      <w:r w:rsidR="003D3792" w:rsidRPr="003D3792">
        <w:rPr>
          <w:highlight w:val="yellow"/>
        </w:rPr>
        <w:t>My questionnaire doesn't cost anything, but it does take a certain amount of time, and I will do it according to the time I set.</w:t>
      </w:r>
    </w:p>
    <w:p w14:paraId="56D53F6C" w14:textId="36B71ABC" w:rsidR="00083E99" w:rsidRPr="00676750" w:rsidRDefault="00083E99" w:rsidP="00083E99">
      <w:pPr>
        <w:pStyle w:val="a7"/>
        <w:numPr>
          <w:ilvl w:val="0"/>
          <w:numId w:val="1"/>
        </w:numPr>
      </w:pPr>
      <w:r w:rsidRPr="00676750">
        <w:t>Can this research design be carried out without harming people or significantly disrupting the setting?</w:t>
      </w:r>
      <w:r w:rsidR="003D3792">
        <w:t xml:space="preserve"> </w:t>
      </w:r>
      <w:r w:rsidR="003D3792" w:rsidRPr="003D3792">
        <w:rPr>
          <w:highlight w:val="yellow"/>
          <w:lang w:val="en-US"/>
        </w:rPr>
        <w:t>YES.</w:t>
      </w:r>
    </w:p>
    <w:p w14:paraId="4DEEF06B" w14:textId="3D356D14" w:rsidR="00083E99" w:rsidRPr="00676750" w:rsidRDefault="00083E99" w:rsidP="00083E99">
      <w:pPr>
        <w:pStyle w:val="a7"/>
        <w:numPr>
          <w:ilvl w:val="0"/>
          <w:numId w:val="1"/>
        </w:numPr>
      </w:pPr>
      <w:r w:rsidRPr="00676750">
        <w:t>Will the proposed strategy violate the participants’ privacy or unduly disrupt their everyday worlds?</w:t>
      </w:r>
      <w:r w:rsidR="003D3792">
        <w:t xml:space="preserve"> </w:t>
      </w:r>
      <w:r w:rsidR="003D3792" w:rsidRPr="003D3792">
        <w:rPr>
          <w:highlight w:val="yellow"/>
        </w:rPr>
        <w:t>NO.</w:t>
      </w:r>
    </w:p>
    <w:p w14:paraId="60DE86B5" w14:textId="607E7C3F" w:rsidR="00083E99" w:rsidRPr="00676750" w:rsidRDefault="00083E99" w:rsidP="00083E99">
      <w:pPr>
        <w:pStyle w:val="a7"/>
        <w:numPr>
          <w:ilvl w:val="0"/>
          <w:numId w:val="1"/>
        </w:numPr>
      </w:pPr>
      <w:r w:rsidRPr="00676750">
        <w:t>Are participants putting themselves in danger or at risk by participating in the study?</w:t>
      </w:r>
      <w:r w:rsidR="003D3792">
        <w:t xml:space="preserve"> </w:t>
      </w:r>
      <w:r w:rsidR="003D3792" w:rsidRPr="003D3792">
        <w:rPr>
          <w:highlight w:val="yellow"/>
        </w:rPr>
        <w:t>NO.</w:t>
      </w:r>
    </w:p>
    <w:p w14:paraId="586698F8" w14:textId="0BA6EE72" w:rsidR="00670FAA" w:rsidRPr="00676750" w:rsidRDefault="00670FAA" w:rsidP="00670FAA"/>
    <w:p w14:paraId="1E1648A2" w14:textId="77777777" w:rsidR="00EF24C0" w:rsidRPr="00676750" w:rsidRDefault="00EF24C0" w:rsidP="00670FAA"/>
    <w:p w14:paraId="3E2EF444" w14:textId="77777777" w:rsidR="00071AD5" w:rsidRPr="00676750" w:rsidRDefault="00071AD5" w:rsidP="00071AD5">
      <w:pPr>
        <w:rPr>
          <w:b/>
          <w:bCs/>
        </w:rPr>
      </w:pPr>
      <w:r w:rsidRPr="00676750">
        <w:rPr>
          <w:b/>
          <w:bCs/>
        </w:rPr>
        <w:t>A Definition of Theoretical Frameworks</w:t>
      </w:r>
    </w:p>
    <w:p w14:paraId="2A5D9B5D" w14:textId="77777777" w:rsidR="00071AD5" w:rsidRPr="00676750" w:rsidRDefault="00071AD5" w:rsidP="00071AD5">
      <w:r w:rsidRPr="00676750">
        <w:t>We clearly situate our conception of the theoretical framework with those authors who see theory as “more than” (i.e., Flinders &amp; Mills, 1993; Merriam, 1998, 2009; Miles &amp; Huberman, 1994; Schram, 2003, 2006). Acknowledging that the term does not have a clear and consistent definition, we define theoretical frameworks as any empirical or quasi-empirical theory of social and/or psychological processes, at a variety of levels (e.g., grand, midrange, explanatory), that can be applied to the understanding of phenomena. This definition of theoretical frameworks excludes what Guba and Lincoln (1994) have called “paradigms” of social research (e.g., postpositivist, constructivist, critical, feminist). It also does not consider methodological issues or approaches to be synonymous with theoretical frameworks (e.g., narrative analysis, systems analysis, symbolic interactionism).</w:t>
      </w:r>
    </w:p>
    <w:p w14:paraId="641DFD46" w14:textId="77777777" w:rsidR="00071AD5" w:rsidRPr="00676750" w:rsidRDefault="00071AD5" w:rsidP="00071AD5"/>
    <w:p w14:paraId="6D8A5300" w14:textId="77777777" w:rsidR="00071AD5" w:rsidRPr="00676750" w:rsidRDefault="00071AD5" w:rsidP="00071AD5">
      <w:r w:rsidRPr="00676750">
        <w:t>Examples of what we mean by theories that can be applied as “lenses” to study phenomena might include Vygotskian learning theory, micropolitical theory, class reproduction theory, job choice theory, and social capital, as well as the theories employed by the researchers who have contributed chapters to this book. The theoretical frameworks they used include varied lenses such as Black feminist theory (Collins, 1997, 2000), liminality (Turner, 1967, 1977), transformational learning theory (</w:t>
      </w:r>
      <w:proofErr w:type="spellStart"/>
      <w:r w:rsidRPr="00676750">
        <w:t>Merizow</w:t>
      </w:r>
      <w:proofErr w:type="spellEnd"/>
      <w:r w:rsidRPr="00676750">
        <w:t>, 1991), the arena model of policy innovation (</w:t>
      </w:r>
      <w:proofErr w:type="spellStart"/>
      <w:r w:rsidRPr="00676750">
        <w:t>Mazzoni</w:t>
      </w:r>
      <w:proofErr w:type="spellEnd"/>
      <w:r w:rsidRPr="00676750">
        <w:t>, 1991), and grief theory (Kubler-Ross, 1969), to name a few.</w:t>
      </w:r>
    </w:p>
    <w:p w14:paraId="6E9F0867" w14:textId="77777777" w:rsidR="00071AD5" w:rsidRPr="00676750" w:rsidRDefault="00071AD5" w:rsidP="00071AD5"/>
    <w:p w14:paraId="66125CB7" w14:textId="77777777" w:rsidR="00071AD5" w:rsidRPr="00676750" w:rsidRDefault="00071AD5" w:rsidP="00071AD5">
      <w:r w:rsidRPr="00676750">
        <w:t xml:space="preserve">There are a large number and wide variety of theoretical frameworks available for qualitative researchers to consider. These frameworks originate in the many different fields of study and the many disciplines in the social and natural sciences. Thus, the well-read qualitative researcher is alert to theoretical frameworks in economics, sociology, political science, psychology, biology, physics, and anthropology, to name but a few. That researcher is also </w:t>
      </w:r>
      <w:proofErr w:type="gramStart"/>
      <w:r w:rsidRPr="00676750">
        <w:t>open</w:t>
      </w:r>
      <w:proofErr w:type="gramEnd"/>
      <w:r w:rsidRPr="00676750">
        <w:t xml:space="preserve"> to considering the applicability of these frameworks to the research problem chosen for study. It is, indeed, this diversity and richness of theoretical frameworks that allow us to see in new and different ways what seems to be ordinary and familiar.</w:t>
      </w:r>
    </w:p>
    <w:p w14:paraId="697BB7B6" w14:textId="77777777" w:rsidR="00071AD5" w:rsidRPr="00676750" w:rsidRDefault="00071AD5" w:rsidP="00071AD5"/>
    <w:p w14:paraId="3C618F17" w14:textId="40D73963" w:rsidR="00071AD5" w:rsidRPr="00676750" w:rsidRDefault="00071AD5" w:rsidP="00071AD5">
      <w:r w:rsidRPr="00676750">
        <w:lastRenderedPageBreak/>
        <w:t xml:space="preserve">As an example, </w:t>
      </w:r>
      <w:proofErr w:type="spellStart"/>
      <w:r w:rsidRPr="00676750">
        <w:t>Hoenack</w:t>
      </w:r>
      <w:proofErr w:type="spellEnd"/>
      <w:r w:rsidRPr="00676750">
        <w:t xml:space="preserve"> and Monk (1990) applied economic theory to a study of the costs and benefits of teacher evaluation systems in education. The economic aspects they addressed included production theory and efficiency, the economics of information, performance incentives, and the distributional effects of policy interventions. The use of this unusual theoretical framework in educational research allowed the authors to present a unique view of the phenomenon being studied. Another example is Pounder and Merrill (2001), who used job choice theory (developed by Behling, </w:t>
      </w:r>
      <w:proofErr w:type="spellStart"/>
      <w:r w:rsidRPr="00676750">
        <w:t>Labovitz</w:t>
      </w:r>
      <w:proofErr w:type="spellEnd"/>
      <w:r w:rsidRPr="00676750">
        <w:t xml:space="preserve">, &amp; Gainer, 1968; later adapted to an educational setting by Young, Rinehart, &amp; Place, 1989) to examine potential candidates’ perceptions and job intentions </w:t>
      </w:r>
      <w:proofErr w:type="gramStart"/>
      <w:r w:rsidRPr="00676750">
        <w:t>with regard to</w:t>
      </w:r>
      <w:proofErr w:type="gramEnd"/>
      <w:r w:rsidRPr="00676750">
        <w:t xml:space="preserve"> high school principalships.</w:t>
      </w:r>
    </w:p>
    <w:p w14:paraId="1BC16495" w14:textId="653C64E5" w:rsidR="00B54C92" w:rsidRPr="00676750" w:rsidRDefault="00B54C92" w:rsidP="00071AD5"/>
    <w:p w14:paraId="58F78AF1" w14:textId="0B1A49CE" w:rsidR="00B54C92" w:rsidRPr="00676750" w:rsidRDefault="00B54C92" w:rsidP="00071AD5">
      <w:pPr>
        <w:rPr>
          <w:b/>
          <w:bCs/>
          <w:u w:val="single"/>
        </w:rPr>
      </w:pPr>
      <w:proofErr w:type="gramStart"/>
      <w:r w:rsidRPr="00676750">
        <w:rPr>
          <w:b/>
          <w:bCs/>
          <w:u w:val="single"/>
        </w:rPr>
        <w:t>So</w:t>
      </w:r>
      <w:proofErr w:type="gramEnd"/>
      <w:r w:rsidRPr="00676750">
        <w:rPr>
          <w:b/>
          <w:bCs/>
          <w:u w:val="single"/>
        </w:rPr>
        <w:t xml:space="preserve"> what is your theoretical framework bearing in mind, the section above?</w:t>
      </w:r>
    </w:p>
    <w:p w14:paraId="1B3BB354" w14:textId="5C5B6465" w:rsidR="00B54C92" w:rsidRPr="00676750" w:rsidRDefault="00B54C92" w:rsidP="00071AD5"/>
    <w:p w14:paraId="563C00EC" w14:textId="56FC4390" w:rsidR="002D0D2B" w:rsidRPr="00676750" w:rsidRDefault="002D0D2B" w:rsidP="00B54C92">
      <w:pPr>
        <w:rPr>
          <w:b/>
          <w:bCs/>
        </w:rPr>
      </w:pPr>
      <w:r w:rsidRPr="00676750">
        <w:rPr>
          <w:b/>
          <w:bCs/>
        </w:rPr>
        <w:t>Your conceptual framework</w:t>
      </w:r>
    </w:p>
    <w:p w14:paraId="26B8BF62" w14:textId="77777777" w:rsidR="002D0D2B" w:rsidRPr="00676750" w:rsidRDefault="002D0D2B" w:rsidP="00B54C92">
      <w:pPr>
        <w:rPr>
          <w:b/>
          <w:bCs/>
        </w:rPr>
      </w:pPr>
    </w:p>
    <w:p w14:paraId="430F3FC1" w14:textId="7464B335" w:rsidR="00B54C92" w:rsidRPr="00676750" w:rsidRDefault="00B54C92" w:rsidP="00B54C92">
      <w:r w:rsidRPr="00676750">
        <w:t xml:space="preserve">While admitting that “many social anthropologists and social phenomenologists consider social processes to be too complex, too relative, too elusive or too exotic to be approached with explicit conceptual frames,” they held that “any researcher, no matter how unstructured or inductive, comes to fieldwork with some orienting ideas” (p. 17). Without at least “some rudimentary conceptual framework” (p. 17), they argued, there would be no way to make reasoned decisions about what data to gather, and about what, and to determine what is important from among the welter of what is possible. The conceptual framework “can be rudimentary or elaborate, theory-driven or </w:t>
      </w:r>
      <w:proofErr w:type="spellStart"/>
      <w:r w:rsidRPr="00676750">
        <w:t>commonsensical</w:t>
      </w:r>
      <w:proofErr w:type="spellEnd"/>
      <w:r w:rsidRPr="00676750">
        <w:t>, descriptive or causal” (p. 18), but it delineates the main things to be studied and the “presumed relationships among them” (p. 18). The conceptual framework is, according to the authors, constructed from the theories and experiences the researcher brings to and draws on in conceptualizing the study. These theories, implicit and explicit, include grand theories such as symbolic interactionism and “middle-range concepts such as culture” (p. 91), as well as “preconceptions, biases, values, frames, and rhetorical habits” (p. 91).</w:t>
      </w:r>
    </w:p>
    <w:p w14:paraId="3B0DAEA6" w14:textId="77777777" w:rsidR="00B54C92" w:rsidRPr="00676750" w:rsidRDefault="00B54C92" w:rsidP="00B54C92">
      <w:r w:rsidRPr="00676750">
        <w:t>Maxwell (1996, 2013) considered the conceptual framework as one of five components of the research design that connect and interact in a nonlinear, noncyclical fashion, “the system of concepts, assumptions, expectations, beliefs, and the theories that supports and informs your research” and speaks to “what you think is going on” (2013, p. 39). “The function of this theory is to inform the rest of your design [and] it also helps you justify your research” (2013, p. 40).</w:t>
      </w:r>
    </w:p>
    <w:p w14:paraId="16F1E07D" w14:textId="77777777" w:rsidR="00B54C92" w:rsidRPr="00676750" w:rsidRDefault="00B54C92" w:rsidP="00B54C92">
      <w:r w:rsidRPr="00676750">
        <w:t xml:space="preserve">In his book Conceptualizing Qualitative Inquiry (2003), Schram aligned the conceptual context of a study with theory, which he saw as extending “from formal explanatory axiom[s]… to tentative hunch[es]… to any general set of ideas that guide action” (p. 42). He contended that the researcher's perspective, fundamental beliefs, values, hunches, assumptions, and purposes for engaging in the study constitute “premises about the world and how it can be understood and studied” (p. 29) and play a “pervasive but subtle” role in directing the study. This role includes “how you engage with a preliminary sense of problem and purpose, how you portray your involvement with study participants, the way you define key concepts, how you address assumptions within your research questions” (p. 39), as well as “deciding which of the things you see are legitimate and important to document” (p. 29). Summing it up in a subsequent edition, Schram (2006) concluded that the </w:t>
      </w:r>
      <w:r w:rsidRPr="00676750">
        <w:lastRenderedPageBreak/>
        <w:t>conceptual context declares, “Here's how I am positioning my problem within an established arena of ideas, and here's why it matters” (p. 62)</w:t>
      </w:r>
    </w:p>
    <w:p w14:paraId="583DC824" w14:textId="77777777" w:rsidR="00B54C92" w:rsidRPr="00676750" w:rsidRDefault="00B54C92" w:rsidP="00B54C92">
      <w:r w:rsidRPr="00676750">
        <w:t>Similarly, whereas Bentz and Shapiro (1998) acknowledged that there are “cultures of inquiry … general approaches to creating knowledge in the human and social sciences, each with its own model of what counts as knowledge, what it is for, and how it is produced” (p. 9), they contended,</w:t>
      </w:r>
    </w:p>
    <w:p w14:paraId="5533F7C6" w14:textId="77777777" w:rsidR="00B54C92" w:rsidRPr="00676750" w:rsidRDefault="00B54C92" w:rsidP="00B54C92"/>
    <w:p w14:paraId="45B559F2" w14:textId="77777777" w:rsidR="00B54C92" w:rsidRPr="00676750" w:rsidRDefault="00B54C92" w:rsidP="00B54C92">
      <w:r w:rsidRPr="00676750">
        <w:t xml:space="preserve">Research is always carried out by an individual with a life and a </w:t>
      </w:r>
      <w:proofErr w:type="gramStart"/>
      <w:r w:rsidRPr="00676750">
        <w:t>life-world</w:t>
      </w:r>
      <w:proofErr w:type="gramEnd"/>
      <w:r w:rsidRPr="00676750">
        <w:t>… a personality, a social context, and various personal and practical challenges and conflicts, all of which affect the research, from the choice of a research question or topic, through the method used, to the reporting of the project's outcome. (p. 4)</w:t>
      </w:r>
    </w:p>
    <w:p w14:paraId="59486BC9" w14:textId="77777777" w:rsidR="00B54C92" w:rsidRPr="00676750" w:rsidRDefault="00B54C92" w:rsidP="00B54C92"/>
    <w:p w14:paraId="4A5BD3D0" w14:textId="77777777" w:rsidR="00B54C92" w:rsidRPr="00676750" w:rsidRDefault="00B54C92" w:rsidP="00B54C92">
      <w:r w:rsidRPr="00676750">
        <w:t>Among the advocates of the position that the theoretical or conceptual framework in qualitative research is more than the methodologies and epistemologies underlying them, few are as vehement and articulate the position as cogently as Flinders and Mills (1993). In their book Theory and Concepts in Qualitative Research, they addressed the issue directly. Flinders and Mills began by asserting, “Few of us now claim that we enter the field tabula rasa, unencumbered by notions of the phenomena we seek to understand” (p. xi). They argued that theory includes “any general set of ideas that guide action” (p. xii) and that theory profoundly affects the conduct of the research. “Theory is pragmatically bound up with the activities of planning a study, gaining entry into the field, recording observations, conducting interviews, sifting through documents, and writing up research” (p. xiv). Indeed, they affirmed a statement reputed to William James, “You can’t pick up rocks in a field without a theory” (p. xii).</w:t>
      </w:r>
    </w:p>
    <w:p w14:paraId="3FD9AB94" w14:textId="77777777" w:rsidR="00B54C92" w:rsidRPr="00676750" w:rsidRDefault="00B54C92" w:rsidP="00B54C92"/>
    <w:p w14:paraId="1C981E84" w14:textId="77777777" w:rsidR="00B54C92" w:rsidRPr="00676750" w:rsidRDefault="00B54C92" w:rsidP="00B54C92">
      <w:r w:rsidRPr="00676750">
        <w:t>Arguing that atheoretical research is impossible, Schwandt, in Flinders and Mills (1993), contended that it is impossible to observe and describe “the way things really are, free of any prior conceptual scheme or theory… without some theory of what is relevant to observe, how what is to be observed is to be named, and so on” (p. 8). It is “prior theoretical commitments and conceptual schemes” (p. 9) that guide the inquiry.</w:t>
      </w:r>
    </w:p>
    <w:p w14:paraId="12D767F3" w14:textId="77777777" w:rsidR="00B54C92" w:rsidRPr="00676750" w:rsidRDefault="00B54C92" w:rsidP="00B54C92">
      <w:r w:rsidRPr="00676750">
        <w:t>Mills (1993) defined theory as an “analytical and interpretive framework that helps the researcher make sense of ‘what is going on in the social setting being studied’” (p. 103) and spoke about the implicit and explicit theories underlying the case that is the focus of his chapter—the beliefs, propositions, and theoretical conceptions that framed the study and its analysis, even though the theory was purported to be “emergent.” These theories, he argued, “provide the researcher with a framework for the problem and questions to be addressed in the study” (p. 114).</w:t>
      </w:r>
    </w:p>
    <w:p w14:paraId="6CBB9F61" w14:textId="77777777" w:rsidR="00B54C92" w:rsidRPr="00676750" w:rsidRDefault="00B54C92" w:rsidP="00B54C92"/>
    <w:p w14:paraId="39277073" w14:textId="2B9FAAA6" w:rsidR="00B54C92" w:rsidRPr="00676750" w:rsidRDefault="00B54C92" w:rsidP="00B54C92">
      <w:r w:rsidRPr="00676750">
        <w:t xml:space="preserve">A recent addition to resources that place the role of theory in the “more” category comes from a somewhat different position (Ravitch &amp; </w:t>
      </w:r>
      <w:proofErr w:type="spellStart"/>
      <w:r w:rsidRPr="00676750">
        <w:t>Riggan</w:t>
      </w:r>
      <w:proofErr w:type="spellEnd"/>
      <w:r w:rsidRPr="00676750">
        <w:t xml:space="preserve">, 2012). First, Ravitch and </w:t>
      </w:r>
      <w:proofErr w:type="spellStart"/>
      <w:r w:rsidRPr="00676750">
        <w:t>Riggan</w:t>
      </w:r>
      <w:proofErr w:type="spellEnd"/>
      <w:r w:rsidRPr="00676750">
        <w:t xml:space="preserve"> (2012) reject the idea that conceptual and theoretical frameworks are essentially the same thing, contending that conceptual frameworks (their focus) are composed of three elements, “personal interests, topical research and theoretical frameworks” (p. 10), the latter defined as “formal theories that have been used in empirical work” (p. 12). The authors see the conceptual framework as affecting every aspect </w:t>
      </w:r>
      <w:r w:rsidRPr="00676750">
        <w:lastRenderedPageBreak/>
        <w:t>of the study but state</w:t>
      </w:r>
      <w:r w:rsidR="00835436" w:rsidRPr="00676750">
        <w:t xml:space="preserve"> </w:t>
      </w:r>
      <w:r w:rsidR="00A34555" w:rsidRPr="00676750">
        <w:t xml:space="preserve">quite specifically that it “also guides the way in which you think about, collect, </w:t>
      </w:r>
      <w:proofErr w:type="spellStart"/>
      <w:r w:rsidR="00A34555" w:rsidRPr="00676750">
        <w:t>analyze</w:t>
      </w:r>
      <w:proofErr w:type="spellEnd"/>
      <w:r w:rsidR="00A34555" w:rsidRPr="00676750">
        <w:t>, describe and interpret your data” (p. 14).</w:t>
      </w:r>
    </w:p>
    <w:p w14:paraId="27625CC0" w14:textId="038CFF4E" w:rsidR="00A34555" w:rsidRPr="00676750" w:rsidRDefault="00A34555" w:rsidP="00B54C92"/>
    <w:p w14:paraId="532B06BC" w14:textId="5BBF5A3D" w:rsidR="00A34555" w:rsidRPr="00676750" w:rsidRDefault="00A34555" w:rsidP="00B54C92">
      <w:pPr>
        <w:rPr>
          <w:b/>
          <w:bCs/>
          <w:u w:val="single"/>
        </w:rPr>
      </w:pPr>
      <w:r w:rsidRPr="00676750">
        <w:rPr>
          <w:b/>
          <w:bCs/>
          <w:u w:val="single"/>
        </w:rPr>
        <w:t xml:space="preserve">So what are your hunches about your </w:t>
      </w:r>
      <w:proofErr w:type="gramStart"/>
      <w:r w:rsidRPr="00676750">
        <w:rPr>
          <w:b/>
          <w:bCs/>
          <w:u w:val="single"/>
        </w:rPr>
        <w:t>research ?</w:t>
      </w:r>
      <w:proofErr w:type="gramEnd"/>
      <w:r w:rsidR="009932FC" w:rsidRPr="00676750">
        <w:rPr>
          <w:b/>
          <w:bCs/>
          <w:u w:val="single"/>
        </w:rPr>
        <w:t xml:space="preserve"> Draw / discuss your conceptual framework</w:t>
      </w:r>
    </w:p>
    <w:p w14:paraId="3480FA06" w14:textId="753E0826" w:rsidR="00A34555" w:rsidRPr="00676750" w:rsidRDefault="00A34555" w:rsidP="00B54C92">
      <w:pPr>
        <w:rPr>
          <w:b/>
          <w:bCs/>
        </w:rPr>
      </w:pPr>
    </w:p>
    <w:p w14:paraId="67CB8CD1" w14:textId="06E6273D" w:rsidR="00D4159D" w:rsidRPr="00676750" w:rsidRDefault="00D4159D" w:rsidP="00B54C92">
      <w:pPr>
        <w:rPr>
          <w:b/>
          <w:bCs/>
        </w:rPr>
      </w:pPr>
    </w:p>
    <w:p w14:paraId="467C058F" w14:textId="1EEE13D8" w:rsidR="00D4159D" w:rsidRPr="00676750" w:rsidRDefault="00D4159D" w:rsidP="00B54C92">
      <w:pPr>
        <w:rPr>
          <w:b/>
          <w:bCs/>
        </w:rPr>
      </w:pPr>
    </w:p>
    <w:p w14:paraId="2E7C1797" w14:textId="69A1D8B0" w:rsidR="00D4159D" w:rsidRPr="00676750" w:rsidRDefault="00D4159D" w:rsidP="00B54C92">
      <w:pPr>
        <w:rPr>
          <w:b/>
          <w:bCs/>
        </w:rPr>
      </w:pPr>
    </w:p>
    <w:p w14:paraId="0102DA2B" w14:textId="65784B42" w:rsidR="00D4159D" w:rsidRPr="00676750" w:rsidRDefault="00D4159D" w:rsidP="00B54C92">
      <w:pPr>
        <w:rPr>
          <w:b/>
          <w:bCs/>
        </w:rPr>
      </w:pPr>
    </w:p>
    <w:p w14:paraId="52EC0030" w14:textId="42D0153E" w:rsidR="00D4159D" w:rsidRPr="00676750" w:rsidRDefault="00D4159D" w:rsidP="00B54C92">
      <w:pPr>
        <w:rPr>
          <w:b/>
          <w:bCs/>
        </w:rPr>
      </w:pPr>
    </w:p>
    <w:p w14:paraId="43CBC344" w14:textId="7B0ED613" w:rsidR="00D4159D" w:rsidRPr="00676750" w:rsidRDefault="00D4159D" w:rsidP="00B54C92">
      <w:pPr>
        <w:rPr>
          <w:b/>
          <w:bCs/>
        </w:rPr>
      </w:pPr>
    </w:p>
    <w:p w14:paraId="033796F5" w14:textId="06A6F8D1" w:rsidR="00D4159D" w:rsidRPr="00676750" w:rsidRDefault="00D4159D" w:rsidP="00B54C92">
      <w:pPr>
        <w:rPr>
          <w:b/>
          <w:bCs/>
        </w:rPr>
      </w:pPr>
    </w:p>
    <w:p w14:paraId="4EA42C2A" w14:textId="0B3F279C" w:rsidR="00D4159D" w:rsidRPr="00676750" w:rsidRDefault="00D4159D" w:rsidP="00B54C92">
      <w:pPr>
        <w:rPr>
          <w:b/>
          <w:bCs/>
        </w:rPr>
      </w:pPr>
    </w:p>
    <w:p w14:paraId="10DF467E" w14:textId="60A019CD" w:rsidR="00D4159D" w:rsidRPr="00676750" w:rsidRDefault="00D4159D" w:rsidP="00B54C92">
      <w:pPr>
        <w:rPr>
          <w:b/>
          <w:bCs/>
        </w:rPr>
      </w:pPr>
    </w:p>
    <w:p w14:paraId="790AB8FE" w14:textId="2B67DB37" w:rsidR="00D4159D" w:rsidRPr="00676750" w:rsidRDefault="00D4159D" w:rsidP="00B54C92">
      <w:pPr>
        <w:rPr>
          <w:b/>
          <w:bCs/>
        </w:rPr>
      </w:pPr>
    </w:p>
    <w:p w14:paraId="4A519908" w14:textId="77777777" w:rsidR="00D4159D" w:rsidRPr="00676750" w:rsidRDefault="00D4159D" w:rsidP="00B54C92">
      <w:pPr>
        <w:rPr>
          <w:b/>
          <w:bCs/>
        </w:rPr>
      </w:pPr>
    </w:p>
    <w:p w14:paraId="4D62DCB9" w14:textId="4A69BD0C" w:rsidR="00B76BBC" w:rsidRPr="00676750" w:rsidRDefault="00B76BBC" w:rsidP="00B76BBC">
      <w:pPr>
        <w:rPr>
          <w:b/>
          <w:bCs/>
        </w:rPr>
      </w:pPr>
      <w:r w:rsidRPr="00676750">
        <w:rPr>
          <w:b/>
          <w:bCs/>
        </w:rPr>
        <w:t>WRITING A PURPOSE STATEMENT</w:t>
      </w:r>
    </w:p>
    <w:p w14:paraId="558658DD" w14:textId="77777777" w:rsidR="00D4159D" w:rsidRPr="00676750" w:rsidRDefault="00D4159D" w:rsidP="00B76BBC">
      <w:pPr>
        <w:rPr>
          <w:b/>
          <w:bCs/>
        </w:rPr>
      </w:pPr>
    </w:p>
    <w:p w14:paraId="613A160C" w14:textId="1BC502F0" w:rsidR="00B76BBC" w:rsidRPr="00676750" w:rsidRDefault="00B76BBC" w:rsidP="00D4159D">
      <w:r w:rsidRPr="00676750">
        <w:t>Develop a preliminary purpose statement using the following guidelines:</w:t>
      </w:r>
    </w:p>
    <w:p w14:paraId="700E7226" w14:textId="77777777" w:rsidR="00D4159D" w:rsidRPr="00676750" w:rsidRDefault="00D4159D" w:rsidP="00D4159D"/>
    <w:p w14:paraId="0C6CAC72" w14:textId="77777777" w:rsidR="00B76BBC" w:rsidRPr="00676750" w:rsidRDefault="00B76BBC" w:rsidP="00B76BBC">
      <w:pPr>
        <w:rPr>
          <w:b/>
          <w:bCs/>
        </w:rPr>
      </w:pPr>
      <w:r w:rsidRPr="00676750">
        <w:rPr>
          <w:b/>
          <w:bCs/>
        </w:rPr>
        <w:t>The purpose of this study is to _____ (describe, compare, explain) the _____ (central concept or phenomenon) for _____ (the unit of analysis: person, group, discourses) using a _____ (method of inquiry: ethnography, phenomenology, case study, grounded theory). At this stage in the research, the _____ (central concept or phenomenon) is defined generally as _____.</w:t>
      </w:r>
    </w:p>
    <w:p w14:paraId="40203BF9" w14:textId="77777777" w:rsidR="00B76BBC" w:rsidRPr="00676750" w:rsidRDefault="00B76BBC" w:rsidP="00B76BBC">
      <w:pPr>
        <w:rPr>
          <w:b/>
          <w:bCs/>
        </w:rPr>
      </w:pPr>
    </w:p>
    <w:p w14:paraId="2FA99FE4" w14:textId="77777777" w:rsidR="00B76BBC" w:rsidRPr="00676750" w:rsidRDefault="00B76BBC" w:rsidP="00B76BBC">
      <w:pPr>
        <w:rPr>
          <w:b/>
          <w:bCs/>
        </w:rPr>
      </w:pPr>
      <w:r w:rsidRPr="00676750">
        <w:rPr>
          <w:b/>
          <w:bCs/>
        </w:rPr>
        <w:t>Source: Adapted from Rossman and Rallis (2017, pp. 114–115), drawing on Creswell (2009).</w:t>
      </w:r>
    </w:p>
    <w:p w14:paraId="1967BEE7" w14:textId="77777777" w:rsidR="00B76BBC" w:rsidRPr="00676750" w:rsidRDefault="00B76BBC" w:rsidP="00B76BBC">
      <w:pPr>
        <w:rPr>
          <w:b/>
          <w:bCs/>
        </w:rPr>
      </w:pPr>
    </w:p>
    <w:p w14:paraId="3C136BED" w14:textId="3768AFC2" w:rsidR="00B76BBC" w:rsidRPr="00676750" w:rsidRDefault="00B76BBC" w:rsidP="00B76BBC">
      <w:pPr>
        <w:rPr>
          <w:b/>
          <w:bCs/>
        </w:rPr>
      </w:pPr>
      <w:r w:rsidRPr="00676750">
        <w:rPr>
          <w:b/>
          <w:bCs/>
        </w:rPr>
        <w:t>Matching Research Questions and Purpose</w:t>
      </w:r>
    </w:p>
    <w:p w14:paraId="50202BED" w14:textId="77777777" w:rsidR="00B76BBC" w:rsidRPr="00676750" w:rsidRDefault="00B76BBC" w:rsidP="00B76BBC">
      <w:pPr>
        <w:rPr>
          <w:b/>
          <w:bCs/>
        </w:rPr>
      </w:pPr>
    </w:p>
    <w:p w14:paraId="238ECE69" w14:textId="379481BD" w:rsidR="00B76BBC" w:rsidRPr="00676750" w:rsidRDefault="00B76BBC" w:rsidP="00D4159D">
      <w:pPr>
        <w:rPr>
          <w:b/>
          <w:bCs/>
        </w:rPr>
      </w:pPr>
      <w:r w:rsidRPr="00676750">
        <w:rPr>
          <w:b/>
          <w:bCs/>
        </w:rPr>
        <w:t>Purpose of the Study</w:t>
      </w:r>
      <w:r w:rsidR="00D4159D" w:rsidRPr="00676750">
        <w:rPr>
          <w:b/>
          <w:bCs/>
        </w:rPr>
        <w:t xml:space="preserve"> - </w:t>
      </w:r>
      <w:r w:rsidRPr="00676750">
        <w:rPr>
          <w:b/>
          <w:bCs/>
        </w:rPr>
        <w:t>General Research Questions</w:t>
      </w:r>
    </w:p>
    <w:p w14:paraId="3891659E" w14:textId="77777777" w:rsidR="00B76BBC" w:rsidRPr="00676750" w:rsidRDefault="00B76BBC" w:rsidP="00B76BBC">
      <w:pPr>
        <w:rPr>
          <w:b/>
          <w:bCs/>
        </w:rPr>
      </w:pPr>
    </w:p>
    <w:p w14:paraId="3CF41F36" w14:textId="77777777" w:rsidR="00B76BBC" w:rsidRPr="00676750" w:rsidRDefault="00B76BBC" w:rsidP="00B76BBC">
      <w:pPr>
        <w:rPr>
          <w:b/>
          <w:bCs/>
        </w:rPr>
      </w:pPr>
      <w:r w:rsidRPr="00676750">
        <w:rPr>
          <w:b/>
          <w:bCs/>
        </w:rPr>
        <w:t>Exploratory</w:t>
      </w:r>
    </w:p>
    <w:p w14:paraId="7C5E3906" w14:textId="77777777" w:rsidR="00B76BBC" w:rsidRPr="00676750" w:rsidRDefault="00B76BBC" w:rsidP="00B76BBC">
      <w:pPr>
        <w:rPr>
          <w:b/>
          <w:bCs/>
        </w:rPr>
      </w:pPr>
    </w:p>
    <w:p w14:paraId="45BE9649" w14:textId="77777777" w:rsidR="00B76BBC" w:rsidRPr="00676750" w:rsidRDefault="00B76BBC" w:rsidP="00D4159D">
      <w:pPr>
        <w:spacing w:after="0" w:line="240" w:lineRule="auto"/>
      </w:pPr>
      <w:r w:rsidRPr="00676750">
        <w:t>To investigate little-understood phenomena</w:t>
      </w:r>
    </w:p>
    <w:p w14:paraId="3B985925" w14:textId="77777777" w:rsidR="00B76BBC" w:rsidRPr="00676750" w:rsidRDefault="00B76BBC" w:rsidP="00D4159D">
      <w:pPr>
        <w:spacing w:after="0" w:line="240" w:lineRule="auto"/>
      </w:pPr>
    </w:p>
    <w:p w14:paraId="5EA0A620" w14:textId="77777777" w:rsidR="00B76BBC" w:rsidRPr="00676750" w:rsidRDefault="00B76BBC" w:rsidP="00D4159D">
      <w:pPr>
        <w:spacing w:after="0" w:line="240" w:lineRule="auto"/>
      </w:pPr>
      <w:r w:rsidRPr="00676750">
        <w:t>To identify or discover important categories of meaning</w:t>
      </w:r>
    </w:p>
    <w:p w14:paraId="5411F09E" w14:textId="77777777" w:rsidR="00B76BBC" w:rsidRPr="00676750" w:rsidRDefault="00B76BBC" w:rsidP="00D4159D">
      <w:pPr>
        <w:spacing w:after="0" w:line="240" w:lineRule="auto"/>
      </w:pPr>
    </w:p>
    <w:p w14:paraId="4F48B2D1" w14:textId="77777777" w:rsidR="00B76BBC" w:rsidRPr="00676750" w:rsidRDefault="00B76BBC" w:rsidP="00D4159D">
      <w:pPr>
        <w:spacing w:after="0" w:line="240" w:lineRule="auto"/>
      </w:pPr>
      <w:r w:rsidRPr="00676750">
        <w:t>To generate hypotheses for further research</w:t>
      </w:r>
    </w:p>
    <w:p w14:paraId="3300D877" w14:textId="77777777" w:rsidR="00B76BBC" w:rsidRPr="00676750" w:rsidRDefault="00B76BBC" w:rsidP="00D4159D">
      <w:pPr>
        <w:spacing w:after="0" w:line="240" w:lineRule="auto"/>
      </w:pPr>
    </w:p>
    <w:p w14:paraId="427D0D38" w14:textId="77777777" w:rsidR="00B76BBC" w:rsidRPr="00676750" w:rsidRDefault="00B76BBC" w:rsidP="00D4159D">
      <w:pPr>
        <w:spacing w:after="0" w:line="240" w:lineRule="auto"/>
      </w:pPr>
      <w:r w:rsidRPr="00676750">
        <w:t>What is happening in this social program?</w:t>
      </w:r>
    </w:p>
    <w:p w14:paraId="5270FBD4" w14:textId="77777777" w:rsidR="00B76BBC" w:rsidRPr="00676750" w:rsidRDefault="00B76BBC" w:rsidP="00D4159D">
      <w:pPr>
        <w:spacing w:after="0" w:line="240" w:lineRule="auto"/>
      </w:pPr>
    </w:p>
    <w:p w14:paraId="5379CFBA" w14:textId="77777777" w:rsidR="00B76BBC" w:rsidRPr="00676750" w:rsidRDefault="00B76BBC" w:rsidP="00D4159D">
      <w:pPr>
        <w:spacing w:after="0" w:line="240" w:lineRule="auto"/>
      </w:pPr>
      <w:r w:rsidRPr="00676750">
        <w:t>What are the salient themes, patterns, or categories of meaning for the participants?</w:t>
      </w:r>
    </w:p>
    <w:p w14:paraId="0322F900" w14:textId="77777777" w:rsidR="00B76BBC" w:rsidRPr="00676750" w:rsidRDefault="00B76BBC" w:rsidP="00D4159D">
      <w:pPr>
        <w:spacing w:after="0" w:line="240" w:lineRule="auto"/>
      </w:pPr>
    </w:p>
    <w:p w14:paraId="6FB73416" w14:textId="77777777" w:rsidR="00B76BBC" w:rsidRPr="00676750" w:rsidRDefault="00B76BBC" w:rsidP="00D4159D">
      <w:pPr>
        <w:spacing w:after="0" w:line="240" w:lineRule="auto"/>
      </w:pPr>
      <w:r w:rsidRPr="00676750">
        <w:t>How are these patterns linked with one another?</w:t>
      </w:r>
    </w:p>
    <w:p w14:paraId="62562DF2" w14:textId="77777777" w:rsidR="00B76BBC" w:rsidRPr="00676750" w:rsidRDefault="00B76BBC" w:rsidP="00B76BBC">
      <w:pPr>
        <w:rPr>
          <w:b/>
          <w:bCs/>
        </w:rPr>
      </w:pPr>
    </w:p>
    <w:p w14:paraId="1F2D9AB9" w14:textId="77777777" w:rsidR="00B76BBC" w:rsidRPr="00676750" w:rsidRDefault="00B76BBC" w:rsidP="00B76BBC">
      <w:pPr>
        <w:rPr>
          <w:b/>
          <w:bCs/>
        </w:rPr>
      </w:pPr>
      <w:r w:rsidRPr="00676750">
        <w:rPr>
          <w:b/>
          <w:bCs/>
        </w:rPr>
        <w:t>Explanatory</w:t>
      </w:r>
    </w:p>
    <w:p w14:paraId="33955DB6" w14:textId="77777777" w:rsidR="00B76BBC" w:rsidRPr="00676750" w:rsidRDefault="00B76BBC" w:rsidP="00B76BBC">
      <w:pPr>
        <w:rPr>
          <w:b/>
          <w:bCs/>
        </w:rPr>
      </w:pPr>
    </w:p>
    <w:p w14:paraId="0438D2EE" w14:textId="77777777" w:rsidR="00B76BBC" w:rsidRPr="00676750" w:rsidRDefault="00B76BBC" w:rsidP="00822129">
      <w:pPr>
        <w:spacing w:after="0" w:line="240" w:lineRule="auto"/>
      </w:pPr>
      <w:r w:rsidRPr="00676750">
        <w:t>To explain the patterns related to the phenomenon in question</w:t>
      </w:r>
    </w:p>
    <w:p w14:paraId="1300B6B3" w14:textId="77777777" w:rsidR="00B76BBC" w:rsidRPr="00676750" w:rsidRDefault="00B76BBC" w:rsidP="00822129">
      <w:pPr>
        <w:spacing w:after="0" w:line="240" w:lineRule="auto"/>
      </w:pPr>
    </w:p>
    <w:p w14:paraId="1D6DBA62" w14:textId="77777777" w:rsidR="00B76BBC" w:rsidRPr="00676750" w:rsidRDefault="00B76BBC" w:rsidP="00822129">
      <w:pPr>
        <w:spacing w:after="0" w:line="240" w:lineRule="auto"/>
      </w:pPr>
      <w:r w:rsidRPr="00676750">
        <w:t>To identify plausible relationships shaping the phenomenon</w:t>
      </w:r>
    </w:p>
    <w:p w14:paraId="159414C6" w14:textId="77777777" w:rsidR="00B76BBC" w:rsidRPr="00676750" w:rsidRDefault="00B76BBC" w:rsidP="00822129">
      <w:pPr>
        <w:spacing w:after="0" w:line="240" w:lineRule="auto"/>
      </w:pPr>
    </w:p>
    <w:p w14:paraId="6CEDBB3B" w14:textId="77777777" w:rsidR="00B76BBC" w:rsidRPr="00676750" w:rsidRDefault="00B76BBC" w:rsidP="00822129">
      <w:pPr>
        <w:spacing w:after="0" w:line="240" w:lineRule="auto"/>
      </w:pPr>
      <w:r w:rsidRPr="00676750">
        <w:t>What events, beliefs, attitudes, or policies shape this phenomenon?</w:t>
      </w:r>
    </w:p>
    <w:p w14:paraId="7734B553" w14:textId="77777777" w:rsidR="00B76BBC" w:rsidRPr="00676750" w:rsidRDefault="00B76BBC" w:rsidP="00822129">
      <w:pPr>
        <w:spacing w:after="0" w:line="240" w:lineRule="auto"/>
      </w:pPr>
    </w:p>
    <w:p w14:paraId="3C1D2AC3" w14:textId="77777777" w:rsidR="00B76BBC" w:rsidRPr="00676750" w:rsidRDefault="00B76BBC" w:rsidP="00822129">
      <w:pPr>
        <w:spacing w:after="0" w:line="240" w:lineRule="auto"/>
      </w:pPr>
      <w:r w:rsidRPr="00676750">
        <w:t>How do these forces interact to result in the phenomenon?</w:t>
      </w:r>
    </w:p>
    <w:p w14:paraId="45FE4D30" w14:textId="77777777" w:rsidR="00B76BBC" w:rsidRPr="00676750" w:rsidRDefault="00B76BBC" w:rsidP="00B76BBC">
      <w:pPr>
        <w:rPr>
          <w:b/>
          <w:bCs/>
        </w:rPr>
      </w:pPr>
    </w:p>
    <w:p w14:paraId="47E3F5D1" w14:textId="77777777" w:rsidR="00B76BBC" w:rsidRPr="00676750" w:rsidRDefault="00B76BBC" w:rsidP="00B76BBC">
      <w:pPr>
        <w:rPr>
          <w:b/>
          <w:bCs/>
        </w:rPr>
      </w:pPr>
      <w:r w:rsidRPr="00676750">
        <w:rPr>
          <w:b/>
          <w:bCs/>
        </w:rPr>
        <w:t>Descriptive</w:t>
      </w:r>
    </w:p>
    <w:p w14:paraId="0F5A226E" w14:textId="77777777" w:rsidR="00B76BBC" w:rsidRPr="00676750" w:rsidRDefault="00B76BBC" w:rsidP="00B76BBC">
      <w:pPr>
        <w:rPr>
          <w:b/>
          <w:bCs/>
        </w:rPr>
      </w:pPr>
    </w:p>
    <w:p w14:paraId="0FE77EBA" w14:textId="77777777" w:rsidR="00B76BBC" w:rsidRPr="00676750" w:rsidRDefault="00B76BBC" w:rsidP="00822129">
      <w:pPr>
        <w:spacing w:after="0" w:line="240" w:lineRule="auto"/>
      </w:pPr>
      <w:r w:rsidRPr="00676750">
        <w:t>To document and describe the phenomenon of interest</w:t>
      </w:r>
    </w:p>
    <w:p w14:paraId="3EF551DA" w14:textId="77777777" w:rsidR="00B76BBC" w:rsidRPr="00676750" w:rsidRDefault="00B76BBC" w:rsidP="00822129">
      <w:pPr>
        <w:spacing w:after="0" w:line="240" w:lineRule="auto"/>
      </w:pPr>
    </w:p>
    <w:p w14:paraId="6451FF72" w14:textId="77777777" w:rsidR="00B76BBC" w:rsidRPr="00676750" w:rsidRDefault="00B76BBC" w:rsidP="00822129">
      <w:pPr>
        <w:spacing w:after="0" w:line="240" w:lineRule="auto"/>
      </w:pPr>
      <w:r w:rsidRPr="00676750">
        <w:t>What are the salient actions, events, beliefs, attitudes, and social structures and processes occurring in this phenomenon?</w:t>
      </w:r>
    </w:p>
    <w:p w14:paraId="38C19DCB" w14:textId="77777777" w:rsidR="00B76BBC" w:rsidRPr="00676750" w:rsidRDefault="00B76BBC" w:rsidP="00B76BBC">
      <w:pPr>
        <w:rPr>
          <w:b/>
          <w:bCs/>
        </w:rPr>
      </w:pPr>
    </w:p>
    <w:p w14:paraId="535217EE" w14:textId="77777777" w:rsidR="00B76BBC" w:rsidRPr="00676750" w:rsidRDefault="00B76BBC" w:rsidP="00B76BBC">
      <w:pPr>
        <w:rPr>
          <w:b/>
          <w:bCs/>
        </w:rPr>
      </w:pPr>
      <w:r w:rsidRPr="00676750">
        <w:rPr>
          <w:b/>
          <w:bCs/>
        </w:rPr>
        <w:t>The Significance and Potential Contributions of the Study</w:t>
      </w:r>
    </w:p>
    <w:p w14:paraId="0F6CF21C" w14:textId="56F5AAAE" w:rsidR="00B76BBC" w:rsidRPr="00676750" w:rsidRDefault="00B76BBC" w:rsidP="00B76BBC">
      <w:pPr>
        <w:rPr>
          <w:b/>
          <w:bCs/>
        </w:rPr>
      </w:pPr>
      <w:r w:rsidRPr="00676750">
        <w:rPr>
          <w:b/>
          <w:bCs/>
        </w:rPr>
        <w:t>Significance means what is important, what is worth paying attention to, what matters.</w:t>
      </w:r>
    </w:p>
    <w:p w14:paraId="57B356A5" w14:textId="0A8E0F99" w:rsidR="009932FC" w:rsidRPr="00676750" w:rsidRDefault="009932FC" w:rsidP="00B76BBC">
      <w:pPr>
        <w:rPr>
          <w:b/>
          <w:bCs/>
          <w:u w:val="single"/>
        </w:rPr>
      </w:pPr>
      <w:r w:rsidRPr="00676750">
        <w:rPr>
          <w:b/>
          <w:bCs/>
          <w:u w:val="single"/>
        </w:rPr>
        <w:t>What is the significance of your research?</w:t>
      </w:r>
    </w:p>
    <w:p w14:paraId="6190DE2F" w14:textId="77777777" w:rsidR="00B76BBC" w:rsidRPr="00676750" w:rsidRDefault="00B76BBC" w:rsidP="00B76BBC">
      <w:pPr>
        <w:rPr>
          <w:b/>
          <w:bCs/>
        </w:rPr>
      </w:pPr>
    </w:p>
    <w:p w14:paraId="0DA88BE4" w14:textId="77777777" w:rsidR="00B76BBC" w:rsidRPr="00676750" w:rsidRDefault="00B76BBC" w:rsidP="00B76BBC">
      <w:r w:rsidRPr="00676750">
        <w:t>What is significance? Think about the following questions: What is important about this study? Who might want to pay attention to it? For whom is it relevant? And . . . so what? These all capture the broad meaning of significance. This should not be confused with the probabilistic meaning of statistical significance; we construe significance as much broader than that. One of our statistician colleagues once said, “A study can be statistically significant and yet trivial.” We certainly don’t want our research to be dismissed as “trivial”!</w:t>
      </w:r>
    </w:p>
    <w:p w14:paraId="160B6300" w14:textId="77777777" w:rsidR="00B76BBC" w:rsidRPr="00676750" w:rsidRDefault="00B76BBC" w:rsidP="00B76BBC"/>
    <w:p w14:paraId="4DE1C12E" w14:textId="77777777" w:rsidR="00B76BBC" w:rsidRPr="00676750" w:rsidRDefault="00B76BBC" w:rsidP="00B76BBC">
      <w:r w:rsidRPr="00676750">
        <w:lastRenderedPageBreak/>
        <w:t xml:space="preserve">To elaborate, convincing the reader that the study is likely to be significant and should be conducted entails building an argument that links the research to important theoretical perspectives, policy issues, concerns of practice, or social issues that affect people’s everyday lives. Think of it as an opportunity to discuss ways the study is likely to contribute to these domains. Who might be interested in the results? With what groups might the results be shared? Scholars? Policymakers? Practitioners? Members of similar groups? Individuals or groups usually silenced or marginalized? The </w:t>
      </w:r>
      <w:proofErr w:type="gramStart"/>
      <w:r w:rsidRPr="00676750">
        <w:t>general public</w:t>
      </w:r>
      <w:proofErr w:type="gramEnd"/>
      <w:r w:rsidRPr="00676750">
        <w:t>? The challenge here is to situate the study as addressing an important problem; defining the problem shapes the study’s significance. Table 4.2 provides a description of how purposes lead to various research questions.</w:t>
      </w:r>
    </w:p>
    <w:p w14:paraId="68BCD4CE" w14:textId="77777777" w:rsidR="00B76BBC" w:rsidRPr="00676750" w:rsidRDefault="00B76BBC" w:rsidP="00B76BBC"/>
    <w:p w14:paraId="2F3CCD89" w14:textId="77777777" w:rsidR="00B76BBC" w:rsidRPr="00676750" w:rsidRDefault="00B76BBC" w:rsidP="00B76BBC">
      <w:r w:rsidRPr="00676750">
        <w:t>A clinical psychologist might identify a theoretical gap in the literature on social isolation and define the topic for an ethnography of office workers currently connected only via Zoom. Such a study may well contribute to policy and practice, as well as theory, depending on what you emphasize in the write-up. A critical race feminist sociologist could frame a study of marginalized women in the workplace and their experiences with supervisors. Again, this study might be most relevant for policy and practice but also holds promise for theory. A study of the impact of welfare reform on the lives of adult learners in basic-education courses could focus either on policy issues or on how this recurring social problem plays out in the lives of the learners. You, the researcher, develop the significance of the study by defining the problem. Some researchers are inspired to add a dimension of action to the study’s significance for policy and practice. When overly narrow views of policy and practice miss a range of meanings and needs, qualitative researchers may want to provide a holistic presentation and use their research as a tool for action (</w:t>
      </w:r>
      <w:proofErr w:type="spellStart"/>
      <w:r w:rsidRPr="00676750">
        <w:t>Bustelo</w:t>
      </w:r>
      <w:proofErr w:type="spellEnd"/>
      <w:r w:rsidRPr="00676750">
        <w:t xml:space="preserve"> &amp; </w:t>
      </w:r>
      <w:proofErr w:type="spellStart"/>
      <w:r w:rsidRPr="00676750">
        <w:t>Verloo</w:t>
      </w:r>
      <w:proofErr w:type="spellEnd"/>
      <w:r w:rsidRPr="00676750">
        <w:t xml:space="preserve">, 2009; Lee, 2006; </w:t>
      </w:r>
      <w:proofErr w:type="spellStart"/>
      <w:r w:rsidRPr="00676750">
        <w:t>Wronka</w:t>
      </w:r>
      <w:proofErr w:type="spellEnd"/>
      <w:r w:rsidRPr="00676750">
        <w:t>, 2008).</w:t>
      </w:r>
    </w:p>
    <w:p w14:paraId="4AA5CD6C" w14:textId="77777777" w:rsidR="00B76BBC" w:rsidRPr="00676750" w:rsidRDefault="00B76BBC" w:rsidP="00B76BBC"/>
    <w:p w14:paraId="55C67B1B" w14:textId="77777777" w:rsidR="00B76BBC" w:rsidRPr="00676750" w:rsidRDefault="00B76BBC" w:rsidP="00B76BBC">
      <w:r w:rsidRPr="00676750">
        <w:t xml:space="preserve">Funding opportunities often focus on a specific question. A welfare-to-work grants program calling for a multisite evaluation of programs for the so-called hard to employ might provide funding and an already interested audience. It also has direct significance for policy. The same could be said of a call for proposals that </w:t>
      </w:r>
      <w:proofErr w:type="spellStart"/>
      <w:r w:rsidRPr="00676750">
        <w:t>analyze</w:t>
      </w:r>
      <w:proofErr w:type="spellEnd"/>
      <w:r w:rsidRPr="00676750">
        <w:t xml:space="preserve"> the experiences of children and youth studying virtually during stay-at-home requirements because of the pandemic. These are rare opportunities for the researcher. Be wary of research opportunities focused on policy for their potential to seduce the researcher into agendas serving primarily the powerful elite (Ball, 2012; Marshall, 1997a; </w:t>
      </w:r>
      <w:proofErr w:type="spellStart"/>
      <w:r w:rsidRPr="00676750">
        <w:t>Scheurich</w:t>
      </w:r>
      <w:proofErr w:type="spellEnd"/>
      <w:r w:rsidRPr="00676750">
        <w:t>, 1997). Recall the discussion of explicitly ideological research in Chapter 1. For further discussion of these issues, see Oliver and Johnston (2000).</w:t>
      </w:r>
    </w:p>
    <w:p w14:paraId="3A6D909A" w14:textId="77777777" w:rsidR="00B76BBC" w:rsidRPr="00676750" w:rsidRDefault="00B76BBC" w:rsidP="00B76BBC"/>
    <w:p w14:paraId="22FA8438" w14:textId="18513CF6" w:rsidR="00B76BBC" w:rsidRPr="00676750" w:rsidRDefault="00B76BBC" w:rsidP="00B76BBC">
      <w:r w:rsidRPr="00676750">
        <w:t>A study may well be able to contribute understanding and opportunities for action in all four domains, but it is unlikely to contribute equally to all four; the statement of the topic should thus emphasize one of them. For example, a study on the integration of children with disabilities into regular classrooms could be significant for both policy and practice. Framing this as a policy study requires that the topic be situated in national and state policy debates on special education. Framing it as most significant for practice would require it to focus on structures supporting inclusive classrooms. Both frames are legitimate and defensible; your challenge is to argue for the study’s potential contributions to the domains in which you are most interested. This, in turn, has implications for the literature review and design of the study.</w:t>
      </w:r>
    </w:p>
    <w:p w14:paraId="5E404167" w14:textId="01B2DED3" w:rsidR="00C401D4" w:rsidRPr="00676750" w:rsidRDefault="00826755" w:rsidP="00826755">
      <w:r w:rsidRPr="00676750">
        <w:t>As s</w:t>
      </w:r>
      <w:r w:rsidR="00C401D4" w:rsidRPr="00676750">
        <w:t xml:space="preserve">ocial researchers </w:t>
      </w:r>
      <w:r w:rsidRPr="00676750">
        <w:t xml:space="preserve">in which way </w:t>
      </w:r>
      <w:r w:rsidR="00055556" w:rsidRPr="00676750">
        <w:t xml:space="preserve">are </w:t>
      </w:r>
      <w:r w:rsidRPr="00676750">
        <w:t xml:space="preserve">you </w:t>
      </w:r>
      <w:r w:rsidR="00055556" w:rsidRPr="00676750">
        <w:t>organisational</w:t>
      </w:r>
      <w:r w:rsidRPr="00676750">
        <w:t xml:space="preserve"> and or</w:t>
      </w:r>
      <w:r w:rsidR="00C401D4" w:rsidRPr="00676750">
        <w:t xml:space="preserve"> social engineers?</w:t>
      </w:r>
    </w:p>
    <w:p w14:paraId="6219ED4C" w14:textId="77777777" w:rsidR="00C401D4" w:rsidRPr="00676750" w:rsidRDefault="00C401D4" w:rsidP="00C401D4">
      <w:r w:rsidRPr="00676750">
        <w:lastRenderedPageBreak/>
        <w:t xml:space="preserve">In Carey’s (1975) social history of the ‘Chicago School’ of sociology, he writes that in the 1920s the foremost practitioners of the foremost school of sociology were divided about how sociological knowledge should be applied. Should it be used to influence </w:t>
      </w:r>
      <w:proofErr w:type="gramStart"/>
      <w:r w:rsidRPr="00676750">
        <w:t>policy-makers</w:t>
      </w:r>
      <w:proofErr w:type="gramEnd"/>
      <w:r w:rsidRPr="00676750">
        <w:t>? Or (and here lies a surprise) should sociologists intervene in social problems directly as consulting professionals, like clinicians or architects? Some hundred years earlier Auguste Comte had proposed a similar priestly cadre of sociologists to direct society along enlightened (and Enlightenment) paths. It was the absence of power, rather than humility, which thwarted the would-be social engineers of the 1920s: in Carey’s analysis (1975: 71–94), it was the lack of the kind of institutionalized authority which medicine exercises over a lay clientele, rather than any acknowledged deficiency in knowledge or in technical competence, which determined the path along which sociology would develop. Sociologists eventually opted to set out their stalls as scientists rather than professionals, and the West was largely spared the directive intervention of social experts (the peoples of the Soviet Union were less fortunate).</w:t>
      </w:r>
    </w:p>
    <w:p w14:paraId="521D43A6" w14:textId="4E4920E4" w:rsidR="00CB7F6F" w:rsidRPr="00676750" w:rsidRDefault="00CB7F6F" w:rsidP="00CB7F6F">
      <w:pPr>
        <w:rPr>
          <w:b/>
          <w:bCs/>
        </w:rPr>
      </w:pPr>
      <w:r w:rsidRPr="00676750">
        <w:rPr>
          <w:b/>
          <w:bCs/>
        </w:rPr>
        <w:t>Please produce a concept map of the literature review</w:t>
      </w:r>
    </w:p>
    <w:p w14:paraId="23D8F2D6" w14:textId="5312CA86" w:rsidR="00CB7F6F" w:rsidRPr="00676750" w:rsidRDefault="00CB7F6F" w:rsidP="00CB7F6F">
      <w:r w:rsidRPr="00676750">
        <w:t xml:space="preserve">This activity invites you to create a collage that depicts, in a preliminary way, the various strands in the literature you may draw on and how they may relate to one another. </w:t>
      </w:r>
    </w:p>
    <w:p w14:paraId="54E8C83E" w14:textId="77777777" w:rsidR="00CB7F6F" w:rsidRPr="00676750" w:rsidRDefault="00CB7F6F" w:rsidP="00CB7F6F">
      <w:r w:rsidRPr="00676750">
        <w:t>First, with your critical friends, share or brainstorm key concepts/strands that you have identified in the literature. Second, build your collage, taking time to let the creative insights emerge. Third, share your collage, describing the key strands and how, at this point, you think they relate to one another. Finally, keep this collage handy for future reference. Depicting complex reasoning in collage form can encourage insights, as can the discussion with your group.</w:t>
      </w:r>
    </w:p>
    <w:p w14:paraId="0156DDD3" w14:textId="77777777" w:rsidR="00CB7F6F" w:rsidRPr="00676750" w:rsidRDefault="00CB7F6F" w:rsidP="00CB7F6F"/>
    <w:p w14:paraId="05A100B2" w14:textId="7C889F52" w:rsidR="00083E99" w:rsidRPr="00676750" w:rsidRDefault="00CB7F6F" w:rsidP="00CB7F6F">
      <w:r w:rsidRPr="00676750">
        <w:t>Source: Adapted from Rossman and Rallis (2017, pp. 125–126).</w:t>
      </w:r>
    </w:p>
    <w:p w14:paraId="5036CAC1" w14:textId="77777777" w:rsidR="00693B99" w:rsidRPr="00676750" w:rsidRDefault="00693B99" w:rsidP="00083E99"/>
    <w:sectPr w:rsidR="00693B99" w:rsidRPr="0067675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9A714" w14:textId="77777777" w:rsidR="00041E2B" w:rsidRDefault="00041E2B" w:rsidP="00083E99">
      <w:pPr>
        <w:spacing w:after="0" w:line="240" w:lineRule="auto"/>
      </w:pPr>
      <w:r>
        <w:separator/>
      </w:r>
    </w:p>
  </w:endnote>
  <w:endnote w:type="continuationSeparator" w:id="0">
    <w:p w14:paraId="3F950C91" w14:textId="77777777" w:rsidR="00041E2B" w:rsidRDefault="00041E2B" w:rsidP="0008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00BC6" w14:textId="77777777" w:rsidR="00041E2B" w:rsidRDefault="00041E2B" w:rsidP="00083E99">
      <w:pPr>
        <w:spacing w:after="0" w:line="240" w:lineRule="auto"/>
      </w:pPr>
      <w:r>
        <w:separator/>
      </w:r>
    </w:p>
  </w:footnote>
  <w:footnote w:type="continuationSeparator" w:id="0">
    <w:p w14:paraId="07736B42" w14:textId="77777777" w:rsidR="00041E2B" w:rsidRDefault="00041E2B" w:rsidP="0008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813CC" w14:textId="0746C538" w:rsidR="00083E99" w:rsidRDefault="00083E99">
    <w:pPr>
      <w:pStyle w:val="a3"/>
    </w:pPr>
    <w:r>
      <w:t>ADRS LCDB7012 Dr Caroline Jawad 4 July 2022</w:t>
    </w:r>
  </w:p>
  <w:p w14:paraId="61184A48" w14:textId="77777777" w:rsidR="00083E99" w:rsidRDefault="00083E99">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717E"/>
    <w:multiLevelType w:val="hybridMultilevel"/>
    <w:tmpl w:val="7D78D6C2"/>
    <w:lvl w:ilvl="0" w:tplc="0809000F">
      <w:start w:val="1"/>
      <w:numFmt w:val="decimal"/>
      <w:lvlText w:val="%1."/>
      <w:lvlJc w:val="left"/>
      <w:pPr>
        <w:ind w:left="7731" w:hanging="360"/>
      </w:pPr>
    </w:lvl>
    <w:lvl w:ilvl="1" w:tplc="08090019" w:tentative="1">
      <w:start w:val="1"/>
      <w:numFmt w:val="lowerLetter"/>
      <w:lvlText w:val="%2."/>
      <w:lvlJc w:val="left"/>
      <w:pPr>
        <w:ind w:left="8451" w:hanging="360"/>
      </w:pPr>
    </w:lvl>
    <w:lvl w:ilvl="2" w:tplc="0809001B" w:tentative="1">
      <w:start w:val="1"/>
      <w:numFmt w:val="lowerRoman"/>
      <w:lvlText w:val="%3."/>
      <w:lvlJc w:val="right"/>
      <w:pPr>
        <w:ind w:left="9171" w:hanging="180"/>
      </w:pPr>
    </w:lvl>
    <w:lvl w:ilvl="3" w:tplc="0809000F" w:tentative="1">
      <w:start w:val="1"/>
      <w:numFmt w:val="decimal"/>
      <w:lvlText w:val="%4."/>
      <w:lvlJc w:val="left"/>
      <w:pPr>
        <w:ind w:left="9891" w:hanging="360"/>
      </w:pPr>
    </w:lvl>
    <w:lvl w:ilvl="4" w:tplc="08090019" w:tentative="1">
      <w:start w:val="1"/>
      <w:numFmt w:val="lowerLetter"/>
      <w:lvlText w:val="%5."/>
      <w:lvlJc w:val="left"/>
      <w:pPr>
        <w:ind w:left="10611" w:hanging="360"/>
      </w:pPr>
    </w:lvl>
    <w:lvl w:ilvl="5" w:tplc="0809001B" w:tentative="1">
      <w:start w:val="1"/>
      <w:numFmt w:val="lowerRoman"/>
      <w:lvlText w:val="%6."/>
      <w:lvlJc w:val="right"/>
      <w:pPr>
        <w:ind w:left="11331" w:hanging="180"/>
      </w:pPr>
    </w:lvl>
    <w:lvl w:ilvl="6" w:tplc="0809000F" w:tentative="1">
      <w:start w:val="1"/>
      <w:numFmt w:val="decimal"/>
      <w:lvlText w:val="%7."/>
      <w:lvlJc w:val="left"/>
      <w:pPr>
        <w:ind w:left="12051" w:hanging="360"/>
      </w:pPr>
    </w:lvl>
    <w:lvl w:ilvl="7" w:tplc="08090019" w:tentative="1">
      <w:start w:val="1"/>
      <w:numFmt w:val="lowerLetter"/>
      <w:lvlText w:val="%8."/>
      <w:lvlJc w:val="left"/>
      <w:pPr>
        <w:ind w:left="12771" w:hanging="360"/>
      </w:pPr>
    </w:lvl>
    <w:lvl w:ilvl="8" w:tplc="0809001B" w:tentative="1">
      <w:start w:val="1"/>
      <w:numFmt w:val="lowerRoman"/>
      <w:lvlText w:val="%9."/>
      <w:lvlJc w:val="right"/>
      <w:pPr>
        <w:ind w:left="13491" w:hanging="180"/>
      </w:pPr>
    </w:lvl>
  </w:abstractNum>
  <w:abstractNum w:abstractNumId="1" w15:restartNumberingAfterBreak="0">
    <w:nsid w:val="27AD4B7B"/>
    <w:multiLevelType w:val="hybridMultilevel"/>
    <w:tmpl w:val="01C41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154617"/>
    <w:multiLevelType w:val="hybridMultilevel"/>
    <w:tmpl w:val="6D249D1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9CC26FF"/>
    <w:multiLevelType w:val="hybridMultilevel"/>
    <w:tmpl w:val="185E5780"/>
    <w:lvl w:ilvl="0" w:tplc="AD98231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AE23C3C"/>
    <w:multiLevelType w:val="hybridMultilevel"/>
    <w:tmpl w:val="2B523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420F01"/>
    <w:multiLevelType w:val="hybridMultilevel"/>
    <w:tmpl w:val="28801126"/>
    <w:lvl w:ilvl="0" w:tplc="5E4633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D9F1D1B"/>
    <w:multiLevelType w:val="hybridMultilevel"/>
    <w:tmpl w:val="FD4CD2DE"/>
    <w:lvl w:ilvl="0" w:tplc="50DC900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65D6529"/>
    <w:multiLevelType w:val="hybridMultilevel"/>
    <w:tmpl w:val="E92E40B4"/>
    <w:lvl w:ilvl="0" w:tplc="8752E6D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5AD61CF0"/>
    <w:multiLevelType w:val="hybridMultilevel"/>
    <w:tmpl w:val="913C3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3F2345"/>
    <w:multiLevelType w:val="hybridMultilevel"/>
    <w:tmpl w:val="6ED0B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2D18DF"/>
    <w:multiLevelType w:val="hybridMultilevel"/>
    <w:tmpl w:val="D10673C6"/>
    <w:lvl w:ilvl="0" w:tplc="F4A88C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68AA7F87"/>
    <w:multiLevelType w:val="hybridMultilevel"/>
    <w:tmpl w:val="F6D6F3EE"/>
    <w:lvl w:ilvl="0" w:tplc="EACC46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25127396">
    <w:abstractNumId w:val="8"/>
  </w:num>
  <w:num w:numId="2" w16cid:durableId="1670056938">
    <w:abstractNumId w:val="4"/>
  </w:num>
  <w:num w:numId="3" w16cid:durableId="1695380813">
    <w:abstractNumId w:val="9"/>
  </w:num>
  <w:num w:numId="4" w16cid:durableId="1579944563">
    <w:abstractNumId w:val="0"/>
  </w:num>
  <w:num w:numId="5" w16cid:durableId="240482536">
    <w:abstractNumId w:val="1"/>
  </w:num>
  <w:num w:numId="6" w16cid:durableId="132715635">
    <w:abstractNumId w:val="6"/>
  </w:num>
  <w:num w:numId="7" w16cid:durableId="1076392334">
    <w:abstractNumId w:val="2"/>
  </w:num>
  <w:num w:numId="8" w16cid:durableId="571164569">
    <w:abstractNumId w:val="11"/>
  </w:num>
  <w:num w:numId="9" w16cid:durableId="1044599115">
    <w:abstractNumId w:val="10"/>
  </w:num>
  <w:num w:numId="10" w16cid:durableId="1994798714">
    <w:abstractNumId w:val="5"/>
  </w:num>
  <w:num w:numId="11" w16cid:durableId="1729108094">
    <w:abstractNumId w:val="7"/>
  </w:num>
  <w:num w:numId="12" w16cid:durableId="2822005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99"/>
    <w:rsid w:val="00041E2B"/>
    <w:rsid w:val="00055556"/>
    <w:rsid w:val="000659EC"/>
    <w:rsid w:val="00071AD5"/>
    <w:rsid w:val="00076AD0"/>
    <w:rsid w:val="00083E99"/>
    <w:rsid w:val="0009398E"/>
    <w:rsid w:val="000A31CC"/>
    <w:rsid w:val="000B7CF5"/>
    <w:rsid w:val="00107D75"/>
    <w:rsid w:val="00117758"/>
    <w:rsid w:val="00121950"/>
    <w:rsid w:val="001705CB"/>
    <w:rsid w:val="001E61CF"/>
    <w:rsid w:val="00221F9F"/>
    <w:rsid w:val="00297E46"/>
    <w:rsid w:val="002A25A6"/>
    <w:rsid w:val="002D0D2B"/>
    <w:rsid w:val="002E56E5"/>
    <w:rsid w:val="002F4ABA"/>
    <w:rsid w:val="003079BF"/>
    <w:rsid w:val="0033365E"/>
    <w:rsid w:val="003539F6"/>
    <w:rsid w:val="00365A46"/>
    <w:rsid w:val="003D3792"/>
    <w:rsid w:val="004B290D"/>
    <w:rsid w:val="004B521B"/>
    <w:rsid w:val="004E356F"/>
    <w:rsid w:val="004F2E2F"/>
    <w:rsid w:val="00511E55"/>
    <w:rsid w:val="00593431"/>
    <w:rsid w:val="00670FAA"/>
    <w:rsid w:val="00676750"/>
    <w:rsid w:val="00693B99"/>
    <w:rsid w:val="006A52B4"/>
    <w:rsid w:val="00777F50"/>
    <w:rsid w:val="00805DF3"/>
    <w:rsid w:val="008073DD"/>
    <w:rsid w:val="00813CF4"/>
    <w:rsid w:val="00822129"/>
    <w:rsid w:val="00826755"/>
    <w:rsid w:val="00835436"/>
    <w:rsid w:val="008B693C"/>
    <w:rsid w:val="008D3B4D"/>
    <w:rsid w:val="0090148A"/>
    <w:rsid w:val="00907951"/>
    <w:rsid w:val="0091143E"/>
    <w:rsid w:val="0091242B"/>
    <w:rsid w:val="00941C66"/>
    <w:rsid w:val="009932FC"/>
    <w:rsid w:val="00996CE7"/>
    <w:rsid w:val="00A34555"/>
    <w:rsid w:val="00A41F86"/>
    <w:rsid w:val="00A42CDC"/>
    <w:rsid w:val="00A84EEB"/>
    <w:rsid w:val="00B02DE0"/>
    <w:rsid w:val="00B54C92"/>
    <w:rsid w:val="00B76BBC"/>
    <w:rsid w:val="00BA068F"/>
    <w:rsid w:val="00BF5645"/>
    <w:rsid w:val="00C401D4"/>
    <w:rsid w:val="00C40DAB"/>
    <w:rsid w:val="00C863D9"/>
    <w:rsid w:val="00CB7F6F"/>
    <w:rsid w:val="00CF1FB7"/>
    <w:rsid w:val="00D375F9"/>
    <w:rsid w:val="00D4159D"/>
    <w:rsid w:val="00D74990"/>
    <w:rsid w:val="00D77722"/>
    <w:rsid w:val="00D83491"/>
    <w:rsid w:val="00DF2603"/>
    <w:rsid w:val="00E10434"/>
    <w:rsid w:val="00E209FD"/>
    <w:rsid w:val="00E67876"/>
    <w:rsid w:val="00E850E6"/>
    <w:rsid w:val="00EF24C0"/>
    <w:rsid w:val="00F07935"/>
    <w:rsid w:val="00F2752F"/>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3EE8"/>
  <w15:chartTrackingRefBased/>
  <w15:docId w15:val="{C52761AE-5E84-4CF3-8A61-A6B964FBA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83E99"/>
    <w:pPr>
      <w:tabs>
        <w:tab w:val="center" w:pos="4513"/>
        <w:tab w:val="right" w:pos="9026"/>
      </w:tabs>
      <w:spacing w:after="0" w:line="240" w:lineRule="auto"/>
    </w:pPr>
  </w:style>
  <w:style w:type="character" w:customStyle="1" w:styleId="a4">
    <w:name w:val="页眉 字符"/>
    <w:basedOn w:val="a0"/>
    <w:link w:val="a3"/>
    <w:uiPriority w:val="99"/>
    <w:rsid w:val="00083E99"/>
  </w:style>
  <w:style w:type="paragraph" w:styleId="a5">
    <w:name w:val="footer"/>
    <w:basedOn w:val="a"/>
    <w:link w:val="a6"/>
    <w:uiPriority w:val="99"/>
    <w:unhideWhenUsed/>
    <w:rsid w:val="00083E99"/>
    <w:pPr>
      <w:tabs>
        <w:tab w:val="center" w:pos="4513"/>
        <w:tab w:val="right" w:pos="9026"/>
      </w:tabs>
      <w:spacing w:after="0" w:line="240" w:lineRule="auto"/>
    </w:pPr>
  </w:style>
  <w:style w:type="character" w:customStyle="1" w:styleId="a6">
    <w:name w:val="页脚 字符"/>
    <w:basedOn w:val="a0"/>
    <w:link w:val="a5"/>
    <w:uiPriority w:val="99"/>
    <w:rsid w:val="00083E99"/>
  </w:style>
  <w:style w:type="paragraph" w:styleId="a7">
    <w:name w:val="List Paragraph"/>
    <w:basedOn w:val="a"/>
    <w:uiPriority w:val="34"/>
    <w:qFormat/>
    <w:rsid w:val="00083E99"/>
    <w:pPr>
      <w:ind w:left="720"/>
      <w:contextualSpacing/>
    </w:pPr>
  </w:style>
  <w:style w:type="table" w:styleId="a8">
    <w:name w:val="Table Grid"/>
    <w:basedOn w:val="a1"/>
    <w:uiPriority w:val="39"/>
    <w:rsid w:val="001E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10</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A8678</cp:lastModifiedBy>
  <cp:revision>55</cp:revision>
  <dcterms:created xsi:type="dcterms:W3CDTF">2022-07-01T08:08:00Z</dcterms:created>
  <dcterms:modified xsi:type="dcterms:W3CDTF">2022-07-11T04:40:00Z</dcterms:modified>
</cp:coreProperties>
</file>