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8BCA9F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057C39">
              <w:rPr>
                <w:b/>
                <w:color w:val="auto"/>
                <w:sz w:val="32"/>
              </w:rPr>
              <w:t>: Kieran Turner</w:t>
            </w:r>
            <w:r w:rsidR="005A1BA3" w:rsidRPr="00E676F7">
              <w:rPr>
                <w:b/>
                <w:color w:val="auto"/>
                <w:sz w:val="32"/>
              </w:rPr>
              <w:t>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55E3588"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w:t>
            </w:r>
            <w:r w:rsidR="00057C39">
              <w:rPr>
                <w:b/>
                <w:color w:val="auto"/>
                <w:sz w:val="32"/>
              </w:rPr>
              <w:t>1816058</w:t>
            </w:r>
            <w:bookmarkStart w:id="0" w:name="_GoBack"/>
            <w:bookmarkEnd w:id="0"/>
            <w:r w:rsidRPr="00E676F7">
              <w:rPr>
                <w:b/>
                <w:color w:val="auto"/>
                <w:sz w:val="32"/>
              </w:rPr>
              <w:t>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D5D2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DF2BC0">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F2BC0">
            <w:pPr>
              <w:ind w:right="237"/>
              <w:rPr>
                <w:sz w:val="24"/>
                <w:szCs w:val="24"/>
              </w:rPr>
            </w:pPr>
          </w:p>
          <w:p w14:paraId="294F4A17" w14:textId="77777777" w:rsidR="003555D5" w:rsidRPr="00E676F7" w:rsidRDefault="003555D5" w:rsidP="00DF2BC0">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F2BC0">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DF2BC0">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C2EAF61" w14:textId="77777777" w:rsidR="00655EFC" w:rsidRPr="009F2725" w:rsidRDefault="00655EFC" w:rsidP="00655EFC">
      <w:pPr>
        <w:ind w:right="237"/>
        <w:rPr>
          <w:rFonts w:asciiTheme="minorHAnsi" w:eastAsia="Arial" w:hAnsiTheme="minorHAnsi" w:cstheme="minorHAnsi"/>
          <w:b/>
          <w:color w:val="000000" w:themeColor="text1"/>
          <w:sz w:val="22"/>
          <w:szCs w:val="22"/>
        </w:rPr>
      </w:pPr>
      <w:r w:rsidRPr="00553F5E">
        <w:rPr>
          <w:rFonts w:asciiTheme="minorHAnsi" w:hAnsiTheme="minorHAnsi" w:cstheme="minorHAnsi"/>
          <w:bCs/>
          <w:sz w:val="22"/>
          <w:szCs w:val="22"/>
        </w:rPr>
        <w:t>This essay will critically evaluate</w:t>
      </w:r>
      <w:r w:rsidRPr="00553F5E">
        <w:rPr>
          <w:rFonts w:asciiTheme="minorHAnsi" w:hAnsiTheme="minorHAnsi" w:cstheme="minorHAnsi"/>
          <w:sz w:val="22"/>
          <w:szCs w:val="22"/>
        </w:rPr>
        <w:t xml:space="preserve"> theories of team dynamics as a means of developing team cohesion and to what extent group dynamics are shaped by wider organisational cultural norms. The essay will consider why inter-personal conflict can occur within a team and outline what strategies can be adopted to enhance individual and team performance. Finally the essay will c</w:t>
      </w:r>
      <w:r w:rsidRPr="00553F5E">
        <w:rPr>
          <w:rFonts w:asciiTheme="minorHAnsi" w:hAnsiTheme="minorHAnsi" w:cstheme="minorHAnsi"/>
          <w:bCs/>
          <w:sz w:val="22"/>
          <w:szCs w:val="22"/>
        </w:rPr>
        <w:t>onsider</w:t>
      </w:r>
      <w:r w:rsidRPr="00553F5E">
        <w:rPr>
          <w:rFonts w:asciiTheme="minorHAnsi" w:hAnsiTheme="minorHAnsi" w:cstheme="minorHAnsi"/>
          <w:sz w:val="22"/>
          <w:szCs w:val="22"/>
        </w:rPr>
        <w:t xml:space="preserve"> how team dynamics within the police service can result in failing to comply with professional standards requirements demonstrating an u</w:t>
      </w:r>
      <w:r w:rsidRPr="00553F5E">
        <w:rPr>
          <w:rFonts w:asciiTheme="minorHAnsi" w:eastAsia="Arial" w:hAnsiTheme="minorHAnsi" w:cstheme="minorHAnsi"/>
          <w:color w:val="000000" w:themeColor="text1"/>
          <w:sz w:val="22"/>
          <w:szCs w:val="22"/>
        </w:rPr>
        <w:t xml:space="preserve">nderstanding of organisational justice in </w:t>
      </w:r>
      <w:r w:rsidRPr="009F2725">
        <w:rPr>
          <w:rFonts w:asciiTheme="minorHAnsi" w:eastAsia="Arial" w:hAnsiTheme="minorHAnsi" w:cstheme="minorHAnsi"/>
          <w:color w:val="000000" w:themeColor="text1"/>
          <w:sz w:val="22"/>
          <w:szCs w:val="22"/>
        </w:rPr>
        <w:t>a policing.</w:t>
      </w:r>
    </w:p>
    <w:p w14:paraId="160AE020" w14:textId="77777777" w:rsidR="00655EFC" w:rsidRPr="00F94BFC" w:rsidRDefault="00655EFC" w:rsidP="00655EFC">
      <w:pPr>
        <w:ind w:right="237"/>
        <w:rPr>
          <w:rFonts w:asciiTheme="minorHAnsi" w:hAnsiTheme="minorHAnsi" w:cstheme="minorHAnsi"/>
          <w:color w:val="auto"/>
          <w:sz w:val="22"/>
          <w:szCs w:val="22"/>
          <w:lang w:val="en"/>
        </w:rPr>
      </w:pPr>
      <w:r w:rsidRPr="009F2725">
        <w:rPr>
          <w:rFonts w:asciiTheme="minorHAnsi" w:eastAsia="Arial" w:hAnsiTheme="minorHAnsi" w:cstheme="minorHAnsi"/>
          <w:color w:val="000000" w:themeColor="text1"/>
          <w:sz w:val="22"/>
          <w:szCs w:val="22"/>
        </w:rPr>
        <w:tab/>
      </w:r>
      <w:r w:rsidRPr="009F2725">
        <w:rPr>
          <w:rFonts w:asciiTheme="minorHAnsi" w:eastAsia="Arial" w:hAnsiTheme="minorHAnsi" w:cstheme="minorHAnsi"/>
          <w:color w:val="auto"/>
          <w:sz w:val="22"/>
          <w:szCs w:val="22"/>
        </w:rPr>
        <w:t xml:space="preserve">The first theory that the essay will evaluate is </w:t>
      </w:r>
      <w:r w:rsidRPr="009F2725">
        <w:rPr>
          <w:rFonts w:asciiTheme="minorHAnsi" w:hAnsiTheme="minorHAnsi" w:cstheme="minorHAnsi"/>
          <w:color w:val="auto"/>
          <w:sz w:val="22"/>
          <w:szCs w:val="22"/>
        </w:rPr>
        <w:t xml:space="preserve">Dr Meredith Belbin’s team role theory. This theory </w:t>
      </w:r>
      <w:r w:rsidRPr="009F2725">
        <w:rPr>
          <w:rFonts w:asciiTheme="minorHAnsi" w:hAnsiTheme="minorHAnsi" w:cstheme="minorHAnsi"/>
          <w:color w:val="auto"/>
          <w:sz w:val="22"/>
          <w:szCs w:val="22"/>
          <w:lang w:val="en"/>
        </w:rPr>
        <w:t xml:space="preserve">states that teams who have members which cover a wider variety of team‐roles perform better than teams where there is an imbalance of roles due to too many people favoring a specific role over the others. Dr. Belbin and his team identified that </w:t>
      </w:r>
      <w:r w:rsidRPr="009F2725">
        <w:rPr>
          <w:rFonts w:asciiTheme="minorHAnsi" w:hAnsiTheme="minorHAnsi" w:cstheme="minorHAnsi"/>
          <w:color w:val="auto"/>
          <w:sz w:val="22"/>
          <w:szCs w:val="22"/>
        </w:rPr>
        <w:t>there are nine clusters of behaviour and this would later be known as Belbin’s Team Roles. Th</w:t>
      </w:r>
      <w:r>
        <w:rPr>
          <w:rFonts w:asciiTheme="minorHAnsi" w:hAnsiTheme="minorHAnsi" w:cstheme="minorHAnsi"/>
          <w:color w:val="auto"/>
          <w:sz w:val="22"/>
          <w:szCs w:val="22"/>
        </w:rPr>
        <w:t>ese nine roles are as follows: R</w:t>
      </w:r>
      <w:r w:rsidRPr="009F2725">
        <w:rPr>
          <w:rFonts w:asciiTheme="minorHAnsi" w:hAnsiTheme="minorHAnsi" w:cstheme="minorHAnsi"/>
          <w:color w:val="auto"/>
          <w:sz w:val="22"/>
          <w:szCs w:val="22"/>
        </w:rPr>
        <w:t>esource investigator,</w:t>
      </w:r>
      <w:r>
        <w:rPr>
          <w:rFonts w:asciiTheme="minorHAnsi" w:hAnsiTheme="minorHAnsi" w:cstheme="minorHAnsi"/>
          <w:color w:val="auto"/>
          <w:sz w:val="22"/>
          <w:szCs w:val="22"/>
        </w:rPr>
        <w:t xml:space="preserve"> this person is responsible for seeking out new ideas and presenting them to the team.</w:t>
      </w:r>
      <w:r w:rsidRPr="009F2725">
        <w:rPr>
          <w:rFonts w:asciiTheme="minorHAnsi" w:hAnsiTheme="minorHAnsi" w:cstheme="minorHAnsi"/>
          <w:color w:val="auto"/>
          <w:sz w:val="22"/>
          <w:szCs w:val="22"/>
        </w:rPr>
        <w:t xml:space="preserve"> </w:t>
      </w:r>
      <w:r>
        <w:rPr>
          <w:rFonts w:asciiTheme="minorHAnsi" w:hAnsiTheme="minorHAnsi" w:cstheme="minorHAnsi"/>
          <w:color w:val="auto"/>
          <w:sz w:val="22"/>
          <w:szCs w:val="22"/>
        </w:rPr>
        <w:t>T</w:t>
      </w:r>
      <w:r w:rsidRPr="009F2725">
        <w:rPr>
          <w:rFonts w:asciiTheme="minorHAnsi" w:hAnsiTheme="minorHAnsi" w:cstheme="minorHAnsi"/>
          <w:color w:val="auto"/>
          <w:sz w:val="22"/>
          <w:szCs w:val="22"/>
        </w:rPr>
        <w:t>eam worker,</w:t>
      </w:r>
      <w:r>
        <w:rPr>
          <w:rFonts w:asciiTheme="minorHAnsi" w:hAnsiTheme="minorHAnsi" w:cstheme="minorHAnsi"/>
          <w:color w:val="auto"/>
          <w:sz w:val="22"/>
          <w:szCs w:val="22"/>
        </w:rPr>
        <w:t xml:space="preserve"> this person is responsible for team cohesion and identifying what work is required and completing it. C</w:t>
      </w:r>
      <w:r w:rsidRPr="009F2725">
        <w:rPr>
          <w:rFonts w:asciiTheme="minorHAnsi" w:hAnsiTheme="minorHAnsi" w:cstheme="minorHAnsi"/>
          <w:color w:val="auto"/>
          <w:sz w:val="22"/>
          <w:szCs w:val="22"/>
        </w:rPr>
        <w:t xml:space="preserve">oordinator, </w:t>
      </w:r>
      <w:r>
        <w:rPr>
          <w:rFonts w:asciiTheme="minorHAnsi" w:hAnsiTheme="minorHAnsi" w:cstheme="minorHAnsi"/>
          <w:color w:val="auto"/>
          <w:sz w:val="22"/>
          <w:szCs w:val="22"/>
        </w:rPr>
        <w:t>this person is responsible for delegating work to the team members as well as focusing on the team’s objectives. P</w:t>
      </w:r>
      <w:r w:rsidRPr="009F2725">
        <w:rPr>
          <w:rFonts w:asciiTheme="minorHAnsi" w:hAnsiTheme="minorHAnsi" w:cstheme="minorHAnsi"/>
          <w:color w:val="auto"/>
          <w:sz w:val="22"/>
          <w:szCs w:val="22"/>
        </w:rPr>
        <w:t>lant,</w:t>
      </w:r>
      <w:r>
        <w:rPr>
          <w:rFonts w:asciiTheme="minorHAnsi" w:hAnsiTheme="minorHAnsi" w:cstheme="minorHAnsi"/>
          <w:color w:val="auto"/>
          <w:sz w:val="22"/>
          <w:szCs w:val="22"/>
        </w:rPr>
        <w:t xml:space="preserve"> this person is good at solving problems in an unconventional way and is highly creative. M</w:t>
      </w:r>
      <w:r w:rsidRPr="009F2725">
        <w:rPr>
          <w:rFonts w:asciiTheme="minorHAnsi" w:hAnsiTheme="minorHAnsi" w:cstheme="minorHAnsi"/>
          <w:color w:val="auto"/>
          <w:sz w:val="22"/>
          <w:szCs w:val="22"/>
        </w:rPr>
        <w:t xml:space="preserve">onitor evaluator, </w:t>
      </w:r>
      <w:r>
        <w:rPr>
          <w:rFonts w:asciiTheme="minorHAnsi" w:hAnsiTheme="minorHAnsi" w:cstheme="minorHAnsi"/>
          <w:color w:val="auto"/>
          <w:sz w:val="22"/>
          <w:szCs w:val="22"/>
        </w:rPr>
        <w:t>this person looks at problems in a logical way and makes decisions in an impartial way. S</w:t>
      </w:r>
      <w:r w:rsidRPr="009F2725">
        <w:rPr>
          <w:rFonts w:asciiTheme="minorHAnsi" w:hAnsiTheme="minorHAnsi" w:cstheme="minorHAnsi"/>
          <w:color w:val="auto"/>
          <w:sz w:val="22"/>
          <w:szCs w:val="22"/>
        </w:rPr>
        <w:t xml:space="preserve">pecialist, </w:t>
      </w:r>
      <w:r>
        <w:rPr>
          <w:rFonts w:asciiTheme="minorHAnsi" w:hAnsiTheme="minorHAnsi" w:cstheme="minorHAnsi"/>
          <w:color w:val="auto"/>
          <w:sz w:val="22"/>
          <w:szCs w:val="22"/>
        </w:rPr>
        <w:t>this person brings knowledge and skill in a specific area to the team. S</w:t>
      </w:r>
      <w:r w:rsidRPr="009F2725">
        <w:rPr>
          <w:rFonts w:asciiTheme="minorHAnsi" w:hAnsiTheme="minorHAnsi" w:cstheme="minorHAnsi"/>
          <w:color w:val="auto"/>
          <w:sz w:val="22"/>
          <w:szCs w:val="22"/>
        </w:rPr>
        <w:t>haper,</w:t>
      </w:r>
      <w:r>
        <w:rPr>
          <w:rFonts w:asciiTheme="minorHAnsi" w:hAnsiTheme="minorHAnsi" w:cstheme="minorHAnsi"/>
          <w:color w:val="auto"/>
          <w:sz w:val="22"/>
          <w:szCs w:val="22"/>
        </w:rPr>
        <w:t xml:space="preserve"> this person gives the team its drive and ensures that the team does not lose momentum and keeps on going.</w:t>
      </w:r>
      <w:r w:rsidRPr="009F2725">
        <w:rPr>
          <w:rFonts w:asciiTheme="minorHAnsi" w:hAnsiTheme="minorHAnsi" w:cstheme="minorHAnsi"/>
          <w:color w:val="auto"/>
          <w:sz w:val="22"/>
          <w:szCs w:val="22"/>
        </w:rPr>
        <w:t xml:space="preserve"> </w:t>
      </w:r>
      <w:r>
        <w:rPr>
          <w:rFonts w:asciiTheme="minorHAnsi" w:hAnsiTheme="minorHAnsi" w:cstheme="minorHAnsi"/>
          <w:color w:val="auto"/>
          <w:sz w:val="22"/>
          <w:szCs w:val="22"/>
        </w:rPr>
        <w:t>I</w:t>
      </w:r>
      <w:r w:rsidRPr="009F2725">
        <w:rPr>
          <w:rFonts w:asciiTheme="minorHAnsi" w:hAnsiTheme="minorHAnsi" w:cstheme="minorHAnsi"/>
          <w:color w:val="auto"/>
          <w:sz w:val="22"/>
          <w:szCs w:val="22"/>
        </w:rPr>
        <w:t>mplementer</w:t>
      </w:r>
      <w:r>
        <w:rPr>
          <w:rFonts w:asciiTheme="minorHAnsi" w:hAnsiTheme="minorHAnsi" w:cstheme="minorHAnsi"/>
          <w:color w:val="auto"/>
          <w:sz w:val="22"/>
          <w:szCs w:val="22"/>
        </w:rPr>
        <w:t xml:space="preserve">, this person </w:t>
      </w:r>
      <w:r>
        <w:rPr>
          <w:rFonts w:asciiTheme="minorHAnsi" w:hAnsiTheme="minorHAnsi" w:cstheme="minorHAnsi"/>
          <w:color w:val="auto"/>
          <w:sz w:val="22"/>
          <w:szCs w:val="22"/>
        </w:rPr>
        <w:lastRenderedPageBreak/>
        <w:t>plans a workable strategy and carries it out in the most efficient way.</w:t>
      </w:r>
      <w:r w:rsidRPr="009F2725">
        <w:rPr>
          <w:rFonts w:asciiTheme="minorHAnsi" w:hAnsiTheme="minorHAnsi" w:cstheme="minorHAnsi"/>
          <w:color w:val="auto"/>
          <w:sz w:val="22"/>
          <w:szCs w:val="22"/>
        </w:rPr>
        <w:t xml:space="preserve"> </w:t>
      </w:r>
      <w:r>
        <w:rPr>
          <w:rFonts w:asciiTheme="minorHAnsi" w:hAnsiTheme="minorHAnsi" w:cstheme="minorHAnsi"/>
          <w:color w:val="auto"/>
          <w:sz w:val="22"/>
          <w:szCs w:val="22"/>
        </w:rPr>
        <w:t>A</w:t>
      </w:r>
      <w:r w:rsidRPr="009F2725">
        <w:rPr>
          <w:rFonts w:asciiTheme="minorHAnsi" w:hAnsiTheme="minorHAnsi" w:cstheme="minorHAnsi"/>
          <w:color w:val="auto"/>
          <w:sz w:val="22"/>
          <w:szCs w:val="22"/>
        </w:rPr>
        <w:t xml:space="preserve">nd </w:t>
      </w:r>
      <w:r>
        <w:rPr>
          <w:rFonts w:asciiTheme="minorHAnsi" w:hAnsiTheme="minorHAnsi" w:cstheme="minorHAnsi"/>
          <w:color w:val="auto"/>
          <w:sz w:val="22"/>
          <w:szCs w:val="22"/>
        </w:rPr>
        <w:t>finally completer</w:t>
      </w:r>
      <w:r w:rsidRPr="009F2725">
        <w:rPr>
          <w:rFonts w:asciiTheme="minorHAnsi" w:hAnsiTheme="minorHAnsi" w:cstheme="minorHAnsi"/>
          <w:color w:val="auto"/>
          <w:sz w:val="22"/>
          <w:szCs w:val="22"/>
        </w:rPr>
        <w:t xml:space="preserve"> finisher</w:t>
      </w:r>
      <w:r>
        <w:rPr>
          <w:rFonts w:asciiTheme="minorHAnsi" w:hAnsiTheme="minorHAnsi" w:cstheme="minorHAnsi"/>
          <w:color w:val="auto"/>
          <w:sz w:val="22"/>
          <w:szCs w:val="22"/>
        </w:rPr>
        <w:t>, this person scrutinises the work thereby ensuring quality control</w:t>
      </w:r>
      <w:r w:rsidRPr="009F2725">
        <w:rPr>
          <w:rFonts w:asciiTheme="minorHAnsi" w:hAnsiTheme="minorHAnsi" w:cstheme="minorHAnsi"/>
          <w:color w:val="auto"/>
          <w:sz w:val="22"/>
          <w:szCs w:val="22"/>
        </w:rPr>
        <w:t xml:space="preserve">. Belbin proposes that each team needs access to all nine but this does not mean that the team requires nine people as a person could possess two or three of these roles. Although this model has been widely adapted </w:t>
      </w:r>
      <w:r w:rsidRPr="009F2725">
        <w:rPr>
          <w:rFonts w:asciiTheme="minorHAnsi" w:hAnsiTheme="minorHAnsi" w:cstheme="minorHAnsi"/>
          <w:color w:val="auto"/>
          <w:sz w:val="22"/>
          <w:szCs w:val="22"/>
          <w:lang w:val="en"/>
        </w:rPr>
        <w:t>as a counselling and team development tool by organisations and managements in the UK it does come with its criticisms.  An abstract from an article by Tony Manning and Richard Parker titled “A revised model of team roles and some research findings” state that Belbin’s approach is too rigid and does not take into consideration other factors such as learned behaviour it states “</w:t>
      </w:r>
      <w:r w:rsidRPr="009F2725">
        <w:rPr>
          <w:rStyle w:val="Emphasis"/>
          <w:rFonts w:asciiTheme="minorHAnsi" w:hAnsiTheme="minorHAnsi" w:cstheme="minorHAnsi"/>
          <w:sz w:val="22"/>
          <w:szCs w:val="22"/>
          <w:lang w:val="en"/>
        </w:rPr>
        <w:t xml:space="preserve">The main implication of the research is that, while team role behaviour does appear to be related in part to individual personality traits, such traits are much less constraining than Belbin's theory suggests. Team role behaviour can usefully be seen, in part at least, as learned social behaviour, with individuals learning to play different roles in teams. Thus attempts to improve team effectiveness would </w:t>
      </w:r>
      <w:r w:rsidRPr="000D24C3">
        <w:rPr>
          <w:rStyle w:val="Emphasis"/>
          <w:rFonts w:asciiTheme="minorHAnsi" w:hAnsiTheme="minorHAnsi" w:cstheme="minorHAnsi"/>
          <w:color w:val="auto"/>
          <w:sz w:val="22"/>
          <w:szCs w:val="22"/>
          <w:lang w:val="en"/>
        </w:rPr>
        <w:t xml:space="preserve">benefit from looking more at learned behaviour (including leadership, problem solving, work </w:t>
      </w:r>
      <w:r w:rsidRPr="00AC2654">
        <w:rPr>
          <w:rStyle w:val="Emphasis"/>
          <w:rFonts w:asciiTheme="minorHAnsi" w:hAnsiTheme="minorHAnsi" w:cstheme="minorHAnsi"/>
          <w:color w:val="auto"/>
          <w:sz w:val="22"/>
          <w:szCs w:val="22"/>
          <w:lang w:val="en"/>
        </w:rPr>
        <w:t>organisation and interpersonal skills, as well as specialist expertise relevant to the particular team), while focusing relatively less on assessment, selection, placement and guidance.”</w:t>
      </w:r>
      <w:r w:rsidRPr="00AC2654">
        <w:rPr>
          <w:rFonts w:asciiTheme="minorHAnsi" w:hAnsiTheme="minorHAnsi" w:cstheme="minorHAnsi"/>
          <w:color w:val="auto"/>
          <w:sz w:val="22"/>
          <w:szCs w:val="22"/>
          <w:lang w:val="en"/>
        </w:rPr>
        <w:t xml:space="preserve"> Manning, T., Parker, R. and Pogson, G. (2006), "A revised model of team roles and some research findings", </w:t>
      </w:r>
      <w:r w:rsidRPr="00F94BFC">
        <w:rPr>
          <w:rFonts w:asciiTheme="minorHAnsi" w:hAnsiTheme="minorHAnsi" w:cstheme="minorHAnsi"/>
          <w:iCs/>
          <w:color w:val="auto"/>
          <w:sz w:val="22"/>
          <w:szCs w:val="22"/>
          <w:lang w:val="en"/>
        </w:rPr>
        <w:t>Industrial and Commercial Training</w:t>
      </w:r>
      <w:r w:rsidRPr="00F94BFC">
        <w:rPr>
          <w:rFonts w:asciiTheme="minorHAnsi" w:hAnsiTheme="minorHAnsi" w:cstheme="minorHAnsi"/>
          <w:color w:val="auto"/>
          <w:sz w:val="22"/>
          <w:szCs w:val="22"/>
          <w:lang w:val="en"/>
        </w:rPr>
        <w:t>, Vol. 38 No. 6, pp. 287-296.</w:t>
      </w:r>
    </w:p>
    <w:p w14:paraId="3A44F4D5" w14:textId="77777777" w:rsidR="00655EFC" w:rsidRDefault="00655EFC" w:rsidP="00655EFC">
      <w:pPr>
        <w:shd w:val="clear" w:color="auto" w:fill="FFFFFF"/>
        <w:overflowPunct/>
        <w:autoSpaceDE/>
        <w:autoSpaceDN/>
        <w:adjustRightInd/>
        <w:textAlignment w:val="auto"/>
        <w:rPr>
          <w:rStyle w:val="Strong"/>
          <w:rFonts w:asciiTheme="minorHAnsi" w:hAnsiTheme="minorHAnsi" w:cstheme="minorHAnsi"/>
          <w:b w:val="0"/>
          <w:color w:val="auto"/>
          <w:sz w:val="22"/>
          <w:szCs w:val="22"/>
        </w:rPr>
      </w:pPr>
      <w:r w:rsidRPr="00F94BFC">
        <w:rPr>
          <w:rFonts w:asciiTheme="minorHAnsi" w:hAnsiTheme="minorHAnsi" w:cstheme="minorHAnsi"/>
          <w:color w:val="auto"/>
          <w:sz w:val="22"/>
          <w:szCs w:val="22"/>
          <w:lang w:val="en"/>
        </w:rPr>
        <w:tab/>
        <w:t>The essay will now evaluate the next theory as proposed by Peter Honey. Honey’s theory builds off of the work of Belbin. Honey states that there are five team roles, these are as follows: firstly “</w:t>
      </w:r>
      <w:r w:rsidRPr="00F94BFC">
        <w:rPr>
          <w:rFonts w:asciiTheme="minorHAnsi" w:hAnsiTheme="minorHAnsi" w:cstheme="minorHAnsi"/>
          <w:color w:val="auto"/>
          <w:sz w:val="22"/>
          <w:szCs w:val="22"/>
        </w:rPr>
        <w:t>The </w:t>
      </w:r>
      <w:r w:rsidRPr="00AD5D23">
        <w:rPr>
          <w:rStyle w:val="Strong"/>
          <w:rFonts w:asciiTheme="minorHAnsi" w:hAnsiTheme="minorHAnsi" w:cstheme="minorHAnsi"/>
          <w:b w:val="0"/>
          <w:color w:val="auto"/>
          <w:sz w:val="22"/>
          <w:szCs w:val="22"/>
        </w:rPr>
        <w:t>Leader”</w:t>
      </w:r>
      <w:r w:rsidRPr="00F94BFC">
        <w:rPr>
          <w:rFonts w:asciiTheme="minorHAnsi" w:hAnsiTheme="minorHAnsi" w:cstheme="minorHAnsi"/>
          <w:color w:val="auto"/>
          <w:sz w:val="22"/>
          <w:szCs w:val="22"/>
        </w:rPr>
        <w:t> whose job it is to ensures that every member of the team is committed to the common goal, the leader is also tasked with setting out what it is the team needs to achieve. </w:t>
      </w:r>
      <w:r w:rsidRPr="00F94BFC">
        <w:rPr>
          <w:rFonts w:asciiTheme="minorHAnsi" w:hAnsiTheme="minorHAnsi" w:cstheme="minorHAnsi"/>
          <w:color w:val="auto"/>
          <w:sz w:val="22"/>
          <w:szCs w:val="22"/>
          <w:lang w:val="en"/>
        </w:rPr>
        <w:t xml:space="preserve"> The next role is “</w:t>
      </w:r>
      <w:r w:rsidRPr="00F94BFC">
        <w:rPr>
          <w:rFonts w:asciiTheme="minorHAnsi" w:hAnsiTheme="minorHAnsi" w:cstheme="minorHAnsi"/>
          <w:color w:val="auto"/>
          <w:sz w:val="22"/>
          <w:szCs w:val="22"/>
        </w:rPr>
        <w:t>The</w:t>
      </w:r>
      <w:r w:rsidRPr="00F94BFC">
        <w:rPr>
          <w:rStyle w:val="Strong"/>
          <w:rFonts w:asciiTheme="minorHAnsi" w:hAnsiTheme="minorHAnsi" w:cstheme="minorHAnsi"/>
          <w:color w:val="auto"/>
          <w:sz w:val="22"/>
          <w:szCs w:val="22"/>
        </w:rPr>
        <w:t> </w:t>
      </w:r>
      <w:r w:rsidRPr="00AD5D23">
        <w:rPr>
          <w:rStyle w:val="Strong"/>
          <w:rFonts w:asciiTheme="minorHAnsi" w:hAnsiTheme="minorHAnsi" w:cstheme="minorHAnsi"/>
          <w:b w:val="0"/>
          <w:color w:val="auto"/>
          <w:sz w:val="22"/>
          <w:szCs w:val="22"/>
        </w:rPr>
        <w:t>Challenger”</w:t>
      </w:r>
      <w:r w:rsidRPr="00F94BFC">
        <w:rPr>
          <w:rFonts w:asciiTheme="minorHAnsi" w:hAnsiTheme="minorHAnsi" w:cstheme="minorHAnsi"/>
          <w:color w:val="auto"/>
          <w:sz w:val="22"/>
          <w:szCs w:val="22"/>
        </w:rPr>
        <w:t> this person’s job is to challenge the effectiveness of the team and continuously push for better result. The next role is “The</w:t>
      </w:r>
      <w:r w:rsidRPr="00F94BFC">
        <w:rPr>
          <w:rStyle w:val="Strong"/>
          <w:rFonts w:asciiTheme="minorHAnsi" w:hAnsiTheme="minorHAnsi" w:cstheme="minorHAnsi"/>
          <w:color w:val="auto"/>
          <w:sz w:val="22"/>
          <w:szCs w:val="22"/>
        </w:rPr>
        <w:t> </w:t>
      </w:r>
      <w:r w:rsidRPr="00AD5D23">
        <w:rPr>
          <w:rStyle w:val="Strong"/>
          <w:rFonts w:asciiTheme="minorHAnsi" w:hAnsiTheme="minorHAnsi" w:cstheme="minorHAnsi"/>
          <w:b w:val="0"/>
          <w:color w:val="auto"/>
          <w:sz w:val="22"/>
          <w:szCs w:val="22"/>
        </w:rPr>
        <w:t>Doer” it is this person’s job</w:t>
      </w:r>
      <w:r w:rsidRPr="00F94BFC">
        <w:rPr>
          <w:rFonts w:asciiTheme="minorHAnsi" w:hAnsiTheme="minorHAnsi" w:cstheme="minorHAnsi"/>
          <w:color w:val="auto"/>
          <w:sz w:val="22"/>
          <w:szCs w:val="22"/>
        </w:rPr>
        <w:t xml:space="preserve"> to </w:t>
      </w:r>
      <w:r>
        <w:rPr>
          <w:rFonts w:asciiTheme="minorHAnsi" w:hAnsiTheme="minorHAnsi" w:cstheme="minorHAnsi"/>
          <w:color w:val="auto"/>
          <w:sz w:val="22"/>
          <w:szCs w:val="22"/>
        </w:rPr>
        <w:t xml:space="preserve">do </w:t>
      </w:r>
      <w:r w:rsidRPr="00F94BFC">
        <w:rPr>
          <w:rFonts w:asciiTheme="minorHAnsi" w:hAnsiTheme="minorHAnsi" w:cstheme="minorHAnsi"/>
          <w:color w:val="auto"/>
          <w:sz w:val="22"/>
          <w:szCs w:val="22"/>
        </w:rPr>
        <w:t>the practical work and spur the team on with the job in front of them. The next role is “The </w:t>
      </w:r>
      <w:r w:rsidRPr="00AD5D23">
        <w:rPr>
          <w:rStyle w:val="Strong"/>
          <w:rFonts w:asciiTheme="minorHAnsi" w:hAnsiTheme="minorHAnsi" w:cstheme="minorHAnsi"/>
          <w:b w:val="0"/>
          <w:color w:val="auto"/>
          <w:sz w:val="22"/>
          <w:szCs w:val="22"/>
        </w:rPr>
        <w:t>Thinker”</w:t>
      </w:r>
      <w:r w:rsidRPr="00AD5D23">
        <w:rPr>
          <w:rFonts w:asciiTheme="minorHAnsi" w:hAnsiTheme="minorHAnsi" w:cstheme="minorHAnsi"/>
          <w:color w:val="auto"/>
          <w:sz w:val="22"/>
          <w:szCs w:val="22"/>
        </w:rPr>
        <w:t> it</w:t>
      </w:r>
      <w:r w:rsidRPr="00F94BFC">
        <w:rPr>
          <w:rFonts w:asciiTheme="minorHAnsi" w:hAnsiTheme="minorHAnsi" w:cstheme="minorHAnsi"/>
          <w:color w:val="auto"/>
          <w:sz w:val="22"/>
          <w:szCs w:val="22"/>
        </w:rPr>
        <w:t xml:space="preserve"> is this </w:t>
      </w:r>
      <w:r w:rsidRPr="00996A21">
        <w:rPr>
          <w:rFonts w:asciiTheme="minorHAnsi" w:hAnsiTheme="minorHAnsi" w:cstheme="minorHAnsi"/>
          <w:color w:val="auto"/>
          <w:sz w:val="22"/>
          <w:szCs w:val="22"/>
        </w:rPr>
        <w:t>person’s job to consider all ideas and compare them as well as improve ideas presented by the other members. The final role in Honey’s model is “The </w:t>
      </w:r>
      <w:r w:rsidRPr="00AD5D23">
        <w:rPr>
          <w:rStyle w:val="Strong"/>
          <w:rFonts w:asciiTheme="minorHAnsi" w:hAnsiTheme="minorHAnsi" w:cstheme="minorHAnsi"/>
          <w:b w:val="0"/>
          <w:color w:val="auto"/>
          <w:sz w:val="22"/>
          <w:szCs w:val="22"/>
        </w:rPr>
        <w:t>Supporter” this person’s job is to settle all quarrels and to maintain harmony and moral</w:t>
      </w:r>
      <w:r w:rsidRPr="00996A21">
        <w:rPr>
          <w:rStyle w:val="Strong"/>
          <w:rFonts w:asciiTheme="minorHAnsi" w:hAnsiTheme="minorHAnsi" w:cstheme="minorHAnsi"/>
          <w:color w:val="auto"/>
          <w:sz w:val="22"/>
          <w:szCs w:val="22"/>
        </w:rPr>
        <w:t>.</w:t>
      </w:r>
    </w:p>
    <w:p w14:paraId="0271549E"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rPr>
      </w:pPr>
      <w:r w:rsidRPr="00996A21">
        <w:rPr>
          <w:rFonts w:asciiTheme="minorHAnsi" w:hAnsiTheme="minorHAnsi" w:cstheme="minorHAnsi"/>
          <w:color w:val="auto"/>
          <w:sz w:val="22"/>
          <w:szCs w:val="22"/>
        </w:rPr>
        <w:t xml:space="preserve">Honey described the elements </w:t>
      </w:r>
      <w:r>
        <w:rPr>
          <w:rFonts w:asciiTheme="minorHAnsi" w:hAnsiTheme="minorHAnsi" w:cstheme="minorHAnsi"/>
          <w:color w:val="auto"/>
          <w:sz w:val="22"/>
          <w:szCs w:val="22"/>
        </w:rPr>
        <w:t>responsible for team cohesion by</w:t>
      </w:r>
      <w:r w:rsidRPr="00996A21">
        <w:rPr>
          <w:rFonts w:asciiTheme="minorHAnsi" w:hAnsiTheme="minorHAnsi" w:cstheme="minorHAnsi"/>
          <w:color w:val="auto"/>
          <w:sz w:val="22"/>
          <w:szCs w:val="22"/>
        </w:rPr>
        <w:t xml:space="preserve"> what method of leadership the leader adopts, </w:t>
      </w:r>
      <w:r w:rsidRPr="00F94BFC">
        <w:rPr>
          <w:rFonts w:asciiTheme="minorHAnsi" w:hAnsiTheme="minorHAnsi" w:cstheme="minorHAnsi"/>
          <w:color w:val="auto"/>
          <w:sz w:val="22"/>
          <w:szCs w:val="22"/>
        </w:rPr>
        <w:t>th</w:t>
      </w:r>
      <w:r w:rsidRPr="00996A21">
        <w:rPr>
          <w:rFonts w:asciiTheme="minorHAnsi" w:hAnsiTheme="minorHAnsi" w:cstheme="minorHAnsi"/>
          <w:color w:val="auto"/>
          <w:sz w:val="22"/>
          <w:szCs w:val="22"/>
        </w:rPr>
        <w:t xml:space="preserve">e attitude of the members of the team, how the team works, what kind of task the team is undertaking and </w:t>
      </w:r>
      <w:r w:rsidRPr="00F94BFC">
        <w:rPr>
          <w:rFonts w:asciiTheme="minorHAnsi" w:hAnsiTheme="minorHAnsi" w:cstheme="minorHAnsi"/>
          <w:color w:val="auto"/>
          <w:sz w:val="22"/>
          <w:szCs w:val="22"/>
        </w:rPr>
        <w:t>the availability of resources</w:t>
      </w:r>
      <w:r w:rsidRPr="00996A21">
        <w:rPr>
          <w:rFonts w:asciiTheme="minorHAnsi" w:hAnsiTheme="minorHAnsi" w:cstheme="minorHAnsi"/>
          <w:color w:val="auto"/>
          <w:sz w:val="22"/>
          <w:szCs w:val="22"/>
        </w:rPr>
        <w:t>.</w:t>
      </w:r>
      <w:r>
        <w:rPr>
          <w:rFonts w:asciiTheme="minorHAnsi" w:hAnsiTheme="minorHAnsi" w:cstheme="minorHAnsi"/>
          <w:color w:val="auto"/>
          <w:sz w:val="22"/>
          <w:szCs w:val="22"/>
        </w:rPr>
        <w:t xml:space="preserve">  </w:t>
      </w:r>
    </w:p>
    <w:p w14:paraId="50C7DE94" w14:textId="77777777" w:rsidR="00655EFC" w:rsidRPr="00E70F88" w:rsidRDefault="00655EFC" w:rsidP="00655EFC">
      <w:pPr>
        <w:shd w:val="clear" w:color="auto" w:fill="FFFFFF"/>
        <w:textAlignment w:val="auto"/>
        <w:rPr>
          <w:rFonts w:asciiTheme="minorHAnsi" w:hAnsiTheme="minorHAnsi" w:cstheme="minorHAnsi"/>
          <w:color w:val="auto"/>
          <w:sz w:val="22"/>
          <w:szCs w:val="22"/>
        </w:rPr>
      </w:pPr>
      <w:r w:rsidRPr="00996A21">
        <w:rPr>
          <w:rFonts w:asciiTheme="minorHAnsi" w:hAnsiTheme="minorHAnsi" w:cstheme="minorHAnsi"/>
          <w:color w:val="auto"/>
          <w:sz w:val="22"/>
          <w:szCs w:val="22"/>
        </w:rPr>
        <w:tab/>
      </w:r>
      <w:r>
        <w:rPr>
          <w:rFonts w:asciiTheme="minorHAnsi" w:hAnsiTheme="minorHAnsi" w:cstheme="minorHAnsi"/>
          <w:color w:val="auto"/>
          <w:sz w:val="22"/>
          <w:szCs w:val="22"/>
        </w:rPr>
        <w:t>The next</w:t>
      </w:r>
      <w:r w:rsidRPr="00996A21">
        <w:rPr>
          <w:rFonts w:asciiTheme="minorHAnsi" w:hAnsiTheme="minorHAnsi" w:cstheme="minorHAnsi"/>
          <w:color w:val="auto"/>
          <w:sz w:val="22"/>
          <w:szCs w:val="22"/>
        </w:rPr>
        <w:t xml:space="preserve"> model is Tuckman’s team development model. Bruce Tuckma</w:t>
      </w:r>
      <w:r>
        <w:rPr>
          <w:rFonts w:asciiTheme="minorHAnsi" w:hAnsiTheme="minorHAnsi" w:cstheme="minorHAnsi"/>
          <w:color w:val="auto"/>
          <w:sz w:val="22"/>
          <w:szCs w:val="22"/>
        </w:rPr>
        <w:t>n proposed that there are</w:t>
      </w:r>
      <w:r w:rsidRPr="00996A21">
        <w:rPr>
          <w:rFonts w:asciiTheme="minorHAnsi" w:hAnsiTheme="minorHAnsi" w:cstheme="minorHAnsi"/>
          <w:color w:val="auto"/>
          <w:sz w:val="22"/>
          <w:szCs w:val="22"/>
        </w:rPr>
        <w:t xml:space="preserve"> five stages to team development</w:t>
      </w:r>
      <w:r>
        <w:rPr>
          <w:rFonts w:asciiTheme="minorHAnsi" w:hAnsiTheme="minorHAnsi" w:cstheme="minorHAnsi"/>
          <w:color w:val="auto"/>
          <w:sz w:val="22"/>
          <w:szCs w:val="22"/>
        </w:rPr>
        <w:t>,</w:t>
      </w:r>
      <w:r w:rsidRPr="00996A21">
        <w:rPr>
          <w:rFonts w:asciiTheme="minorHAnsi" w:hAnsiTheme="minorHAnsi" w:cstheme="minorHAnsi"/>
          <w:color w:val="auto"/>
          <w:sz w:val="22"/>
          <w:szCs w:val="22"/>
        </w:rPr>
        <w:t xml:space="preserve"> these stage are as follows: </w:t>
      </w:r>
      <w:r>
        <w:rPr>
          <w:rFonts w:asciiTheme="minorHAnsi" w:hAnsiTheme="minorHAnsi" w:cstheme="minorHAnsi"/>
          <w:color w:val="auto"/>
          <w:sz w:val="22"/>
          <w:szCs w:val="22"/>
        </w:rPr>
        <w:t>“</w:t>
      </w:r>
      <w:r w:rsidRPr="00996A21">
        <w:rPr>
          <w:rFonts w:asciiTheme="minorHAnsi" w:hAnsiTheme="minorHAnsi" w:cstheme="minorHAnsi"/>
          <w:bCs/>
          <w:color w:val="auto"/>
          <w:kern w:val="36"/>
          <w:sz w:val="22"/>
          <w:szCs w:val="22"/>
          <w:lang w:val="en"/>
        </w:rPr>
        <w:t>Forming</w:t>
      </w:r>
      <w:r>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i</w:t>
      </w:r>
      <w:r w:rsidRPr="005701D9">
        <w:rPr>
          <w:rFonts w:asciiTheme="minorHAnsi" w:hAnsiTheme="minorHAnsi" w:cstheme="minorHAnsi"/>
          <w:bCs/>
          <w:color w:val="auto"/>
          <w:kern w:val="36"/>
          <w:sz w:val="22"/>
          <w:szCs w:val="22"/>
          <w:lang w:val="en"/>
        </w:rPr>
        <w:t xml:space="preserve">n this stage, most team members are </w:t>
      </w:r>
      <w:r>
        <w:rPr>
          <w:rFonts w:asciiTheme="minorHAnsi" w:hAnsiTheme="minorHAnsi" w:cstheme="minorHAnsi"/>
          <w:bCs/>
          <w:color w:val="auto"/>
          <w:kern w:val="36"/>
          <w:sz w:val="22"/>
          <w:szCs w:val="22"/>
          <w:lang w:val="en"/>
        </w:rPr>
        <w:t>enthusiastic, s</w:t>
      </w:r>
      <w:r w:rsidRPr="005701D9">
        <w:rPr>
          <w:rFonts w:asciiTheme="minorHAnsi" w:hAnsiTheme="minorHAnsi" w:cstheme="minorHAnsi"/>
          <w:bCs/>
          <w:color w:val="auto"/>
          <w:kern w:val="36"/>
          <w:sz w:val="22"/>
          <w:szCs w:val="22"/>
          <w:lang w:val="en"/>
        </w:rPr>
        <w:t>ome are</w:t>
      </w:r>
      <w:r>
        <w:rPr>
          <w:rFonts w:asciiTheme="minorHAnsi" w:hAnsiTheme="minorHAnsi" w:cstheme="minorHAnsi"/>
          <w:bCs/>
          <w:color w:val="auto"/>
          <w:kern w:val="36"/>
          <w:sz w:val="22"/>
          <w:szCs w:val="22"/>
          <w:lang w:val="en"/>
        </w:rPr>
        <w:t xml:space="preserve"> nervous and o</w:t>
      </w:r>
      <w:r w:rsidRPr="005701D9">
        <w:rPr>
          <w:rFonts w:asciiTheme="minorHAnsi" w:hAnsiTheme="minorHAnsi" w:cstheme="minorHAnsi"/>
          <w:bCs/>
          <w:color w:val="auto"/>
          <w:kern w:val="36"/>
          <w:sz w:val="22"/>
          <w:szCs w:val="22"/>
          <w:lang w:val="en"/>
        </w:rPr>
        <w:t xml:space="preserve">thers are </w:t>
      </w:r>
      <w:r>
        <w:rPr>
          <w:rFonts w:asciiTheme="minorHAnsi" w:hAnsiTheme="minorHAnsi" w:cstheme="minorHAnsi"/>
          <w:bCs/>
          <w:color w:val="auto"/>
          <w:kern w:val="36"/>
          <w:sz w:val="22"/>
          <w:szCs w:val="22"/>
          <w:lang w:val="en"/>
        </w:rPr>
        <w:t>excited about the task. A</w:t>
      </w:r>
      <w:r w:rsidRPr="005701D9">
        <w:rPr>
          <w:rFonts w:asciiTheme="minorHAnsi" w:hAnsiTheme="minorHAnsi" w:cstheme="minorHAnsi"/>
          <w:bCs/>
          <w:color w:val="auto"/>
          <w:kern w:val="36"/>
          <w:sz w:val="22"/>
          <w:szCs w:val="22"/>
          <w:lang w:val="en"/>
        </w:rPr>
        <w:t xml:space="preserve">t this stage, </w:t>
      </w:r>
      <w:r>
        <w:rPr>
          <w:rFonts w:asciiTheme="minorHAnsi" w:hAnsiTheme="minorHAnsi" w:cstheme="minorHAnsi"/>
          <w:bCs/>
          <w:color w:val="auto"/>
          <w:kern w:val="36"/>
          <w:sz w:val="22"/>
          <w:szCs w:val="22"/>
          <w:lang w:val="en"/>
        </w:rPr>
        <w:t xml:space="preserve">the leader must take charge </w:t>
      </w:r>
      <w:r w:rsidRPr="005701D9">
        <w:rPr>
          <w:rFonts w:asciiTheme="minorHAnsi" w:hAnsiTheme="minorHAnsi" w:cstheme="minorHAnsi"/>
          <w:bCs/>
          <w:color w:val="auto"/>
          <w:kern w:val="36"/>
          <w:sz w:val="22"/>
          <w:szCs w:val="22"/>
          <w:lang w:val="en"/>
        </w:rPr>
        <w:t xml:space="preserve">because </w:t>
      </w:r>
      <w:r>
        <w:rPr>
          <w:rFonts w:asciiTheme="minorHAnsi" w:hAnsiTheme="minorHAnsi" w:cstheme="minorHAnsi"/>
          <w:bCs/>
          <w:color w:val="auto"/>
          <w:kern w:val="36"/>
          <w:sz w:val="22"/>
          <w:szCs w:val="22"/>
          <w:lang w:val="en"/>
        </w:rPr>
        <w:t>the other members of the team haven’t been assigned their roles or responsibilities yet. This stage of the model tends to go on for a while</w:t>
      </w:r>
      <w:r w:rsidRPr="005701D9">
        <w:rPr>
          <w:rFonts w:asciiTheme="minorHAnsi" w:hAnsiTheme="minorHAnsi" w:cstheme="minorHAnsi"/>
          <w:bCs/>
          <w:color w:val="auto"/>
          <w:kern w:val="36"/>
          <w:sz w:val="22"/>
          <w:szCs w:val="22"/>
          <w:lang w:val="en"/>
        </w:rPr>
        <w:t xml:space="preserve">, as </w:t>
      </w:r>
      <w:r>
        <w:rPr>
          <w:rFonts w:asciiTheme="minorHAnsi" w:hAnsiTheme="minorHAnsi" w:cstheme="minorHAnsi"/>
          <w:bCs/>
          <w:color w:val="auto"/>
          <w:kern w:val="36"/>
          <w:sz w:val="22"/>
          <w:szCs w:val="22"/>
          <w:lang w:val="en"/>
        </w:rPr>
        <w:t>this is where team cohesion begins</w:t>
      </w:r>
      <w:r w:rsidRPr="005701D9">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and the members of the team get to know each other</w:t>
      </w:r>
      <w:r w:rsidRPr="005701D9">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The next stage of the model is “</w:t>
      </w:r>
      <w:r w:rsidRPr="00996A21">
        <w:rPr>
          <w:rFonts w:asciiTheme="minorHAnsi" w:hAnsiTheme="minorHAnsi" w:cstheme="minorHAnsi"/>
          <w:bCs/>
          <w:color w:val="auto"/>
          <w:kern w:val="36"/>
          <w:sz w:val="22"/>
          <w:szCs w:val="22"/>
          <w:lang w:val="en"/>
        </w:rPr>
        <w:t>Storming</w:t>
      </w:r>
      <w:r>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w:t>
      </w:r>
      <w:r>
        <w:rPr>
          <w:rFonts w:asciiTheme="minorHAnsi" w:hAnsiTheme="minorHAnsi" w:cstheme="minorHAnsi"/>
          <w:bCs/>
          <w:color w:val="auto"/>
          <w:kern w:val="36"/>
          <w:sz w:val="22"/>
          <w:szCs w:val="22"/>
          <w:lang w:val="en"/>
        </w:rPr>
        <w:t xml:space="preserve"> at this stage the team cohesion is still forming and the members of the team still class themselves as individuals but begin letting others know their feelings on different aspects of the team. P</w:t>
      </w:r>
      <w:r w:rsidRPr="00792D2A">
        <w:rPr>
          <w:rFonts w:asciiTheme="minorHAnsi" w:hAnsiTheme="minorHAnsi" w:cstheme="minorHAnsi"/>
          <w:bCs/>
          <w:color w:val="auto"/>
          <w:kern w:val="36"/>
          <w:sz w:val="22"/>
          <w:szCs w:val="22"/>
          <w:lang w:val="en"/>
        </w:rPr>
        <w:t xml:space="preserve">eople </w:t>
      </w:r>
      <w:r>
        <w:rPr>
          <w:rFonts w:asciiTheme="minorHAnsi" w:hAnsiTheme="minorHAnsi" w:cstheme="minorHAnsi"/>
          <w:bCs/>
          <w:color w:val="auto"/>
          <w:kern w:val="36"/>
          <w:sz w:val="22"/>
          <w:szCs w:val="22"/>
          <w:lang w:val="en"/>
        </w:rPr>
        <w:t xml:space="preserve">also </w:t>
      </w:r>
      <w:r w:rsidRPr="00792D2A">
        <w:rPr>
          <w:rFonts w:asciiTheme="minorHAnsi" w:hAnsiTheme="minorHAnsi" w:cstheme="minorHAnsi"/>
          <w:bCs/>
          <w:color w:val="auto"/>
          <w:kern w:val="36"/>
          <w:sz w:val="22"/>
          <w:szCs w:val="22"/>
          <w:lang w:val="en"/>
        </w:rPr>
        <w:t xml:space="preserve">start to push </w:t>
      </w:r>
      <w:r>
        <w:rPr>
          <w:rFonts w:asciiTheme="minorHAnsi" w:hAnsiTheme="minorHAnsi" w:cstheme="minorHAnsi"/>
          <w:bCs/>
          <w:color w:val="auto"/>
          <w:kern w:val="36"/>
          <w:sz w:val="22"/>
          <w:szCs w:val="22"/>
          <w:lang w:val="en"/>
        </w:rPr>
        <w:t>the</w:t>
      </w:r>
      <w:r w:rsidRPr="00792D2A">
        <w:rPr>
          <w:rFonts w:asciiTheme="minorHAnsi" w:hAnsiTheme="minorHAnsi" w:cstheme="minorHAnsi"/>
          <w:bCs/>
          <w:color w:val="auto"/>
          <w:kern w:val="36"/>
          <w:sz w:val="22"/>
          <w:szCs w:val="22"/>
          <w:lang w:val="en"/>
        </w:rPr>
        <w:t xml:space="preserve"> boundaries </w:t>
      </w:r>
      <w:r>
        <w:rPr>
          <w:rFonts w:asciiTheme="minorHAnsi" w:hAnsiTheme="minorHAnsi" w:cstheme="minorHAnsi"/>
          <w:bCs/>
          <w:color w:val="auto"/>
          <w:kern w:val="36"/>
          <w:sz w:val="22"/>
          <w:szCs w:val="22"/>
          <w:lang w:val="en"/>
        </w:rPr>
        <w:t>which began</w:t>
      </w:r>
      <w:r w:rsidRPr="00792D2A">
        <w:rPr>
          <w:rFonts w:asciiTheme="minorHAnsi" w:hAnsiTheme="minorHAnsi" w:cstheme="minorHAnsi"/>
          <w:bCs/>
          <w:color w:val="auto"/>
          <w:kern w:val="36"/>
          <w:sz w:val="22"/>
          <w:szCs w:val="22"/>
          <w:lang w:val="en"/>
        </w:rPr>
        <w:t xml:space="preserve"> in the forming stage. This is t</w:t>
      </w:r>
      <w:r>
        <w:rPr>
          <w:rFonts w:asciiTheme="minorHAnsi" w:hAnsiTheme="minorHAnsi" w:cstheme="minorHAnsi"/>
          <w:bCs/>
          <w:color w:val="auto"/>
          <w:kern w:val="36"/>
          <w:sz w:val="22"/>
          <w:szCs w:val="22"/>
          <w:lang w:val="en"/>
        </w:rPr>
        <w:t>he stage where many teams fail. The “S</w:t>
      </w:r>
      <w:r w:rsidRPr="00792D2A">
        <w:rPr>
          <w:rFonts w:asciiTheme="minorHAnsi" w:hAnsiTheme="minorHAnsi" w:cstheme="minorHAnsi"/>
          <w:bCs/>
          <w:color w:val="auto"/>
          <w:kern w:val="36"/>
          <w:sz w:val="22"/>
          <w:szCs w:val="22"/>
          <w:lang w:val="en"/>
        </w:rPr>
        <w:t>torming</w:t>
      </w:r>
      <w:r>
        <w:rPr>
          <w:rFonts w:asciiTheme="minorHAnsi" w:hAnsiTheme="minorHAnsi" w:cstheme="minorHAnsi"/>
          <w:bCs/>
          <w:color w:val="auto"/>
          <w:kern w:val="36"/>
          <w:sz w:val="22"/>
          <w:szCs w:val="22"/>
          <w:lang w:val="en"/>
        </w:rPr>
        <w:t>”</w:t>
      </w:r>
      <w:r w:rsidRPr="00792D2A">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phase often begins as a result of conflict between</w:t>
      </w:r>
      <w:r w:rsidRPr="00792D2A">
        <w:rPr>
          <w:rFonts w:asciiTheme="minorHAnsi" w:hAnsiTheme="minorHAnsi" w:cstheme="minorHAnsi"/>
          <w:bCs/>
          <w:color w:val="auto"/>
          <w:kern w:val="36"/>
          <w:sz w:val="22"/>
          <w:szCs w:val="22"/>
          <w:lang w:val="en"/>
        </w:rPr>
        <w:t xml:space="preserve"> members' </w:t>
      </w:r>
      <w:r>
        <w:rPr>
          <w:rFonts w:asciiTheme="minorHAnsi" w:hAnsiTheme="minorHAnsi" w:cstheme="minorHAnsi"/>
          <w:bCs/>
          <w:color w:val="auto"/>
          <w:kern w:val="36"/>
          <w:sz w:val="22"/>
          <w:szCs w:val="22"/>
          <w:lang w:val="en"/>
        </w:rPr>
        <w:t>of the team</w:t>
      </w:r>
      <w:r w:rsidRPr="00792D2A">
        <w:rPr>
          <w:rFonts w:asciiTheme="minorHAnsi" w:hAnsiTheme="minorHAnsi" w:cstheme="minorHAnsi"/>
          <w:bCs/>
          <w:color w:val="auto"/>
          <w:kern w:val="36"/>
          <w:sz w:val="22"/>
          <w:szCs w:val="22"/>
          <w:lang w:val="en"/>
        </w:rPr>
        <w:t xml:space="preserve">. People </w:t>
      </w:r>
      <w:r>
        <w:rPr>
          <w:rFonts w:asciiTheme="minorHAnsi" w:hAnsiTheme="minorHAnsi" w:cstheme="minorHAnsi"/>
          <w:bCs/>
          <w:color w:val="auto"/>
          <w:kern w:val="36"/>
          <w:sz w:val="22"/>
          <w:szCs w:val="22"/>
          <w:lang w:val="en"/>
        </w:rPr>
        <w:t xml:space="preserve">often </w:t>
      </w:r>
      <w:r w:rsidRPr="00792D2A">
        <w:rPr>
          <w:rFonts w:asciiTheme="minorHAnsi" w:hAnsiTheme="minorHAnsi" w:cstheme="minorHAnsi"/>
          <w:bCs/>
          <w:color w:val="auto"/>
          <w:kern w:val="36"/>
          <w:sz w:val="22"/>
          <w:szCs w:val="22"/>
          <w:lang w:val="en"/>
        </w:rPr>
        <w:t xml:space="preserve">work in different ways </w:t>
      </w:r>
      <w:r>
        <w:rPr>
          <w:rFonts w:asciiTheme="minorHAnsi" w:hAnsiTheme="minorHAnsi" w:cstheme="minorHAnsi"/>
          <w:bCs/>
          <w:color w:val="auto"/>
          <w:kern w:val="36"/>
          <w:sz w:val="22"/>
          <w:szCs w:val="22"/>
          <w:lang w:val="en"/>
        </w:rPr>
        <w:t>and although this can be useful, if this practice causes problems then frustration will begin</w:t>
      </w:r>
      <w:r w:rsidRPr="00792D2A">
        <w:rPr>
          <w:rFonts w:asciiTheme="minorHAnsi" w:hAnsiTheme="minorHAnsi" w:cstheme="minorHAnsi"/>
          <w:bCs/>
          <w:color w:val="auto"/>
          <w:kern w:val="36"/>
          <w:sz w:val="22"/>
          <w:szCs w:val="22"/>
          <w:lang w:val="en"/>
        </w:rPr>
        <w:t>.</w:t>
      </w:r>
      <w:r>
        <w:rPr>
          <w:rFonts w:asciiTheme="minorHAnsi" w:hAnsiTheme="minorHAnsi" w:cstheme="minorHAnsi"/>
          <w:bCs/>
          <w:color w:val="auto"/>
          <w:kern w:val="36"/>
          <w:sz w:val="22"/>
          <w:szCs w:val="22"/>
          <w:lang w:val="en"/>
        </w:rPr>
        <w:t xml:space="preserve"> </w:t>
      </w:r>
      <w:r w:rsidRPr="00996A21">
        <w:rPr>
          <w:rFonts w:asciiTheme="minorHAnsi" w:hAnsiTheme="minorHAnsi" w:cstheme="minorHAnsi"/>
          <w:b/>
          <w:bCs/>
          <w:color w:val="auto"/>
          <w:kern w:val="36"/>
          <w:sz w:val="22"/>
          <w:szCs w:val="22"/>
          <w:lang w:val="en"/>
        </w:rPr>
        <w:t xml:space="preserve"> </w:t>
      </w:r>
      <w:r>
        <w:rPr>
          <w:rFonts w:asciiTheme="minorHAnsi" w:hAnsiTheme="minorHAnsi" w:cstheme="minorHAnsi"/>
          <w:bCs/>
          <w:color w:val="auto"/>
          <w:kern w:val="36"/>
          <w:sz w:val="22"/>
          <w:szCs w:val="22"/>
          <w:lang w:val="en"/>
        </w:rPr>
        <w:t>The next stage is “N</w:t>
      </w:r>
      <w:r w:rsidRPr="00996A21">
        <w:rPr>
          <w:rFonts w:asciiTheme="minorHAnsi" w:hAnsiTheme="minorHAnsi" w:cstheme="minorHAnsi"/>
          <w:bCs/>
          <w:color w:val="auto"/>
          <w:kern w:val="36"/>
          <w:sz w:val="22"/>
          <w:szCs w:val="22"/>
          <w:lang w:val="en"/>
        </w:rPr>
        <w:t>orming</w:t>
      </w:r>
      <w:r>
        <w:rPr>
          <w:rFonts w:asciiTheme="minorHAnsi" w:hAnsiTheme="minorHAnsi" w:cstheme="minorHAnsi"/>
          <w:bCs/>
          <w:color w:val="auto"/>
          <w:kern w:val="36"/>
          <w:sz w:val="22"/>
          <w:szCs w:val="22"/>
          <w:lang w:val="en"/>
        </w:rPr>
        <w:t>”</w:t>
      </w:r>
      <w:r w:rsidRPr="00996A21">
        <w:rPr>
          <w:rFonts w:asciiTheme="minorHAnsi" w:hAnsiTheme="minorHAnsi" w:cstheme="minorHAnsi"/>
          <w:bCs/>
          <w:color w:val="auto"/>
          <w:kern w:val="36"/>
          <w:sz w:val="22"/>
          <w:szCs w:val="22"/>
          <w:lang w:val="en"/>
        </w:rPr>
        <w:t xml:space="preserve">, </w:t>
      </w:r>
      <w:r>
        <w:rPr>
          <w:rFonts w:asciiTheme="minorHAnsi" w:hAnsiTheme="minorHAnsi" w:cstheme="minorHAnsi"/>
          <w:bCs/>
          <w:color w:val="auto"/>
          <w:kern w:val="36"/>
          <w:sz w:val="22"/>
          <w:szCs w:val="22"/>
          <w:lang w:val="en"/>
        </w:rPr>
        <w:t xml:space="preserve">at this point of Tuckman’s model, the members of the team begin feeling like they can achieve the goal and feel like part of a team </w:t>
      </w:r>
      <w:r w:rsidRPr="00E70F88">
        <w:rPr>
          <w:rFonts w:asciiTheme="minorHAnsi" w:hAnsiTheme="minorHAnsi" w:cstheme="minorHAnsi"/>
          <w:bCs/>
          <w:color w:val="auto"/>
          <w:kern w:val="36"/>
          <w:sz w:val="22"/>
          <w:szCs w:val="22"/>
          <w:lang w:val="en"/>
        </w:rPr>
        <w:t xml:space="preserve">providing that they can accept </w:t>
      </w:r>
      <w:r>
        <w:rPr>
          <w:rFonts w:asciiTheme="minorHAnsi" w:hAnsiTheme="minorHAnsi" w:cstheme="minorHAnsi"/>
          <w:bCs/>
          <w:color w:val="auto"/>
          <w:kern w:val="36"/>
          <w:sz w:val="22"/>
          <w:szCs w:val="22"/>
          <w:lang w:val="en"/>
        </w:rPr>
        <w:t>each-</w:t>
      </w:r>
      <w:r w:rsidRPr="00E70F88">
        <w:rPr>
          <w:rFonts w:asciiTheme="minorHAnsi" w:hAnsiTheme="minorHAnsi" w:cstheme="minorHAnsi"/>
          <w:bCs/>
          <w:color w:val="auto"/>
          <w:kern w:val="36"/>
          <w:sz w:val="22"/>
          <w:szCs w:val="22"/>
          <w:lang w:val="en"/>
        </w:rPr>
        <w:t xml:space="preserve">others points of view. The next stage of the model is </w:t>
      </w:r>
      <w:r>
        <w:rPr>
          <w:rFonts w:asciiTheme="minorHAnsi" w:hAnsiTheme="minorHAnsi" w:cstheme="minorHAnsi"/>
          <w:bCs/>
          <w:color w:val="auto"/>
          <w:kern w:val="36"/>
          <w:sz w:val="22"/>
          <w:szCs w:val="22"/>
          <w:lang w:val="en"/>
        </w:rPr>
        <w:t>“P</w:t>
      </w:r>
      <w:r w:rsidRPr="00E70F88">
        <w:rPr>
          <w:rFonts w:asciiTheme="minorHAnsi" w:hAnsiTheme="minorHAnsi" w:cstheme="minorHAnsi"/>
          <w:bCs/>
          <w:color w:val="auto"/>
          <w:kern w:val="36"/>
          <w:sz w:val="22"/>
          <w:szCs w:val="22"/>
          <w:lang w:val="en"/>
        </w:rPr>
        <w:t>erforming</w:t>
      </w:r>
      <w:r>
        <w:rPr>
          <w:rFonts w:asciiTheme="minorHAnsi" w:hAnsiTheme="minorHAnsi" w:cstheme="minorHAnsi"/>
          <w:bCs/>
          <w:color w:val="auto"/>
          <w:kern w:val="36"/>
          <w:sz w:val="22"/>
          <w:szCs w:val="22"/>
          <w:lang w:val="en"/>
        </w:rPr>
        <w:t>”</w:t>
      </w:r>
      <w:r w:rsidRPr="00E70F88">
        <w:rPr>
          <w:rFonts w:asciiTheme="minorHAnsi" w:hAnsiTheme="minorHAnsi" w:cstheme="minorHAnsi"/>
          <w:bCs/>
          <w:color w:val="auto"/>
          <w:kern w:val="36"/>
          <w:sz w:val="22"/>
          <w:szCs w:val="22"/>
          <w:lang w:val="en"/>
        </w:rPr>
        <w:t xml:space="preserve">, at this stage there is trust between the members of the team. Their approach to </w:t>
      </w:r>
      <w:r>
        <w:rPr>
          <w:rFonts w:asciiTheme="minorHAnsi" w:hAnsiTheme="minorHAnsi" w:cstheme="minorHAnsi"/>
          <w:bCs/>
          <w:color w:val="auto"/>
          <w:kern w:val="36"/>
          <w:sz w:val="22"/>
          <w:szCs w:val="22"/>
          <w:lang w:val="en"/>
        </w:rPr>
        <w:t>achieving their goal is recognis</w:t>
      </w:r>
      <w:r w:rsidRPr="00E70F88">
        <w:rPr>
          <w:rFonts w:asciiTheme="minorHAnsi" w:hAnsiTheme="minorHAnsi" w:cstheme="minorHAnsi"/>
          <w:bCs/>
          <w:color w:val="auto"/>
          <w:kern w:val="36"/>
          <w:sz w:val="22"/>
          <w:szCs w:val="22"/>
          <w:lang w:val="en"/>
        </w:rPr>
        <w:t xml:space="preserve">ed providing there is an element of flexibility. The final stage is </w:t>
      </w:r>
      <w:r>
        <w:rPr>
          <w:rFonts w:asciiTheme="minorHAnsi" w:hAnsiTheme="minorHAnsi" w:cstheme="minorHAnsi"/>
          <w:bCs/>
          <w:color w:val="auto"/>
          <w:kern w:val="36"/>
          <w:sz w:val="22"/>
          <w:szCs w:val="22"/>
          <w:lang w:val="en"/>
        </w:rPr>
        <w:t>“A</w:t>
      </w:r>
      <w:r w:rsidRPr="00E70F88">
        <w:rPr>
          <w:rFonts w:asciiTheme="minorHAnsi" w:hAnsiTheme="minorHAnsi" w:cstheme="minorHAnsi"/>
          <w:color w:val="auto"/>
          <w:sz w:val="22"/>
          <w:szCs w:val="22"/>
          <w:lang w:val="en"/>
        </w:rPr>
        <w:t>djourning</w:t>
      </w:r>
      <w:r>
        <w:rPr>
          <w:rFonts w:asciiTheme="minorHAnsi" w:hAnsiTheme="minorHAnsi" w:cstheme="minorHAnsi"/>
          <w:color w:val="auto"/>
          <w:sz w:val="22"/>
          <w:szCs w:val="22"/>
          <w:lang w:val="en"/>
        </w:rPr>
        <w:t>”</w:t>
      </w:r>
      <w:r w:rsidRPr="00E70F88">
        <w:rPr>
          <w:rFonts w:asciiTheme="minorHAnsi" w:hAnsiTheme="minorHAnsi" w:cstheme="minorHAnsi"/>
          <w:color w:val="auto"/>
          <w:sz w:val="22"/>
          <w:szCs w:val="22"/>
          <w:lang w:val="en"/>
        </w:rPr>
        <w:t>, at this stage</w:t>
      </w:r>
      <w:r w:rsidRPr="00E70F88">
        <w:rPr>
          <w:rFonts w:asciiTheme="minorHAnsi" w:hAnsiTheme="minorHAnsi" w:cstheme="minorHAnsi"/>
          <w:color w:val="auto"/>
          <w:sz w:val="22"/>
          <w:szCs w:val="22"/>
        </w:rPr>
        <w:t xml:space="preserve"> the team is performing at its best.  All members are in agreement, every member understands his or her place within the team and wha</w:t>
      </w:r>
      <w:r>
        <w:rPr>
          <w:rFonts w:asciiTheme="minorHAnsi" w:hAnsiTheme="minorHAnsi" w:cstheme="minorHAnsi"/>
          <w:color w:val="auto"/>
          <w:sz w:val="22"/>
          <w:szCs w:val="22"/>
        </w:rPr>
        <w:t>t the objectives are. The team supports</w:t>
      </w:r>
      <w:r w:rsidRPr="00E70F88">
        <w:rPr>
          <w:rFonts w:asciiTheme="minorHAnsi" w:hAnsiTheme="minorHAnsi" w:cstheme="minorHAnsi"/>
          <w:color w:val="auto"/>
          <w:sz w:val="22"/>
          <w:szCs w:val="22"/>
        </w:rPr>
        <w:t xml:space="preserve"> each other.</w:t>
      </w:r>
    </w:p>
    <w:p w14:paraId="1EB2C1EA" w14:textId="77777777" w:rsidR="00655EFC" w:rsidRPr="00687578" w:rsidRDefault="00655EFC" w:rsidP="00655EFC">
      <w:pPr>
        <w:shd w:val="clear" w:color="auto" w:fill="FFFFFF"/>
        <w:textAlignment w:val="auto"/>
        <w:rPr>
          <w:rFonts w:asciiTheme="minorHAnsi" w:hAnsiTheme="minorHAnsi" w:cstheme="minorHAnsi"/>
          <w:color w:val="auto"/>
          <w:sz w:val="22"/>
          <w:szCs w:val="22"/>
          <w:lang w:val="en"/>
        </w:rPr>
      </w:pPr>
      <w:r w:rsidRPr="00E70F88">
        <w:rPr>
          <w:rFonts w:asciiTheme="minorHAnsi" w:hAnsiTheme="minorHAnsi" w:cstheme="minorHAnsi"/>
          <w:color w:val="auto"/>
          <w:sz w:val="22"/>
          <w:szCs w:val="22"/>
        </w:rPr>
        <w:tab/>
      </w:r>
      <w:r>
        <w:rPr>
          <w:rFonts w:asciiTheme="minorHAnsi" w:hAnsiTheme="minorHAnsi" w:cstheme="minorHAnsi"/>
          <w:color w:val="auto"/>
          <w:sz w:val="22"/>
          <w:szCs w:val="22"/>
        </w:rPr>
        <w:t>The essay</w:t>
      </w:r>
      <w:r w:rsidRPr="00E70F88">
        <w:rPr>
          <w:rFonts w:asciiTheme="minorHAnsi" w:hAnsiTheme="minorHAnsi" w:cstheme="minorHAnsi"/>
          <w:color w:val="auto"/>
          <w:sz w:val="22"/>
          <w:szCs w:val="22"/>
        </w:rPr>
        <w:t xml:space="preserve"> will </w:t>
      </w:r>
      <w:r>
        <w:rPr>
          <w:rFonts w:asciiTheme="minorHAnsi" w:hAnsiTheme="minorHAnsi" w:cstheme="minorHAnsi"/>
          <w:color w:val="auto"/>
          <w:sz w:val="22"/>
          <w:szCs w:val="22"/>
        </w:rPr>
        <w:t xml:space="preserve">now </w:t>
      </w:r>
      <w:r w:rsidRPr="00E70F88">
        <w:rPr>
          <w:rFonts w:asciiTheme="minorHAnsi" w:hAnsiTheme="minorHAnsi" w:cstheme="minorHAnsi"/>
          <w:color w:val="auto"/>
          <w:sz w:val="22"/>
          <w:szCs w:val="22"/>
        </w:rPr>
        <w:t xml:space="preserve">look at what organisational cultural norms are before considering how they affect group dynamics. The </w:t>
      </w:r>
      <w:r w:rsidRPr="00E70F88">
        <w:rPr>
          <w:rFonts w:asciiTheme="minorHAnsi" w:hAnsiTheme="minorHAnsi" w:cstheme="minorHAnsi"/>
          <w:sz w:val="22"/>
          <w:szCs w:val="22"/>
        </w:rPr>
        <w:t>Society for Human Resource Management (SHRM)</w:t>
      </w:r>
      <w:r w:rsidRPr="00E70F88">
        <w:rPr>
          <w:rFonts w:asciiTheme="minorHAnsi" w:hAnsiTheme="minorHAnsi" w:cstheme="minorHAnsi"/>
          <w:color w:val="auto"/>
          <w:sz w:val="22"/>
          <w:szCs w:val="22"/>
        </w:rPr>
        <w:t xml:space="preserve"> </w:t>
      </w:r>
      <w:r>
        <w:rPr>
          <w:rFonts w:asciiTheme="minorHAnsi" w:hAnsiTheme="minorHAnsi" w:cstheme="minorHAnsi"/>
          <w:color w:val="auto"/>
          <w:sz w:val="22"/>
          <w:szCs w:val="22"/>
        </w:rPr>
        <w:t xml:space="preserve">published an </w:t>
      </w:r>
      <w:r>
        <w:rPr>
          <w:rFonts w:asciiTheme="minorHAnsi" w:hAnsiTheme="minorHAnsi" w:cstheme="minorHAnsi"/>
          <w:color w:val="auto"/>
          <w:sz w:val="22"/>
          <w:szCs w:val="22"/>
        </w:rPr>
        <w:lastRenderedPageBreak/>
        <w:t>article on their website which defines Organisational cultural norms as: “</w:t>
      </w:r>
      <w:r w:rsidRPr="00E70F88">
        <w:rPr>
          <w:rFonts w:asciiTheme="minorHAnsi" w:hAnsiTheme="minorHAnsi" w:cstheme="minorHAnsi"/>
          <w:color w:val="auto"/>
          <w:sz w:val="22"/>
          <w:szCs w:val="22"/>
        </w:rPr>
        <w:t xml:space="preserve">An organization's culture defines the proper way to behave within the organization. This culture consists of shared beliefs and values established by leaders and then communicated and reinforced through various methods, ultimately shaping employee perceptions, behaviours and understanding. Organizational culture sets the context for everything an enterprise does. Because industries </w:t>
      </w:r>
      <w:r w:rsidRPr="00AC0382">
        <w:rPr>
          <w:rFonts w:asciiTheme="minorHAnsi" w:hAnsiTheme="minorHAnsi" w:cstheme="minorHAnsi"/>
          <w:color w:val="auto"/>
          <w:sz w:val="22"/>
          <w:szCs w:val="22"/>
        </w:rPr>
        <w:t>and situations vary significantly, there is not a one-size-fits-all culture template that meets the needs of all organizations” SHRM (2017) “</w:t>
      </w:r>
      <w:r w:rsidRPr="00AC0382">
        <w:rPr>
          <w:rFonts w:asciiTheme="minorHAnsi" w:hAnsiTheme="minorHAnsi" w:cstheme="minorHAnsi"/>
          <w:color w:val="auto"/>
          <w:sz w:val="22"/>
          <w:szCs w:val="22"/>
          <w:lang w:val="en-US"/>
        </w:rPr>
        <w:t>Understanding and Developing Organizational Culture” (Online) Available at https://www.shrm.org/resourcesandtools/tools-and-samples/toolkits/pages/understandinganddevelopingorganizationalculture.aspx (Accessed 22/08/2020). T</w:t>
      </w:r>
      <w:r w:rsidRPr="00AC0382">
        <w:rPr>
          <w:rFonts w:asciiTheme="minorHAnsi" w:hAnsiTheme="minorHAnsi" w:cstheme="minorHAnsi"/>
          <w:color w:val="auto"/>
          <w:sz w:val="22"/>
          <w:szCs w:val="22"/>
          <w:lang w:val="en"/>
        </w:rPr>
        <w:t>errence Deal and Allan Kennedy developed a model of organisational culture in their publication in 1982 "Corporate Cultures: The Rites and Rituals of Corporate Life". When the book was published it was greatly received and as a result had many followers, but as well as this</w:t>
      </w:r>
      <w:r>
        <w:rPr>
          <w:rFonts w:asciiTheme="minorHAnsi" w:hAnsiTheme="minorHAnsi" w:cstheme="minorHAnsi"/>
          <w:color w:val="auto"/>
          <w:sz w:val="22"/>
          <w:szCs w:val="22"/>
          <w:lang w:val="en"/>
        </w:rPr>
        <w:t>,</w:t>
      </w:r>
      <w:r w:rsidRPr="00AC0382">
        <w:rPr>
          <w:rFonts w:asciiTheme="minorHAnsi" w:hAnsiTheme="minorHAnsi" w:cstheme="minorHAnsi"/>
          <w:color w:val="auto"/>
          <w:sz w:val="22"/>
          <w:szCs w:val="22"/>
          <w:lang w:val="en"/>
        </w:rPr>
        <w:t xml:space="preserve"> it had its critics who didn’t take to the idea of these </w:t>
      </w:r>
      <w:r w:rsidRPr="00687578">
        <w:rPr>
          <w:rFonts w:asciiTheme="minorHAnsi" w:hAnsiTheme="minorHAnsi" w:cstheme="minorHAnsi"/>
          <w:color w:val="auto"/>
          <w:sz w:val="22"/>
          <w:szCs w:val="22"/>
          <w:lang w:val="en"/>
        </w:rPr>
        <w:t xml:space="preserve">cultural norms. </w:t>
      </w:r>
    </w:p>
    <w:p w14:paraId="4AC5F8F0" w14:textId="77777777" w:rsidR="00655EFC" w:rsidRDefault="00655EFC" w:rsidP="00655EFC">
      <w:pPr>
        <w:shd w:val="clear" w:color="auto" w:fill="FFFFFF"/>
        <w:ind w:firstLine="720"/>
        <w:textAlignment w:val="auto"/>
        <w:rPr>
          <w:rFonts w:asciiTheme="minorHAnsi" w:hAnsiTheme="minorHAnsi" w:cstheme="minorHAnsi"/>
          <w:color w:val="auto"/>
          <w:sz w:val="22"/>
          <w:szCs w:val="22"/>
          <w:lang w:val="en"/>
        </w:rPr>
      </w:pPr>
      <w:r w:rsidRPr="00687578">
        <w:rPr>
          <w:rFonts w:asciiTheme="minorHAnsi" w:hAnsiTheme="minorHAnsi" w:cstheme="minorHAnsi"/>
          <w:color w:val="auto"/>
          <w:sz w:val="22"/>
          <w:szCs w:val="22"/>
          <w:lang w:val="en"/>
        </w:rPr>
        <w:t>Deal and Kennedy</w:t>
      </w:r>
      <w:r>
        <w:rPr>
          <w:rFonts w:asciiTheme="minorHAnsi" w:hAnsiTheme="minorHAnsi" w:cstheme="minorHAnsi"/>
          <w:color w:val="auto"/>
          <w:sz w:val="22"/>
          <w:szCs w:val="22"/>
          <w:lang w:val="en"/>
        </w:rPr>
        <w:t xml:space="preserve">’s model </w:t>
      </w:r>
      <w:r w:rsidRPr="00687578">
        <w:rPr>
          <w:rFonts w:asciiTheme="minorHAnsi" w:hAnsiTheme="minorHAnsi" w:cstheme="minorHAnsi"/>
          <w:color w:val="auto"/>
          <w:sz w:val="22"/>
          <w:szCs w:val="22"/>
          <w:lang w:val="en"/>
        </w:rPr>
        <w:t>propo</w:t>
      </w:r>
      <w:r>
        <w:rPr>
          <w:rFonts w:asciiTheme="minorHAnsi" w:hAnsiTheme="minorHAnsi" w:cstheme="minorHAnsi"/>
          <w:color w:val="auto"/>
          <w:sz w:val="22"/>
          <w:szCs w:val="22"/>
          <w:lang w:val="en"/>
        </w:rPr>
        <w:t xml:space="preserve">sed </w:t>
      </w:r>
      <w:r w:rsidRPr="00687578">
        <w:rPr>
          <w:rFonts w:asciiTheme="minorHAnsi" w:hAnsiTheme="minorHAnsi" w:cstheme="minorHAnsi"/>
          <w:color w:val="auto"/>
          <w:sz w:val="22"/>
          <w:szCs w:val="22"/>
          <w:lang w:val="en"/>
        </w:rPr>
        <w:t>that work place culture consisted of six cultural elements, th</w:t>
      </w:r>
      <w:r>
        <w:rPr>
          <w:rFonts w:asciiTheme="minorHAnsi" w:hAnsiTheme="minorHAnsi" w:cstheme="minorHAnsi"/>
          <w:color w:val="auto"/>
          <w:sz w:val="22"/>
          <w:szCs w:val="22"/>
          <w:lang w:val="en"/>
        </w:rPr>
        <w:t>ey are: History, Deal and Kennedy</w:t>
      </w:r>
      <w:r w:rsidRPr="00687578">
        <w:rPr>
          <w:rFonts w:asciiTheme="minorHAnsi" w:hAnsiTheme="minorHAnsi" w:cstheme="minorHAnsi"/>
          <w:color w:val="auto"/>
          <w:sz w:val="22"/>
          <w:szCs w:val="22"/>
          <w:lang w:val="en"/>
        </w:rPr>
        <w:t xml:space="preserve"> state that the story of the organisation sets the foundation for the culture. The traditions that the organisation holds shapes the present and keeps its members focused on the organisation’s core values. The next cultural element is </w:t>
      </w:r>
      <w:r w:rsidRPr="00687578">
        <w:rPr>
          <w:rFonts w:asciiTheme="minorHAnsi" w:hAnsiTheme="minorHAnsi" w:cstheme="minorHAnsi"/>
          <w:bCs/>
          <w:color w:val="auto"/>
          <w:sz w:val="22"/>
          <w:szCs w:val="22"/>
          <w:lang w:val="en"/>
        </w:rPr>
        <w:t>Values and Beliefs</w:t>
      </w:r>
      <w:r>
        <w:rPr>
          <w:rFonts w:asciiTheme="minorHAnsi" w:hAnsiTheme="minorHAnsi" w:cstheme="minorHAnsi"/>
          <w:color w:val="auto"/>
          <w:sz w:val="22"/>
          <w:szCs w:val="22"/>
          <w:lang w:val="en"/>
        </w:rPr>
        <w:t>, Deal and Kennedy state that c</w:t>
      </w:r>
      <w:r w:rsidRPr="00687578">
        <w:rPr>
          <w:rFonts w:asciiTheme="minorHAnsi" w:hAnsiTheme="minorHAnsi" w:cstheme="minorHAnsi"/>
          <w:color w:val="auto"/>
          <w:sz w:val="22"/>
          <w:szCs w:val="22"/>
          <w:lang w:val="en"/>
        </w:rPr>
        <w:t xml:space="preserve">ultural identity is formed </w:t>
      </w:r>
      <w:r>
        <w:rPr>
          <w:rFonts w:asciiTheme="minorHAnsi" w:hAnsiTheme="minorHAnsi" w:cstheme="minorHAnsi"/>
          <w:color w:val="auto"/>
          <w:sz w:val="22"/>
          <w:szCs w:val="22"/>
          <w:lang w:val="en"/>
        </w:rPr>
        <w:t>when there is a consensus between the members of an organisation on what is of the utmost importance</w:t>
      </w:r>
      <w:r w:rsidRPr="00687578">
        <w:rPr>
          <w:rFonts w:asciiTheme="minorHAnsi" w:hAnsiTheme="minorHAnsi" w:cstheme="minorHAnsi"/>
          <w:color w:val="auto"/>
          <w:sz w:val="22"/>
          <w:szCs w:val="22"/>
          <w:lang w:val="en"/>
        </w:rPr>
        <w:t xml:space="preserve"> and the values</w:t>
      </w:r>
      <w:r>
        <w:rPr>
          <w:rFonts w:asciiTheme="minorHAnsi" w:hAnsiTheme="minorHAnsi" w:cstheme="minorHAnsi"/>
          <w:color w:val="auto"/>
          <w:sz w:val="22"/>
          <w:szCs w:val="22"/>
          <w:lang w:val="en"/>
        </w:rPr>
        <w:t xml:space="preserve"> that determine what the organis</w:t>
      </w:r>
      <w:r w:rsidRPr="00687578">
        <w:rPr>
          <w:rFonts w:asciiTheme="minorHAnsi" w:hAnsiTheme="minorHAnsi" w:cstheme="minorHAnsi"/>
          <w:color w:val="auto"/>
          <w:sz w:val="22"/>
          <w:szCs w:val="22"/>
          <w:lang w:val="en"/>
        </w:rPr>
        <w:t xml:space="preserve">ation </w:t>
      </w:r>
      <w:r w:rsidRPr="00C01671">
        <w:rPr>
          <w:rFonts w:asciiTheme="minorHAnsi" w:hAnsiTheme="minorHAnsi" w:cstheme="minorHAnsi"/>
          <w:color w:val="auto"/>
          <w:sz w:val="22"/>
          <w:szCs w:val="22"/>
          <w:lang w:val="en"/>
        </w:rPr>
        <w:t xml:space="preserve">stands for. The next cultural element is Rituals and Ceremonies, Deal and Kennedy state that this can be simple things that members of the organisation do together. Using the police as an example this could be the new person on shift making the tea and coffee to arranging out of office celebrations. The next cultural element is Stories, Deal and Kennedy state organisational stories will often </w:t>
      </w:r>
      <w:r w:rsidRPr="00C01671">
        <w:rPr>
          <w:rStyle w:val="hgkelc"/>
          <w:rFonts w:asciiTheme="minorHAnsi" w:hAnsiTheme="minorHAnsi" w:cstheme="minorHAnsi"/>
          <w:color w:val="auto"/>
          <w:sz w:val="22"/>
          <w:szCs w:val="22"/>
        </w:rPr>
        <w:t>epitomize</w:t>
      </w:r>
      <w:r>
        <w:rPr>
          <w:rFonts w:asciiTheme="minorHAnsi" w:hAnsiTheme="minorHAnsi" w:cstheme="minorHAnsi"/>
          <w:color w:val="auto"/>
          <w:sz w:val="22"/>
          <w:szCs w:val="22"/>
          <w:lang w:val="en"/>
        </w:rPr>
        <w:t xml:space="preserve"> organisational</w:t>
      </w:r>
      <w:r w:rsidRPr="00C01671">
        <w:rPr>
          <w:rFonts w:asciiTheme="minorHAnsi" w:hAnsiTheme="minorHAnsi" w:cstheme="minorHAnsi"/>
          <w:color w:val="auto"/>
          <w:sz w:val="22"/>
          <w:szCs w:val="22"/>
          <w:lang w:val="en"/>
        </w:rPr>
        <w:t xml:space="preserve"> values, </w:t>
      </w:r>
      <w:r>
        <w:rPr>
          <w:rFonts w:asciiTheme="minorHAnsi" w:hAnsiTheme="minorHAnsi" w:cstheme="minorHAnsi"/>
          <w:color w:val="auto"/>
          <w:sz w:val="22"/>
          <w:szCs w:val="22"/>
          <w:lang w:val="en"/>
        </w:rPr>
        <w:t>detailing members who have upheld these values. These s</w:t>
      </w:r>
      <w:r w:rsidRPr="00383665">
        <w:rPr>
          <w:rFonts w:asciiTheme="minorHAnsi" w:hAnsiTheme="minorHAnsi" w:cstheme="minorHAnsi"/>
          <w:color w:val="auto"/>
          <w:sz w:val="22"/>
          <w:szCs w:val="22"/>
          <w:lang w:val="en"/>
        </w:rPr>
        <w:t xml:space="preserve">tories </w:t>
      </w:r>
      <w:r>
        <w:rPr>
          <w:rFonts w:asciiTheme="minorHAnsi" w:hAnsiTheme="minorHAnsi" w:cstheme="minorHAnsi"/>
          <w:color w:val="auto"/>
          <w:sz w:val="22"/>
          <w:szCs w:val="22"/>
          <w:lang w:val="en"/>
        </w:rPr>
        <w:t xml:space="preserve">act as a point of learning for new members and often state what the organisation will expect of them. The next cultural element is Heroic Figures, Deal and Kennedy state that this section of the model is connected to “Stories” in that these are tales of other members or leaders who have risen through the organisational ranks due to their commitment of upholding the organisational values. They are often used as examples for new members to follow. The final cultural element is The Cultural Network. Deal and Kennedy state that within the organisation there is an informal network. They also state that this is where the most information is learned. This informal network is broken down into five groups of people, they are: </w:t>
      </w:r>
      <w:r w:rsidRPr="0081023C">
        <w:rPr>
          <w:rFonts w:asciiTheme="minorHAnsi" w:hAnsiTheme="minorHAnsi" w:cstheme="minorHAnsi"/>
          <w:color w:val="auto"/>
          <w:sz w:val="22"/>
          <w:szCs w:val="22"/>
          <w:lang w:val="en"/>
        </w:rPr>
        <w:t xml:space="preserve">Storytellers, </w:t>
      </w:r>
      <w:r>
        <w:rPr>
          <w:rFonts w:asciiTheme="minorHAnsi" w:hAnsiTheme="minorHAnsi" w:cstheme="minorHAnsi"/>
          <w:color w:val="auto"/>
          <w:sz w:val="22"/>
          <w:szCs w:val="22"/>
          <w:lang w:val="en"/>
        </w:rPr>
        <w:t xml:space="preserve">these individuals make assumptions based on things </w:t>
      </w:r>
      <w:r w:rsidRPr="0081023C">
        <w:rPr>
          <w:rFonts w:asciiTheme="minorHAnsi" w:hAnsiTheme="minorHAnsi" w:cstheme="minorHAnsi"/>
          <w:color w:val="auto"/>
          <w:sz w:val="22"/>
          <w:szCs w:val="22"/>
          <w:lang w:val="en"/>
        </w:rPr>
        <w:t xml:space="preserve">they see happening and </w:t>
      </w:r>
      <w:r>
        <w:rPr>
          <w:rFonts w:asciiTheme="minorHAnsi" w:hAnsiTheme="minorHAnsi" w:cstheme="minorHAnsi"/>
          <w:color w:val="auto"/>
          <w:sz w:val="22"/>
          <w:szCs w:val="22"/>
          <w:lang w:val="en"/>
        </w:rPr>
        <w:t>develop tales</w:t>
      </w:r>
      <w:r w:rsidRPr="0081023C">
        <w:rPr>
          <w:rFonts w:asciiTheme="minorHAnsi" w:hAnsiTheme="minorHAnsi" w:cstheme="minorHAnsi"/>
          <w:color w:val="auto"/>
          <w:sz w:val="22"/>
          <w:szCs w:val="22"/>
          <w:lang w:val="en"/>
        </w:rPr>
        <w:t xml:space="preserve"> that </w:t>
      </w:r>
      <w:r>
        <w:rPr>
          <w:rFonts w:asciiTheme="minorHAnsi" w:hAnsiTheme="minorHAnsi" w:cstheme="minorHAnsi"/>
          <w:color w:val="auto"/>
          <w:sz w:val="22"/>
          <w:szCs w:val="22"/>
          <w:lang w:val="en"/>
        </w:rPr>
        <w:t xml:space="preserve">are then give to new members to initiate them into that organisation’s culture. The next group of people are </w:t>
      </w:r>
      <w:r w:rsidRPr="0081023C">
        <w:rPr>
          <w:rFonts w:asciiTheme="minorHAnsi" w:hAnsiTheme="minorHAnsi" w:cstheme="minorHAnsi"/>
          <w:color w:val="auto"/>
          <w:sz w:val="22"/>
          <w:szCs w:val="22"/>
          <w:lang w:val="en"/>
        </w:rPr>
        <w:t xml:space="preserve">Gossipers, </w:t>
      </w:r>
      <w:r>
        <w:rPr>
          <w:rFonts w:asciiTheme="minorHAnsi" w:hAnsiTheme="minorHAnsi" w:cstheme="minorHAnsi"/>
          <w:color w:val="auto"/>
          <w:sz w:val="22"/>
          <w:szCs w:val="22"/>
          <w:lang w:val="en"/>
        </w:rPr>
        <w:t>these individuals put their own twist onto stories and pass this on to other members</w:t>
      </w:r>
      <w:r w:rsidRPr="0081023C">
        <w:rPr>
          <w:rFonts w:asciiTheme="minorHAnsi" w:hAnsiTheme="minorHAnsi" w:cstheme="minorHAnsi"/>
          <w:color w:val="auto"/>
          <w:sz w:val="22"/>
          <w:szCs w:val="22"/>
          <w:lang w:val="en"/>
        </w:rPr>
        <w:t>.</w:t>
      </w:r>
      <w:r>
        <w:rPr>
          <w:rFonts w:asciiTheme="minorHAnsi" w:hAnsiTheme="minorHAnsi" w:cstheme="minorHAnsi"/>
          <w:color w:val="auto"/>
          <w:sz w:val="22"/>
          <w:szCs w:val="22"/>
          <w:lang w:val="en"/>
        </w:rPr>
        <w:t xml:space="preserve"> Although other members of the organisation realise that these stories may not be correct, they do enjoy hearing them</w:t>
      </w:r>
      <w:r w:rsidRPr="0081023C">
        <w:rPr>
          <w:rFonts w:asciiTheme="minorHAnsi" w:hAnsiTheme="minorHAnsi" w:cstheme="minorHAnsi"/>
          <w:color w:val="auto"/>
          <w:sz w:val="22"/>
          <w:szCs w:val="22"/>
          <w:lang w:val="en"/>
        </w:rPr>
        <w:t>.</w:t>
      </w:r>
      <w:r>
        <w:rPr>
          <w:rFonts w:asciiTheme="minorHAnsi" w:hAnsiTheme="minorHAnsi" w:cstheme="minorHAnsi"/>
          <w:color w:val="auto"/>
          <w:sz w:val="22"/>
          <w:szCs w:val="22"/>
          <w:lang w:val="en"/>
        </w:rPr>
        <w:t xml:space="preserve"> The next group of people are </w:t>
      </w:r>
      <w:r w:rsidRPr="0081023C">
        <w:rPr>
          <w:rFonts w:asciiTheme="minorHAnsi" w:hAnsiTheme="minorHAnsi" w:cstheme="minorHAnsi"/>
          <w:color w:val="auto"/>
          <w:sz w:val="22"/>
          <w:szCs w:val="22"/>
          <w:lang w:val="en"/>
        </w:rPr>
        <w:t xml:space="preserve">Whisperers, </w:t>
      </w:r>
      <w:r>
        <w:rPr>
          <w:rFonts w:asciiTheme="minorHAnsi" w:hAnsiTheme="minorHAnsi" w:cstheme="minorHAnsi"/>
          <w:color w:val="auto"/>
          <w:sz w:val="22"/>
          <w:szCs w:val="22"/>
          <w:lang w:val="en"/>
        </w:rPr>
        <w:t xml:space="preserve">these individuals are affiliated with the more senior members of the organisation. Other members often use them as a means of facilitating messages to the top of the hierarchy without using the official channels. The next group of people are Spies, these individuals report back to the senior level of the organisation about the day to day on goings of its members and the organisations activities. The final group of people Deal and Kennedy identified were </w:t>
      </w:r>
      <w:r w:rsidRPr="0081023C">
        <w:rPr>
          <w:rFonts w:asciiTheme="minorHAnsi" w:hAnsiTheme="minorHAnsi" w:cstheme="minorHAnsi"/>
          <w:color w:val="auto"/>
          <w:sz w:val="22"/>
          <w:szCs w:val="22"/>
          <w:lang w:val="en"/>
        </w:rPr>
        <w:t xml:space="preserve">Priests and priestesses, </w:t>
      </w:r>
      <w:r>
        <w:rPr>
          <w:rFonts w:asciiTheme="minorHAnsi" w:hAnsiTheme="minorHAnsi" w:cstheme="minorHAnsi"/>
          <w:color w:val="auto"/>
          <w:sz w:val="22"/>
          <w:szCs w:val="22"/>
          <w:lang w:val="en"/>
        </w:rPr>
        <w:t>these individuals uphold the cultural values, they are well versed in the organisations history and are used to interpret activities and other aspects of the organisation and its members to see whether the organisations ethos, ethics and values are upheld</w:t>
      </w:r>
      <w:r w:rsidRPr="0081023C">
        <w:rPr>
          <w:rFonts w:asciiTheme="minorHAnsi" w:hAnsiTheme="minorHAnsi" w:cstheme="minorHAnsi"/>
          <w:color w:val="auto"/>
          <w:sz w:val="22"/>
          <w:szCs w:val="22"/>
          <w:lang w:val="en"/>
        </w:rPr>
        <w:t>.</w:t>
      </w:r>
    </w:p>
    <w:p w14:paraId="27EBDB3E"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Having now considered Belbin’s 9 clusters of team roles and Honey’s five team role theory, </w:t>
      </w:r>
      <w:r>
        <w:rPr>
          <w:rFonts w:asciiTheme="minorHAnsi" w:hAnsiTheme="minorHAnsi" w:cstheme="minorHAnsi"/>
          <w:color w:val="auto"/>
          <w:sz w:val="22"/>
          <w:szCs w:val="22"/>
          <w:lang w:val="en"/>
        </w:rPr>
        <w:t>Tuckman’s model of team development and Deal and Kennedy’s model of Organisational cultural norms</w:t>
      </w:r>
      <w:r>
        <w:rPr>
          <w:rFonts w:asciiTheme="minorHAnsi" w:hAnsiTheme="minorHAnsi" w:cstheme="minorHAnsi"/>
          <w:color w:val="auto"/>
          <w:sz w:val="22"/>
          <w:szCs w:val="22"/>
        </w:rPr>
        <w:t>, the essay will now consider the following: Reasons why teams cannot function. According to Belbin this is due to the team lacking individuals who possess the required traits, Belbin states that a team cannot function or not function as well if all areas of the team dynamic are not covered, so when selecting a team it is pivotal that this is addressed.</w:t>
      </w:r>
    </w:p>
    <w:p w14:paraId="1E469B03"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lastRenderedPageBreak/>
        <w:t xml:space="preserve">Honey agrees with Belbin in that the team requires members who possess certain characteristics in order for the team to work and not fail. However where Honey differentiates from Belbin in that members have more clear roles rather than just owning certain traits and this has been condensed down in to specific roles for each member such as a leader, </w:t>
      </w:r>
      <w:r w:rsidRPr="00F94BFC">
        <w:rPr>
          <w:rFonts w:asciiTheme="minorHAnsi" w:hAnsiTheme="minorHAnsi" w:cstheme="minorHAnsi"/>
          <w:color w:val="auto"/>
          <w:sz w:val="22"/>
          <w:szCs w:val="22"/>
        </w:rPr>
        <w:t>whose job it is to ensures that every member of the team is committed to the common goal, the leader is also tasked with setting out what it is the team needs to achieve</w:t>
      </w:r>
      <w:r>
        <w:rPr>
          <w:rFonts w:asciiTheme="minorHAnsi" w:hAnsiTheme="minorHAnsi" w:cstheme="minorHAnsi"/>
          <w:color w:val="auto"/>
          <w:sz w:val="22"/>
          <w:szCs w:val="22"/>
        </w:rPr>
        <w:t xml:space="preserve">. </w:t>
      </w:r>
    </w:p>
    <w:p w14:paraId="15B5927E"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Tuckman goes one step further in explaining why teams cannot function. There are several stages to Tuckman’s model and certain things need to happen at each of the stages for the team to function. Tuckman states that despite having a well-balanced team, if the leader of that team does not take charge at the “Forming” stage it is destined to fail. If this stage is passed, the team then moves on to the “Storming” phase. At this point Tuckman states that members of the team start to push the boundaries and express themselves. If this is not taken well by other members or the leader it can cause conflict within the team and ultimately the team not functioning. If the team passes this stage then it will begin to function. </w:t>
      </w:r>
    </w:p>
    <w:p w14:paraId="71C19B6D"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rPr>
      </w:pPr>
      <w:r>
        <w:rPr>
          <w:rFonts w:asciiTheme="minorHAnsi" w:hAnsiTheme="minorHAnsi" w:cstheme="minorHAnsi"/>
          <w:color w:val="auto"/>
          <w:sz w:val="22"/>
          <w:szCs w:val="22"/>
        </w:rPr>
        <w:t>Finally Deal and Kennedy state in their model that the reasons why a team cannot function in respect of organisational cultural norms, is if the team fails to adhere to the culture and value system of the organisation of which it belongs to. Having a team work towards that organisation’s ethos, ethics and values is vital or the team cannot function.</w:t>
      </w:r>
    </w:p>
    <w:p w14:paraId="2B749285" w14:textId="77777777" w:rsidR="00655EFC" w:rsidRPr="00A940AA"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lang w:val="en"/>
        </w:rPr>
      </w:pPr>
      <w:r>
        <w:rPr>
          <w:rFonts w:asciiTheme="minorHAnsi" w:hAnsiTheme="minorHAnsi" w:cstheme="minorHAnsi"/>
          <w:color w:val="auto"/>
          <w:sz w:val="22"/>
          <w:szCs w:val="22"/>
        </w:rPr>
        <w:t xml:space="preserve">The next consideration is in relation to improving team cohesion and </w:t>
      </w:r>
      <w:r w:rsidRPr="002E10B6">
        <w:rPr>
          <w:rFonts w:asciiTheme="minorHAnsi" w:hAnsiTheme="minorHAnsi" w:cstheme="minorHAnsi"/>
          <w:color w:val="auto"/>
          <w:sz w:val="22"/>
          <w:szCs w:val="22"/>
        </w:rPr>
        <w:t>why inter-personal conflict can occur within a team and outline what strategies can be adopted to enhance individual and team performance</w:t>
      </w:r>
      <w:r>
        <w:rPr>
          <w:rFonts w:asciiTheme="minorHAnsi" w:hAnsiTheme="minorHAnsi" w:cstheme="minorHAnsi"/>
          <w:color w:val="auto"/>
          <w:sz w:val="22"/>
          <w:szCs w:val="22"/>
        </w:rPr>
        <w:t xml:space="preserve">. After selection of the team using Belbin’s model and Honey’s model, Tuckman states that team cohesion begins at the “Forming” stage where members get to know each other. Deal and Kennedy state in their model that having the rituals and ceremonies is important as it assist with the team coming together especially with outside activities as the more the team bonds the better the team cohesion. After the “Forming“ phase, Tuckman states the team needs to pass through the “Storming” phase of his model, here the members begin to push boundaries and express their feelings and learn to accept the other members feelings, according to Tuckman this is where a lot of conflict can occur and due to different working styles frustration can take place. Tuckman </w:t>
      </w:r>
      <w:r w:rsidRPr="0014001A">
        <w:rPr>
          <w:rFonts w:asciiTheme="minorHAnsi" w:hAnsiTheme="minorHAnsi" w:cstheme="minorHAnsi"/>
          <w:color w:val="auto"/>
          <w:sz w:val="22"/>
          <w:szCs w:val="22"/>
        </w:rPr>
        <w:t xml:space="preserve">states that it is vital for the team to work together on this as it doesn’t only just strengthen the team’s bond but it also improves team cohesion. As well as the models discussed, there are other strategies that can be adopted to enhance individual and team performance an article published by Briana Hansen titled “Seven ways to improve team performance” contains some of these. These strategies are: 1, Establish a system of measurement, “Measuring team performance is essential to learning how to improve and enhance your teams output. 2, Provide an incentive, “Knowing there is a light at the end of the tunnel might be just the push your team needs to work that much harder”. 3, </w:t>
      </w:r>
      <w:r w:rsidRPr="0014001A">
        <w:rPr>
          <w:rFonts w:asciiTheme="minorHAnsi" w:hAnsiTheme="minorHAnsi" w:cstheme="minorHAnsi"/>
          <w:sz w:val="22"/>
          <w:szCs w:val="22"/>
          <w:lang w:val="en"/>
        </w:rPr>
        <w:t xml:space="preserve">Create templates, “For example, planning an event involves lots of key details and requires hard deadlines. A template can insure that every detail is assigned to a team member and completed by the deadline”. 4, Only schedule must-have meetings, “To ensure the meeting was effective, </w:t>
      </w:r>
      <w:r w:rsidRPr="00A940AA">
        <w:rPr>
          <w:rFonts w:asciiTheme="minorHAnsi" w:hAnsiTheme="minorHAnsi" w:cstheme="minorHAnsi"/>
          <w:color w:val="auto"/>
          <w:sz w:val="22"/>
          <w:szCs w:val="22"/>
          <w:lang w:val="en"/>
        </w:rPr>
        <w:t>always start with a purpose and end with a clear action item”. 5, Engage in Team Building Games, “Team bonding games are a creative way to boost creativity, practice problem solving, and encourage teamwork” 6. Become Agile, “Adopting an Agile methodology allows your team to quickly adapt when project plans change instead of panic” and 7. Celebrate big and small wins, “Big wins are important, but small wins are what you get you there. Celebrate the little wins and your team will quickly be inspired to continue their hard work” Hansen B. (November 15, 2016) “7 Ways to Improve Team Performance” (Online) Available at https://www.wrike.com/blog/7-ways-improve-team-performance/ (Accessed 23/08/2020)</w:t>
      </w:r>
    </w:p>
    <w:p w14:paraId="3225BDC7" w14:textId="77777777" w:rsidR="00655EFC" w:rsidRDefault="00655EFC" w:rsidP="00655EFC">
      <w:pPr>
        <w:shd w:val="clear" w:color="auto" w:fill="FFFFFF"/>
        <w:overflowPunct/>
        <w:autoSpaceDE/>
        <w:autoSpaceDN/>
        <w:adjustRightInd/>
        <w:ind w:firstLine="720"/>
        <w:textAlignment w:val="auto"/>
        <w:rPr>
          <w:rFonts w:asciiTheme="minorHAnsi" w:hAnsiTheme="minorHAnsi" w:cstheme="minorHAnsi"/>
          <w:color w:val="auto"/>
          <w:sz w:val="22"/>
          <w:szCs w:val="22"/>
          <w:lang w:val="en"/>
        </w:rPr>
      </w:pPr>
      <w:r w:rsidRPr="00A940AA">
        <w:rPr>
          <w:rFonts w:asciiTheme="minorHAnsi" w:hAnsiTheme="minorHAnsi" w:cstheme="minorHAnsi"/>
          <w:color w:val="auto"/>
          <w:sz w:val="22"/>
          <w:szCs w:val="22"/>
          <w:lang w:val="en"/>
        </w:rPr>
        <w:t xml:space="preserve">Finally the essay will discuss how team dynamics within the police service can result in failing to comply with professional standards requirements </w:t>
      </w:r>
      <w:r>
        <w:rPr>
          <w:rFonts w:asciiTheme="minorHAnsi" w:hAnsiTheme="minorHAnsi" w:cstheme="minorHAnsi"/>
          <w:color w:val="auto"/>
          <w:sz w:val="22"/>
          <w:szCs w:val="22"/>
          <w:lang w:val="en"/>
        </w:rPr>
        <w:t>with reference to</w:t>
      </w:r>
      <w:r w:rsidRPr="00A940AA">
        <w:rPr>
          <w:rFonts w:asciiTheme="minorHAnsi" w:hAnsiTheme="minorHAnsi" w:cstheme="minorHAnsi"/>
          <w:color w:val="auto"/>
          <w:sz w:val="22"/>
          <w:szCs w:val="22"/>
          <w:lang w:val="en"/>
        </w:rPr>
        <w:t xml:space="preserve"> organisational justice in a policing context</w:t>
      </w:r>
      <w:r>
        <w:rPr>
          <w:rFonts w:asciiTheme="minorHAnsi" w:hAnsiTheme="minorHAnsi" w:cstheme="minorHAnsi"/>
          <w:color w:val="auto"/>
          <w:sz w:val="22"/>
          <w:szCs w:val="22"/>
          <w:lang w:val="en"/>
        </w:rPr>
        <w:t xml:space="preserve">. With reference to Tuckman’s model, during the “Forming” stage members of the police service start to get to know each other, then whilst going through the “Storming” phase bonds begin to form and individuals start to express themselves. This storming phase coupled with </w:t>
      </w:r>
      <w:r>
        <w:rPr>
          <w:rFonts w:asciiTheme="minorHAnsi" w:hAnsiTheme="minorHAnsi" w:cstheme="minorHAnsi"/>
          <w:color w:val="auto"/>
          <w:sz w:val="22"/>
          <w:szCs w:val="22"/>
          <w:lang w:val="en"/>
        </w:rPr>
        <w:lastRenderedPageBreak/>
        <w:t>the “Rituals and ceremonies” part of Deal and Kennedy’s model along with Hansen’s strategy of “Team building” can end up developing strong bonds between members. Unfortunately at times this has gone against the Police services code of ethics and code of conduct which has then involved the Professional Standards Department (PSD). As a result of these strong bonds going against the police services code of ethics and code of conduct it has resulted in several officers being dismissed for engaging in sexual behaviour whilst at work after being found of gross misconduct.</w:t>
      </w:r>
    </w:p>
    <w:p w14:paraId="6CEE3D61" w14:textId="77777777" w:rsidR="00655EFC" w:rsidRDefault="00655EFC" w:rsidP="00655EFC">
      <w:pPr>
        <w:shd w:val="clear" w:color="auto" w:fill="FFFFFF"/>
        <w:overflowPunct/>
        <w:autoSpaceDE/>
        <w:autoSpaceDN/>
        <w:adjustRightInd/>
        <w:textAlignment w:val="auto"/>
        <w:rPr>
          <w:rFonts w:asciiTheme="minorHAnsi" w:hAnsiTheme="minorHAnsi" w:cstheme="minorHAnsi"/>
          <w:color w:val="auto"/>
          <w:sz w:val="22"/>
          <w:szCs w:val="22"/>
          <w:lang w:val="en"/>
        </w:rPr>
      </w:pPr>
    </w:p>
    <w:p w14:paraId="0AB59406" w14:textId="77777777" w:rsidR="00655EFC" w:rsidRDefault="00655EFC" w:rsidP="00655EFC">
      <w:pPr>
        <w:shd w:val="clear" w:color="auto" w:fill="FFFFFF"/>
        <w:overflowPunct/>
        <w:autoSpaceDE/>
        <w:autoSpaceDN/>
        <w:adjustRightInd/>
        <w:textAlignment w:val="auto"/>
        <w:rPr>
          <w:rFonts w:asciiTheme="minorHAnsi" w:hAnsiTheme="minorHAnsi" w:cstheme="minorHAnsi"/>
          <w:color w:val="auto"/>
          <w:sz w:val="22"/>
          <w:szCs w:val="22"/>
          <w:lang w:val="en"/>
        </w:rPr>
      </w:pPr>
    </w:p>
    <w:p w14:paraId="72FC5F4D" w14:textId="77777777" w:rsidR="00655EFC" w:rsidRDefault="00655EFC" w:rsidP="00655EFC">
      <w:pPr>
        <w:shd w:val="clear" w:color="auto" w:fill="FFFFFF"/>
        <w:overflowPunct/>
        <w:autoSpaceDE/>
        <w:autoSpaceDN/>
        <w:adjustRightInd/>
        <w:textAlignment w:val="auto"/>
        <w:rPr>
          <w:rFonts w:asciiTheme="minorHAnsi" w:hAnsiTheme="minorHAnsi" w:cstheme="minorHAnsi"/>
          <w:color w:val="auto"/>
          <w:sz w:val="22"/>
          <w:szCs w:val="22"/>
          <w:lang w:val="en"/>
        </w:rPr>
      </w:pPr>
    </w:p>
    <w:p w14:paraId="56E104DB" w14:textId="77777777" w:rsidR="00655EFC" w:rsidRDefault="00655EFC" w:rsidP="00655EFC">
      <w:pPr>
        <w:shd w:val="clear" w:color="auto" w:fill="FFFFFF"/>
        <w:overflowPunct/>
        <w:autoSpaceDE/>
        <w:autoSpaceDN/>
        <w:adjustRightInd/>
        <w:textAlignment w:val="auto"/>
        <w:rPr>
          <w:rFonts w:asciiTheme="minorHAnsi" w:hAnsiTheme="minorHAnsi" w:cstheme="minorHAnsi"/>
          <w:color w:val="auto"/>
          <w:sz w:val="22"/>
          <w:szCs w:val="22"/>
          <w:lang w:val="en"/>
        </w:rPr>
      </w:pPr>
    </w:p>
    <w:p w14:paraId="11843761" w14:textId="77777777" w:rsidR="00655EFC" w:rsidRPr="008B7432" w:rsidRDefault="00655EFC" w:rsidP="00655EFC">
      <w:pPr>
        <w:shd w:val="clear" w:color="auto" w:fill="FFFFFF"/>
        <w:overflowPunct/>
        <w:autoSpaceDE/>
        <w:autoSpaceDN/>
        <w:adjustRightInd/>
        <w:textAlignment w:val="auto"/>
        <w:rPr>
          <w:rFonts w:asciiTheme="minorHAnsi" w:hAnsiTheme="minorHAnsi" w:cstheme="minorHAnsi"/>
          <w:color w:val="auto"/>
          <w:sz w:val="22"/>
          <w:szCs w:val="22"/>
          <w:lang w:val="en"/>
        </w:rPr>
      </w:pPr>
      <w:r>
        <w:rPr>
          <w:rFonts w:asciiTheme="minorHAnsi" w:hAnsiTheme="minorHAnsi" w:cstheme="minorHAnsi"/>
          <w:color w:val="auto"/>
          <w:sz w:val="22"/>
          <w:szCs w:val="22"/>
          <w:lang w:val="en"/>
        </w:rPr>
        <w:t>WORD COUNT - 2712</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DF2BC0">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DF2BC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145880AD" w14:textId="77777777" w:rsidR="00DF2BC0" w:rsidRPr="00042EE7" w:rsidRDefault="00DF2BC0" w:rsidP="00DF2BC0">
      <w:pPr>
        <w:rPr>
          <w:rFonts w:asciiTheme="minorHAnsi" w:hAnsiTheme="minorHAnsi" w:cstheme="minorHAnsi"/>
          <w:sz w:val="22"/>
          <w:szCs w:val="22"/>
        </w:rPr>
      </w:pPr>
      <w:r w:rsidRPr="00042EE7">
        <w:rPr>
          <w:rFonts w:asciiTheme="minorHAnsi" w:hAnsiTheme="minorHAnsi" w:cstheme="minorHAnsi"/>
          <w:sz w:val="22"/>
          <w:szCs w:val="22"/>
        </w:rPr>
        <w:t xml:space="preserve">This essay will </w:t>
      </w:r>
      <w:r w:rsidRPr="00042EE7">
        <w:rPr>
          <w:rFonts w:asciiTheme="minorHAnsi" w:eastAsia="Arial" w:hAnsiTheme="minorHAnsi" w:cstheme="minorHAnsi"/>
          <w:bCs/>
          <w:color w:val="000000" w:themeColor="text1"/>
          <w:sz w:val="22"/>
          <w:szCs w:val="22"/>
        </w:rPr>
        <w:t>give a brief description</w:t>
      </w:r>
      <w:r w:rsidRPr="00042EE7">
        <w:rPr>
          <w:rFonts w:asciiTheme="minorHAnsi" w:eastAsia="Arial" w:hAnsiTheme="minorHAnsi" w:cstheme="minorHAnsi"/>
          <w:color w:val="000000" w:themeColor="text1"/>
          <w:sz w:val="22"/>
          <w:szCs w:val="22"/>
        </w:rPr>
        <w:t xml:space="preserve"> of an incident officers attended, including social and legislative contexts</w:t>
      </w:r>
      <w:r w:rsidRPr="00042EE7">
        <w:rPr>
          <w:rFonts w:asciiTheme="minorHAnsi" w:hAnsiTheme="minorHAnsi" w:cstheme="minorHAnsi"/>
          <w:sz w:val="22"/>
          <w:szCs w:val="22"/>
        </w:rPr>
        <w:t xml:space="preserve">. It will </w:t>
      </w:r>
      <w:r w:rsidRPr="00042EE7">
        <w:rPr>
          <w:rFonts w:asciiTheme="minorHAnsi" w:eastAsia="Arial" w:hAnsiTheme="minorHAnsi" w:cstheme="minorHAnsi"/>
          <w:sz w:val="22"/>
          <w:szCs w:val="22"/>
          <w:lang w:val="en-US"/>
        </w:rPr>
        <w:t>critically evaluate the appropriateness of different approaches (by professionals and the police) in supporting or managing vulnerable people or people at risk of harm</w:t>
      </w:r>
      <w:r w:rsidRPr="00042EE7">
        <w:rPr>
          <w:rFonts w:asciiTheme="minorHAnsi" w:hAnsiTheme="minorHAnsi" w:cstheme="minorHAnsi"/>
          <w:sz w:val="22"/>
          <w:szCs w:val="22"/>
        </w:rPr>
        <w:t xml:space="preserve">. The essay will explore </w:t>
      </w:r>
      <w:r w:rsidRPr="00042EE7">
        <w:rPr>
          <w:rFonts w:asciiTheme="minorHAnsi" w:eastAsia="Arial" w:hAnsiTheme="minorHAnsi" w:cstheme="minorHAnsi"/>
          <w:sz w:val="22"/>
          <w:szCs w:val="22"/>
        </w:rPr>
        <w:t>what works in relation to tackling repeat victimisation and repeat offending</w:t>
      </w:r>
      <w:r w:rsidRPr="00042EE7">
        <w:rPr>
          <w:rFonts w:asciiTheme="minorHAnsi" w:hAnsiTheme="minorHAnsi" w:cstheme="minorHAnsi"/>
          <w:sz w:val="22"/>
          <w:szCs w:val="22"/>
        </w:rPr>
        <w:t>. The essay will then conclude by considering the points raised. The essay will draw on references in support of arguments made. All names, locations, dates and times contained in this essay are fictional and do not resemble the actual names, locations, dates and times involved in the incident.</w:t>
      </w:r>
    </w:p>
    <w:p w14:paraId="224D35C1" w14:textId="77777777" w:rsidR="00DF2BC0" w:rsidRPr="00042EE7" w:rsidRDefault="00DF2BC0" w:rsidP="00DF2BC0">
      <w:pPr>
        <w:rPr>
          <w:rFonts w:asciiTheme="minorHAnsi" w:hAnsiTheme="minorHAnsi" w:cstheme="minorHAnsi"/>
          <w:sz w:val="22"/>
          <w:szCs w:val="22"/>
        </w:rPr>
      </w:pPr>
      <w:r w:rsidRPr="00042EE7">
        <w:rPr>
          <w:rFonts w:asciiTheme="minorHAnsi" w:hAnsiTheme="minorHAnsi" w:cstheme="minorHAnsi"/>
          <w:sz w:val="22"/>
          <w:szCs w:val="22"/>
        </w:rPr>
        <w:tab/>
        <w:t>On the 10</w:t>
      </w:r>
      <w:r w:rsidRPr="00042EE7">
        <w:rPr>
          <w:rFonts w:asciiTheme="minorHAnsi" w:hAnsiTheme="minorHAnsi" w:cstheme="minorHAnsi"/>
          <w:sz w:val="22"/>
          <w:szCs w:val="22"/>
          <w:vertAlign w:val="superscript"/>
        </w:rPr>
        <w:t>th</w:t>
      </w:r>
      <w:r w:rsidRPr="00042EE7">
        <w:rPr>
          <w:rFonts w:asciiTheme="minorHAnsi" w:hAnsiTheme="minorHAnsi" w:cstheme="minorHAnsi"/>
          <w:sz w:val="22"/>
          <w:szCs w:val="22"/>
        </w:rPr>
        <w:t xml:space="preserve"> of May 2020 at 10pm officers attended the flats at John Street, to a report of a concern for neighbour. On arrival officers were met by the tenant of number 12 Sarah Clifford who stated that she could hear shouting and arguing between the young girl upstairs in number 14 and her boyfriend. Sarah stated that this was a regular occurrence. Officers attended the address and knocked the door. Initially there was no answer. Officers continued to knock the door and call out “Police”. Eventually a girl came to the door and spoke to officers, the girl said her name was Maria Jones. Maria initially stated that there was nothing wrong and she didn’t know why the police were called, however Maria allowed officers into the address. PC Andrews decided that PC Davies should remain with Maria whilst he conducted a search of the premises to ascertain if anyone else was present, Maria consented to this and indicated that her 3 year old son was asleep in her room. PC Andrews searched all the other rooms and eventually came to the child’s bedroom but couldn’t get access as the door was jammed. Once inside PC Andrews noted that there was significant damage to the child’s bed, wardrobes and other bedroom furniture. PC Andrews re-joined PC Davies and Maria in the living room. Maria then became upset and disclosed to officers that her abusive ex-partner Simon Lewis regularly turns up at her address unannounced, follows her, calls her repeatedly and is responsible for the damage to the child’s bedroom. Officers obtained a statement and asked Maria questions relating to a public protection notification report and asked if she consented to this being shared with partner agencies. Maria agreed and she was also offered a victim support referral and </w:t>
      </w:r>
      <w:r w:rsidRPr="00042EE7">
        <w:rPr>
          <w:rFonts w:asciiTheme="minorHAnsi" w:hAnsiTheme="minorHAnsi" w:cstheme="minorHAnsi"/>
          <w:sz w:val="22"/>
          <w:szCs w:val="22"/>
        </w:rPr>
        <w:lastRenderedPageBreak/>
        <w:t xml:space="preserve">again Maria agreed. In terms of safeguarding Maria stated that she wanted to stay at the address and she would just lock the door, officers offered to convey her to an alternate address but Maria refused. Officers created a critical risk marker on the address for immediate attendance should there be a further incident and also tasked neighbourhood officers to conduct a police watch whilst the investigation was ongoing. </w:t>
      </w:r>
    </w:p>
    <w:p w14:paraId="0713FCD7" w14:textId="7A276FF8" w:rsidR="00DF2BC0" w:rsidRPr="00042EE7" w:rsidRDefault="00DF2BC0" w:rsidP="00DF2BC0">
      <w:pPr>
        <w:ind w:firstLine="720"/>
        <w:rPr>
          <w:rFonts w:asciiTheme="minorHAnsi" w:hAnsiTheme="minorHAnsi" w:cstheme="minorHAnsi"/>
          <w:sz w:val="22"/>
          <w:szCs w:val="22"/>
        </w:rPr>
      </w:pPr>
      <w:r w:rsidRPr="00042EE7">
        <w:rPr>
          <w:rFonts w:asciiTheme="minorHAnsi" w:hAnsiTheme="minorHAnsi" w:cstheme="minorHAnsi"/>
          <w:sz w:val="22"/>
          <w:szCs w:val="22"/>
        </w:rPr>
        <w:t xml:space="preserve">The essay will now evaluate </w:t>
      </w:r>
      <w:r w:rsidRPr="00042EE7">
        <w:rPr>
          <w:rFonts w:asciiTheme="minorHAnsi" w:eastAsia="Arial" w:hAnsiTheme="minorHAnsi" w:cstheme="minorHAnsi"/>
          <w:sz w:val="22"/>
          <w:szCs w:val="22"/>
          <w:lang w:val="en-US"/>
        </w:rPr>
        <w:t>the appropriateness of different approaches (by professionals and the police) in supporting or managing vulnerable people or people at risk of harm. The college of policing states the following in relation to the training and approach of the police: “</w:t>
      </w:r>
      <w:r w:rsidRPr="00042EE7">
        <w:rPr>
          <w:rFonts w:asciiTheme="minorHAnsi" w:hAnsiTheme="minorHAnsi" w:cstheme="minorHAnsi"/>
          <w:sz w:val="22"/>
          <w:szCs w:val="22"/>
        </w:rPr>
        <w:t xml:space="preserve">The training focusses on early intervention by equipping front line officers and staff to identify signs of vulnerability and take effective action at the earliest possible opportunity. The shift in demand towards safeguarding and public protective services has driven this to be an essential piece of work which the College hope will lead to consistency across all forces. To enable consistency the College have adopted the THRIVE definition of vulnerability, which is being shared with all forces undertaking this training. The definition states that </w:t>
      </w:r>
      <w:r w:rsidRPr="00042EE7">
        <w:rPr>
          <w:rStyle w:val="Strong"/>
          <w:rFonts w:asciiTheme="minorHAnsi" w:hAnsiTheme="minorHAnsi" w:cstheme="minorHAnsi"/>
          <w:b w:val="0"/>
          <w:sz w:val="22"/>
          <w:szCs w:val="22"/>
        </w:rPr>
        <w:t xml:space="preserve">a person is vulnerable if, as a result of their situation or circumstances, they are unable to take care of or protect themselves or others from harm or exploitation” College of Policing (20/04/2020) </w:t>
      </w:r>
      <w:r w:rsidRPr="00042EE7">
        <w:rPr>
          <w:rFonts w:asciiTheme="minorHAnsi" w:hAnsiTheme="minorHAnsi" w:cstheme="minorHAnsi"/>
          <w:sz w:val="22"/>
          <w:szCs w:val="22"/>
        </w:rPr>
        <w:t>How do you respond to the needs of vulnerable people?.</w:t>
      </w:r>
      <w:r w:rsidR="004F5AAD" w:rsidRPr="00042EE7">
        <w:rPr>
          <w:rFonts w:asciiTheme="minorHAnsi" w:hAnsiTheme="minorHAnsi" w:cstheme="minorHAnsi"/>
          <w:sz w:val="22"/>
          <w:szCs w:val="22"/>
        </w:rPr>
        <w:t>(Online)</w:t>
      </w:r>
      <w:r w:rsidRPr="00042EE7">
        <w:rPr>
          <w:rFonts w:asciiTheme="minorHAnsi" w:hAnsiTheme="minorHAnsi" w:cstheme="minorHAnsi"/>
          <w:sz w:val="22"/>
          <w:szCs w:val="22"/>
        </w:rPr>
        <w:t xml:space="preserve"> Available at https://www.college.police.uk/News/College-news/Pages/police_transformation_fund.aspx (Accessed 22/08/2020). The police’s approach is appropriate as it seeks to immediately remove the risk of harm to vulnerable individuals whether it be from personal factors or situational factors and the police also act as a networker between those at risk of harm and partner agencies via the use of public protection notifications or offering victim focussed referrals to partner agencies.  </w:t>
      </w:r>
    </w:p>
    <w:p w14:paraId="24D781C6" w14:textId="77777777" w:rsidR="00DF2BC0" w:rsidRPr="00042EE7" w:rsidRDefault="00DF2BC0" w:rsidP="00DF2BC0">
      <w:pPr>
        <w:ind w:firstLine="720"/>
        <w:rPr>
          <w:rFonts w:asciiTheme="minorHAnsi" w:eastAsiaTheme="minorHAnsi" w:hAnsiTheme="minorHAnsi" w:cstheme="minorHAnsi"/>
          <w:sz w:val="22"/>
          <w:szCs w:val="22"/>
          <w:lang w:eastAsia="en-US"/>
        </w:rPr>
      </w:pPr>
      <w:r w:rsidRPr="00042EE7">
        <w:rPr>
          <w:rFonts w:asciiTheme="minorHAnsi" w:hAnsiTheme="minorHAnsi" w:cstheme="minorHAnsi"/>
          <w:sz w:val="22"/>
          <w:szCs w:val="22"/>
        </w:rPr>
        <w:t xml:space="preserve">Next the essay will look at the appropriateness of the Multi Agency Risk Assessment </w:t>
      </w:r>
      <w:r w:rsidRPr="00042EE7">
        <w:rPr>
          <w:rFonts w:asciiTheme="minorHAnsi" w:hAnsiTheme="minorHAnsi" w:cstheme="minorHAnsi"/>
          <w:color w:val="auto"/>
          <w:sz w:val="22"/>
          <w:szCs w:val="22"/>
        </w:rPr>
        <w:t xml:space="preserve">Conference (MARAC) approach </w:t>
      </w:r>
      <w:r w:rsidRPr="00042EE7">
        <w:rPr>
          <w:rFonts w:asciiTheme="minorHAnsi" w:eastAsia="Arial" w:hAnsiTheme="minorHAnsi" w:cstheme="minorHAnsi"/>
          <w:sz w:val="22"/>
          <w:szCs w:val="22"/>
          <w:lang w:val="en-US"/>
        </w:rPr>
        <w:t xml:space="preserve">in supporting and </w:t>
      </w:r>
      <w:r w:rsidRPr="00042EE7">
        <w:rPr>
          <w:rFonts w:asciiTheme="minorHAnsi" w:eastAsia="Arial" w:hAnsiTheme="minorHAnsi" w:cstheme="minorHAnsi"/>
          <w:color w:val="auto"/>
          <w:sz w:val="22"/>
          <w:szCs w:val="22"/>
          <w:lang w:val="en-US"/>
        </w:rPr>
        <w:t xml:space="preserve">managing vulnerable people or people at risk of harm. MARAC risk assesses victims and shares information with a variety of different agencies including the police to ensure community safety. </w:t>
      </w:r>
      <w:r w:rsidRPr="00042EE7">
        <w:rPr>
          <w:rFonts w:asciiTheme="minorHAnsi" w:hAnsiTheme="minorHAnsi" w:cstheme="minorHAnsi"/>
          <w:color w:val="auto"/>
          <w:sz w:val="22"/>
          <w:szCs w:val="22"/>
        </w:rPr>
        <w:t>MARAC combines an assessment of a victim's needs with the most recent information regarding risk so that it can put those affected in touch with appropriate services. This is not just exclusive to victims but also children and the perpetrators as well</w:t>
      </w:r>
      <w:r w:rsidRPr="00042EE7">
        <w:rPr>
          <w:rFonts w:asciiTheme="minorHAnsi" w:hAnsiTheme="minorHAnsi" w:cstheme="minorHAnsi"/>
          <w:sz w:val="22"/>
          <w:szCs w:val="22"/>
        </w:rPr>
        <w:t>,</w:t>
      </w:r>
      <w:r w:rsidRPr="00042EE7">
        <w:rPr>
          <w:rFonts w:asciiTheme="minorHAnsi" w:hAnsiTheme="minorHAnsi" w:cstheme="minorHAnsi"/>
          <w:color w:val="auto"/>
          <w:sz w:val="22"/>
          <w:szCs w:val="22"/>
        </w:rPr>
        <w:t xml:space="preserve"> so that they can seek help for their behaviour. </w:t>
      </w:r>
      <w:r w:rsidRPr="00042EE7">
        <w:rPr>
          <w:rFonts w:asciiTheme="minorHAnsi" w:hAnsiTheme="minorHAnsi" w:cstheme="minorHAnsi"/>
          <w:sz w:val="22"/>
          <w:szCs w:val="22"/>
        </w:rPr>
        <w:t xml:space="preserve"> MARAC’s approach has had a significant impact, this is evidenced by the statistics from the website “Reducing the risk of domestic abuse”, it states: “</w:t>
      </w:r>
      <w:r w:rsidRPr="00042EE7">
        <w:rPr>
          <w:rFonts w:asciiTheme="minorHAnsi" w:hAnsiTheme="minorHAnsi" w:cstheme="minorHAnsi"/>
          <w:color w:val="auto"/>
          <w:sz w:val="22"/>
          <w:szCs w:val="22"/>
        </w:rPr>
        <w:t>The idea started in Cardiff in 2001 and the evaluation of the project showed: repeat victimisation had fallen city-wide from around 38% to under 10%, over 40% of survivors whose cases have been subject to a domestic abuse MARAC have suffered no further abuse after a year, of those survivors who did suffer further abuse, they reported it at a much earlier stage than had previously been the case, the number of victims who have refused to make a complaint after a police call out has fallen from 54% to 14% demonstrating a massive increase in public confidence, in 2001 there were 11 domestic abuse related murders whereas in 2006 there was 5, 17% reduction of children on Child Protection Register and on register for shorter length of time.</w:t>
      </w:r>
      <w:r w:rsidRPr="00042EE7">
        <w:rPr>
          <w:rFonts w:asciiTheme="minorHAnsi" w:hAnsiTheme="minorHAnsi" w:cstheme="minorHAnsi"/>
          <w:sz w:val="22"/>
          <w:szCs w:val="22"/>
        </w:rPr>
        <w:t>” Reducing the risk of domestic abuse (2020) MARAC (Online) Available at https://www.reducingtherisk.org.uk/cms/content/marac (Accessed 22/08/2020)</w:t>
      </w:r>
    </w:p>
    <w:p w14:paraId="7A9A4F36" w14:textId="77777777" w:rsidR="00DF2BC0" w:rsidRPr="00042EE7" w:rsidRDefault="00DF2BC0" w:rsidP="00DF2BC0">
      <w:pPr>
        <w:ind w:firstLine="720"/>
        <w:rPr>
          <w:rFonts w:asciiTheme="minorHAnsi" w:hAnsiTheme="minorHAnsi" w:cstheme="minorHAnsi"/>
          <w:sz w:val="22"/>
          <w:szCs w:val="22"/>
        </w:rPr>
      </w:pPr>
      <w:r w:rsidRPr="00042EE7">
        <w:rPr>
          <w:rFonts w:asciiTheme="minorHAnsi" w:hAnsiTheme="minorHAnsi" w:cstheme="minorHAnsi"/>
          <w:sz w:val="22"/>
          <w:szCs w:val="22"/>
        </w:rPr>
        <w:t xml:space="preserve">The essay will now explore </w:t>
      </w:r>
      <w:r w:rsidRPr="00042EE7">
        <w:rPr>
          <w:rFonts w:asciiTheme="minorHAnsi" w:eastAsia="Arial" w:hAnsiTheme="minorHAnsi" w:cstheme="minorHAnsi"/>
          <w:sz w:val="22"/>
          <w:szCs w:val="22"/>
        </w:rPr>
        <w:t>what works in relation to tackling repeat victimisation and repeat offending. Routine activity theory states that there are three things that need to be present in order for a crime to take place, these are; a suitable victim, a motivated offender and the absence of a capable guardian. The first two are easily identified however capable guardian can be a variety of different things such as: family, friends or neighbours of a victim of domestic abuse keeping an eye on them, CCTV or p</w:t>
      </w:r>
      <w:r w:rsidRPr="00042EE7">
        <w:rPr>
          <w:rFonts w:asciiTheme="minorHAnsi" w:hAnsiTheme="minorHAnsi" w:cstheme="minorHAnsi"/>
          <w:sz w:val="22"/>
          <w:szCs w:val="22"/>
        </w:rPr>
        <w:t xml:space="preserve">olice </w:t>
      </w:r>
      <w:r w:rsidRPr="00042EE7">
        <w:rPr>
          <w:rFonts w:asciiTheme="minorHAnsi" w:eastAsia="Arial" w:hAnsiTheme="minorHAnsi" w:cstheme="minorHAnsi"/>
          <w:sz w:val="22"/>
          <w:szCs w:val="22"/>
        </w:rPr>
        <w:t xml:space="preserve">officers. Routine activity theory states that </w:t>
      </w:r>
      <w:r w:rsidRPr="00042EE7">
        <w:rPr>
          <w:rFonts w:asciiTheme="minorHAnsi" w:hAnsiTheme="minorHAnsi" w:cstheme="minorHAnsi"/>
          <w:sz w:val="22"/>
          <w:szCs w:val="22"/>
        </w:rPr>
        <w:t xml:space="preserve">to break the chain of events, </w:t>
      </w:r>
      <w:r w:rsidRPr="00042EE7">
        <w:rPr>
          <w:rFonts w:asciiTheme="minorHAnsi" w:eastAsia="Arial" w:hAnsiTheme="minorHAnsi" w:cstheme="minorHAnsi"/>
          <w:sz w:val="22"/>
          <w:szCs w:val="22"/>
        </w:rPr>
        <w:t xml:space="preserve">one of these areas needs to be affected. In terms of repeat victimisation this is proven to be a very effective approach and different strategies which </w:t>
      </w:r>
      <w:r w:rsidRPr="00042EE7">
        <w:rPr>
          <w:rFonts w:asciiTheme="minorHAnsi" w:hAnsiTheme="minorHAnsi" w:cstheme="minorHAnsi"/>
          <w:sz w:val="22"/>
          <w:szCs w:val="22"/>
        </w:rPr>
        <w:t>use</w:t>
      </w:r>
      <w:r w:rsidRPr="00042EE7">
        <w:rPr>
          <w:rFonts w:asciiTheme="minorHAnsi" w:eastAsia="Arial" w:hAnsiTheme="minorHAnsi" w:cstheme="minorHAnsi"/>
          <w:sz w:val="22"/>
          <w:szCs w:val="22"/>
        </w:rPr>
        <w:t xml:space="preserve"> Routine activity theory have been implemented such as Police watch which tackles all three aspects as it</w:t>
      </w:r>
      <w:r w:rsidRPr="00042EE7">
        <w:rPr>
          <w:rFonts w:asciiTheme="minorHAnsi" w:hAnsiTheme="minorHAnsi" w:cstheme="minorHAnsi"/>
          <w:b/>
          <w:bCs/>
          <w:sz w:val="22"/>
          <w:szCs w:val="22"/>
        </w:rPr>
        <w:t xml:space="preserve"> </w:t>
      </w:r>
      <w:r w:rsidRPr="00042EE7">
        <w:rPr>
          <w:rFonts w:asciiTheme="minorHAnsi" w:hAnsiTheme="minorHAnsi" w:cstheme="minorHAnsi"/>
          <w:sz w:val="22"/>
          <w:szCs w:val="22"/>
        </w:rPr>
        <w:t xml:space="preserve">provides a visible police presence to both the victim and the offender and involves police patrols within the area of the incident. Another effective strategy is Cocoon watch. This requests the help of neighbours, family </w:t>
      </w:r>
      <w:r w:rsidRPr="00042EE7">
        <w:rPr>
          <w:rFonts w:asciiTheme="minorHAnsi" w:hAnsiTheme="minorHAnsi" w:cstheme="minorHAnsi"/>
          <w:sz w:val="22"/>
          <w:szCs w:val="22"/>
        </w:rPr>
        <w:lastRenderedPageBreak/>
        <w:t>and supporting agencies such as an Independent Domestic Violence Advisor in protecting the victim by assisting them in calling the police immediately if repeat incidents occur. Another area which has worked well is target hardening, in which it makes it more difficult for these repeat offences to take place and often things such as installing CCTV can assist in deterring the offender and making him or her become unmotivated. As useful as these strategies are, the main thing that works well in tackling repeat victimisation and repeat offending is early intervention.  The police and/ or partner agencies quickly identifying that these incidents are occurring before coming together to address these issues of assisting and protecting the victim and tackling the behaviour of the offender. The need for early intervention is key, with domestic violence increasing. This can be seen by statistics provided from the Office of National Statistics “</w:t>
      </w:r>
      <w:r w:rsidRPr="00042EE7">
        <w:rPr>
          <w:rFonts w:asciiTheme="minorHAnsi" w:hAnsiTheme="minorHAnsi" w:cstheme="minorHAnsi"/>
          <w:sz w:val="22"/>
          <w:szCs w:val="22"/>
          <w:lang w:val="en"/>
        </w:rPr>
        <w:t>There were a total of 1,316,800 domestic abuse-related incidents and crimes</w:t>
      </w:r>
      <w:r w:rsidRPr="00042EE7">
        <w:rPr>
          <w:rFonts w:asciiTheme="minorHAnsi" w:hAnsiTheme="minorHAnsi" w:cstheme="minorHAnsi"/>
          <w:sz w:val="22"/>
          <w:szCs w:val="22"/>
          <w:vertAlign w:val="superscript"/>
          <w:lang w:val="en"/>
        </w:rPr>
        <w:t>1</w:t>
      </w:r>
      <w:r w:rsidRPr="00042EE7">
        <w:rPr>
          <w:rFonts w:asciiTheme="minorHAnsi" w:hAnsiTheme="minorHAnsi" w:cstheme="minorHAnsi"/>
          <w:sz w:val="22"/>
          <w:szCs w:val="22"/>
          <w:lang w:val="en"/>
        </w:rPr>
        <w:t xml:space="preserve"> recorded by the police in England and Wales in the year ending March 2019 (an increase of 118,706 from the previous year)</w:t>
      </w:r>
      <w:r w:rsidRPr="00042EE7">
        <w:rPr>
          <w:rFonts w:asciiTheme="minorHAnsi" w:hAnsiTheme="minorHAnsi" w:cstheme="minorHAnsi"/>
          <w:sz w:val="22"/>
          <w:szCs w:val="22"/>
          <w:vertAlign w:val="superscript"/>
          <w:lang w:val="en"/>
        </w:rPr>
        <w:t>2</w:t>
      </w:r>
      <w:r w:rsidRPr="00042EE7">
        <w:rPr>
          <w:rFonts w:asciiTheme="minorHAnsi" w:hAnsiTheme="minorHAnsi" w:cstheme="minorHAnsi"/>
          <w:sz w:val="22"/>
          <w:szCs w:val="22"/>
          <w:lang w:val="en"/>
        </w:rPr>
        <w:t>. Of the domestic abuse-related incidents and crimes recorded in the year ending March 2019, 570,581 (43%) were incidents not subsequently recorded as a crime</w:t>
      </w:r>
      <w:r w:rsidRPr="00042EE7">
        <w:rPr>
          <w:rFonts w:asciiTheme="minorHAnsi" w:hAnsiTheme="minorHAnsi" w:cstheme="minorHAnsi"/>
          <w:sz w:val="22"/>
          <w:szCs w:val="22"/>
          <w:vertAlign w:val="superscript"/>
          <w:lang w:val="en"/>
        </w:rPr>
        <w:t>3</w:t>
      </w:r>
      <w:r w:rsidRPr="00042EE7">
        <w:rPr>
          <w:rFonts w:asciiTheme="minorHAnsi" w:hAnsiTheme="minorHAnsi" w:cstheme="minorHAnsi"/>
          <w:sz w:val="22"/>
          <w:szCs w:val="22"/>
          <w:lang w:val="en"/>
        </w:rPr>
        <w:t>. The remaining 746,219 were recorded as domestic abuse-related crimes (57% of the total number of incidents and crimes).” Elkin, M (25/11/2019) Office for National Statistics: Domestic abuse prevalence and trends, England and Wales: year ending March 2019 [Online]. Available at https://www.ons.gov.uk/peoplepopulationandcommunity/crimeandjustice/articles/domesticabuseprevalenceandtrendsenglandandwales/yearendingmarch2019#police-recorded-crime-data-show-an-increase-in-domestic-abuse-related-crimes (Accessed on 22/08/2020)</w:t>
      </w:r>
    </w:p>
    <w:p w14:paraId="0CDDB2FF" w14:textId="77777777" w:rsidR="00DF2BC0" w:rsidRPr="00042EE7" w:rsidRDefault="00DF2BC0" w:rsidP="00DF2BC0">
      <w:pPr>
        <w:rPr>
          <w:rFonts w:asciiTheme="minorHAnsi" w:hAnsiTheme="minorHAnsi" w:cstheme="minorHAnsi"/>
          <w:sz w:val="22"/>
          <w:szCs w:val="22"/>
        </w:rPr>
      </w:pPr>
      <w:r w:rsidRPr="00042EE7">
        <w:rPr>
          <w:rFonts w:asciiTheme="minorHAnsi" w:hAnsiTheme="minorHAnsi" w:cstheme="minorHAnsi"/>
          <w:sz w:val="22"/>
          <w:szCs w:val="22"/>
        </w:rPr>
        <w:tab/>
        <w:t>In conclusion, when considering all the points raised above it is clear that both the approach by the police and other agencies are focussed in the  early identification of repeat offending and protecting those affected as well as addressing the behaviour of the perpetrators.  This partnership is vital in safeguarding the vulnerable by the police completing immediate actions such as attending incidents and arresting suspects at the first opportunity through to partner agencies holding MARAC meetings whereby strategies can be discussed and implemented to prevent further occurrences using theories such as Routine activity theory.</w:t>
      </w:r>
    </w:p>
    <w:p w14:paraId="3028952A" w14:textId="77777777" w:rsidR="00DF2BC0" w:rsidRPr="00042EE7" w:rsidRDefault="00DF2BC0" w:rsidP="00DF2BC0">
      <w:pPr>
        <w:rPr>
          <w:rFonts w:asciiTheme="minorHAnsi" w:hAnsiTheme="minorHAnsi" w:cstheme="minorHAnsi"/>
          <w:sz w:val="22"/>
          <w:szCs w:val="22"/>
        </w:rPr>
      </w:pPr>
    </w:p>
    <w:p w14:paraId="1FEF2C66" w14:textId="77777777" w:rsidR="00DF2BC0" w:rsidRPr="00042EE7" w:rsidRDefault="00DF2BC0" w:rsidP="00DF2BC0">
      <w:pPr>
        <w:rPr>
          <w:rFonts w:asciiTheme="minorHAnsi" w:hAnsiTheme="minorHAnsi" w:cstheme="minorHAnsi"/>
          <w:sz w:val="22"/>
          <w:szCs w:val="22"/>
        </w:rPr>
      </w:pPr>
    </w:p>
    <w:p w14:paraId="35870B1D" w14:textId="77777777" w:rsidR="00DF2BC0" w:rsidRPr="00042EE7" w:rsidRDefault="00DF2BC0" w:rsidP="00DF2BC0">
      <w:pPr>
        <w:rPr>
          <w:rFonts w:asciiTheme="minorHAnsi" w:hAnsiTheme="minorHAnsi" w:cstheme="minorHAnsi"/>
          <w:sz w:val="22"/>
          <w:szCs w:val="22"/>
        </w:rPr>
      </w:pPr>
    </w:p>
    <w:p w14:paraId="18C22B02" w14:textId="77777777" w:rsidR="00DF2BC0" w:rsidRPr="00042EE7" w:rsidRDefault="00DF2BC0" w:rsidP="00DF2BC0">
      <w:pPr>
        <w:rPr>
          <w:rFonts w:asciiTheme="minorHAnsi" w:hAnsiTheme="minorHAnsi" w:cstheme="minorHAnsi"/>
          <w:sz w:val="22"/>
          <w:szCs w:val="22"/>
        </w:rPr>
      </w:pPr>
    </w:p>
    <w:p w14:paraId="6BF8AC8A" w14:textId="77777777" w:rsidR="00DF2BC0" w:rsidRPr="00042EE7" w:rsidRDefault="00DF2BC0" w:rsidP="00DF2BC0">
      <w:pPr>
        <w:rPr>
          <w:rFonts w:asciiTheme="minorHAnsi" w:hAnsiTheme="minorHAnsi" w:cstheme="minorHAnsi"/>
          <w:sz w:val="22"/>
          <w:szCs w:val="22"/>
        </w:rPr>
      </w:pPr>
      <w:r w:rsidRPr="00042EE7">
        <w:rPr>
          <w:rFonts w:asciiTheme="minorHAnsi" w:hAnsiTheme="minorHAnsi" w:cstheme="minorHAnsi"/>
          <w:sz w:val="22"/>
          <w:szCs w:val="22"/>
        </w:rPr>
        <w:t>Word Count - 1500</w:t>
      </w:r>
    </w:p>
    <w:p w14:paraId="5A14BEB8" w14:textId="69952D76" w:rsidR="5B843AF0" w:rsidRPr="00E676F7" w:rsidRDefault="5B843AF0" w:rsidP="00DF2BC0">
      <w:pPr>
        <w:ind w:right="237"/>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82AF10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F66699">
        <w:rPr>
          <w:rStyle w:val="normaltextrun"/>
          <w:rFonts w:ascii="Arial" w:hAnsi="Arial" w:cs="Arial"/>
          <w:color w:val="000000"/>
        </w:rPr>
        <w:t>Kieran Turner</w:t>
      </w:r>
      <w:r>
        <w:rPr>
          <w:rStyle w:val="normaltextrun"/>
          <w:rFonts w:ascii="Arial" w:hAnsi="Arial" w:cs="Arial"/>
          <w:color w:val="000000"/>
        </w:rPr>
        <w:t xml:space="preserve">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2D2393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F66699">
        <w:rPr>
          <w:rStyle w:val="normaltextrun"/>
          <w:rFonts w:ascii="Arial" w:hAnsi="Arial" w:cs="Arial"/>
          <w:color w:val="000000"/>
        </w:rPr>
        <w:t>20/08/2020</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DF2BC0">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DF2BC0">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DF2BC0">
            <w:pPr>
              <w:ind w:right="237"/>
              <w:jc w:val="both"/>
              <w:rPr>
                <w:sz w:val="24"/>
                <w:szCs w:val="24"/>
              </w:rPr>
            </w:pPr>
          </w:p>
          <w:p w14:paraId="41B3782F" w14:textId="3DFC0595" w:rsidR="00710D69" w:rsidRPr="00E676F7" w:rsidRDefault="00710D69" w:rsidP="00DF2BC0">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DF2BC0">
            <w:pPr>
              <w:ind w:right="237"/>
              <w:rPr>
                <w:sz w:val="24"/>
                <w:szCs w:val="24"/>
              </w:rPr>
            </w:pPr>
          </w:p>
          <w:p w14:paraId="01F9B7BD" w14:textId="77777777" w:rsidR="00710D69" w:rsidRPr="00E676F7" w:rsidRDefault="00710D69" w:rsidP="00DF2BC0">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FAF0012" w14:textId="77777777" w:rsidR="00AD5D23" w:rsidRPr="00042EE7" w:rsidRDefault="00AD5D23" w:rsidP="00AD5D23">
      <w:pPr>
        <w:rPr>
          <w:rFonts w:asciiTheme="minorHAnsi" w:hAnsiTheme="minorHAnsi" w:cstheme="minorHAnsi"/>
          <w:sz w:val="22"/>
          <w:szCs w:val="22"/>
        </w:rPr>
      </w:pPr>
      <w:r w:rsidRPr="00042EE7">
        <w:rPr>
          <w:rFonts w:asciiTheme="minorHAnsi" w:hAnsiTheme="minorHAnsi" w:cstheme="minorHAnsi"/>
          <w:sz w:val="22"/>
          <w:szCs w:val="22"/>
        </w:rPr>
        <w:t>This essay will critically evaluate how information and intelligence can be used in the disruption of the more prevalent criminal activity such as drug smuggling, human trafficking, child sexual exploitation, counterfeit goods, organised crime groups and “County lines” by effective policing of the roads. The essay will then analyse how Automatic Number Plate Recognition (ANPR) can be used as investigative resource when disrupting criminal activity.</w:t>
      </w:r>
    </w:p>
    <w:p w14:paraId="07A2979F" w14:textId="77777777" w:rsidR="00AD5D23" w:rsidRPr="00042EE7" w:rsidRDefault="00AD5D23" w:rsidP="00AD5D23">
      <w:pPr>
        <w:rPr>
          <w:rFonts w:asciiTheme="minorHAnsi" w:hAnsiTheme="minorHAnsi" w:cstheme="minorHAnsi"/>
          <w:sz w:val="22"/>
          <w:szCs w:val="22"/>
        </w:rPr>
      </w:pPr>
      <w:r w:rsidRPr="00042EE7">
        <w:rPr>
          <w:rFonts w:asciiTheme="minorHAnsi" w:hAnsiTheme="minorHAnsi" w:cstheme="minorHAnsi"/>
          <w:sz w:val="22"/>
          <w:szCs w:val="22"/>
        </w:rPr>
        <w:tab/>
        <w:t xml:space="preserve">Before discussing how </w:t>
      </w:r>
      <w:r w:rsidRPr="00042EE7">
        <w:rPr>
          <w:rFonts w:asciiTheme="minorHAnsi" w:hAnsiTheme="minorHAnsi" w:cstheme="minorHAnsi"/>
          <w:color w:val="auto"/>
          <w:sz w:val="22"/>
          <w:szCs w:val="22"/>
        </w:rPr>
        <w:t>information and intellige</w:t>
      </w:r>
      <w:r w:rsidRPr="00042EE7">
        <w:rPr>
          <w:rFonts w:asciiTheme="minorHAnsi" w:hAnsiTheme="minorHAnsi" w:cstheme="minorHAnsi"/>
          <w:sz w:val="22"/>
          <w:szCs w:val="22"/>
        </w:rPr>
        <w:t>nce can be used to disrupt these prevalent criminal activities</w:t>
      </w:r>
      <w:r w:rsidRPr="00042EE7">
        <w:rPr>
          <w:rFonts w:asciiTheme="minorHAnsi" w:hAnsiTheme="minorHAnsi" w:cstheme="minorHAnsi"/>
          <w:color w:val="auto"/>
          <w:sz w:val="22"/>
          <w:szCs w:val="22"/>
        </w:rPr>
        <w:t xml:space="preserve"> the essay will discuss what these criminal activities are</w:t>
      </w:r>
      <w:r w:rsidRPr="00042EE7">
        <w:rPr>
          <w:rFonts w:asciiTheme="minorHAnsi" w:hAnsiTheme="minorHAnsi" w:cstheme="minorHAnsi"/>
          <w:sz w:val="22"/>
          <w:szCs w:val="22"/>
        </w:rPr>
        <w:t xml:space="preserve"> and their links to organised crime groups (OCG)</w:t>
      </w:r>
      <w:r w:rsidRPr="00042EE7">
        <w:rPr>
          <w:rFonts w:asciiTheme="minorHAnsi" w:hAnsiTheme="minorHAnsi" w:cstheme="minorHAnsi"/>
          <w:color w:val="auto"/>
          <w:sz w:val="22"/>
          <w:szCs w:val="22"/>
        </w:rPr>
        <w:t xml:space="preserve">: Drug smuggling is the name given to the act of transporting drugs from one area to another, this can take place within a country or across international borders. This is facilitated by </w:t>
      </w:r>
      <w:r w:rsidRPr="00042EE7">
        <w:rPr>
          <w:rFonts w:asciiTheme="minorHAnsi" w:hAnsiTheme="minorHAnsi" w:cstheme="minorHAnsi"/>
          <w:sz w:val="22"/>
          <w:szCs w:val="22"/>
        </w:rPr>
        <w:t>organised</w:t>
      </w:r>
      <w:r w:rsidRPr="00042EE7">
        <w:rPr>
          <w:rFonts w:asciiTheme="minorHAnsi" w:hAnsiTheme="minorHAnsi" w:cstheme="minorHAnsi"/>
          <w:color w:val="auto"/>
          <w:sz w:val="22"/>
          <w:szCs w:val="22"/>
        </w:rPr>
        <w:t xml:space="preserve"> crime groups (OCG).</w:t>
      </w:r>
      <w:r w:rsidRPr="00042EE7">
        <w:rPr>
          <w:rFonts w:asciiTheme="minorHAnsi" w:hAnsiTheme="minorHAnsi" w:cstheme="minorHAnsi"/>
          <w:sz w:val="22"/>
          <w:szCs w:val="22"/>
        </w:rPr>
        <w:t>The trafficking and smuggling of drugs also instigates violent crimes which then creates problems for local communities and the police service.</w:t>
      </w:r>
    </w:p>
    <w:p w14:paraId="039F6384" w14:textId="77777777" w:rsidR="00AD5D23" w:rsidRPr="00042EE7" w:rsidRDefault="00AD5D23" w:rsidP="00AD5D23">
      <w:pPr>
        <w:ind w:firstLine="720"/>
        <w:rPr>
          <w:rFonts w:asciiTheme="minorHAnsi" w:hAnsiTheme="minorHAnsi" w:cstheme="minorHAnsi"/>
          <w:sz w:val="22"/>
          <w:szCs w:val="22"/>
        </w:rPr>
      </w:pPr>
      <w:r w:rsidRPr="00042EE7">
        <w:rPr>
          <w:rFonts w:asciiTheme="minorHAnsi" w:hAnsiTheme="minorHAnsi" w:cstheme="minorHAnsi"/>
          <w:sz w:val="22"/>
          <w:szCs w:val="22"/>
        </w:rPr>
        <w:t>Another term that is associated with drug smuggling is “Drug Mule”. The drug mule is a person who is responsible for smuggling the drugs from one place to another both within a country and also internationally. The mule does this by either hiding the drug in an item they are taking with them or upon their person and this can also include concealing drugs in their anus as well as swallowing the drugs to later regurgitate them. This is done by placing the drugs usually in a condom or another holder. This is incredibly dangerous, if the holder of the drug breaks whilst inside the body the person will be exposed to a high quantity and can die of overdose. The drug mule can be one of two types of person, they are either someone who decides to willingly participate in this activity to make money or they can be a person who has been forced or blackmailed into transporting the drugs for the organised crime group.</w:t>
      </w:r>
    </w:p>
    <w:p w14:paraId="14B96DA3" w14:textId="77777777" w:rsidR="00AD5D23" w:rsidRPr="00042EE7" w:rsidRDefault="00AD5D23" w:rsidP="00AD5D23">
      <w:pPr>
        <w:ind w:firstLine="720"/>
        <w:rPr>
          <w:rFonts w:asciiTheme="minorHAnsi" w:hAnsiTheme="minorHAnsi" w:cstheme="minorHAnsi"/>
          <w:sz w:val="22"/>
          <w:szCs w:val="22"/>
        </w:rPr>
      </w:pPr>
      <w:r w:rsidRPr="00042EE7">
        <w:rPr>
          <w:rFonts w:asciiTheme="minorHAnsi" w:hAnsiTheme="minorHAnsi" w:cstheme="minorHAnsi"/>
          <w:sz w:val="22"/>
          <w:szCs w:val="22"/>
        </w:rPr>
        <w:t>The next prevalent criminal activity is human trafficking. This is the movement of people by various illicit means such as deception, fraud, the use of force and coercive controlling behaviour. The purpose of moving these people around is to force them in to modern slavery, by means of violence or making threats to harm that person’s family. By the organised crime groups (OCG) having this level of control over these people they are seen by these groups as nothing more than property and a means of profit.</w:t>
      </w:r>
    </w:p>
    <w:p w14:paraId="28AFBFE9" w14:textId="77777777" w:rsidR="00AD5D23" w:rsidRPr="00042EE7" w:rsidRDefault="00AD5D23" w:rsidP="00AD5D23">
      <w:pPr>
        <w:rPr>
          <w:rFonts w:asciiTheme="minorHAnsi" w:hAnsiTheme="minorHAnsi" w:cstheme="minorHAnsi"/>
          <w:sz w:val="22"/>
          <w:szCs w:val="22"/>
        </w:rPr>
      </w:pPr>
      <w:r w:rsidRPr="00042EE7">
        <w:rPr>
          <w:rFonts w:asciiTheme="minorHAnsi" w:hAnsiTheme="minorHAnsi" w:cstheme="minorHAnsi"/>
          <w:sz w:val="22"/>
          <w:szCs w:val="22"/>
        </w:rPr>
        <w:tab/>
        <w:t xml:space="preserve">The next prevalent criminal activity is child sexual exploitation (CSE). This is a type of sexual abuse. The exploitation occurs by either abusers or organised crime groups (OCG) offering children things such as money, drugs, or even simple things such as false love and affection taking advantage </w:t>
      </w:r>
      <w:r w:rsidRPr="00042EE7">
        <w:rPr>
          <w:rFonts w:asciiTheme="minorHAnsi" w:hAnsiTheme="minorHAnsi" w:cstheme="minorHAnsi"/>
          <w:sz w:val="22"/>
          <w:szCs w:val="22"/>
        </w:rPr>
        <w:lastRenderedPageBreak/>
        <w:t xml:space="preserve">of the child’s background and family life. All these gifts are given in exchange for the child performing sexual activities. </w:t>
      </w:r>
    </w:p>
    <w:p w14:paraId="7962223C" w14:textId="77777777" w:rsidR="00AD5D23" w:rsidRPr="00042EE7" w:rsidRDefault="00AD5D23" w:rsidP="00AD5D23">
      <w:pPr>
        <w:ind w:firstLine="720"/>
        <w:rPr>
          <w:rFonts w:asciiTheme="minorHAnsi" w:hAnsiTheme="minorHAnsi" w:cstheme="minorHAnsi"/>
          <w:sz w:val="22"/>
          <w:szCs w:val="22"/>
        </w:rPr>
      </w:pPr>
      <w:r w:rsidRPr="00042EE7">
        <w:rPr>
          <w:rFonts w:asciiTheme="minorHAnsi" w:hAnsiTheme="minorHAnsi" w:cstheme="minorHAnsi"/>
          <w:sz w:val="22"/>
          <w:szCs w:val="22"/>
        </w:rPr>
        <w:t>Another term that is associated with child sexual exploitation is “Grooming” this is where the groups or abusers convince the child that they are in a loving relationship, due to the child’s age they are unaware of what this actually is and the thought of having a grown up relationship is appealing to them, so the group takes full advantage of this.</w:t>
      </w:r>
    </w:p>
    <w:p w14:paraId="44C85AC6" w14:textId="77777777" w:rsidR="00AD5D23" w:rsidRPr="00042EE7" w:rsidRDefault="00AD5D23" w:rsidP="00AD5D23">
      <w:pPr>
        <w:ind w:firstLine="720"/>
        <w:rPr>
          <w:rFonts w:asciiTheme="minorHAnsi" w:hAnsiTheme="minorHAnsi" w:cstheme="minorHAnsi"/>
          <w:sz w:val="22"/>
          <w:szCs w:val="22"/>
        </w:rPr>
      </w:pPr>
      <w:r w:rsidRPr="00042EE7">
        <w:rPr>
          <w:rFonts w:asciiTheme="minorHAnsi" w:hAnsiTheme="minorHAnsi" w:cstheme="minorHAnsi"/>
          <w:sz w:val="22"/>
          <w:szCs w:val="22"/>
        </w:rPr>
        <w:t>The next prevalent criminal activity is counterfeit goods. Counterfeit goods are imitations of designer brands or items that infringe on copy right law, these items can range from clothing, to perfumes, copied DVD’s and other accessories. The quality of these items are often poor but due to their likeness of the real things and the cheapness of them they are very appealing to people. The sale of these items is often discreet to avoid alerting the authorities to their activities. Although the cheapness and likeness of these counterfeit good are appealing to people, often people don’t realise that the profits from these sales, goes on to fund organised crime groups (OCG) which then helps them fund their other activities such as drug dealing.</w:t>
      </w:r>
    </w:p>
    <w:p w14:paraId="554F24E3" w14:textId="77777777" w:rsidR="00AD5D23" w:rsidRPr="00042EE7" w:rsidRDefault="00AD5D23" w:rsidP="00AD5D23">
      <w:pPr>
        <w:ind w:firstLine="720"/>
        <w:rPr>
          <w:rFonts w:asciiTheme="minorHAnsi" w:hAnsiTheme="minorHAnsi" w:cstheme="minorHAnsi"/>
          <w:sz w:val="22"/>
          <w:szCs w:val="22"/>
        </w:rPr>
      </w:pPr>
      <w:r w:rsidRPr="00042EE7">
        <w:rPr>
          <w:rFonts w:asciiTheme="minorHAnsi" w:hAnsiTheme="minorHAnsi" w:cstheme="minorHAnsi"/>
          <w:sz w:val="22"/>
          <w:szCs w:val="22"/>
        </w:rPr>
        <w:t>The next prevalent criminal activity is “County Lines” this is the name given to describe organised crime groups (OCG) where criminals in large towns and cities take advantage of children and vulnerable people and force them to transport, sell and store drugs in smaller towns and villages.</w:t>
      </w:r>
    </w:p>
    <w:p w14:paraId="5846F2D4" w14:textId="5C6F2B6F" w:rsidR="00AD5D23" w:rsidRPr="00042EE7" w:rsidRDefault="00AD5D23" w:rsidP="00AD5D23">
      <w:pPr>
        <w:ind w:firstLine="720"/>
        <w:rPr>
          <w:rFonts w:asciiTheme="minorHAnsi" w:hAnsiTheme="minorHAnsi" w:cstheme="minorHAnsi"/>
          <w:color w:val="auto"/>
          <w:sz w:val="22"/>
          <w:szCs w:val="22"/>
        </w:rPr>
      </w:pPr>
      <w:r w:rsidRPr="00042EE7">
        <w:rPr>
          <w:rFonts w:asciiTheme="minorHAnsi" w:hAnsiTheme="minorHAnsi" w:cstheme="minorHAnsi"/>
          <w:color w:val="auto"/>
          <w:sz w:val="22"/>
          <w:szCs w:val="22"/>
        </w:rPr>
        <w:t>Another term that is associated with these organised crime groups is “Cuckooing”. This is where county lines drug dealers locate vulnerable people such as people</w:t>
      </w:r>
      <w:r w:rsidRPr="00042EE7">
        <w:rPr>
          <w:rFonts w:asciiTheme="minorHAnsi" w:hAnsiTheme="minorHAnsi" w:cstheme="minorHAnsi"/>
          <w:sz w:val="22"/>
          <w:szCs w:val="22"/>
        </w:rPr>
        <w:t xml:space="preserve"> with mental or physical disabilities </w:t>
      </w:r>
      <w:r w:rsidRPr="00042EE7">
        <w:rPr>
          <w:rFonts w:asciiTheme="minorHAnsi" w:hAnsiTheme="minorHAnsi" w:cstheme="minorHAnsi"/>
          <w:color w:val="auto"/>
          <w:sz w:val="22"/>
          <w:szCs w:val="22"/>
        </w:rPr>
        <w:t>in these small towns and villages and either convince the vulnerable people to let them stay or threaten them into letting them stay. Once the organised crime group have gained residence in these vulnerable people’s homes, they use the house as a base of operations to store drug</w:t>
      </w:r>
      <w:r w:rsidRPr="00042EE7">
        <w:rPr>
          <w:rFonts w:asciiTheme="minorHAnsi" w:hAnsiTheme="minorHAnsi" w:cstheme="minorHAnsi"/>
          <w:sz w:val="22"/>
          <w:szCs w:val="22"/>
        </w:rPr>
        <w:t>s</w:t>
      </w:r>
      <w:r w:rsidRPr="00042EE7">
        <w:rPr>
          <w:rFonts w:asciiTheme="minorHAnsi" w:hAnsiTheme="minorHAnsi" w:cstheme="minorHAnsi"/>
          <w:color w:val="auto"/>
          <w:sz w:val="22"/>
          <w:szCs w:val="22"/>
        </w:rPr>
        <w:t xml:space="preserve"> and cash ready for drug deals. The organised crime group usually only stay in these homes for a short period of time before moving on to new premises to avoid detection. Some of the dealers who work for these organised crime groups are criminals however some have been forced or blackmailed in to doing so. A peer reviewed journal by </w:t>
      </w:r>
      <w:r w:rsidRPr="00042EE7">
        <w:rPr>
          <w:rFonts w:asciiTheme="minorHAnsi" w:hAnsiTheme="minorHAnsi" w:cstheme="minorHAnsi"/>
          <w:color w:val="auto"/>
          <w:sz w:val="22"/>
          <w:szCs w:val="22"/>
          <w:lang w:val="en"/>
        </w:rPr>
        <w:t>ALESSANDRA, G.W. and FINLAY, F</w:t>
      </w:r>
      <w:r w:rsidRPr="00042EE7">
        <w:rPr>
          <w:rFonts w:asciiTheme="minorHAnsi" w:hAnsiTheme="minorHAnsi" w:cstheme="minorHAnsi"/>
          <w:color w:val="auto"/>
          <w:sz w:val="22"/>
          <w:szCs w:val="22"/>
        </w:rPr>
        <w:t xml:space="preserve"> details how these organised crime groups conduct themselves, it states “</w:t>
      </w:r>
      <w:r w:rsidRPr="00042EE7">
        <w:rPr>
          <w:rFonts w:asciiTheme="minorHAnsi" w:hAnsiTheme="minorHAnsi" w:cstheme="minorHAnsi"/>
          <w:color w:val="auto"/>
          <w:sz w:val="22"/>
          <w:szCs w:val="22"/>
          <w:lang w:val="en"/>
        </w:rPr>
        <w:t>Using the Crime Survey for England and Wales, the Office of National Statistics estimates that 46 053 aged 10–18 years in England are in a gang, but the true scale of the problem remains unknown, with young people detained in residential care establishments being excluded from the survey.</w:t>
      </w:r>
      <w:r w:rsidRPr="00042EE7">
        <w:rPr>
          <w:rFonts w:asciiTheme="minorHAnsi" w:hAnsiTheme="minorHAnsi" w:cstheme="minorHAnsi"/>
          <w:color w:val="auto"/>
          <w:sz w:val="22"/>
          <w:szCs w:val="22"/>
          <w:vertAlign w:val="superscript"/>
          <w:lang w:val="en"/>
        </w:rPr>
        <w:t>8</w:t>
      </w:r>
      <w:r w:rsidRPr="00042EE7">
        <w:rPr>
          <w:rFonts w:asciiTheme="minorHAnsi" w:hAnsiTheme="minorHAnsi" w:cstheme="minorHAnsi"/>
          <w:color w:val="auto"/>
          <w:sz w:val="22"/>
          <w:szCs w:val="22"/>
          <w:lang w:val="en"/>
        </w:rPr>
        <w:t xml:space="preserve"> Those living in care homes are known to be particularly vulnerable, almost 50% of police forces reporting that individuals involved with county lines come from care homes, with 15% of forces having evidence that care homes are actively targeted by county line </w:t>
      </w:r>
      <w:proofErr w:type="spellStart"/>
      <w:r w:rsidRPr="00042EE7">
        <w:rPr>
          <w:rFonts w:asciiTheme="minorHAnsi" w:hAnsiTheme="minorHAnsi" w:cstheme="minorHAnsi"/>
          <w:color w:val="auto"/>
          <w:sz w:val="22"/>
          <w:szCs w:val="22"/>
          <w:lang w:val="en"/>
        </w:rPr>
        <w:t>nominals</w:t>
      </w:r>
      <w:proofErr w:type="spellEnd"/>
      <w:r w:rsidRPr="00042EE7">
        <w:rPr>
          <w:rFonts w:asciiTheme="minorHAnsi" w:hAnsiTheme="minorHAnsi" w:cstheme="minorHAnsi"/>
          <w:color w:val="auto"/>
          <w:sz w:val="22"/>
          <w:szCs w:val="22"/>
          <w:lang w:val="en"/>
        </w:rPr>
        <w:t xml:space="preserve"> to recruit vulnerable individuals.</w:t>
      </w:r>
      <w:r w:rsidRPr="00042EE7">
        <w:rPr>
          <w:rFonts w:asciiTheme="minorHAnsi" w:hAnsiTheme="minorHAnsi" w:cstheme="minorHAnsi"/>
          <w:color w:val="auto"/>
          <w:sz w:val="22"/>
          <w:szCs w:val="22"/>
          <w:vertAlign w:val="superscript"/>
          <w:lang w:val="en"/>
        </w:rPr>
        <w:t>5</w:t>
      </w:r>
      <w:r w:rsidRPr="00042EE7">
        <w:rPr>
          <w:rFonts w:asciiTheme="minorHAnsi" w:hAnsiTheme="minorHAnsi" w:cstheme="minorHAnsi"/>
          <w:color w:val="auto"/>
          <w:sz w:val="22"/>
          <w:szCs w:val="22"/>
          <w:lang w:val="en"/>
        </w:rPr>
        <w:t xml:space="preserve"> Other young people at increased risk of becoming involved in gangs are those who experience learning difficulties, disability and mental health issues; and those who have a history of substance misuse or personal history of trauma.</w:t>
      </w:r>
      <w:r w:rsidRPr="00042EE7">
        <w:rPr>
          <w:rFonts w:asciiTheme="minorHAnsi" w:hAnsiTheme="minorHAnsi" w:cstheme="minorHAnsi"/>
          <w:color w:val="auto"/>
          <w:sz w:val="22"/>
          <w:szCs w:val="22"/>
          <w:vertAlign w:val="superscript"/>
          <w:lang w:val="en"/>
        </w:rPr>
        <w:t>9</w:t>
      </w:r>
      <w:r w:rsidRPr="00042EE7">
        <w:rPr>
          <w:rFonts w:asciiTheme="minorHAnsi" w:hAnsiTheme="minorHAnsi" w:cstheme="minorHAnsi"/>
          <w:color w:val="auto"/>
          <w:sz w:val="22"/>
          <w:szCs w:val="22"/>
          <w:lang w:val="en"/>
        </w:rPr>
        <w:t xml:space="preserve"> Gangs may use extreme violence, and although young women are less likely to be involved in the violence this does not mean they are in any safer a position than their male counterparts due to commonplace sexual exploitation.</w:t>
      </w:r>
      <w:r w:rsidRPr="00042EE7">
        <w:rPr>
          <w:rFonts w:asciiTheme="minorHAnsi" w:hAnsiTheme="minorHAnsi" w:cstheme="minorHAnsi"/>
          <w:color w:val="auto"/>
          <w:sz w:val="22"/>
          <w:szCs w:val="22"/>
          <w:vertAlign w:val="superscript"/>
          <w:lang w:val="en"/>
        </w:rPr>
        <w:t>10</w:t>
      </w:r>
      <w:r w:rsidRPr="00042EE7">
        <w:rPr>
          <w:rFonts w:asciiTheme="minorHAnsi" w:hAnsiTheme="minorHAnsi" w:cstheme="minorHAnsi"/>
          <w:color w:val="auto"/>
          <w:sz w:val="22"/>
          <w:szCs w:val="22"/>
          <w:lang w:val="en"/>
        </w:rPr>
        <w:t xml:space="preserve"> The sexual exploitation often goes </w:t>
      </w:r>
      <w:proofErr w:type="spellStart"/>
      <w:r w:rsidRPr="00042EE7">
        <w:rPr>
          <w:rFonts w:asciiTheme="minorHAnsi" w:hAnsiTheme="minorHAnsi" w:cstheme="minorHAnsi"/>
          <w:color w:val="auto"/>
          <w:sz w:val="22"/>
          <w:szCs w:val="22"/>
          <w:lang w:val="en"/>
        </w:rPr>
        <w:t>unrecognised</w:t>
      </w:r>
      <w:proofErr w:type="spellEnd"/>
      <w:r w:rsidRPr="00042EE7">
        <w:rPr>
          <w:rFonts w:asciiTheme="minorHAnsi" w:hAnsiTheme="minorHAnsi" w:cstheme="minorHAnsi"/>
          <w:color w:val="auto"/>
          <w:sz w:val="22"/>
          <w:szCs w:val="22"/>
          <w:lang w:val="en"/>
        </w:rPr>
        <w:t xml:space="preserve"> as the girls typically ‘</w:t>
      </w:r>
      <w:proofErr w:type="spellStart"/>
      <w:r w:rsidRPr="00042EE7">
        <w:rPr>
          <w:rFonts w:asciiTheme="minorHAnsi" w:hAnsiTheme="minorHAnsi" w:cstheme="minorHAnsi"/>
          <w:color w:val="auto"/>
          <w:sz w:val="22"/>
          <w:szCs w:val="22"/>
          <w:lang w:val="en"/>
        </w:rPr>
        <w:t>idolise</w:t>
      </w:r>
      <w:proofErr w:type="spellEnd"/>
      <w:r w:rsidRPr="00042EE7">
        <w:rPr>
          <w:rFonts w:asciiTheme="minorHAnsi" w:hAnsiTheme="minorHAnsi" w:cstheme="minorHAnsi"/>
          <w:color w:val="auto"/>
          <w:sz w:val="22"/>
          <w:szCs w:val="22"/>
          <w:lang w:val="en"/>
        </w:rPr>
        <w:t>’ their partners and experience a protection, financial security and social status unparalleled to what they have known before; feelings that many gang members report.</w:t>
      </w:r>
      <w:r w:rsidRPr="00042EE7">
        <w:rPr>
          <w:rFonts w:asciiTheme="minorHAnsi" w:hAnsiTheme="minorHAnsi" w:cstheme="minorHAnsi"/>
          <w:color w:val="auto"/>
          <w:sz w:val="22"/>
          <w:szCs w:val="22"/>
          <w:vertAlign w:val="superscript"/>
          <w:lang w:val="en"/>
        </w:rPr>
        <w:t>9 11</w:t>
      </w:r>
      <w:r w:rsidRPr="00042EE7">
        <w:rPr>
          <w:rFonts w:asciiTheme="minorHAnsi" w:hAnsiTheme="minorHAnsi" w:cstheme="minorHAnsi"/>
          <w:color w:val="auto"/>
          <w:sz w:val="22"/>
          <w:szCs w:val="22"/>
          <w:lang w:val="en"/>
        </w:rPr>
        <w:t xml:space="preserve"> This can lead to criminal compliance through their silence but also the development of an abusive relationship. Studies have also shown that young people can enter into a gang to financially help their families at an age at which it would otherwise be difficult to find a job” ALESSANDRA, G.W. and FINLAY, F., 2019. County lines: how gang crime is affecting our young people. </w:t>
      </w:r>
      <w:r w:rsidRPr="00042EE7">
        <w:rPr>
          <w:rFonts w:asciiTheme="minorHAnsi" w:hAnsiTheme="minorHAnsi" w:cstheme="minorHAnsi"/>
          <w:i/>
          <w:iCs/>
          <w:color w:val="auto"/>
          <w:sz w:val="22"/>
          <w:szCs w:val="22"/>
          <w:lang w:val="en"/>
        </w:rPr>
        <w:t xml:space="preserve">Archives of Disease in Childhood, </w:t>
      </w:r>
      <w:r w:rsidRPr="00042EE7">
        <w:rPr>
          <w:rFonts w:asciiTheme="minorHAnsi" w:hAnsiTheme="minorHAnsi" w:cstheme="minorHAnsi"/>
          <w:b/>
          <w:bCs/>
          <w:color w:val="auto"/>
          <w:sz w:val="22"/>
          <w:szCs w:val="22"/>
          <w:lang w:val="en"/>
        </w:rPr>
        <w:t>104</w:t>
      </w:r>
      <w:r w:rsidRPr="00042EE7">
        <w:rPr>
          <w:rFonts w:asciiTheme="minorHAnsi" w:hAnsiTheme="minorHAnsi" w:cstheme="minorHAnsi"/>
          <w:color w:val="auto"/>
          <w:sz w:val="22"/>
          <w:szCs w:val="22"/>
          <w:lang w:val="en"/>
        </w:rPr>
        <w:t>(8), pp. 730</w:t>
      </w:r>
      <w:r w:rsidRPr="00042EE7">
        <w:rPr>
          <w:rFonts w:asciiTheme="minorHAnsi" w:hAnsiTheme="minorHAnsi" w:cstheme="minorHAnsi"/>
          <w:sz w:val="22"/>
          <w:szCs w:val="22"/>
          <w:lang w:val="en"/>
        </w:rPr>
        <w:t>.</w:t>
      </w:r>
    </w:p>
    <w:p w14:paraId="34DE8B1A" w14:textId="77777777" w:rsidR="00AD5D23" w:rsidRPr="00042EE7" w:rsidRDefault="00AD5D23" w:rsidP="00AD5D23">
      <w:pPr>
        <w:ind w:firstLine="720"/>
        <w:rPr>
          <w:rFonts w:asciiTheme="minorHAnsi" w:hAnsiTheme="minorHAnsi" w:cstheme="minorHAnsi"/>
          <w:color w:val="auto"/>
          <w:sz w:val="22"/>
          <w:szCs w:val="22"/>
        </w:rPr>
      </w:pPr>
      <w:r w:rsidRPr="00042EE7">
        <w:rPr>
          <w:rFonts w:asciiTheme="minorHAnsi" w:hAnsiTheme="minorHAnsi" w:cstheme="minorHAnsi"/>
          <w:sz w:val="22"/>
          <w:szCs w:val="22"/>
        </w:rPr>
        <w:t xml:space="preserve">Now that the essay has looked at these prevalent crimes and their connection to organised crime groups (OCG), it will now evaluated how information an intelligence can be used to disrupt these criminal activities by effective policing of the roads. The National Crime Agency is at the front line of disrupting organised crime groups and are often called in by police forces to take lead on investigation into these groups operating in that force area. Information and intelligence can be </w:t>
      </w:r>
      <w:r w:rsidRPr="00042EE7">
        <w:rPr>
          <w:rFonts w:asciiTheme="minorHAnsi" w:hAnsiTheme="minorHAnsi" w:cstheme="minorHAnsi"/>
          <w:sz w:val="22"/>
          <w:szCs w:val="22"/>
        </w:rPr>
        <w:lastRenderedPageBreak/>
        <w:t xml:space="preserve">used in numerous ways, firstly sharing of information between forces and partner agencies is an absolute must. In an instance of “cuckooing” if the police is able to ascertain details of who is doing this from housing, community workers etc. that persons details can be check via the different police computer systems to see if this person is a registered keeper of a vehicle. In turn this information can then be passed to Road traffic officers and the Automatic Number Plate Recognition department so that if this member of an organised crime group’s vehicle </w:t>
      </w:r>
      <w:r w:rsidRPr="00042EE7">
        <w:rPr>
          <w:rFonts w:asciiTheme="minorHAnsi" w:hAnsiTheme="minorHAnsi" w:cstheme="minorHAnsi"/>
          <w:color w:val="auto"/>
          <w:sz w:val="22"/>
          <w:szCs w:val="22"/>
        </w:rPr>
        <w:t>is captured by A</w:t>
      </w:r>
      <w:r w:rsidRPr="00042EE7">
        <w:rPr>
          <w:rFonts w:asciiTheme="minorHAnsi" w:hAnsiTheme="minorHAnsi" w:cstheme="minorHAnsi"/>
          <w:sz w:val="22"/>
          <w:szCs w:val="22"/>
        </w:rPr>
        <w:t xml:space="preserve">NPR </w:t>
      </w:r>
      <w:r w:rsidRPr="00042EE7">
        <w:rPr>
          <w:rFonts w:asciiTheme="minorHAnsi" w:hAnsiTheme="minorHAnsi" w:cstheme="minorHAnsi"/>
          <w:color w:val="auto"/>
          <w:sz w:val="22"/>
          <w:szCs w:val="22"/>
        </w:rPr>
        <w:t>officers can build a picture of this individual</w:t>
      </w:r>
      <w:r w:rsidRPr="00042EE7">
        <w:rPr>
          <w:rFonts w:asciiTheme="minorHAnsi" w:hAnsiTheme="minorHAnsi" w:cstheme="minorHAnsi"/>
          <w:sz w:val="22"/>
          <w:szCs w:val="22"/>
        </w:rPr>
        <w:t>’</w:t>
      </w:r>
      <w:r w:rsidRPr="00042EE7">
        <w:rPr>
          <w:rFonts w:asciiTheme="minorHAnsi" w:hAnsiTheme="minorHAnsi" w:cstheme="minorHAnsi"/>
          <w:color w:val="auto"/>
          <w:sz w:val="22"/>
          <w:szCs w:val="22"/>
        </w:rPr>
        <w:t>s movement which could lead to further information and intelligence.</w:t>
      </w:r>
    </w:p>
    <w:p w14:paraId="588B4759" w14:textId="77777777" w:rsidR="00AD5D23" w:rsidRPr="00042EE7" w:rsidRDefault="00AD5D23" w:rsidP="00AD5D23">
      <w:pPr>
        <w:ind w:firstLine="720"/>
        <w:rPr>
          <w:rFonts w:asciiTheme="minorHAnsi" w:hAnsiTheme="minorHAnsi" w:cstheme="minorHAnsi"/>
          <w:color w:val="auto"/>
          <w:sz w:val="22"/>
          <w:szCs w:val="22"/>
        </w:rPr>
      </w:pPr>
      <w:r w:rsidRPr="00042EE7">
        <w:rPr>
          <w:rFonts w:asciiTheme="minorHAnsi" w:hAnsiTheme="minorHAnsi" w:cstheme="minorHAnsi"/>
          <w:color w:val="auto"/>
          <w:sz w:val="22"/>
          <w:szCs w:val="22"/>
        </w:rPr>
        <w:t xml:space="preserve">As well as this roads policing officers can draw </w:t>
      </w:r>
      <w:r w:rsidRPr="00042EE7">
        <w:rPr>
          <w:rFonts w:asciiTheme="minorHAnsi" w:hAnsiTheme="minorHAnsi" w:cstheme="minorHAnsi"/>
          <w:sz w:val="22"/>
          <w:szCs w:val="22"/>
        </w:rPr>
        <w:t xml:space="preserve">on </w:t>
      </w:r>
      <w:r w:rsidRPr="00042EE7">
        <w:rPr>
          <w:rFonts w:asciiTheme="minorHAnsi" w:hAnsiTheme="minorHAnsi" w:cstheme="minorHAnsi"/>
          <w:color w:val="auto"/>
          <w:sz w:val="22"/>
          <w:szCs w:val="22"/>
        </w:rPr>
        <w:t xml:space="preserve">a wealth of information and intelligence that they can use to tackle organised crime groups through other legislation portraying to roads policing. Examples of this </w:t>
      </w:r>
      <w:r w:rsidRPr="00042EE7">
        <w:rPr>
          <w:rFonts w:asciiTheme="minorHAnsi" w:hAnsiTheme="minorHAnsi" w:cstheme="minorHAnsi"/>
          <w:sz w:val="22"/>
          <w:szCs w:val="22"/>
        </w:rPr>
        <w:t>is:</w:t>
      </w:r>
      <w:r w:rsidRPr="00042EE7">
        <w:rPr>
          <w:rFonts w:asciiTheme="minorHAnsi" w:hAnsiTheme="minorHAnsi" w:cstheme="minorHAnsi"/>
          <w:color w:val="auto"/>
          <w:sz w:val="22"/>
          <w:szCs w:val="22"/>
        </w:rPr>
        <w:t xml:space="preserve"> Often organised crime group members won’t transport drugs themselves or use their own vehicles and instead pressure others to do their work. A lot of the time these individuals are already banned from driving and use vehicles that do not have insurance. Therefore through the use of the police nation computer officers can check vehicles and commence traffic stops for other offences and in the course of that investigation “county lines” offences can be identified.  </w:t>
      </w:r>
    </w:p>
    <w:p w14:paraId="723D188A" w14:textId="77777777" w:rsidR="00AD5D23" w:rsidRPr="00042EE7" w:rsidRDefault="00AD5D23" w:rsidP="00AD5D23">
      <w:pPr>
        <w:ind w:firstLine="720"/>
        <w:rPr>
          <w:rFonts w:asciiTheme="minorHAnsi" w:hAnsiTheme="minorHAnsi" w:cstheme="minorHAnsi"/>
          <w:color w:val="auto"/>
          <w:sz w:val="22"/>
          <w:szCs w:val="22"/>
        </w:rPr>
      </w:pPr>
      <w:r w:rsidRPr="00042EE7">
        <w:rPr>
          <w:rFonts w:asciiTheme="minorHAnsi" w:hAnsiTheme="minorHAnsi" w:cstheme="minorHAnsi"/>
          <w:color w:val="auto"/>
          <w:sz w:val="22"/>
          <w:szCs w:val="22"/>
        </w:rPr>
        <w:t>The essay will now analyse how Automatic Number Plate recognition (ANPR) can be used as investigative resource when disrupting criminal activity. ANPR is an effective tool that the police can use to disrupt these organised crime groups (OCG) operating within that policing area. It is effective as information and intelligence is built up by specialist departments in forces across the UK who then share it with the other forces. ANPR is set up on most arterial roads in the UK so that if a vehicle that is known to be used by organise crime groups is picked up by one of these cameras the force in which the camera is situated is alerted to their presence. Not only this but when the suspect vehicle continues on its course further cameras will detect it which can then provide other information such as direction of travel, time the vehicle was at that particular camera and possible destinations in which the vehicle has stopped if it is caught on one camera but does not reach the next camera. The effective use of ANPR cameras is documented in an article by South Wales Argus it states “Gwent Police stopped and checked 91 vehicles after setting up Automatic Number Plate Recognition (ANPR) cameras on four main roads in the area - the M4, the A449, the Southern Distributor Road in Newport and the A48. More than 30 officers were involved in the operation, including those from the armed response unit, roads policing unit and dog section, which ran from 3pm on Thursday to 1am on Friday. The ANPR system checks up to 3,000 vehicles an hour against numerous databases to see if the occupant is wanted for any crime or has any three people were arrested for criminal damage, drug possession and on suspicion of disqualified driving. Officers searched 14 people, seized ten vehicles for having no insurance and a further three for tax offences. Police issued 17 fines for driving without insurance, having no MOT, people not wearing seatbelts and driving while using a mobile phone” Frampton B. (29</w:t>
      </w:r>
      <w:r w:rsidRPr="00042EE7">
        <w:rPr>
          <w:rFonts w:asciiTheme="minorHAnsi" w:hAnsiTheme="minorHAnsi" w:cstheme="minorHAnsi"/>
          <w:color w:val="auto"/>
          <w:sz w:val="22"/>
          <w:szCs w:val="22"/>
          <w:vertAlign w:val="superscript"/>
        </w:rPr>
        <w:t>th</w:t>
      </w:r>
      <w:r w:rsidRPr="00042EE7">
        <w:rPr>
          <w:rFonts w:asciiTheme="minorHAnsi" w:hAnsiTheme="minorHAnsi" w:cstheme="minorHAnsi"/>
          <w:color w:val="auto"/>
          <w:sz w:val="22"/>
          <w:szCs w:val="22"/>
        </w:rPr>
        <w:t xml:space="preserve"> of August 2010) “Three arrests after cameras operation” South Wales Argus (ONLINE) available at https://www.southwalesargus.co.uk/news/8360242.three-arrests-after-cameras-operation/ (Accessed 23/08/2020). </w:t>
      </w:r>
    </w:p>
    <w:p w14:paraId="2CE365F6" w14:textId="77777777" w:rsidR="00AD5D23" w:rsidRPr="00042EE7" w:rsidRDefault="00AD5D23" w:rsidP="00AD5D23">
      <w:pPr>
        <w:ind w:firstLine="720"/>
        <w:rPr>
          <w:rFonts w:asciiTheme="minorHAnsi" w:hAnsiTheme="minorHAnsi" w:cstheme="minorHAnsi"/>
          <w:sz w:val="22"/>
          <w:szCs w:val="22"/>
          <w:lang w:val="en"/>
        </w:rPr>
      </w:pPr>
      <w:r w:rsidRPr="00042EE7">
        <w:rPr>
          <w:rFonts w:asciiTheme="minorHAnsi" w:hAnsiTheme="minorHAnsi" w:cstheme="minorHAnsi"/>
          <w:color w:val="auto"/>
          <w:sz w:val="22"/>
          <w:szCs w:val="22"/>
        </w:rPr>
        <w:t xml:space="preserve">As well as the success stories of ANPR it has had its share of problems as highlighted in an article </w:t>
      </w:r>
      <w:r w:rsidRPr="00042EE7">
        <w:rPr>
          <w:rFonts w:asciiTheme="minorHAnsi" w:hAnsiTheme="minorHAnsi" w:cstheme="minorHAnsi"/>
          <w:sz w:val="22"/>
          <w:szCs w:val="22"/>
        </w:rPr>
        <w:t>titled “</w:t>
      </w:r>
      <w:r w:rsidRPr="00042EE7">
        <w:rPr>
          <w:rFonts w:asciiTheme="minorHAnsi" w:hAnsiTheme="minorHAnsi" w:cstheme="minorHAnsi"/>
          <w:color w:val="auto"/>
          <w:sz w:val="22"/>
          <w:szCs w:val="22"/>
          <w:lang w:val="en"/>
        </w:rPr>
        <w:t>Accuracy of Automatic Number Plate Recognition (ANPR) and Real World UK Number Plate Problems</w:t>
      </w:r>
      <w:r w:rsidRPr="00042EE7">
        <w:rPr>
          <w:rFonts w:asciiTheme="minorHAnsi" w:hAnsiTheme="minorHAnsi" w:cstheme="minorHAnsi"/>
          <w:sz w:val="22"/>
          <w:szCs w:val="22"/>
          <w:lang w:val="en"/>
        </w:rPr>
        <w:t>”</w:t>
      </w:r>
      <w:r w:rsidRPr="00042EE7">
        <w:rPr>
          <w:rFonts w:asciiTheme="minorHAnsi" w:hAnsiTheme="minorHAnsi" w:cstheme="minorHAnsi"/>
          <w:sz w:val="22"/>
          <w:szCs w:val="22"/>
        </w:rPr>
        <w:t xml:space="preserve"> </w:t>
      </w:r>
      <w:r w:rsidRPr="00042EE7">
        <w:rPr>
          <w:rFonts w:asciiTheme="minorHAnsi" w:hAnsiTheme="minorHAnsi" w:cstheme="minorHAnsi"/>
          <w:color w:val="auto"/>
          <w:sz w:val="22"/>
          <w:szCs w:val="22"/>
        </w:rPr>
        <w:t xml:space="preserve">it states </w:t>
      </w:r>
      <w:r w:rsidRPr="00042EE7">
        <w:rPr>
          <w:rFonts w:asciiTheme="minorHAnsi" w:hAnsiTheme="minorHAnsi" w:cstheme="minorHAnsi"/>
          <w:sz w:val="22"/>
          <w:szCs w:val="22"/>
        </w:rPr>
        <w:t>“</w:t>
      </w:r>
      <w:r w:rsidRPr="00042EE7">
        <w:rPr>
          <w:rFonts w:asciiTheme="minorHAnsi" w:hAnsiTheme="minorHAnsi" w:cstheme="minorHAnsi"/>
          <w:color w:val="auto"/>
          <w:sz w:val="22"/>
          <w:szCs w:val="22"/>
        </w:rPr>
        <w:t xml:space="preserve">Automatic Number Plate Recognition (ANPR) within the UK is a powerful tool and its policing purpose is to deny criminals the use of our roads [1]. It is a major tool that is used to improve the security and safety of the general public. In standard use, ANPR is remarkably accurate. However, the purpose of this work is to look at the occasions when ANPR fails to capture the vehicle registration mark (VRM) correctly. By reviewing the mode of failure it is hoped to be able to improve the performance of ANPR. Some main causes of ANPR failures area as follows: Fixing Screws: Depending upon the character of the VRM and the juxtaposition of a fixing screw misreads can occur. Such misreads can be consistent or inconsistent and the paper gives examples of this. An experiment whereby small diameter anti-tamper screws were used to secure the number plate to the vehicle is discussed as well as the relative improvement in correct read rate. Fixing Adhesives: Depending upon the method of manufacture of the number plate, fixing adhesives can also affect </w:t>
      </w:r>
      <w:r w:rsidRPr="00042EE7">
        <w:rPr>
          <w:rFonts w:asciiTheme="minorHAnsi" w:hAnsiTheme="minorHAnsi" w:cstheme="minorHAnsi"/>
          <w:color w:val="auto"/>
          <w:sz w:val="22"/>
          <w:szCs w:val="22"/>
        </w:rPr>
        <w:lastRenderedPageBreak/>
        <w:t xml:space="preserve">the retro-reflective layer and the photographic properties of the number plate. This is caused by absorption of the adhesive into the retro-reflective layer and subsequent impact on its reflective properties. Visible and near-infrared Spectrum: ANPR systems can use both the visible and near infra-red spectrum. The appearance of real world number plates can be significantly different when comparing monochromatic or black and white images from the visible spectrum and the near infra-red” </w:t>
      </w:r>
      <w:proofErr w:type="spellStart"/>
      <w:r w:rsidRPr="00042EE7">
        <w:rPr>
          <w:rFonts w:asciiTheme="minorHAnsi" w:hAnsiTheme="minorHAnsi" w:cstheme="minorHAnsi"/>
          <w:color w:val="auto"/>
          <w:sz w:val="22"/>
          <w:szCs w:val="22"/>
          <w:lang w:val="en"/>
        </w:rPr>
        <w:t>Rhead</w:t>
      </w:r>
      <w:proofErr w:type="spellEnd"/>
      <w:r w:rsidRPr="00042EE7">
        <w:rPr>
          <w:rFonts w:asciiTheme="minorHAnsi" w:hAnsiTheme="minorHAnsi" w:cstheme="minorHAnsi"/>
          <w:color w:val="auto"/>
          <w:sz w:val="22"/>
          <w:szCs w:val="22"/>
          <w:lang w:val="en"/>
        </w:rPr>
        <w:t xml:space="preserve">, M, Gurney, R, </w:t>
      </w:r>
      <w:proofErr w:type="spellStart"/>
      <w:r w:rsidRPr="00042EE7">
        <w:rPr>
          <w:rFonts w:asciiTheme="minorHAnsi" w:hAnsiTheme="minorHAnsi" w:cstheme="minorHAnsi"/>
          <w:color w:val="auto"/>
          <w:sz w:val="22"/>
          <w:szCs w:val="22"/>
          <w:lang w:val="en"/>
        </w:rPr>
        <w:t>Ramalingam</w:t>
      </w:r>
      <w:proofErr w:type="spellEnd"/>
      <w:r w:rsidRPr="00042EE7">
        <w:rPr>
          <w:rFonts w:asciiTheme="minorHAnsi" w:hAnsiTheme="minorHAnsi" w:cstheme="minorHAnsi"/>
          <w:color w:val="auto"/>
          <w:sz w:val="22"/>
          <w:szCs w:val="22"/>
          <w:lang w:val="en"/>
        </w:rPr>
        <w:t>, S, and Cohen, N. "Accuracy of Automatic Number Plate Recognition (ANPR) and Real World UK Number Plate Problems." (2012): 286-91. Web</w:t>
      </w:r>
    </w:p>
    <w:p w14:paraId="2ACB63B6" w14:textId="77777777" w:rsidR="00AD5D23" w:rsidRPr="00042EE7" w:rsidRDefault="00AD5D23" w:rsidP="00AD5D23">
      <w:pPr>
        <w:ind w:firstLine="720"/>
        <w:rPr>
          <w:rFonts w:asciiTheme="minorHAnsi" w:hAnsiTheme="minorHAnsi" w:cstheme="minorHAnsi"/>
          <w:sz w:val="22"/>
          <w:szCs w:val="22"/>
          <w:lang w:val="en"/>
        </w:rPr>
      </w:pPr>
      <w:r w:rsidRPr="00042EE7">
        <w:rPr>
          <w:rFonts w:asciiTheme="minorHAnsi" w:hAnsiTheme="minorHAnsi" w:cstheme="minorHAnsi"/>
          <w:sz w:val="22"/>
          <w:szCs w:val="22"/>
          <w:lang w:val="en"/>
        </w:rPr>
        <w:t>In conclusion the essay explains the different prevalent criminal offences that are taking place in the UK right now by organised crime groups. The essay shows that information and intelligence is a vital aspect of tackling these criminal organistaion whilst policing the roads. Information and intelligence can be drawn through multiple sources such as ANPR, local force knowledge and information sharing between other forces and partner agencies. The essay as then analysed the use of ANPR and found that it is an effective tool that can be used not just for intelligence gathering but also for disrupting crime.  But it also needs further development to get rid of the current issues with it.</w:t>
      </w:r>
    </w:p>
    <w:p w14:paraId="57BD12AF" w14:textId="77777777" w:rsidR="00AD5D23" w:rsidRPr="00042EE7" w:rsidRDefault="00AD5D23" w:rsidP="00AD5D23">
      <w:pPr>
        <w:rPr>
          <w:rFonts w:asciiTheme="minorHAnsi" w:hAnsiTheme="minorHAnsi" w:cstheme="minorHAnsi"/>
          <w:sz w:val="22"/>
          <w:szCs w:val="22"/>
          <w:lang w:val="en"/>
        </w:rPr>
      </w:pPr>
    </w:p>
    <w:p w14:paraId="0B82AE0D" w14:textId="77777777" w:rsidR="00AD5D23" w:rsidRPr="00042EE7" w:rsidRDefault="00AD5D23" w:rsidP="00AD5D23">
      <w:pPr>
        <w:rPr>
          <w:rFonts w:asciiTheme="minorHAnsi" w:hAnsiTheme="minorHAnsi" w:cstheme="minorHAnsi"/>
          <w:sz w:val="22"/>
          <w:szCs w:val="22"/>
          <w:lang w:val="en"/>
        </w:rPr>
      </w:pPr>
    </w:p>
    <w:p w14:paraId="2F5BE078" w14:textId="77777777" w:rsidR="00AD5D23" w:rsidRPr="00042EE7" w:rsidRDefault="00AD5D23" w:rsidP="00AD5D23">
      <w:pPr>
        <w:rPr>
          <w:rFonts w:asciiTheme="minorHAnsi" w:hAnsiTheme="minorHAnsi" w:cstheme="minorHAnsi"/>
          <w:sz w:val="22"/>
          <w:szCs w:val="22"/>
          <w:lang w:val="en"/>
        </w:rPr>
      </w:pPr>
    </w:p>
    <w:p w14:paraId="72BF3AD3" w14:textId="77777777" w:rsidR="00AD5D23" w:rsidRPr="00042EE7" w:rsidRDefault="00AD5D23" w:rsidP="00AD5D23">
      <w:pPr>
        <w:rPr>
          <w:rFonts w:asciiTheme="minorHAnsi" w:hAnsiTheme="minorHAnsi" w:cstheme="minorHAnsi"/>
          <w:sz w:val="22"/>
          <w:szCs w:val="22"/>
        </w:rPr>
      </w:pPr>
      <w:r w:rsidRPr="00042EE7">
        <w:rPr>
          <w:rFonts w:asciiTheme="minorHAnsi" w:hAnsiTheme="minorHAnsi" w:cstheme="minorHAnsi"/>
          <w:sz w:val="22"/>
          <w:szCs w:val="22"/>
        </w:rPr>
        <w:t>WORD COUNT - 2233</w:t>
      </w:r>
    </w:p>
    <w:p w14:paraId="4C50E184" w14:textId="77777777" w:rsidR="00025650" w:rsidRPr="00AD5D23" w:rsidRDefault="00025650" w:rsidP="00340E9A">
      <w:pPr>
        <w:ind w:right="237"/>
        <w:jc w:val="both"/>
        <w:rPr>
          <w:rFonts w:asciiTheme="minorHAnsi" w:hAnsiTheme="minorHAnsi" w:cstheme="minorHAnsi"/>
          <w:sz w:val="22"/>
          <w:szCs w:val="22"/>
        </w:rPr>
      </w:pPr>
    </w:p>
    <w:p w14:paraId="55E8513B" w14:textId="77777777" w:rsidR="00025650" w:rsidRPr="00AD5D23" w:rsidRDefault="00025650" w:rsidP="00340E9A">
      <w:pPr>
        <w:ind w:right="237"/>
        <w:jc w:val="both"/>
        <w:rPr>
          <w:rFonts w:asciiTheme="minorHAnsi" w:hAnsiTheme="minorHAnsi" w:cstheme="minorHAnsi"/>
          <w:sz w:val="22"/>
          <w:szCs w:val="22"/>
        </w:rPr>
      </w:pPr>
    </w:p>
    <w:p w14:paraId="4C811AD3" w14:textId="77777777" w:rsidR="00025650" w:rsidRPr="00AD5D23" w:rsidRDefault="00025650" w:rsidP="00340E9A">
      <w:pPr>
        <w:ind w:right="237"/>
        <w:jc w:val="both"/>
        <w:rPr>
          <w:rFonts w:asciiTheme="minorHAnsi" w:hAnsiTheme="minorHAnsi" w:cstheme="minorHAnsi"/>
          <w:sz w:val="22"/>
          <w:szCs w:val="22"/>
        </w:rPr>
      </w:pPr>
    </w:p>
    <w:p w14:paraId="0FEEFB0E" w14:textId="77777777" w:rsidR="00025650" w:rsidRPr="00AD5D23" w:rsidRDefault="00025650" w:rsidP="00340E9A">
      <w:pPr>
        <w:ind w:right="237"/>
        <w:jc w:val="both"/>
        <w:rPr>
          <w:rFonts w:asciiTheme="minorHAnsi" w:hAnsiTheme="minorHAnsi" w:cstheme="minorHAnsi"/>
          <w:sz w:val="22"/>
          <w:szCs w:val="22"/>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5884FE0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B83571">
              <w:rPr>
                <w:sz w:val="22"/>
                <w:szCs w:val="22"/>
                <w:lang w:eastAsia="zh-TW"/>
              </w:rPr>
              <w:t>Offences and legislation in relation to powers involving children</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782767C" w14:textId="77777777" w:rsidR="00B83571" w:rsidRDefault="009249F8" w:rsidP="009249F8">
            <w:pPr>
              <w:overflowPunct/>
              <w:autoSpaceDE/>
              <w:autoSpaceDN/>
              <w:adjustRightInd/>
              <w:rPr>
                <w:sz w:val="22"/>
                <w:szCs w:val="22"/>
                <w:lang w:eastAsia="zh-TW"/>
              </w:rPr>
            </w:pPr>
            <w:r w:rsidRPr="009249F8">
              <w:rPr>
                <w:sz w:val="22"/>
                <w:szCs w:val="22"/>
                <w:lang w:eastAsia="zh-TW"/>
              </w:rPr>
              <w:t>8-10</w:t>
            </w:r>
          </w:p>
          <w:p w14:paraId="347C9B3E" w14:textId="77777777" w:rsidR="00B83571" w:rsidRDefault="00B83571" w:rsidP="009249F8">
            <w:pPr>
              <w:overflowPunct/>
              <w:autoSpaceDE/>
              <w:autoSpaceDN/>
              <w:adjustRightInd/>
              <w:rPr>
                <w:sz w:val="22"/>
                <w:szCs w:val="22"/>
                <w:lang w:eastAsia="zh-TW"/>
              </w:rPr>
            </w:pPr>
          </w:p>
          <w:p w14:paraId="52921599" w14:textId="11F586C3" w:rsidR="009249F8" w:rsidRPr="009249F8" w:rsidRDefault="00B83571"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81252E3" w14:textId="77777777" w:rsidR="00B83571" w:rsidRDefault="009249F8" w:rsidP="009249F8">
            <w:pPr>
              <w:overflowPunct/>
              <w:autoSpaceDE/>
              <w:autoSpaceDN/>
              <w:adjustRightInd/>
              <w:rPr>
                <w:sz w:val="22"/>
                <w:szCs w:val="22"/>
                <w:lang w:eastAsia="zh-TW"/>
              </w:rPr>
            </w:pPr>
            <w:r w:rsidRPr="009249F8">
              <w:rPr>
                <w:sz w:val="22"/>
                <w:szCs w:val="22"/>
                <w:lang w:eastAsia="zh-TW"/>
              </w:rPr>
              <w:t>5-7</w:t>
            </w:r>
          </w:p>
          <w:p w14:paraId="6925DB47" w14:textId="77777777" w:rsidR="00B83571" w:rsidRDefault="00B83571" w:rsidP="009249F8">
            <w:pPr>
              <w:overflowPunct/>
              <w:autoSpaceDE/>
              <w:autoSpaceDN/>
              <w:adjustRightInd/>
              <w:rPr>
                <w:sz w:val="22"/>
                <w:szCs w:val="22"/>
                <w:lang w:eastAsia="zh-TW"/>
              </w:rPr>
            </w:pPr>
          </w:p>
          <w:p w14:paraId="77B03C61" w14:textId="1CFAF750" w:rsidR="009249F8" w:rsidRPr="009249F8" w:rsidRDefault="00B83571"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1215FEEE" w:rsidR="009249F8" w:rsidRPr="009249F8" w:rsidRDefault="009249F8" w:rsidP="00B83571">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B83571">
              <w:rPr>
                <w:sz w:val="22"/>
                <w:szCs w:val="22"/>
                <w:lang w:eastAsia="zh-TW"/>
              </w:rPr>
              <w:t xml:space="preserve">Familiarise myself with powers relating to removal of children from property namely PPO orders as well as conduct further reading and research into The Children Act 1989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5C7671CA" w:rsidR="009249F8" w:rsidRPr="00B83571" w:rsidRDefault="00B83571" w:rsidP="00B83571">
            <w:pPr>
              <w:pStyle w:val="ListParagraph"/>
              <w:numPr>
                <w:ilvl w:val="0"/>
                <w:numId w:val="49"/>
              </w:numPr>
              <w:overflowPunct/>
              <w:autoSpaceDE/>
              <w:autoSpaceDN/>
              <w:adjustRightInd/>
              <w:rPr>
                <w:b/>
                <w:bCs/>
                <w:sz w:val="22"/>
                <w:szCs w:val="22"/>
                <w:lang w:eastAsia="zh-TW"/>
              </w:rPr>
            </w:pPr>
            <w:r>
              <w:rPr>
                <w:b/>
                <w:bCs/>
                <w:sz w:val="22"/>
                <w:szCs w:val="22"/>
                <w:lang w:eastAsia="zh-TW"/>
              </w:rPr>
              <w:t xml:space="preserve">Assessing scenes, identifying all available </w:t>
            </w:r>
            <w:r>
              <w:rPr>
                <w:b/>
                <w:bCs/>
                <w:sz w:val="22"/>
                <w:szCs w:val="22"/>
                <w:lang w:eastAsia="zh-TW"/>
              </w:rPr>
              <w:lastRenderedPageBreak/>
              <w:t>evidence correct packaging of evidence including decanting of liquids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3E18D68"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DEB7B3B" w14:textId="77777777" w:rsidR="00B83571" w:rsidRDefault="00B83571" w:rsidP="00B83571">
            <w:pPr>
              <w:overflowPunct/>
              <w:autoSpaceDE/>
              <w:autoSpaceDN/>
              <w:adjustRightInd/>
              <w:jc w:val="center"/>
              <w:rPr>
                <w:sz w:val="22"/>
                <w:szCs w:val="22"/>
                <w:lang w:eastAsia="zh-TW"/>
              </w:rPr>
            </w:pPr>
          </w:p>
          <w:p w14:paraId="04C32929" w14:textId="77777777" w:rsidR="00B83571" w:rsidRDefault="00B83571" w:rsidP="00B83571">
            <w:pPr>
              <w:overflowPunct/>
              <w:autoSpaceDE/>
              <w:autoSpaceDN/>
              <w:adjustRightInd/>
              <w:jc w:val="center"/>
              <w:rPr>
                <w:sz w:val="22"/>
                <w:szCs w:val="22"/>
                <w:lang w:eastAsia="zh-TW"/>
              </w:rPr>
            </w:pPr>
          </w:p>
          <w:p w14:paraId="7395E833" w14:textId="2FD11FF1" w:rsidR="00B83571" w:rsidRPr="009249F8" w:rsidRDefault="00B83571"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E6F6FD1" w14:textId="77777777" w:rsidR="00B83571" w:rsidRDefault="009249F8" w:rsidP="009249F8">
            <w:pPr>
              <w:overflowPunct/>
              <w:autoSpaceDE/>
              <w:autoSpaceDN/>
              <w:adjustRightInd/>
              <w:rPr>
                <w:sz w:val="22"/>
                <w:szCs w:val="22"/>
                <w:lang w:eastAsia="zh-TW"/>
              </w:rPr>
            </w:pPr>
            <w:r w:rsidRPr="009249F8">
              <w:rPr>
                <w:sz w:val="22"/>
                <w:szCs w:val="22"/>
                <w:lang w:eastAsia="zh-TW"/>
              </w:rPr>
              <w:t>5-7</w:t>
            </w:r>
          </w:p>
          <w:p w14:paraId="643ACD46" w14:textId="77777777" w:rsidR="00B83571" w:rsidRDefault="00B83571" w:rsidP="009249F8">
            <w:pPr>
              <w:overflowPunct/>
              <w:autoSpaceDE/>
              <w:autoSpaceDN/>
              <w:adjustRightInd/>
              <w:rPr>
                <w:sz w:val="22"/>
                <w:szCs w:val="22"/>
                <w:lang w:eastAsia="zh-TW"/>
              </w:rPr>
            </w:pPr>
          </w:p>
          <w:p w14:paraId="7752EEE8" w14:textId="77777777" w:rsidR="00B83571" w:rsidRDefault="00B83571" w:rsidP="009249F8">
            <w:pPr>
              <w:overflowPunct/>
              <w:autoSpaceDE/>
              <w:autoSpaceDN/>
              <w:adjustRightInd/>
              <w:rPr>
                <w:sz w:val="22"/>
                <w:szCs w:val="22"/>
                <w:lang w:eastAsia="zh-TW"/>
              </w:rPr>
            </w:pPr>
          </w:p>
          <w:p w14:paraId="517F88D4" w14:textId="4E4B4B4E" w:rsidR="009249F8" w:rsidRPr="009249F8" w:rsidRDefault="00B83571"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725B2A91" w:rsidR="009249F8" w:rsidRPr="009249F8" w:rsidRDefault="009249F8" w:rsidP="00B83571">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B83571">
              <w:rPr>
                <w:sz w:val="22"/>
                <w:szCs w:val="22"/>
                <w:lang w:eastAsia="zh-TW"/>
              </w:rPr>
              <w:t xml:space="preserve"> I need to conduct further research in to assessing potential sources of evidence to ensure that I obtain 100%. This includes liaising with CSI and </w:t>
            </w:r>
            <w:r w:rsidR="00B83571">
              <w:rPr>
                <w:sz w:val="22"/>
                <w:szCs w:val="22"/>
                <w:lang w:eastAsia="zh-TW"/>
              </w:rPr>
              <w:lastRenderedPageBreak/>
              <w:t>forensic unit to further develop skills.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063133D3"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E837E4">
              <w:rPr>
                <w:b/>
                <w:bCs/>
                <w:sz w:val="22"/>
                <w:szCs w:val="22"/>
                <w:lang w:eastAsia="zh-TW"/>
              </w:rPr>
              <w:t>File preparation</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534AEF0" w14:textId="77777777" w:rsidR="00E837E4" w:rsidRDefault="009249F8" w:rsidP="009249F8">
            <w:pPr>
              <w:overflowPunct/>
              <w:autoSpaceDE/>
              <w:autoSpaceDN/>
              <w:adjustRightInd/>
              <w:rPr>
                <w:sz w:val="22"/>
                <w:szCs w:val="22"/>
                <w:lang w:eastAsia="zh-TW"/>
              </w:rPr>
            </w:pPr>
            <w:r w:rsidRPr="009249F8">
              <w:rPr>
                <w:sz w:val="22"/>
                <w:szCs w:val="22"/>
                <w:lang w:eastAsia="zh-TW"/>
              </w:rPr>
              <w:t>8-10</w:t>
            </w:r>
          </w:p>
          <w:p w14:paraId="4FA34D95" w14:textId="77777777" w:rsidR="00E837E4" w:rsidRDefault="00E837E4" w:rsidP="009249F8">
            <w:pPr>
              <w:overflowPunct/>
              <w:autoSpaceDE/>
              <w:autoSpaceDN/>
              <w:adjustRightInd/>
              <w:rPr>
                <w:sz w:val="22"/>
                <w:szCs w:val="22"/>
                <w:lang w:eastAsia="zh-TW"/>
              </w:rPr>
            </w:pPr>
          </w:p>
          <w:p w14:paraId="257F436D" w14:textId="77777777" w:rsidR="00E837E4" w:rsidRDefault="00E837E4" w:rsidP="009249F8">
            <w:pPr>
              <w:overflowPunct/>
              <w:autoSpaceDE/>
              <w:autoSpaceDN/>
              <w:adjustRightInd/>
              <w:rPr>
                <w:sz w:val="22"/>
                <w:szCs w:val="22"/>
                <w:lang w:eastAsia="zh-TW"/>
              </w:rPr>
            </w:pPr>
          </w:p>
          <w:p w14:paraId="24F04E7C" w14:textId="77777777" w:rsidR="00E837E4" w:rsidRDefault="00E837E4" w:rsidP="009249F8">
            <w:pPr>
              <w:overflowPunct/>
              <w:autoSpaceDE/>
              <w:autoSpaceDN/>
              <w:adjustRightInd/>
              <w:rPr>
                <w:sz w:val="22"/>
                <w:szCs w:val="22"/>
                <w:lang w:eastAsia="zh-TW"/>
              </w:rPr>
            </w:pPr>
          </w:p>
          <w:p w14:paraId="555D0996" w14:textId="7B9371D1" w:rsidR="009249F8" w:rsidRPr="009249F8" w:rsidRDefault="00E837E4"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2513C8" w14:textId="77777777" w:rsidR="00E837E4" w:rsidRDefault="009249F8" w:rsidP="009249F8">
            <w:pPr>
              <w:overflowPunct/>
              <w:autoSpaceDE/>
              <w:autoSpaceDN/>
              <w:adjustRightInd/>
              <w:rPr>
                <w:sz w:val="22"/>
                <w:szCs w:val="22"/>
                <w:lang w:eastAsia="zh-TW"/>
              </w:rPr>
            </w:pPr>
            <w:r w:rsidRPr="009249F8">
              <w:rPr>
                <w:sz w:val="22"/>
                <w:szCs w:val="22"/>
                <w:lang w:eastAsia="zh-TW"/>
              </w:rPr>
              <w:t>5-7</w:t>
            </w:r>
          </w:p>
          <w:p w14:paraId="539EE2E1" w14:textId="77777777" w:rsidR="00E837E4" w:rsidRDefault="00E837E4" w:rsidP="009249F8">
            <w:pPr>
              <w:overflowPunct/>
              <w:autoSpaceDE/>
              <w:autoSpaceDN/>
              <w:adjustRightInd/>
              <w:rPr>
                <w:sz w:val="22"/>
                <w:szCs w:val="22"/>
                <w:lang w:eastAsia="zh-TW"/>
              </w:rPr>
            </w:pPr>
          </w:p>
          <w:p w14:paraId="7315E5D3" w14:textId="77777777" w:rsidR="00E837E4" w:rsidRDefault="00E837E4" w:rsidP="009249F8">
            <w:pPr>
              <w:overflowPunct/>
              <w:autoSpaceDE/>
              <w:autoSpaceDN/>
              <w:adjustRightInd/>
              <w:rPr>
                <w:sz w:val="22"/>
                <w:szCs w:val="22"/>
                <w:lang w:eastAsia="zh-TW"/>
              </w:rPr>
            </w:pPr>
          </w:p>
          <w:p w14:paraId="0CC8A682" w14:textId="77777777" w:rsidR="00E837E4" w:rsidRDefault="00E837E4" w:rsidP="009249F8">
            <w:pPr>
              <w:overflowPunct/>
              <w:autoSpaceDE/>
              <w:autoSpaceDN/>
              <w:adjustRightInd/>
              <w:rPr>
                <w:sz w:val="22"/>
                <w:szCs w:val="22"/>
                <w:lang w:eastAsia="zh-TW"/>
              </w:rPr>
            </w:pPr>
          </w:p>
          <w:p w14:paraId="5CCB2C07" w14:textId="7E2820D3" w:rsidR="009249F8" w:rsidRPr="009249F8" w:rsidRDefault="00E837E4" w:rsidP="00B83571">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C49EFA"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E837E4">
              <w:rPr>
                <w:sz w:val="22"/>
                <w:szCs w:val="22"/>
                <w:lang w:eastAsia="zh-TW"/>
              </w:rPr>
              <w:t>Understanding all material that is required for separate files to be submitted such as GAP, NGAP, TRAFFIC FILES, PCR, REMAND FILE, SUMMONS FILE DOMESTIC VIOLENCE CASES AND CPS FILES.</w:t>
            </w:r>
          </w:p>
          <w:p w14:paraId="55A60FAE" w14:textId="77777777" w:rsidR="00E837E4" w:rsidRDefault="00E837E4" w:rsidP="009249F8">
            <w:pPr>
              <w:overflowPunct/>
              <w:autoSpaceDE/>
              <w:autoSpaceDN/>
              <w:adjustRightInd/>
              <w:rPr>
                <w:sz w:val="22"/>
                <w:szCs w:val="22"/>
                <w:lang w:eastAsia="zh-TW"/>
              </w:rPr>
            </w:pPr>
          </w:p>
          <w:p w14:paraId="540FB15D" w14:textId="52B42DD3" w:rsidR="00E837E4" w:rsidRPr="009249F8" w:rsidRDefault="00E837E4" w:rsidP="009249F8">
            <w:pPr>
              <w:overflowPunct/>
              <w:autoSpaceDE/>
              <w:autoSpaceDN/>
              <w:adjustRightInd/>
              <w:rPr>
                <w:rFonts w:ascii="Times New Roman" w:hAnsi="Times New Roman" w:cs="Times New Roman"/>
                <w:sz w:val="24"/>
                <w:szCs w:val="24"/>
                <w:lang w:eastAsia="zh-TW"/>
              </w:rPr>
            </w:pPr>
            <w:r>
              <w:rPr>
                <w:sz w:val="22"/>
                <w:szCs w:val="22"/>
                <w:lang w:eastAsia="zh-TW"/>
              </w:rPr>
              <w:t>Further reading and research is required utilising the national file standard. Further experience will be obtained from HUB attachment</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4F5AA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158082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44C6C25" w14:textId="259E2FDD" w:rsidR="00AD5D23" w:rsidRPr="00042EE7" w:rsidRDefault="00AD5D23" w:rsidP="00DF2BC0">
      <w:pPr>
        <w:pStyle w:val="ListParagraph"/>
        <w:keepNext/>
        <w:numPr>
          <w:ilvl w:val="0"/>
          <w:numId w:val="48"/>
        </w:numPr>
        <w:spacing w:before="240" w:after="60"/>
        <w:ind w:right="237"/>
        <w:rPr>
          <w:rStyle w:val="Strong"/>
          <w:rFonts w:asciiTheme="minorHAnsi" w:hAnsiTheme="minorHAnsi" w:cstheme="minorHAnsi"/>
          <w:b w:val="0"/>
          <w:bCs w:val="0"/>
          <w:sz w:val="22"/>
          <w:szCs w:val="22"/>
        </w:rPr>
      </w:pPr>
      <w:r w:rsidRPr="00042EE7">
        <w:rPr>
          <w:rFonts w:asciiTheme="minorHAnsi" w:hAnsiTheme="minorHAnsi" w:cstheme="minorHAnsi"/>
          <w:color w:val="auto"/>
          <w:sz w:val="22"/>
          <w:szCs w:val="22"/>
          <w:lang w:val="en"/>
        </w:rPr>
        <w:t xml:space="preserve">ALESSANDRA, G.W. and FINLAY, F., 2019. County lines: how gang crime is affecting our young people. </w:t>
      </w:r>
      <w:r w:rsidRPr="00042EE7">
        <w:rPr>
          <w:rFonts w:asciiTheme="minorHAnsi" w:hAnsiTheme="minorHAnsi" w:cstheme="minorHAnsi"/>
          <w:i/>
          <w:iCs/>
          <w:color w:val="auto"/>
          <w:sz w:val="22"/>
          <w:szCs w:val="22"/>
          <w:lang w:val="en"/>
        </w:rPr>
        <w:t xml:space="preserve">Archives of Disease in Childhood, </w:t>
      </w:r>
      <w:r w:rsidRPr="00042EE7">
        <w:rPr>
          <w:rFonts w:asciiTheme="minorHAnsi" w:hAnsiTheme="minorHAnsi" w:cstheme="minorHAnsi"/>
          <w:b/>
          <w:bCs/>
          <w:color w:val="auto"/>
          <w:sz w:val="22"/>
          <w:szCs w:val="22"/>
          <w:lang w:val="en"/>
        </w:rPr>
        <w:t>104</w:t>
      </w:r>
      <w:r w:rsidRPr="00042EE7">
        <w:rPr>
          <w:rFonts w:asciiTheme="minorHAnsi" w:hAnsiTheme="minorHAnsi" w:cstheme="minorHAnsi"/>
          <w:color w:val="auto"/>
          <w:sz w:val="22"/>
          <w:szCs w:val="22"/>
          <w:lang w:val="en"/>
        </w:rPr>
        <w:t>(8), pp. 730</w:t>
      </w:r>
      <w:r w:rsidRPr="00042EE7">
        <w:rPr>
          <w:rFonts w:asciiTheme="minorHAnsi" w:hAnsiTheme="minorHAnsi" w:cstheme="minorHAnsi"/>
          <w:sz w:val="22"/>
          <w:szCs w:val="22"/>
          <w:lang w:val="en"/>
        </w:rPr>
        <w:t>.</w:t>
      </w:r>
    </w:p>
    <w:p w14:paraId="493EACD8" w14:textId="7262D32D" w:rsidR="00DF2BC0" w:rsidRPr="00042EE7" w:rsidRDefault="00DF2BC0" w:rsidP="00DF2BC0">
      <w:pPr>
        <w:pStyle w:val="ListParagraph"/>
        <w:keepNext/>
        <w:numPr>
          <w:ilvl w:val="0"/>
          <w:numId w:val="48"/>
        </w:numPr>
        <w:spacing w:before="240" w:after="60"/>
        <w:ind w:right="237"/>
        <w:rPr>
          <w:rFonts w:asciiTheme="minorHAnsi" w:hAnsiTheme="minorHAnsi" w:cstheme="minorHAnsi"/>
          <w:sz w:val="22"/>
          <w:szCs w:val="22"/>
        </w:rPr>
      </w:pPr>
      <w:r w:rsidRPr="00042EE7">
        <w:rPr>
          <w:rStyle w:val="Strong"/>
          <w:rFonts w:asciiTheme="minorHAnsi" w:hAnsiTheme="minorHAnsi" w:cstheme="minorHAnsi"/>
          <w:b w:val="0"/>
          <w:sz w:val="22"/>
          <w:szCs w:val="22"/>
        </w:rPr>
        <w:t xml:space="preserve">College of Policing (20/04/2020) </w:t>
      </w:r>
      <w:r w:rsidRPr="00042EE7">
        <w:rPr>
          <w:rFonts w:asciiTheme="minorHAnsi" w:hAnsiTheme="minorHAnsi" w:cstheme="minorHAnsi"/>
          <w:sz w:val="22"/>
          <w:szCs w:val="22"/>
        </w:rPr>
        <w:t xml:space="preserve">How do you respond to the needs of vulnerable people?. </w:t>
      </w:r>
      <w:r w:rsidR="004F5AAD" w:rsidRPr="00042EE7">
        <w:rPr>
          <w:rFonts w:asciiTheme="minorHAnsi" w:hAnsiTheme="minorHAnsi" w:cstheme="minorHAnsi"/>
          <w:sz w:val="22"/>
          <w:szCs w:val="22"/>
        </w:rPr>
        <w:t xml:space="preserve">(Online) </w:t>
      </w:r>
      <w:r w:rsidRPr="00042EE7">
        <w:rPr>
          <w:rFonts w:asciiTheme="minorHAnsi" w:hAnsiTheme="minorHAnsi" w:cstheme="minorHAnsi"/>
          <w:sz w:val="22"/>
          <w:szCs w:val="22"/>
        </w:rPr>
        <w:t>Available at https://www.college.police.uk/News/Collegenews/Pages/police_transformation_fund.aspx (Accessed 22/08/2020)</w:t>
      </w:r>
    </w:p>
    <w:p w14:paraId="60B80C61" w14:textId="280ECF34" w:rsidR="004F5AAD" w:rsidRPr="00AD5D23" w:rsidRDefault="004F5AAD" w:rsidP="00DF2BC0">
      <w:pPr>
        <w:pStyle w:val="ListParagraph"/>
        <w:numPr>
          <w:ilvl w:val="0"/>
          <w:numId w:val="48"/>
        </w:numPr>
        <w:rPr>
          <w:rFonts w:asciiTheme="minorHAnsi" w:eastAsiaTheme="minorHAnsi" w:hAnsiTheme="minorHAnsi" w:cstheme="minorHAnsi"/>
          <w:sz w:val="22"/>
          <w:szCs w:val="22"/>
          <w:lang w:eastAsia="en-US"/>
        </w:rPr>
      </w:pPr>
      <w:r w:rsidRPr="00042EE7">
        <w:rPr>
          <w:rFonts w:asciiTheme="minorHAnsi" w:hAnsiTheme="minorHAnsi" w:cstheme="minorHAnsi"/>
          <w:sz w:val="22"/>
          <w:szCs w:val="22"/>
          <w:lang w:val="en"/>
        </w:rPr>
        <w:t>Elkin, M (25/11/2019) Office for</w:t>
      </w:r>
      <w:r w:rsidRPr="00AD5D23">
        <w:rPr>
          <w:rFonts w:asciiTheme="minorHAnsi" w:hAnsiTheme="minorHAnsi" w:cstheme="minorHAnsi"/>
          <w:sz w:val="22"/>
          <w:szCs w:val="22"/>
          <w:lang w:val="en"/>
        </w:rPr>
        <w:t xml:space="preserve"> National Statistics: Domestic abuse prevalence and trends, England and Wales: year ending March 2019 [Online]. Available at https://www.ons.gov.uk/peoplepopulationandcommunity/crimeandjustice/articles/domesticabuseprevalenceandtrendsenglandandwales/yearendingmarch2019#police-recorded-crime-data-show-an-increase-in-domestic-abuse-related-crimes (Accessed on 22/08/2020)</w:t>
      </w:r>
    </w:p>
    <w:p w14:paraId="668A3BAC" w14:textId="6525F625" w:rsidR="00042EE7" w:rsidRDefault="00042EE7" w:rsidP="00655EFC">
      <w:pPr>
        <w:pStyle w:val="ListParagraph"/>
        <w:numPr>
          <w:ilvl w:val="0"/>
          <w:numId w:val="48"/>
        </w:numPr>
        <w:shd w:val="clear" w:color="auto" w:fill="FFFFFF"/>
        <w:overflowPunct/>
        <w:autoSpaceDE/>
        <w:autoSpaceDN/>
        <w:adjustRightInd/>
        <w:textAlignment w:val="auto"/>
        <w:rPr>
          <w:rFonts w:asciiTheme="minorHAnsi" w:hAnsiTheme="minorHAnsi" w:cstheme="minorHAnsi"/>
          <w:color w:val="auto"/>
          <w:sz w:val="22"/>
          <w:szCs w:val="22"/>
          <w:lang w:val="en"/>
        </w:rPr>
      </w:pPr>
      <w:r w:rsidRPr="00045F35">
        <w:rPr>
          <w:rFonts w:asciiTheme="minorHAnsi" w:hAnsiTheme="minorHAnsi" w:cstheme="minorHAnsi"/>
          <w:color w:val="auto"/>
          <w:sz w:val="22"/>
          <w:szCs w:val="22"/>
        </w:rPr>
        <w:t>Frampton B. (29</w:t>
      </w:r>
      <w:r w:rsidRPr="00045F35">
        <w:rPr>
          <w:rFonts w:asciiTheme="minorHAnsi" w:hAnsiTheme="minorHAnsi" w:cstheme="minorHAnsi"/>
          <w:color w:val="auto"/>
          <w:sz w:val="22"/>
          <w:szCs w:val="22"/>
          <w:vertAlign w:val="superscript"/>
        </w:rPr>
        <w:t>th</w:t>
      </w:r>
      <w:r w:rsidRPr="00045F35">
        <w:rPr>
          <w:rFonts w:asciiTheme="minorHAnsi" w:hAnsiTheme="minorHAnsi" w:cstheme="minorHAnsi"/>
          <w:color w:val="auto"/>
          <w:sz w:val="22"/>
          <w:szCs w:val="22"/>
        </w:rPr>
        <w:t xml:space="preserve"> of August 2010) “Three arrests after cameras operation” South Wales Argus (ONLINE) available at https://www.southwalesargus.co.uk/news/8360242.three-arrests-after-cameras-operation/ (Accessed 23/08/2020).</w:t>
      </w:r>
    </w:p>
    <w:p w14:paraId="00739032" w14:textId="4832F913" w:rsidR="00655EFC" w:rsidRPr="00AD5D23" w:rsidRDefault="00655EFC" w:rsidP="00655EFC">
      <w:pPr>
        <w:pStyle w:val="ListParagraph"/>
        <w:numPr>
          <w:ilvl w:val="0"/>
          <w:numId w:val="48"/>
        </w:numPr>
        <w:shd w:val="clear" w:color="auto" w:fill="FFFFFF"/>
        <w:overflowPunct/>
        <w:autoSpaceDE/>
        <w:autoSpaceDN/>
        <w:adjustRightInd/>
        <w:textAlignment w:val="auto"/>
        <w:rPr>
          <w:rFonts w:asciiTheme="minorHAnsi" w:hAnsiTheme="minorHAnsi" w:cstheme="minorHAnsi"/>
          <w:color w:val="auto"/>
          <w:sz w:val="22"/>
          <w:szCs w:val="22"/>
          <w:lang w:val="en"/>
        </w:rPr>
      </w:pPr>
      <w:r w:rsidRPr="00AD5D23">
        <w:rPr>
          <w:rFonts w:asciiTheme="minorHAnsi" w:hAnsiTheme="minorHAnsi" w:cstheme="minorHAnsi"/>
          <w:color w:val="auto"/>
          <w:sz w:val="22"/>
          <w:szCs w:val="22"/>
          <w:lang w:val="en"/>
        </w:rPr>
        <w:t>Hansen B. (November 15, 2016) “7 Ways to Improve Team Performance” (Online) Available at https://www.wrike.com/blog/7-ways-improve-team-performance/ (Accessed 23/08/2020)</w:t>
      </w:r>
    </w:p>
    <w:p w14:paraId="650D1D73" w14:textId="5EC07DDA" w:rsidR="00655EFC" w:rsidRPr="00AD5D23" w:rsidRDefault="00655EFC" w:rsidP="00655EFC">
      <w:pPr>
        <w:pStyle w:val="ListParagraph"/>
        <w:numPr>
          <w:ilvl w:val="0"/>
          <w:numId w:val="48"/>
        </w:numPr>
        <w:shd w:val="clear" w:color="auto" w:fill="FFFFFF"/>
        <w:overflowPunct/>
        <w:autoSpaceDE/>
        <w:autoSpaceDN/>
        <w:adjustRightInd/>
        <w:textAlignment w:val="auto"/>
        <w:rPr>
          <w:rFonts w:asciiTheme="minorHAnsi" w:hAnsiTheme="minorHAnsi" w:cstheme="minorHAnsi"/>
          <w:color w:val="auto"/>
          <w:sz w:val="22"/>
          <w:szCs w:val="22"/>
          <w:lang w:val="en"/>
        </w:rPr>
      </w:pPr>
      <w:r w:rsidRPr="00AD5D23">
        <w:rPr>
          <w:rFonts w:asciiTheme="minorHAnsi" w:hAnsiTheme="minorHAnsi" w:cstheme="minorHAnsi"/>
          <w:color w:val="auto"/>
          <w:sz w:val="22"/>
          <w:szCs w:val="22"/>
          <w:lang w:val="en"/>
        </w:rPr>
        <w:t xml:space="preserve">Manning, T., Parker, R. and Pogson, G. (2006), "A revised model of team roles and some research findings", </w:t>
      </w:r>
      <w:r w:rsidRPr="00AD5D23">
        <w:rPr>
          <w:rFonts w:asciiTheme="minorHAnsi" w:hAnsiTheme="minorHAnsi" w:cstheme="minorHAnsi"/>
          <w:iCs/>
          <w:color w:val="auto"/>
          <w:sz w:val="22"/>
          <w:szCs w:val="22"/>
          <w:lang w:val="en"/>
        </w:rPr>
        <w:t>Industrial and Commercial Training</w:t>
      </w:r>
      <w:r w:rsidRPr="00AD5D23">
        <w:rPr>
          <w:rFonts w:asciiTheme="minorHAnsi" w:hAnsiTheme="minorHAnsi" w:cstheme="minorHAnsi"/>
          <w:color w:val="auto"/>
          <w:sz w:val="22"/>
          <w:szCs w:val="22"/>
          <w:lang w:val="en"/>
        </w:rPr>
        <w:t>, Vol. 38 No. 6, pp. 287-296.</w:t>
      </w:r>
    </w:p>
    <w:p w14:paraId="6A94589C" w14:textId="0E90C9C3" w:rsidR="00DF2BC0" w:rsidRPr="00AD5D23" w:rsidRDefault="00DF2BC0" w:rsidP="004F5AAD">
      <w:pPr>
        <w:pStyle w:val="ListParagraph"/>
        <w:numPr>
          <w:ilvl w:val="0"/>
          <w:numId w:val="48"/>
        </w:numPr>
        <w:rPr>
          <w:rFonts w:asciiTheme="minorHAnsi" w:eastAsiaTheme="minorHAnsi" w:hAnsiTheme="minorHAnsi" w:cstheme="minorHAnsi"/>
          <w:sz w:val="22"/>
          <w:szCs w:val="22"/>
          <w:lang w:eastAsia="en-US"/>
        </w:rPr>
      </w:pPr>
      <w:r w:rsidRPr="00AD5D23">
        <w:rPr>
          <w:rFonts w:asciiTheme="minorHAnsi" w:hAnsiTheme="minorHAnsi" w:cstheme="minorHAnsi"/>
          <w:sz w:val="22"/>
          <w:szCs w:val="22"/>
        </w:rPr>
        <w:t>Reducing the risk of domestic abuse (2020) MARAC (Online) Available at https://www.reducingtherisk.org.uk/cms/content/marac (Accessed 22/08/2020)</w:t>
      </w:r>
    </w:p>
    <w:p w14:paraId="4EBCF061" w14:textId="69F62CD6" w:rsidR="00042EE7" w:rsidRPr="00042EE7" w:rsidRDefault="00042EE7" w:rsidP="004F5AAD">
      <w:pPr>
        <w:pStyle w:val="ListParagraph"/>
        <w:numPr>
          <w:ilvl w:val="0"/>
          <w:numId w:val="48"/>
        </w:numPr>
        <w:rPr>
          <w:rFonts w:asciiTheme="minorHAnsi" w:eastAsiaTheme="minorHAnsi" w:hAnsiTheme="minorHAnsi" w:cstheme="minorHAnsi"/>
          <w:sz w:val="22"/>
          <w:szCs w:val="22"/>
          <w:lang w:eastAsia="en-US"/>
        </w:rPr>
      </w:pPr>
      <w:proofErr w:type="spellStart"/>
      <w:r w:rsidRPr="00045F35">
        <w:rPr>
          <w:rFonts w:asciiTheme="minorHAnsi" w:hAnsiTheme="minorHAnsi" w:cstheme="minorHAnsi"/>
          <w:color w:val="auto"/>
          <w:sz w:val="22"/>
          <w:szCs w:val="22"/>
          <w:lang w:val="en"/>
        </w:rPr>
        <w:t>Rhead</w:t>
      </w:r>
      <w:proofErr w:type="spellEnd"/>
      <w:r w:rsidRPr="00045F35">
        <w:rPr>
          <w:rFonts w:asciiTheme="minorHAnsi" w:hAnsiTheme="minorHAnsi" w:cstheme="minorHAnsi"/>
          <w:color w:val="auto"/>
          <w:sz w:val="22"/>
          <w:szCs w:val="22"/>
          <w:lang w:val="en"/>
        </w:rPr>
        <w:t xml:space="preserve">, M, Gurney, R, </w:t>
      </w:r>
      <w:proofErr w:type="spellStart"/>
      <w:r w:rsidRPr="00045F35">
        <w:rPr>
          <w:rFonts w:asciiTheme="minorHAnsi" w:hAnsiTheme="minorHAnsi" w:cstheme="minorHAnsi"/>
          <w:color w:val="auto"/>
          <w:sz w:val="22"/>
          <w:szCs w:val="22"/>
          <w:lang w:val="en"/>
        </w:rPr>
        <w:t>Ramalingam</w:t>
      </w:r>
      <w:proofErr w:type="spellEnd"/>
      <w:r w:rsidRPr="00045F35">
        <w:rPr>
          <w:rFonts w:asciiTheme="minorHAnsi" w:hAnsiTheme="minorHAnsi" w:cstheme="minorHAnsi"/>
          <w:color w:val="auto"/>
          <w:sz w:val="22"/>
          <w:szCs w:val="22"/>
          <w:lang w:val="en"/>
        </w:rPr>
        <w:t>, S, and Cohen, N. "Accuracy of Automatic Number Plate Recognition (ANPR) and Real World UK Number Plate Problems." (2012): 286-91. Web</w:t>
      </w:r>
    </w:p>
    <w:p w14:paraId="6398F728" w14:textId="0108EEC7" w:rsidR="00655EFC" w:rsidRPr="00AD5D23" w:rsidRDefault="00655EFC" w:rsidP="004F5AAD">
      <w:pPr>
        <w:pStyle w:val="ListParagraph"/>
        <w:numPr>
          <w:ilvl w:val="0"/>
          <w:numId w:val="48"/>
        </w:numPr>
        <w:rPr>
          <w:rFonts w:asciiTheme="minorHAnsi" w:eastAsiaTheme="minorHAnsi" w:hAnsiTheme="minorHAnsi" w:cstheme="minorHAnsi"/>
          <w:sz w:val="22"/>
          <w:szCs w:val="22"/>
          <w:lang w:eastAsia="en-US"/>
        </w:rPr>
      </w:pPr>
      <w:r w:rsidRPr="00AD5D23">
        <w:rPr>
          <w:rFonts w:asciiTheme="minorHAnsi" w:hAnsiTheme="minorHAnsi" w:cstheme="minorHAnsi"/>
          <w:color w:val="auto"/>
          <w:sz w:val="22"/>
          <w:szCs w:val="22"/>
        </w:rPr>
        <w:t>SHRM (2017) “</w:t>
      </w:r>
      <w:r w:rsidRPr="00AD5D23">
        <w:rPr>
          <w:rFonts w:asciiTheme="minorHAnsi" w:hAnsiTheme="minorHAnsi" w:cstheme="minorHAnsi"/>
          <w:color w:val="auto"/>
          <w:sz w:val="22"/>
          <w:szCs w:val="22"/>
          <w:lang w:val="en-US"/>
        </w:rPr>
        <w:t>Understanding and Developing Organizational Culture” (Online) Available at https://www.shrm.org/resourcesandtools/tools-and-samples/toolkits/pages/understandinganddevelopingorganizationalculture.aspx (Accessed 22/08/2020)</w:t>
      </w:r>
    </w:p>
    <w:sectPr w:rsidR="00655EFC" w:rsidRPr="00AD5D23" w:rsidSect="004F5AA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D5D23" w:rsidRDefault="00AD5D23">
      <w:r>
        <w:separator/>
      </w:r>
    </w:p>
  </w:endnote>
  <w:endnote w:type="continuationSeparator" w:id="0">
    <w:p w14:paraId="19A28048" w14:textId="77777777" w:rsidR="00AD5D23" w:rsidRDefault="00AD5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66B3C3" w14:textId="3A432ADD" w:rsidR="00AD5D23" w:rsidRDefault="00AD5D23" w:rsidP="00F66699">
    <w:pPr>
      <w:pStyle w:val="Footer"/>
      <w:rPr>
        <w:sz w:val="17"/>
      </w:rPr>
    </w:pPr>
    <w:bookmarkStart w:id="3" w:name="TITUS1FooterEvenPages"/>
    <w:r>
      <w:rPr>
        <w:sz w:val="17"/>
      </w:rPr>
      <w:t> </w:t>
    </w:r>
  </w:p>
  <w:bookmarkEnd w:id="3"/>
  <w:p w14:paraId="59BB7C52" w14:textId="1D0D09A5" w:rsidR="00AD5D23" w:rsidRDefault="00AD5D23" w:rsidP="004F5AAD">
    <w:pPr>
      <w:pStyle w:val="Footer"/>
      <w:jc w:val="right"/>
    </w:pPr>
    <w:r>
      <w:fldChar w:fldCharType="begin"/>
    </w:r>
    <w:r>
      <w:instrText xml:space="preserve"> PAGE   \* MERGEFORMAT </w:instrText>
    </w:r>
    <w:r>
      <w:fldChar w:fldCharType="separate"/>
    </w:r>
    <w:r w:rsidR="00057C39">
      <w:rPr>
        <w:noProof/>
      </w:rPr>
      <w:t>6</w:t>
    </w:r>
    <w:r>
      <w:rPr>
        <w:noProof/>
      </w:rPr>
      <w:fldChar w:fldCharType="end"/>
    </w:r>
  </w:p>
  <w:p w14:paraId="089D4D74" w14:textId="77777777" w:rsidR="00AD5D23" w:rsidRPr="00BB5EAA" w:rsidRDefault="00AD5D23" w:rsidP="004F5AAD">
    <w:pPr>
      <w:pStyle w:val="Footer"/>
      <w:ind w:right="360"/>
      <w:jc w:val="center"/>
    </w:pPr>
  </w:p>
  <w:p w14:paraId="6BFA42F7" w14:textId="77777777" w:rsidR="00AD5D23" w:rsidRDefault="00AD5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49BA18" w14:textId="6F5E23F1" w:rsidR="00AD5D23" w:rsidRDefault="00AD5D23" w:rsidP="00F66699">
    <w:pPr>
      <w:pStyle w:val="Footer"/>
      <w:rPr>
        <w:sz w:val="17"/>
      </w:rPr>
    </w:pPr>
    <w:bookmarkStart w:id="4" w:name="TITUS1FooterPrimary"/>
    <w:r>
      <w:rPr>
        <w:sz w:val="17"/>
      </w:rPr>
      <w:t> </w:t>
    </w:r>
  </w:p>
  <w:bookmarkEnd w:id="4"/>
  <w:p w14:paraId="50521BFA" w14:textId="3039B134" w:rsidR="00AD5D23" w:rsidRDefault="00AD5D23">
    <w:pPr>
      <w:pStyle w:val="Footer"/>
      <w:jc w:val="right"/>
    </w:pPr>
    <w:r>
      <w:fldChar w:fldCharType="begin"/>
    </w:r>
    <w:r>
      <w:instrText xml:space="preserve"> PAGE   \* MERGEFORMAT </w:instrText>
    </w:r>
    <w:r>
      <w:fldChar w:fldCharType="separate"/>
    </w:r>
    <w:r w:rsidR="00057C39">
      <w:rPr>
        <w:noProof/>
      </w:rPr>
      <w:t>7</w:t>
    </w:r>
    <w:r>
      <w:rPr>
        <w:noProof/>
      </w:rPr>
      <w:fldChar w:fldCharType="end"/>
    </w:r>
  </w:p>
  <w:p w14:paraId="790812FF" w14:textId="77777777" w:rsidR="00AD5D23" w:rsidRPr="00BB5EAA" w:rsidRDefault="00AD5D2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87D6C" w14:textId="33A058A0" w:rsidR="00AD5D23" w:rsidRDefault="00AD5D23" w:rsidP="00F66699">
    <w:pPr>
      <w:pStyle w:val="Footer"/>
      <w:rPr>
        <w:sz w:val="17"/>
      </w:rPr>
    </w:pPr>
    <w:bookmarkStart w:id="6" w:name="TITUS1FooterFirstPage"/>
    <w:r>
      <w:rPr>
        <w:sz w:val="17"/>
      </w:rPr>
      <w:t> </w:t>
    </w:r>
  </w:p>
  <w:bookmarkEnd w:id="6"/>
  <w:p w14:paraId="0C03314D" w14:textId="2FFC7A0B" w:rsidR="00AD5D23" w:rsidRDefault="00AD5D23" w:rsidP="004F5AAD">
    <w:pPr>
      <w:pStyle w:val="Footer"/>
      <w:jc w:val="right"/>
    </w:pPr>
    <w:r>
      <w:fldChar w:fldCharType="begin"/>
    </w:r>
    <w:r>
      <w:instrText xml:space="preserve"> PAGE   \* MERGEFORMAT </w:instrText>
    </w:r>
    <w:r>
      <w:fldChar w:fldCharType="separate"/>
    </w:r>
    <w:r w:rsidR="00057C39">
      <w:rPr>
        <w:noProof/>
      </w:rPr>
      <w:t>1</w:t>
    </w:r>
    <w:r>
      <w:rPr>
        <w:noProof/>
      </w:rPr>
      <w:fldChar w:fldCharType="end"/>
    </w:r>
  </w:p>
  <w:p w14:paraId="71870294" w14:textId="77777777" w:rsidR="00AD5D23" w:rsidRPr="00BB5EAA" w:rsidRDefault="00AD5D23" w:rsidP="004F5AAD">
    <w:pPr>
      <w:pStyle w:val="Footer"/>
      <w:ind w:right="360"/>
      <w:jc w:val="center"/>
    </w:pPr>
  </w:p>
  <w:p w14:paraId="0918E53F" w14:textId="77777777" w:rsidR="00AD5D23" w:rsidRDefault="00AD5D2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3BBACF" w14:textId="72466EE7" w:rsidR="00AD5D23" w:rsidRDefault="00AD5D23" w:rsidP="00F66699">
    <w:pPr>
      <w:pStyle w:val="Footer"/>
      <w:rPr>
        <w:sz w:val="17"/>
      </w:rPr>
    </w:pPr>
    <w:bookmarkStart w:id="9" w:name="TITUS2FooterEvenPages"/>
    <w:r>
      <w:rPr>
        <w:sz w:val="17"/>
      </w:rPr>
      <w:t> </w:t>
    </w:r>
  </w:p>
  <w:bookmarkEnd w:id="9"/>
  <w:p w14:paraId="387D2056" w14:textId="77777777" w:rsidR="00AD5D23" w:rsidRDefault="00AD5D23" w:rsidP="004F5AAD">
    <w:pPr>
      <w:pStyle w:val="Footer"/>
      <w:jc w:val="right"/>
    </w:pPr>
  </w:p>
  <w:p w14:paraId="557A9035" w14:textId="77777777" w:rsidR="00AD5D23" w:rsidRDefault="00AD5D23" w:rsidP="004F5AAD">
    <w:pPr>
      <w:pStyle w:val="Footer"/>
      <w:jc w:val="right"/>
    </w:pPr>
    <w:r>
      <w:fldChar w:fldCharType="begin"/>
    </w:r>
    <w:r>
      <w:instrText xml:space="preserve"> PAGE   \* MERGEFORMAT </w:instrText>
    </w:r>
    <w:r>
      <w:fldChar w:fldCharType="separate"/>
    </w:r>
    <w:r>
      <w:rPr>
        <w:noProof/>
      </w:rPr>
      <w:t>8</w:t>
    </w:r>
    <w:r>
      <w:rPr>
        <w:noProof/>
      </w:rPr>
      <w:fldChar w:fldCharType="end"/>
    </w:r>
  </w:p>
  <w:p w14:paraId="59FB2894" w14:textId="77777777" w:rsidR="00AD5D23" w:rsidRPr="00BB5EAA" w:rsidRDefault="00AD5D23" w:rsidP="004F5AAD">
    <w:pPr>
      <w:pStyle w:val="Footer"/>
      <w:ind w:right="360"/>
      <w:jc w:val="center"/>
    </w:pPr>
  </w:p>
  <w:p w14:paraId="1350A21D" w14:textId="77777777" w:rsidR="00AD5D23" w:rsidRDefault="00AD5D2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EE199" w14:textId="264BC5E3" w:rsidR="00AD5D23" w:rsidRDefault="00AD5D23" w:rsidP="00F66699">
    <w:pPr>
      <w:pStyle w:val="Footer"/>
      <w:rPr>
        <w:sz w:val="17"/>
      </w:rPr>
    </w:pPr>
    <w:bookmarkStart w:id="10" w:name="TITUS2FooterPrimary"/>
    <w:r>
      <w:rPr>
        <w:sz w:val="17"/>
      </w:rPr>
      <w:t> </w:t>
    </w:r>
  </w:p>
  <w:bookmarkEnd w:id="10"/>
  <w:p w14:paraId="274E1301" w14:textId="77777777" w:rsidR="00AD5D23" w:rsidRDefault="00AD5D23">
    <w:pPr>
      <w:pStyle w:val="Footer"/>
      <w:jc w:val="right"/>
    </w:pPr>
  </w:p>
  <w:p w14:paraId="05A15898" w14:textId="77777777" w:rsidR="00AD5D23" w:rsidRDefault="00AD5D23">
    <w:pPr>
      <w:pStyle w:val="Footer"/>
      <w:jc w:val="right"/>
    </w:pPr>
    <w:r>
      <w:fldChar w:fldCharType="begin"/>
    </w:r>
    <w:r>
      <w:instrText xml:space="preserve"> PAGE   \* MERGEFORMAT </w:instrText>
    </w:r>
    <w:r>
      <w:fldChar w:fldCharType="separate"/>
    </w:r>
    <w:r>
      <w:rPr>
        <w:noProof/>
      </w:rPr>
      <w:t>7</w:t>
    </w:r>
    <w:r>
      <w:rPr>
        <w:noProof/>
      </w:rPr>
      <w:fldChar w:fldCharType="end"/>
    </w:r>
  </w:p>
  <w:p w14:paraId="19D06091" w14:textId="77777777" w:rsidR="00AD5D23" w:rsidRPr="00BB5EAA" w:rsidRDefault="00AD5D2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09028" w14:textId="4EE89EAA" w:rsidR="00AD5D23" w:rsidRDefault="00AD5D23" w:rsidP="00F66699">
    <w:pPr>
      <w:pStyle w:val="Footer"/>
      <w:rPr>
        <w:sz w:val="17"/>
      </w:rPr>
    </w:pPr>
    <w:bookmarkStart w:id="12" w:name="TITUS2FooterFirstPage"/>
    <w:r>
      <w:rPr>
        <w:sz w:val="17"/>
      </w:rPr>
      <w:t> </w:t>
    </w:r>
  </w:p>
  <w:bookmarkEnd w:id="12"/>
  <w:p w14:paraId="611C1760" w14:textId="77777777" w:rsidR="00AD5D23" w:rsidRDefault="00AD5D23" w:rsidP="004F5AAD">
    <w:pPr>
      <w:pStyle w:val="Footer"/>
      <w:jc w:val="right"/>
    </w:pPr>
  </w:p>
  <w:p w14:paraId="7FC723F2" w14:textId="64927B72" w:rsidR="00AD5D23" w:rsidRDefault="00AD5D23" w:rsidP="004F5AAD">
    <w:pPr>
      <w:pStyle w:val="Footer"/>
      <w:jc w:val="right"/>
    </w:pPr>
    <w:r>
      <w:fldChar w:fldCharType="begin"/>
    </w:r>
    <w:r>
      <w:instrText xml:space="preserve"> PAGE   \* MERGEFORMAT </w:instrText>
    </w:r>
    <w:r>
      <w:fldChar w:fldCharType="separate"/>
    </w:r>
    <w:r w:rsidR="00042EE7">
      <w:rPr>
        <w:noProof/>
      </w:rPr>
      <w:t>21</w:t>
    </w:r>
    <w:r>
      <w:rPr>
        <w:noProof/>
      </w:rPr>
      <w:fldChar w:fldCharType="end"/>
    </w:r>
  </w:p>
  <w:p w14:paraId="15BAFDD1" w14:textId="77777777" w:rsidR="00AD5D23" w:rsidRPr="00BB5EAA" w:rsidRDefault="00AD5D23" w:rsidP="004F5AAD">
    <w:pPr>
      <w:pStyle w:val="Footer"/>
      <w:ind w:right="360"/>
      <w:jc w:val="center"/>
    </w:pPr>
  </w:p>
  <w:p w14:paraId="1957112F" w14:textId="77777777" w:rsidR="00AD5D23" w:rsidRDefault="00AD5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D5D23" w:rsidRDefault="00AD5D23">
      <w:r>
        <w:separator/>
      </w:r>
    </w:p>
  </w:footnote>
  <w:footnote w:type="continuationSeparator" w:id="0">
    <w:p w14:paraId="29850DBB" w14:textId="77777777" w:rsidR="00AD5D23" w:rsidRDefault="00AD5D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D8F81C" w14:textId="7068D648" w:rsidR="00AD5D23" w:rsidRDefault="00AD5D23" w:rsidP="00F66699">
    <w:pPr>
      <w:pStyle w:val="Header"/>
      <w:rPr>
        <w:sz w:val="17"/>
      </w:rPr>
    </w:pPr>
    <w:bookmarkStart w:id="1" w:name="TITUS1HeaderEvenPages"/>
    <w:r>
      <w:rPr>
        <w:sz w:val="17"/>
      </w:rPr>
      <w:t> </w:t>
    </w:r>
  </w:p>
  <w:bookmarkEnd w:id="1"/>
  <w:p w14:paraId="7F64F6AE" w14:textId="77777777" w:rsidR="00AD5D23" w:rsidRDefault="00AD5D23" w:rsidP="00776693">
    <w:pPr>
      <w:pStyle w:val="Header"/>
    </w:pPr>
  </w:p>
  <w:p w14:paraId="61960C2F" w14:textId="77777777" w:rsidR="00AD5D23" w:rsidRDefault="00AD5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64487" w14:textId="6498B157" w:rsidR="00AD5D23" w:rsidRDefault="00AD5D23" w:rsidP="00F66699">
    <w:pPr>
      <w:pStyle w:val="Header"/>
      <w:rPr>
        <w:sz w:val="17"/>
      </w:rPr>
    </w:pPr>
    <w:bookmarkStart w:id="2" w:name="TITUS1HeaderPrimary"/>
    <w:r>
      <w:rPr>
        <w:sz w:val="17"/>
      </w:rPr>
      <w:t> </w:t>
    </w:r>
  </w:p>
  <w:bookmarkEnd w:id="2"/>
  <w:p w14:paraId="6D757D36" w14:textId="77777777" w:rsidR="00AD5D23" w:rsidRDefault="00AD5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2145E" w14:textId="34B94BE5" w:rsidR="00AD5D23" w:rsidRDefault="00AD5D23" w:rsidP="00F66699">
    <w:pPr>
      <w:pStyle w:val="Header"/>
      <w:rPr>
        <w:sz w:val="17"/>
      </w:rPr>
    </w:pPr>
    <w:bookmarkStart w:id="5" w:name="TITUS1HeaderFirstPage"/>
    <w:r>
      <w:rPr>
        <w:sz w:val="17"/>
      </w:rPr>
      <w:t> </w:t>
    </w:r>
  </w:p>
  <w:bookmarkEnd w:id="5"/>
  <w:p w14:paraId="2CB1DFAE" w14:textId="77777777" w:rsidR="00AD5D23" w:rsidRDefault="00AD5D2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12459" w14:textId="07F8F850" w:rsidR="00AD5D23" w:rsidRDefault="00AD5D23" w:rsidP="00F66699">
    <w:pPr>
      <w:pStyle w:val="Header"/>
      <w:rPr>
        <w:sz w:val="17"/>
      </w:rPr>
    </w:pPr>
    <w:bookmarkStart w:id="7" w:name="TITUS2HeaderEvenPages"/>
    <w:r>
      <w:rPr>
        <w:sz w:val="17"/>
      </w:rPr>
      <w:t> </w:t>
    </w:r>
  </w:p>
  <w:bookmarkEnd w:id="7"/>
  <w:p w14:paraId="042AA896" w14:textId="77777777" w:rsidR="00AD5D23" w:rsidRDefault="00AD5D23" w:rsidP="004F5AAD">
    <w:pPr>
      <w:pStyle w:val="Header"/>
    </w:pPr>
  </w:p>
  <w:p w14:paraId="1FE37682" w14:textId="77777777" w:rsidR="00AD5D23" w:rsidRDefault="00AD5D2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8038A" w14:textId="52AE978A" w:rsidR="00AD5D23" w:rsidRDefault="00AD5D23" w:rsidP="00F66699">
    <w:pPr>
      <w:pStyle w:val="Header"/>
      <w:rPr>
        <w:sz w:val="17"/>
      </w:rPr>
    </w:pPr>
    <w:bookmarkStart w:id="8" w:name="TITUS2HeaderPrimary"/>
    <w:r>
      <w:rPr>
        <w:sz w:val="17"/>
      </w:rPr>
      <w:t> </w:t>
    </w:r>
  </w:p>
  <w:bookmarkEnd w:id="8"/>
  <w:p w14:paraId="718C514B" w14:textId="77777777" w:rsidR="00AD5D23" w:rsidRDefault="00AD5D2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997B81" w14:textId="307CEBDE" w:rsidR="00AD5D23" w:rsidRDefault="00AD5D23" w:rsidP="00F66699">
    <w:pPr>
      <w:pStyle w:val="Header"/>
      <w:rPr>
        <w:sz w:val="17"/>
      </w:rPr>
    </w:pPr>
    <w:bookmarkStart w:id="11" w:name="TITUS2HeaderFirstPage"/>
    <w:r>
      <w:rPr>
        <w:sz w:val="17"/>
      </w:rPr>
      <w:t> </w:t>
    </w:r>
  </w:p>
  <w:bookmarkEnd w:id="11"/>
  <w:p w14:paraId="4BA03798" w14:textId="77777777" w:rsidR="00AD5D23" w:rsidRDefault="00AD5D23" w:rsidP="004F5AAD">
    <w:pPr>
      <w:pStyle w:val="Header"/>
    </w:pPr>
  </w:p>
  <w:p w14:paraId="264B14CA" w14:textId="77777777" w:rsidR="00AD5D23" w:rsidRDefault="00AD5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8E75DEB"/>
    <w:multiLevelType w:val="hybridMultilevel"/>
    <w:tmpl w:val="BBCCFBDA"/>
    <w:lvl w:ilvl="0" w:tplc="87C4F66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016C3E"/>
    <w:multiLevelType w:val="hybridMultilevel"/>
    <w:tmpl w:val="A822CE18"/>
    <w:lvl w:ilvl="0" w:tplc="2C3EBF76">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5"/>
  </w:num>
  <w:num w:numId="4">
    <w:abstractNumId w:val="47"/>
  </w:num>
  <w:num w:numId="5">
    <w:abstractNumId w:val="34"/>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1"/>
  </w:num>
  <w:num w:numId="26">
    <w:abstractNumId w:val="35"/>
  </w:num>
  <w:num w:numId="27">
    <w:abstractNumId w:val="40"/>
  </w:num>
  <w:num w:numId="28">
    <w:abstractNumId w:val="19"/>
  </w:num>
  <w:num w:numId="29">
    <w:abstractNumId w:val="43"/>
  </w:num>
  <w:num w:numId="30">
    <w:abstractNumId w:val="30"/>
  </w:num>
  <w:num w:numId="31">
    <w:abstractNumId w:val="11"/>
  </w:num>
  <w:num w:numId="32">
    <w:abstractNumId w:val="44"/>
  </w:num>
  <w:num w:numId="33">
    <w:abstractNumId w:val="39"/>
  </w:num>
  <w:num w:numId="34">
    <w:abstractNumId w:val="4"/>
  </w:num>
  <w:num w:numId="35">
    <w:abstractNumId w:val="46"/>
  </w:num>
  <w:num w:numId="36">
    <w:abstractNumId w:val="42"/>
  </w:num>
  <w:num w:numId="37">
    <w:abstractNumId w:val="37"/>
  </w:num>
  <w:num w:numId="38">
    <w:abstractNumId w:val="38"/>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8"/>
  </w:num>
  <w:num w:numId="48">
    <w:abstractNumId w:val="36"/>
  </w:num>
  <w:num w:numId="49">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2EE7"/>
    <w:rsid w:val="00045B87"/>
    <w:rsid w:val="00045C07"/>
    <w:rsid w:val="00055D43"/>
    <w:rsid w:val="00056FAC"/>
    <w:rsid w:val="00057751"/>
    <w:rsid w:val="00057C39"/>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AAD"/>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D7CE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5EFC"/>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6693"/>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D23"/>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3571"/>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2BC0"/>
    <w:rsid w:val="00E03B6D"/>
    <w:rsid w:val="00E0649E"/>
    <w:rsid w:val="00E17160"/>
    <w:rsid w:val="00E35BEC"/>
    <w:rsid w:val="00E50821"/>
    <w:rsid w:val="00E50EF8"/>
    <w:rsid w:val="00E51F91"/>
    <w:rsid w:val="00E676F7"/>
    <w:rsid w:val="00E7086E"/>
    <w:rsid w:val="00E7374A"/>
    <w:rsid w:val="00E73C41"/>
    <w:rsid w:val="00E7598F"/>
    <w:rsid w:val="00E76F60"/>
    <w:rsid w:val="00E837E4"/>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699"/>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Strong">
    <w:name w:val="Strong"/>
    <w:basedOn w:val="DefaultParagraphFont"/>
    <w:uiPriority w:val="22"/>
    <w:qFormat/>
    <w:rsid w:val="00DF2BC0"/>
    <w:rPr>
      <w:b/>
      <w:bCs/>
    </w:rPr>
  </w:style>
  <w:style w:type="character" w:styleId="Emphasis">
    <w:name w:val="Emphasis"/>
    <w:basedOn w:val="DefaultParagraphFont"/>
    <w:uiPriority w:val="20"/>
    <w:qFormat/>
    <w:rsid w:val="00655EFC"/>
    <w:rPr>
      <w:i/>
      <w:iCs/>
    </w:rPr>
  </w:style>
  <w:style w:type="character" w:customStyle="1" w:styleId="hgkelc">
    <w:name w:val="hgkelc"/>
    <w:basedOn w:val="DefaultParagraphFont"/>
    <w:rsid w:val="00655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F6FA0FCB-8F08-4A5C-90C9-98FA18518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8292</Words>
  <Characters>45304</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Turner,Kieran swp6409</cp:lastModifiedBy>
  <cp:revision>2</cp:revision>
  <cp:lastPrinted>2014-08-26T08:55:00Z</cp:lastPrinted>
  <dcterms:created xsi:type="dcterms:W3CDTF">2020-08-24T03:23:00Z</dcterms:created>
  <dcterms:modified xsi:type="dcterms:W3CDTF">2020-08-24T03:23:00Z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671af656-998d-44ae-80fe-339834b17154</vt:lpwstr>
  </property>
  <property fmtid="{D5CDD505-2E9C-101B-9397-08002B2CF9AE}" pid="4" name="Classification">
    <vt:lpwstr>OFFICIAL</vt:lpwstr>
  </property>
  <property fmtid="{D5CDD505-2E9C-101B-9397-08002B2CF9AE}" pid="5" name="Visibility">
    <vt:lpwstr>NOT VISIBLE</vt:lpwstr>
  </property>
</Properties>
</file>