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46EDCEA8" w14:textId="77777777" w:rsidR="00F0027F" w:rsidRDefault="00F0027F">
      <w:pPr>
        <w:spacing w:line="360" w:lineRule="auto"/>
        <w:jc w:val="center"/>
        <w:rPr>
          <w:rFonts w:ascii="Times New Roman" w:eastAsia="Times New Roman" w:hAnsi="Times New Roman" w:cs="Times New Roman"/>
          <w:b/>
          <w:sz w:val="28"/>
          <w:szCs w:val="28"/>
        </w:rPr>
      </w:pPr>
    </w:p>
    <w:p w14:paraId="21DBA6E4" w14:textId="77777777" w:rsidR="00F0027F" w:rsidRDefault="00F0027F">
      <w:pPr>
        <w:spacing w:line="360" w:lineRule="auto"/>
        <w:jc w:val="center"/>
        <w:rPr>
          <w:rFonts w:ascii="Times New Roman" w:eastAsia="Times New Roman" w:hAnsi="Times New Roman" w:cs="Times New Roman"/>
          <w:b/>
          <w:sz w:val="28"/>
          <w:szCs w:val="28"/>
        </w:rPr>
      </w:pPr>
    </w:p>
    <w:p w14:paraId="0C5538A3" w14:textId="77777777" w:rsidR="00F0027F" w:rsidRDefault="00F0027F">
      <w:pPr>
        <w:spacing w:line="360" w:lineRule="auto"/>
        <w:jc w:val="center"/>
        <w:rPr>
          <w:rFonts w:ascii="Times New Roman" w:eastAsia="Times New Roman" w:hAnsi="Times New Roman" w:cs="Times New Roman"/>
          <w:b/>
          <w:sz w:val="28"/>
          <w:szCs w:val="28"/>
        </w:rPr>
      </w:pPr>
    </w:p>
    <w:p w14:paraId="5B51AAB7" w14:textId="77777777" w:rsidR="00F0027F" w:rsidRDefault="00F0027F">
      <w:pPr>
        <w:spacing w:line="360" w:lineRule="auto"/>
        <w:jc w:val="center"/>
        <w:rPr>
          <w:rFonts w:ascii="Times New Roman" w:eastAsia="Times New Roman" w:hAnsi="Times New Roman" w:cs="Times New Roman"/>
          <w:b/>
          <w:sz w:val="28"/>
          <w:szCs w:val="28"/>
        </w:rPr>
      </w:pPr>
    </w:p>
    <w:p w14:paraId="4970E46C" w14:textId="77777777" w:rsidR="00F0027F" w:rsidRDefault="00F0027F">
      <w:pPr>
        <w:spacing w:line="360" w:lineRule="auto"/>
        <w:jc w:val="center"/>
        <w:rPr>
          <w:rFonts w:ascii="Times New Roman" w:eastAsia="Times New Roman" w:hAnsi="Times New Roman" w:cs="Times New Roman"/>
          <w:b/>
          <w:sz w:val="28"/>
          <w:szCs w:val="28"/>
        </w:rPr>
      </w:pPr>
    </w:p>
    <w:p w14:paraId="6319A5DD" w14:textId="77777777" w:rsidR="00F0027F" w:rsidRDefault="00F0027F">
      <w:pPr>
        <w:spacing w:line="360" w:lineRule="auto"/>
        <w:jc w:val="center"/>
        <w:rPr>
          <w:rFonts w:ascii="Times New Roman" w:eastAsia="Times New Roman" w:hAnsi="Times New Roman" w:cs="Times New Roman"/>
          <w:b/>
          <w:sz w:val="28"/>
          <w:szCs w:val="28"/>
        </w:rPr>
      </w:pPr>
    </w:p>
    <w:p w14:paraId="29FD9A77" w14:textId="77777777" w:rsidR="00F0027F" w:rsidRDefault="00F0027F">
      <w:pPr>
        <w:spacing w:line="360" w:lineRule="auto"/>
        <w:jc w:val="center"/>
        <w:rPr>
          <w:rFonts w:ascii="Times New Roman" w:eastAsia="Times New Roman" w:hAnsi="Times New Roman" w:cs="Times New Roman"/>
          <w:b/>
          <w:sz w:val="28"/>
          <w:szCs w:val="28"/>
        </w:rPr>
      </w:pPr>
    </w:p>
    <w:p w14:paraId="1B6F47AE" w14:textId="77777777" w:rsidR="00F0027F" w:rsidRDefault="00F0027F">
      <w:pPr>
        <w:spacing w:line="360" w:lineRule="auto"/>
        <w:jc w:val="center"/>
        <w:rPr>
          <w:rFonts w:ascii="Times New Roman" w:eastAsia="Times New Roman" w:hAnsi="Times New Roman" w:cs="Times New Roman"/>
          <w:b/>
          <w:sz w:val="28"/>
          <w:szCs w:val="28"/>
        </w:rPr>
      </w:pPr>
    </w:p>
    <w:p w14:paraId="667BD250" w14:textId="77777777" w:rsidR="00F0027F" w:rsidRDefault="00F0027F">
      <w:pPr>
        <w:spacing w:line="360" w:lineRule="auto"/>
        <w:jc w:val="center"/>
        <w:rPr>
          <w:rFonts w:ascii="Times New Roman" w:eastAsia="Times New Roman" w:hAnsi="Times New Roman" w:cs="Times New Roman"/>
          <w:b/>
          <w:sz w:val="28"/>
          <w:szCs w:val="28"/>
        </w:rPr>
      </w:pPr>
    </w:p>
    <w:p w14:paraId="35B4B79A" w14:textId="77777777" w:rsidR="00F0027F" w:rsidRDefault="00F0027F">
      <w:pPr>
        <w:spacing w:line="360" w:lineRule="auto"/>
        <w:jc w:val="center"/>
        <w:rPr>
          <w:rFonts w:ascii="Times New Roman" w:eastAsia="Times New Roman" w:hAnsi="Times New Roman" w:cs="Times New Roman"/>
          <w:b/>
          <w:sz w:val="28"/>
          <w:szCs w:val="28"/>
        </w:rPr>
      </w:pPr>
    </w:p>
    <w:p w14:paraId="6A6D83D0" w14:textId="77777777" w:rsidR="00F0027F" w:rsidRDefault="00F0027F">
      <w:pPr>
        <w:spacing w:line="360" w:lineRule="auto"/>
        <w:jc w:val="center"/>
        <w:rPr>
          <w:rFonts w:ascii="Times New Roman" w:eastAsia="Times New Roman" w:hAnsi="Times New Roman" w:cs="Times New Roman"/>
          <w:b/>
          <w:sz w:val="28"/>
          <w:szCs w:val="28"/>
        </w:rPr>
      </w:pPr>
    </w:p>
    <w:p w14:paraId="2AD85E17" w14:textId="77777777" w:rsidR="00F0027F" w:rsidRDefault="00F0027F">
      <w:pPr>
        <w:spacing w:line="360" w:lineRule="auto"/>
        <w:jc w:val="center"/>
        <w:rPr>
          <w:rFonts w:ascii="Times New Roman" w:eastAsia="Times New Roman" w:hAnsi="Times New Roman" w:cs="Times New Roman"/>
          <w:b/>
          <w:sz w:val="28"/>
          <w:szCs w:val="28"/>
        </w:rPr>
      </w:pPr>
    </w:p>
    <w:p w14:paraId="2C1DD707" w14:textId="26050335" w:rsidR="00A465D8" w:rsidRDefault="00644067">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ENTREPRENEURSHIP </w:t>
      </w:r>
      <w:r w:rsidR="00032852">
        <w:rPr>
          <w:rFonts w:ascii="Times New Roman" w:eastAsia="Times New Roman" w:hAnsi="Times New Roman" w:cs="Times New Roman"/>
          <w:b/>
          <w:sz w:val="28"/>
          <w:szCs w:val="28"/>
        </w:rPr>
        <w:t>BMIH5001</w:t>
      </w:r>
    </w:p>
    <w:p w14:paraId="0FCEF2C6" w14:textId="2958CB2B" w:rsidR="00A465D8" w:rsidRDefault="00104326" w:rsidP="00104326">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4E76F777" w14:textId="1B081509" w:rsidR="00104326" w:rsidRDefault="00104326" w:rsidP="00104326">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INDIVIDUAL BUSINESS MODEL CANVAS </w:t>
      </w:r>
    </w:p>
    <w:p w14:paraId="0726A5B2" w14:textId="6731AB70" w:rsidR="00104326" w:rsidRDefault="00104326" w:rsidP="00104326">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6523D92C" w14:textId="77777777" w:rsidR="00104326" w:rsidRDefault="00104326">
      <w:pPr>
        <w:spacing w:line="360" w:lineRule="auto"/>
        <w:jc w:val="center"/>
      </w:pPr>
    </w:p>
    <w:p w14:paraId="1D9044FB" w14:textId="77777777" w:rsidR="00104326" w:rsidRDefault="00104326">
      <w:pPr>
        <w:spacing w:line="360" w:lineRule="auto"/>
        <w:jc w:val="center"/>
      </w:pPr>
    </w:p>
    <w:p w14:paraId="6864DD76" w14:textId="77777777" w:rsidR="00104326" w:rsidRDefault="00104326">
      <w:pPr>
        <w:spacing w:line="360" w:lineRule="auto"/>
        <w:jc w:val="center"/>
      </w:pPr>
    </w:p>
    <w:p w14:paraId="5278B402" w14:textId="77777777" w:rsidR="00104326" w:rsidRDefault="00104326">
      <w:pPr>
        <w:spacing w:line="360" w:lineRule="auto"/>
        <w:jc w:val="center"/>
      </w:pPr>
    </w:p>
    <w:p w14:paraId="0ACC8A1C" w14:textId="77777777" w:rsidR="00104326" w:rsidRDefault="00104326">
      <w:pPr>
        <w:spacing w:line="360" w:lineRule="auto"/>
        <w:jc w:val="center"/>
      </w:pPr>
    </w:p>
    <w:p w14:paraId="58B8D6DF" w14:textId="77777777" w:rsidR="00104326" w:rsidRDefault="00104326" w:rsidP="00104326">
      <w:pPr>
        <w:tabs>
          <w:tab w:val="center" w:pos="4513"/>
        </w:tabs>
        <w:spacing w:line="360" w:lineRule="auto"/>
      </w:pPr>
      <w:r>
        <w:t>Student Name:  Yanka Stancheva</w:t>
      </w:r>
    </w:p>
    <w:p w14:paraId="2824A037" w14:textId="77777777" w:rsidR="00104326" w:rsidRDefault="00104326" w:rsidP="00104326">
      <w:pPr>
        <w:tabs>
          <w:tab w:val="center" w:pos="4513"/>
        </w:tabs>
        <w:spacing w:line="360" w:lineRule="auto"/>
      </w:pPr>
      <w:r>
        <w:t>Student ID:  2210661</w:t>
      </w:r>
    </w:p>
    <w:p w14:paraId="350B86E4" w14:textId="1780965E" w:rsidR="00104326" w:rsidRDefault="00E13725" w:rsidP="00E13725">
      <w:r>
        <w:t>Tutor name:</w:t>
      </w:r>
      <w:r w:rsidR="00104326">
        <w:t xml:space="preserve"> </w:t>
      </w:r>
      <w:r w:rsidR="00104326">
        <w:t>Christopher Wilkin</w:t>
      </w:r>
    </w:p>
    <w:p w14:paraId="1144577F" w14:textId="08F6FE52" w:rsidR="00A465D8" w:rsidRDefault="00104326" w:rsidP="00104326">
      <w:pPr>
        <w:tabs>
          <w:tab w:val="center" w:pos="4513"/>
        </w:tabs>
        <w:spacing w:line="360" w:lineRule="auto"/>
        <w:rPr>
          <w:rFonts w:ascii="Times New Roman" w:eastAsia="Times New Roman" w:hAnsi="Times New Roman" w:cs="Times New Roman"/>
          <w:b/>
          <w:sz w:val="28"/>
          <w:szCs w:val="28"/>
        </w:rPr>
      </w:pPr>
      <w:r>
        <w:tab/>
        <w:t xml:space="preserve">  </w:t>
      </w:r>
      <w:r w:rsidR="00032852">
        <w:br w:type="page"/>
      </w:r>
    </w:p>
    <w:p w14:paraId="05DD5425" w14:textId="77777777" w:rsidR="00A465D8" w:rsidRDefault="00032852">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Part 1</w:t>
      </w:r>
    </w:p>
    <w:p w14:paraId="16F1BAFA" w14:textId="77777777" w:rsidR="00A465D8" w:rsidRDefault="0003285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p w14:paraId="529ED0C0" w14:textId="5B919817" w:rsidR="00A465D8" w:rsidRDefault="000328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essay is organized around the framework of Business Model Canvas (BMC), which allows unveiling individual elements to clarify the fundamentals of Bulgarian Cake Shop business ideas. The essay adopts a systematic approach in exploring each of the sections from BMC. It focuses on justifications based on relevant current instances of contempt with reliable sources supporting these accounts. The essay goes into the value proposition and </w:t>
      </w:r>
      <w:r w:rsidR="00F0027F">
        <w:rPr>
          <w:rFonts w:ascii="Times New Roman" w:eastAsia="Times New Roman" w:hAnsi="Times New Roman" w:cs="Times New Roman"/>
          <w:sz w:val="24"/>
          <w:szCs w:val="24"/>
        </w:rPr>
        <w:t>analyses</w:t>
      </w:r>
      <w:r>
        <w:rPr>
          <w:rFonts w:ascii="Times New Roman" w:eastAsia="Times New Roman" w:hAnsi="Times New Roman" w:cs="Times New Roman"/>
          <w:sz w:val="24"/>
          <w:szCs w:val="24"/>
        </w:rPr>
        <w:t xml:space="preserve"> how distinctive promises are in providing top service as a cake industry with fresh quality goods at acceptable prices that distinguish </w:t>
      </w:r>
      <w:r w:rsidR="00F0027F">
        <w:rPr>
          <w:rFonts w:ascii="Times New Roman" w:eastAsia="Times New Roman" w:hAnsi="Times New Roman" w:cs="Times New Roman"/>
          <w:sz w:val="24"/>
          <w:szCs w:val="24"/>
        </w:rPr>
        <w:t>‘</w:t>
      </w:r>
      <w:r>
        <w:rPr>
          <w:rFonts w:ascii="Times New Roman" w:eastAsia="Times New Roman" w:hAnsi="Times New Roman" w:cs="Times New Roman"/>
          <w:sz w:val="24"/>
          <w:szCs w:val="24"/>
        </w:rPr>
        <w:t>Bulgarian Cake Shop.</w:t>
      </w:r>
      <w:r w:rsidR="00F0027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next sections unfold various aspects such as customer segments, revenue streams, channels, customer relationships, key activities, key resources, and price cost structure. The above-mentioned justifications for each unique factor that makes a firm grasp of strategic decisions that inform the business concept can only be achieved through a detailed analysis.</w:t>
      </w:r>
    </w:p>
    <w:p w14:paraId="3D67D071" w14:textId="2D57A000" w:rsidR="00A465D8" w:rsidRPr="00F0027F" w:rsidRDefault="001F772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Discussions</w:t>
      </w:r>
    </w:p>
    <w:p w14:paraId="695050B1" w14:textId="7C6CF57E"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Our primary target population is people between 25-45 years, residing within a 15-mile radius of </w:t>
      </w:r>
      <w:r w:rsidR="00E13725">
        <w:rPr>
          <w:rFonts w:ascii="Times New Roman" w:eastAsia="Times New Roman" w:hAnsi="Times New Roman" w:cs="Times New Roman"/>
          <w:sz w:val="24"/>
          <w:szCs w:val="24"/>
        </w:rPr>
        <w:t>Chatham,</w:t>
      </w:r>
      <w:r w:rsidRPr="001F7721">
        <w:rPr>
          <w:rFonts w:ascii="Times New Roman" w:eastAsia="Times New Roman" w:hAnsi="Times New Roman" w:cs="Times New Roman"/>
          <w:sz w:val="24"/>
          <w:szCs w:val="24"/>
        </w:rPr>
        <w:t xml:space="preserve"> </w:t>
      </w:r>
      <w:r w:rsidR="00E13725">
        <w:rPr>
          <w:rFonts w:ascii="Times New Roman" w:eastAsia="Times New Roman" w:hAnsi="Times New Roman" w:cs="Times New Roman"/>
          <w:sz w:val="24"/>
          <w:szCs w:val="24"/>
        </w:rPr>
        <w:t>Kent.</w:t>
      </w:r>
      <w:bookmarkStart w:id="0" w:name="_GoBack"/>
      <w:bookmarkEnd w:id="0"/>
      <w:r w:rsidRPr="001F7721">
        <w:rPr>
          <w:rFonts w:ascii="Times New Roman" w:eastAsia="Times New Roman" w:hAnsi="Times New Roman" w:cs="Times New Roman"/>
          <w:sz w:val="24"/>
          <w:szCs w:val="24"/>
        </w:rPr>
        <w:t xml:space="preserve"> The group of consumers include younger professionals, teachers, and children (Barringer and Ireland, 2018). We would like to create a place that is community-oriented and will fit different preferences while celebrating various experiences</w:t>
      </w:r>
      <w:r w:rsidRPr="001F7721">
        <w:rPr>
          <w:rFonts w:ascii="Times New Roman" w:eastAsia="Times New Roman" w:hAnsi="Times New Roman" w:cs="Times New Roman"/>
          <w:color w:val="FF0000"/>
          <w:sz w:val="24"/>
          <w:szCs w:val="24"/>
        </w:rPr>
        <w:t xml:space="preserve">. </w:t>
      </w:r>
      <w:r w:rsidRPr="001F7721">
        <w:rPr>
          <w:rFonts w:ascii="Times New Roman" w:eastAsia="Times New Roman" w:hAnsi="Times New Roman" w:cs="Times New Roman"/>
          <w:sz w:val="24"/>
          <w:szCs w:val="24"/>
        </w:rPr>
        <w:t xml:space="preserve">Targeting a wide range of customer segments ensures a broad market reach and increases potential sales opportunities. In addition, placing the shop as a community </w:t>
      </w:r>
      <w:r w:rsidR="00F0027F" w:rsidRPr="001F7721">
        <w:rPr>
          <w:rFonts w:ascii="Times New Roman" w:eastAsia="Times New Roman" w:hAnsi="Times New Roman" w:cs="Times New Roman"/>
          <w:sz w:val="24"/>
          <w:szCs w:val="24"/>
        </w:rPr>
        <w:t>centre</w:t>
      </w:r>
      <w:r w:rsidRPr="001F7721">
        <w:rPr>
          <w:rFonts w:ascii="Times New Roman" w:eastAsia="Times New Roman" w:hAnsi="Times New Roman" w:cs="Times New Roman"/>
          <w:sz w:val="24"/>
          <w:szCs w:val="24"/>
        </w:rPr>
        <w:t>, we create a feeling of belonging and promote repetitive visits.</w:t>
      </w:r>
    </w:p>
    <w:p w14:paraId="7E14CBD9" w14:textId="51BB1018"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The main principle of the </w:t>
      </w:r>
      <w:r w:rsidR="00F0027F" w:rsidRPr="001F7721">
        <w:rPr>
          <w:rFonts w:ascii="Times New Roman" w:eastAsia="Times New Roman" w:hAnsi="Times New Roman" w:cs="Times New Roman"/>
          <w:sz w:val="24"/>
          <w:szCs w:val="24"/>
        </w:rPr>
        <w:t>“</w:t>
      </w:r>
      <w:r w:rsidRPr="001F7721">
        <w:rPr>
          <w:rFonts w:ascii="Times New Roman" w:eastAsia="Times New Roman" w:hAnsi="Times New Roman" w:cs="Times New Roman"/>
          <w:sz w:val="24"/>
          <w:szCs w:val="24"/>
        </w:rPr>
        <w:t>Bulgarian Cake Shop</w:t>
      </w:r>
      <w:r w:rsidR="00F0027F" w:rsidRPr="001F7721">
        <w:rPr>
          <w:rFonts w:ascii="Times New Roman" w:eastAsia="Times New Roman" w:hAnsi="Times New Roman" w:cs="Times New Roman"/>
          <w:sz w:val="24"/>
          <w:szCs w:val="24"/>
        </w:rPr>
        <w:t>”</w:t>
      </w:r>
      <w:r w:rsidRPr="001F7721">
        <w:rPr>
          <w:rFonts w:ascii="Times New Roman" w:eastAsia="Times New Roman" w:hAnsi="Times New Roman" w:cs="Times New Roman"/>
          <w:sz w:val="24"/>
          <w:szCs w:val="24"/>
        </w:rPr>
        <w:t xml:space="preserve"> is focusing on the exceptional customer services apart from providing unique products. Our goal is to provide the market with new products without compromising the taste and quality, with a price that will still be competitive. We aim to get a fresh indulgence at affordable prices for our customers (Williams, 2021). In the competitive market where most of our competitors concentrate on lowering cost for a better position in the market, focusing on superior service and quality products could be an option to differentiate our business from competitors. Our ability to provide quality baked products and low prices appeals to customers who want high value for their money.</w:t>
      </w:r>
    </w:p>
    <w:p w14:paraId="077CB68F" w14:textId="6891365C"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We will ensure the sustainability process by diversifying the revenue streams. Direct sales from our retail store will attract local clients, while online orders will enable us to serve customers outside the area. Besides, more income will be generated through the events of the birthday, chef class, unique offerings of customers and improved interactions (Burns, 2022). </w:t>
      </w:r>
      <w:r w:rsidRPr="001F7721">
        <w:rPr>
          <w:rFonts w:ascii="Times New Roman" w:eastAsia="Times New Roman" w:hAnsi="Times New Roman" w:cs="Times New Roman"/>
          <w:sz w:val="24"/>
          <w:szCs w:val="24"/>
        </w:rPr>
        <w:lastRenderedPageBreak/>
        <w:t>Diversification of revenue streams reduces the inherent dependency on a single income source, reducing the risk associated with uncertainties in demand or market dynamics. Hosting events and classes improves customer engagement and loyalty, ensuring lasting success.</w:t>
      </w:r>
    </w:p>
    <w:p w14:paraId="4319DCA2" w14:textId="26A6720B"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We will use different channels to ensure that we communicate with our target audience efficiently. We will have a complete </w:t>
      </w:r>
      <w:r w:rsidR="00F0027F" w:rsidRPr="001F7721">
        <w:rPr>
          <w:rFonts w:ascii="Times New Roman" w:eastAsia="Times New Roman" w:hAnsi="Times New Roman" w:cs="Times New Roman"/>
          <w:sz w:val="24"/>
          <w:szCs w:val="24"/>
        </w:rPr>
        <w:t>catalogue</w:t>
      </w:r>
      <w:r w:rsidRPr="001F7721">
        <w:rPr>
          <w:rFonts w:ascii="Times New Roman" w:eastAsia="Times New Roman" w:hAnsi="Times New Roman" w:cs="Times New Roman"/>
          <w:sz w:val="24"/>
          <w:szCs w:val="24"/>
        </w:rPr>
        <w:t xml:space="preserve"> of our various varieties of cakes both in the store and online. Utilizing social media platforms including Facebook will allow for creation of a digital presence and interaction with customers (Nelson, 2013). Leaflets will increase our marketing approaches in the community around us. Using several channels ensures that we are visible and accessible to potential customers. Online presence and social media interaction are especially essential in dealing with the young population and increasing brand awareness.</w:t>
      </w:r>
    </w:p>
    <w:p w14:paraId="668223EF" w14:textId="3D2A27AC"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It is very important to us to develop good customer relationships. Retail stores where personalized service in a convivial atmosphere will increase overall customer satisfaction. For online operation, we will have a friendly interface to the user while offering promos as well as newsletters whereby they will be kept updated on new products and events. Rickman and Roddick (2013), state that maintaining close relationships with customers is essential for loyalty and repeat business. We create a positive and memorable experience for our customers by providing personalized service and engaging them through various channels, leading to repeat customers.</w:t>
      </w:r>
    </w:p>
    <w:p w14:paraId="65EB9C33" w14:textId="26827BD2"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The main activities will focus on business</w:t>
      </w:r>
      <w:r w:rsidR="00F0027F" w:rsidRPr="001F7721">
        <w:rPr>
          <w:rFonts w:ascii="Times New Roman" w:eastAsia="Times New Roman" w:hAnsi="Times New Roman" w:cs="Times New Roman"/>
          <w:sz w:val="24"/>
          <w:szCs w:val="24"/>
        </w:rPr>
        <w:t>’</w:t>
      </w:r>
      <w:r w:rsidRPr="001F7721">
        <w:rPr>
          <w:rFonts w:ascii="Times New Roman" w:eastAsia="Times New Roman" w:hAnsi="Times New Roman" w:cs="Times New Roman"/>
          <w:sz w:val="24"/>
          <w:szCs w:val="24"/>
        </w:rPr>
        <w:t>s essential areas such as optimal delivery of fresh food, holding unique events, as well as providing regular delicious cakes. As a result of our emphasis on innovation and product development, we want to stay one step ahead in this competitive bakery market. Improved efficiencies in product delivery services ensure timely access of our products, while organization of events helps in improving customer engagement and loyalty level (Blackwell, 2011). Continuous product innovation is essential to remain updated and respond to changing customer demands.</w:t>
      </w:r>
    </w:p>
    <w:p w14:paraId="59DA1944" w14:textId="51730A94"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The </w:t>
      </w:r>
      <w:r w:rsidR="00F0027F" w:rsidRPr="001F7721">
        <w:rPr>
          <w:rFonts w:ascii="Times New Roman" w:eastAsia="Times New Roman" w:hAnsi="Times New Roman" w:cs="Times New Roman"/>
          <w:sz w:val="24"/>
          <w:szCs w:val="24"/>
        </w:rPr>
        <w:t>important</w:t>
      </w:r>
      <w:r w:rsidRPr="001F7721">
        <w:rPr>
          <w:rFonts w:ascii="Times New Roman" w:eastAsia="Times New Roman" w:hAnsi="Times New Roman" w:cs="Times New Roman"/>
          <w:sz w:val="24"/>
          <w:szCs w:val="24"/>
        </w:rPr>
        <w:t xml:space="preserve"> resources for our success include effective and efficient staff in baking and customer service (</w:t>
      </w:r>
      <w:proofErr w:type="spellStart"/>
      <w:r w:rsidRPr="001F7721">
        <w:rPr>
          <w:rFonts w:ascii="Times New Roman" w:eastAsia="Times New Roman" w:hAnsi="Times New Roman" w:cs="Times New Roman"/>
          <w:sz w:val="24"/>
          <w:szCs w:val="24"/>
        </w:rPr>
        <w:t>Hisrich</w:t>
      </w:r>
      <w:proofErr w:type="spellEnd"/>
      <w:r w:rsidRPr="001F7721">
        <w:rPr>
          <w:rFonts w:ascii="Times New Roman" w:eastAsia="Times New Roman" w:hAnsi="Times New Roman" w:cs="Times New Roman"/>
          <w:sz w:val="24"/>
          <w:szCs w:val="24"/>
        </w:rPr>
        <w:t xml:space="preserve"> et al., 2008). Moreover, an attractive and user-friendly website will help increase online sales and serve as a source of information for customers. Our value proposition is achieved through a properly experienced human resource and extensive online presence. The development of these resources also improves the efficiency of the operations and enhances the customer experience.</w:t>
      </w:r>
    </w:p>
    <w:p w14:paraId="170D9965" w14:textId="65D95E71" w:rsidR="00A465D8" w:rsidRPr="001F7721" w:rsidRDefault="00032852">
      <w:pPr>
        <w:spacing w:line="360" w:lineRule="auto"/>
        <w:jc w:val="both"/>
        <w:rPr>
          <w:rFonts w:ascii="Times New Roman" w:eastAsia="Times New Roman" w:hAnsi="Times New Roman" w:cs="Times New Roman"/>
          <w:sz w:val="24"/>
          <w:szCs w:val="24"/>
        </w:rPr>
      </w:pPr>
      <w:proofErr w:type="spellStart"/>
      <w:r w:rsidRPr="001F7721">
        <w:rPr>
          <w:rFonts w:ascii="Times New Roman" w:eastAsia="Times New Roman" w:hAnsi="Times New Roman" w:cs="Times New Roman"/>
          <w:sz w:val="24"/>
          <w:szCs w:val="24"/>
        </w:rPr>
        <w:t>Mariotti</w:t>
      </w:r>
      <w:proofErr w:type="spellEnd"/>
      <w:r w:rsidRPr="001F7721">
        <w:rPr>
          <w:rFonts w:ascii="Times New Roman" w:eastAsia="Times New Roman" w:hAnsi="Times New Roman" w:cs="Times New Roman"/>
          <w:sz w:val="24"/>
          <w:szCs w:val="24"/>
        </w:rPr>
        <w:t xml:space="preserve"> and </w:t>
      </w:r>
      <w:proofErr w:type="spellStart"/>
      <w:r w:rsidRPr="001F7721">
        <w:rPr>
          <w:rFonts w:ascii="Times New Roman" w:eastAsia="Times New Roman" w:hAnsi="Times New Roman" w:cs="Times New Roman"/>
          <w:sz w:val="24"/>
          <w:szCs w:val="24"/>
        </w:rPr>
        <w:t>Glackin</w:t>
      </w:r>
      <w:proofErr w:type="spellEnd"/>
      <w:r w:rsidRPr="001F7721">
        <w:rPr>
          <w:rFonts w:ascii="Times New Roman" w:eastAsia="Times New Roman" w:hAnsi="Times New Roman" w:cs="Times New Roman"/>
          <w:sz w:val="24"/>
          <w:szCs w:val="24"/>
        </w:rPr>
        <w:t xml:space="preserve"> (2012), state that strategic partnerships will have a significant effect in improving our offerings and simplifying our supply chain. We will establish collaborations with the stores selling cake products, product photographers, skilled cake chefs, as well as </w:t>
      </w:r>
      <w:r w:rsidRPr="001F7721">
        <w:rPr>
          <w:rFonts w:ascii="Times New Roman" w:eastAsia="Times New Roman" w:hAnsi="Times New Roman" w:cs="Times New Roman"/>
          <w:sz w:val="24"/>
          <w:szCs w:val="24"/>
        </w:rPr>
        <w:lastRenderedPageBreak/>
        <w:t>reliable suppliers for decorations in order to attain our business goals. The cooperation with complementary businesses and professionals allows us to receive professional knowledge, increase the range of products offered, and enhance operational quality. These alliances increase our competitive edge and promote sustainable development.</w:t>
      </w:r>
    </w:p>
    <w:p w14:paraId="5FE9AA0D" w14:textId="000AC874"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Major costs are rental for our physical store, wages for employees, insurance, shipping, utilities, production equipment and consumables. In managing costs effectively, finding a balance between efficiency and quality is vital (Rae, 2008). Understanding costs and maintaining the cost effectiveness are of great importance for preserving profitability and sustainability. Costs optimization and resource management in order to achieve the effective use of resources will ensure sustainable growth and customer satisfaction.</w:t>
      </w:r>
    </w:p>
    <w:p w14:paraId="4B46DF04" w14:textId="65220950"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The three main elements that are part of the value proposition of the </w:t>
      </w:r>
      <w:r w:rsidR="00F0027F" w:rsidRPr="001F7721">
        <w:rPr>
          <w:rFonts w:ascii="Times New Roman" w:eastAsia="Times New Roman" w:hAnsi="Times New Roman" w:cs="Times New Roman"/>
          <w:sz w:val="24"/>
          <w:szCs w:val="24"/>
        </w:rPr>
        <w:t>“</w:t>
      </w:r>
      <w:r w:rsidRPr="001F7721">
        <w:rPr>
          <w:rFonts w:ascii="Times New Roman" w:eastAsia="Times New Roman" w:hAnsi="Times New Roman" w:cs="Times New Roman"/>
          <w:sz w:val="24"/>
          <w:szCs w:val="24"/>
        </w:rPr>
        <w:t>Bulgarian Cake Shop</w:t>
      </w:r>
      <w:r w:rsidR="00F0027F" w:rsidRPr="001F7721">
        <w:rPr>
          <w:rFonts w:ascii="Times New Roman" w:eastAsia="Times New Roman" w:hAnsi="Times New Roman" w:cs="Times New Roman"/>
          <w:sz w:val="24"/>
          <w:szCs w:val="24"/>
        </w:rPr>
        <w:t>”</w:t>
      </w:r>
      <w:r w:rsidRPr="001F7721">
        <w:rPr>
          <w:rFonts w:ascii="Times New Roman" w:eastAsia="Times New Roman" w:hAnsi="Times New Roman" w:cs="Times New Roman"/>
          <w:sz w:val="24"/>
          <w:szCs w:val="24"/>
        </w:rPr>
        <w:t xml:space="preserve"> include superior service, quality products, and competitive pricing (Timmons and Spinelli, 2008). Our unique selling point that makes us different from our competition is providing an excellent experience.</w:t>
      </w:r>
    </w:p>
    <w:p w14:paraId="3BE7B1D5" w14:textId="28124DB7"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We pursue customers</w:t>
      </w:r>
      <w:r w:rsidR="00F0027F" w:rsidRPr="001F7721">
        <w:rPr>
          <w:rFonts w:ascii="Times New Roman" w:eastAsia="Times New Roman" w:hAnsi="Times New Roman" w:cs="Times New Roman"/>
          <w:sz w:val="24"/>
          <w:szCs w:val="24"/>
        </w:rPr>
        <w:t>’</w:t>
      </w:r>
      <w:r w:rsidRPr="001F7721">
        <w:rPr>
          <w:rFonts w:ascii="Times New Roman" w:eastAsia="Times New Roman" w:hAnsi="Times New Roman" w:cs="Times New Roman"/>
          <w:sz w:val="24"/>
          <w:szCs w:val="24"/>
        </w:rPr>
        <w:t xml:space="preserve"> satisfaction by providing excellent service. They are welcomed in a warm and professional manner as soon as they enter the shop till the </w:t>
      </w:r>
      <w:r w:rsidR="001F7721" w:rsidRPr="001F7721">
        <w:rPr>
          <w:rFonts w:ascii="Times New Roman" w:eastAsia="Times New Roman" w:hAnsi="Times New Roman" w:cs="Times New Roman"/>
          <w:sz w:val="24"/>
          <w:szCs w:val="24"/>
        </w:rPr>
        <w:t>time,</w:t>
      </w:r>
      <w:r w:rsidRPr="001F7721">
        <w:rPr>
          <w:rFonts w:ascii="Times New Roman" w:eastAsia="Times New Roman" w:hAnsi="Times New Roman" w:cs="Times New Roman"/>
          <w:sz w:val="24"/>
          <w:szCs w:val="24"/>
        </w:rPr>
        <w:t xml:space="preserve"> they leave it (</w:t>
      </w:r>
      <w:proofErr w:type="spellStart"/>
      <w:r w:rsidRPr="001F7721">
        <w:rPr>
          <w:rFonts w:ascii="Times New Roman" w:eastAsia="Times New Roman" w:hAnsi="Times New Roman" w:cs="Times New Roman"/>
          <w:sz w:val="24"/>
          <w:szCs w:val="24"/>
        </w:rPr>
        <w:t>Zimmerer</w:t>
      </w:r>
      <w:proofErr w:type="spellEnd"/>
      <w:r w:rsidRPr="001F7721">
        <w:rPr>
          <w:rFonts w:ascii="Times New Roman" w:eastAsia="Times New Roman" w:hAnsi="Times New Roman" w:cs="Times New Roman"/>
          <w:sz w:val="24"/>
          <w:szCs w:val="24"/>
        </w:rPr>
        <w:t xml:space="preserve"> and Scarborough, 2011). Our employees are highly trained to offer customized help, guiding the customers to find a suitable cake for their occasion and answering all of their questions and concerns. We want to cultivate a comfortable environment where we exceed customer expectations by providing them a unique experience. Excellent customer service is a major differentiator in the bakery business. We set ourselves apart from the competition by focusing on service excellence, thus creating a loyal customer base and driving word-of-mouth referrals.</w:t>
      </w:r>
    </w:p>
    <w:p w14:paraId="45953B5C" w14:textId="0616C801"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Quality is at the core of our value proposition. We carefully source the best ingredients for each cake we bake, making sure that not only is each cake high quality but also comes out delicious. This commitment is reflected in each of our cakes from the finest classic </w:t>
      </w:r>
      <w:r w:rsidR="00F0027F" w:rsidRPr="001F7721">
        <w:rPr>
          <w:rFonts w:ascii="Times New Roman" w:eastAsia="Times New Roman" w:hAnsi="Times New Roman" w:cs="Times New Roman"/>
          <w:sz w:val="24"/>
          <w:szCs w:val="24"/>
        </w:rPr>
        <w:t>flavours</w:t>
      </w:r>
      <w:r w:rsidRPr="001F7721">
        <w:rPr>
          <w:rFonts w:ascii="Times New Roman" w:eastAsia="Times New Roman" w:hAnsi="Times New Roman" w:cs="Times New Roman"/>
          <w:sz w:val="24"/>
          <w:szCs w:val="24"/>
        </w:rPr>
        <w:t xml:space="preserve"> to the most innovative creations (Illy, 2022). In addition, we emphasize the importance of freshness in our products that are baked in small quantities to ensure the best taste and texture. A large market of industrially produced baked goods creates the need for quality as a key differentiator. We focus on the quality of our products that enables us to build a loyal customer base and become their preferred alternative in the bakery sector. This commitment to quality also allows us to exert the premium pricing thus increasing our profits.</w:t>
      </w:r>
    </w:p>
    <w:p w14:paraId="3C629DFE" w14:textId="5FCC9FC3"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As we aim for perfection in service and quality, we bear in mind the need for excellence in cost-effectiveness. The pricing is at the core of our value for money strategy, as it ensures that </w:t>
      </w:r>
      <w:r w:rsidRPr="001F7721">
        <w:rPr>
          <w:rFonts w:ascii="Times New Roman" w:eastAsia="Times New Roman" w:hAnsi="Times New Roman" w:cs="Times New Roman"/>
          <w:sz w:val="24"/>
          <w:szCs w:val="24"/>
        </w:rPr>
        <w:lastRenderedPageBreak/>
        <w:t xml:space="preserve">customers view our products as both high-quality and cost-effective. We find the right balance of quality and affordability, which allows our cakes to reach a large audience despite their budget limitations. According to </w:t>
      </w:r>
      <w:proofErr w:type="spellStart"/>
      <w:r w:rsidRPr="001F7721">
        <w:rPr>
          <w:rFonts w:ascii="Times New Roman" w:eastAsia="Times New Roman" w:hAnsi="Times New Roman" w:cs="Times New Roman"/>
          <w:sz w:val="24"/>
          <w:szCs w:val="24"/>
        </w:rPr>
        <w:t>Vidrova</w:t>
      </w:r>
      <w:proofErr w:type="spellEnd"/>
      <w:r w:rsidRPr="001F7721">
        <w:rPr>
          <w:rFonts w:ascii="Times New Roman" w:eastAsia="Times New Roman" w:hAnsi="Times New Roman" w:cs="Times New Roman"/>
          <w:sz w:val="24"/>
          <w:szCs w:val="24"/>
        </w:rPr>
        <w:t xml:space="preserve"> et al. (2020), competitive pricing is important for attracting price-sensitive customers and maintaining competitiveness in the market. We extend our clientele and increase sales volume by providing value for money, which results in a commercial revenue increase. Additionally, competitive pricing improves our value proposition, as clients perceive our products as good investments.</w:t>
      </w:r>
    </w:p>
    <w:p w14:paraId="67855B7A" w14:textId="06FA7CC2"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The </w:t>
      </w:r>
      <w:r w:rsidR="00F0027F" w:rsidRPr="001F7721">
        <w:rPr>
          <w:rFonts w:ascii="Times New Roman" w:eastAsia="Times New Roman" w:hAnsi="Times New Roman" w:cs="Times New Roman"/>
          <w:sz w:val="24"/>
          <w:szCs w:val="24"/>
        </w:rPr>
        <w:t>“</w:t>
      </w:r>
      <w:r w:rsidRPr="001F7721">
        <w:rPr>
          <w:rFonts w:ascii="Times New Roman" w:eastAsia="Times New Roman" w:hAnsi="Times New Roman" w:cs="Times New Roman"/>
          <w:sz w:val="24"/>
          <w:szCs w:val="24"/>
        </w:rPr>
        <w:t>Bulgarian Cake Shop</w:t>
      </w:r>
      <w:r w:rsidR="00F0027F" w:rsidRPr="001F7721">
        <w:rPr>
          <w:rFonts w:ascii="Times New Roman" w:eastAsia="Times New Roman" w:hAnsi="Times New Roman" w:cs="Times New Roman"/>
          <w:sz w:val="24"/>
          <w:szCs w:val="24"/>
        </w:rPr>
        <w:t>”</w:t>
      </w:r>
      <w:r w:rsidRPr="001F7721">
        <w:rPr>
          <w:rFonts w:ascii="Times New Roman" w:eastAsia="Times New Roman" w:hAnsi="Times New Roman" w:cs="Times New Roman"/>
          <w:sz w:val="24"/>
          <w:szCs w:val="24"/>
        </w:rPr>
        <w:t xml:space="preserve"> stands out from the competition through its value proposition, and several unique parameters that reinforce its uniqueness:</w:t>
      </w:r>
    </w:p>
    <w:p w14:paraId="3ABB453B" w14:textId="3A7D97EC"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In our efforts to support the local economy and minimize our carbon footprint, we focus on sourcing ingredients from local suppliers (</w:t>
      </w:r>
      <w:proofErr w:type="spellStart"/>
      <w:r w:rsidRPr="001F7721">
        <w:rPr>
          <w:rFonts w:ascii="Times New Roman" w:eastAsia="Times New Roman" w:hAnsi="Times New Roman" w:cs="Times New Roman"/>
          <w:sz w:val="24"/>
          <w:szCs w:val="24"/>
        </w:rPr>
        <w:t>Rha</w:t>
      </w:r>
      <w:proofErr w:type="spellEnd"/>
      <w:r w:rsidRPr="001F7721">
        <w:rPr>
          <w:rFonts w:ascii="Times New Roman" w:eastAsia="Times New Roman" w:hAnsi="Times New Roman" w:cs="Times New Roman"/>
          <w:sz w:val="24"/>
          <w:szCs w:val="24"/>
        </w:rPr>
        <w:t xml:space="preserve"> et al., 2022). Our collaboration with local farmers and producers guarantees the freshness and quality of ingredients and supports environmentally friendly farming methods.</w:t>
      </w:r>
    </w:p>
    <w:p w14:paraId="056F5224" w14:textId="39EC8E39"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Aside from our traditional cakes, we collaborate with local artists and chefs to develop new and original tastes. These partnerships not only diversify the products we have but also display the skills and creativity of our local population.</w:t>
      </w:r>
    </w:p>
    <w:p w14:paraId="1AAEE853" w14:textId="77777777"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We strive to minimize waste and our environmental footprint (</w:t>
      </w:r>
      <w:proofErr w:type="spellStart"/>
      <w:r w:rsidRPr="001F7721">
        <w:rPr>
          <w:rFonts w:ascii="Times New Roman" w:eastAsia="Times New Roman" w:hAnsi="Times New Roman" w:cs="Times New Roman"/>
          <w:sz w:val="24"/>
          <w:szCs w:val="24"/>
        </w:rPr>
        <w:t>Öhman</w:t>
      </w:r>
      <w:proofErr w:type="spellEnd"/>
      <w:r w:rsidRPr="001F7721">
        <w:rPr>
          <w:rFonts w:ascii="Times New Roman" w:eastAsia="Times New Roman" w:hAnsi="Times New Roman" w:cs="Times New Roman"/>
          <w:sz w:val="24"/>
          <w:szCs w:val="24"/>
        </w:rPr>
        <w:t xml:space="preserve"> and </w:t>
      </w:r>
      <w:proofErr w:type="spellStart"/>
      <w:r w:rsidRPr="001F7721">
        <w:rPr>
          <w:rFonts w:ascii="Times New Roman" w:eastAsia="Times New Roman" w:hAnsi="Times New Roman" w:cs="Times New Roman"/>
          <w:sz w:val="24"/>
          <w:szCs w:val="24"/>
        </w:rPr>
        <w:t>Sund</w:t>
      </w:r>
      <w:proofErr w:type="spellEnd"/>
      <w:r w:rsidRPr="001F7721">
        <w:rPr>
          <w:rFonts w:ascii="Times New Roman" w:eastAsia="Times New Roman" w:hAnsi="Times New Roman" w:cs="Times New Roman"/>
          <w:sz w:val="24"/>
          <w:szCs w:val="24"/>
        </w:rPr>
        <w:t>, 2021). Our activities include the use of biodegradable packaging and energy-saving measures in our operations.</w:t>
      </w:r>
    </w:p>
    <w:p w14:paraId="4313894D" w14:textId="4318FB72" w:rsidR="00A465D8" w:rsidRDefault="0003285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5F871DF2" w14:textId="52092130" w:rsidR="00A465D8" w:rsidRDefault="000328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F0027F">
        <w:rPr>
          <w:rFonts w:ascii="Times New Roman" w:eastAsia="Times New Roman" w:hAnsi="Times New Roman" w:cs="Times New Roman"/>
          <w:sz w:val="24"/>
          <w:szCs w:val="24"/>
        </w:rPr>
        <w:t>“</w:t>
      </w:r>
      <w:r>
        <w:rPr>
          <w:rFonts w:ascii="Times New Roman" w:eastAsia="Times New Roman" w:hAnsi="Times New Roman" w:cs="Times New Roman"/>
          <w:sz w:val="24"/>
          <w:szCs w:val="24"/>
        </w:rPr>
        <w:t>Bulgarian Cake Shop</w:t>
      </w:r>
      <w:r w:rsidR="00F0027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focuses on differentiating itself from other bakeries by emphasizing three aspects of service quality, product quality, and price. We differentiate ourselves by helping customers with individual attention and a friendly environment. We strive to use the highest quality ingredients and bake everything in small batches, demonstrating our devotion to art and quality. Additionally, our pricing approach is balanced in terms of affordability and quality, which allows for a large number of consumers to purchase our products. Our focus on local sourcing, collaborative ventures, and environmentally responsible business practices enhances the uniqueness of our business in the market.</w:t>
      </w:r>
      <w:r>
        <w:t xml:space="preserve"> </w:t>
      </w:r>
      <w:r>
        <w:rPr>
          <w:rFonts w:ascii="Times New Roman" w:eastAsia="Times New Roman" w:hAnsi="Times New Roman" w:cs="Times New Roman"/>
          <w:sz w:val="24"/>
          <w:szCs w:val="24"/>
        </w:rPr>
        <w:t xml:space="preserve">We will make the </w:t>
      </w:r>
      <w:r w:rsidR="00F0027F">
        <w:rPr>
          <w:rFonts w:ascii="Times New Roman" w:eastAsia="Times New Roman" w:hAnsi="Times New Roman" w:cs="Times New Roman"/>
          <w:sz w:val="24"/>
          <w:szCs w:val="24"/>
        </w:rPr>
        <w:t>“</w:t>
      </w:r>
      <w:r>
        <w:rPr>
          <w:rFonts w:ascii="Times New Roman" w:eastAsia="Times New Roman" w:hAnsi="Times New Roman" w:cs="Times New Roman"/>
          <w:sz w:val="24"/>
          <w:szCs w:val="24"/>
        </w:rPr>
        <w:t>Bulgarian Cake Shop</w:t>
      </w:r>
      <w:r w:rsidR="00F0027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 reliable and cherished place for cake lovers in Kent, Bulgaria by fulfilling these commitments.</w:t>
      </w:r>
      <w:r>
        <w:br w:type="page"/>
      </w:r>
    </w:p>
    <w:p w14:paraId="5D94B7FC" w14:textId="77777777" w:rsidR="00A465D8" w:rsidRDefault="00032852">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References</w:t>
      </w:r>
    </w:p>
    <w:p w14:paraId="07C17C6B" w14:textId="77777777" w:rsidR="00F0027F" w:rsidRDefault="00F0027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Barringer, B. R. and Ireland, R.D., 2018. Entrepreneurship: Successfully Launching New Ventures, 4 </w:t>
      </w:r>
      <w:proofErr w:type="spellStart"/>
      <w:r>
        <w:rPr>
          <w:rFonts w:ascii="Times New Roman" w:eastAsia="Times New Roman" w:hAnsi="Times New Roman" w:cs="Times New Roman"/>
          <w:sz w:val="24"/>
          <w:szCs w:val="24"/>
        </w:rPr>
        <w:t>th</w:t>
      </w:r>
      <w:proofErr w:type="spellEnd"/>
      <w:r>
        <w:rPr>
          <w:rFonts w:ascii="Times New Roman" w:eastAsia="Times New Roman" w:hAnsi="Times New Roman" w:cs="Times New Roman"/>
          <w:sz w:val="24"/>
          <w:szCs w:val="24"/>
        </w:rPr>
        <w:t xml:space="preserve"> Ed., Prentice Hall: New Jersey</w:t>
      </w:r>
    </w:p>
    <w:p w14:paraId="24CEC44D" w14:textId="77777777" w:rsidR="00F0027F" w:rsidRDefault="00F0027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Blackwell, E., 2011. How to Prepare a Business Plan: Planning for Successful Start-up and Expansion, (5th Ed) Sunday Times Business Enterprise Series, Kogan Page</w:t>
      </w:r>
    </w:p>
    <w:p w14:paraId="2B4D96FD" w14:textId="77777777" w:rsidR="00F0027F" w:rsidRDefault="00F0027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Burns, P., 2022. Entrepreneurship and Small Business, 5 </w:t>
      </w:r>
      <w:proofErr w:type="spellStart"/>
      <w:r>
        <w:rPr>
          <w:rFonts w:ascii="Times New Roman" w:eastAsia="Times New Roman" w:hAnsi="Times New Roman" w:cs="Times New Roman"/>
          <w:sz w:val="24"/>
          <w:szCs w:val="24"/>
        </w:rPr>
        <w:t>th</w:t>
      </w:r>
      <w:proofErr w:type="spellEnd"/>
      <w:r>
        <w:rPr>
          <w:rFonts w:ascii="Times New Roman" w:eastAsia="Times New Roman" w:hAnsi="Times New Roman" w:cs="Times New Roman"/>
          <w:sz w:val="24"/>
          <w:szCs w:val="24"/>
        </w:rPr>
        <w:t xml:space="preserve"> Ed., Palgrave Macmillan: Basingstoke</w:t>
      </w:r>
    </w:p>
    <w:p w14:paraId="5AA639A8" w14:textId="77777777" w:rsidR="00F0027F" w:rsidRDefault="00F0027F">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Hisrich</w:t>
      </w:r>
      <w:proofErr w:type="spellEnd"/>
      <w:r>
        <w:rPr>
          <w:rFonts w:ascii="Times New Roman" w:eastAsia="Times New Roman" w:hAnsi="Times New Roman" w:cs="Times New Roman"/>
          <w:sz w:val="24"/>
          <w:szCs w:val="24"/>
        </w:rPr>
        <w:t xml:space="preserve">, R.D., Peters, M.P. &amp; Shepherd, D.A., 2008. Entrepreneurship, 7th </w:t>
      </w:r>
      <w:proofErr w:type="spellStart"/>
      <w:r>
        <w:rPr>
          <w:rFonts w:ascii="Times New Roman" w:eastAsia="Times New Roman" w:hAnsi="Times New Roman" w:cs="Times New Roman"/>
          <w:sz w:val="24"/>
          <w:szCs w:val="24"/>
        </w:rPr>
        <w:t>Ed.,McGraw</w:t>
      </w:r>
      <w:proofErr w:type="spellEnd"/>
      <w:r>
        <w:rPr>
          <w:rFonts w:ascii="Times New Roman" w:eastAsia="Times New Roman" w:hAnsi="Times New Roman" w:cs="Times New Roman"/>
          <w:sz w:val="24"/>
          <w:szCs w:val="24"/>
        </w:rPr>
        <w:t xml:space="preserve"> Hill: NY</w:t>
      </w:r>
    </w:p>
    <w:p w14:paraId="35FEC264" w14:textId="77777777" w:rsidR="00F0027F" w:rsidRDefault="00F0027F">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Illy, R., 2022. </w:t>
      </w:r>
      <w:r>
        <w:rPr>
          <w:rFonts w:ascii="Times New Roman" w:eastAsia="Times New Roman" w:hAnsi="Times New Roman" w:cs="Times New Roman"/>
          <w:i/>
          <w:color w:val="222222"/>
          <w:sz w:val="24"/>
          <w:szCs w:val="24"/>
          <w:highlight w:val="white"/>
        </w:rPr>
        <w:t>The Art of Excellent Products: Enchanting Customers with Premium Brand Experiences</w:t>
      </w:r>
      <w:r>
        <w:rPr>
          <w:rFonts w:ascii="Times New Roman" w:eastAsia="Times New Roman" w:hAnsi="Times New Roman" w:cs="Times New Roman"/>
          <w:color w:val="222222"/>
          <w:sz w:val="24"/>
          <w:szCs w:val="24"/>
          <w:highlight w:val="white"/>
        </w:rPr>
        <w:t>. HarperCollins Leadership.</w:t>
      </w:r>
    </w:p>
    <w:p w14:paraId="09744070" w14:textId="77777777" w:rsidR="00F0027F" w:rsidRDefault="00F0027F">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Mariotti</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Glackin</w:t>
      </w:r>
      <w:proofErr w:type="spellEnd"/>
      <w:r>
        <w:rPr>
          <w:rFonts w:ascii="Times New Roman" w:eastAsia="Times New Roman" w:hAnsi="Times New Roman" w:cs="Times New Roman"/>
          <w:sz w:val="24"/>
          <w:szCs w:val="24"/>
        </w:rPr>
        <w:t>, C., 2012. Entrepreneurship: Starting and Operating a Small Business (3rd Ed), London: Prentice-Hall.</w:t>
      </w:r>
    </w:p>
    <w:p w14:paraId="4BD8AE73" w14:textId="77777777" w:rsidR="00F0027F" w:rsidRDefault="00F0027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Nelson, O., 2013. Enterprise development in SMEs and entrepreneurial firms dynamic processes. IGI Global.</w:t>
      </w:r>
    </w:p>
    <w:p w14:paraId="0EA96365" w14:textId="77777777" w:rsidR="00F0027F" w:rsidRDefault="00F0027F" w:rsidP="00F0027F">
      <w:pPr>
        <w:widowControl w:val="0"/>
        <w:pBdr>
          <w:top w:val="nil"/>
          <w:left w:val="nil"/>
          <w:bottom w:val="nil"/>
          <w:right w:val="nil"/>
          <w:between w:val="nil"/>
        </w:pBdr>
        <w:spacing w:line="360" w:lineRule="auto"/>
        <w:jc w:val="both"/>
      </w:pPr>
      <w:proofErr w:type="spellStart"/>
      <w:r>
        <w:rPr>
          <w:rFonts w:ascii="Times New Roman" w:eastAsia="Times New Roman" w:hAnsi="Times New Roman" w:cs="Times New Roman"/>
          <w:color w:val="222222"/>
          <w:sz w:val="24"/>
          <w:szCs w:val="24"/>
          <w:highlight w:val="white"/>
        </w:rPr>
        <w:t>Öhman</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Sund</w:t>
      </w:r>
      <w:proofErr w:type="spellEnd"/>
      <w:r>
        <w:rPr>
          <w:rFonts w:ascii="Times New Roman" w:eastAsia="Times New Roman" w:hAnsi="Times New Roman" w:cs="Times New Roman"/>
          <w:color w:val="222222"/>
          <w:sz w:val="24"/>
          <w:szCs w:val="24"/>
          <w:highlight w:val="white"/>
        </w:rPr>
        <w:t xml:space="preserve">, L., 2021. A didactic model of sustainability commitment.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(6), p.3083.</w:t>
      </w:r>
    </w:p>
    <w:p w14:paraId="46EB99DC" w14:textId="321FF291" w:rsidR="00F0027F" w:rsidRDefault="00F0027F" w:rsidP="00F0027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Rae, D., 2008. Entrepreneurship: from opportunity to action, 2nd Ed., Basingstoke: Palgrave Macmillan</w:t>
      </w:r>
    </w:p>
    <w:p w14:paraId="577A6350" w14:textId="1CE5033D" w:rsidR="00F0027F" w:rsidRDefault="00F0027F">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Rha</w:t>
      </w:r>
      <w:proofErr w:type="spellEnd"/>
      <w:r>
        <w:rPr>
          <w:rFonts w:ascii="Times New Roman" w:eastAsia="Times New Roman" w:hAnsi="Times New Roman" w:cs="Times New Roman"/>
          <w:color w:val="222222"/>
          <w:sz w:val="24"/>
          <w:szCs w:val="24"/>
          <w:highlight w:val="white"/>
        </w:rPr>
        <w:t xml:space="preserve">, J.Y., Chun, Y., Lee, B., Ko, J., Jang, J. and Won, H., 2022. Consumers’ attitudes and purchase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of HMR (Home Meal Replacement) using locally sourced food. </w:t>
      </w:r>
      <w:r>
        <w:rPr>
          <w:rFonts w:ascii="Times New Roman" w:eastAsia="Times New Roman" w:hAnsi="Times New Roman" w:cs="Times New Roman"/>
          <w:i/>
          <w:color w:val="222222"/>
          <w:sz w:val="24"/>
          <w:szCs w:val="24"/>
          <w:highlight w:val="white"/>
        </w:rPr>
        <w:t>Journal of Food Products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(2), pp.104-117.</w:t>
      </w:r>
    </w:p>
    <w:p w14:paraId="0D40DE77" w14:textId="2FFEF526" w:rsidR="00F0027F" w:rsidRDefault="00F0027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Rickman, C., and Roddick, D., 2013. The Small Business Start-Up Workbook: A step-by-step guide to starting the business you’ve dreamed of. London, How To Books</w:t>
      </w:r>
    </w:p>
    <w:p w14:paraId="0CA32C03" w14:textId="77777777" w:rsidR="00F0027F" w:rsidRDefault="00F0027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Timmons, J. and Spinelli, S., 2008. New Venture Creation: Entrepreneurship for the 21st Century, McGraw Hill: Boston</w:t>
      </w:r>
    </w:p>
    <w:p w14:paraId="6ADC2C14" w14:textId="77777777" w:rsidR="00F0027F" w:rsidRDefault="00F0027F">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Vidrova</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Nadanyiova</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Kliestikova</w:t>
      </w:r>
      <w:proofErr w:type="spellEnd"/>
      <w:r>
        <w:rPr>
          <w:rFonts w:ascii="Times New Roman" w:eastAsia="Times New Roman" w:hAnsi="Times New Roman" w:cs="Times New Roman"/>
          <w:color w:val="222222"/>
          <w:sz w:val="24"/>
          <w:szCs w:val="24"/>
          <w:highlight w:val="white"/>
        </w:rPr>
        <w:t xml:space="preserve">, J., 2020. PRICE FENCES AS A MECHANISM OF COMPANY´ S DIFFERENT PRICING TO CUSTOMERS WITH DIFFERENT WILLINGNESS TO PAY. </w:t>
      </w:r>
      <w:r>
        <w:rPr>
          <w:rFonts w:ascii="Times New Roman" w:eastAsia="Times New Roman" w:hAnsi="Times New Roman" w:cs="Times New Roman"/>
          <w:i/>
          <w:color w:val="222222"/>
          <w:sz w:val="24"/>
          <w:szCs w:val="24"/>
          <w:highlight w:val="white"/>
        </w:rPr>
        <w:t>Economic and Social Development: Book of Proceedings</w:t>
      </w:r>
      <w:r>
        <w:rPr>
          <w:rFonts w:ascii="Times New Roman" w:eastAsia="Times New Roman" w:hAnsi="Times New Roman" w:cs="Times New Roman"/>
          <w:color w:val="222222"/>
          <w:sz w:val="24"/>
          <w:szCs w:val="24"/>
          <w:highlight w:val="white"/>
        </w:rPr>
        <w:t>, pp.554-560.</w:t>
      </w:r>
    </w:p>
    <w:p w14:paraId="1B93F5ED" w14:textId="77777777" w:rsidR="00F0027F" w:rsidRDefault="00F0027F">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Williams, S., 2021. </w:t>
      </w:r>
      <w:r>
        <w:rPr>
          <w:rFonts w:ascii="Times New Roman" w:eastAsia="Times New Roman" w:hAnsi="Times New Roman" w:cs="Times New Roman"/>
          <w:i/>
          <w:color w:val="222222"/>
          <w:sz w:val="24"/>
          <w:szCs w:val="24"/>
          <w:highlight w:val="white"/>
        </w:rPr>
        <w:t>FT Guide to Business Start Up 2021-2023</w:t>
      </w:r>
      <w:r>
        <w:rPr>
          <w:rFonts w:ascii="Times New Roman" w:eastAsia="Times New Roman" w:hAnsi="Times New Roman" w:cs="Times New Roman"/>
          <w:color w:val="222222"/>
          <w:sz w:val="24"/>
          <w:szCs w:val="24"/>
          <w:highlight w:val="white"/>
        </w:rPr>
        <w:t>. Pearson UK.</w:t>
      </w:r>
    </w:p>
    <w:p w14:paraId="164E45EA" w14:textId="1356CE72" w:rsidR="00F0027F" w:rsidRDefault="00F0027F">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Zimmerer</w:t>
      </w:r>
      <w:proofErr w:type="spellEnd"/>
      <w:r>
        <w:rPr>
          <w:rFonts w:ascii="Times New Roman" w:eastAsia="Times New Roman" w:hAnsi="Times New Roman" w:cs="Times New Roman"/>
          <w:sz w:val="24"/>
          <w:szCs w:val="24"/>
        </w:rPr>
        <w:t>, T.W. and Scarborough, N.M., 2011. Essentials of Entrepreneurship, 6th Ed., Prentice Hall: New Jersey.</w:t>
      </w:r>
    </w:p>
    <w:p w14:paraId="28269566" w14:textId="77777777" w:rsidR="00A465D8" w:rsidRDefault="00032852">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Part 2</w:t>
      </w:r>
    </w:p>
    <w:p w14:paraId="6B3E3D86" w14:textId="043A9A19" w:rsidR="00A465D8" w:rsidRDefault="0003285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4DCB24DB" w14:textId="77777777" w:rsidR="00A465D8" w:rsidRDefault="000328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essay, I will employ the Gibbs reflective cycle to gain insight into my in-class personal entrepreneurial and managerial test results, scrutinizing my motivations and character traits in both fields. I plan to use relevant academic models and frameworks, capturing these entrepreneurial and managerial tendencies better. In this process, I intend to strengthen my self-awareness and perfect the way I approach entrepreneurship and management so that I can achieve more efficiency and success.</w:t>
      </w:r>
    </w:p>
    <w:p w14:paraId="5D79C72E" w14:textId="0D7598F2" w:rsidR="00A465D8" w:rsidRPr="00F0027F" w:rsidRDefault="001F772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Discussions</w:t>
      </w:r>
    </w:p>
    <w:p w14:paraId="26C7C3DA" w14:textId="434AB1B0"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I have recently done a set of in-class questionnaires that were designed to evaluate my personal entrepreneurial and managerial qualities.</w:t>
      </w:r>
      <w:r w:rsidR="00F0027F" w:rsidRPr="001F7721">
        <w:rPr>
          <w:rFonts w:ascii="Times New Roman" w:eastAsia="Times New Roman" w:hAnsi="Times New Roman" w:cs="Times New Roman"/>
          <w:sz w:val="24"/>
          <w:szCs w:val="24"/>
        </w:rPr>
        <w:t xml:space="preserve"> T</w:t>
      </w:r>
      <w:r w:rsidRPr="001F7721">
        <w:rPr>
          <w:rFonts w:ascii="Times New Roman" w:eastAsia="Times New Roman" w:hAnsi="Times New Roman" w:cs="Times New Roman"/>
          <w:sz w:val="24"/>
          <w:szCs w:val="24"/>
        </w:rPr>
        <w:t>he results indicated various scores across different dimensions such as GET Score: 67%, Achieve: 83%, Autonomy: 50%, Creative: 50%, Risk-taking: 58%, and Control: 83%. These scores provide information regarding my entrepreneurial and managerial nature, revealing strengths and weaknesses.</w:t>
      </w:r>
    </w:p>
    <w:p w14:paraId="235622C9" w14:textId="521E89E4"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On reviewing the test results, I felt a sense of excitement and some degree of disappointment. I had high scores both under the Achieve and Control dimensions which gave me motivation as it showed my ability to achieve goals, control certain outcomes and many more. I also found myself a bit disappointed in the lower scores in Autonomy and Creative dimensions as they reflected possible issues with implementing innovations and independent work.</w:t>
      </w:r>
    </w:p>
    <w:p w14:paraId="0AE7DB0B" w14:textId="31255FFA"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 xml:space="preserve">The test outcomes serve as a useful insight into my entrepreneurial and managerial motivations and traits. The high Achieve score shows a high incentive to set and achieve goals. This is suitable for good managerial productivity. The high score I received in Control also indicates a tendency toward structured environments where I can have control and lead. Low scores in Autonomy and Creative dimensions show where additional considerations need to be made. The scores in moderate settings for Creativity and Risk-taking reflect that innovation can be enhanced in the community </w:t>
      </w:r>
    </w:p>
    <w:p w14:paraId="066A0A6E" w14:textId="77777777" w:rsidR="00F0027F"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I will be able to apply the theoretical frameworks and models to comprehend my entrepreneurial motives for a manager. These models and frameworks show that there is a need for people with a high need for achievement to become great. The models and frameworks also emphasize the importance of autonomy and creativity in supporting entrepreneurial success, which I might have to work on more. However, the high level of my openness to experience reflects my innovative impulses and adventurous side.</w:t>
      </w:r>
    </w:p>
    <w:p w14:paraId="6BA46415" w14:textId="52C38198"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lastRenderedPageBreak/>
        <w:t>The results of the test have shown my entrepreneurial and managerial motivations and characteristics. I show strengths in goal-setting and control, but the areas of autonomy, creativity, and risk-taking could be developed to release my entrepreneurial potential.</w:t>
      </w:r>
    </w:p>
    <w:p w14:paraId="1CA05AAA" w14:textId="77777777" w:rsidR="00A465D8" w:rsidRPr="001F7721" w:rsidRDefault="00032852">
      <w:pPr>
        <w:spacing w:line="360" w:lineRule="auto"/>
        <w:jc w:val="both"/>
        <w:rPr>
          <w:rFonts w:ascii="Times New Roman" w:eastAsia="Times New Roman" w:hAnsi="Times New Roman" w:cs="Times New Roman"/>
          <w:sz w:val="24"/>
          <w:szCs w:val="24"/>
        </w:rPr>
      </w:pPr>
      <w:r w:rsidRPr="001F7721">
        <w:rPr>
          <w:rFonts w:ascii="Times New Roman" w:eastAsia="Times New Roman" w:hAnsi="Times New Roman" w:cs="Times New Roman"/>
          <w:sz w:val="24"/>
          <w:szCs w:val="24"/>
        </w:rPr>
        <w:t>I am going to initiate proactive activities as I attempt to eliminate the areas for improvement that are shown in the test results. This entails engaging in autonomous and decision-making, exploring ways of being creative, stimulating creative thought, and challenging my comfort zone by undertaking risky entrepreneurial actions. In addition, I will continue to reflect on my entrepreneurial and managerial qualities and receive feedback from mentors or peers in order to develop them.</w:t>
      </w:r>
    </w:p>
    <w:p w14:paraId="4EC2E7ED" w14:textId="77777777" w:rsidR="00A465D8" w:rsidRDefault="0003285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26484378" w14:textId="77777777" w:rsidR="00A465D8" w:rsidRDefault="000328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questionnaires used in class contributed to the development of the clear image of my entrepreneurial and management skills, strengths, and weaknesses. In the future, I will pay more attention to preventive measures in this regard by identifying opportunities for independence, looking for other creative outlets, and gradually expanding my comfort zone in entrepreneurial activities. Self-reflection and feedback will be a part of my process of learning and becoming a real entrepreneur, and manager, allowing me to achieve my potential in both fields.</w:t>
      </w:r>
      <w:r>
        <w:br w:type="page"/>
      </w:r>
    </w:p>
    <w:p w14:paraId="3D511A4D" w14:textId="77777777" w:rsidR="00A465D8" w:rsidRDefault="00032852">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Appendices</w:t>
      </w:r>
    </w:p>
    <w:p w14:paraId="6B6ACF4A" w14:textId="77777777" w:rsidR="00A465D8" w:rsidRDefault="0003285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Business Model Canvas</w:t>
      </w:r>
    </w:p>
    <w:p w14:paraId="7B9F497B" w14:textId="24625129" w:rsidR="003D05AC" w:rsidRDefault="0003285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8D300C6" wp14:editId="41D186F8">
            <wp:extent cx="5731200" cy="3378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1200" cy="3378200"/>
                    </a:xfrm>
                    <a:prstGeom prst="rect">
                      <a:avLst/>
                    </a:prstGeom>
                    <a:ln/>
                  </pic:spPr>
                </pic:pic>
              </a:graphicData>
            </a:graphic>
          </wp:inline>
        </w:drawing>
      </w:r>
    </w:p>
    <w:p w14:paraId="6AD05A0C" w14:textId="39A150C1" w:rsidR="003D05AC" w:rsidRDefault="003D05A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r w:rsidR="0056451E" w:rsidRPr="0056451E">
        <w:rPr>
          <w:rFonts w:ascii="Times New Roman" w:eastAsia="Times New Roman" w:hAnsi="Times New Roman" w:cs="Times New Roman"/>
          <w:b/>
          <w:sz w:val="24"/>
          <w:szCs w:val="24"/>
        </w:rPr>
        <w:lastRenderedPageBreak/>
        <w:drawing>
          <wp:inline distT="0" distB="0" distL="0" distR="0" wp14:anchorId="7CA3DBA5" wp14:editId="39F7EABA">
            <wp:extent cx="5731510" cy="29895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89580"/>
                    </a:xfrm>
                    <a:prstGeom prst="rect">
                      <a:avLst/>
                    </a:prstGeom>
                  </pic:spPr>
                </pic:pic>
              </a:graphicData>
            </a:graphic>
          </wp:inline>
        </w:drawing>
      </w:r>
    </w:p>
    <w:p w14:paraId="3A1074EC" w14:textId="48BD1BFE" w:rsidR="00A465D8" w:rsidRDefault="003D05AC" w:rsidP="003D05A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2: Test Results</w:t>
      </w:r>
    </w:p>
    <w:p w14:paraId="087EB46C" w14:textId="6EC85038" w:rsidR="003D05AC" w:rsidRDefault="003D05AC">
      <w:pPr>
        <w:spacing w:line="360" w:lineRule="auto"/>
        <w:jc w:val="center"/>
        <w:rPr>
          <w:rFonts w:ascii="Times New Roman" w:eastAsia="Times New Roman" w:hAnsi="Times New Roman" w:cs="Times New Roman"/>
          <w:b/>
          <w:sz w:val="24"/>
          <w:szCs w:val="24"/>
        </w:rPr>
      </w:pPr>
      <w:r w:rsidRPr="003D05AC">
        <w:rPr>
          <w:rFonts w:ascii="Times New Roman" w:eastAsia="Times New Roman" w:hAnsi="Times New Roman" w:cs="Times New Roman"/>
          <w:b/>
          <w:noProof/>
          <w:sz w:val="24"/>
          <w:szCs w:val="24"/>
        </w:rPr>
        <w:drawing>
          <wp:inline distT="0" distB="0" distL="0" distR="0" wp14:anchorId="15BA5D8C" wp14:editId="29A3783C">
            <wp:extent cx="2804403" cy="3711262"/>
            <wp:effectExtent l="0" t="0" r="0" b="3810"/>
            <wp:docPr id="1846176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76788" name=""/>
                    <pic:cNvPicPr/>
                  </pic:nvPicPr>
                  <pic:blipFill>
                    <a:blip r:embed="rId8"/>
                    <a:stretch>
                      <a:fillRect/>
                    </a:stretch>
                  </pic:blipFill>
                  <pic:spPr>
                    <a:xfrm>
                      <a:off x="0" y="0"/>
                      <a:ext cx="2804403" cy="3711262"/>
                    </a:xfrm>
                    <a:prstGeom prst="rect">
                      <a:avLst/>
                    </a:prstGeom>
                  </pic:spPr>
                </pic:pic>
              </a:graphicData>
            </a:graphic>
          </wp:inline>
        </w:drawing>
      </w:r>
    </w:p>
    <w:p w14:paraId="6C86DEBE" w14:textId="54F9BB5E" w:rsidR="003D05AC" w:rsidRDefault="003D05AC">
      <w:pPr>
        <w:spacing w:line="360" w:lineRule="auto"/>
        <w:jc w:val="center"/>
        <w:rPr>
          <w:rFonts w:ascii="Times New Roman" w:eastAsia="Times New Roman" w:hAnsi="Times New Roman" w:cs="Times New Roman"/>
          <w:b/>
          <w:sz w:val="24"/>
          <w:szCs w:val="24"/>
        </w:rPr>
      </w:pPr>
      <w:r w:rsidRPr="003D05AC">
        <w:rPr>
          <w:rFonts w:ascii="Times New Roman" w:eastAsia="Times New Roman" w:hAnsi="Times New Roman" w:cs="Times New Roman"/>
          <w:b/>
          <w:noProof/>
          <w:sz w:val="24"/>
          <w:szCs w:val="24"/>
        </w:rPr>
        <w:lastRenderedPageBreak/>
        <w:drawing>
          <wp:inline distT="0" distB="0" distL="0" distR="0" wp14:anchorId="0B95DACC" wp14:editId="0EF768D4">
            <wp:extent cx="3254022" cy="3444538"/>
            <wp:effectExtent l="0" t="0" r="3810" b="3810"/>
            <wp:docPr id="269951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951671" name=""/>
                    <pic:cNvPicPr/>
                  </pic:nvPicPr>
                  <pic:blipFill>
                    <a:blip r:embed="rId9"/>
                    <a:stretch>
                      <a:fillRect/>
                    </a:stretch>
                  </pic:blipFill>
                  <pic:spPr>
                    <a:xfrm>
                      <a:off x="0" y="0"/>
                      <a:ext cx="3254022" cy="3444538"/>
                    </a:xfrm>
                    <a:prstGeom prst="rect">
                      <a:avLst/>
                    </a:prstGeom>
                  </pic:spPr>
                </pic:pic>
              </a:graphicData>
            </a:graphic>
          </wp:inline>
        </w:drawing>
      </w:r>
    </w:p>
    <w:sectPr w:rsidR="003D05AC" w:rsidSect="007C08B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33833" w14:textId="77777777" w:rsidR="009E74FB" w:rsidRDefault="009E74FB" w:rsidP="00F0027F">
      <w:pPr>
        <w:spacing w:line="240" w:lineRule="auto"/>
      </w:pPr>
      <w:r>
        <w:separator/>
      </w:r>
    </w:p>
  </w:endnote>
  <w:endnote w:type="continuationSeparator" w:id="0">
    <w:p w14:paraId="7FEC32DD" w14:textId="77777777" w:rsidR="009E74FB" w:rsidRDefault="009E74FB" w:rsidP="00F002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193788" w14:textId="77777777" w:rsidR="00C45F4A" w:rsidRDefault="00C45F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1206454"/>
      <w:docPartObj>
        <w:docPartGallery w:val="Page Numbers (Bottom of Page)"/>
        <w:docPartUnique/>
      </w:docPartObj>
    </w:sdtPr>
    <w:sdtEndPr>
      <w:rPr>
        <w:noProof/>
      </w:rPr>
    </w:sdtEndPr>
    <w:sdtContent>
      <w:p w14:paraId="18B8F572" w14:textId="24FA5CC6" w:rsidR="00F0027F" w:rsidRDefault="00F002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990DA6" w14:textId="77777777" w:rsidR="00F0027F" w:rsidRDefault="00F002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02FA17" w14:textId="77777777" w:rsidR="00C45F4A" w:rsidRDefault="00C45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1A56E5" w14:textId="77777777" w:rsidR="009E74FB" w:rsidRDefault="009E74FB" w:rsidP="00F0027F">
      <w:pPr>
        <w:spacing w:line="240" w:lineRule="auto"/>
      </w:pPr>
      <w:r>
        <w:separator/>
      </w:r>
    </w:p>
  </w:footnote>
  <w:footnote w:type="continuationSeparator" w:id="0">
    <w:p w14:paraId="354BDCCB" w14:textId="77777777" w:rsidR="009E74FB" w:rsidRDefault="009E74FB" w:rsidP="00F002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49A694" w14:textId="77777777" w:rsidR="00C45F4A" w:rsidRDefault="00C45F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B907F0" w14:textId="77777777" w:rsidR="00C45F4A" w:rsidRDefault="00C45F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621ACC" w14:textId="77777777" w:rsidR="00C45F4A" w:rsidRDefault="00C45F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65D8"/>
    <w:rsid w:val="00032852"/>
    <w:rsid w:val="00104326"/>
    <w:rsid w:val="001F7721"/>
    <w:rsid w:val="003D05AC"/>
    <w:rsid w:val="0056451E"/>
    <w:rsid w:val="00644067"/>
    <w:rsid w:val="007C08BC"/>
    <w:rsid w:val="009E74FB"/>
    <w:rsid w:val="00A465D8"/>
    <w:rsid w:val="00C45F4A"/>
    <w:rsid w:val="00E13725"/>
    <w:rsid w:val="00F00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EAC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0027F"/>
    <w:pPr>
      <w:tabs>
        <w:tab w:val="center" w:pos="4513"/>
        <w:tab w:val="right" w:pos="9026"/>
      </w:tabs>
      <w:spacing w:line="240" w:lineRule="auto"/>
    </w:pPr>
  </w:style>
  <w:style w:type="character" w:customStyle="1" w:styleId="HeaderChar">
    <w:name w:val="Header Char"/>
    <w:basedOn w:val="DefaultParagraphFont"/>
    <w:link w:val="Header"/>
    <w:uiPriority w:val="99"/>
    <w:rsid w:val="00F0027F"/>
  </w:style>
  <w:style w:type="paragraph" w:styleId="Footer">
    <w:name w:val="footer"/>
    <w:basedOn w:val="Normal"/>
    <w:link w:val="FooterChar"/>
    <w:uiPriority w:val="99"/>
    <w:unhideWhenUsed/>
    <w:rsid w:val="00F0027F"/>
    <w:pPr>
      <w:tabs>
        <w:tab w:val="center" w:pos="4513"/>
        <w:tab w:val="right" w:pos="9026"/>
      </w:tabs>
      <w:spacing w:line="240" w:lineRule="auto"/>
    </w:pPr>
  </w:style>
  <w:style w:type="character" w:customStyle="1" w:styleId="FooterChar">
    <w:name w:val="Footer Char"/>
    <w:basedOn w:val="DefaultParagraphFont"/>
    <w:link w:val="Footer"/>
    <w:uiPriority w:val="99"/>
    <w:rsid w:val="00F0027F"/>
  </w:style>
  <w:style w:type="paragraph" w:styleId="BalloonText">
    <w:name w:val="Balloon Text"/>
    <w:basedOn w:val="Normal"/>
    <w:link w:val="BalloonTextChar"/>
    <w:uiPriority w:val="99"/>
    <w:semiHidden/>
    <w:unhideWhenUsed/>
    <w:rsid w:val="0010432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4326"/>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98573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2538</Words>
  <Characters>14469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2024-02-02T19:33:00Z</dcterms:created>
  <dcterms:modified xsi:type="dcterms:W3CDTF">2024-02-02T19:33:00Z</dcterms:modified>
</cp:coreProperties>
</file>